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86D" w:rsidRPr="00E31B54" w:rsidRDefault="00AE586D" w:rsidP="00AE586D">
      <w:pPr>
        <w:widowControl w:val="0"/>
        <w:spacing w:after="0" w:line="360" w:lineRule="auto"/>
        <w:jc w:val="both"/>
        <w:rPr>
          <w:rFonts w:ascii="Book Antiqua" w:eastAsia="Times New Roman" w:hAnsi="Book Antiqua" w:cs="SimSun"/>
          <w:i/>
          <w:kern w:val="2"/>
          <w:sz w:val="24"/>
          <w:szCs w:val="24"/>
          <w:lang w:val="en-US" w:eastAsia="zh-CN"/>
        </w:rPr>
      </w:pPr>
      <w:bookmarkStart w:id="0" w:name="OLE_LINK2088"/>
      <w:bookmarkStart w:id="1" w:name="OLE_LINK2410"/>
      <w:bookmarkStart w:id="2" w:name="OLE_LINK2411"/>
      <w:bookmarkStart w:id="3" w:name="OLE_LINK40"/>
      <w:bookmarkStart w:id="4" w:name="OLE_LINK41"/>
      <w:bookmarkStart w:id="5" w:name="OLE_LINK2445"/>
      <w:bookmarkStart w:id="6" w:name="OLE_LINK437"/>
      <w:bookmarkStart w:id="7" w:name="OLE_LINK438"/>
      <w:bookmarkStart w:id="8" w:name="OLE_LINK1043"/>
      <w:bookmarkStart w:id="9" w:name="OLE_LINK1420"/>
      <w:bookmarkStart w:id="10" w:name="OLE_LINK1540"/>
      <w:bookmarkStart w:id="11" w:name="OLE_LINK1602"/>
      <w:bookmarkStart w:id="12" w:name="OLE_LINK2188"/>
      <w:bookmarkStart w:id="13" w:name="OLE_LINK2180"/>
      <w:bookmarkStart w:id="14" w:name="OLE_LINK2646"/>
      <w:bookmarkStart w:id="15" w:name="OLE_LINK2650"/>
      <w:bookmarkStart w:id="16" w:name="OLE_LINK2656"/>
      <w:bookmarkStart w:id="17" w:name="OLE_LINK45"/>
      <w:bookmarkStart w:id="18" w:name="OLE_LINK3003"/>
      <w:bookmarkStart w:id="19" w:name="OLE_LINK3029"/>
      <w:bookmarkStart w:id="20" w:name="OLE_LINK3072"/>
      <w:r w:rsidRPr="00E31B54">
        <w:rPr>
          <w:rFonts w:ascii="Book Antiqua" w:eastAsia="Times New Roman" w:hAnsi="Book Antiqua" w:cs="SimSun"/>
          <w:b/>
          <w:kern w:val="2"/>
          <w:sz w:val="24"/>
          <w:szCs w:val="24"/>
          <w:lang w:val="en-US" w:eastAsia="zh-CN"/>
        </w:rPr>
        <w:t xml:space="preserve">Name of journal: </w:t>
      </w:r>
      <w:bookmarkStart w:id="21" w:name="OLE_LINK335"/>
      <w:bookmarkStart w:id="22" w:name="OLE_LINK1068"/>
      <w:bookmarkStart w:id="23" w:name="OLE_LINK696"/>
      <w:bookmarkStart w:id="24" w:name="OLE_LINK661"/>
      <w:bookmarkStart w:id="25" w:name="OLE_LINK645"/>
      <w:bookmarkStart w:id="26" w:name="OLE_LINK719"/>
      <w:bookmarkStart w:id="27" w:name="OLE_LINK718"/>
      <w:r w:rsidRPr="00E31B54">
        <w:rPr>
          <w:rFonts w:ascii="Book Antiqua" w:eastAsia="Times New Roman" w:hAnsi="Book Antiqua" w:cs="SimSun"/>
          <w:i/>
          <w:sz w:val="24"/>
          <w:szCs w:val="24"/>
          <w:lang w:val="en-US" w:eastAsia="zh-CN"/>
        </w:rPr>
        <w:t>World Journal of Gastroenterology</w:t>
      </w:r>
      <w:bookmarkEnd w:id="21"/>
      <w:bookmarkEnd w:id="22"/>
      <w:bookmarkEnd w:id="23"/>
      <w:bookmarkEnd w:id="24"/>
      <w:bookmarkEnd w:id="25"/>
      <w:bookmarkEnd w:id="26"/>
      <w:bookmarkEnd w:id="27"/>
    </w:p>
    <w:p w:rsidR="00AE586D" w:rsidRPr="00E31B54" w:rsidRDefault="00AE586D" w:rsidP="00AE586D">
      <w:pPr>
        <w:widowControl w:val="0"/>
        <w:spacing w:after="0" w:line="360" w:lineRule="auto"/>
        <w:jc w:val="both"/>
        <w:rPr>
          <w:rFonts w:ascii="Book Antiqua" w:eastAsia="Times New Roman" w:hAnsi="Book Antiqua" w:cs="SimSun"/>
          <w:b/>
          <w:i/>
          <w:kern w:val="2"/>
          <w:sz w:val="24"/>
          <w:szCs w:val="24"/>
          <w:lang w:val="en-US" w:eastAsia="zh-CN"/>
        </w:rPr>
      </w:pPr>
      <w:bookmarkStart w:id="28" w:name="OLE_LINK2694"/>
      <w:bookmarkStart w:id="29" w:name="OLE_LINK21"/>
      <w:bookmarkStart w:id="30" w:name="OLE_LINK19"/>
      <w:r w:rsidRPr="00E31B54">
        <w:rPr>
          <w:rFonts w:ascii="Book Antiqua" w:eastAsia="SimSun" w:hAnsi="Book Antiqua" w:cs="Arial"/>
          <w:b/>
          <w:kern w:val="2"/>
          <w:sz w:val="24"/>
          <w:szCs w:val="24"/>
          <w:lang w:val="en" w:eastAsia="zh-CN"/>
        </w:rPr>
        <w:t xml:space="preserve">ESPS Manuscript NO: </w:t>
      </w:r>
      <w:r w:rsidRPr="00E31B54">
        <w:rPr>
          <w:rFonts w:ascii="Book Antiqua" w:eastAsia="SimSun" w:hAnsi="Book Antiqua" w:cs="Arial" w:hint="eastAsia"/>
          <w:b/>
          <w:kern w:val="2"/>
          <w:sz w:val="24"/>
          <w:szCs w:val="24"/>
          <w:lang w:val="en" w:eastAsia="zh-CN"/>
        </w:rPr>
        <w:t>19512</w:t>
      </w:r>
    </w:p>
    <w:p w:rsidR="00AE586D" w:rsidRPr="00E31B54" w:rsidRDefault="00AE586D" w:rsidP="00AE586D">
      <w:pPr>
        <w:widowControl w:val="0"/>
        <w:spacing w:after="0" w:line="240" w:lineRule="auto"/>
        <w:jc w:val="both"/>
        <w:rPr>
          <w:rFonts w:ascii="Book Antiqua" w:eastAsia="SimSun" w:hAnsi="Book Antiqua"/>
          <w:b/>
          <w:kern w:val="2"/>
          <w:sz w:val="24"/>
          <w:szCs w:val="24"/>
          <w:lang w:val="en-US" w:eastAsia="zh-CN"/>
        </w:rPr>
      </w:pPr>
      <w:bookmarkStart w:id="31" w:name="OLE_LINK2244"/>
      <w:bookmarkStart w:id="32" w:name="OLE_LINK2067"/>
      <w:bookmarkStart w:id="33" w:name="OLE_LINK2119"/>
      <w:bookmarkStart w:id="34" w:name="OLE_LINK2062"/>
      <w:bookmarkStart w:id="35" w:name="OLE_LINK2022"/>
      <w:bookmarkStart w:id="36" w:name="OLE_LINK1937"/>
      <w:bookmarkStart w:id="37" w:name="OLE_LINK1904"/>
      <w:bookmarkStart w:id="38" w:name="OLE_LINK1867"/>
      <w:bookmarkStart w:id="39" w:name="OLE_LINK1933"/>
      <w:bookmarkStart w:id="40" w:name="OLE_LINK1908"/>
      <w:bookmarkStart w:id="41" w:name="OLE_LINK1717"/>
      <w:bookmarkStart w:id="42" w:name="OLE_LINK1972"/>
      <w:bookmarkStart w:id="43" w:name="OLE_LINK1929"/>
      <w:bookmarkStart w:id="44" w:name="OLE_LINK1893"/>
      <w:bookmarkStart w:id="45" w:name="OLE_LINK1715"/>
      <w:bookmarkStart w:id="46" w:name="OLE_LINK1764"/>
      <w:bookmarkStart w:id="47" w:name="OLE_LINK1638"/>
      <w:bookmarkStart w:id="48" w:name="OLE_LINK1379"/>
      <w:bookmarkStart w:id="49" w:name="OLE_LINK1489"/>
      <w:bookmarkStart w:id="50" w:name="OLE_LINK1378"/>
      <w:bookmarkStart w:id="51" w:name="OLE_LINK1616"/>
      <w:bookmarkStart w:id="52" w:name="OLE_LINK1400"/>
      <w:bookmarkStart w:id="53" w:name="OLE_LINK1367"/>
      <w:bookmarkStart w:id="54" w:name="OLE_LINK1333"/>
      <w:bookmarkStart w:id="55" w:name="OLE_LINK1165"/>
      <w:bookmarkStart w:id="56" w:name="OLE_LINK1064"/>
      <w:bookmarkStart w:id="57" w:name="OLE_LINK1131"/>
      <w:bookmarkStart w:id="58" w:name="OLE_LINK1225"/>
      <w:bookmarkStart w:id="59" w:name="OLE_LINK1191"/>
      <w:bookmarkStart w:id="60" w:name="OLE_LINK950"/>
      <w:bookmarkStart w:id="61" w:name="OLE_LINK1154"/>
      <w:bookmarkStart w:id="62" w:name="OLE_LINK1029"/>
      <w:bookmarkStart w:id="63" w:name="OLE_LINK870"/>
      <w:bookmarkStart w:id="64" w:name="OLE_LINK1021"/>
      <w:bookmarkStart w:id="65" w:name="OLE_LINK897"/>
      <w:bookmarkStart w:id="66" w:name="OLE_LINK965"/>
      <w:bookmarkStart w:id="67" w:name="OLE_LINK863"/>
      <w:bookmarkStart w:id="68" w:name="OLE_LINK1072"/>
      <w:bookmarkStart w:id="69" w:name="OLE_LINK888"/>
      <w:bookmarkStart w:id="70" w:name="OLE_LINK887"/>
      <w:bookmarkStart w:id="71" w:name="OLE_LINK886"/>
      <w:bookmarkStart w:id="72" w:name="OLE_LINK4"/>
      <w:bookmarkStart w:id="73" w:name="OLE_LINK3"/>
      <w:bookmarkStart w:id="74" w:name="OLE_LINK5"/>
      <w:bookmarkStart w:id="75" w:name="OLE_LINK3045"/>
      <w:bookmarkEnd w:id="0"/>
      <w:bookmarkEnd w:id="28"/>
      <w:bookmarkEnd w:id="29"/>
      <w:bookmarkEnd w:id="30"/>
      <w:r w:rsidRPr="00E31B54">
        <w:rPr>
          <w:rFonts w:ascii="Book Antiqua" w:eastAsia="SimSun" w:hAnsi="Book Antiqua"/>
          <w:b/>
          <w:kern w:val="2"/>
          <w:sz w:val="24"/>
          <w:szCs w:val="24"/>
          <w:lang w:val="en-US" w:eastAsia="zh-CN"/>
        </w:rPr>
        <w:t>Manuscript Type</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E31B54">
        <w:rPr>
          <w:rFonts w:ascii="Book Antiqua" w:eastAsia="SimSun" w:hAnsi="Book Antiqua"/>
          <w:b/>
          <w:sz w:val="24"/>
          <w:szCs w:val="24"/>
          <w:lang w:val="en-US" w:eastAsia="zh-CN"/>
        </w:rPr>
        <w:t>:</w:t>
      </w:r>
      <w:bookmarkEnd w:id="1"/>
      <w:bookmarkEnd w:id="2"/>
      <w:r w:rsidRPr="00E31B54">
        <w:rPr>
          <w:rFonts w:ascii="Book Antiqua" w:eastAsia="SimSun" w:hAnsi="Book Antiqua"/>
          <w:b/>
          <w:sz w:val="24"/>
          <w:szCs w:val="24"/>
          <w:lang w:val="en-US" w:eastAsia="zh-CN"/>
        </w:rPr>
        <w:t xml:space="preserve"> </w:t>
      </w:r>
      <w:bookmarkStart w:id="76" w:name="OLE_LINK37"/>
      <w:bookmarkStart w:id="77" w:name="OLE_LINK1386"/>
      <w:bookmarkStart w:id="78" w:name="OLE_LINK8"/>
      <w:bookmarkStart w:id="79" w:name="OLE_LINK7"/>
      <w:bookmarkEnd w:id="3"/>
      <w:bookmarkEnd w:id="4"/>
      <w:bookmarkEnd w:id="5"/>
      <w:bookmarkEnd w:id="72"/>
      <w:bookmarkEnd w:id="73"/>
      <w:r w:rsidRPr="00E31B54">
        <w:rPr>
          <w:rFonts w:ascii="Book Antiqua" w:eastAsia="SimSun" w:hAnsi="Book Antiqua"/>
          <w:b/>
          <w:sz w:val="24"/>
          <w:szCs w:val="24"/>
          <w:lang w:val="en-US" w:eastAsia="zh-CN"/>
        </w:rPr>
        <w:t>ORIGINAL ARTICLE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74"/>
      <w:bookmarkEnd w:id="75"/>
      <w:bookmarkEnd w:id="76"/>
      <w:bookmarkEnd w:id="77"/>
      <w:bookmarkEnd w:id="78"/>
      <w:bookmarkEnd w:id="79"/>
    </w:p>
    <w:p w:rsidR="00AE586D" w:rsidRPr="00E31B54" w:rsidRDefault="00AE586D" w:rsidP="00AE586D">
      <w:pPr>
        <w:suppressAutoHyphens/>
        <w:autoSpaceDE w:val="0"/>
        <w:autoSpaceDN w:val="0"/>
        <w:adjustRightInd w:val="0"/>
        <w:snapToGrid w:val="0"/>
        <w:spacing w:after="0" w:line="360" w:lineRule="auto"/>
        <w:jc w:val="both"/>
        <w:rPr>
          <w:rFonts w:ascii="Book Antiqua" w:eastAsiaTheme="minorEastAsia" w:hAnsi="Book Antiqua"/>
          <w:sz w:val="24"/>
          <w:szCs w:val="24"/>
          <w:lang w:eastAsia="zh-CN"/>
        </w:rPr>
      </w:pPr>
    </w:p>
    <w:p w:rsidR="00BA3C41" w:rsidRPr="00E31B54" w:rsidRDefault="0007249D" w:rsidP="00AE586D">
      <w:pPr>
        <w:suppressAutoHyphens/>
        <w:autoSpaceDE w:val="0"/>
        <w:autoSpaceDN w:val="0"/>
        <w:adjustRightInd w:val="0"/>
        <w:snapToGrid w:val="0"/>
        <w:spacing w:after="0" w:line="360" w:lineRule="auto"/>
        <w:jc w:val="both"/>
        <w:rPr>
          <w:rFonts w:ascii="Book Antiqua" w:eastAsiaTheme="minorEastAsia" w:hAnsi="Book Antiqua" w:cs="Arial"/>
          <w:b/>
          <w:i/>
          <w:sz w:val="24"/>
          <w:szCs w:val="24"/>
          <w:lang w:eastAsia="zh-CN"/>
        </w:rPr>
      </w:pPr>
      <w:bookmarkStart w:id="80" w:name="OLE_LINK3049"/>
      <w:bookmarkStart w:id="81" w:name="OLE_LINK3050"/>
      <w:r w:rsidRPr="00E31B54">
        <w:rPr>
          <w:rFonts w:ascii="Book Antiqua" w:hAnsi="Book Antiqua" w:cs="Arial"/>
          <w:b/>
          <w:i/>
          <w:sz w:val="24"/>
          <w:szCs w:val="24"/>
        </w:rPr>
        <w:t>Basic Study</w:t>
      </w:r>
    </w:p>
    <w:p w:rsidR="00BA3C41" w:rsidRPr="00E31B54" w:rsidRDefault="00BA3C41" w:rsidP="00AE586D">
      <w:pPr>
        <w:adjustRightInd w:val="0"/>
        <w:snapToGrid w:val="0"/>
        <w:spacing w:after="0" w:line="360" w:lineRule="auto"/>
        <w:jc w:val="both"/>
        <w:rPr>
          <w:rFonts w:ascii="Book Antiqua" w:eastAsiaTheme="minorEastAsia" w:hAnsi="Book Antiqua"/>
          <w:b/>
          <w:sz w:val="24"/>
          <w:szCs w:val="24"/>
          <w:lang w:val="en-US" w:eastAsia="zh-CN"/>
        </w:rPr>
      </w:pPr>
      <w:bookmarkStart w:id="82" w:name="OLE_LINK317"/>
      <w:bookmarkStart w:id="83" w:name="OLE_LINK318"/>
      <w:bookmarkEnd w:id="80"/>
      <w:bookmarkEnd w:id="81"/>
      <w:r w:rsidRPr="00E31B54">
        <w:rPr>
          <w:rFonts w:ascii="Book Antiqua" w:hAnsi="Book Antiqua"/>
          <w:b/>
          <w:sz w:val="24"/>
          <w:szCs w:val="24"/>
          <w:lang w:val="en-US"/>
        </w:rPr>
        <w:t xml:space="preserve">Differential </w:t>
      </w:r>
      <w:r w:rsidR="00AE586D" w:rsidRPr="00E31B54">
        <w:rPr>
          <w:rFonts w:ascii="Book Antiqua" w:hAnsi="Book Antiqua"/>
          <w:b/>
          <w:sz w:val="24"/>
          <w:szCs w:val="24"/>
          <w:lang w:val="en-US"/>
        </w:rPr>
        <w:t>diagnosis of gallstones by using hypericin as a fluorescent optical imaging agent</w:t>
      </w:r>
    </w:p>
    <w:bookmarkEnd w:id="82"/>
    <w:bookmarkEnd w:id="83"/>
    <w:p w:rsidR="00820F4A" w:rsidRPr="00E31B54" w:rsidRDefault="00820F4A" w:rsidP="00AE586D">
      <w:pPr>
        <w:adjustRightInd w:val="0"/>
        <w:snapToGrid w:val="0"/>
        <w:spacing w:after="0" w:line="360" w:lineRule="auto"/>
        <w:jc w:val="both"/>
        <w:rPr>
          <w:rFonts w:ascii="Book Antiqua" w:eastAsiaTheme="minorEastAsia" w:hAnsi="Book Antiqua"/>
          <w:b/>
          <w:sz w:val="24"/>
          <w:szCs w:val="24"/>
          <w:lang w:val="en-US" w:eastAsia="zh-CN"/>
        </w:rPr>
      </w:pPr>
    </w:p>
    <w:p w:rsidR="00FF4D60" w:rsidRPr="00227362" w:rsidRDefault="00FF4D60"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sz w:val="24"/>
          <w:szCs w:val="24"/>
          <w:lang w:val="nl-BE"/>
        </w:rPr>
        <w:t xml:space="preserve">Miranda </w:t>
      </w:r>
      <w:r w:rsidRPr="00E31B54">
        <w:rPr>
          <w:rFonts w:ascii="Book Antiqua" w:hAnsi="Book Antiqua"/>
          <w:sz w:val="24"/>
          <w:szCs w:val="24"/>
          <w:lang w:val="nl-BE" w:eastAsia="zh-CN"/>
        </w:rPr>
        <w:t xml:space="preserve">Cona M </w:t>
      </w:r>
      <w:r w:rsidRPr="00E31B54">
        <w:rPr>
          <w:rFonts w:ascii="Book Antiqua" w:hAnsi="Book Antiqua"/>
          <w:i/>
          <w:sz w:val="24"/>
          <w:szCs w:val="24"/>
          <w:lang w:val="nl-BE" w:eastAsia="zh-CN"/>
        </w:rPr>
        <w:t>et al</w:t>
      </w:r>
      <w:r w:rsidRPr="00E31B54">
        <w:rPr>
          <w:rFonts w:ascii="Book Antiqua" w:hAnsi="Book Antiqua"/>
          <w:sz w:val="24"/>
          <w:szCs w:val="24"/>
          <w:lang w:val="nl-BE" w:eastAsia="zh-CN"/>
        </w:rPr>
        <w:t xml:space="preserve">. </w:t>
      </w:r>
      <w:r w:rsidRPr="00227362">
        <w:rPr>
          <w:rFonts w:ascii="Book Antiqua" w:hAnsi="Book Antiqua"/>
          <w:sz w:val="24"/>
          <w:szCs w:val="24"/>
          <w:lang w:val="en-US"/>
        </w:rPr>
        <w:t xml:space="preserve">Differential </w:t>
      </w:r>
      <w:r w:rsidR="00227362" w:rsidRPr="00227362">
        <w:rPr>
          <w:rFonts w:ascii="Book Antiqua" w:hAnsi="Book Antiqua"/>
          <w:sz w:val="24"/>
          <w:szCs w:val="24"/>
          <w:lang w:val="en-US"/>
        </w:rPr>
        <w:t>diagnosis of gallstones with hypericin</w:t>
      </w:r>
    </w:p>
    <w:p w:rsidR="00AE586D" w:rsidRPr="00E31B54" w:rsidRDefault="00AE586D" w:rsidP="00AE586D">
      <w:pPr>
        <w:adjustRightInd w:val="0"/>
        <w:snapToGrid w:val="0"/>
        <w:spacing w:after="0" w:line="360" w:lineRule="auto"/>
        <w:jc w:val="both"/>
        <w:rPr>
          <w:rFonts w:ascii="Book Antiqua" w:eastAsiaTheme="minorEastAsia" w:hAnsi="Book Antiqua"/>
          <w:i/>
          <w:sz w:val="24"/>
          <w:szCs w:val="24"/>
          <w:lang w:val="en-US" w:eastAsia="zh-CN"/>
        </w:rPr>
      </w:pPr>
    </w:p>
    <w:p w:rsidR="00FF4D60" w:rsidRPr="00E31B54" w:rsidRDefault="00AE586D" w:rsidP="00AE586D">
      <w:pPr>
        <w:adjustRightInd w:val="0"/>
        <w:snapToGrid w:val="0"/>
        <w:spacing w:after="0" w:line="360" w:lineRule="auto"/>
        <w:jc w:val="both"/>
        <w:rPr>
          <w:rFonts w:ascii="Book Antiqua" w:eastAsiaTheme="minorEastAsia" w:hAnsi="Book Antiqua"/>
          <w:sz w:val="24"/>
          <w:szCs w:val="24"/>
          <w:lang w:val="en-US" w:eastAsia="zh-CN"/>
        </w:rPr>
      </w:pPr>
      <w:bookmarkStart w:id="84" w:name="OLE_LINK315"/>
      <w:bookmarkStart w:id="85" w:name="OLE_LINK316"/>
      <w:bookmarkStart w:id="86" w:name="OLE_LINK319"/>
      <w:bookmarkStart w:id="87" w:name="OLE_LINK322"/>
      <w:r w:rsidRPr="00E31B54">
        <w:rPr>
          <w:rFonts w:ascii="Book Antiqua" w:hAnsi="Book Antiqua"/>
          <w:sz w:val="24"/>
          <w:szCs w:val="24"/>
          <w:lang w:val="en-US"/>
        </w:rPr>
        <w:t>Marlein Miranda Cona</w:t>
      </w:r>
      <w:bookmarkEnd w:id="84"/>
      <w:bookmarkEnd w:id="85"/>
      <w:r w:rsidRPr="00E31B54">
        <w:rPr>
          <w:rFonts w:ascii="Book Antiqua" w:hAnsi="Book Antiqua"/>
          <w:sz w:val="24"/>
          <w:szCs w:val="24"/>
          <w:lang w:val="en-US"/>
        </w:rPr>
        <w:t>, Ye</w:t>
      </w:r>
      <w:r w:rsidRPr="00E31B54">
        <w:rPr>
          <w:rFonts w:ascii="Book Antiqua" w:eastAsiaTheme="minorEastAsia" w:hAnsi="Book Antiqua"/>
          <w:sz w:val="24"/>
          <w:szCs w:val="24"/>
          <w:lang w:val="en-US" w:eastAsia="zh-CN"/>
        </w:rPr>
        <w:t>-</w:t>
      </w:r>
      <w:r w:rsidRPr="00E31B54">
        <w:rPr>
          <w:rFonts w:ascii="Book Antiqua" w:hAnsi="Book Antiqua"/>
          <w:sz w:val="24"/>
          <w:szCs w:val="24"/>
          <w:lang w:val="en-US"/>
        </w:rPr>
        <w:t>Wei Liu, Antoine Hubert, Ting Yin, Yuan</w:t>
      </w:r>
      <w:r w:rsidRPr="00E31B54">
        <w:rPr>
          <w:rFonts w:ascii="Book Antiqua" w:eastAsiaTheme="minorEastAsia" w:hAnsi="Book Antiqua"/>
          <w:sz w:val="24"/>
          <w:szCs w:val="24"/>
          <w:lang w:val="en-US" w:eastAsia="zh-CN"/>
        </w:rPr>
        <w:t>-</w:t>
      </w:r>
      <w:r w:rsidRPr="00E31B54">
        <w:rPr>
          <w:rFonts w:ascii="Book Antiqua" w:hAnsi="Book Antiqua"/>
          <w:sz w:val="24"/>
          <w:szCs w:val="24"/>
          <w:lang w:val="en-US"/>
        </w:rPr>
        <w:t>Bo Feng, Peter De Witte, Etienne Waelkens, Yan</w:t>
      </w:r>
      <w:r w:rsidRPr="00E31B54">
        <w:rPr>
          <w:rFonts w:ascii="Book Antiqua" w:eastAsiaTheme="minorEastAsia" w:hAnsi="Book Antiqua"/>
          <w:sz w:val="24"/>
          <w:szCs w:val="24"/>
          <w:lang w:val="en-US" w:eastAsia="zh-CN"/>
        </w:rPr>
        <w:t>-</w:t>
      </w:r>
      <w:r w:rsidRPr="00E31B54">
        <w:rPr>
          <w:rFonts w:ascii="Book Antiqua" w:hAnsi="Book Antiqua"/>
          <w:sz w:val="24"/>
          <w:szCs w:val="24"/>
          <w:lang w:val="en-US"/>
        </w:rPr>
        <w:t>Sheng Jiang, Jian Zhang, Stefaan Mulier, Qian Xia, Gang Huang, Raymond Oyen, Yi</w:t>
      </w:r>
      <w:r w:rsidRPr="00E31B54">
        <w:rPr>
          <w:rFonts w:ascii="Book Antiqua" w:eastAsiaTheme="minorEastAsia" w:hAnsi="Book Antiqua"/>
          <w:sz w:val="24"/>
          <w:szCs w:val="24"/>
          <w:lang w:val="en-US" w:eastAsia="zh-CN"/>
        </w:rPr>
        <w:t>-</w:t>
      </w:r>
      <w:r w:rsidRPr="00E31B54">
        <w:rPr>
          <w:rFonts w:ascii="Book Antiqua" w:hAnsi="Book Antiqua"/>
          <w:sz w:val="24"/>
          <w:szCs w:val="24"/>
          <w:lang w:val="en-US"/>
        </w:rPr>
        <w:t>Cheng N</w:t>
      </w:r>
      <w:r w:rsidR="00FF4D60" w:rsidRPr="00E31B54">
        <w:rPr>
          <w:rFonts w:ascii="Book Antiqua" w:hAnsi="Book Antiqua"/>
          <w:sz w:val="24"/>
          <w:szCs w:val="24"/>
          <w:lang w:val="en-US"/>
        </w:rPr>
        <w:t>i</w:t>
      </w:r>
    </w:p>
    <w:bookmarkEnd w:id="86"/>
    <w:bookmarkEnd w:id="87"/>
    <w:p w:rsidR="00AE586D" w:rsidRPr="00E31B54" w:rsidRDefault="00AE586D" w:rsidP="00AE586D">
      <w:pPr>
        <w:adjustRightInd w:val="0"/>
        <w:snapToGrid w:val="0"/>
        <w:spacing w:after="0" w:line="360" w:lineRule="auto"/>
        <w:jc w:val="both"/>
        <w:rPr>
          <w:rFonts w:ascii="Book Antiqua" w:eastAsiaTheme="minorEastAsia" w:hAnsi="Book Antiqua"/>
          <w:sz w:val="24"/>
          <w:szCs w:val="24"/>
          <w:lang w:val="en-US" w:eastAsia="zh-CN"/>
        </w:rPr>
      </w:pPr>
    </w:p>
    <w:p w:rsidR="00FF4D60" w:rsidRPr="00E31B54" w:rsidRDefault="00AE586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t>Marlein Miranda Cona, Ye</w:t>
      </w:r>
      <w:r w:rsidRPr="00E31B54">
        <w:rPr>
          <w:rFonts w:ascii="Book Antiqua" w:eastAsiaTheme="minorEastAsia" w:hAnsi="Book Antiqua"/>
          <w:b/>
          <w:sz w:val="24"/>
          <w:szCs w:val="24"/>
          <w:lang w:val="en-US" w:eastAsia="zh-CN"/>
        </w:rPr>
        <w:t>-</w:t>
      </w:r>
      <w:r w:rsidRPr="00E31B54">
        <w:rPr>
          <w:rFonts w:ascii="Book Antiqua" w:hAnsi="Book Antiqua"/>
          <w:b/>
          <w:sz w:val="24"/>
          <w:szCs w:val="24"/>
          <w:lang w:val="en-US"/>
        </w:rPr>
        <w:t>Wei Liu</w:t>
      </w:r>
      <w:r w:rsidRPr="00E31B54">
        <w:rPr>
          <w:rFonts w:ascii="Book Antiqua" w:hAnsi="Book Antiqua"/>
          <w:b/>
          <w:sz w:val="24"/>
          <w:szCs w:val="24"/>
          <w:vertAlign w:val="superscript"/>
          <w:lang w:val="en-US"/>
        </w:rPr>
        <w:t>,</w:t>
      </w:r>
      <w:r w:rsidRPr="00E31B54">
        <w:rPr>
          <w:rFonts w:ascii="Book Antiqua" w:hAnsi="Book Antiqua"/>
          <w:b/>
          <w:sz w:val="24"/>
          <w:szCs w:val="24"/>
          <w:lang w:val="en-US"/>
        </w:rPr>
        <w:t>, Ting Yin, Yuan</w:t>
      </w:r>
      <w:r w:rsidRPr="00E31B54">
        <w:rPr>
          <w:rFonts w:ascii="Book Antiqua" w:eastAsiaTheme="minorEastAsia" w:hAnsi="Book Antiqua"/>
          <w:b/>
          <w:sz w:val="24"/>
          <w:szCs w:val="24"/>
          <w:lang w:val="en-US" w:eastAsia="zh-CN"/>
        </w:rPr>
        <w:t>-</w:t>
      </w:r>
      <w:r w:rsidRPr="00E31B54">
        <w:rPr>
          <w:rFonts w:ascii="Book Antiqua" w:hAnsi="Book Antiqua"/>
          <w:b/>
          <w:sz w:val="24"/>
          <w:szCs w:val="24"/>
          <w:lang w:val="en-US"/>
        </w:rPr>
        <w:t>Bo Feng, Yan</w:t>
      </w:r>
      <w:r w:rsidRPr="00E31B54">
        <w:rPr>
          <w:rFonts w:ascii="Book Antiqua" w:eastAsiaTheme="minorEastAsia" w:hAnsi="Book Antiqua"/>
          <w:b/>
          <w:sz w:val="24"/>
          <w:szCs w:val="24"/>
          <w:lang w:val="en-US" w:eastAsia="zh-CN"/>
        </w:rPr>
        <w:t>-</w:t>
      </w:r>
      <w:r w:rsidRPr="00E31B54">
        <w:rPr>
          <w:rFonts w:ascii="Book Antiqua" w:hAnsi="Book Antiqua"/>
          <w:b/>
          <w:sz w:val="24"/>
          <w:szCs w:val="24"/>
          <w:lang w:val="en-US"/>
        </w:rPr>
        <w:t>Sheng Jiang, Stefaan Mulier, Raymond Oyen, Yi</w:t>
      </w:r>
      <w:r w:rsidRPr="00E31B54">
        <w:rPr>
          <w:rFonts w:ascii="Book Antiqua" w:eastAsiaTheme="minorEastAsia" w:hAnsi="Book Antiqua"/>
          <w:b/>
          <w:sz w:val="24"/>
          <w:szCs w:val="24"/>
          <w:lang w:val="en-US" w:eastAsia="zh-CN"/>
        </w:rPr>
        <w:t>-</w:t>
      </w:r>
      <w:r w:rsidRPr="00E31B54">
        <w:rPr>
          <w:rFonts w:ascii="Book Antiqua" w:hAnsi="Book Antiqua"/>
          <w:b/>
          <w:sz w:val="24"/>
          <w:szCs w:val="24"/>
          <w:lang w:val="en-US"/>
        </w:rPr>
        <w:t>Cheng Ni</w:t>
      </w:r>
      <w:r w:rsidRPr="00E31B54">
        <w:rPr>
          <w:rFonts w:ascii="Book Antiqua" w:eastAsiaTheme="minorEastAsia" w:hAnsi="Book Antiqua"/>
          <w:sz w:val="24"/>
          <w:szCs w:val="24"/>
          <w:lang w:val="en-US" w:eastAsia="zh-CN"/>
        </w:rPr>
        <w:t>,</w:t>
      </w:r>
      <w:r w:rsidRPr="00E31B54">
        <w:rPr>
          <w:rFonts w:ascii="Book Antiqua" w:hAnsi="Book Antiqua"/>
          <w:sz w:val="24"/>
          <w:szCs w:val="24"/>
          <w:lang w:val="en-US"/>
        </w:rPr>
        <w:t xml:space="preserve"> Department of Imaging </w:t>
      </w:r>
      <w:r w:rsidRPr="00E31B54">
        <w:rPr>
          <w:rFonts w:ascii="Book Antiqua" w:eastAsiaTheme="minorEastAsia" w:hAnsi="Book Antiqua" w:hint="eastAsia"/>
          <w:sz w:val="24"/>
          <w:szCs w:val="24"/>
          <w:lang w:val="en-US" w:eastAsia="zh-CN"/>
        </w:rPr>
        <w:t>and</w:t>
      </w:r>
      <w:r w:rsidR="00FF4D60" w:rsidRPr="00E31B54">
        <w:rPr>
          <w:rFonts w:ascii="Book Antiqua" w:hAnsi="Book Antiqua"/>
          <w:sz w:val="24"/>
          <w:szCs w:val="24"/>
          <w:lang w:val="en-US"/>
        </w:rPr>
        <w:t xml:space="preserve"> Pathology, Faculty of Medicine, Biomedical Sciences Group, KU Leuven, B-3000 Leuven, </w:t>
      </w:r>
      <w:r w:rsidRPr="00E31B54">
        <w:rPr>
          <w:rFonts w:ascii="Book Antiqua" w:hAnsi="Book Antiqua"/>
          <w:sz w:val="24"/>
          <w:szCs w:val="24"/>
          <w:lang w:val="en-US"/>
        </w:rPr>
        <w:t>Belgium</w:t>
      </w:r>
    </w:p>
    <w:p w:rsidR="00AE586D" w:rsidRPr="00E31B54" w:rsidRDefault="00AE586D" w:rsidP="00AE586D">
      <w:pPr>
        <w:adjustRightInd w:val="0"/>
        <w:snapToGrid w:val="0"/>
        <w:spacing w:after="0" w:line="360" w:lineRule="auto"/>
        <w:jc w:val="both"/>
        <w:rPr>
          <w:rFonts w:ascii="Book Antiqua" w:eastAsiaTheme="minorEastAsia" w:hAnsi="Book Antiqua"/>
          <w:sz w:val="24"/>
          <w:szCs w:val="24"/>
          <w:lang w:val="en-US" w:eastAsia="zh-CN"/>
        </w:rPr>
      </w:pPr>
    </w:p>
    <w:p w:rsidR="00FF4D60" w:rsidRPr="00E31B54" w:rsidRDefault="00FF4D60"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t xml:space="preserve">Antoine Hubert, </w:t>
      </w:r>
      <w:r w:rsidR="005B0EBB" w:rsidRPr="00E31B54">
        <w:rPr>
          <w:rFonts w:ascii="Book Antiqua" w:hAnsi="Book Antiqua"/>
          <w:b/>
          <w:sz w:val="24"/>
          <w:szCs w:val="24"/>
          <w:lang w:val="en-US"/>
        </w:rPr>
        <w:t xml:space="preserve">Etienne Waelkens, </w:t>
      </w:r>
      <w:r w:rsidR="005B0EBB" w:rsidRPr="00E31B54">
        <w:rPr>
          <w:rFonts w:ascii="Book Antiqua" w:hAnsi="Book Antiqua"/>
          <w:sz w:val="24"/>
          <w:szCs w:val="24"/>
          <w:lang w:val="en-US"/>
        </w:rPr>
        <w:t xml:space="preserve">Department of Cellular and Molecular Medicine, Biomedical Sciences Group, KU Leuven, B-3000 </w:t>
      </w:r>
      <w:r w:rsidR="00AE586D" w:rsidRPr="00E31B54">
        <w:rPr>
          <w:rFonts w:ascii="Book Antiqua" w:hAnsi="Book Antiqua"/>
          <w:sz w:val="24"/>
          <w:szCs w:val="24"/>
          <w:lang w:val="en-US"/>
        </w:rPr>
        <w:t>Leuven, Belgium</w:t>
      </w:r>
    </w:p>
    <w:p w:rsidR="00AE586D" w:rsidRPr="00E31B54" w:rsidRDefault="00AE586D" w:rsidP="00AE586D">
      <w:pPr>
        <w:adjustRightInd w:val="0"/>
        <w:snapToGrid w:val="0"/>
        <w:spacing w:after="0" w:line="360" w:lineRule="auto"/>
        <w:jc w:val="both"/>
        <w:rPr>
          <w:rFonts w:ascii="Book Antiqua" w:eastAsiaTheme="minorEastAsia" w:hAnsi="Book Antiqua"/>
          <w:sz w:val="24"/>
          <w:szCs w:val="24"/>
          <w:lang w:val="en-US" w:eastAsia="zh-CN"/>
        </w:rPr>
      </w:pPr>
    </w:p>
    <w:p w:rsidR="005B0EBB" w:rsidRPr="00E31B54" w:rsidRDefault="005B0EBB"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t>Peter de Witte,</w:t>
      </w:r>
      <w:r w:rsidRPr="00E31B54">
        <w:rPr>
          <w:rFonts w:ascii="Book Antiqua" w:hAnsi="Book Antiqua"/>
          <w:sz w:val="24"/>
          <w:szCs w:val="24"/>
          <w:lang w:val="en-US"/>
        </w:rPr>
        <w:t xml:space="preserve"> Molecular Biodiscovery Laboratory, Faculty of Pharmaceutical Sciences, Biomedical Sciences Group, KU Leuven, B-30</w:t>
      </w:r>
      <w:r w:rsidR="00447C4E">
        <w:rPr>
          <w:rFonts w:ascii="Book Antiqua" w:hAnsi="Book Antiqua"/>
          <w:sz w:val="24"/>
          <w:szCs w:val="24"/>
          <w:lang w:val="en-US"/>
        </w:rPr>
        <w:t>00</w:t>
      </w:r>
      <w:r w:rsidRPr="00E31B54">
        <w:rPr>
          <w:rFonts w:ascii="Book Antiqua" w:hAnsi="Book Antiqua"/>
          <w:sz w:val="24"/>
          <w:szCs w:val="24"/>
          <w:lang w:val="en-US"/>
        </w:rPr>
        <w:t xml:space="preserve"> </w:t>
      </w:r>
      <w:r w:rsidR="00AE586D" w:rsidRPr="00E31B54">
        <w:rPr>
          <w:rFonts w:ascii="Book Antiqua" w:hAnsi="Book Antiqua"/>
          <w:sz w:val="24"/>
          <w:szCs w:val="24"/>
          <w:lang w:val="en-US"/>
        </w:rPr>
        <w:t>Leuven, Belgium</w:t>
      </w:r>
    </w:p>
    <w:p w:rsidR="00AE586D" w:rsidRPr="00E31B54" w:rsidRDefault="00AE586D" w:rsidP="00AE586D">
      <w:pPr>
        <w:adjustRightInd w:val="0"/>
        <w:snapToGrid w:val="0"/>
        <w:spacing w:after="0" w:line="360" w:lineRule="auto"/>
        <w:jc w:val="both"/>
        <w:rPr>
          <w:rFonts w:ascii="Book Antiqua" w:eastAsiaTheme="minorEastAsia" w:hAnsi="Book Antiqua"/>
          <w:sz w:val="24"/>
          <w:szCs w:val="24"/>
          <w:lang w:val="en-US" w:eastAsia="zh-CN"/>
        </w:rPr>
      </w:pPr>
    </w:p>
    <w:p w:rsidR="00A26037" w:rsidRPr="00E31B54" w:rsidRDefault="00A26037"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t xml:space="preserve">Jian Zhang, </w:t>
      </w:r>
      <w:r w:rsidRPr="00E31B54">
        <w:rPr>
          <w:rFonts w:ascii="Book Antiqua" w:hAnsi="Book Antiqua"/>
          <w:sz w:val="24"/>
          <w:szCs w:val="24"/>
          <w:lang w:val="en-US"/>
        </w:rPr>
        <w:t>Laboratory of Translational Medicine, Jiangsu Province Academy of Traditional Chinese Medicine, Nanjing 210028, Jiangsu Province</w:t>
      </w:r>
      <w:r w:rsidR="00AE586D" w:rsidRPr="00E31B54">
        <w:rPr>
          <w:rFonts w:ascii="Book Antiqua" w:hAnsi="Book Antiqua"/>
          <w:sz w:val="24"/>
          <w:szCs w:val="24"/>
          <w:lang w:val="en-US"/>
        </w:rPr>
        <w:t>, China</w:t>
      </w:r>
    </w:p>
    <w:p w:rsidR="00AE586D" w:rsidRPr="00E31B54" w:rsidRDefault="00AE586D" w:rsidP="00AE586D">
      <w:pPr>
        <w:adjustRightInd w:val="0"/>
        <w:snapToGrid w:val="0"/>
        <w:spacing w:after="0" w:line="360" w:lineRule="auto"/>
        <w:jc w:val="both"/>
        <w:rPr>
          <w:rFonts w:ascii="Book Antiqua" w:eastAsiaTheme="minorEastAsia" w:hAnsi="Book Antiqua"/>
          <w:sz w:val="24"/>
          <w:szCs w:val="24"/>
          <w:lang w:val="en-US" w:eastAsia="zh-CN"/>
        </w:rPr>
      </w:pPr>
    </w:p>
    <w:p w:rsidR="00A26037" w:rsidRPr="004E4E8D" w:rsidRDefault="00A26037"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t xml:space="preserve">Qian Xia, Gang Huang, </w:t>
      </w:r>
      <w:r w:rsidRPr="00E31B54">
        <w:rPr>
          <w:rFonts w:ascii="Book Antiqua" w:hAnsi="Book Antiqua"/>
          <w:sz w:val="24"/>
          <w:szCs w:val="24"/>
          <w:lang w:val="en-US"/>
        </w:rPr>
        <w:t>Department of Nuclear Medicine,</w:t>
      </w:r>
      <w:r w:rsidRPr="00E31B54">
        <w:rPr>
          <w:rFonts w:ascii="Book Antiqua" w:hAnsi="Book Antiqua"/>
          <w:b/>
          <w:sz w:val="24"/>
          <w:szCs w:val="24"/>
          <w:lang w:val="en-US"/>
        </w:rPr>
        <w:t xml:space="preserve"> </w:t>
      </w:r>
      <w:r w:rsidRPr="00E31B54">
        <w:rPr>
          <w:rFonts w:ascii="Book Antiqua" w:hAnsi="Book Antiqua"/>
          <w:sz w:val="24"/>
          <w:szCs w:val="24"/>
          <w:lang w:val="en-US"/>
        </w:rPr>
        <w:t>Ren Ji Hospital, School of Medicine, Shanghai</w:t>
      </w:r>
      <w:r w:rsidR="00AE586D" w:rsidRPr="00E31B54">
        <w:rPr>
          <w:rFonts w:ascii="Book Antiqua" w:hAnsi="Book Antiqua"/>
          <w:sz w:val="24"/>
          <w:szCs w:val="24"/>
          <w:lang w:val="en-US"/>
        </w:rPr>
        <w:t xml:space="preserve"> Jiao Tong University, Shanghai</w:t>
      </w:r>
      <w:r w:rsidRPr="00E31B54">
        <w:rPr>
          <w:rFonts w:ascii="Book Antiqua" w:hAnsi="Book Antiqua"/>
          <w:sz w:val="24"/>
          <w:szCs w:val="24"/>
          <w:lang w:val="en-US"/>
        </w:rPr>
        <w:t xml:space="preserve"> </w:t>
      </w:r>
      <w:r w:rsidRPr="00E31B54">
        <w:rPr>
          <w:rFonts w:ascii="Book Antiqua" w:hAnsi="Book Antiqua"/>
          <w:sz w:val="24"/>
          <w:szCs w:val="24"/>
        </w:rPr>
        <w:t>200127,</w:t>
      </w:r>
      <w:r w:rsidR="004E4E8D">
        <w:rPr>
          <w:rFonts w:ascii="Book Antiqua" w:hAnsi="Book Antiqua"/>
          <w:sz w:val="24"/>
          <w:szCs w:val="24"/>
          <w:lang w:val="en-US"/>
        </w:rPr>
        <w:t xml:space="preserve"> China</w:t>
      </w:r>
    </w:p>
    <w:p w:rsidR="00AE586D" w:rsidRPr="00E31B54" w:rsidRDefault="00AE586D" w:rsidP="00AE586D">
      <w:pPr>
        <w:adjustRightInd w:val="0"/>
        <w:snapToGrid w:val="0"/>
        <w:spacing w:after="0" w:line="360" w:lineRule="auto"/>
        <w:jc w:val="both"/>
        <w:rPr>
          <w:rFonts w:ascii="Book Antiqua" w:eastAsiaTheme="minorEastAsia" w:hAnsi="Book Antiqua"/>
          <w:i/>
          <w:sz w:val="24"/>
          <w:szCs w:val="24"/>
          <w:lang w:val="en-US" w:eastAsia="zh-CN"/>
        </w:rPr>
      </w:pPr>
    </w:p>
    <w:p w:rsidR="00AF4D64" w:rsidRPr="00E31B54" w:rsidRDefault="00AF4D64"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eastAsia="zh-CN"/>
        </w:rPr>
        <w:lastRenderedPageBreak/>
        <w:t xml:space="preserve">Author contributions: </w:t>
      </w:r>
      <w:r w:rsidRPr="00E31B54">
        <w:rPr>
          <w:rFonts w:ascii="Book Antiqua" w:hAnsi="Book Antiqua"/>
          <w:sz w:val="24"/>
          <w:szCs w:val="24"/>
        </w:rPr>
        <w:t xml:space="preserve">Miranda Cona M, Liu Y, </w:t>
      </w:r>
      <w:r w:rsidR="0037724F" w:rsidRPr="00E31B54">
        <w:rPr>
          <w:rFonts w:ascii="Book Antiqua" w:hAnsi="Book Antiqua"/>
          <w:sz w:val="24"/>
          <w:szCs w:val="24"/>
        </w:rPr>
        <w:t xml:space="preserve">Hubert A, </w:t>
      </w:r>
      <w:r w:rsidRPr="00E31B54">
        <w:rPr>
          <w:rFonts w:ascii="Book Antiqua" w:hAnsi="Book Antiqua"/>
          <w:sz w:val="24"/>
          <w:szCs w:val="24"/>
        </w:rPr>
        <w:t xml:space="preserve">Yin T, Feng Y, </w:t>
      </w:r>
      <w:r w:rsidR="0037724F" w:rsidRPr="00E31B54">
        <w:rPr>
          <w:rFonts w:ascii="Book Antiqua" w:hAnsi="Book Antiqua"/>
          <w:sz w:val="24"/>
          <w:szCs w:val="24"/>
        </w:rPr>
        <w:t xml:space="preserve">Jiang Y, </w:t>
      </w:r>
      <w:r w:rsidRPr="00E31B54">
        <w:rPr>
          <w:rFonts w:ascii="Book Antiqua" w:hAnsi="Book Antiqua"/>
          <w:sz w:val="24"/>
          <w:szCs w:val="24"/>
        </w:rPr>
        <w:t xml:space="preserve">Zhang J, </w:t>
      </w:r>
      <w:r w:rsidR="0037724F" w:rsidRPr="00E31B54">
        <w:rPr>
          <w:rFonts w:ascii="Book Antiqua" w:hAnsi="Book Antiqua"/>
          <w:sz w:val="24"/>
          <w:szCs w:val="24"/>
        </w:rPr>
        <w:t>Xia Q</w:t>
      </w:r>
      <w:r w:rsidRPr="00E31B54">
        <w:rPr>
          <w:rFonts w:ascii="Book Antiqua" w:hAnsi="Book Antiqua"/>
          <w:sz w:val="24"/>
          <w:szCs w:val="24"/>
        </w:rPr>
        <w:t xml:space="preserve"> and Ni Y carried out all the experiments, did data analysis and manuscript writing</w:t>
      </w:r>
      <w:r w:rsidRPr="00E31B54">
        <w:rPr>
          <w:rFonts w:ascii="Book Antiqua" w:hAnsi="Book Antiqua"/>
          <w:sz w:val="24"/>
          <w:szCs w:val="24"/>
          <w:lang w:eastAsia="zh-CN"/>
        </w:rPr>
        <w:t xml:space="preserve">; </w:t>
      </w:r>
      <w:r w:rsidR="0037724F" w:rsidRPr="00E31B54">
        <w:rPr>
          <w:rFonts w:ascii="Book Antiqua" w:hAnsi="Book Antiqua"/>
          <w:sz w:val="24"/>
          <w:szCs w:val="24"/>
          <w:lang w:eastAsia="zh-CN"/>
        </w:rPr>
        <w:t xml:space="preserve">Zhang J, </w:t>
      </w:r>
      <w:r w:rsidRPr="00E31B54">
        <w:rPr>
          <w:rFonts w:ascii="Book Antiqua" w:hAnsi="Book Antiqua"/>
          <w:sz w:val="24"/>
          <w:szCs w:val="24"/>
        </w:rPr>
        <w:t>Mulier S</w:t>
      </w:r>
      <w:r w:rsidR="0037724F" w:rsidRPr="00E31B54">
        <w:rPr>
          <w:rFonts w:ascii="Book Antiqua" w:hAnsi="Book Antiqua"/>
          <w:sz w:val="24"/>
          <w:szCs w:val="24"/>
        </w:rPr>
        <w:t>, Huang G</w:t>
      </w:r>
      <w:r w:rsidRPr="00E31B54">
        <w:rPr>
          <w:rFonts w:ascii="Book Antiqua" w:hAnsi="Book Antiqua"/>
          <w:sz w:val="24"/>
          <w:szCs w:val="24"/>
        </w:rPr>
        <w:t xml:space="preserve"> </w:t>
      </w:r>
      <w:r w:rsidRPr="00E31B54">
        <w:rPr>
          <w:rFonts w:ascii="Book Antiqua" w:hAnsi="Book Antiqua"/>
          <w:sz w:val="24"/>
          <w:szCs w:val="24"/>
          <w:lang w:eastAsia="zh-CN"/>
        </w:rPr>
        <w:t xml:space="preserve">contributed to </w:t>
      </w:r>
      <w:r w:rsidRPr="00E31B54">
        <w:rPr>
          <w:rFonts w:ascii="Book Antiqua" w:hAnsi="Book Antiqua"/>
          <w:sz w:val="24"/>
          <w:szCs w:val="24"/>
        </w:rPr>
        <w:t>collecting gallstones from patients, concept designing and manuscript writing</w:t>
      </w:r>
      <w:r w:rsidRPr="00E31B54">
        <w:rPr>
          <w:rFonts w:ascii="Book Antiqua" w:hAnsi="Book Antiqua"/>
          <w:sz w:val="24"/>
          <w:szCs w:val="24"/>
          <w:lang w:eastAsia="zh-CN"/>
        </w:rPr>
        <w:t xml:space="preserve">; </w:t>
      </w:r>
      <w:r w:rsidR="00AE04C7" w:rsidRPr="00E31B54">
        <w:rPr>
          <w:rFonts w:ascii="Book Antiqua" w:hAnsi="Book Antiqua"/>
          <w:sz w:val="24"/>
          <w:szCs w:val="24"/>
          <w:lang w:val="en-US"/>
        </w:rPr>
        <w:t xml:space="preserve">de Witte P, Waelkens E and Huang G contributed new reagents/analytic tools; </w:t>
      </w:r>
      <w:r w:rsidR="00AE04C7" w:rsidRPr="00E31B54">
        <w:rPr>
          <w:rFonts w:ascii="Book Antiqua" w:hAnsi="Book Antiqua"/>
          <w:sz w:val="24"/>
          <w:szCs w:val="24"/>
        </w:rPr>
        <w:t xml:space="preserve">Miranda Cona M, </w:t>
      </w:r>
      <w:r w:rsidRPr="00E31B54">
        <w:rPr>
          <w:rFonts w:ascii="Book Antiqua" w:hAnsi="Book Antiqua"/>
          <w:sz w:val="24"/>
          <w:szCs w:val="24"/>
        </w:rPr>
        <w:t xml:space="preserve">Oyen </w:t>
      </w:r>
      <w:r w:rsidRPr="00E31B54">
        <w:rPr>
          <w:rFonts w:ascii="Book Antiqua" w:hAnsi="Book Antiqua"/>
          <w:sz w:val="24"/>
          <w:szCs w:val="24"/>
          <w:lang w:eastAsia="zh-CN"/>
        </w:rPr>
        <w:t>R</w:t>
      </w:r>
      <w:r w:rsidRPr="00E31B54">
        <w:rPr>
          <w:rFonts w:ascii="Book Antiqua" w:hAnsi="Book Antiqua"/>
          <w:sz w:val="24"/>
          <w:szCs w:val="24"/>
        </w:rPr>
        <w:t xml:space="preserve"> </w:t>
      </w:r>
      <w:r w:rsidR="0037724F" w:rsidRPr="00E31B54">
        <w:rPr>
          <w:rFonts w:ascii="Book Antiqua" w:hAnsi="Book Antiqua"/>
          <w:sz w:val="24"/>
          <w:szCs w:val="24"/>
        </w:rPr>
        <w:t xml:space="preserve">and Ni Y </w:t>
      </w:r>
      <w:r w:rsidRPr="00E31B54">
        <w:rPr>
          <w:rFonts w:ascii="Book Antiqua" w:hAnsi="Book Antiqua"/>
          <w:sz w:val="24"/>
          <w:szCs w:val="24"/>
          <w:lang w:eastAsia="zh-CN"/>
        </w:rPr>
        <w:t xml:space="preserve">contributed to </w:t>
      </w:r>
      <w:r w:rsidR="00AE04C7" w:rsidRPr="00E31B54">
        <w:rPr>
          <w:rFonts w:ascii="Book Antiqua" w:hAnsi="Book Antiqua"/>
          <w:sz w:val="24"/>
          <w:szCs w:val="24"/>
        </w:rPr>
        <w:t>concept designing</w:t>
      </w:r>
      <w:r w:rsidRPr="00E31B54">
        <w:rPr>
          <w:rFonts w:ascii="Book Antiqua" w:hAnsi="Book Antiqua"/>
          <w:sz w:val="24"/>
          <w:szCs w:val="24"/>
        </w:rPr>
        <w:t xml:space="preserve"> and </w:t>
      </w:r>
      <w:r w:rsidR="00AE04C7" w:rsidRPr="00E31B54">
        <w:rPr>
          <w:rFonts w:ascii="Book Antiqua" w:hAnsi="Book Antiqua"/>
          <w:sz w:val="24"/>
          <w:szCs w:val="24"/>
        </w:rPr>
        <w:t xml:space="preserve">all authors did </w:t>
      </w:r>
      <w:r w:rsidRPr="00E31B54">
        <w:rPr>
          <w:rFonts w:ascii="Book Antiqua" w:hAnsi="Book Antiqua"/>
          <w:sz w:val="24"/>
          <w:szCs w:val="24"/>
        </w:rPr>
        <w:t>final approval for submission.</w:t>
      </w:r>
      <w:r w:rsidR="003F0BDF" w:rsidRPr="00E31B54">
        <w:rPr>
          <w:rFonts w:ascii="Book Antiqua" w:hAnsi="Book Antiqua"/>
          <w:sz w:val="24"/>
          <w:szCs w:val="24"/>
          <w:lang w:val="en-US"/>
        </w:rPr>
        <w:t xml:space="preserve"> </w:t>
      </w:r>
    </w:p>
    <w:p w:rsidR="00AE586D" w:rsidRPr="00E31B54" w:rsidRDefault="00AE586D" w:rsidP="00AE586D">
      <w:pPr>
        <w:adjustRightInd w:val="0"/>
        <w:snapToGrid w:val="0"/>
        <w:spacing w:after="0" w:line="360" w:lineRule="auto"/>
        <w:jc w:val="both"/>
        <w:rPr>
          <w:rFonts w:ascii="Book Antiqua" w:eastAsiaTheme="minorEastAsia" w:hAnsi="Book Antiqua"/>
          <w:sz w:val="24"/>
          <w:szCs w:val="24"/>
          <w:lang w:eastAsia="zh-CN"/>
        </w:rPr>
      </w:pPr>
    </w:p>
    <w:p w:rsidR="0007249D" w:rsidRPr="00E31B54" w:rsidRDefault="0007249D" w:rsidP="00AE586D">
      <w:pPr>
        <w:adjustRightInd w:val="0"/>
        <w:snapToGrid w:val="0"/>
        <w:spacing w:after="0" w:line="360" w:lineRule="auto"/>
        <w:jc w:val="both"/>
        <w:rPr>
          <w:rFonts w:ascii="Book Antiqua" w:eastAsiaTheme="minorEastAsia" w:hAnsi="Book Antiqua"/>
          <w:sz w:val="24"/>
          <w:szCs w:val="24"/>
          <w:lang w:eastAsia="zh-CN"/>
        </w:rPr>
      </w:pPr>
      <w:r w:rsidRPr="00E31B54">
        <w:rPr>
          <w:rFonts w:ascii="Book Antiqua" w:hAnsi="Book Antiqua"/>
          <w:b/>
          <w:sz w:val="24"/>
          <w:szCs w:val="24"/>
        </w:rPr>
        <w:t>Institutional review board statement</w:t>
      </w:r>
      <w:r w:rsidRPr="00E31B54">
        <w:rPr>
          <w:rFonts w:ascii="Book Antiqua" w:hAnsi="Book Antiqua"/>
          <w:b/>
          <w:bCs/>
          <w:iCs/>
          <w:sz w:val="24"/>
          <w:szCs w:val="24"/>
          <w:lang w:val="en-US"/>
        </w:rPr>
        <w:t xml:space="preserve">: </w:t>
      </w:r>
      <w:r w:rsidRPr="00E31B54">
        <w:rPr>
          <w:rFonts w:ascii="Book Antiqua" w:hAnsi="Book Antiqua"/>
          <w:sz w:val="24"/>
          <w:szCs w:val="24"/>
          <w:lang w:val="en-US" w:eastAsia="fr-FR"/>
        </w:rPr>
        <w:t>Th</w:t>
      </w:r>
      <w:r w:rsidRPr="00E31B54">
        <w:rPr>
          <w:rFonts w:ascii="Book Antiqua" w:hAnsi="Book Antiqua"/>
          <w:sz w:val="24"/>
          <w:szCs w:val="24"/>
          <w:lang w:val="en-US" w:eastAsia="zh-CN"/>
        </w:rPr>
        <w:t>is</w:t>
      </w:r>
      <w:r w:rsidRPr="00E31B54">
        <w:rPr>
          <w:rFonts w:ascii="Book Antiqua" w:hAnsi="Book Antiqua"/>
          <w:sz w:val="24"/>
          <w:szCs w:val="24"/>
          <w:lang w:val="en-US" w:eastAsia="fr-FR"/>
        </w:rPr>
        <w:t xml:space="preserve"> experimental research was approved by the Ethical </w:t>
      </w:r>
      <w:r w:rsidRPr="00E31B54">
        <w:rPr>
          <w:rFonts w:ascii="Book Antiqua" w:hAnsi="Book Antiqua"/>
          <w:sz w:val="24"/>
          <w:szCs w:val="24"/>
          <w:lang w:val="en-US" w:eastAsia="zh-CN"/>
        </w:rPr>
        <w:t>C</w:t>
      </w:r>
      <w:r w:rsidRPr="00E31B54">
        <w:rPr>
          <w:rFonts w:ascii="Book Antiqua" w:hAnsi="Book Antiqua"/>
          <w:sz w:val="24"/>
          <w:szCs w:val="24"/>
          <w:lang w:val="en-US" w:eastAsia="fr-FR"/>
        </w:rPr>
        <w:t xml:space="preserve">ommittee of </w:t>
      </w:r>
      <w:r w:rsidRPr="00E31B54">
        <w:rPr>
          <w:rFonts w:ascii="Book Antiqua" w:hAnsi="Book Antiqua"/>
          <w:sz w:val="24"/>
          <w:szCs w:val="24"/>
        </w:rPr>
        <w:t>Medical School, KU Leuven, Belgium</w:t>
      </w:r>
      <w:r w:rsidRPr="00E31B54">
        <w:rPr>
          <w:rFonts w:ascii="Book Antiqua" w:hAnsi="Book Antiqua"/>
          <w:sz w:val="24"/>
          <w:szCs w:val="24"/>
          <w:lang w:eastAsia="zh-CN"/>
        </w:rPr>
        <w:t>.</w:t>
      </w:r>
    </w:p>
    <w:p w:rsidR="00AE586D" w:rsidRPr="00E31B54" w:rsidRDefault="00AE586D" w:rsidP="00AE586D">
      <w:pPr>
        <w:adjustRightInd w:val="0"/>
        <w:snapToGrid w:val="0"/>
        <w:spacing w:after="0" w:line="360" w:lineRule="auto"/>
        <w:jc w:val="both"/>
        <w:rPr>
          <w:rFonts w:ascii="Book Antiqua" w:eastAsiaTheme="minorEastAsia" w:hAnsi="Book Antiqua"/>
          <w:sz w:val="24"/>
          <w:szCs w:val="24"/>
        </w:rPr>
      </w:pPr>
    </w:p>
    <w:p w:rsidR="0007249D" w:rsidRPr="00E31B54" w:rsidRDefault="0007249D" w:rsidP="00AE586D">
      <w:pPr>
        <w:adjustRightInd w:val="0"/>
        <w:snapToGrid w:val="0"/>
        <w:spacing w:after="0" w:line="360" w:lineRule="auto"/>
        <w:jc w:val="both"/>
        <w:rPr>
          <w:rFonts w:ascii="Book Antiqua" w:eastAsiaTheme="minorEastAsia" w:hAnsi="Book Antiqua"/>
          <w:sz w:val="24"/>
          <w:szCs w:val="24"/>
          <w:lang w:eastAsia="zh-CN"/>
        </w:rPr>
      </w:pPr>
      <w:r w:rsidRPr="00E31B54">
        <w:rPr>
          <w:rFonts w:ascii="Book Antiqua" w:hAnsi="Book Antiqua"/>
          <w:b/>
          <w:sz w:val="24"/>
          <w:szCs w:val="24"/>
          <w:lang w:eastAsia="zh-CN"/>
        </w:rPr>
        <w:t xml:space="preserve">Conflict-of-interest statement: </w:t>
      </w:r>
      <w:r w:rsidRPr="00E31B54">
        <w:rPr>
          <w:rFonts w:ascii="Book Antiqua" w:hAnsi="Book Antiqua"/>
          <w:sz w:val="24"/>
          <w:szCs w:val="24"/>
          <w:lang w:eastAsia="zh-CN"/>
        </w:rPr>
        <w:t>None of the authors have any conflict of interest.</w:t>
      </w:r>
    </w:p>
    <w:p w:rsidR="00AE586D" w:rsidRPr="00E31B54" w:rsidRDefault="00AE586D" w:rsidP="00AE586D">
      <w:pPr>
        <w:adjustRightInd w:val="0"/>
        <w:snapToGrid w:val="0"/>
        <w:spacing w:after="0" w:line="360" w:lineRule="auto"/>
        <w:jc w:val="both"/>
        <w:rPr>
          <w:rFonts w:ascii="Book Antiqua" w:eastAsiaTheme="minorEastAsia" w:hAnsi="Book Antiqua"/>
          <w:sz w:val="24"/>
          <w:szCs w:val="24"/>
        </w:rPr>
      </w:pPr>
    </w:p>
    <w:p w:rsidR="0007249D" w:rsidRPr="00E31B54" w:rsidRDefault="0007249D" w:rsidP="00AE586D">
      <w:pPr>
        <w:adjustRightInd w:val="0"/>
        <w:snapToGrid w:val="0"/>
        <w:spacing w:after="0" w:line="360" w:lineRule="auto"/>
        <w:jc w:val="both"/>
        <w:rPr>
          <w:rFonts w:ascii="Book Antiqua" w:eastAsiaTheme="minorEastAsia" w:hAnsi="Book Antiqua"/>
          <w:sz w:val="24"/>
          <w:szCs w:val="24"/>
          <w:shd w:val="clear" w:color="auto" w:fill="FFFFFF"/>
          <w:lang w:val="en-US" w:eastAsia="zh-CN"/>
        </w:rPr>
      </w:pPr>
      <w:r w:rsidRPr="00E31B54">
        <w:rPr>
          <w:rFonts w:ascii="Book Antiqua" w:hAnsi="Book Antiqua" w:cs="TimesNewRomanPS-BoldItalicMT"/>
          <w:b/>
          <w:bCs/>
          <w:iCs/>
          <w:sz w:val="24"/>
          <w:szCs w:val="24"/>
          <w:lang w:val="en-US"/>
        </w:rPr>
        <w:t>Data sharing</w:t>
      </w:r>
      <w:r w:rsidRPr="00E31B54">
        <w:rPr>
          <w:rFonts w:ascii="Book Antiqua" w:hAnsi="Book Antiqua"/>
          <w:b/>
          <w:sz w:val="24"/>
          <w:szCs w:val="24"/>
        </w:rPr>
        <w:t xml:space="preserve"> statement</w:t>
      </w:r>
      <w:r w:rsidRPr="00E31B54">
        <w:rPr>
          <w:rFonts w:ascii="Book Antiqua" w:hAnsi="Book Antiqua" w:cs="TimesNewRomanPS-BoldItalicMT"/>
          <w:b/>
          <w:bCs/>
          <w:iCs/>
          <w:sz w:val="24"/>
          <w:szCs w:val="24"/>
          <w:lang w:val="en-US"/>
        </w:rPr>
        <w:t>:</w:t>
      </w:r>
      <w:r w:rsidRPr="00E31B54">
        <w:rPr>
          <w:rFonts w:ascii="Book Antiqua" w:hAnsi="Book Antiqua"/>
          <w:sz w:val="24"/>
          <w:szCs w:val="24"/>
          <w:shd w:val="clear" w:color="auto" w:fill="FFFFFF"/>
          <w:lang w:val="en-US"/>
        </w:rPr>
        <w:t xml:space="preserve"> </w:t>
      </w:r>
      <w:r w:rsidRPr="00E31B54">
        <w:rPr>
          <w:rFonts w:ascii="Book Antiqua" w:hAnsi="Book Antiqua"/>
          <w:sz w:val="24"/>
          <w:szCs w:val="24"/>
          <w:shd w:val="clear" w:color="auto" w:fill="FFFFFF"/>
          <w:lang w:val="en-US" w:eastAsia="zh-CN"/>
        </w:rPr>
        <w:t xml:space="preserve">No additional data available </w:t>
      </w:r>
      <w:r w:rsidR="00AE586D" w:rsidRPr="00E31B54">
        <w:rPr>
          <w:rFonts w:ascii="Book Antiqua" w:eastAsiaTheme="minorEastAsia" w:hAnsi="Book Antiqua" w:hint="eastAsia"/>
          <w:sz w:val="24"/>
          <w:szCs w:val="24"/>
          <w:shd w:val="clear" w:color="auto" w:fill="FFFFFF"/>
          <w:lang w:val="en-US" w:eastAsia="zh-CN"/>
        </w:rPr>
        <w:t>are available</w:t>
      </w:r>
      <w:r w:rsidRPr="00E31B54">
        <w:rPr>
          <w:rFonts w:ascii="Book Antiqua" w:hAnsi="Book Antiqua"/>
          <w:sz w:val="24"/>
          <w:szCs w:val="24"/>
          <w:shd w:val="clear" w:color="auto" w:fill="FFFFFF"/>
          <w:lang w:val="en-US" w:eastAsia="zh-CN"/>
        </w:rPr>
        <w:t>.</w:t>
      </w:r>
    </w:p>
    <w:p w:rsidR="00AE586D" w:rsidRPr="00E31B54" w:rsidRDefault="00AE586D" w:rsidP="00AE586D">
      <w:pPr>
        <w:adjustRightInd w:val="0"/>
        <w:snapToGrid w:val="0"/>
        <w:spacing w:after="0" w:line="360" w:lineRule="auto"/>
        <w:jc w:val="both"/>
        <w:rPr>
          <w:rFonts w:ascii="Book Antiqua" w:eastAsiaTheme="minorEastAsia" w:hAnsi="Book Antiqua"/>
          <w:sz w:val="24"/>
          <w:szCs w:val="24"/>
        </w:rPr>
      </w:pPr>
    </w:p>
    <w:p w:rsidR="00AE586D" w:rsidRPr="00E31B54" w:rsidRDefault="00AE586D" w:rsidP="00AE586D">
      <w:pPr>
        <w:spacing w:after="0" w:line="360" w:lineRule="auto"/>
        <w:jc w:val="both"/>
        <w:rPr>
          <w:rFonts w:ascii="Book Antiqua" w:eastAsia="SimSun" w:hAnsi="Book Antiqua" w:cs="SimSun"/>
          <w:sz w:val="24"/>
          <w:szCs w:val="24"/>
          <w:lang w:val="en-US" w:eastAsia="zh-CN"/>
        </w:rPr>
      </w:pPr>
      <w:bookmarkStart w:id="88" w:name="OLE_LINK441"/>
      <w:bookmarkStart w:id="89" w:name="OLE_LINK442"/>
      <w:bookmarkStart w:id="90" w:name="OLE_LINK1032"/>
      <w:bookmarkStart w:id="91" w:name="OLE_LINK1232"/>
      <w:bookmarkStart w:id="92" w:name="OLE_LINK1460"/>
      <w:bookmarkStart w:id="93" w:name="OLE_LINK1568"/>
      <w:bookmarkStart w:id="94" w:name="OLE_LINK1708"/>
      <w:bookmarkStart w:id="95" w:name="OLE_LINK1435"/>
      <w:bookmarkStart w:id="96" w:name="OLE_LINK1478"/>
      <w:bookmarkStart w:id="97" w:name="OLE_LINK1428"/>
      <w:bookmarkStart w:id="98" w:name="OLE_LINK1355"/>
      <w:bookmarkStart w:id="99" w:name="OLE_LINK1425"/>
      <w:bookmarkStart w:id="100" w:name="OLE_LINK1504"/>
      <w:bookmarkStart w:id="101" w:name="OLE_LINK1544"/>
      <w:bookmarkStart w:id="102" w:name="OLE_LINK1680"/>
      <w:bookmarkStart w:id="103" w:name="OLE_LINK1710"/>
      <w:bookmarkStart w:id="104" w:name="OLE_LINK3317"/>
      <w:bookmarkStart w:id="105" w:name="OLE_LINK22"/>
      <w:bookmarkStart w:id="106" w:name="OLE_LINK1818"/>
      <w:bookmarkStart w:id="107" w:name="OLE_LINK1684"/>
      <w:bookmarkStart w:id="108" w:name="OLE_LINK1885"/>
      <w:bookmarkStart w:id="109" w:name="OLE_LINK1799"/>
      <w:bookmarkStart w:id="110" w:name="OLE_LINK27"/>
      <w:bookmarkStart w:id="111" w:name="OLE_LINK732"/>
      <w:bookmarkStart w:id="112" w:name="OLE_LINK2053"/>
      <w:bookmarkStart w:id="113" w:name="OLE_LINK2096"/>
      <w:bookmarkStart w:id="114" w:name="OLE_LINK2174"/>
      <w:bookmarkStart w:id="115" w:name="OLE_LINK2108"/>
      <w:bookmarkStart w:id="116" w:name="OLE_LINK2183"/>
      <w:bookmarkStart w:id="117" w:name="OLE_LINK2328"/>
      <w:bookmarkStart w:id="118" w:name="OLE_LINK766"/>
      <w:bookmarkStart w:id="119" w:name="OLE_LINK2256"/>
      <w:bookmarkStart w:id="120" w:name="OLE_LINK38"/>
      <w:bookmarkStart w:id="121" w:name="OLE_LINK2368"/>
      <w:bookmarkStart w:id="122" w:name="OLE_LINK2446"/>
      <w:bookmarkStart w:id="123" w:name="OLE_LINK2509"/>
      <w:bookmarkStart w:id="124" w:name="OLE_LINK2651"/>
      <w:bookmarkStart w:id="125" w:name="OLE_LINK2842"/>
      <w:bookmarkStart w:id="126" w:name="OLE_LINK2909"/>
      <w:bookmarkStart w:id="127" w:name="OLE_LINK3004"/>
      <w:r w:rsidRPr="00E31B54">
        <w:rPr>
          <w:rFonts w:ascii="Book Antiqua" w:eastAsia="SimSun" w:hAnsi="Book Antiqua"/>
          <w:b/>
          <w:sz w:val="24"/>
          <w:szCs w:val="24"/>
          <w:lang w:val="en-US" w:eastAsia="zh-CN"/>
        </w:rPr>
        <w:t xml:space="preserve">Open-Access: </w:t>
      </w:r>
      <w:bookmarkStart w:id="128" w:name="OLE_LINK507"/>
      <w:bookmarkStart w:id="129" w:name="OLE_LINK506"/>
      <w:bookmarkStart w:id="130" w:name="OLE_LINK496"/>
      <w:bookmarkStart w:id="131" w:name="OLE_LINK479"/>
      <w:r w:rsidRPr="00E31B54">
        <w:rPr>
          <w:rFonts w:ascii="Book Antiqua" w:eastAsia="SimSun" w:hAnsi="Book Antiqua"/>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31B54">
          <w:rPr>
            <w:rFonts w:ascii="Book Antiqua" w:eastAsia="SimSun" w:hAnsi="Book Antiqua"/>
            <w:kern w:val="2"/>
            <w:sz w:val="24"/>
            <w:szCs w:val="24"/>
            <w:lang w:val="en-US" w:eastAsia="zh-CN"/>
          </w:rPr>
          <w:t>http://creativecommons.org/licenses/by-nc/4.0/</w:t>
        </w:r>
      </w:hyperlink>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AE586D" w:rsidRPr="00E31B54" w:rsidRDefault="00AE586D" w:rsidP="00AE586D">
      <w:pPr>
        <w:adjustRightInd w:val="0"/>
        <w:snapToGrid w:val="0"/>
        <w:spacing w:after="0" w:line="360" w:lineRule="auto"/>
        <w:jc w:val="both"/>
        <w:rPr>
          <w:rFonts w:ascii="Book Antiqua" w:eastAsiaTheme="minorEastAsia" w:hAnsi="Book Antiqua"/>
          <w:sz w:val="24"/>
          <w:szCs w:val="24"/>
          <w:lang w:eastAsia="zh-CN"/>
        </w:rPr>
      </w:pPr>
    </w:p>
    <w:p w:rsidR="00AE586D" w:rsidRPr="00E31B54" w:rsidRDefault="0007249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rPr>
        <w:t>Correspond</w:t>
      </w:r>
      <w:r w:rsidRPr="00E31B54">
        <w:rPr>
          <w:rFonts w:ascii="Book Antiqua" w:hAnsi="Book Antiqua"/>
          <w:b/>
          <w:sz w:val="24"/>
          <w:szCs w:val="24"/>
          <w:lang w:eastAsia="zh-CN"/>
        </w:rPr>
        <w:t>ence to:</w:t>
      </w:r>
      <w:r w:rsidR="00AE586D" w:rsidRPr="00E31B54">
        <w:rPr>
          <w:rFonts w:ascii="Book Antiqua" w:eastAsiaTheme="minorEastAsia" w:hAnsi="Book Antiqua" w:hint="eastAsia"/>
          <w:b/>
          <w:sz w:val="24"/>
          <w:szCs w:val="24"/>
          <w:lang w:eastAsia="zh-CN"/>
        </w:rPr>
        <w:t xml:space="preserve"> </w:t>
      </w:r>
      <w:bookmarkStart w:id="132" w:name="OLE_LINK323"/>
      <w:r w:rsidRPr="00E31B54">
        <w:rPr>
          <w:rFonts w:ascii="Book Antiqua" w:hAnsi="Book Antiqua"/>
          <w:b/>
          <w:sz w:val="24"/>
          <w:szCs w:val="24"/>
          <w:lang w:val="fr-FR"/>
        </w:rPr>
        <w:t>Dr. Yi</w:t>
      </w:r>
      <w:r w:rsidR="00AE586D" w:rsidRPr="00E31B54">
        <w:rPr>
          <w:rFonts w:ascii="Book Antiqua" w:eastAsiaTheme="minorEastAsia" w:hAnsi="Book Antiqua" w:hint="eastAsia"/>
          <w:b/>
          <w:sz w:val="24"/>
          <w:szCs w:val="24"/>
          <w:lang w:val="fr-FR" w:eastAsia="zh-CN"/>
        </w:rPr>
        <w:t>-</w:t>
      </w:r>
      <w:r w:rsidR="00AE586D" w:rsidRPr="00E31B54">
        <w:rPr>
          <w:rFonts w:ascii="Book Antiqua" w:hAnsi="Book Antiqua"/>
          <w:b/>
          <w:sz w:val="24"/>
          <w:szCs w:val="24"/>
          <w:lang w:val="fr-FR"/>
        </w:rPr>
        <w:t xml:space="preserve">Cheng </w:t>
      </w:r>
      <w:r w:rsidRPr="00E31B54">
        <w:rPr>
          <w:rFonts w:ascii="Book Antiqua" w:hAnsi="Book Antiqua"/>
          <w:b/>
          <w:sz w:val="24"/>
          <w:szCs w:val="24"/>
          <w:lang w:val="fr-FR"/>
        </w:rPr>
        <w:t>Ni</w:t>
      </w:r>
      <w:r w:rsidR="00AE586D" w:rsidRPr="00E31B54">
        <w:rPr>
          <w:rFonts w:ascii="Book Antiqua" w:eastAsiaTheme="minorEastAsia" w:hAnsi="Book Antiqua" w:hint="eastAsia"/>
          <w:b/>
          <w:sz w:val="24"/>
          <w:szCs w:val="24"/>
          <w:lang w:val="fr-FR" w:eastAsia="zh-CN"/>
        </w:rPr>
        <w:t>,</w:t>
      </w:r>
      <w:r w:rsidRPr="00E31B54">
        <w:rPr>
          <w:rFonts w:ascii="Book Antiqua" w:hAnsi="Book Antiqua"/>
          <w:b/>
          <w:sz w:val="24"/>
          <w:szCs w:val="24"/>
          <w:lang w:val="fr-FR"/>
        </w:rPr>
        <w:t xml:space="preserve"> MD, PhD</w:t>
      </w:r>
      <w:r w:rsidR="00AE586D" w:rsidRPr="00E31B54">
        <w:rPr>
          <w:rFonts w:ascii="Book Antiqua" w:eastAsiaTheme="minorEastAsia" w:hAnsi="Book Antiqua" w:hint="eastAsia"/>
          <w:b/>
          <w:sz w:val="24"/>
          <w:szCs w:val="24"/>
          <w:lang w:val="fr-FR" w:eastAsia="zh-CN"/>
        </w:rPr>
        <w:t xml:space="preserve">, Professor, </w:t>
      </w:r>
      <w:r w:rsidRPr="00E31B54">
        <w:rPr>
          <w:rFonts w:ascii="Book Antiqua" w:hAnsi="Book Antiqua"/>
          <w:sz w:val="24"/>
          <w:szCs w:val="24"/>
          <w:lang w:val="en-US"/>
        </w:rPr>
        <w:t xml:space="preserve">Department of Imaging </w:t>
      </w:r>
      <w:r w:rsidR="00AE586D" w:rsidRPr="00E31B54">
        <w:rPr>
          <w:rFonts w:ascii="Book Antiqua" w:eastAsiaTheme="minorEastAsia" w:hAnsi="Book Antiqua" w:hint="eastAsia"/>
          <w:sz w:val="24"/>
          <w:szCs w:val="24"/>
          <w:lang w:val="en-US" w:eastAsia="zh-CN"/>
        </w:rPr>
        <w:t>and</w:t>
      </w:r>
      <w:r w:rsidRPr="00E31B54">
        <w:rPr>
          <w:rFonts w:ascii="Book Antiqua" w:hAnsi="Book Antiqua"/>
          <w:sz w:val="24"/>
          <w:szCs w:val="24"/>
          <w:lang w:val="en-US"/>
        </w:rPr>
        <w:t xml:space="preserve"> Pathology, University Hospitals, KU Leuven</w:t>
      </w:r>
      <w:r w:rsidR="00AE586D" w:rsidRPr="00E31B54">
        <w:rPr>
          <w:rFonts w:ascii="Book Antiqua" w:eastAsiaTheme="minorEastAsia" w:hAnsi="Book Antiqua" w:hint="eastAsia"/>
          <w:sz w:val="24"/>
          <w:szCs w:val="24"/>
          <w:lang w:val="en-US" w:eastAsia="zh-CN"/>
        </w:rPr>
        <w:t xml:space="preserve">, </w:t>
      </w:r>
      <w:r w:rsidR="00A211C3" w:rsidRPr="00E31B54">
        <w:rPr>
          <w:rFonts w:ascii="Book Antiqua" w:hAnsi="Book Antiqua"/>
          <w:sz w:val="24"/>
          <w:szCs w:val="24"/>
          <w:lang w:val="en-US"/>
        </w:rPr>
        <w:t>Herestraat 49, B-3000</w:t>
      </w:r>
      <w:r w:rsidRPr="00E31B54">
        <w:rPr>
          <w:rFonts w:ascii="Book Antiqua" w:hAnsi="Book Antiqua"/>
          <w:sz w:val="24"/>
          <w:szCs w:val="24"/>
          <w:lang w:val="en-US"/>
        </w:rPr>
        <w:t xml:space="preserve"> Leuven, Belgium</w:t>
      </w:r>
      <w:r w:rsidR="00AE586D" w:rsidRPr="00E31B54">
        <w:rPr>
          <w:rFonts w:ascii="Book Antiqua" w:eastAsiaTheme="minorEastAsia" w:hAnsi="Book Antiqua" w:hint="eastAsia"/>
          <w:sz w:val="24"/>
          <w:szCs w:val="24"/>
          <w:lang w:val="en-US" w:eastAsia="zh-CN"/>
        </w:rPr>
        <w:t xml:space="preserve">. </w:t>
      </w:r>
      <w:hyperlink r:id="rId8" w:history="1">
        <w:r w:rsidR="00AE586D" w:rsidRPr="00E31B54">
          <w:rPr>
            <w:rStyle w:val="Hyperlink"/>
            <w:rFonts w:ascii="Book Antiqua" w:eastAsiaTheme="minorEastAsia" w:hAnsi="Book Antiqua"/>
            <w:color w:val="auto"/>
            <w:sz w:val="24"/>
            <w:szCs w:val="24"/>
            <w:u w:val="none"/>
            <w:lang w:val="en-US" w:eastAsia="zh-CN"/>
          </w:rPr>
          <w:t>yicheng.ni@med.kuleuven.be</w:t>
        </w:r>
      </w:hyperlink>
    </w:p>
    <w:bookmarkEnd w:id="132"/>
    <w:p w:rsidR="00AE586D" w:rsidRPr="00E31B54" w:rsidRDefault="00AE586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t>Tel</w:t>
      </w:r>
      <w:r w:rsidRPr="00E31B54">
        <w:rPr>
          <w:rFonts w:ascii="Book Antiqua" w:eastAsiaTheme="minorEastAsia" w:hAnsi="Book Antiqua" w:hint="eastAsia"/>
          <w:b/>
          <w:sz w:val="24"/>
          <w:szCs w:val="24"/>
          <w:lang w:val="en-US" w:eastAsia="zh-CN"/>
        </w:rPr>
        <w:t>ephone</w:t>
      </w:r>
      <w:r w:rsidRPr="00E31B54">
        <w:rPr>
          <w:rFonts w:ascii="Book Antiqua" w:hAnsi="Book Antiqua"/>
          <w:b/>
          <w:sz w:val="24"/>
          <w:szCs w:val="24"/>
          <w:lang w:val="en-US"/>
        </w:rPr>
        <w:t>:</w:t>
      </w:r>
      <w:r w:rsidRPr="00E31B54">
        <w:rPr>
          <w:rFonts w:ascii="Book Antiqua" w:hAnsi="Book Antiqua"/>
          <w:sz w:val="24"/>
          <w:szCs w:val="24"/>
          <w:lang w:val="en-US"/>
        </w:rPr>
        <w:t xml:space="preserve"> </w:t>
      </w:r>
      <w:r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32-16-322752</w:t>
      </w:r>
    </w:p>
    <w:p w:rsidR="0007249D" w:rsidRPr="00E31B54" w:rsidRDefault="0007249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t xml:space="preserve">Fax: </w:t>
      </w:r>
      <w:r w:rsidR="00AE586D"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32-16-343765</w:t>
      </w:r>
    </w:p>
    <w:p w:rsidR="00AE586D" w:rsidRPr="00E31B54" w:rsidRDefault="00AE586D" w:rsidP="00AE586D">
      <w:pPr>
        <w:adjustRightInd w:val="0"/>
        <w:snapToGrid w:val="0"/>
        <w:spacing w:after="0" w:line="360" w:lineRule="auto"/>
        <w:jc w:val="both"/>
        <w:rPr>
          <w:rFonts w:ascii="Book Antiqua" w:eastAsiaTheme="minorEastAsia" w:hAnsi="Book Antiqua"/>
          <w:sz w:val="24"/>
          <w:szCs w:val="24"/>
          <w:lang w:val="en-US" w:eastAsia="zh-CN"/>
        </w:rPr>
      </w:pPr>
    </w:p>
    <w:p w:rsidR="0007249D" w:rsidRPr="00E31B54" w:rsidRDefault="0007249D" w:rsidP="00AE586D">
      <w:pPr>
        <w:widowControl w:val="0"/>
        <w:adjustRightInd w:val="0"/>
        <w:snapToGrid w:val="0"/>
        <w:spacing w:after="0" w:line="360" w:lineRule="auto"/>
        <w:jc w:val="both"/>
        <w:rPr>
          <w:rFonts w:ascii="Book Antiqua" w:hAnsi="Book Antiqua"/>
          <w:sz w:val="24"/>
          <w:szCs w:val="24"/>
          <w:lang w:eastAsia="zh-CN"/>
        </w:rPr>
      </w:pPr>
      <w:r w:rsidRPr="00E31B54">
        <w:rPr>
          <w:rFonts w:ascii="Book Antiqua" w:hAnsi="Book Antiqua"/>
          <w:b/>
          <w:sz w:val="24"/>
          <w:szCs w:val="24"/>
        </w:rPr>
        <w:t>Received:</w:t>
      </w:r>
      <w:r w:rsidRPr="00E31B54">
        <w:rPr>
          <w:rFonts w:ascii="Book Antiqua" w:hAnsi="Book Antiqua"/>
          <w:b/>
          <w:sz w:val="24"/>
          <w:szCs w:val="24"/>
          <w:lang w:eastAsia="zh-CN"/>
        </w:rPr>
        <w:t xml:space="preserve"> </w:t>
      </w:r>
      <w:r w:rsidRPr="00E31B54">
        <w:rPr>
          <w:rFonts w:ascii="Book Antiqua" w:hAnsi="Book Antiqua"/>
          <w:sz w:val="24"/>
          <w:szCs w:val="24"/>
          <w:lang w:eastAsia="zh-CN"/>
        </w:rPr>
        <w:t>May 11, 2015</w:t>
      </w:r>
    </w:p>
    <w:p w:rsidR="0007249D" w:rsidRPr="00E31B54" w:rsidRDefault="0007249D" w:rsidP="00AE586D">
      <w:pPr>
        <w:widowControl w:val="0"/>
        <w:adjustRightInd w:val="0"/>
        <w:snapToGrid w:val="0"/>
        <w:spacing w:after="0" w:line="360" w:lineRule="auto"/>
        <w:jc w:val="both"/>
        <w:rPr>
          <w:rFonts w:ascii="Book Antiqua" w:hAnsi="Book Antiqua"/>
          <w:sz w:val="24"/>
          <w:szCs w:val="24"/>
        </w:rPr>
      </w:pPr>
      <w:r w:rsidRPr="00E31B54">
        <w:rPr>
          <w:rFonts w:ascii="Book Antiqua" w:hAnsi="Book Antiqua"/>
          <w:b/>
          <w:sz w:val="24"/>
          <w:szCs w:val="24"/>
        </w:rPr>
        <w:t xml:space="preserve">Peer-review started: </w:t>
      </w:r>
      <w:r w:rsidRPr="00E31B54">
        <w:rPr>
          <w:rFonts w:ascii="Book Antiqua" w:hAnsi="Book Antiqua"/>
          <w:sz w:val="24"/>
          <w:szCs w:val="24"/>
          <w:lang w:eastAsia="zh-CN"/>
        </w:rPr>
        <w:t xml:space="preserve">May </w:t>
      </w:r>
      <w:r w:rsidR="00AE586D" w:rsidRPr="00E31B54">
        <w:rPr>
          <w:rFonts w:ascii="Book Antiqua" w:eastAsiaTheme="minorEastAsia" w:hAnsi="Book Antiqua" w:hint="eastAsia"/>
          <w:sz w:val="24"/>
          <w:szCs w:val="24"/>
          <w:lang w:eastAsia="zh-CN"/>
        </w:rPr>
        <w:t>12</w:t>
      </w:r>
      <w:r w:rsidRPr="00E31B54">
        <w:rPr>
          <w:rFonts w:ascii="Book Antiqua" w:hAnsi="Book Antiqua"/>
          <w:sz w:val="24"/>
          <w:szCs w:val="24"/>
          <w:lang w:eastAsia="zh-CN"/>
        </w:rPr>
        <w:t>, 201</w:t>
      </w:r>
      <w:r w:rsidR="00EE28F7" w:rsidRPr="00E31B54">
        <w:rPr>
          <w:rFonts w:ascii="Book Antiqua" w:hAnsi="Book Antiqua"/>
          <w:sz w:val="24"/>
          <w:szCs w:val="24"/>
          <w:lang w:eastAsia="zh-CN"/>
        </w:rPr>
        <w:t>5</w:t>
      </w:r>
    </w:p>
    <w:p w:rsidR="0007249D" w:rsidRPr="00E31B54" w:rsidRDefault="0007249D" w:rsidP="00AE586D">
      <w:pPr>
        <w:widowControl w:val="0"/>
        <w:adjustRightInd w:val="0"/>
        <w:snapToGrid w:val="0"/>
        <w:spacing w:after="0" w:line="360" w:lineRule="auto"/>
        <w:jc w:val="both"/>
        <w:rPr>
          <w:rFonts w:ascii="Book Antiqua" w:hAnsi="Book Antiqua"/>
          <w:sz w:val="24"/>
          <w:szCs w:val="24"/>
          <w:lang w:eastAsia="zh-CN"/>
        </w:rPr>
      </w:pPr>
      <w:r w:rsidRPr="00E31B54">
        <w:rPr>
          <w:rFonts w:ascii="Book Antiqua" w:hAnsi="Book Antiqua"/>
          <w:b/>
          <w:sz w:val="24"/>
          <w:szCs w:val="24"/>
        </w:rPr>
        <w:lastRenderedPageBreak/>
        <w:t>First decision:</w:t>
      </w:r>
      <w:r w:rsidRPr="00E31B54">
        <w:rPr>
          <w:rFonts w:ascii="Book Antiqua" w:hAnsi="Book Antiqua"/>
          <w:b/>
          <w:sz w:val="24"/>
          <w:szCs w:val="24"/>
          <w:lang w:eastAsia="zh-CN"/>
        </w:rPr>
        <w:t xml:space="preserve"> </w:t>
      </w:r>
      <w:r w:rsidR="00EE28F7" w:rsidRPr="00E31B54">
        <w:rPr>
          <w:rFonts w:ascii="Book Antiqua" w:hAnsi="Book Antiqua"/>
          <w:sz w:val="24"/>
          <w:szCs w:val="24"/>
          <w:lang w:eastAsia="zh-CN"/>
        </w:rPr>
        <w:t xml:space="preserve">September </w:t>
      </w:r>
      <w:r w:rsidR="00AE586D" w:rsidRPr="00E31B54">
        <w:rPr>
          <w:rFonts w:ascii="Book Antiqua" w:eastAsiaTheme="minorEastAsia" w:hAnsi="Book Antiqua" w:hint="eastAsia"/>
          <w:sz w:val="24"/>
          <w:szCs w:val="24"/>
          <w:lang w:eastAsia="zh-CN"/>
        </w:rPr>
        <w:t>9</w:t>
      </w:r>
      <w:r w:rsidRPr="00E31B54">
        <w:rPr>
          <w:rFonts w:ascii="Book Antiqua" w:hAnsi="Book Antiqua"/>
          <w:sz w:val="24"/>
          <w:szCs w:val="24"/>
          <w:lang w:eastAsia="zh-CN"/>
        </w:rPr>
        <w:t>, 201</w:t>
      </w:r>
      <w:r w:rsidR="00EE28F7" w:rsidRPr="00E31B54">
        <w:rPr>
          <w:rFonts w:ascii="Book Antiqua" w:hAnsi="Book Antiqua"/>
          <w:sz w:val="24"/>
          <w:szCs w:val="24"/>
          <w:lang w:eastAsia="zh-CN"/>
        </w:rPr>
        <w:t>5</w:t>
      </w:r>
    </w:p>
    <w:p w:rsidR="0007249D" w:rsidRPr="00E31B54" w:rsidRDefault="0007249D" w:rsidP="00AE586D">
      <w:pPr>
        <w:widowControl w:val="0"/>
        <w:adjustRightInd w:val="0"/>
        <w:snapToGrid w:val="0"/>
        <w:spacing w:after="0" w:line="360" w:lineRule="auto"/>
        <w:jc w:val="both"/>
        <w:rPr>
          <w:rFonts w:ascii="Book Antiqua" w:eastAsiaTheme="minorEastAsia" w:hAnsi="Book Antiqua"/>
          <w:sz w:val="24"/>
          <w:szCs w:val="24"/>
          <w:lang w:eastAsia="zh-CN"/>
        </w:rPr>
      </w:pPr>
      <w:r w:rsidRPr="00E31B54">
        <w:rPr>
          <w:rFonts w:ascii="Book Antiqua" w:hAnsi="Book Antiqua"/>
          <w:b/>
          <w:sz w:val="24"/>
          <w:szCs w:val="24"/>
        </w:rPr>
        <w:t>Revised:</w:t>
      </w:r>
      <w:r w:rsidRPr="00E31B54">
        <w:rPr>
          <w:rFonts w:ascii="Book Antiqua" w:hAnsi="Book Antiqua"/>
          <w:b/>
          <w:sz w:val="24"/>
          <w:szCs w:val="24"/>
          <w:lang w:eastAsia="zh-CN"/>
        </w:rPr>
        <w:t xml:space="preserve"> </w:t>
      </w:r>
      <w:r w:rsidR="00AE586D" w:rsidRPr="00E31B54">
        <w:rPr>
          <w:rFonts w:ascii="Book Antiqua" w:eastAsiaTheme="minorEastAsia" w:hAnsi="Book Antiqua" w:hint="eastAsia"/>
          <w:sz w:val="24"/>
          <w:szCs w:val="24"/>
          <w:lang w:eastAsia="zh-CN"/>
        </w:rPr>
        <w:t>April</w:t>
      </w:r>
      <w:r w:rsidR="00EE28F7" w:rsidRPr="00E31B54">
        <w:rPr>
          <w:rFonts w:ascii="Book Antiqua" w:hAnsi="Book Antiqua"/>
          <w:sz w:val="24"/>
          <w:szCs w:val="24"/>
          <w:lang w:eastAsia="zh-CN"/>
        </w:rPr>
        <w:t xml:space="preserve"> </w:t>
      </w:r>
      <w:r w:rsidR="00AE586D" w:rsidRPr="00E31B54">
        <w:rPr>
          <w:rFonts w:ascii="Book Antiqua" w:eastAsiaTheme="minorEastAsia" w:hAnsi="Book Antiqua" w:hint="eastAsia"/>
          <w:sz w:val="24"/>
          <w:szCs w:val="24"/>
          <w:lang w:eastAsia="zh-CN"/>
        </w:rPr>
        <w:t>1</w:t>
      </w:r>
      <w:r w:rsidRPr="00E31B54">
        <w:rPr>
          <w:rFonts w:ascii="Book Antiqua" w:hAnsi="Book Antiqua"/>
          <w:sz w:val="24"/>
          <w:szCs w:val="24"/>
          <w:lang w:eastAsia="zh-CN"/>
        </w:rPr>
        <w:t>, 201</w:t>
      </w:r>
      <w:r w:rsidR="00AE586D" w:rsidRPr="00E31B54">
        <w:rPr>
          <w:rFonts w:ascii="Book Antiqua" w:eastAsiaTheme="minorEastAsia" w:hAnsi="Book Antiqua" w:hint="eastAsia"/>
          <w:sz w:val="24"/>
          <w:szCs w:val="24"/>
          <w:lang w:eastAsia="zh-CN"/>
        </w:rPr>
        <w:t>6</w:t>
      </w:r>
    </w:p>
    <w:p w:rsidR="00AE586D" w:rsidRPr="00885F98" w:rsidRDefault="00AE586D" w:rsidP="00885F98">
      <w:pPr>
        <w:spacing w:line="360" w:lineRule="auto"/>
        <w:rPr>
          <w:rFonts w:ascii="Book Antiqua" w:hAnsi="Book Antiqua"/>
          <w:color w:val="000000"/>
          <w:sz w:val="24"/>
        </w:rPr>
      </w:pPr>
      <w:r w:rsidRPr="00E31B54">
        <w:rPr>
          <w:rFonts w:ascii="Book Antiqua" w:eastAsia="SimSun" w:hAnsi="Book Antiqua"/>
          <w:b/>
          <w:bCs/>
          <w:kern w:val="2"/>
          <w:sz w:val="24"/>
          <w:szCs w:val="24"/>
          <w:lang w:val="en-US" w:eastAsia="zh-CN"/>
        </w:rPr>
        <w:t>Accepted:</w:t>
      </w:r>
      <w:r w:rsidR="00885F98" w:rsidRPr="00885F98">
        <w:rPr>
          <w:rFonts w:ascii="Book Antiqua" w:hAnsi="Book Antiqua"/>
          <w:color w:val="000000"/>
          <w:sz w:val="24"/>
        </w:rPr>
        <w:t xml:space="preserve"> </w:t>
      </w:r>
      <w:r w:rsidR="00885F98">
        <w:rPr>
          <w:rFonts w:ascii="Book Antiqua" w:hAnsi="Book Antiqua"/>
          <w:color w:val="000000"/>
          <w:sz w:val="24"/>
        </w:rPr>
        <w:t>May 4</w:t>
      </w:r>
      <w:r w:rsidR="00885F98" w:rsidRPr="005E139A">
        <w:rPr>
          <w:rFonts w:ascii="Book Antiqua" w:hAnsi="Book Antiqua"/>
          <w:color w:val="000000"/>
          <w:sz w:val="24"/>
        </w:rPr>
        <w:t>, 2016</w:t>
      </w:r>
      <w:bookmarkStart w:id="133" w:name="_GoBack"/>
      <w:bookmarkEnd w:id="133"/>
      <w:r w:rsidR="003F0BDF" w:rsidRPr="00E31B54">
        <w:rPr>
          <w:rFonts w:ascii="Book Antiqua" w:eastAsia="SimSun" w:hAnsi="Book Antiqua"/>
          <w:b/>
          <w:bCs/>
          <w:kern w:val="2"/>
          <w:sz w:val="24"/>
          <w:szCs w:val="24"/>
          <w:lang w:val="en-US" w:eastAsia="zh-CN"/>
        </w:rPr>
        <w:t xml:space="preserve"> </w:t>
      </w:r>
    </w:p>
    <w:p w:rsidR="00AE586D" w:rsidRPr="00E31B54" w:rsidRDefault="00AE586D" w:rsidP="00AE586D">
      <w:pPr>
        <w:widowControl w:val="0"/>
        <w:adjustRightInd w:val="0"/>
        <w:snapToGrid w:val="0"/>
        <w:spacing w:after="0" w:line="360" w:lineRule="auto"/>
        <w:jc w:val="both"/>
        <w:rPr>
          <w:rFonts w:ascii="Book Antiqua" w:eastAsia="SimSun" w:hAnsi="Book Antiqua"/>
          <w:b/>
          <w:bCs/>
          <w:kern w:val="2"/>
          <w:sz w:val="24"/>
          <w:szCs w:val="24"/>
          <w:lang w:val="en-US" w:eastAsia="zh-CN"/>
        </w:rPr>
      </w:pPr>
      <w:r w:rsidRPr="00E31B54">
        <w:rPr>
          <w:rFonts w:ascii="Book Antiqua" w:eastAsia="SimSun" w:hAnsi="Book Antiqua"/>
          <w:b/>
          <w:bCs/>
          <w:kern w:val="2"/>
          <w:sz w:val="24"/>
          <w:szCs w:val="24"/>
          <w:lang w:val="en-US" w:eastAsia="zh-CN"/>
        </w:rPr>
        <w:t>Article in press:</w:t>
      </w:r>
    </w:p>
    <w:p w:rsidR="00AE586D" w:rsidRPr="00E31B54" w:rsidRDefault="00AE586D" w:rsidP="00AE586D">
      <w:pPr>
        <w:widowControl w:val="0"/>
        <w:adjustRightInd w:val="0"/>
        <w:snapToGrid w:val="0"/>
        <w:spacing w:after="0" w:line="360" w:lineRule="auto"/>
        <w:jc w:val="both"/>
        <w:rPr>
          <w:rFonts w:ascii="Book Antiqua" w:eastAsia="SimSun" w:hAnsi="Book Antiqua"/>
          <w:b/>
          <w:bCs/>
          <w:kern w:val="2"/>
          <w:sz w:val="24"/>
          <w:szCs w:val="24"/>
          <w:lang w:val="en-US" w:eastAsia="zh-CN"/>
        </w:rPr>
      </w:pPr>
      <w:r w:rsidRPr="00E31B54">
        <w:rPr>
          <w:rFonts w:ascii="Book Antiqua" w:eastAsia="SimSun" w:hAnsi="Book Antiqua"/>
          <w:b/>
          <w:bCs/>
          <w:kern w:val="2"/>
          <w:sz w:val="24"/>
          <w:szCs w:val="24"/>
          <w:lang w:val="en-US" w:eastAsia="zh-CN"/>
        </w:rPr>
        <w:t xml:space="preserve">Published online: </w:t>
      </w:r>
    </w:p>
    <w:p w:rsidR="00A26037" w:rsidRPr="00E31B54" w:rsidRDefault="00A26037" w:rsidP="00AE586D">
      <w:pPr>
        <w:adjustRightInd w:val="0"/>
        <w:snapToGrid w:val="0"/>
        <w:spacing w:after="0" w:line="360" w:lineRule="auto"/>
        <w:jc w:val="both"/>
        <w:rPr>
          <w:rFonts w:ascii="Book Antiqua" w:hAnsi="Book Antiqua"/>
          <w:i/>
          <w:sz w:val="24"/>
          <w:szCs w:val="24"/>
        </w:rPr>
      </w:pPr>
    </w:p>
    <w:p w:rsidR="005B0EBB" w:rsidRPr="00E31B54" w:rsidRDefault="005B0EBB" w:rsidP="00AE586D">
      <w:pPr>
        <w:adjustRightInd w:val="0"/>
        <w:snapToGrid w:val="0"/>
        <w:spacing w:after="0" w:line="360" w:lineRule="auto"/>
        <w:jc w:val="both"/>
        <w:rPr>
          <w:rFonts w:ascii="Book Antiqua" w:hAnsi="Book Antiqua"/>
          <w:sz w:val="24"/>
          <w:szCs w:val="24"/>
          <w:lang w:val="en-US"/>
        </w:rPr>
      </w:pPr>
    </w:p>
    <w:p w:rsidR="000B4DE6" w:rsidRPr="00E31B54" w:rsidRDefault="000B4DE6" w:rsidP="00AE586D">
      <w:pPr>
        <w:adjustRightInd w:val="0"/>
        <w:snapToGrid w:val="0"/>
        <w:spacing w:after="0" w:line="360" w:lineRule="auto"/>
        <w:jc w:val="both"/>
        <w:rPr>
          <w:rFonts w:ascii="Book Antiqua" w:hAnsi="Book Antiqua"/>
          <w:b/>
          <w:sz w:val="24"/>
          <w:szCs w:val="24"/>
        </w:rPr>
      </w:pPr>
      <w:r w:rsidRPr="00E31B54">
        <w:rPr>
          <w:rFonts w:ascii="Book Antiqua" w:hAnsi="Book Antiqua"/>
          <w:b/>
          <w:sz w:val="24"/>
          <w:szCs w:val="24"/>
        </w:rPr>
        <w:br w:type="page"/>
      </w:r>
    </w:p>
    <w:p w:rsidR="000B4DE6" w:rsidRPr="00E31B54" w:rsidRDefault="0005314D" w:rsidP="00AE586D">
      <w:pPr>
        <w:adjustRightInd w:val="0"/>
        <w:snapToGrid w:val="0"/>
        <w:spacing w:after="0" w:line="360" w:lineRule="auto"/>
        <w:jc w:val="both"/>
        <w:rPr>
          <w:rFonts w:ascii="Book Antiqua" w:hAnsi="Book Antiqua"/>
          <w:b/>
          <w:sz w:val="24"/>
          <w:szCs w:val="24"/>
          <w:lang w:eastAsia="zh-CN"/>
        </w:rPr>
      </w:pPr>
      <w:r w:rsidRPr="00E31B54">
        <w:rPr>
          <w:rFonts w:ascii="Book Antiqua" w:hAnsi="Book Antiqua"/>
          <w:b/>
          <w:sz w:val="24"/>
          <w:szCs w:val="24"/>
        </w:rPr>
        <w:lastRenderedPageBreak/>
        <w:t>Abstract</w:t>
      </w:r>
    </w:p>
    <w:p w:rsidR="000B4DE6" w:rsidRPr="00E31B54" w:rsidRDefault="000B4DE6"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rPr>
        <w:t>AIM:</w:t>
      </w:r>
      <w:r w:rsidRPr="00E31B54">
        <w:rPr>
          <w:rFonts w:ascii="Book Antiqua" w:hAnsi="Book Antiqua"/>
          <w:sz w:val="24"/>
          <w:szCs w:val="24"/>
        </w:rPr>
        <w:t xml:space="preserve"> </w:t>
      </w:r>
      <w:r w:rsidRPr="00E31B54">
        <w:rPr>
          <w:rFonts w:ascii="Book Antiqua" w:hAnsi="Book Antiqua"/>
          <w:sz w:val="24"/>
          <w:szCs w:val="24"/>
          <w:lang w:eastAsia="zh-CN"/>
        </w:rPr>
        <w:t>T</w:t>
      </w:r>
      <w:r w:rsidRPr="00E31B54">
        <w:rPr>
          <w:rFonts w:ascii="Book Antiqua" w:hAnsi="Book Antiqua"/>
          <w:sz w:val="24"/>
          <w:szCs w:val="24"/>
        </w:rPr>
        <w:t xml:space="preserve">o </w:t>
      </w:r>
      <w:r w:rsidRPr="00E31B54">
        <w:rPr>
          <w:rFonts w:ascii="Book Antiqua" w:hAnsi="Book Antiqua"/>
          <w:sz w:val="24"/>
          <w:szCs w:val="24"/>
          <w:lang w:val="en-US"/>
        </w:rPr>
        <w:t xml:space="preserve">explore the feasibility of hypericin as an optical imaging probe with affinity for cholesterol for differential fluorescent detection of </w:t>
      </w:r>
      <w:r w:rsidRPr="00E31B54">
        <w:rPr>
          <w:rFonts w:ascii="Book Antiqua" w:hAnsi="Book Antiqua"/>
          <w:sz w:val="24"/>
          <w:szCs w:val="24"/>
        </w:rPr>
        <w:t xml:space="preserve">human </w:t>
      </w:r>
      <w:r w:rsidRPr="00E31B54">
        <w:rPr>
          <w:rFonts w:ascii="Book Antiqua" w:hAnsi="Book Antiqua"/>
          <w:sz w:val="24"/>
          <w:szCs w:val="24"/>
          <w:lang w:val="en-US"/>
        </w:rPr>
        <w:t>gallstones.</w:t>
      </w:r>
    </w:p>
    <w:p w:rsidR="0005314D" w:rsidRPr="00E31B54" w:rsidRDefault="0005314D" w:rsidP="00AE586D">
      <w:pPr>
        <w:adjustRightInd w:val="0"/>
        <w:snapToGrid w:val="0"/>
        <w:spacing w:after="0" w:line="360" w:lineRule="auto"/>
        <w:jc w:val="both"/>
        <w:rPr>
          <w:rFonts w:ascii="Book Antiqua" w:eastAsiaTheme="minorEastAsia" w:hAnsi="Book Antiqua"/>
          <w:sz w:val="24"/>
          <w:szCs w:val="24"/>
          <w:lang w:eastAsia="zh-CN"/>
        </w:rPr>
      </w:pPr>
    </w:p>
    <w:p w:rsidR="000B4DE6" w:rsidRPr="00E31B54" w:rsidRDefault="000B4DE6"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rPr>
        <w:t>METHODS:</w:t>
      </w:r>
      <w:r w:rsidRPr="00E31B54">
        <w:rPr>
          <w:rFonts w:ascii="Book Antiqua" w:hAnsi="Book Antiqua"/>
          <w:sz w:val="24"/>
          <w:szCs w:val="24"/>
        </w:rPr>
        <w:t xml:space="preserve"> </w:t>
      </w:r>
      <w:r w:rsidR="0091424B" w:rsidRPr="00E31B54">
        <w:rPr>
          <w:rFonts w:ascii="Book Antiqua" w:hAnsi="Book Antiqua"/>
          <w:sz w:val="24"/>
          <w:szCs w:val="24"/>
          <w:lang w:val="en-US"/>
        </w:rPr>
        <w:t>C</w:t>
      </w:r>
      <w:r w:rsidR="0091424B" w:rsidRPr="00E31B54">
        <w:rPr>
          <w:rFonts w:ascii="Book Antiqua" w:hAnsi="Book Antiqua"/>
          <w:sz w:val="24"/>
          <w:szCs w:val="24"/>
        </w:rPr>
        <w:t>holesterol, mixed and pigment stones from cholecystectomy patients were incubated with hypericin or solvent. After 72</w:t>
      </w:r>
      <w:r w:rsidR="0005314D" w:rsidRPr="00E31B54">
        <w:rPr>
          <w:rFonts w:ascii="Book Antiqua" w:eastAsiaTheme="minorEastAsia" w:hAnsi="Book Antiqua" w:hint="eastAsia"/>
          <w:sz w:val="24"/>
          <w:szCs w:val="24"/>
          <w:lang w:eastAsia="zh-CN"/>
        </w:rPr>
        <w:t xml:space="preserve"> </w:t>
      </w:r>
      <w:r w:rsidR="0091424B" w:rsidRPr="00E31B54">
        <w:rPr>
          <w:rFonts w:ascii="Book Antiqua" w:hAnsi="Book Antiqua"/>
          <w:sz w:val="24"/>
          <w:szCs w:val="24"/>
        </w:rPr>
        <w:t>h, the stones were analysed for fluorescence (365</w:t>
      </w:r>
      <w:r w:rsidR="0005314D" w:rsidRPr="00E31B54">
        <w:rPr>
          <w:rFonts w:ascii="Book Antiqua" w:eastAsiaTheme="minorEastAsia" w:hAnsi="Book Antiqua" w:hint="eastAsia"/>
          <w:sz w:val="24"/>
          <w:szCs w:val="24"/>
          <w:lang w:eastAsia="zh-CN"/>
        </w:rPr>
        <w:t xml:space="preserve"> </w:t>
      </w:r>
      <w:r w:rsidR="0091424B" w:rsidRPr="00E31B54">
        <w:rPr>
          <w:rFonts w:ascii="Book Antiqua" w:hAnsi="Book Antiqua"/>
          <w:sz w:val="24"/>
          <w:szCs w:val="24"/>
        </w:rPr>
        <w:t xml:space="preserve">nm) and treated with 2-propanol/dimethyl sulfoxide for high performance liquid chromatography (HPLC) analysis. </w:t>
      </w:r>
      <w:r w:rsidR="0091424B" w:rsidRPr="00E31B54">
        <w:rPr>
          <w:rFonts w:ascii="Book Antiqua" w:hAnsi="Book Antiqua"/>
          <w:sz w:val="24"/>
          <w:szCs w:val="24"/>
          <w:lang w:val="en-US"/>
        </w:rPr>
        <w:t>Rats with virtual gallbladder containing human c</w:t>
      </w:r>
      <w:r w:rsidR="0091424B" w:rsidRPr="00E31B54">
        <w:rPr>
          <w:rFonts w:ascii="Book Antiqua" w:hAnsi="Book Antiqua"/>
          <w:sz w:val="24"/>
          <w:szCs w:val="24"/>
        </w:rPr>
        <w:t>holesterol, mixed or pigment gall</w:t>
      </w:r>
      <w:r w:rsidR="0091424B" w:rsidRPr="00E31B54">
        <w:rPr>
          <w:rFonts w:ascii="Book Antiqua" w:hAnsi="Book Antiqua"/>
          <w:sz w:val="24"/>
          <w:szCs w:val="24"/>
          <w:lang w:val="en-US"/>
        </w:rPr>
        <w:t>stones</w:t>
      </w:r>
      <w:r w:rsidR="0091424B" w:rsidRPr="00E31B54">
        <w:rPr>
          <w:rFonts w:ascii="Book Antiqua" w:hAnsi="Book Antiqua"/>
          <w:sz w:val="24"/>
          <w:szCs w:val="24"/>
        </w:rPr>
        <w:t xml:space="preserve"> (VGHG) received 5</w:t>
      </w:r>
      <w:r w:rsidR="0005314D" w:rsidRPr="00E31B54">
        <w:rPr>
          <w:rFonts w:ascii="Book Antiqua" w:eastAsiaTheme="minorEastAsia" w:hAnsi="Book Antiqua" w:hint="eastAsia"/>
          <w:sz w:val="24"/>
          <w:szCs w:val="24"/>
          <w:lang w:eastAsia="zh-CN"/>
        </w:rPr>
        <w:t xml:space="preserve"> </w:t>
      </w:r>
      <w:r w:rsidR="0091424B" w:rsidRPr="00E31B54">
        <w:rPr>
          <w:rFonts w:ascii="Book Antiqua" w:hAnsi="Book Antiqua"/>
          <w:sz w:val="24"/>
          <w:szCs w:val="24"/>
        </w:rPr>
        <w:t>mg/kg hypericin or solvent and, VGHG-</w:t>
      </w:r>
      <w:r w:rsidR="0091424B" w:rsidRPr="00E31B54">
        <w:rPr>
          <w:rFonts w:ascii="Book Antiqua" w:hAnsi="Book Antiqua"/>
          <w:sz w:val="24"/>
          <w:szCs w:val="24"/>
          <w:lang w:val="en-US"/>
        </w:rPr>
        <w:t xml:space="preserve">rats </w:t>
      </w:r>
      <w:r w:rsidR="0091424B" w:rsidRPr="00E31B54">
        <w:rPr>
          <w:rFonts w:ascii="Book Antiqua" w:hAnsi="Book Antiqua"/>
          <w:sz w:val="24"/>
          <w:szCs w:val="24"/>
        </w:rPr>
        <w:t>with cholesterol stones were given different hypericin doses (5-15</w:t>
      </w:r>
      <w:r w:rsidR="0005314D" w:rsidRPr="00E31B54">
        <w:rPr>
          <w:rFonts w:ascii="Book Antiqua" w:eastAsiaTheme="minorEastAsia" w:hAnsi="Book Antiqua" w:hint="eastAsia"/>
          <w:sz w:val="24"/>
          <w:szCs w:val="24"/>
          <w:lang w:eastAsia="zh-CN"/>
        </w:rPr>
        <w:t xml:space="preserve"> </w:t>
      </w:r>
      <w:r w:rsidR="0091424B" w:rsidRPr="00E31B54">
        <w:rPr>
          <w:rFonts w:ascii="Book Antiqua" w:hAnsi="Book Antiqua"/>
          <w:sz w:val="24"/>
          <w:szCs w:val="24"/>
        </w:rPr>
        <w:t>mg/kg). Twelve-hours later, the stones were analysed under 365nm.</w:t>
      </w:r>
      <w:r w:rsidR="0091424B" w:rsidRPr="00E31B54">
        <w:rPr>
          <w:rFonts w:ascii="Book Antiqua" w:hAnsi="Book Antiqua"/>
          <w:sz w:val="24"/>
          <w:szCs w:val="24"/>
          <w:lang w:val="en-US"/>
        </w:rPr>
        <w:t xml:space="preserve"> Biliary excretion and metabolites of hypericin were assessed in common bile duct (</w:t>
      </w:r>
      <w:smartTag w:uri="urn:schemas-microsoft-com:office:smarttags" w:element="stockticker">
        <w:r w:rsidR="0091424B" w:rsidRPr="00E31B54">
          <w:rPr>
            <w:rFonts w:ascii="Book Antiqua" w:hAnsi="Book Antiqua"/>
            <w:sz w:val="24"/>
            <w:szCs w:val="24"/>
            <w:lang w:val="en-US"/>
          </w:rPr>
          <w:t>CBD</w:t>
        </w:r>
      </w:smartTag>
      <w:r w:rsidR="0091424B" w:rsidRPr="00E31B54">
        <w:rPr>
          <w:rFonts w:ascii="Book Antiqua" w:hAnsi="Book Antiqua"/>
          <w:sz w:val="24"/>
          <w:szCs w:val="24"/>
          <w:lang w:val="en-US"/>
        </w:rPr>
        <w:t>) cannulated rats for 9</w:t>
      </w:r>
      <w:r w:rsidR="0005314D" w:rsidRPr="00E31B54">
        <w:rPr>
          <w:rFonts w:ascii="Book Antiqua" w:eastAsiaTheme="minorEastAsia" w:hAnsi="Book Antiqua" w:hint="eastAsia"/>
          <w:sz w:val="24"/>
          <w:szCs w:val="24"/>
          <w:lang w:val="en-US" w:eastAsia="zh-CN"/>
        </w:rPr>
        <w:t xml:space="preserve"> </w:t>
      </w:r>
      <w:r w:rsidR="0091424B" w:rsidRPr="00E31B54">
        <w:rPr>
          <w:rFonts w:ascii="Book Antiqua" w:hAnsi="Book Antiqua"/>
          <w:sz w:val="24"/>
          <w:szCs w:val="24"/>
          <w:lang w:val="en-US"/>
        </w:rPr>
        <w:t>h using fluorospectrometry, HPLC and matrix-assisted laser desorption/ionization-time-of-flight mass spectrometry (MALDI-TOF MS).</w:t>
      </w:r>
    </w:p>
    <w:p w:rsidR="0005314D" w:rsidRPr="00E31B54" w:rsidRDefault="0005314D" w:rsidP="00AE586D">
      <w:pPr>
        <w:adjustRightInd w:val="0"/>
        <w:snapToGrid w:val="0"/>
        <w:spacing w:after="0" w:line="360" w:lineRule="auto"/>
        <w:jc w:val="both"/>
        <w:rPr>
          <w:rFonts w:ascii="Book Antiqua" w:eastAsiaTheme="minorEastAsia" w:hAnsi="Book Antiqua"/>
          <w:sz w:val="24"/>
          <w:szCs w:val="24"/>
          <w:lang w:eastAsia="zh-CN"/>
        </w:rPr>
      </w:pPr>
    </w:p>
    <w:p w:rsidR="000B4DE6" w:rsidRPr="00E31B54" w:rsidRDefault="000B4DE6"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t>RESULTS</w:t>
      </w:r>
      <w:r w:rsidRPr="00E31B54">
        <w:rPr>
          <w:rFonts w:ascii="Book Antiqua" w:hAnsi="Book Antiqua"/>
          <w:b/>
          <w:sz w:val="24"/>
          <w:szCs w:val="24"/>
        </w:rPr>
        <w:t>:</w:t>
      </w:r>
      <w:r w:rsidR="0091424B" w:rsidRPr="00E31B54">
        <w:rPr>
          <w:rFonts w:ascii="Book Antiqua" w:hAnsi="Book Antiqua"/>
          <w:b/>
          <w:sz w:val="24"/>
          <w:szCs w:val="24"/>
        </w:rPr>
        <w:t xml:space="preserve"> </w:t>
      </w:r>
      <w:r w:rsidR="0091424B" w:rsidRPr="00E31B54">
        <w:rPr>
          <w:rFonts w:ascii="Book Antiqua" w:hAnsi="Book Antiqua"/>
          <w:sz w:val="24"/>
          <w:szCs w:val="24"/>
        </w:rPr>
        <w:t>Homogeneous high fluorescence was seen on cholesterol stones either pre-incubated with hypericin</w:t>
      </w:r>
      <w:r w:rsidR="0091424B" w:rsidRPr="00E31B54">
        <w:rPr>
          <w:rFonts w:ascii="Book Antiqua" w:hAnsi="Book Antiqua"/>
          <w:sz w:val="24"/>
          <w:szCs w:val="24"/>
          <w:lang w:val="en-US"/>
        </w:rPr>
        <w:t xml:space="preserve"> or extracted from VGHG-rats receiving hypericin</w:t>
      </w:r>
      <w:r w:rsidR="0091424B" w:rsidRPr="00E31B54">
        <w:rPr>
          <w:rFonts w:ascii="Book Antiqua" w:hAnsi="Book Antiqua"/>
          <w:sz w:val="24"/>
          <w:szCs w:val="24"/>
        </w:rPr>
        <w:t xml:space="preserve">. Mixed stones showed a dotted fluorescent pattern, whereas pigment and solvent-treated ones lacked fluorescence. HPLC showed </w:t>
      </w:r>
      <w:r w:rsidR="0091424B" w:rsidRPr="00E31B54">
        <w:rPr>
          <w:rFonts w:ascii="Book Antiqua" w:hAnsi="Book Antiqua"/>
          <w:sz w:val="24"/>
          <w:szCs w:val="24"/>
          <w:lang w:val="en-US"/>
        </w:rPr>
        <w:t>7.68, 6.65 and 0.08</w:t>
      </w:r>
      <w:r w:rsidR="0005314D" w:rsidRPr="00E31B54">
        <w:rPr>
          <w:rFonts w:ascii="Book Antiqua" w:eastAsiaTheme="minorEastAsia" w:hAnsi="Book Antiqua" w:hint="eastAsia"/>
          <w:sz w:val="24"/>
          <w:szCs w:val="24"/>
          <w:lang w:val="en-US" w:eastAsia="zh-CN"/>
        </w:rPr>
        <w:t xml:space="preserve"> </w:t>
      </w:r>
      <w:r w:rsidR="0091424B" w:rsidRPr="00E31B54">
        <w:rPr>
          <w:rFonts w:ascii="Book Antiqua" w:hAnsi="Book Antiqua"/>
          <w:bCs/>
          <w:sz w:val="24"/>
          <w:szCs w:val="24"/>
        </w:rPr>
        <w:sym w:font="Symbol" w:char="F0B4"/>
      </w:r>
      <w:r w:rsidR="0005314D" w:rsidRPr="00E31B54">
        <w:rPr>
          <w:rFonts w:ascii="Book Antiqua" w:eastAsiaTheme="minorEastAsia" w:hAnsi="Book Antiqua" w:hint="eastAsia"/>
          <w:bCs/>
          <w:sz w:val="24"/>
          <w:szCs w:val="24"/>
          <w:lang w:eastAsia="zh-CN"/>
        </w:rPr>
        <w:t xml:space="preserve"> </w:t>
      </w:r>
      <w:r w:rsidR="0091424B" w:rsidRPr="00E31B54">
        <w:rPr>
          <w:rFonts w:ascii="Book Antiqua" w:hAnsi="Book Antiqua"/>
          <w:bCs/>
          <w:sz w:val="24"/>
          <w:szCs w:val="24"/>
        </w:rPr>
        <w:t>10</w:t>
      </w:r>
      <w:r w:rsidR="0091424B" w:rsidRPr="00E31B54">
        <w:rPr>
          <w:rFonts w:ascii="Book Antiqua" w:hAnsi="Book Antiqua"/>
          <w:bCs/>
          <w:sz w:val="24"/>
          <w:szCs w:val="24"/>
          <w:vertAlign w:val="superscript"/>
        </w:rPr>
        <w:t>-3</w:t>
      </w:r>
      <w:r w:rsidR="0005314D" w:rsidRPr="00E31B54">
        <w:rPr>
          <w:rFonts w:ascii="Book Antiqua" w:eastAsiaTheme="minorEastAsia" w:hAnsi="Book Antiqua" w:hint="eastAsia"/>
          <w:bCs/>
          <w:sz w:val="24"/>
          <w:szCs w:val="24"/>
          <w:vertAlign w:val="superscript"/>
          <w:lang w:eastAsia="zh-CN"/>
        </w:rPr>
        <w:t xml:space="preserve"> </w:t>
      </w:r>
      <w:r w:rsidR="0091424B" w:rsidRPr="00E31B54">
        <w:rPr>
          <w:rFonts w:ascii="Book Antiqua" w:hAnsi="Book Antiqua"/>
          <w:bCs/>
          <w:sz w:val="24"/>
          <w:szCs w:val="24"/>
        </w:rPr>
        <w:t>M</w:t>
      </w:r>
      <w:r w:rsidR="0091424B" w:rsidRPr="00E31B54">
        <w:rPr>
          <w:rFonts w:ascii="Book Antiqua" w:hAnsi="Book Antiqua"/>
          <w:sz w:val="24"/>
          <w:szCs w:val="24"/>
        </w:rPr>
        <w:t xml:space="preserve"> of cholesterol in extracts from cholesterol, mixed, and pigment gallstones. H</w:t>
      </w:r>
      <w:r w:rsidR="0091424B" w:rsidRPr="00E31B54">
        <w:rPr>
          <w:rFonts w:ascii="Book Antiqua" w:hAnsi="Book Antiqua"/>
          <w:sz w:val="24"/>
          <w:szCs w:val="24"/>
          <w:lang w:val="en-US"/>
        </w:rPr>
        <w:t>ypericin accounted for 2.0, 0.5 and 0.2</w:t>
      </w:r>
      <w:r w:rsidR="0005314D" w:rsidRPr="00E31B54">
        <w:rPr>
          <w:rFonts w:ascii="Book Antiqua" w:eastAsiaTheme="minorEastAsia" w:hAnsi="Book Antiqua" w:hint="eastAsia"/>
          <w:sz w:val="24"/>
          <w:szCs w:val="24"/>
          <w:lang w:val="en-US" w:eastAsia="zh-CN"/>
        </w:rPr>
        <w:t xml:space="preserve"> </w:t>
      </w:r>
      <w:r w:rsidR="0091424B" w:rsidRPr="00E31B54">
        <w:rPr>
          <w:rFonts w:ascii="Book Antiqua" w:hAnsi="Book Antiqua"/>
          <w:bCs/>
          <w:sz w:val="24"/>
          <w:szCs w:val="24"/>
        </w:rPr>
        <w:sym w:font="Symbol" w:char="F0B4"/>
      </w:r>
      <w:r w:rsidR="0005314D" w:rsidRPr="00E31B54">
        <w:rPr>
          <w:rFonts w:ascii="Book Antiqua" w:eastAsiaTheme="minorEastAsia" w:hAnsi="Book Antiqua" w:hint="eastAsia"/>
          <w:bCs/>
          <w:sz w:val="24"/>
          <w:szCs w:val="24"/>
          <w:lang w:eastAsia="zh-CN"/>
        </w:rPr>
        <w:t xml:space="preserve"> </w:t>
      </w:r>
      <w:r w:rsidR="0091424B" w:rsidRPr="00E31B54">
        <w:rPr>
          <w:rFonts w:ascii="Book Antiqua" w:hAnsi="Book Antiqua"/>
          <w:bCs/>
          <w:sz w:val="24"/>
          <w:szCs w:val="24"/>
        </w:rPr>
        <w:t>10</w:t>
      </w:r>
      <w:r w:rsidR="0091424B" w:rsidRPr="00E31B54">
        <w:rPr>
          <w:rFonts w:ascii="Book Antiqua" w:hAnsi="Book Antiqua"/>
          <w:bCs/>
          <w:sz w:val="24"/>
          <w:szCs w:val="24"/>
          <w:vertAlign w:val="superscript"/>
        </w:rPr>
        <w:t>-6</w:t>
      </w:r>
      <w:r w:rsidR="0005314D" w:rsidRPr="00E31B54">
        <w:rPr>
          <w:rFonts w:ascii="Book Antiqua" w:eastAsiaTheme="minorEastAsia" w:hAnsi="Book Antiqua" w:hint="eastAsia"/>
          <w:bCs/>
          <w:sz w:val="24"/>
          <w:szCs w:val="24"/>
          <w:vertAlign w:val="superscript"/>
          <w:lang w:eastAsia="zh-CN"/>
        </w:rPr>
        <w:t xml:space="preserve"> </w:t>
      </w:r>
      <w:r w:rsidR="0091424B" w:rsidRPr="00E31B54">
        <w:rPr>
          <w:rFonts w:ascii="Book Antiqua" w:hAnsi="Book Antiqua"/>
          <w:bCs/>
          <w:sz w:val="24"/>
          <w:szCs w:val="24"/>
        </w:rPr>
        <w:t>M</w:t>
      </w:r>
      <w:r w:rsidR="0091424B" w:rsidRPr="00E31B54">
        <w:rPr>
          <w:rFonts w:ascii="Book Antiqua" w:hAnsi="Book Antiqua"/>
          <w:sz w:val="24"/>
          <w:szCs w:val="24"/>
          <w:lang w:val="en-US"/>
        </w:rPr>
        <w:t xml:space="preserve"> in that order. On </w:t>
      </w:r>
      <w:r w:rsidR="0091424B" w:rsidRPr="00E31B54">
        <w:rPr>
          <w:rFonts w:ascii="Book Antiqua" w:hAnsi="Book Antiqua"/>
          <w:sz w:val="24"/>
          <w:szCs w:val="24"/>
        </w:rPr>
        <w:t xml:space="preserve">cholesterol </w:t>
      </w:r>
      <w:r w:rsidR="0091424B" w:rsidRPr="00E31B54">
        <w:rPr>
          <w:rFonts w:ascii="Book Antiqua" w:hAnsi="Book Antiqua"/>
          <w:sz w:val="24"/>
          <w:szCs w:val="24"/>
          <w:lang w:val="en-US"/>
        </w:rPr>
        <w:t>stones</w:t>
      </w:r>
      <w:r w:rsidR="0091424B" w:rsidRPr="00E31B54">
        <w:rPr>
          <w:rFonts w:ascii="Book Antiqua" w:hAnsi="Book Antiqua"/>
          <w:sz w:val="24"/>
          <w:szCs w:val="24"/>
        </w:rPr>
        <w:t xml:space="preserve"> from VGHG-</w:t>
      </w:r>
      <w:r w:rsidR="0091424B" w:rsidRPr="00E31B54">
        <w:rPr>
          <w:rFonts w:ascii="Book Antiqua" w:hAnsi="Book Antiqua"/>
          <w:sz w:val="24"/>
          <w:szCs w:val="24"/>
          <w:lang w:val="en-US"/>
        </w:rPr>
        <w:t xml:space="preserve">rats receiving different hypericin doses, a positive correlation between dose and fluorescence was observed. In the </w:t>
      </w:r>
      <w:r w:rsidR="0091424B" w:rsidRPr="00E31B54">
        <w:rPr>
          <w:rFonts w:ascii="Book Antiqua" w:hAnsi="Book Antiqua"/>
          <w:bCs/>
          <w:sz w:val="24"/>
          <w:szCs w:val="24"/>
          <w:lang w:val="en-US"/>
        </w:rPr>
        <w:t xml:space="preserve">bile </w:t>
      </w:r>
      <w:r w:rsidR="0091424B" w:rsidRPr="00E31B54">
        <w:rPr>
          <w:rFonts w:ascii="Book Antiqua" w:hAnsi="Book Antiqua"/>
          <w:sz w:val="24"/>
          <w:szCs w:val="24"/>
          <w:lang w:val="en-US"/>
        </w:rPr>
        <w:t xml:space="preserve">from </w:t>
      </w:r>
      <w:smartTag w:uri="urn:schemas-microsoft-com:office:smarttags" w:element="stockticker">
        <w:r w:rsidR="0091424B" w:rsidRPr="00E31B54">
          <w:rPr>
            <w:rFonts w:ascii="Book Antiqua" w:hAnsi="Book Antiqua"/>
            <w:bCs/>
            <w:sz w:val="24"/>
            <w:szCs w:val="24"/>
            <w:lang w:val="en-US"/>
          </w:rPr>
          <w:t>CBD</w:t>
        </w:r>
      </w:smartTag>
      <w:r w:rsidR="0091424B" w:rsidRPr="00E31B54">
        <w:rPr>
          <w:rFonts w:ascii="Book Antiqua" w:hAnsi="Book Antiqua"/>
          <w:bCs/>
          <w:sz w:val="24"/>
          <w:szCs w:val="24"/>
          <w:lang w:val="en-US"/>
        </w:rPr>
        <w:t xml:space="preserve">-cannulated </w:t>
      </w:r>
      <w:r w:rsidR="0091424B" w:rsidRPr="00E31B54">
        <w:rPr>
          <w:rFonts w:ascii="Book Antiqua" w:hAnsi="Book Antiqua"/>
          <w:sz w:val="24"/>
          <w:szCs w:val="24"/>
          <w:lang w:val="en-US"/>
        </w:rPr>
        <w:t>rats, fluorescence represented 20% of the injected dose with two peaks</w:t>
      </w:r>
      <w:r w:rsidR="00651FEB" w:rsidRPr="00E31B54">
        <w:rPr>
          <w:rFonts w:ascii="Book Antiqua" w:hAnsi="Book Antiqua"/>
          <w:sz w:val="24"/>
          <w:szCs w:val="24"/>
          <w:lang w:val="en-US"/>
        </w:rPr>
        <w:t xml:space="preserve"> in 9h</w:t>
      </w:r>
      <w:r w:rsidR="0091424B" w:rsidRPr="00E31B54">
        <w:rPr>
          <w:rFonts w:ascii="Book Antiqua" w:hAnsi="Book Antiqua"/>
          <w:sz w:val="24"/>
          <w:szCs w:val="24"/>
          <w:lang w:val="en-US"/>
        </w:rPr>
        <w:t xml:space="preserve">. By HPLC, hypericin conjugates reached 60% of the peak area. With MALDI-TOF MS, hypericin-glucuronide was detected. </w:t>
      </w:r>
    </w:p>
    <w:p w:rsidR="0005314D" w:rsidRPr="00E31B54" w:rsidRDefault="0005314D" w:rsidP="00AE586D">
      <w:pPr>
        <w:adjustRightInd w:val="0"/>
        <w:snapToGrid w:val="0"/>
        <w:spacing w:after="0" w:line="360" w:lineRule="auto"/>
        <w:jc w:val="both"/>
        <w:rPr>
          <w:rFonts w:ascii="Book Antiqua" w:eastAsiaTheme="minorEastAsia" w:hAnsi="Book Antiqua"/>
          <w:sz w:val="24"/>
          <w:szCs w:val="24"/>
          <w:lang w:eastAsia="zh-CN"/>
        </w:rPr>
      </w:pPr>
    </w:p>
    <w:p w:rsidR="000B4DE6" w:rsidRPr="00E31B54" w:rsidRDefault="000B4DE6" w:rsidP="00AE586D">
      <w:pPr>
        <w:adjustRightInd w:val="0"/>
        <w:snapToGrid w:val="0"/>
        <w:spacing w:after="0" w:line="360" w:lineRule="auto"/>
        <w:jc w:val="both"/>
        <w:rPr>
          <w:rFonts w:ascii="Book Antiqua" w:hAnsi="Book Antiqua"/>
          <w:bCs/>
          <w:sz w:val="24"/>
          <w:szCs w:val="24"/>
          <w:lang w:val="en-US"/>
        </w:rPr>
      </w:pPr>
      <w:r w:rsidRPr="00E31B54">
        <w:rPr>
          <w:rFonts w:ascii="Book Antiqua" w:hAnsi="Book Antiqua"/>
          <w:b/>
          <w:sz w:val="24"/>
          <w:szCs w:val="24"/>
          <w:lang w:val="en-US"/>
        </w:rPr>
        <w:t>CONCLUSION</w:t>
      </w:r>
      <w:r w:rsidRPr="00E31B54">
        <w:rPr>
          <w:rFonts w:ascii="Book Antiqua" w:hAnsi="Book Antiqua"/>
          <w:b/>
          <w:sz w:val="24"/>
          <w:szCs w:val="24"/>
        </w:rPr>
        <w:t>:</w:t>
      </w:r>
      <w:r w:rsidR="00651FEB" w:rsidRPr="00E31B54">
        <w:rPr>
          <w:rFonts w:ascii="Book Antiqua" w:hAnsi="Book Antiqua"/>
          <w:sz w:val="24"/>
          <w:szCs w:val="24"/>
          <w:lang w:val="en-US"/>
        </w:rPr>
        <w:t xml:space="preserve"> T</w:t>
      </w:r>
      <w:r w:rsidR="00651FEB" w:rsidRPr="00E31B54">
        <w:rPr>
          <w:rFonts w:ascii="Book Antiqua" w:hAnsi="Book Antiqua"/>
          <w:sz w:val="24"/>
          <w:szCs w:val="24"/>
        </w:rPr>
        <w:t>his study proves the potential use of hypericin for differential fluorescent detection of human gallstones regarding their chemical composition.</w:t>
      </w:r>
    </w:p>
    <w:p w:rsidR="00FF4D60" w:rsidRPr="00E31B54" w:rsidRDefault="00DE6DAE"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lastRenderedPageBreak/>
        <w:t>Key</w:t>
      </w:r>
      <w:r w:rsidR="0005314D" w:rsidRPr="00E31B54">
        <w:rPr>
          <w:rFonts w:ascii="Book Antiqua" w:eastAsiaTheme="minorEastAsia" w:hAnsi="Book Antiqua" w:hint="eastAsia"/>
          <w:b/>
          <w:sz w:val="24"/>
          <w:szCs w:val="24"/>
          <w:lang w:val="en-US" w:eastAsia="zh-CN"/>
        </w:rPr>
        <w:t xml:space="preserve"> </w:t>
      </w:r>
      <w:r w:rsidRPr="00E31B54">
        <w:rPr>
          <w:rFonts w:ascii="Book Antiqua" w:hAnsi="Book Antiqua"/>
          <w:b/>
          <w:sz w:val="24"/>
          <w:szCs w:val="24"/>
          <w:lang w:val="en-US"/>
        </w:rPr>
        <w:t>words</w:t>
      </w:r>
      <w:r w:rsidRPr="00E31B54">
        <w:rPr>
          <w:rFonts w:ascii="Book Antiqua" w:hAnsi="Book Antiqua"/>
          <w:sz w:val="24"/>
          <w:szCs w:val="24"/>
          <w:lang w:val="en-US"/>
        </w:rPr>
        <w:t xml:space="preserve">: </w:t>
      </w:r>
      <w:r w:rsidR="0005314D" w:rsidRPr="00E31B54">
        <w:rPr>
          <w:rFonts w:ascii="Book Antiqua" w:hAnsi="Book Antiqua"/>
          <w:sz w:val="24"/>
          <w:szCs w:val="24"/>
          <w:lang w:val="en-US"/>
        </w:rPr>
        <w:t xml:space="preserve">Differential </w:t>
      </w:r>
      <w:r w:rsidRPr="00E31B54">
        <w:rPr>
          <w:rFonts w:ascii="Book Antiqua" w:hAnsi="Book Antiqua"/>
          <w:sz w:val="24"/>
          <w:szCs w:val="24"/>
          <w:lang w:val="en-US"/>
        </w:rPr>
        <w:t xml:space="preserve">detection; </w:t>
      </w:r>
      <w:r w:rsidR="0005314D" w:rsidRPr="00E31B54">
        <w:rPr>
          <w:rFonts w:ascii="Book Antiqua" w:hAnsi="Book Antiqua"/>
          <w:sz w:val="24"/>
          <w:szCs w:val="24"/>
          <w:lang w:val="en-US"/>
        </w:rPr>
        <w:t xml:space="preserve">Fluorescence; Human </w:t>
      </w:r>
      <w:r w:rsidRPr="00E31B54">
        <w:rPr>
          <w:rFonts w:ascii="Book Antiqua" w:hAnsi="Book Antiqua"/>
          <w:sz w:val="24"/>
          <w:szCs w:val="24"/>
          <w:lang w:val="en-US"/>
        </w:rPr>
        <w:t xml:space="preserve">gallstones; </w:t>
      </w:r>
      <w:r w:rsidR="0005314D" w:rsidRPr="00E31B54">
        <w:rPr>
          <w:rFonts w:ascii="Book Antiqua" w:hAnsi="Book Antiqua"/>
          <w:sz w:val="24"/>
          <w:szCs w:val="24"/>
          <w:lang w:val="en-US"/>
        </w:rPr>
        <w:t>Hypericin</w:t>
      </w:r>
      <w:r w:rsidRPr="00E31B54">
        <w:rPr>
          <w:rFonts w:ascii="Book Antiqua" w:hAnsi="Book Antiqua"/>
          <w:sz w:val="24"/>
          <w:szCs w:val="24"/>
          <w:lang w:val="en-US"/>
        </w:rPr>
        <w:t xml:space="preserve">; </w:t>
      </w:r>
      <w:r w:rsidR="0005314D" w:rsidRPr="00E31B54">
        <w:rPr>
          <w:rFonts w:ascii="Book Antiqua" w:hAnsi="Book Antiqua"/>
          <w:sz w:val="24"/>
          <w:szCs w:val="24"/>
          <w:lang w:val="en-US"/>
        </w:rPr>
        <w:t xml:space="preserve">Rat </w:t>
      </w:r>
      <w:r w:rsidRPr="00E31B54">
        <w:rPr>
          <w:rFonts w:ascii="Book Antiqua" w:hAnsi="Book Antiqua"/>
          <w:sz w:val="24"/>
          <w:szCs w:val="24"/>
          <w:lang w:val="en-US"/>
        </w:rPr>
        <w:t>model of cholelithiasis</w:t>
      </w:r>
    </w:p>
    <w:p w:rsidR="0005314D" w:rsidRPr="00E31B54" w:rsidRDefault="0005314D" w:rsidP="00AE586D">
      <w:pPr>
        <w:adjustRightInd w:val="0"/>
        <w:snapToGrid w:val="0"/>
        <w:spacing w:after="0" w:line="360" w:lineRule="auto"/>
        <w:jc w:val="both"/>
        <w:rPr>
          <w:rFonts w:ascii="Book Antiqua" w:eastAsiaTheme="minorEastAsia" w:hAnsi="Book Antiqua"/>
          <w:sz w:val="24"/>
          <w:szCs w:val="24"/>
          <w:lang w:val="en-US" w:eastAsia="zh-CN"/>
        </w:rPr>
      </w:pPr>
    </w:p>
    <w:p w:rsidR="0005314D" w:rsidRPr="00E31B54" w:rsidRDefault="0005314D" w:rsidP="0005314D">
      <w:pPr>
        <w:adjustRightInd w:val="0"/>
        <w:snapToGrid w:val="0"/>
        <w:spacing w:line="360" w:lineRule="auto"/>
        <w:jc w:val="both"/>
        <w:rPr>
          <w:rFonts w:ascii="Book Antiqua" w:hAnsi="Book Antiqua"/>
          <w:sz w:val="24"/>
          <w:szCs w:val="24"/>
        </w:rPr>
      </w:pPr>
      <w:bookmarkStart w:id="134" w:name="OLE_LINK3036"/>
      <w:bookmarkStart w:id="135" w:name="OLE_LINK3130"/>
      <w:bookmarkStart w:id="136" w:name="OLE_LINK3497"/>
      <w:bookmarkStart w:id="137" w:name="OLE_LINK2950"/>
      <w:bookmarkStart w:id="138" w:name="OLE_LINK3527"/>
      <w:bookmarkStart w:id="139" w:name="OLE_LINK2933"/>
      <w:bookmarkStart w:id="140" w:name="OLE_LINK2910"/>
      <w:bookmarkStart w:id="141" w:name="OLE_LINK52"/>
      <w:bookmarkStart w:id="142" w:name="OLE_LINK2775"/>
      <w:bookmarkStart w:id="143" w:name="OLE_LINK2658"/>
      <w:bookmarkStart w:id="144" w:name="OLE_LINK2732"/>
      <w:bookmarkStart w:id="145" w:name="OLE_LINK2695"/>
      <w:bookmarkStart w:id="146" w:name="OLE_LINK2608"/>
      <w:bookmarkStart w:id="147" w:name="OLE_LINK2563"/>
      <w:bookmarkStart w:id="148" w:name="OLE_LINK2467"/>
      <w:bookmarkStart w:id="149" w:name="OLE_LINK2448"/>
      <w:bookmarkStart w:id="150" w:name="OLE_LINK2332"/>
      <w:bookmarkStart w:id="151" w:name="OLE_LINK768"/>
      <w:bookmarkStart w:id="152" w:name="OLE_LINK2186"/>
      <w:bookmarkStart w:id="153" w:name="OLE_LINK1975"/>
      <w:bookmarkStart w:id="154" w:name="OLE_LINK1887"/>
      <w:bookmarkStart w:id="155" w:name="OLE_LINK1797"/>
      <w:bookmarkStart w:id="156" w:name="OLE_LINK1727"/>
      <w:bookmarkStart w:id="157" w:name="OLE_LINK1546"/>
      <w:bookmarkStart w:id="158" w:name="OLE_LINK1469"/>
      <w:bookmarkStart w:id="159" w:name="OLE_LINK1356"/>
      <w:bookmarkStart w:id="160" w:name="OLE_LINK1581"/>
      <w:bookmarkStart w:id="161" w:name="OLE_LINK1497"/>
      <w:bookmarkStart w:id="162" w:name="OLE_LINK1429"/>
      <w:bookmarkStart w:id="163" w:name="OLE_LINK1375"/>
      <w:bookmarkStart w:id="164" w:name="OLE_LINK1438"/>
      <w:bookmarkStart w:id="165" w:name="OLE_LINK11"/>
      <w:bookmarkStart w:id="166" w:name="OLE_LINK1666"/>
      <w:bookmarkStart w:id="167" w:name="OLE_LINK1571"/>
      <w:bookmarkStart w:id="168" w:name="OLE_LINK1519"/>
      <w:bookmarkStart w:id="169" w:name="OLE_LINK1348"/>
      <w:bookmarkStart w:id="170" w:name="OLE_LINK1174"/>
      <w:bookmarkStart w:id="171" w:name="OLE_LINK1327"/>
      <w:bookmarkStart w:id="172" w:name="OLE_LINK1062"/>
      <w:bookmarkStart w:id="173" w:name="OLE_LINK1140"/>
      <w:bookmarkStart w:id="174" w:name="OLE_LINK1195"/>
      <w:bookmarkStart w:id="175" w:name="OLE_LINK1037"/>
      <w:bookmarkStart w:id="176" w:name="OLE_LINK2"/>
      <w:bookmarkStart w:id="177" w:name="OLE_LINK359"/>
      <w:bookmarkStart w:id="178" w:name="OLE_LINK364"/>
      <w:bookmarkStart w:id="179" w:name="OLE_LINK363"/>
      <w:r w:rsidRPr="00E31B54">
        <w:rPr>
          <w:rFonts w:ascii="Book Antiqua" w:hAnsi="Book Antiqua"/>
          <w:b/>
          <w:sz w:val="24"/>
          <w:szCs w:val="24"/>
        </w:rPr>
        <w:t>© The Author(s) 2016.</w:t>
      </w:r>
      <w:r w:rsidRPr="00E31B54">
        <w:rPr>
          <w:rFonts w:ascii="Book Antiqua" w:hAnsi="Book Antiqua"/>
          <w:sz w:val="24"/>
          <w:szCs w:val="24"/>
        </w:rPr>
        <w:t xml:space="preserve"> Published by Baishideng Publishing Group Inc. All rights reserved.</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05314D" w:rsidRPr="00E31B54" w:rsidRDefault="0005314D" w:rsidP="00AE586D">
      <w:pPr>
        <w:widowControl w:val="0"/>
        <w:adjustRightInd w:val="0"/>
        <w:snapToGrid w:val="0"/>
        <w:spacing w:after="0" w:line="360" w:lineRule="auto"/>
        <w:jc w:val="both"/>
        <w:rPr>
          <w:rFonts w:ascii="Book Antiqua" w:eastAsiaTheme="minorEastAsia" w:hAnsi="Book Antiqua" w:cs="Tahoma"/>
          <w:kern w:val="2"/>
          <w:sz w:val="24"/>
          <w:szCs w:val="24"/>
          <w:lang w:eastAsia="zh-CN"/>
        </w:rPr>
      </w:pPr>
    </w:p>
    <w:p w:rsidR="00DE6DAE" w:rsidRPr="00E31B54" w:rsidRDefault="00DE6DAE" w:rsidP="00AE586D">
      <w:pPr>
        <w:adjustRightInd w:val="0"/>
        <w:snapToGrid w:val="0"/>
        <w:spacing w:after="0" w:line="360" w:lineRule="auto"/>
        <w:jc w:val="both"/>
        <w:rPr>
          <w:rFonts w:ascii="Book Antiqua" w:hAnsi="Book Antiqua"/>
          <w:sz w:val="24"/>
          <w:szCs w:val="24"/>
          <w:lang w:val="en-US"/>
        </w:rPr>
      </w:pPr>
      <w:r w:rsidRPr="00E31B54">
        <w:rPr>
          <w:rFonts w:ascii="Book Antiqua" w:hAnsi="Book Antiqua"/>
          <w:b/>
          <w:sz w:val="24"/>
          <w:szCs w:val="24"/>
          <w:lang w:val="en-US"/>
        </w:rPr>
        <w:t>Core</w:t>
      </w:r>
      <w:r w:rsidRPr="00E31B54">
        <w:rPr>
          <w:rFonts w:ascii="Book Antiqua" w:hAnsi="Book Antiqua"/>
          <w:b/>
          <w:bCs/>
          <w:sz w:val="24"/>
          <w:szCs w:val="24"/>
          <w:lang w:val="en-US" w:eastAsia="zh-CN"/>
        </w:rPr>
        <w:t xml:space="preserve"> tip: </w:t>
      </w:r>
      <w:r w:rsidRPr="00E31B54">
        <w:rPr>
          <w:rFonts w:ascii="Book Antiqua" w:hAnsi="Book Antiqua"/>
          <w:sz w:val="24"/>
          <w:szCs w:val="24"/>
          <w:lang w:val="en-US"/>
        </w:rPr>
        <w:t xml:space="preserve">Cholelithiasis refers to cholesterol, mixed and pigment gallstones in the gallbladder. Although the current diagnostic methods may detect their presence in the biliary system, none of them may offer an </w:t>
      </w:r>
      <w:r w:rsidR="0065525D" w:rsidRPr="00E31B54">
        <w:rPr>
          <w:rFonts w:ascii="Book Antiqua" w:hAnsi="Book Antiqua"/>
          <w:i/>
          <w:sz w:val="24"/>
          <w:szCs w:val="24"/>
          <w:lang w:val="en-US"/>
        </w:rPr>
        <w:t>in situ</w:t>
      </w:r>
      <w:r w:rsidRPr="00E31B54">
        <w:rPr>
          <w:rFonts w:ascii="Book Antiqua" w:hAnsi="Book Antiqua"/>
          <w:sz w:val="24"/>
          <w:szCs w:val="24"/>
          <w:lang w:val="en-US"/>
        </w:rPr>
        <w:t xml:space="preserve"> differential diagnosis of gallstones regarding their chemical composition.</w:t>
      </w:r>
      <w:r w:rsidR="00580EA8" w:rsidRPr="00E31B54">
        <w:rPr>
          <w:rFonts w:ascii="Book Antiqua" w:hAnsi="Book Antiqua"/>
          <w:sz w:val="24"/>
          <w:szCs w:val="24"/>
          <w:lang w:val="en-US"/>
        </w:rPr>
        <w:t xml:space="preserve"> </w:t>
      </w:r>
      <w:r w:rsidRPr="00E31B54">
        <w:rPr>
          <w:rFonts w:ascii="Book Antiqua" w:hAnsi="Book Antiqua"/>
          <w:sz w:val="24"/>
          <w:szCs w:val="24"/>
          <w:lang w:val="en-US"/>
        </w:rPr>
        <w:t xml:space="preserve">Hypericin is a fluorophore plant pigment tending to bind membrane lipids and is excreted </w:t>
      </w:r>
      <w:r w:rsidRPr="00E31B54">
        <w:rPr>
          <w:rFonts w:ascii="Book Antiqua" w:hAnsi="Book Antiqua"/>
          <w:i/>
          <w:sz w:val="24"/>
          <w:szCs w:val="24"/>
          <w:lang w:val="en-US"/>
        </w:rPr>
        <w:t>via</w:t>
      </w:r>
      <w:r w:rsidRPr="00E31B54">
        <w:rPr>
          <w:rFonts w:ascii="Book Antiqua" w:hAnsi="Book Antiqua"/>
          <w:sz w:val="24"/>
          <w:szCs w:val="24"/>
          <w:lang w:val="en-US"/>
        </w:rPr>
        <w:t xml:space="preserve"> bile. Because cholesterol is likely the target that hypericin binds, hypericin could become a potential optical imaging agent for differential fluorescent detection of gallstones. Such imaging procedures would allow identifying the origin, composition and formation of gallstones in patients and permit adopting strategies to minimize cholelithiasis recurrence.</w:t>
      </w:r>
    </w:p>
    <w:p w:rsidR="00DE6DAE" w:rsidRPr="00E31B54" w:rsidRDefault="00DE6DAE" w:rsidP="00AE586D">
      <w:pPr>
        <w:adjustRightInd w:val="0"/>
        <w:snapToGrid w:val="0"/>
        <w:spacing w:after="0" w:line="360" w:lineRule="auto"/>
        <w:jc w:val="both"/>
        <w:rPr>
          <w:rFonts w:ascii="Book Antiqua" w:hAnsi="Book Antiqua"/>
          <w:b/>
          <w:sz w:val="24"/>
          <w:szCs w:val="24"/>
          <w:lang w:eastAsia="zh-CN"/>
        </w:rPr>
      </w:pPr>
    </w:p>
    <w:p w:rsidR="00820F4A" w:rsidRPr="00E31B54" w:rsidRDefault="002A489B" w:rsidP="00AE586D">
      <w:pPr>
        <w:pStyle w:val="ListParagraph"/>
        <w:adjustRightInd w:val="0"/>
        <w:snapToGrid w:val="0"/>
        <w:spacing w:after="0" w:line="360" w:lineRule="auto"/>
        <w:ind w:left="0"/>
        <w:jc w:val="both"/>
        <w:rPr>
          <w:rFonts w:ascii="Book Antiqua" w:hAnsi="Book Antiqua"/>
          <w:sz w:val="24"/>
          <w:szCs w:val="24"/>
        </w:rPr>
      </w:pPr>
      <w:r w:rsidRPr="00E31B54">
        <w:rPr>
          <w:rFonts w:ascii="Book Antiqua" w:hAnsi="Book Antiqua"/>
          <w:sz w:val="24"/>
          <w:szCs w:val="24"/>
        </w:rPr>
        <w:t>Miranda Cona M, Liu Y</w:t>
      </w:r>
      <w:r w:rsidR="00820F4A" w:rsidRPr="00E31B54">
        <w:rPr>
          <w:rFonts w:ascii="Book Antiqua" w:hAnsi="Book Antiqua" w:hint="eastAsia"/>
          <w:sz w:val="24"/>
          <w:szCs w:val="24"/>
          <w:lang w:eastAsia="zh-CN"/>
        </w:rPr>
        <w:t>W</w:t>
      </w:r>
      <w:r w:rsidRPr="00E31B54">
        <w:rPr>
          <w:rFonts w:ascii="Book Antiqua" w:hAnsi="Book Antiqua"/>
          <w:sz w:val="24"/>
          <w:szCs w:val="24"/>
        </w:rPr>
        <w:t>, Hubert A, Yin T, Feng Y</w:t>
      </w:r>
      <w:r w:rsidR="00820F4A" w:rsidRPr="00E31B54">
        <w:rPr>
          <w:rFonts w:ascii="Book Antiqua" w:hAnsi="Book Antiqua" w:hint="eastAsia"/>
          <w:sz w:val="24"/>
          <w:szCs w:val="24"/>
          <w:lang w:eastAsia="zh-CN"/>
        </w:rPr>
        <w:t>B</w:t>
      </w:r>
      <w:r w:rsidRPr="00E31B54">
        <w:rPr>
          <w:rFonts w:ascii="Book Antiqua" w:hAnsi="Book Antiqua"/>
          <w:sz w:val="24"/>
          <w:szCs w:val="24"/>
        </w:rPr>
        <w:t>, de Witte P, Waelkens E, Jiang Y</w:t>
      </w:r>
      <w:r w:rsidR="00820F4A" w:rsidRPr="00E31B54">
        <w:rPr>
          <w:rFonts w:ascii="Book Antiqua" w:hAnsi="Book Antiqua" w:hint="eastAsia"/>
          <w:sz w:val="24"/>
          <w:szCs w:val="24"/>
          <w:lang w:eastAsia="zh-CN"/>
        </w:rPr>
        <w:t>S</w:t>
      </w:r>
      <w:r w:rsidRPr="00E31B54">
        <w:rPr>
          <w:rFonts w:ascii="Book Antiqua" w:hAnsi="Book Antiqua"/>
          <w:sz w:val="24"/>
          <w:szCs w:val="24"/>
        </w:rPr>
        <w:t>, Zhang J, Mulier S, Xia Q, Huang G, Oyen R, Ni Y</w:t>
      </w:r>
      <w:r w:rsidR="00820F4A" w:rsidRPr="00E31B54">
        <w:rPr>
          <w:rFonts w:ascii="Book Antiqua" w:hAnsi="Book Antiqua" w:hint="eastAsia"/>
          <w:sz w:val="24"/>
          <w:szCs w:val="24"/>
          <w:lang w:eastAsia="zh-CN"/>
        </w:rPr>
        <w:t>C</w:t>
      </w:r>
      <w:r w:rsidR="00DE6DAE" w:rsidRPr="00E31B54">
        <w:rPr>
          <w:rFonts w:ascii="Book Antiqua" w:hAnsi="Book Antiqua"/>
          <w:sz w:val="24"/>
          <w:szCs w:val="24"/>
        </w:rPr>
        <w:t xml:space="preserve">. </w:t>
      </w:r>
      <w:r w:rsidR="00820F4A" w:rsidRPr="00E31B54">
        <w:rPr>
          <w:rFonts w:ascii="Book Antiqua" w:hAnsi="Book Antiqua"/>
          <w:sz w:val="24"/>
          <w:szCs w:val="24"/>
        </w:rPr>
        <w:t>Differential diagnosis of gallstones by using hypericin as a fluorescent optical imaging agent</w:t>
      </w:r>
      <w:r w:rsidR="00831803" w:rsidRPr="00E31B54">
        <w:rPr>
          <w:rFonts w:ascii="Book Antiqua" w:hAnsi="Book Antiqua"/>
          <w:sz w:val="24"/>
          <w:szCs w:val="24"/>
        </w:rPr>
        <w:t>.</w:t>
      </w:r>
      <w:r w:rsidR="00DE6DAE" w:rsidRPr="00E31B54">
        <w:rPr>
          <w:rFonts w:ascii="Book Antiqua" w:hAnsi="Book Antiqua"/>
          <w:sz w:val="24"/>
          <w:szCs w:val="24"/>
          <w:lang w:eastAsia="zh-CN"/>
        </w:rPr>
        <w:t xml:space="preserve"> </w:t>
      </w:r>
      <w:r w:rsidR="00DE6DAE" w:rsidRPr="00E31B54">
        <w:rPr>
          <w:rFonts w:ascii="Book Antiqua" w:hAnsi="Book Antiqua" w:cs="Arial"/>
          <w:i/>
          <w:iCs/>
          <w:sz w:val="24"/>
          <w:szCs w:val="24"/>
        </w:rPr>
        <w:t xml:space="preserve">World J </w:t>
      </w:r>
      <w:r w:rsidRPr="00E31B54">
        <w:rPr>
          <w:rFonts w:ascii="Book Antiqua" w:hAnsi="Book Antiqua" w:cs="Arial"/>
          <w:i/>
          <w:iCs/>
          <w:sz w:val="24"/>
          <w:szCs w:val="24"/>
        </w:rPr>
        <w:t>Gastroenter</w:t>
      </w:r>
      <w:r w:rsidR="00DE6DAE" w:rsidRPr="00E31B54">
        <w:rPr>
          <w:rFonts w:ascii="Book Antiqua" w:hAnsi="Book Antiqua" w:cs="Arial"/>
          <w:i/>
          <w:iCs/>
          <w:sz w:val="24"/>
          <w:szCs w:val="24"/>
        </w:rPr>
        <w:t>ol</w:t>
      </w:r>
      <w:r w:rsidR="00DE6DAE" w:rsidRPr="00E31B54">
        <w:rPr>
          <w:rFonts w:ascii="Book Antiqua" w:hAnsi="Book Antiqua" w:cs="Arial"/>
          <w:i/>
          <w:iCs/>
          <w:sz w:val="24"/>
          <w:szCs w:val="24"/>
          <w:lang w:eastAsia="zh-CN"/>
        </w:rPr>
        <w:t xml:space="preserve"> </w:t>
      </w:r>
      <w:r w:rsidR="00DE6DAE" w:rsidRPr="00E31B54">
        <w:rPr>
          <w:rFonts w:ascii="Book Antiqua" w:hAnsi="Book Antiqua"/>
          <w:sz w:val="24"/>
          <w:szCs w:val="24"/>
        </w:rPr>
        <w:t>2016; In press</w:t>
      </w:r>
    </w:p>
    <w:p w:rsidR="00820F4A" w:rsidRPr="00E31B54" w:rsidRDefault="00820F4A">
      <w:pPr>
        <w:spacing w:after="160" w:line="259" w:lineRule="auto"/>
        <w:rPr>
          <w:rFonts w:ascii="Book Antiqua" w:eastAsia="SimSun" w:hAnsi="Book Antiqua"/>
          <w:sz w:val="24"/>
          <w:szCs w:val="24"/>
          <w:lang w:val="en-IN" w:eastAsia="en-IN"/>
        </w:rPr>
      </w:pPr>
      <w:r w:rsidRPr="00E31B54">
        <w:rPr>
          <w:rFonts w:ascii="Book Antiqua" w:hAnsi="Book Antiqua"/>
          <w:sz w:val="24"/>
          <w:szCs w:val="24"/>
        </w:rPr>
        <w:br w:type="page"/>
      </w:r>
    </w:p>
    <w:p w:rsidR="00DE6DAE" w:rsidRPr="00E31B54" w:rsidRDefault="00DE6DAE" w:rsidP="00AE586D">
      <w:pPr>
        <w:pStyle w:val="ListParagraph"/>
        <w:adjustRightInd w:val="0"/>
        <w:snapToGrid w:val="0"/>
        <w:spacing w:after="0" w:line="360" w:lineRule="auto"/>
        <w:ind w:left="0"/>
        <w:jc w:val="both"/>
        <w:rPr>
          <w:rFonts w:ascii="Book Antiqua" w:hAnsi="Book Antiqua" w:cs="Arial"/>
          <w:i/>
          <w:iCs/>
          <w:sz w:val="24"/>
          <w:szCs w:val="24"/>
        </w:rPr>
      </w:pPr>
    </w:p>
    <w:p w:rsidR="00BC4BFC" w:rsidRPr="00E31B54" w:rsidRDefault="00BC4BFC" w:rsidP="00AE586D">
      <w:pPr>
        <w:adjustRightInd w:val="0"/>
        <w:snapToGrid w:val="0"/>
        <w:spacing w:after="0" w:line="360" w:lineRule="auto"/>
        <w:jc w:val="both"/>
        <w:rPr>
          <w:rFonts w:ascii="Book Antiqua" w:hAnsi="Book Antiqua"/>
          <w:b/>
          <w:sz w:val="24"/>
          <w:szCs w:val="24"/>
          <w:lang w:val="en-US"/>
        </w:rPr>
      </w:pPr>
      <w:r w:rsidRPr="00E31B54">
        <w:rPr>
          <w:rFonts w:ascii="Book Antiqua" w:hAnsi="Book Antiqua"/>
          <w:b/>
          <w:sz w:val="24"/>
          <w:szCs w:val="24"/>
          <w:lang w:val="en-US"/>
        </w:rPr>
        <w:t>INTRODUCTION</w:t>
      </w:r>
    </w:p>
    <w:p w:rsidR="00BC4BFC" w:rsidRPr="00E31B54" w:rsidRDefault="00BC4BFC" w:rsidP="00AE586D">
      <w:pPr>
        <w:adjustRightInd w:val="0"/>
        <w:snapToGrid w:val="0"/>
        <w:spacing w:after="0" w:line="360" w:lineRule="auto"/>
        <w:jc w:val="both"/>
        <w:rPr>
          <w:rFonts w:ascii="Book Antiqua" w:hAnsi="Book Antiqua"/>
          <w:sz w:val="24"/>
          <w:szCs w:val="24"/>
          <w:lang w:val="en-US"/>
        </w:rPr>
      </w:pPr>
      <w:r w:rsidRPr="00E31B54">
        <w:rPr>
          <w:rFonts w:ascii="Book Antiqua" w:hAnsi="Book Antiqua"/>
          <w:sz w:val="24"/>
          <w:szCs w:val="24"/>
          <w:lang w:val="en-US"/>
        </w:rPr>
        <w:t>Hypericin is a pigment originated from the Hypericum perforatum (St. John’s Wort) plant</w:t>
      </w:r>
      <w:r w:rsidRPr="00E31B54">
        <w:rPr>
          <w:rStyle w:val="st"/>
          <w:rFonts w:ascii="Book Antiqua" w:hAnsi="Book Antiqua"/>
          <w:sz w:val="24"/>
          <w:szCs w:val="24"/>
        </w:rPr>
        <w:t xml:space="preserve"> </w:t>
      </w:r>
      <w:r w:rsidRPr="00E31B54">
        <w:rPr>
          <w:rFonts w:ascii="Book Antiqua" w:hAnsi="Book Antiqua"/>
          <w:sz w:val="24"/>
          <w:szCs w:val="24"/>
          <w:lang w:val="en-US"/>
        </w:rPr>
        <w:t>and has been used as an herbal medicine d</w:t>
      </w:r>
      <w:r w:rsidR="00820F4A" w:rsidRPr="00E31B54">
        <w:rPr>
          <w:rFonts w:ascii="Book Antiqua" w:hAnsi="Book Antiqua"/>
          <w:sz w:val="24"/>
          <w:szCs w:val="24"/>
          <w:lang w:val="en-US"/>
        </w:rPr>
        <w:t>ue to its biological properties</w:t>
      </w:r>
      <w:r w:rsidRPr="00E31B54">
        <w:rPr>
          <w:rFonts w:ascii="Book Antiqua" w:hAnsi="Book Antiqua"/>
          <w:sz w:val="24"/>
          <w:szCs w:val="24"/>
          <w:vertAlign w:val="superscript"/>
          <w:lang w:val="en-US"/>
        </w:rPr>
        <w:t>[1-3]</w:t>
      </w:r>
      <w:r w:rsidRPr="00E31B54">
        <w:rPr>
          <w:rFonts w:ascii="Book Antiqua" w:hAnsi="Book Antiqua"/>
          <w:sz w:val="24"/>
          <w:szCs w:val="24"/>
          <w:lang w:val="en-US"/>
        </w:rPr>
        <w:t xml:space="preserve">. Recently, hypericin </w:t>
      </w:r>
      <w:r w:rsidRPr="00E31B54">
        <w:rPr>
          <w:rFonts w:ascii="Book Antiqua" w:hAnsi="Book Antiqua"/>
          <w:sz w:val="24"/>
          <w:szCs w:val="24"/>
        </w:rPr>
        <w:t>has been identified as a potent necrosis avid agent wit</w:t>
      </w:r>
      <w:r w:rsidR="00820F4A" w:rsidRPr="00E31B54">
        <w:rPr>
          <w:rFonts w:ascii="Book Antiqua" w:hAnsi="Book Antiqua"/>
          <w:sz w:val="24"/>
          <w:szCs w:val="24"/>
        </w:rPr>
        <w:t>h numerous medical applications</w:t>
      </w:r>
      <w:r w:rsidRPr="00E31B54">
        <w:rPr>
          <w:rFonts w:ascii="Book Antiqua" w:hAnsi="Book Antiqua"/>
          <w:sz w:val="24"/>
          <w:szCs w:val="24"/>
          <w:vertAlign w:val="superscript"/>
        </w:rPr>
        <w:t>[4,5]</w:t>
      </w:r>
      <w:r w:rsidRPr="00E31B54">
        <w:rPr>
          <w:rFonts w:ascii="Book Antiqua" w:hAnsi="Book Antiqua"/>
          <w:sz w:val="24"/>
          <w:szCs w:val="24"/>
        </w:rPr>
        <w:t>. Several</w:t>
      </w:r>
      <w:r w:rsidRPr="00E31B54">
        <w:rPr>
          <w:rFonts w:ascii="Book Antiqua" w:hAnsi="Book Antiqua"/>
          <w:sz w:val="24"/>
          <w:szCs w:val="24"/>
          <w:lang w:val="en-US"/>
        </w:rPr>
        <w:t xml:space="preserve"> mechanisms underlying its necrosis avidity have been proposed. Exposed sites of degraded life molecules pr</w:t>
      </w:r>
      <w:r w:rsidR="00820F4A" w:rsidRPr="00E31B54">
        <w:rPr>
          <w:rFonts w:ascii="Book Antiqua" w:hAnsi="Book Antiqua"/>
          <w:sz w:val="24"/>
          <w:szCs w:val="24"/>
          <w:lang w:val="en-US"/>
        </w:rPr>
        <w:t>esent in necrotic cell remnants</w:t>
      </w:r>
      <w:r w:rsidRPr="00E31B54">
        <w:rPr>
          <w:rFonts w:ascii="Book Antiqua" w:hAnsi="Book Antiqua"/>
          <w:sz w:val="24"/>
          <w:szCs w:val="24"/>
          <w:vertAlign w:val="superscript"/>
        </w:rPr>
        <w:t>[6]</w:t>
      </w:r>
      <w:r w:rsidR="00820F4A" w:rsidRPr="00E31B54">
        <w:rPr>
          <w:rFonts w:ascii="Book Antiqua" w:hAnsi="Book Antiqua"/>
          <w:sz w:val="24"/>
          <w:szCs w:val="24"/>
          <w:lang w:val="en-US"/>
        </w:rPr>
        <w:t>, albumins</w:t>
      </w:r>
      <w:r w:rsidRPr="00E31B54">
        <w:rPr>
          <w:rFonts w:ascii="Book Antiqua" w:hAnsi="Book Antiqua"/>
          <w:sz w:val="24"/>
          <w:szCs w:val="24"/>
          <w:vertAlign w:val="superscript"/>
        </w:rPr>
        <w:t xml:space="preserve">[7] </w:t>
      </w:r>
      <w:r w:rsidRPr="00E31B54">
        <w:rPr>
          <w:rFonts w:ascii="Book Antiqua" w:hAnsi="Book Antiqua"/>
          <w:sz w:val="24"/>
          <w:szCs w:val="24"/>
          <w:lang w:val="en-US"/>
        </w:rPr>
        <w:t>and</w:t>
      </w:r>
      <w:r w:rsidR="00820F4A" w:rsidRPr="00E31B54">
        <w:rPr>
          <w:rFonts w:ascii="Book Antiqua" w:hAnsi="Book Antiqua"/>
          <w:sz w:val="24"/>
          <w:szCs w:val="24"/>
          <w:lang w:val="en-US"/>
        </w:rPr>
        <w:t xml:space="preserve"> low-density lipoproteins (LDL)</w:t>
      </w:r>
      <w:r w:rsidRPr="00E31B54">
        <w:rPr>
          <w:rFonts w:ascii="Book Antiqua" w:hAnsi="Book Antiqua"/>
          <w:sz w:val="24"/>
          <w:szCs w:val="24"/>
          <w:vertAlign w:val="superscript"/>
        </w:rPr>
        <w:t>[8]</w:t>
      </w:r>
      <w:r w:rsidRPr="00E31B54">
        <w:rPr>
          <w:rFonts w:ascii="Book Antiqua" w:hAnsi="Book Antiqua"/>
          <w:sz w:val="24"/>
          <w:szCs w:val="24"/>
          <w:lang w:val="en-US"/>
        </w:rPr>
        <w:t xml:space="preserve"> have been suggested as the targets of hypericin. Its affinity for lipid components such as cholesterol, phosphatidylethanolamine (PE) and phosphatidylserine (PS) from cell mem</w:t>
      </w:r>
      <w:r w:rsidR="00820F4A" w:rsidRPr="00E31B54">
        <w:rPr>
          <w:rFonts w:ascii="Book Antiqua" w:hAnsi="Book Antiqua"/>
          <w:sz w:val="24"/>
          <w:szCs w:val="24"/>
          <w:lang w:val="en-US"/>
        </w:rPr>
        <w:t>brane bilayer has been reported</w:t>
      </w:r>
      <w:r w:rsidRPr="00E31B54">
        <w:rPr>
          <w:rFonts w:ascii="Book Antiqua" w:hAnsi="Book Antiqua"/>
          <w:sz w:val="24"/>
          <w:szCs w:val="24"/>
          <w:vertAlign w:val="superscript"/>
        </w:rPr>
        <w:t>[9,10].</w:t>
      </w:r>
    </w:p>
    <w:p w:rsidR="00BC4BFC" w:rsidRPr="00E31B54" w:rsidRDefault="00BC4BFC" w:rsidP="00820F4A">
      <w:pPr>
        <w:adjustRightInd w:val="0"/>
        <w:snapToGrid w:val="0"/>
        <w:spacing w:after="0" w:line="360" w:lineRule="auto"/>
        <w:ind w:firstLineChars="100" w:firstLine="240"/>
        <w:jc w:val="both"/>
        <w:rPr>
          <w:rFonts w:ascii="Book Antiqua" w:hAnsi="Book Antiqua"/>
          <w:sz w:val="24"/>
          <w:szCs w:val="24"/>
          <w:lang w:val="en-US"/>
        </w:rPr>
      </w:pPr>
      <w:r w:rsidRPr="00E31B54">
        <w:rPr>
          <w:rFonts w:ascii="Book Antiqua" w:hAnsi="Book Antiqua"/>
          <w:sz w:val="24"/>
          <w:szCs w:val="24"/>
          <w:lang w:val="en-US"/>
        </w:rPr>
        <w:t>Cholelithiasis is a common abdominal disorder</w:t>
      </w:r>
      <w:r w:rsidR="00820F4A" w:rsidRPr="00E31B54">
        <w:rPr>
          <w:rFonts w:ascii="Book Antiqua" w:hAnsi="Book Antiqua"/>
          <w:sz w:val="24"/>
          <w:szCs w:val="24"/>
          <w:lang w:val="en-US"/>
        </w:rPr>
        <w:t xml:space="preserve"> worldwide</w:t>
      </w:r>
      <w:r w:rsidRPr="00E31B54">
        <w:rPr>
          <w:rFonts w:ascii="Book Antiqua" w:hAnsi="Book Antiqua"/>
          <w:sz w:val="24"/>
          <w:szCs w:val="24"/>
          <w:vertAlign w:val="superscript"/>
        </w:rPr>
        <w:t>[11-13]</w:t>
      </w:r>
      <w:r w:rsidRPr="00E31B54">
        <w:rPr>
          <w:rFonts w:ascii="Book Antiqua" w:hAnsi="Book Antiqua"/>
          <w:sz w:val="24"/>
          <w:szCs w:val="24"/>
          <w:lang w:val="en-US"/>
        </w:rPr>
        <w:t xml:space="preserve"> and refers to the presence of gallstones in the gallbladder. </w:t>
      </w:r>
      <w:r w:rsidRPr="00E31B54">
        <w:rPr>
          <w:rFonts w:ascii="Book Antiqua" w:hAnsi="Book Antiqua"/>
          <w:sz w:val="24"/>
          <w:szCs w:val="24"/>
          <w:lang w:val="en-US" w:eastAsia="nl-BE"/>
        </w:rPr>
        <w:t>C</w:t>
      </w:r>
      <w:r w:rsidRPr="00E31B54">
        <w:rPr>
          <w:rFonts w:ascii="Book Antiqua" w:hAnsi="Book Antiqua"/>
          <w:sz w:val="24"/>
          <w:szCs w:val="24"/>
          <w:lang w:val="en-US"/>
        </w:rPr>
        <w:t>holelithiasis can cause acute gallbladder inflammation and infection by intestinal bacteria with sympt</w:t>
      </w:r>
      <w:r w:rsidR="00820F4A" w:rsidRPr="00E31B54">
        <w:rPr>
          <w:rFonts w:ascii="Book Antiqua" w:hAnsi="Book Antiqua"/>
          <w:sz w:val="24"/>
          <w:szCs w:val="24"/>
          <w:lang w:val="en-US"/>
        </w:rPr>
        <w:t>oms of pain, jaundice and fever</w:t>
      </w:r>
      <w:r w:rsidRPr="00E31B54">
        <w:rPr>
          <w:rFonts w:ascii="Book Antiqua" w:hAnsi="Book Antiqua"/>
          <w:sz w:val="24"/>
          <w:szCs w:val="24"/>
          <w:vertAlign w:val="superscript"/>
        </w:rPr>
        <w:t>[14,15]</w:t>
      </w:r>
      <w:r w:rsidRPr="00E31B54">
        <w:rPr>
          <w:rFonts w:ascii="Book Antiqua" w:hAnsi="Book Antiqua"/>
          <w:sz w:val="24"/>
          <w:szCs w:val="24"/>
          <w:lang w:val="en-US"/>
        </w:rPr>
        <w:t xml:space="preserve">. Gallstones are bile concretions </w:t>
      </w:r>
      <w:r w:rsidR="00197A9B" w:rsidRPr="00E31B54">
        <w:rPr>
          <w:rFonts w:ascii="Book Antiqua" w:hAnsi="Book Antiqua"/>
          <w:sz w:val="24"/>
          <w:szCs w:val="24"/>
          <w:lang w:val="en-US"/>
        </w:rPr>
        <w:t>that</w:t>
      </w:r>
      <w:r w:rsidRPr="00E31B54">
        <w:rPr>
          <w:rFonts w:ascii="Book Antiqua" w:hAnsi="Book Antiqua"/>
          <w:sz w:val="24"/>
          <w:szCs w:val="24"/>
          <w:lang w:val="en-US"/>
        </w:rPr>
        <w:t xml:space="preserve"> can differ in size, pathogenesis and composition</w:t>
      </w:r>
      <w:r w:rsidR="00197A9B" w:rsidRPr="00E31B54">
        <w:rPr>
          <w:rFonts w:ascii="Book Antiqua" w:hAnsi="Book Antiqua"/>
          <w:sz w:val="24"/>
          <w:szCs w:val="24"/>
          <w:lang w:val="en-US"/>
        </w:rPr>
        <w:t>,</w:t>
      </w:r>
      <w:r w:rsidRPr="00E31B54">
        <w:rPr>
          <w:rFonts w:ascii="Book Antiqua" w:hAnsi="Book Antiqua"/>
          <w:sz w:val="24"/>
          <w:szCs w:val="24"/>
          <w:lang w:val="en-US"/>
        </w:rPr>
        <w:t xml:space="preserve"> and are caused by the precipitation of cholesterol, bilirubin and </w:t>
      </w:r>
      <w:r w:rsidR="00197A9B" w:rsidRPr="00E31B54">
        <w:rPr>
          <w:rFonts w:ascii="Book Antiqua" w:hAnsi="Book Antiqua"/>
          <w:sz w:val="24"/>
          <w:szCs w:val="24"/>
          <w:lang w:val="en-US"/>
        </w:rPr>
        <w:t xml:space="preserve">cholates (or bile </w:t>
      </w:r>
      <w:r w:rsidRPr="00E31B54">
        <w:rPr>
          <w:rFonts w:ascii="Book Antiqua" w:hAnsi="Book Antiqua"/>
          <w:sz w:val="24"/>
          <w:szCs w:val="24"/>
          <w:lang w:val="en-US"/>
        </w:rPr>
        <w:t>salts</w:t>
      </w:r>
      <w:r w:rsidR="00197A9B" w:rsidRPr="00E31B54">
        <w:rPr>
          <w:rFonts w:ascii="Book Antiqua" w:hAnsi="Book Antiqua"/>
          <w:sz w:val="24"/>
          <w:szCs w:val="24"/>
          <w:lang w:val="en-US"/>
        </w:rPr>
        <w:t>)</w:t>
      </w:r>
      <w:r w:rsidRPr="00E31B54">
        <w:rPr>
          <w:rFonts w:ascii="Book Antiqua" w:hAnsi="Book Antiqua"/>
          <w:sz w:val="24"/>
          <w:szCs w:val="24"/>
          <w:vertAlign w:val="superscript"/>
        </w:rPr>
        <w:t>[11]</w:t>
      </w:r>
      <w:r w:rsidRPr="00E31B54">
        <w:rPr>
          <w:rFonts w:ascii="Book Antiqua" w:hAnsi="Book Antiqua"/>
          <w:sz w:val="24"/>
          <w:szCs w:val="24"/>
          <w:lang w:val="en-US"/>
        </w:rPr>
        <w:t>. According to the published classification system based on their</w:t>
      </w:r>
      <w:r w:rsidRPr="00E31B54" w:rsidDel="000F72F5">
        <w:rPr>
          <w:rFonts w:ascii="Book Antiqua" w:hAnsi="Book Antiqua"/>
          <w:sz w:val="24"/>
          <w:szCs w:val="24"/>
          <w:lang w:val="en-US"/>
        </w:rPr>
        <w:t xml:space="preserve"> </w:t>
      </w:r>
      <w:r w:rsidR="00820F4A" w:rsidRPr="00E31B54">
        <w:rPr>
          <w:rFonts w:ascii="Book Antiqua" w:hAnsi="Book Antiqua"/>
          <w:sz w:val="24"/>
          <w:szCs w:val="24"/>
          <w:lang w:val="en-US"/>
        </w:rPr>
        <w:t>compositions</w:t>
      </w:r>
      <w:r w:rsidRPr="00E31B54">
        <w:rPr>
          <w:rFonts w:ascii="Book Antiqua" w:hAnsi="Book Antiqua"/>
          <w:sz w:val="24"/>
          <w:szCs w:val="24"/>
          <w:vertAlign w:val="superscript"/>
        </w:rPr>
        <w:t>[16]</w:t>
      </w:r>
      <w:r w:rsidRPr="00E31B54">
        <w:rPr>
          <w:rFonts w:ascii="Book Antiqua" w:hAnsi="Book Antiqua"/>
          <w:sz w:val="24"/>
          <w:szCs w:val="24"/>
          <w:lang w:val="en-US"/>
        </w:rPr>
        <w:t xml:space="preserve">, gallstones can be divided into cholesterol stones (having </w:t>
      </w:r>
      <w:r w:rsidR="00EC5F53" w:rsidRPr="00E31B54">
        <w:rPr>
          <w:rFonts w:ascii="Book Antiqua" w:hAnsi="Book Antiqua"/>
          <w:sz w:val="24"/>
          <w:szCs w:val="24"/>
          <w:lang w:val="en-US"/>
        </w:rPr>
        <w:t>≥</w:t>
      </w:r>
      <w:r w:rsidR="00820F4A"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70% of cholesterol); mixed stones comprising palmitate phosphate, calcium carbonate, bilirubin and other bile compounds (30</w:t>
      </w:r>
      <w:r w:rsidR="00820F4A"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w:t>
      </w:r>
      <w:r w:rsidR="00197A9B" w:rsidRPr="00E31B54">
        <w:rPr>
          <w:rFonts w:ascii="Book Antiqua" w:hAnsi="Book Antiqua"/>
          <w:sz w:val="24"/>
          <w:szCs w:val="24"/>
          <w:lang w:val="en-US"/>
        </w:rPr>
        <w:t>69</w:t>
      </w:r>
      <w:r w:rsidRPr="00E31B54">
        <w:rPr>
          <w:rFonts w:ascii="Book Antiqua" w:hAnsi="Book Antiqua"/>
          <w:sz w:val="24"/>
          <w:szCs w:val="24"/>
          <w:lang w:val="en-US"/>
        </w:rPr>
        <w:t>% of cholesterol); and pigment stones consisting of bilirubin and calcium salts (</w:t>
      </w:r>
      <w:r w:rsidR="00197A9B" w:rsidRPr="00E31B54">
        <w:rPr>
          <w:rFonts w:ascii="Book Antiqua" w:hAnsi="Book Antiqua"/>
          <w:sz w:val="24"/>
          <w:szCs w:val="24"/>
          <w:lang w:val="en-US"/>
        </w:rPr>
        <w:t>&lt;</w:t>
      </w:r>
      <w:r w:rsidR="00820F4A"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 xml:space="preserve">30% of cholesterol) </w:t>
      </w:r>
      <w:r w:rsidRPr="00E31B54">
        <w:rPr>
          <w:rFonts w:ascii="Book Antiqua" w:hAnsi="Book Antiqua"/>
          <w:sz w:val="24"/>
          <w:szCs w:val="24"/>
          <w:vertAlign w:val="superscript"/>
        </w:rPr>
        <w:t>[17,18]</w:t>
      </w:r>
      <w:r w:rsidRPr="00E31B54">
        <w:rPr>
          <w:rFonts w:ascii="Book Antiqua" w:hAnsi="Book Antiqua"/>
          <w:sz w:val="24"/>
          <w:szCs w:val="24"/>
          <w:lang w:val="en-US"/>
        </w:rPr>
        <w:t>.</w:t>
      </w:r>
      <w:r w:rsidR="003F0BDF" w:rsidRPr="00E31B54">
        <w:rPr>
          <w:rFonts w:ascii="Book Antiqua" w:hAnsi="Book Antiqua"/>
          <w:sz w:val="24"/>
          <w:szCs w:val="24"/>
          <w:lang w:val="en-US"/>
        </w:rPr>
        <w:t xml:space="preserve"> </w:t>
      </w:r>
    </w:p>
    <w:p w:rsidR="00742FF3" w:rsidRPr="00E31B54" w:rsidRDefault="00BC4BFC" w:rsidP="00820F4A">
      <w:pPr>
        <w:adjustRightInd w:val="0"/>
        <w:snapToGrid w:val="0"/>
        <w:spacing w:after="0" w:line="360" w:lineRule="auto"/>
        <w:ind w:firstLineChars="100" w:firstLine="240"/>
        <w:jc w:val="both"/>
        <w:rPr>
          <w:rFonts w:ascii="Book Antiqua" w:hAnsi="Book Antiqua"/>
          <w:sz w:val="24"/>
          <w:szCs w:val="24"/>
          <w:lang w:val="en-US"/>
        </w:rPr>
      </w:pPr>
      <w:r w:rsidRPr="00E31B54">
        <w:rPr>
          <w:rFonts w:ascii="Book Antiqua" w:hAnsi="Book Antiqua"/>
          <w:sz w:val="24"/>
          <w:szCs w:val="24"/>
          <w:lang w:val="en-US"/>
        </w:rPr>
        <w:t xml:space="preserve">Among diagnostic methods for gallbladder diseases including cholelithiasis are </w:t>
      </w:r>
      <w:r w:rsidR="00CD6F3D" w:rsidRPr="00E31B54">
        <w:rPr>
          <w:rFonts w:ascii="Book Antiqua" w:hAnsi="Book Antiqua"/>
          <w:sz w:val="24"/>
          <w:szCs w:val="24"/>
          <w:lang w:val="en-US"/>
        </w:rPr>
        <w:t xml:space="preserve">interventional approaches such as duodenal drainage, endoscopic ultrasonography and endoscopic retrograde cholangiopancreatography (ERCP) </w:t>
      </w:r>
      <w:r w:rsidR="00742FF3" w:rsidRPr="00E31B54">
        <w:rPr>
          <w:rFonts w:ascii="Book Antiqua" w:hAnsi="Book Antiqua"/>
          <w:sz w:val="24"/>
          <w:szCs w:val="24"/>
          <w:lang w:val="en-US"/>
        </w:rPr>
        <w:t xml:space="preserve">as well as </w:t>
      </w:r>
      <w:r w:rsidRPr="00E31B54">
        <w:rPr>
          <w:rFonts w:ascii="Book Antiqua" w:hAnsi="Book Antiqua"/>
          <w:sz w:val="24"/>
          <w:szCs w:val="24"/>
          <w:lang w:val="en-US"/>
        </w:rPr>
        <w:t xml:space="preserve">noninvasive sonography, cholescintigraphy, oral cholecystogram, </w:t>
      </w:r>
      <w:r w:rsidR="00742FF3" w:rsidRPr="00E31B54">
        <w:rPr>
          <w:rFonts w:ascii="Book Antiqua" w:hAnsi="Book Antiqua"/>
          <w:sz w:val="24"/>
          <w:szCs w:val="24"/>
          <w:lang w:val="en-US"/>
        </w:rPr>
        <w:t xml:space="preserve">intravenous cholangiogram (IVC), </w:t>
      </w:r>
      <w:r w:rsidR="00CD6F3D" w:rsidRPr="00E31B54">
        <w:rPr>
          <w:rFonts w:ascii="Book Antiqua" w:hAnsi="Book Antiqua"/>
          <w:sz w:val="24"/>
          <w:szCs w:val="24"/>
          <w:lang w:val="en-US"/>
        </w:rPr>
        <w:t>computed tomography</w:t>
      </w:r>
      <w:r w:rsidR="00742FF3" w:rsidRPr="00E31B54">
        <w:rPr>
          <w:rFonts w:ascii="Book Antiqua" w:hAnsi="Book Antiqua"/>
          <w:sz w:val="24"/>
          <w:szCs w:val="24"/>
          <w:lang w:val="en-US"/>
        </w:rPr>
        <w:t xml:space="preserve"> (CT)</w:t>
      </w:r>
      <w:r w:rsidR="00CD6F3D" w:rsidRPr="00E31B54">
        <w:rPr>
          <w:rFonts w:ascii="Book Antiqua" w:hAnsi="Book Antiqua"/>
          <w:sz w:val="24"/>
          <w:szCs w:val="24"/>
          <w:lang w:val="en-US"/>
        </w:rPr>
        <w:t xml:space="preserve">, </w:t>
      </w:r>
      <w:r w:rsidRPr="00E31B54">
        <w:rPr>
          <w:rFonts w:ascii="Book Antiqua" w:hAnsi="Book Antiqua"/>
          <w:sz w:val="24"/>
          <w:szCs w:val="24"/>
          <w:lang w:val="en-US"/>
        </w:rPr>
        <w:t>magnetic resonance cholangiopancrea</w:t>
      </w:r>
      <w:r w:rsidR="00820F4A" w:rsidRPr="00E31B54">
        <w:rPr>
          <w:rFonts w:ascii="Book Antiqua" w:hAnsi="Book Antiqua"/>
          <w:sz w:val="24"/>
          <w:szCs w:val="24"/>
          <w:lang w:val="en-US"/>
        </w:rPr>
        <w:t>tography (MRCP) and blood tests</w:t>
      </w:r>
      <w:r w:rsidRPr="00E31B54">
        <w:rPr>
          <w:rFonts w:ascii="Book Antiqua" w:hAnsi="Book Antiqua"/>
          <w:sz w:val="24"/>
          <w:szCs w:val="24"/>
          <w:vertAlign w:val="superscript"/>
        </w:rPr>
        <w:t>[18-20]</w:t>
      </w:r>
      <w:r w:rsidR="00742FF3" w:rsidRPr="00E31B54">
        <w:rPr>
          <w:rFonts w:ascii="Book Antiqua" w:hAnsi="Book Antiqua"/>
          <w:sz w:val="24"/>
          <w:szCs w:val="24"/>
          <w:lang w:val="en-US"/>
        </w:rPr>
        <w:t>.</w:t>
      </w:r>
      <w:r w:rsidRPr="00E31B54">
        <w:rPr>
          <w:rFonts w:ascii="Book Antiqua" w:hAnsi="Book Antiqua"/>
          <w:sz w:val="24"/>
          <w:szCs w:val="24"/>
          <w:lang w:val="en-US"/>
        </w:rPr>
        <w:t xml:space="preserve"> Although these techniques may help to find the presence of gallstones, thickening of the gallbladder wall, pericholecystic fluid and occurrence of ductal obstruction, none of them can offer a differential diagnosis of gallstones regar</w:t>
      </w:r>
      <w:r w:rsidR="00820F4A" w:rsidRPr="00E31B54">
        <w:rPr>
          <w:rFonts w:ascii="Book Antiqua" w:hAnsi="Book Antiqua"/>
          <w:sz w:val="24"/>
          <w:szCs w:val="24"/>
          <w:lang w:val="en-US"/>
        </w:rPr>
        <w:t>ding their chemical composition</w:t>
      </w:r>
      <w:r w:rsidRPr="00E31B54">
        <w:rPr>
          <w:rFonts w:ascii="Book Antiqua" w:hAnsi="Book Antiqua"/>
          <w:sz w:val="24"/>
          <w:szCs w:val="24"/>
          <w:vertAlign w:val="superscript"/>
        </w:rPr>
        <w:t>[18]</w:t>
      </w:r>
      <w:r w:rsidRPr="00E31B54">
        <w:rPr>
          <w:rFonts w:ascii="Book Antiqua" w:hAnsi="Book Antiqua"/>
          <w:sz w:val="24"/>
          <w:szCs w:val="24"/>
          <w:lang w:val="en-US"/>
        </w:rPr>
        <w:t xml:space="preserve">. However, if available, such imaging procedures would be of added value for identifying the origin of gallstone </w:t>
      </w:r>
      <w:r w:rsidRPr="00E31B54">
        <w:rPr>
          <w:rFonts w:ascii="Book Antiqua" w:hAnsi="Book Antiqua"/>
          <w:sz w:val="24"/>
          <w:szCs w:val="24"/>
          <w:lang w:val="en-US"/>
        </w:rPr>
        <w:lastRenderedPageBreak/>
        <w:t xml:space="preserve">formation in a given patient and consequently allow adopting preventive strategies for minimizing cholelithiasis recurrence. </w:t>
      </w:r>
    </w:p>
    <w:p w:rsidR="00BC4BFC" w:rsidRPr="00E31B54" w:rsidRDefault="00BC4BFC" w:rsidP="00820F4A">
      <w:pPr>
        <w:adjustRightInd w:val="0"/>
        <w:snapToGrid w:val="0"/>
        <w:spacing w:after="0" w:line="360" w:lineRule="auto"/>
        <w:ind w:firstLineChars="100" w:firstLine="240"/>
        <w:jc w:val="both"/>
        <w:rPr>
          <w:rFonts w:ascii="Book Antiqua" w:hAnsi="Book Antiqua"/>
          <w:sz w:val="24"/>
          <w:szCs w:val="24"/>
          <w:lang w:val="en-US"/>
        </w:rPr>
      </w:pPr>
      <w:r w:rsidRPr="00E31B54">
        <w:rPr>
          <w:rFonts w:ascii="Book Antiqua" w:hAnsi="Book Antiqua"/>
          <w:sz w:val="24"/>
          <w:szCs w:val="24"/>
          <w:lang w:val="en-US"/>
        </w:rPr>
        <w:t>It was during the mechanism studies of hypericin affinity that this new imaging procedure for differential diagnosis of gallstones has been explored. Hypericin is k</w:t>
      </w:r>
      <w:r w:rsidR="00820F4A" w:rsidRPr="00E31B54">
        <w:rPr>
          <w:rFonts w:ascii="Book Antiqua" w:hAnsi="Book Antiqua"/>
          <w:sz w:val="24"/>
          <w:szCs w:val="24"/>
          <w:lang w:val="en-US"/>
        </w:rPr>
        <w:t>nown to bind to membrane lipids</w:t>
      </w:r>
      <w:r w:rsidRPr="00E31B54">
        <w:rPr>
          <w:rFonts w:ascii="Book Antiqua" w:hAnsi="Book Antiqua"/>
          <w:sz w:val="24"/>
          <w:szCs w:val="24"/>
          <w:vertAlign w:val="superscript"/>
        </w:rPr>
        <w:t>[9,21]</w:t>
      </w:r>
      <w:r w:rsidRPr="00E31B54">
        <w:rPr>
          <w:rFonts w:ascii="Book Antiqua" w:hAnsi="Book Antiqua"/>
          <w:sz w:val="24"/>
          <w:szCs w:val="24"/>
          <w:lang w:val="en-US"/>
        </w:rPr>
        <w:t>, be strongly fluorescent, and b</w:t>
      </w:r>
      <w:r w:rsidR="00820F4A" w:rsidRPr="00E31B54">
        <w:rPr>
          <w:rFonts w:ascii="Book Antiqua" w:hAnsi="Book Antiqua"/>
          <w:sz w:val="24"/>
          <w:szCs w:val="24"/>
          <w:lang w:val="en-US"/>
        </w:rPr>
        <w:t>e mainly excreted into the bile</w:t>
      </w:r>
      <w:r w:rsidRPr="00E31B54">
        <w:rPr>
          <w:rFonts w:ascii="Book Antiqua" w:hAnsi="Book Antiqua"/>
          <w:sz w:val="24"/>
          <w:szCs w:val="24"/>
          <w:vertAlign w:val="superscript"/>
        </w:rPr>
        <w:t>[22]</w:t>
      </w:r>
      <w:r w:rsidRPr="00E31B54">
        <w:rPr>
          <w:rFonts w:ascii="Book Antiqua" w:hAnsi="Book Antiqua"/>
          <w:sz w:val="24"/>
          <w:szCs w:val="24"/>
          <w:lang w:val="en-US"/>
        </w:rPr>
        <w:t>. We therefore hypothesized that</w:t>
      </w:r>
      <w:r w:rsidR="00820F4A"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 xml:space="preserve"> </w:t>
      </w:r>
      <w:r w:rsidR="00820F4A"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1) cholesterol is most likely the target lipid that hypericin binds</w:t>
      </w:r>
      <w:r w:rsidR="00820F4A"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 xml:space="preserve"> and </w:t>
      </w:r>
      <w:r w:rsidR="00820F4A"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 xml:space="preserve">2) hypericin could be a potential optical imaging agent for differential fluorescent detection of gallstones in </w:t>
      </w:r>
      <w:r w:rsidR="00742FF3" w:rsidRPr="00E31B54">
        <w:rPr>
          <w:rFonts w:ascii="Book Antiqua" w:hAnsi="Book Antiqua"/>
          <w:sz w:val="24"/>
          <w:szCs w:val="24"/>
          <w:lang w:val="en-US"/>
        </w:rPr>
        <w:t>c</w:t>
      </w:r>
      <w:r w:rsidRPr="00E31B54">
        <w:rPr>
          <w:rFonts w:ascii="Book Antiqua" w:hAnsi="Book Antiqua"/>
          <w:sz w:val="24"/>
          <w:szCs w:val="24"/>
          <w:lang w:val="en-US"/>
        </w:rPr>
        <w:t>linic. Indeed, hypericin is a polycyclic aromatic naphthodianthrone with excellent fluorophore properties including high brightness and photostability. When it absorbs external energy from an electromagnetic radiation in the r</w:t>
      </w:r>
      <w:r w:rsidR="00742FF3" w:rsidRPr="00E31B54">
        <w:rPr>
          <w:rFonts w:ascii="Book Antiqua" w:hAnsi="Book Antiqua"/>
          <w:sz w:val="24"/>
          <w:szCs w:val="24"/>
          <w:lang w:val="en-US"/>
        </w:rPr>
        <w:t>ange</w:t>
      </w:r>
      <w:r w:rsidRPr="00E31B54">
        <w:rPr>
          <w:rFonts w:ascii="Book Antiqua" w:hAnsi="Book Antiqua"/>
          <w:sz w:val="24"/>
          <w:szCs w:val="24"/>
          <w:lang w:val="en-US"/>
        </w:rPr>
        <w:t xml:space="preserve"> from 300 to 400 nm, it fluoresces in the orange-re</w:t>
      </w:r>
      <w:r w:rsidR="00820F4A" w:rsidRPr="00E31B54">
        <w:rPr>
          <w:rFonts w:ascii="Book Antiqua" w:hAnsi="Book Antiqua"/>
          <w:sz w:val="24"/>
          <w:szCs w:val="24"/>
          <w:lang w:val="en-US"/>
        </w:rPr>
        <w:t>d region between 600 and 650 nm</w:t>
      </w:r>
      <w:r w:rsidRPr="00E31B54">
        <w:rPr>
          <w:rFonts w:ascii="Book Antiqua" w:hAnsi="Book Antiqua"/>
          <w:sz w:val="24"/>
          <w:szCs w:val="24"/>
          <w:vertAlign w:val="superscript"/>
        </w:rPr>
        <w:t>[23,24]</w:t>
      </w:r>
      <w:r w:rsidRPr="00E31B54">
        <w:rPr>
          <w:rFonts w:ascii="Book Antiqua" w:hAnsi="Book Antiqua"/>
          <w:sz w:val="24"/>
          <w:szCs w:val="24"/>
          <w:lang w:val="en-US"/>
        </w:rPr>
        <w:t>, making it a good candidate for optical imaging.</w:t>
      </w:r>
      <w:r w:rsidR="003F0BDF" w:rsidRPr="00E31B54">
        <w:rPr>
          <w:rFonts w:ascii="Book Antiqua" w:hAnsi="Book Antiqua"/>
          <w:sz w:val="24"/>
          <w:szCs w:val="24"/>
          <w:lang w:val="en-US"/>
        </w:rPr>
        <w:t xml:space="preserve"> </w:t>
      </w:r>
    </w:p>
    <w:p w:rsidR="00FF4D60" w:rsidRPr="00E31B54" w:rsidRDefault="00BC4BFC" w:rsidP="00820F4A">
      <w:pPr>
        <w:adjustRightInd w:val="0"/>
        <w:snapToGrid w:val="0"/>
        <w:spacing w:after="0" w:line="360" w:lineRule="auto"/>
        <w:ind w:firstLineChars="100" w:firstLine="240"/>
        <w:jc w:val="both"/>
        <w:rPr>
          <w:rFonts w:ascii="Book Antiqua" w:hAnsi="Book Antiqua"/>
          <w:sz w:val="24"/>
          <w:szCs w:val="24"/>
          <w:lang w:val="en-US"/>
        </w:rPr>
      </w:pPr>
      <w:r w:rsidRPr="00E31B54">
        <w:rPr>
          <w:rFonts w:ascii="Book Antiqua" w:hAnsi="Book Antiqua"/>
          <w:sz w:val="24"/>
          <w:szCs w:val="24"/>
          <w:lang w:val="en-US"/>
        </w:rPr>
        <w:t xml:space="preserve">To test these hypotheses, we evaluated the interaction of hypericin with gallstones </w:t>
      </w:r>
      <w:r w:rsidR="00742FF3" w:rsidRPr="00E31B54">
        <w:rPr>
          <w:rFonts w:ascii="Book Antiqua" w:hAnsi="Book Antiqua"/>
          <w:sz w:val="24"/>
          <w:szCs w:val="24"/>
          <w:lang w:val="en-US"/>
        </w:rPr>
        <w:t xml:space="preserve">derived </w:t>
      </w:r>
      <w:r w:rsidRPr="00E31B54">
        <w:rPr>
          <w:rFonts w:ascii="Book Antiqua" w:hAnsi="Book Antiqua"/>
          <w:sz w:val="24"/>
          <w:szCs w:val="24"/>
        </w:rPr>
        <w:t xml:space="preserve">from </w:t>
      </w:r>
      <w:r w:rsidR="00742FF3" w:rsidRPr="00E31B54">
        <w:rPr>
          <w:rFonts w:ascii="Book Antiqua" w:hAnsi="Book Antiqua"/>
          <w:sz w:val="24"/>
          <w:szCs w:val="24"/>
        </w:rPr>
        <w:t xml:space="preserve">patients subjected to </w:t>
      </w:r>
      <w:r w:rsidRPr="00E31B54">
        <w:rPr>
          <w:rFonts w:ascii="Book Antiqua" w:hAnsi="Book Antiqua"/>
          <w:sz w:val="24"/>
          <w:szCs w:val="24"/>
        </w:rPr>
        <w:t>cholecystectomy</w:t>
      </w:r>
      <w:r w:rsidRPr="00E31B54">
        <w:rPr>
          <w:rFonts w:ascii="Book Antiqua" w:hAnsi="Book Antiqua"/>
          <w:sz w:val="24"/>
          <w:szCs w:val="24"/>
          <w:lang w:val="en-US"/>
        </w:rPr>
        <w:t xml:space="preserve">. </w:t>
      </w:r>
      <w:r w:rsidR="005C09F8" w:rsidRPr="005C09F8">
        <w:rPr>
          <w:rFonts w:ascii="Book Antiqua" w:hAnsi="Book Antiqua"/>
          <w:i/>
          <w:sz w:val="24"/>
          <w:szCs w:val="24"/>
          <w:lang w:val="en-US"/>
        </w:rPr>
        <w:t>In vitro</w:t>
      </w:r>
      <w:r w:rsidRPr="00E31B54">
        <w:rPr>
          <w:rFonts w:ascii="Book Antiqua" w:hAnsi="Book Antiqua"/>
          <w:sz w:val="24"/>
          <w:szCs w:val="24"/>
          <w:lang w:val="en-US"/>
        </w:rPr>
        <w:t xml:space="preserve"> studies were done by testing the affinity of hypericin with cholesterol, mixed and pigment gallstones. To quantify the amount of cholesterol and hypericin in the stones, two chromatographic methods were developed and validated. For the suitability of hypericin in differential detection of gallstones, </w:t>
      </w:r>
      <w:r w:rsidR="005C09F8" w:rsidRPr="005C09F8">
        <w:rPr>
          <w:rFonts w:ascii="Book Antiqua" w:hAnsi="Book Antiqua"/>
          <w:i/>
          <w:sz w:val="24"/>
          <w:szCs w:val="24"/>
          <w:lang w:val="en-US"/>
        </w:rPr>
        <w:t>in vivo</w:t>
      </w:r>
      <w:r w:rsidRPr="00E31B54">
        <w:rPr>
          <w:rFonts w:ascii="Book Antiqua" w:hAnsi="Book Antiqua"/>
          <w:sz w:val="24"/>
          <w:szCs w:val="24"/>
          <w:lang w:val="en-US"/>
        </w:rPr>
        <w:t xml:space="preserve"> experiments were conducted in an animal model of cholelithiasis</w:t>
      </w:r>
      <w:r w:rsidR="00742FF3" w:rsidRPr="00E31B54">
        <w:rPr>
          <w:rFonts w:ascii="Book Antiqua" w:hAnsi="Book Antiqua"/>
          <w:sz w:val="24"/>
          <w:szCs w:val="24"/>
          <w:vertAlign w:val="superscript"/>
        </w:rPr>
        <w:t>[</w:t>
      </w:r>
      <w:r w:rsidR="008B0AE9" w:rsidRPr="00E31B54">
        <w:rPr>
          <w:rFonts w:ascii="Book Antiqua" w:hAnsi="Book Antiqua"/>
          <w:sz w:val="24"/>
          <w:szCs w:val="24"/>
          <w:vertAlign w:val="superscript"/>
        </w:rPr>
        <w:t>25</w:t>
      </w:r>
      <w:r w:rsidR="00742FF3" w:rsidRPr="00E31B54">
        <w:rPr>
          <w:rFonts w:ascii="Book Antiqua" w:hAnsi="Book Antiqua"/>
          <w:sz w:val="24"/>
          <w:szCs w:val="24"/>
          <w:vertAlign w:val="superscript"/>
        </w:rPr>
        <w:t>]</w:t>
      </w:r>
      <w:r w:rsidRPr="00E31B54">
        <w:rPr>
          <w:rFonts w:ascii="Book Antiqua" w:hAnsi="Book Antiqua"/>
          <w:sz w:val="24"/>
          <w:szCs w:val="24"/>
          <w:lang w:val="en-US"/>
        </w:rPr>
        <w:t xml:space="preserve">. To better understand in which form the hypericin is present in the bile for interacting with the gallstones, the hepatobiliary pathway of hypericin and its metabolites in the bile were studied in rats with common bile duct </w:t>
      </w:r>
      <w:r w:rsidR="00363F25" w:rsidRPr="00E31B54">
        <w:rPr>
          <w:rFonts w:ascii="Book Antiqua" w:hAnsi="Book Antiqua"/>
          <w:sz w:val="24"/>
          <w:szCs w:val="24"/>
          <w:lang w:val="en-US"/>
        </w:rPr>
        <w:t xml:space="preserve">(CBD) </w:t>
      </w:r>
      <w:r w:rsidRPr="00E31B54">
        <w:rPr>
          <w:rFonts w:ascii="Book Antiqua" w:hAnsi="Book Antiqua"/>
          <w:sz w:val="24"/>
          <w:szCs w:val="24"/>
          <w:lang w:val="en-US"/>
        </w:rPr>
        <w:t>drainage.</w:t>
      </w:r>
    </w:p>
    <w:p w:rsidR="00820F4A" w:rsidRPr="00E31B54" w:rsidRDefault="00820F4A" w:rsidP="00AE586D">
      <w:pPr>
        <w:adjustRightInd w:val="0"/>
        <w:snapToGrid w:val="0"/>
        <w:spacing w:after="0" w:line="360" w:lineRule="auto"/>
        <w:jc w:val="both"/>
        <w:rPr>
          <w:rFonts w:ascii="Book Antiqua" w:eastAsiaTheme="minorEastAsia" w:hAnsi="Book Antiqua"/>
          <w:sz w:val="24"/>
          <w:szCs w:val="24"/>
          <w:lang w:val="en-US" w:eastAsia="zh-CN"/>
        </w:rPr>
      </w:pPr>
    </w:p>
    <w:p w:rsidR="00AF33C9" w:rsidRPr="00E31B54" w:rsidRDefault="00AF33C9" w:rsidP="00AE586D">
      <w:pPr>
        <w:adjustRightInd w:val="0"/>
        <w:snapToGrid w:val="0"/>
        <w:spacing w:after="0" w:line="360" w:lineRule="auto"/>
        <w:jc w:val="both"/>
        <w:rPr>
          <w:rFonts w:ascii="Book Antiqua" w:hAnsi="Book Antiqua"/>
          <w:sz w:val="24"/>
          <w:szCs w:val="24"/>
          <w:lang w:val="en-US"/>
        </w:rPr>
      </w:pPr>
      <w:r w:rsidRPr="00E31B54">
        <w:rPr>
          <w:rFonts w:ascii="Book Antiqua" w:hAnsi="Book Antiqua"/>
          <w:b/>
          <w:sz w:val="24"/>
          <w:szCs w:val="24"/>
          <w:lang w:val="en-US"/>
        </w:rPr>
        <w:t>MATERIALS AND METHODS</w:t>
      </w:r>
    </w:p>
    <w:p w:rsidR="00AF33C9" w:rsidRPr="00E31B54" w:rsidRDefault="00AF33C9"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sz w:val="24"/>
          <w:szCs w:val="24"/>
          <w:lang w:val="en-US"/>
        </w:rPr>
        <w:t>The experimental procedures included in this paper are shown in Figure 1.</w:t>
      </w:r>
    </w:p>
    <w:p w:rsidR="00820F4A" w:rsidRPr="00E31B54" w:rsidRDefault="00820F4A" w:rsidP="00AE586D">
      <w:pPr>
        <w:adjustRightInd w:val="0"/>
        <w:snapToGrid w:val="0"/>
        <w:spacing w:after="0" w:line="360" w:lineRule="auto"/>
        <w:jc w:val="both"/>
        <w:rPr>
          <w:rFonts w:ascii="Book Antiqua" w:eastAsiaTheme="minorEastAsia" w:hAnsi="Book Antiqua"/>
          <w:sz w:val="24"/>
          <w:szCs w:val="24"/>
          <w:lang w:val="en-US" w:eastAsia="zh-CN"/>
        </w:rPr>
      </w:pPr>
    </w:p>
    <w:p w:rsidR="00AF33C9" w:rsidRPr="00E31B54" w:rsidRDefault="00AF33C9" w:rsidP="00AE586D">
      <w:pPr>
        <w:adjustRightInd w:val="0"/>
        <w:snapToGrid w:val="0"/>
        <w:spacing w:after="0" w:line="360" w:lineRule="auto"/>
        <w:jc w:val="both"/>
        <w:rPr>
          <w:rFonts w:ascii="Book Antiqua" w:hAnsi="Book Antiqua"/>
          <w:b/>
          <w:i/>
          <w:sz w:val="24"/>
          <w:szCs w:val="24"/>
          <w:lang w:val="en-US"/>
        </w:rPr>
      </w:pPr>
      <w:r w:rsidRPr="00E31B54">
        <w:rPr>
          <w:rFonts w:ascii="Book Antiqua" w:hAnsi="Book Antiqua"/>
          <w:b/>
          <w:i/>
          <w:sz w:val="24"/>
          <w:szCs w:val="24"/>
          <w:lang w:val="en-US"/>
        </w:rPr>
        <w:t xml:space="preserve">Chemicals </w:t>
      </w:r>
    </w:p>
    <w:p w:rsidR="00AF33C9" w:rsidRPr="00E31B54" w:rsidRDefault="00AF33C9" w:rsidP="00AE586D">
      <w:pPr>
        <w:adjustRightInd w:val="0"/>
        <w:snapToGrid w:val="0"/>
        <w:spacing w:after="0" w:line="360" w:lineRule="auto"/>
        <w:jc w:val="both"/>
        <w:rPr>
          <w:rFonts w:ascii="Book Antiqua" w:eastAsiaTheme="minorEastAsia" w:hAnsi="Book Antiqua"/>
          <w:sz w:val="24"/>
          <w:szCs w:val="24"/>
          <w:lang w:eastAsia="zh-CN"/>
        </w:rPr>
      </w:pPr>
      <w:r w:rsidRPr="00E31B54">
        <w:rPr>
          <w:rFonts w:ascii="Book Antiqua" w:hAnsi="Book Antiqua"/>
          <w:sz w:val="24"/>
          <w:szCs w:val="24"/>
          <w:lang w:val="en-US"/>
        </w:rPr>
        <w:t>Cholesterol, 3β-Hydroxy-5-cholestene (purity ≥</w:t>
      </w:r>
      <w:r w:rsidR="00820F4A"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99%) was purchased from</w:t>
      </w:r>
      <w:r w:rsidR="00820F4A" w:rsidRPr="00E31B54">
        <w:rPr>
          <w:rFonts w:ascii="Book Antiqua" w:hAnsi="Book Antiqua"/>
          <w:sz w:val="24"/>
          <w:szCs w:val="24"/>
          <w:lang w:val="en-US"/>
        </w:rPr>
        <w:t xml:space="preserve"> Sigma-Aldrich (USA). Hypericin</w:t>
      </w:r>
      <w:r w:rsidRPr="00E31B54">
        <w:rPr>
          <w:rFonts w:ascii="Book Antiqua" w:hAnsi="Book Antiqua"/>
          <w:sz w:val="24"/>
          <w:szCs w:val="24"/>
          <w:lang w:val="en-US"/>
        </w:rPr>
        <w:t xml:space="preserve"> </w:t>
      </w:r>
      <w:r w:rsidR="00820F4A"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1,3,4,6,8,13-hexahydroxy-10,11-dimethylphenanthro [1,1</w:t>
      </w:r>
      <w:r w:rsidR="00820F4A" w:rsidRPr="00E31B54">
        <w:rPr>
          <w:rFonts w:ascii="Book Antiqua" w:hAnsi="Book Antiqua"/>
          <w:sz w:val="24"/>
          <w:szCs w:val="24"/>
          <w:lang w:val="en-US"/>
        </w:rPr>
        <w:t>0,9,8-opqra]perylene-7,14-dione</w:t>
      </w:r>
      <w:r w:rsidR="00820F4A"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purity ≥</w:t>
      </w:r>
      <w:r w:rsidR="00820F4A"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 xml:space="preserve">98%) was obtained from Planta Natural Products (Austria; </w:t>
      </w:r>
      <w:hyperlink r:id="rId9" w:history="1">
        <w:r w:rsidRPr="00E31B54">
          <w:rPr>
            <w:rStyle w:val="Hyperlink"/>
            <w:rFonts w:ascii="Book Antiqua" w:hAnsi="Book Antiqua"/>
            <w:color w:val="auto"/>
            <w:sz w:val="24"/>
            <w:szCs w:val="24"/>
            <w:u w:val="none"/>
            <w:lang w:val="en-US"/>
          </w:rPr>
          <w:t>http://www.planta.at/hyper/hyper.htm</w:t>
        </w:r>
      </w:hyperlink>
      <w:r w:rsidRPr="00E31B54">
        <w:rPr>
          <w:rFonts w:ascii="Book Antiqua" w:hAnsi="Book Antiqua"/>
          <w:sz w:val="24"/>
          <w:szCs w:val="24"/>
          <w:lang w:val="en-US"/>
        </w:rPr>
        <w:t xml:space="preserve">). The solvents were Ph. </w:t>
      </w:r>
      <w:r w:rsidRPr="00E31B54">
        <w:rPr>
          <w:rFonts w:ascii="Book Antiqua" w:hAnsi="Book Antiqua"/>
          <w:sz w:val="24"/>
          <w:szCs w:val="24"/>
          <w:lang w:val="en-US"/>
        </w:rPr>
        <w:lastRenderedPageBreak/>
        <w:t xml:space="preserve">Eur reagent grade and acquired from commercial sources. </w:t>
      </w:r>
      <w:r w:rsidR="00A1381E" w:rsidRPr="00E31B54">
        <w:rPr>
          <w:rFonts w:ascii="Book Antiqua" w:hAnsi="Book Antiqua"/>
          <w:sz w:val="24"/>
          <w:szCs w:val="24"/>
          <w:lang w:val="en-US"/>
        </w:rPr>
        <w:t xml:space="preserve">For solubilization, hypericin is dissolved </w:t>
      </w:r>
      <w:r w:rsidR="00A1381E" w:rsidRPr="00E31B54">
        <w:rPr>
          <w:rFonts w:ascii="Book Antiqua" w:hAnsi="Book Antiqua"/>
          <w:sz w:val="24"/>
          <w:szCs w:val="24"/>
        </w:rPr>
        <w:t>in dimethyl sulfoxide</w:t>
      </w:r>
      <w:r w:rsidR="00A1381E" w:rsidRPr="00E31B54">
        <w:rPr>
          <w:rFonts w:ascii="Book Antiqua" w:hAnsi="Book Antiqua"/>
          <w:sz w:val="24"/>
          <w:szCs w:val="24"/>
          <w:lang w:val="en-US"/>
        </w:rPr>
        <w:t xml:space="preserve"> (DMSO)</w:t>
      </w:r>
      <w:r w:rsidR="00A1381E" w:rsidRPr="00E31B54">
        <w:rPr>
          <w:rFonts w:ascii="Book Antiqua" w:hAnsi="Book Antiqua"/>
          <w:sz w:val="24"/>
          <w:szCs w:val="24"/>
        </w:rPr>
        <w:t>/polyethylene glycol-400 (PEG-400)/propylene glycol (PG)/water (H</w:t>
      </w:r>
      <w:r w:rsidR="00A1381E" w:rsidRPr="00E31B54">
        <w:rPr>
          <w:rFonts w:ascii="Book Antiqua" w:hAnsi="Book Antiqua"/>
          <w:sz w:val="24"/>
          <w:szCs w:val="24"/>
          <w:vertAlign w:val="subscript"/>
        </w:rPr>
        <w:t>2</w:t>
      </w:r>
      <w:r w:rsidR="00A1381E" w:rsidRPr="00E31B54">
        <w:rPr>
          <w:rFonts w:ascii="Book Antiqua" w:hAnsi="Book Antiqua"/>
          <w:sz w:val="24"/>
          <w:szCs w:val="24"/>
        </w:rPr>
        <w:t>O) (25</w:t>
      </w:r>
      <w:r w:rsidR="00820F4A" w:rsidRPr="00E31B54">
        <w:rPr>
          <w:rFonts w:ascii="Book Antiqua" w:eastAsiaTheme="minorEastAsia" w:hAnsi="Book Antiqua" w:hint="eastAsia"/>
          <w:sz w:val="24"/>
          <w:szCs w:val="24"/>
          <w:lang w:eastAsia="zh-CN"/>
        </w:rPr>
        <w:t>%</w:t>
      </w:r>
      <w:r w:rsidR="00A1381E" w:rsidRPr="00E31B54">
        <w:rPr>
          <w:rFonts w:ascii="Book Antiqua" w:hAnsi="Book Antiqua"/>
          <w:sz w:val="24"/>
          <w:szCs w:val="24"/>
        </w:rPr>
        <w:t>:25</w:t>
      </w:r>
      <w:r w:rsidR="00820F4A" w:rsidRPr="00E31B54">
        <w:rPr>
          <w:rFonts w:ascii="Book Antiqua" w:eastAsiaTheme="minorEastAsia" w:hAnsi="Book Antiqua" w:hint="eastAsia"/>
          <w:sz w:val="24"/>
          <w:szCs w:val="24"/>
          <w:lang w:eastAsia="zh-CN"/>
        </w:rPr>
        <w:t>%</w:t>
      </w:r>
      <w:r w:rsidR="00A1381E" w:rsidRPr="00E31B54">
        <w:rPr>
          <w:rFonts w:ascii="Book Antiqua" w:hAnsi="Book Antiqua"/>
          <w:sz w:val="24"/>
          <w:szCs w:val="24"/>
        </w:rPr>
        <w:t>:25</w:t>
      </w:r>
      <w:r w:rsidR="00820F4A" w:rsidRPr="00E31B54">
        <w:rPr>
          <w:rFonts w:ascii="Book Antiqua" w:eastAsiaTheme="minorEastAsia" w:hAnsi="Book Antiqua" w:hint="eastAsia"/>
          <w:sz w:val="24"/>
          <w:szCs w:val="24"/>
          <w:lang w:eastAsia="zh-CN"/>
        </w:rPr>
        <w:t>%</w:t>
      </w:r>
      <w:r w:rsidR="00A1381E" w:rsidRPr="00E31B54">
        <w:rPr>
          <w:rFonts w:ascii="Book Antiqua" w:hAnsi="Book Antiqua"/>
          <w:sz w:val="24"/>
          <w:szCs w:val="24"/>
        </w:rPr>
        <w:t>:25%, v/v/v/v).</w:t>
      </w:r>
    </w:p>
    <w:p w:rsidR="00820F4A" w:rsidRPr="00E31B54" w:rsidRDefault="00820F4A" w:rsidP="00AE586D">
      <w:pPr>
        <w:adjustRightInd w:val="0"/>
        <w:snapToGrid w:val="0"/>
        <w:spacing w:after="0" w:line="360" w:lineRule="auto"/>
        <w:jc w:val="both"/>
        <w:rPr>
          <w:rFonts w:ascii="Book Antiqua" w:eastAsiaTheme="minorEastAsia" w:hAnsi="Book Antiqua"/>
          <w:sz w:val="24"/>
          <w:szCs w:val="24"/>
          <w:lang w:val="en-US" w:eastAsia="zh-CN"/>
        </w:rPr>
      </w:pPr>
    </w:p>
    <w:p w:rsidR="00AF33C9" w:rsidRPr="00E31B54" w:rsidRDefault="00AF33C9" w:rsidP="00AE586D">
      <w:pPr>
        <w:adjustRightInd w:val="0"/>
        <w:snapToGrid w:val="0"/>
        <w:spacing w:after="0" w:line="360" w:lineRule="auto"/>
        <w:jc w:val="both"/>
        <w:rPr>
          <w:rFonts w:ascii="Book Antiqua" w:hAnsi="Book Antiqua"/>
          <w:b/>
          <w:i/>
          <w:sz w:val="24"/>
          <w:szCs w:val="24"/>
          <w:lang w:val="en-US"/>
        </w:rPr>
      </w:pPr>
      <w:r w:rsidRPr="00E31B54">
        <w:rPr>
          <w:rFonts w:ascii="Book Antiqua" w:hAnsi="Book Antiqua"/>
          <w:b/>
          <w:i/>
          <w:sz w:val="24"/>
          <w:szCs w:val="24"/>
          <w:lang w:val="en-US"/>
        </w:rPr>
        <w:t>Biological materials</w:t>
      </w:r>
    </w:p>
    <w:p w:rsidR="00AF33C9" w:rsidRPr="00E31B54" w:rsidRDefault="00AF33C9"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sz w:val="24"/>
          <w:szCs w:val="24"/>
          <w:lang w:val="en-US"/>
        </w:rPr>
        <w:t>The</w:t>
      </w:r>
      <w:r w:rsidRPr="00E31B54">
        <w:rPr>
          <w:rFonts w:ascii="Book Antiqua" w:hAnsi="Book Antiqua"/>
          <w:i/>
          <w:sz w:val="24"/>
          <w:szCs w:val="24"/>
          <w:lang w:val="en-US"/>
        </w:rPr>
        <w:t xml:space="preserve"> </w:t>
      </w:r>
      <w:r w:rsidRPr="00E31B54">
        <w:rPr>
          <w:rFonts w:ascii="Book Antiqua" w:hAnsi="Book Antiqua"/>
          <w:sz w:val="24"/>
          <w:szCs w:val="24"/>
          <w:lang w:val="en-US"/>
        </w:rPr>
        <w:t>experiments were performed using cholesterol, mixed and pigment stones from the gallbladder of cholecystectomy patients (</w:t>
      </w:r>
      <w:r w:rsidR="004E02E4" w:rsidRPr="00E31B54">
        <w:rPr>
          <w:rFonts w:ascii="Book Antiqua" w:hAnsi="Book Antiqua"/>
          <w:i/>
          <w:sz w:val="24"/>
          <w:szCs w:val="24"/>
          <w:lang w:val="en-US"/>
        </w:rPr>
        <w:t xml:space="preserve">n = </w:t>
      </w:r>
      <w:r w:rsidRPr="00E31B54">
        <w:rPr>
          <w:rFonts w:ascii="Book Antiqua" w:hAnsi="Book Antiqua"/>
          <w:sz w:val="24"/>
          <w:szCs w:val="24"/>
          <w:lang w:val="en-US"/>
        </w:rPr>
        <w:t>3) at the Department of Abdominal Surgery, Leopold Park Clinic, CHIREC Cancer Institute, Brussels, Belgium.</w:t>
      </w:r>
    </w:p>
    <w:p w:rsidR="004E02E4" w:rsidRPr="00E31B54" w:rsidRDefault="004E02E4" w:rsidP="00AE586D">
      <w:pPr>
        <w:adjustRightInd w:val="0"/>
        <w:snapToGrid w:val="0"/>
        <w:spacing w:after="0" w:line="360" w:lineRule="auto"/>
        <w:jc w:val="both"/>
        <w:rPr>
          <w:rFonts w:ascii="Book Antiqua" w:eastAsiaTheme="minorEastAsia" w:hAnsi="Book Antiqua"/>
          <w:sz w:val="24"/>
          <w:szCs w:val="24"/>
          <w:lang w:val="en-US" w:eastAsia="zh-CN"/>
        </w:rPr>
      </w:pPr>
    </w:p>
    <w:p w:rsidR="00AF33C9" w:rsidRPr="00E31B54" w:rsidRDefault="005C09F8" w:rsidP="00AE586D">
      <w:pPr>
        <w:adjustRightInd w:val="0"/>
        <w:snapToGrid w:val="0"/>
        <w:spacing w:after="0" w:line="360" w:lineRule="auto"/>
        <w:jc w:val="both"/>
        <w:rPr>
          <w:rFonts w:ascii="Book Antiqua" w:hAnsi="Book Antiqua"/>
          <w:b/>
          <w:i/>
          <w:sz w:val="24"/>
          <w:szCs w:val="24"/>
          <w:lang w:val="en-US"/>
        </w:rPr>
      </w:pPr>
      <w:r w:rsidRPr="005C09F8">
        <w:rPr>
          <w:rFonts w:ascii="Book Antiqua" w:hAnsi="Book Antiqua"/>
          <w:b/>
          <w:i/>
          <w:sz w:val="24"/>
          <w:szCs w:val="24"/>
          <w:lang w:val="en-US"/>
        </w:rPr>
        <w:t>In vitro</w:t>
      </w:r>
      <w:r w:rsidR="00AF33C9" w:rsidRPr="00E31B54">
        <w:rPr>
          <w:rFonts w:ascii="Book Antiqua" w:hAnsi="Book Antiqua"/>
          <w:b/>
          <w:i/>
          <w:sz w:val="24"/>
          <w:szCs w:val="24"/>
          <w:lang w:val="en-US"/>
        </w:rPr>
        <w:t xml:space="preserve"> studies</w:t>
      </w:r>
    </w:p>
    <w:p w:rsidR="00AF33C9" w:rsidRPr="00E31B54" w:rsidRDefault="00AF33C9" w:rsidP="004E02E4">
      <w:pPr>
        <w:pStyle w:val="NormalWeb"/>
        <w:snapToGrid w:val="0"/>
        <w:spacing w:before="0" w:beforeAutospacing="0" w:after="0" w:afterAutospacing="0" w:line="360" w:lineRule="auto"/>
        <w:rPr>
          <w:rFonts w:ascii="Book Antiqua" w:hAnsi="Book Antiqua"/>
          <w:lang w:eastAsia="zh-CN"/>
        </w:rPr>
      </w:pPr>
      <w:r w:rsidRPr="00E31B54">
        <w:rPr>
          <w:rFonts w:ascii="Book Antiqua" w:hAnsi="Book Antiqua"/>
          <w:b/>
        </w:rPr>
        <w:t>Preparation of standard solutions</w:t>
      </w:r>
      <w:r w:rsidR="004E02E4" w:rsidRPr="00E31B54">
        <w:rPr>
          <w:rFonts w:ascii="Book Antiqua" w:hAnsi="Book Antiqua" w:hint="eastAsia"/>
          <w:b/>
          <w:lang w:eastAsia="zh-CN"/>
        </w:rPr>
        <w:t>:</w:t>
      </w:r>
      <w:r w:rsidRPr="00E31B54">
        <w:rPr>
          <w:rFonts w:ascii="Book Antiqua" w:hAnsi="Book Antiqua"/>
          <w:b/>
        </w:rPr>
        <w:t xml:space="preserve"> </w:t>
      </w:r>
      <w:r w:rsidRPr="00E31B54">
        <w:rPr>
          <w:rFonts w:ascii="Book Antiqua" w:hAnsi="Book Antiqua"/>
        </w:rPr>
        <w:t xml:space="preserve">Calibration curves of hypericin and cholesterol were built. From a stock solution of 5.2 </w:t>
      </w:r>
      <w:r w:rsidRPr="00E31B54">
        <w:rPr>
          <w:rFonts w:ascii="Book Antiqua" w:hAnsi="Book Antiqua"/>
        </w:rPr>
        <w:sym w:font="Symbol" w:char="F0B4"/>
      </w:r>
      <w:r w:rsidRPr="00E31B54">
        <w:rPr>
          <w:rFonts w:ascii="Book Antiqua" w:hAnsi="Book Antiqua"/>
        </w:rPr>
        <w:t xml:space="preserve"> 10</w:t>
      </w:r>
      <w:r w:rsidRPr="00E31B54">
        <w:rPr>
          <w:rFonts w:ascii="Book Antiqua" w:hAnsi="Book Antiqua"/>
          <w:vertAlign w:val="superscript"/>
        </w:rPr>
        <w:t>-2</w:t>
      </w:r>
      <w:r w:rsidRPr="00E31B54">
        <w:rPr>
          <w:rFonts w:ascii="Book Antiqua" w:hAnsi="Book Antiqua"/>
        </w:rPr>
        <w:t xml:space="preserve"> M cholesterol in </w:t>
      </w:r>
      <w:r w:rsidR="00375A9E" w:rsidRPr="00E31B54">
        <w:rPr>
          <w:rFonts w:ascii="Book Antiqua" w:hAnsi="Book Antiqua"/>
        </w:rPr>
        <w:t>DMSO</w:t>
      </w:r>
      <w:r w:rsidRPr="00E31B54">
        <w:rPr>
          <w:rFonts w:ascii="Book Antiqua" w:hAnsi="Book Antiqua"/>
        </w:rPr>
        <w:t xml:space="preserve">/2-propanol (IPA) (50:50%, v/v), sequential dilutions were performed to obtain standard solutions including 2.6, 5.2, 7.8, 10.3 and 12.9 </w:t>
      </w:r>
      <w:r w:rsidRPr="00E31B54">
        <w:rPr>
          <w:rFonts w:ascii="Book Antiqua" w:hAnsi="Book Antiqua"/>
        </w:rPr>
        <w:sym w:font="Symbol" w:char="F0B4"/>
      </w:r>
      <w:r w:rsidRPr="00E31B54">
        <w:rPr>
          <w:rFonts w:ascii="Book Antiqua" w:hAnsi="Book Antiqua"/>
        </w:rPr>
        <w:t xml:space="preserve"> 10</w:t>
      </w:r>
      <w:r w:rsidRPr="00E31B54">
        <w:rPr>
          <w:rFonts w:ascii="Book Antiqua" w:hAnsi="Book Antiqua"/>
          <w:vertAlign w:val="superscript"/>
        </w:rPr>
        <w:t>-3</w:t>
      </w:r>
      <w:r w:rsidRPr="00E31B54">
        <w:rPr>
          <w:rFonts w:ascii="Book Antiqua" w:hAnsi="Book Antiqua"/>
        </w:rPr>
        <w:t xml:space="preserve"> M. For hypericin, a stock solution at 4.0 </w:t>
      </w:r>
      <w:r w:rsidRPr="00E31B54">
        <w:rPr>
          <w:rFonts w:ascii="Book Antiqua" w:hAnsi="Book Antiqua"/>
        </w:rPr>
        <w:sym w:font="Symbol" w:char="F0B4"/>
      </w:r>
      <w:r w:rsidRPr="00E31B54">
        <w:rPr>
          <w:rFonts w:ascii="Book Antiqua" w:hAnsi="Book Antiqua"/>
        </w:rPr>
        <w:t xml:space="preserve"> 10</w:t>
      </w:r>
      <w:r w:rsidRPr="00E31B54">
        <w:rPr>
          <w:rFonts w:ascii="Book Antiqua" w:hAnsi="Book Antiqua"/>
          <w:vertAlign w:val="superscript"/>
        </w:rPr>
        <w:t>-5</w:t>
      </w:r>
      <w:r w:rsidRPr="00E31B54">
        <w:rPr>
          <w:rFonts w:ascii="Book Antiqua" w:hAnsi="Book Antiqua"/>
        </w:rPr>
        <w:t xml:space="preserve"> M in DMSO/IPA (50</w:t>
      </w:r>
      <w:r w:rsidR="004E02E4" w:rsidRPr="00E31B54">
        <w:rPr>
          <w:rFonts w:ascii="Book Antiqua" w:hAnsi="Book Antiqua" w:hint="eastAsia"/>
          <w:lang w:eastAsia="zh-CN"/>
        </w:rPr>
        <w:t>%</w:t>
      </w:r>
      <w:r w:rsidRPr="00E31B54">
        <w:rPr>
          <w:rFonts w:ascii="Book Antiqua" w:hAnsi="Book Antiqua"/>
        </w:rPr>
        <w:t xml:space="preserve">:50%, v/v) was prepared and diluted at the concentrations of 0.6, 1.3, 2.5, 5 and 10 </w:t>
      </w:r>
      <w:r w:rsidRPr="00E31B54">
        <w:rPr>
          <w:rFonts w:ascii="Book Antiqua" w:hAnsi="Book Antiqua"/>
        </w:rPr>
        <w:sym w:font="Symbol" w:char="F0B4"/>
      </w:r>
      <w:r w:rsidRPr="00E31B54">
        <w:rPr>
          <w:rFonts w:ascii="Book Antiqua" w:hAnsi="Book Antiqua"/>
        </w:rPr>
        <w:t xml:space="preserve"> 10</w:t>
      </w:r>
      <w:r w:rsidRPr="00E31B54">
        <w:rPr>
          <w:rFonts w:ascii="Book Antiqua" w:hAnsi="Book Antiqua"/>
          <w:vertAlign w:val="superscript"/>
        </w:rPr>
        <w:t>-6</w:t>
      </w:r>
      <w:r w:rsidRPr="00E31B54">
        <w:rPr>
          <w:rFonts w:ascii="Book Antiqua" w:hAnsi="Book Antiqua"/>
        </w:rPr>
        <w:t xml:space="preserve"> M. A blank of DMSO/IPA (50</w:t>
      </w:r>
      <w:r w:rsidR="004E02E4" w:rsidRPr="00E31B54">
        <w:rPr>
          <w:rFonts w:ascii="Book Antiqua" w:hAnsi="Book Antiqua" w:hint="eastAsia"/>
          <w:lang w:eastAsia="zh-CN"/>
        </w:rPr>
        <w:t>%</w:t>
      </w:r>
      <w:r w:rsidRPr="00E31B54">
        <w:rPr>
          <w:rFonts w:ascii="Book Antiqua" w:hAnsi="Book Antiqua"/>
        </w:rPr>
        <w:t>:50%, v/v) was included for both compounds. The solutions were assessed by reverse phase (RP)-high performance liquid chromatography (HPLC).</w:t>
      </w:r>
      <w:r w:rsidR="003F0BDF" w:rsidRPr="00E31B54">
        <w:rPr>
          <w:rFonts w:ascii="Book Antiqua" w:hAnsi="Book Antiqua"/>
        </w:rPr>
        <w:t xml:space="preserve"> </w:t>
      </w:r>
    </w:p>
    <w:p w:rsidR="004E02E4" w:rsidRPr="00E31B54" w:rsidRDefault="004E02E4" w:rsidP="004E02E4">
      <w:pPr>
        <w:pStyle w:val="NormalWeb"/>
        <w:snapToGrid w:val="0"/>
        <w:spacing w:before="0" w:beforeAutospacing="0" w:after="0" w:afterAutospacing="0" w:line="360" w:lineRule="auto"/>
        <w:rPr>
          <w:rFonts w:ascii="Book Antiqua" w:hAnsi="Book Antiqua"/>
          <w:b/>
          <w:lang w:eastAsia="zh-CN"/>
        </w:rPr>
      </w:pPr>
    </w:p>
    <w:p w:rsidR="00AF33C9" w:rsidRPr="00E31B54" w:rsidRDefault="00AF33C9" w:rsidP="004E02E4">
      <w:pPr>
        <w:pStyle w:val="NormalWeb"/>
        <w:snapToGrid w:val="0"/>
        <w:spacing w:before="0" w:beforeAutospacing="0" w:after="0" w:afterAutospacing="0" w:line="360" w:lineRule="auto"/>
        <w:rPr>
          <w:rFonts w:ascii="Book Antiqua" w:hAnsi="Book Antiqua"/>
          <w:b/>
          <w:lang w:eastAsia="zh-CN"/>
        </w:rPr>
      </w:pPr>
      <w:r w:rsidRPr="00E31B54">
        <w:rPr>
          <w:rFonts w:ascii="Book Antiqua" w:hAnsi="Book Antiqua"/>
          <w:b/>
        </w:rPr>
        <w:t>Chromatographic conditions</w:t>
      </w:r>
      <w:r w:rsidR="004E02E4" w:rsidRPr="00E31B54">
        <w:rPr>
          <w:rFonts w:ascii="Book Antiqua" w:hAnsi="Book Antiqua" w:hint="eastAsia"/>
          <w:b/>
          <w:lang w:eastAsia="zh-CN"/>
        </w:rPr>
        <w:t xml:space="preserve">: </w:t>
      </w:r>
      <w:r w:rsidRPr="00E31B54">
        <w:rPr>
          <w:rFonts w:ascii="Book Antiqua" w:hAnsi="Book Antiqua"/>
        </w:rPr>
        <w:t>The chromatographic analysis was done with a Hitachi Elite LaChrom HPLC system (Auckland, New Zealand) equipped with an L-2130 pump and an XTerra® C18 reverse-phase analytical column (5.0 µm 4.6 ×</w:t>
      </w:r>
      <w:r w:rsidR="004E02E4" w:rsidRPr="00E31B54">
        <w:rPr>
          <w:rFonts w:ascii="Book Antiqua" w:hAnsi="Book Antiqua" w:hint="eastAsia"/>
          <w:lang w:eastAsia="zh-CN"/>
        </w:rPr>
        <w:t xml:space="preserve"> </w:t>
      </w:r>
      <w:r w:rsidRPr="00E31B54">
        <w:rPr>
          <w:rFonts w:ascii="Book Antiqua" w:hAnsi="Book Antiqua"/>
        </w:rPr>
        <w:t>150 mm; Waters, USA). The sample injection was made through a Rheodyne Model 7725 injector. The column was eluted with a 30 min-gradient of 10 to 90% acetonitrile in 5.0 mM ammonium acetate pH 7.0 at 1.0 m</w:t>
      </w:r>
      <w:r w:rsidR="004E02E4" w:rsidRPr="00E31B54">
        <w:rPr>
          <w:rFonts w:ascii="Book Antiqua" w:hAnsi="Book Antiqua" w:hint="eastAsia"/>
          <w:lang w:eastAsia="zh-CN"/>
        </w:rPr>
        <w:t>L</w:t>
      </w:r>
      <w:r w:rsidRPr="00E31B54">
        <w:rPr>
          <w:rFonts w:ascii="Book Antiqua" w:hAnsi="Book Antiqua"/>
        </w:rPr>
        <w:t>/min.</w:t>
      </w:r>
      <w:r w:rsidR="003F0BDF" w:rsidRPr="00E31B54">
        <w:rPr>
          <w:rFonts w:ascii="Book Antiqua" w:hAnsi="Book Antiqua"/>
        </w:rPr>
        <w:t xml:space="preserve"> </w:t>
      </w:r>
      <w:r w:rsidRPr="00E31B54">
        <w:rPr>
          <w:rFonts w:ascii="Book Antiqua" w:hAnsi="Book Antiqua"/>
        </w:rPr>
        <w:t>For cholesterol, an L-2450 diode array detector at 204 nm was used. With hypericin, an L-2480 fluorescent detector was set with excitation and emission wavelengths of 470 and 600 nm, respectively. Data acquisition and processing were performed by Scientific Software Inc. EZChrom Elite version 3.1.6. The peak areas (PA) and retention times (RT) were recorded.</w:t>
      </w:r>
      <w:r w:rsidR="003F0BDF" w:rsidRPr="00E31B54">
        <w:rPr>
          <w:rFonts w:ascii="Book Antiqua" w:hAnsi="Book Antiqua"/>
        </w:rPr>
        <w:t xml:space="preserve"> </w:t>
      </w:r>
    </w:p>
    <w:p w:rsidR="004E02E4" w:rsidRPr="00E31B54" w:rsidRDefault="004E02E4" w:rsidP="00AE586D">
      <w:pPr>
        <w:adjustRightInd w:val="0"/>
        <w:snapToGrid w:val="0"/>
        <w:spacing w:after="0" w:line="360" w:lineRule="auto"/>
        <w:jc w:val="both"/>
        <w:rPr>
          <w:rFonts w:ascii="Book Antiqua" w:eastAsiaTheme="minorEastAsia" w:hAnsi="Book Antiqua"/>
          <w:sz w:val="24"/>
          <w:szCs w:val="24"/>
          <w:lang w:val="en-US" w:eastAsia="zh-CN"/>
        </w:rPr>
      </w:pPr>
    </w:p>
    <w:p w:rsidR="00AF33C9" w:rsidRPr="00E31B54" w:rsidRDefault="00AF33C9" w:rsidP="004E02E4">
      <w:pPr>
        <w:pStyle w:val="NormalWeb"/>
        <w:snapToGrid w:val="0"/>
        <w:spacing w:before="0" w:beforeAutospacing="0" w:after="0" w:afterAutospacing="0" w:line="360" w:lineRule="auto"/>
        <w:rPr>
          <w:rFonts w:ascii="Book Antiqua" w:hAnsi="Book Antiqua"/>
          <w:lang w:eastAsia="zh-CN"/>
        </w:rPr>
      </w:pPr>
      <w:r w:rsidRPr="00E31B54">
        <w:rPr>
          <w:rFonts w:ascii="Book Antiqua" w:hAnsi="Book Antiqua"/>
          <w:b/>
        </w:rPr>
        <w:lastRenderedPageBreak/>
        <w:t>Validation of the chromatographic methods</w:t>
      </w:r>
      <w:r w:rsidR="004E02E4" w:rsidRPr="00E31B54">
        <w:rPr>
          <w:rFonts w:ascii="Book Antiqua" w:hAnsi="Book Antiqua" w:hint="eastAsia"/>
          <w:b/>
          <w:lang w:eastAsia="zh-CN"/>
        </w:rPr>
        <w:t xml:space="preserve">: </w:t>
      </w:r>
      <w:r w:rsidRPr="00E31B54">
        <w:rPr>
          <w:rFonts w:ascii="Book Antiqua" w:hAnsi="Book Antiqua"/>
        </w:rPr>
        <w:t>Two RP-HPLC methods for cholesterol and hypericin were validated, as described in the ICH h</w:t>
      </w:r>
      <w:r w:rsidR="003F0BDF" w:rsidRPr="00E31B54">
        <w:rPr>
          <w:rFonts w:ascii="Book Antiqua" w:hAnsi="Book Antiqua"/>
        </w:rPr>
        <w:t>armonized tripartite guidelines</w:t>
      </w:r>
      <w:r w:rsidRPr="00E31B54">
        <w:rPr>
          <w:rFonts w:ascii="Book Antiqua" w:hAnsi="Book Antiqua"/>
          <w:vertAlign w:val="superscript"/>
        </w:rPr>
        <w:t>[2</w:t>
      </w:r>
      <w:r w:rsidR="008B0AE9" w:rsidRPr="00E31B54">
        <w:rPr>
          <w:rFonts w:ascii="Book Antiqua" w:hAnsi="Book Antiqua"/>
          <w:vertAlign w:val="superscript"/>
        </w:rPr>
        <w:t>6,</w:t>
      </w:r>
      <w:r w:rsidRPr="00E31B54">
        <w:rPr>
          <w:rFonts w:ascii="Book Antiqua" w:hAnsi="Book Antiqua"/>
          <w:vertAlign w:val="superscript"/>
        </w:rPr>
        <w:t>2</w:t>
      </w:r>
      <w:r w:rsidR="008B0AE9" w:rsidRPr="00E31B54">
        <w:rPr>
          <w:rFonts w:ascii="Book Antiqua" w:hAnsi="Book Antiqua"/>
          <w:vertAlign w:val="superscript"/>
        </w:rPr>
        <w:t>7</w:t>
      </w:r>
      <w:r w:rsidRPr="00E31B54">
        <w:rPr>
          <w:rFonts w:ascii="Book Antiqua" w:hAnsi="Book Antiqua"/>
          <w:vertAlign w:val="superscript"/>
        </w:rPr>
        <w:t>]</w:t>
      </w:r>
      <w:r w:rsidRPr="00E31B54">
        <w:rPr>
          <w:rFonts w:ascii="Book Antiqua" w:hAnsi="Book Antiqua"/>
        </w:rPr>
        <w:t>. For assessment of column efficiency, peak symmetry and precision, four replicates of the blank and the five standard solutions of cholesterol and hypericin were used. Column efficiency was reported as the number of theoretical plates (</w:t>
      </w:r>
      <w:r w:rsidR="004E02E4" w:rsidRPr="00E31B54">
        <w:rPr>
          <w:rFonts w:ascii="Book Antiqua" w:hAnsi="Book Antiqua" w:hint="eastAsia"/>
          <w:i/>
          <w:lang w:eastAsia="zh-CN"/>
        </w:rPr>
        <w:t>n</w:t>
      </w:r>
      <w:r w:rsidR="004E02E4" w:rsidRPr="00E31B54">
        <w:rPr>
          <w:rFonts w:ascii="Book Antiqua" w:hAnsi="Book Antiqua" w:hint="eastAsia"/>
          <w:lang w:eastAsia="zh-CN"/>
        </w:rPr>
        <w:t xml:space="preserve"> </w:t>
      </w:r>
      <w:r w:rsidRPr="00E31B54">
        <w:rPr>
          <w:rFonts w:ascii="Book Antiqua" w:hAnsi="Book Antiqua"/>
        </w:rPr>
        <w:sym w:font="Symbol" w:char="F03E"/>
      </w:r>
      <w:r w:rsidR="004E02E4" w:rsidRPr="00E31B54">
        <w:rPr>
          <w:rFonts w:ascii="Book Antiqua" w:hAnsi="Book Antiqua" w:hint="eastAsia"/>
          <w:lang w:eastAsia="zh-CN"/>
        </w:rPr>
        <w:t xml:space="preserve"> </w:t>
      </w:r>
      <w:r w:rsidR="003F0BDF" w:rsidRPr="00E31B54">
        <w:rPr>
          <w:rFonts w:ascii="Book Antiqua" w:hAnsi="Book Antiqua"/>
        </w:rPr>
        <w:t>2000)</w:t>
      </w:r>
      <w:r w:rsidRPr="00E31B54">
        <w:rPr>
          <w:rFonts w:ascii="Book Antiqua" w:hAnsi="Book Antiqua"/>
          <w:vertAlign w:val="superscript"/>
        </w:rPr>
        <w:t>[2</w:t>
      </w:r>
      <w:r w:rsidR="008B0AE9" w:rsidRPr="00E31B54">
        <w:rPr>
          <w:rFonts w:ascii="Book Antiqua" w:hAnsi="Book Antiqua"/>
          <w:vertAlign w:val="superscript"/>
        </w:rPr>
        <w:t>8</w:t>
      </w:r>
      <w:r w:rsidRPr="00E31B54">
        <w:rPr>
          <w:rFonts w:ascii="Book Antiqua" w:hAnsi="Book Antiqua"/>
          <w:vertAlign w:val="superscript"/>
        </w:rPr>
        <w:t>]</w:t>
      </w:r>
      <w:r w:rsidRPr="00E31B54">
        <w:rPr>
          <w:rFonts w:ascii="Book Antiqua" w:hAnsi="Book Antiqua"/>
        </w:rPr>
        <w:t>. Peak symmetry was represented as peak asymmetry (As) and tailing (TF</w:t>
      </w:r>
      <w:r w:rsidR="004E02E4" w:rsidRPr="00E31B54">
        <w:rPr>
          <w:rFonts w:ascii="Book Antiqua" w:hAnsi="Book Antiqua" w:hint="eastAsia"/>
          <w:lang w:eastAsia="zh-CN"/>
        </w:rPr>
        <w:t xml:space="preserve"> </w:t>
      </w:r>
      <w:r w:rsidRPr="00E31B54">
        <w:rPr>
          <w:rFonts w:ascii="Book Antiqua" w:hAnsi="Book Antiqua"/>
        </w:rPr>
        <w:sym w:font="Symbol" w:char="F03C"/>
      </w:r>
      <w:r w:rsidR="004E02E4" w:rsidRPr="00E31B54">
        <w:rPr>
          <w:rFonts w:ascii="Book Antiqua" w:hAnsi="Book Antiqua" w:hint="eastAsia"/>
          <w:lang w:eastAsia="zh-CN"/>
        </w:rPr>
        <w:t xml:space="preserve"> </w:t>
      </w:r>
      <w:r w:rsidR="003F0BDF" w:rsidRPr="00E31B54">
        <w:rPr>
          <w:rFonts w:ascii="Book Antiqua" w:hAnsi="Book Antiqua"/>
        </w:rPr>
        <w:t>2.0) factors</w:t>
      </w:r>
      <w:r w:rsidRPr="00E31B54">
        <w:rPr>
          <w:rFonts w:ascii="Book Antiqua" w:hAnsi="Book Antiqua"/>
          <w:vertAlign w:val="superscript"/>
        </w:rPr>
        <w:t>[2</w:t>
      </w:r>
      <w:r w:rsidR="008B0AE9" w:rsidRPr="00E31B54">
        <w:rPr>
          <w:rFonts w:ascii="Book Antiqua" w:hAnsi="Book Antiqua"/>
          <w:vertAlign w:val="superscript"/>
        </w:rPr>
        <w:t>8</w:t>
      </w:r>
      <w:r w:rsidRPr="00E31B54">
        <w:rPr>
          <w:rFonts w:ascii="Book Antiqua" w:hAnsi="Book Antiqua"/>
          <w:vertAlign w:val="superscript"/>
        </w:rPr>
        <w:t>]</w:t>
      </w:r>
      <w:r w:rsidRPr="00E31B54">
        <w:rPr>
          <w:rFonts w:ascii="Book Antiqua" w:hAnsi="Book Antiqua"/>
        </w:rPr>
        <w:t xml:space="preserve">. Precision was reported as the percentages of the relative standard deviation (%RSD </w:t>
      </w:r>
      <w:r w:rsidRPr="00E31B54">
        <w:rPr>
          <w:rFonts w:ascii="Book Antiqua" w:hAnsi="Book Antiqua"/>
        </w:rPr>
        <w:sym w:font="Symbol" w:char="F03C"/>
      </w:r>
      <w:r w:rsidR="004E02E4" w:rsidRPr="00E31B54">
        <w:rPr>
          <w:rFonts w:ascii="Book Antiqua" w:hAnsi="Book Antiqua" w:hint="eastAsia"/>
          <w:lang w:eastAsia="zh-CN"/>
        </w:rPr>
        <w:t xml:space="preserve"> </w:t>
      </w:r>
      <w:r w:rsidRPr="00E31B54">
        <w:rPr>
          <w:rFonts w:ascii="Book Antiqua" w:hAnsi="Book Antiqua"/>
        </w:rPr>
        <w:t>1.0) of the peak areas (P</w:t>
      </w:r>
      <w:r w:rsidR="004E02E4" w:rsidRPr="00E31B54">
        <w:rPr>
          <w:rFonts w:ascii="Book Antiqua" w:hAnsi="Book Antiqua"/>
        </w:rPr>
        <w:t>A) and the retention times (RT)</w:t>
      </w:r>
      <w:r w:rsidRPr="00E31B54">
        <w:rPr>
          <w:rFonts w:ascii="Book Antiqua" w:hAnsi="Book Antiqua"/>
          <w:vertAlign w:val="superscript"/>
        </w:rPr>
        <w:t>[2</w:t>
      </w:r>
      <w:r w:rsidR="008B0AE9" w:rsidRPr="00E31B54">
        <w:rPr>
          <w:rFonts w:ascii="Book Antiqua" w:hAnsi="Book Antiqua"/>
          <w:vertAlign w:val="superscript"/>
        </w:rPr>
        <w:t>8</w:t>
      </w:r>
      <w:r w:rsidRPr="00E31B54">
        <w:rPr>
          <w:rFonts w:ascii="Book Antiqua" w:hAnsi="Book Antiqua"/>
          <w:vertAlign w:val="superscript"/>
        </w:rPr>
        <w:t>]</w:t>
      </w:r>
      <w:r w:rsidRPr="00E31B54">
        <w:rPr>
          <w:rFonts w:ascii="Book Antiqua" w:hAnsi="Book Antiqua"/>
        </w:rPr>
        <w:t xml:space="preserve">. Accuracy was evaluated by recovery measurements of 2.6 </w:t>
      </w:r>
      <w:r w:rsidRPr="00E31B54">
        <w:rPr>
          <w:rFonts w:ascii="Book Antiqua" w:hAnsi="Book Antiqua"/>
        </w:rPr>
        <w:sym w:font="Symbol" w:char="F0B4"/>
      </w:r>
      <w:r w:rsidRPr="00E31B54">
        <w:rPr>
          <w:rFonts w:ascii="Book Antiqua" w:hAnsi="Book Antiqua"/>
        </w:rPr>
        <w:t xml:space="preserve"> 10</w:t>
      </w:r>
      <w:r w:rsidRPr="00E31B54">
        <w:rPr>
          <w:rFonts w:ascii="Book Antiqua" w:hAnsi="Book Antiqua"/>
          <w:vertAlign w:val="superscript"/>
        </w:rPr>
        <w:t>-3</w:t>
      </w:r>
      <w:r w:rsidRPr="00E31B54">
        <w:rPr>
          <w:rFonts w:ascii="Book Antiqua" w:hAnsi="Book Antiqua"/>
        </w:rPr>
        <w:t xml:space="preserve"> M cholesterol and 5.0 </w:t>
      </w:r>
      <w:r w:rsidRPr="00E31B54">
        <w:rPr>
          <w:rFonts w:ascii="Book Antiqua" w:hAnsi="Book Antiqua"/>
        </w:rPr>
        <w:sym w:font="Symbol" w:char="F0B4"/>
      </w:r>
      <w:r w:rsidRPr="00E31B54">
        <w:rPr>
          <w:rFonts w:ascii="Book Antiqua" w:hAnsi="Book Antiqua"/>
        </w:rPr>
        <w:t xml:space="preserve"> 10</w:t>
      </w:r>
      <w:r w:rsidRPr="00E31B54">
        <w:rPr>
          <w:rFonts w:ascii="Book Antiqua" w:hAnsi="Book Antiqua"/>
          <w:vertAlign w:val="superscript"/>
        </w:rPr>
        <w:t>-6</w:t>
      </w:r>
      <w:r w:rsidRPr="00E31B54">
        <w:rPr>
          <w:rFonts w:ascii="Book Antiqua" w:hAnsi="Book Antiqua"/>
        </w:rPr>
        <w:t xml:space="preserve"> M hypericin at 80, 100 and 120% levels in triplicate. The recovery percentages </w:t>
      </w:r>
      <w:r w:rsidR="004E02E4" w:rsidRPr="00E31B54">
        <w:rPr>
          <w:rFonts w:ascii="Book Antiqua" w:hAnsi="Book Antiqua"/>
        </w:rPr>
        <w:t>and %RSD values were determined</w:t>
      </w:r>
      <w:r w:rsidRPr="00E31B54">
        <w:rPr>
          <w:rFonts w:ascii="Book Antiqua" w:hAnsi="Book Antiqua"/>
          <w:vertAlign w:val="superscript"/>
        </w:rPr>
        <w:t>[2</w:t>
      </w:r>
      <w:r w:rsidR="008B0AE9" w:rsidRPr="00E31B54">
        <w:rPr>
          <w:rFonts w:ascii="Book Antiqua" w:hAnsi="Book Antiqua"/>
          <w:vertAlign w:val="superscript"/>
        </w:rPr>
        <w:t>9</w:t>
      </w:r>
      <w:r w:rsidRPr="00E31B54">
        <w:rPr>
          <w:rFonts w:ascii="Book Antiqua" w:hAnsi="Book Antiqua"/>
          <w:vertAlign w:val="superscript"/>
        </w:rPr>
        <w:t>]</w:t>
      </w:r>
      <w:r w:rsidRPr="00E31B54">
        <w:rPr>
          <w:rFonts w:ascii="Book Antiqua" w:hAnsi="Book Antiqua"/>
        </w:rPr>
        <w:t>.</w:t>
      </w:r>
      <w:r w:rsidR="003F0BDF" w:rsidRPr="00E31B54">
        <w:rPr>
          <w:rFonts w:ascii="Book Antiqua" w:hAnsi="Book Antiqua"/>
        </w:rPr>
        <w:t xml:space="preserve"> </w:t>
      </w:r>
    </w:p>
    <w:p w:rsidR="004E02E4" w:rsidRPr="00E31B54" w:rsidRDefault="004E02E4" w:rsidP="004E02E4">
      <w:pPr>
        <w:pStyle w:val="NormalWeb"/>
        <w:snapToGrid w:val="0"/>
        <w:spacing w:before="0" w:beforeAutospacing="0" w:after="0" w:afterAutospacing="0" w:line="360" w:lineRule="auto"/>
        <w:rPr>
          <w:rFonts w:ascii="Book Antiqua" w:hAnsi="Book Antiqua"/>
          <w:b/>
          <w:lang w:eastAsia="zh-CN"/>
        </w:rPr>
      </w:pPr>
    </w:p>
    <w:p w:rsidR="00AF33C9" w:rsidRPr="00E31B54" w:rsidRDefault="00AF33C9" w:rsidP="004E02E4">
      <w:pPr>
        <w:pStyle w:val="NormalWeb"/>
        <w:snapToGrid w:val="0"/>
        <w:spacing w:before="0" w:beforeAutospacing="0" w:after="0" w:afterAutospacing="0" w:line="360" w:lineRule="auto"/>
        <w:rPr>
          <w:rFonts w:ascii="Book Antiqua" w:hAnsi="Book Antiqua"/>
          <w:lang w:eastAsia="zh-CN"/>
        </w:rPr>
      </w:pPr>
      <w:r w:rsidRPr="00E31B54">
        <w:rPr>
          <w:rFonts w:ascii="Book Antiqua" w:hAnsi="Book Antiqua"/>
          <w:b/>
        </w:rPr>
        <w:t>Calibration curves preparation</w:t>
      </w:r>
      <w:r w:rsidR="004E02E4" w:rsidRPr="00E31B54">
        <w:rPr>
          <w:rFonts w:ascii="Book Antiqua" w:hAnsi="Book Antiqua" w:hint="eastAsia"/>
          <w:b/>
          <w:lang w:eastAsia="zh-CN"/>
        </w:rPr>
        <w:t>:</w:t>
      </w:r>
      <w:r w:rsidRPr="00E31B54">
        <w:rPr>
          <w:rFonts w:ascii="Book Antiqua" w:hAnsi="Book Antiqua"/>
          <w:b/>
        </w:rPr>
        <w:t xml:space="preserve"> </w:t>
      </w:r>
      <w:r w:rsidRPr="00E31B54">
        <w:rPr>
          <w:rFonts w:ascii="Book Antiqua" w:hAnsi="Book Antiqua"/>
        </w:rPr>
        <w:t xml:space="preserve">To build the standard curves of cholesterol and hypericin, the RP-HPLC-peak areas on Y-axis and the concentration of the blank and the five standard solutions on X-axis were plotted and fit to a straight line, using </w:t>
      </w:r>
      <w:hyperlink r:id="rId10" w:tooltip="Linear regression" w:history="1">
        <w:r w:rsidRPr="00E31B54">
          <w:rPr>
            <w:rFonts w:ascii="Book Antiqua" w:hAnsi="Book Antiqua"/>
          </w:rPr>
          <w:t>linear regression</w:t>
        </w:r>
      </w:hyperlink>
      <w:r w:rsidR="004E02E4" w:rsidRPr="00E31B54">
        <w:rPr>
          <w:rFonts w:ascii="Book Antiqua" w:hAnsi="Book Antiqua"/>
        </w:rPr>
        <w:t xml:space="preserve"> analysis</w:t>
      </w:r>
      <w:r w:rsidRPr="00E31B54">
        <w:rPr>
          <w:rFonts w:ascii="Book Antiqua" w:hAnsi="Book Antiqua"/>
          <w:vertAlign w:val="superscript"/>
        </w:rPr>
        <w:t>[2</w:t>
      </w:r>
      <w:r w:rsidR="008B0AE9" w:rsidRPr="00E31B54">
        <w:rPr>
          <w:rFonts w:ascii="Book Antiqua" w:hAnsi="Book Antiqua"/>
          <w:vertAlign w:val="superscript"/>
        </w:rPr>
        <w:t>7</w:t>
      </w:r>
      <w:r w:rsidRPr="00E31B54">
        <w:rPr>
          <w:rFonts w:ascii="Book Antiqua" w:hAnsi="Book Antiqua"/>
          <w:vertAlign w:val="superscript"/>
        </w:rPr>
        <w:t>]</w:t>
      </w:r>
      <w:r w:rsidRPr="00E31B54">
        <w:rPr>
          <w:rFonts w:ascii="Book Antiqua" w:hAnsi="Book Antiqua"/>
        </w:rPr>
        <w:t>. The slope, Y-intercept, regression equation and regression coefficient (R</w:t>
      </w:r>
      <w:r w:rsidRPr="00E31B54">
        <w:rPr>
          <w:rFonts w:ascii="Book Antiqua" w:hAnsi="Book Antiqua"/>
          <w:vertAlign w:val="superscript"/>
        </w:rPr>
        <w:t>2</w:t>
      </w:r>
      <w:r w:rsidRPr="00E31B54">
        <w:rPr>
          <w:rFonts w:ascii="Book Antiqua" w:hAnsi="Book Antiqua"/>
        </w:rPr>
        <w:t>) of the calibration curves were determined. The limits of detection (LOD) and the limits of quantification (LOQ) were calculated based on the slope of the corresponding calibration curves and the standard deviations of the</w:t>
      </w:r>
      <w:r w:rsidR="004E02E4" w:rsidRPr="00E31B54">
        <w:rPr>
          <w:rFonts w:ascii="Book Antiqua" w:hAnsi="Book Antiqua"/>
        </w:rPr>
        <w:t>ir responses</w:t>
      </w:r>
      <w:r w:rsidRPr="00E31B54">
        <w:rPr>
          <w:rFonts w:ascii="Book Antiqua" w:hAnsi="Book Antiqua"/>
          <w:vertAlign w:val="superscript"/>
        </w:rPr>
        <w:t>[2</w:t>
      </w:r>
      <w:r w:rsidR="008B0AE9" w:rsidRPr="00E31B54">
        <w:rPr>
          <w:rFonts w:ascii="Book Antiqua" w:hAnsi="Book Antiqua"/>
          <w:vertAlign w:val="superscript"/>
        </w:rPr>
        <w:t>8</w:t>
      </w:r>
      <w:r w:rsidRPr="00E31B54">
        <w:rPr>
          <w:rFonts w:ascii="Book Antiqua" w:hAnsi="Book Antiqua"/>
          <w:vertAlign w:val="superscript"/>
        </w:rPr>
        <w:t>,2</w:t>
      </w:r>
      <w:r w:rsidR="008B0AE9" w:rsidRPr="00E31B54">
        <w:rPr>
          <w:rFonts w:ascii="Book Antiqua" w:hAnsi="Book Antiqua"/>
          <w:vertAlign w:val="superscript"/>
        </w:rPr>
        <w:t>9</w:t>
      </w:r>
      <w:r w:rsidRPr="00E31B54">
        <w:rPr>
          <w:rFonts w:ascii="Book Antiqua" w:hAnsi="Book Antiqua"/>
          <w:vertAlign w:val="superscript"/>
        </w:rPr>
        <w:t>]</w:t>
      </w:r>
      <w:r w:rsidRPr="00E31B54">
        <w:rPr>
          <w:rFonts w:ascii="Book Antiqua" w:hAnsi="Book Antiqua"/>
        </w:rPr>
        <w:t>.</w:t>
      </w:r>
    </w:p>
    <w:p w:rsidR="004E02E4" w:rsidRPr="00E31B54" w:rsidRDefault="004E02E4" w:rsidP="004E02E4">
      <w:pPr>
        <w:pStyle w:val="NormalWeb"/>
        <w:snapToGrid w:val="0"/>
        <w:spacing w:before="0" w:beforeAutospacing="0" w:after="0" w:afterAutospacing="0" w:line="360" w:lineRule="auto"/>
        <w:rPr>
          <w:rFonts w:ascii="Book Antiqua" w:hAnsi="Book Antiqua"/>
          <w:b/>
          <w:lang w:eastAsia="zh-CN"/>
        </w:rPr>
      </w:pPr>
    </w:p>
    <w:p w:rsidR="00AF33C9" w:rsidRPr="00E31B54" w:rsidRDefault="00AF33C9" w:rsidP="00AE586D">
      <w:pPr>
        <w:pStyle w:val="NormalWeb"/>
        <w:snapToGrid w:val="0"/>
        <w:spacing w:before="0" w:beforeAutospacing="0" w:after="0" w:afterAutospacing="0" w:line="360" w:lineRule="auto"/>
        <w:rPr>
          <w:rFonts w:ascii="Book Antiqua" w:hAnsi="Book Antiqua"/>
          <w:b/>
        </w:rPr>
      </w:pPr>
      <w:r w:rsidRPr="00E31B54">
        <w:rPr>
          <w:rFonts w:ascii="Book Antiqua" w:hAnsi="Book Antiqua"/>
          <w:b/>
        </w:rPr>
        <w:t>Analysis of cholesterol, mixed and pigment stones pre-incubated with hypericin</w:t>
      </w:r>
      <w:r w:rsidR="004E02E4" w:rsidRPr="00E31B54">
        <w:rPr>
          <w:rFonts w:ascii="Book Antiqua" w:hAnsi="Book Antiqua" w:hint="eastAsia"/>
          <w:b/>
          <w:lang w:eastAsia="zh-CN"/>
        </w:rPr>
        <w:t>:</w:t>
      </w:r>
      <w:r w:rsidRPr="00E31B54">
        <w:rPr>
          <w:rFonts w:ascii="Book Antiqua" w:hAnsi="Book Antiqua"/>
          <w:b/>
        </w:rPr>
        <w:t xml:space="preserve"> </w:t>
      </w:r>
      <w:r w:rsidRPr="00E31B54">
        <w:rPr>
          <w:rFonts w:ascii="Book Antiqua" w:hAnsi="Book Antiqua"/>
        </w:rPr>
        <w:t>Cholesterol, mixed and pigme</w:t>
      </w:r>
      <w:r w:rsidR="008B0AE9" w:rsidRPr="00E31B54">
        <w:rPr>
          <w:rFonts w:ascii="Book Antiqua" w:hAnsi="Book Antiqua"/>
        </w:rPr>
        <w:t>nt stones were incubated with 2</w:t>
      </w:r>
      <w:r w:rsidR="004E02E4" w:rsidRPr="00E31B54">
        <w:rPr>
          <w:rFonts w:ascii="Book Antiqua" w:hAnsi="Book Antiqua" w:hint="eastAsia"/>
          <w:lang w:eastAsia="zh-CN"/>
        </w:rPr>
        <w:t xml:space="preserve"> </w:t>
      </w:r>
      <w:r w:rsidRPr="00E31B54">
        <w:rPr>
          <w:rFonts w:ascii="Book Antiqua" w:hAnsi="Book Antiqua"/>
        </w:rPr>
        <w:sym w:font="Symbol" w:char="F0B4"/>
      </w:r>
      <w:r w:rsidR="004E02E4" w:rsidRPr="00E31B54">
        <w:rPr>
          <w:rFonts w:ascii="Book Antiqua" w:hAnsi="Book Antiqua" w:hint="eastAsia"/>
          <w:lang w:eastAsia="zh-CN"/>
        </w:rPr>
        <w:t xml:space="preserve"> </w:t>
      </w:r>
      <w:r w:rsidRPr="00E31B54">
        <w:rPr>
          <w:rFonts w:ascii="Book Antiqua" w:hAnsi="Book Antiqua"/>
        </w:rPr>
        <w:t>10</w:t>
      </w:r>
      <w:r w:rsidRPr="00E31B54">
        <w:rPr>
          <w:rFonts w:ascii="Book Antiqua" w:hAnsi="Book Antiqua"/>
          <w:vertAlign w:val="superscript"/>
        </w:rPr>
        <w:t>-3</w:t>
      </w:r>
      <w:r w:rsidRPr="00E31B54">
        <w:rPr>
          <w:rFonts w:ascii="Book Antiqua" w:hAnsi="Book Antiqua"/>
        </w:rPr>
        <w:t xml:space="preserve"> M hypericin or only with the solvent. Hypericin non-treated gallstones were set as controls. After 72 h of incubation, the stones were rinsed with distilled water and dried using paper towels. They were photographed (Canon Digital IXUS 860 IS, Japan) in a CN-15 darkroom cabinet (Vilber Lourmat Deutschland GmbH, Eberhardzell, Germany) under white light and at an excitation wavelength of 365 nm for assessment of physical and fluorescent properties, respectively. </w:t>
      </w:r>
    </w:p>
    <w:p w:rsidR="00AF33C9" w:rsidRPr="00E31B54" w:rsidRDefault="00AF33C9" w:rsidP="004E02E4">
      <w:pPr>
        <w:pStyle w:val="PlainText"/>
        <w:snapToGrid w:val="0"/>
        <w:spacing w:line="360" w:lineRule="auto"/>
        <w:ind w:firstLineChars="100" w:firstLine="240"/>
        <w:jc w:val="both"/>
        <w:rPr>
          <w:rFonts w:ascii="Book Antiqua" w:eastAsiaTheme="minorEastAsia" w:hAnsi="Book Antiqua"/>
          <w:lang w:eastAsia="zh-CN"/>
        </w:rPr>
      </w:pPr>
      <w:r w:rsidRPr="00E31B54">
        <w:rPr>
          <w:rFonts w:ascii="Book Antiqua" w:hAnsi="Book Antiqua"/>
        </w:rPr>
        <w:t xml:space="preserve">For cholesterol and hypericin quantification, the stones were separately crushed with an agate mortar. Ten mg of each type of powdered stone were treated with 3.0 </w:t>
      </w:r>
      <w:r w:rsidRPr="00E31B54">
        <w:rPr>
          <w:rFonts w:ascii="Book Antiqua" w:hAnsi="Book Antiqua"/>
        </w:rPr>
        <w:lastRenderedPageBreak/>
        <w:t>mL of DMSO/IPA (50</w:t>
      </w:r>
      <w:r w:rsidR="004E02E4" w:rsidRPr="00E31B54">
        <w:rPr>
          <w:rFonts w:ascii="Book Antiqua" w:eastAsiaTheme="minorEastAsia" w:hAnsi="Book Antiqua" w:hint="eastAsia"/>
          <w:lang w:eastAsia="zh-CN"/>
        </w:rPr>
        <w:t>%</w:t>
      </w:r>
      <w:r w:rsidRPr="00E31B54">
        <w:rPr>
          <w:rFonts w:ascii="Book Antiqua" w:hAnsi="Book Antiqua"/>
        </w:rPr>
        <w:t>:50%, v/v) under stirring for 1h, at room temperature and dim-light conditions. The samples were centrifuged for 5 min at 5000 rpm and 4</w:t>
      </w:r>
      <w:r w:rsidR="004E02E4" w:rsidRPr="00E31B54">
        <w:rPr>
          <w:rFonts w:ascii="Book Antiqua" w:eastAsiaTheme="minorEastAsia" w:hAnsi="Book Antiqua" w:hint="eastAsia"/>
          <w:lang w:eastAsia="zh-CN"/>
        </w:rPr>
        <w:t xml:space="preserve"> </w:t>
      </w:r>
      <w:r w:rsidRPr="00E31B54">
        <w:rPr>
          <w:rFonts w:ascii="Book Antiqua" w:hAnsi="Book Antiqua"/>
        </w:rPr>
        <w:t xml:space="preserve">ºC. Aliquots from the supernatants were analyzed by RP-HPLC, as described in section 2.3.2. The percentage of cholesterol in each type of stone was estimated. The concentrations of cholesterol and hypericin in the </w:t>
      </w:r>
      <w:r w:rsidRPr="00E31B54">
        <w:rPr>
          <w:rFonts w:ascii="Book Antiqua" w:hAnsi="Book Antiqua"/>
          <w:lang w:eastAsia="nl-BE"/>
        </w:rPr>
        <w:t>DMSO/</w:t>
      </w:r>
      <w:r w:rsidRPr="00E31B54">
        <w:rPr>
          <w:rFonts w:ascii="Book Antiqua" w:hAnsi="Book Antiqua"/>
        </w:rPr>
        <w:t>IPA</w:t>
      </w:r>
      <w:r w:rsidRPr="00E31B54">
        <w:rPr>
          <w:rFonts w:ascii="Book Antiqua" w:hAnsi="Book Antiqua"/>
          <w:lang w:eastAsia="nl-BE"/>
        </w:rPr>
        <w:t xml:space="preserve"> </w:t>
      </w:r>
      <w:r w:rsidRPr="00E31B54">
        <w:rPr>
          <w:rFonts w:ascii="Book Antiqua" w:hAnsi="Book Antiqua"/>
        </w:rPr>
        <w:t xml:space="preserve">extracts were determined from the regression equation of their corresponding calibration curves. </w:t>
      </w:r>
    </w:p>
    <w:p w:rsidR="004E02E4" w:rsidRPr="00E31B54" w:rsidRDefault="004E02E4" w:rsidP="004E02E4">
      <w:pPr>
        <w:rPr>
          <w:rFonts w:eastAsiaTheme="minorEastAsia"/>
          <w:sz w:val="24"/>
          <w:szCs w:val="24"/>
          <w:lang w:val="en-US" w:eastAsia="zh-CN"/>
        </w:rPr>
      </w:pPr>
    </w:p>
    <w:p w:rsidR="00AF33C9" w:rsidRPr="00E31B54" w:rsidRDefault="00AF33C9" w:rsidP="00AE586D">
      <w:pPr>
        <w:pStyle w:val="NormalWeb"/>
        <w:snapToGrid w:val="0"/>
        <w:spacing w:before="0" w:beforeAutospacing="0" w:after="0" w:afterAutospacing="0" w:line="360" w:lineRule="auto"/>
        <w:rPr>
          <w:rFonts w:ascii="Book Antiqua" w:hAnsi="Book Antiqua"/>
          <w:lang w:eastAsia="zh-CN"/>
        </w:rPr>
      </w:pPr>
      <w:r w:rsidRPr="00E31B54">
        <w:rPr>
          <w:rFonts w:ascii="Book Antiqua" w:hAnsi="Book Antiqua"/>
          <w:b/>
        </w:rPr>
        <w:t>Interaction of cholesterol stones with hypericin at different concentrations</w:t>
      </w:r>
      <w:r w:rsidR="004E02E4" w:rsidRPr="00E31B54">
        <w:rPr>
          <w:rFonts w:ascii="Book Antiqua" w:hAnsi="Book Antiqua" w:hint="eastAsia"/>
          <w:b/>
          <w:lang w:eastAsia="zh-CN"/>
        </w:rPr>
        <w:t>:</w:t>
      </w:r>
      <w:r w:rsidR="00E573DB" w:rsidRPr="00E31B54">
        <w:rPr>
          <w:rFonts w:ascii="Book Antiqua" w:hAnsi="Book Antiqua"/>
          <w:b/>
        </w:rPr>
        <w:t xml:space="preserve"> </w:t>
      </w:r>
      <w:r w:rsidRPr="00E31B54">
        <w:rPr>
          <w:rFonts w:ascii="Book Antiqua" w:hAnsi="Book Antiqua"/>
        </w:rPr>
        <w:t>Cholesterol stones w</w:t>
      </w:r>
      <w:r w:rsidR="00114270" w:rsidRPr="00E31B54">
        <w:rPr>
          <w:rFonts w:ascii="Book Antiqua" w:hAnsi="Book Antiqua"/>
        </w:rPr>
        <w:t>ere treated with hypericin at 2</w:t>
      </w:r>
      <w:r w:rsidR="00E573DB" w:rsidRPr="00E31B54">
        <w:rPr>
          <w:rFonts w:ascii="Book Antiqua" w:hAnsi="Book Antiqua" w:hint="eastAsia"/>
          <w:lang w:eastAsia="zh-CN"/>
        </w:rPr>
        <w:t xml:space="preserve"> </w:t>
      </w:r>
      <w:r w:rsidRPr="00E31B54">
        <w:rPr>
          <w:rFonts w:ascii="Book Antiqua" w:hAnsi="Book Antiqua"/>
        </w:rPr>
        <w:sym w:font="Symbol" w:char="F0B4"/>
      </w:r>
      <w:r w:rsidR="00E573DB" w:rsidRPr="00E31B54">
        <w:rPr>
          <w:rFonts w:ascii="Book Antiqua" w:hAnsi="Book Antiqua" w:hint="eastAsia"/>
          <w:lang w:eastAsia="zh-CN"/>
        </w:rPr>
        <w:t xml:space="preserve"> </w:t>
      </w:r>
      <w:r w:rsidRPr="00E31B54">
        <w:rPr>
          <w:rFonts w:ascii="Book Antiqua" w:hAnsi="Book Antiqua"/>
        </w:rPr>
        <w:t>10</w:t>
      </w:r>
      <w:r w:rsidRPr="00E31B54">
        <w:rPr>
          <w:rFonts w:ascii="Book Antiqua" w:hAnsi="Book Antiqua"/>
          <w:vertAlign w:val="superscript"/>
        </w:rPr>
        <w:t>-5</w:t>
      </w:r>
      <w:r w:rsidR="00114270" w:rsidRPr="00E31B54">
        <w:rPr>
          <w:rFonts w:ascii="Book Antiqua" w:hAnsi="Book Antiqua"/>
        </w:rPr>
        <w:t>, 2</w:t>
      </w:r>
      <w:r w:rsidR="00E573DB" w:rsidRPr="00E31B54">
        <w:rPr>
          <w:rFonts w:ascii="Book Antiqua" w:hAnsi="Book Antiqua" w:hint="eastAsia"/>
          <w:lang w:eastAsia="zh-CN"/>
        </w:rPr>
        <w:t xml:space="preserve"> </w:t>
      </w:r>
      <w:r w:rsidRPr="00E31B54">
        <w:rPr>
          <w:rFonts w:ascii="Book Antiqua" w:hAnsi="Book Antiqua"/>
        </w:rPr>
        <w:sym w:font="Symbol" w:char="F0B4"/>
      </w:r>
      <w:r w:rsidR="00E573DB" w:rsidRPr="00E31B54">
        <w:rPr>
          <w:rFonts w:ascii="Book Antiqua" w:hAnsi="Book Antiqua" w:hint="eastAsia"/>
          <w:lang w:eastAsia="zh-CN"/>
        </w:rPr>
        <w:t xml:space="preserve"> </w:t>
      </w:r>
      <w:r w:rsidRPr="00E31B54">
        <w:rPr>
          <w:rFonts w:ascii="Book Antiqua" w:hAnsi="Book Antiqua"/>
        </w:rPr>
        <w:t>10</w:t>
      </w:r>
      <w:r w:rsidRPr="00E31B54">
        <w:rPr>
          <w:rFonts w:ascii="Book Antiqua" w:hAnsi="Book Antiqua"/>
          <w:vertAlign w:val="superscript"/>
        </w:rPr>
        <w:t>-4</w:t>
      </w:r>
      <w:r w:rsidR="00114270" w:rsidRPr="00E31B54">
        <w:rPr>
          <w:rFonts w:ascii="Book Antiqua" w:hAnsi="Book Antiqua"/>
        </w:rPr>
        <w:t xml:space="preserve"> and 2</w:t>
      </w:r>
      <w:r w:rsidR="00E573DB" w:rsidRPr="00E31B54">
        <w:rPr>
          <w:rFonts w:ascii="Book Antiqua" w:hAnsi="Book Antiqua" w:hint="eastAsia"/>
          <w:lang w:eastAsia="zh-CN"/>
        </w:rPr>
        <w:t xml:space="preserve"> </w:t>
      </w:r>
      <w:r w:rsidRPr="00E31B54">
        <w:rPr>
          <w:rFonts w:ascii="Book Antiqua" w:hAnsi="Book Antiqua"/>
        </w:rPr>
        <w:sym w:font="Symbol" w:char="F0B4"/>
      </w:r>
      <w:r w:rsidR="00E573DB" w:rsidRPr="00E31B54">
        <w:rPr>
          <w:rFonts w:ascii="Book Antiqua" w:hAnsi="Book Antiqua" w:hint="eastAsia"/>
          <w:lang w:eastAsia="zh-CN"/>
        </w:rPr>
        <w:t xml:space="preserve"> </w:t>
      </w:r>
      <w:r w:rsidRPr="00E31B54">
        <w:rPr>
          <w:rFonts w:ascii="Book Antiqua" w:hAnsi="Book Antiqua"/>
        </w:rPr>
        <w:t>10</w:t>
      </w:r>
      <w:r w:rsidRPr="00E31B54">
        <w:rPr>
          <w:rFonts w:ascii="Book Antiqua" w:hAnsi="Book Antiqua"/>
          <w:vertAlign w:val="superscript"/>
        </w:rPr>
        <w:t>-3</w:t>
      </w:r>
      <w:r w:rsidRPr="00E31B54">
        <w:rPr>
          <w:rFonts w:ascii="Book Antiqua" w:hAnsi="Book Antiqua"/>
        </w:rPr>
        <w:t xml:space="preserve"> M or only with the solvent for 72 h. After rinsing and drying, the stones were photographed under white light and at 365 nm in a CN-15 darkroom cabinet.</w:t>
      </w:r>
      <w:r w:rsidRPr="00E31B54">
        <w:rPr>
          <w:rFonts w:ascii="Book Antiqua" w:hAnsi="Book Antiqua"/>
          <w:highlight w:val="yellow"/>
        </w:rPr>
        <w:t xml:space="preserve"> </w:t>
      </w:r>
    </w:p>
    <w:p w:rsidR="00E573DB" w:rsidRPr="00E31B54" w:rsidRDefault="00E573DB" w:rsidP="00AE586D">
      <w:pPr>
        <w:pStyle w:val="NormalWeb"/>
        <w:snapToGrid w:val="0"/>
        <w:spacing w:before="0" w:beforeAutospacing="0" w:after="0" w:afterAutospacing="0" w:line="360" w:lineRule="auto"/>
        <w:rPr>
          <w:rFonts w:ascii="Book Antiqua" w:hAnsi="Book Antiqua"/>
          <w:b/>
          <w:lang w:eastAsia="zh-CN"/>
        </w:rPr>
      </w:pPr>
    </w:p>
    <w:p w:rsidR="00AF33C9" w:rsidRPr="00E31B54" w:rsidRDefault="005C09F8" w:rsidP="00AE586D">
      <w:pPr>
        <w:pStyle w:val="NormalWeb"/>
        <w:snapToGrid w:val="0"/>
        <w:spacing w:before="0" w:beforeAutospacing="0" w:after="0" w:afterAutospacing="0" w:line="360" w:lineRule="auto"/>
        <w:rPr>
          <w:rFonts w:ascii="Book Antiqua" w:hAnsi="Book Antiqua"/>
          <w:b/>
          <w:i/>
        </w:rPr>
      </w:pPr>
      <w:r w:rsidRPr="005C09F8">
        <w:rPr>
          <w:rFonts w:ascii="Book Antiqua" w:hAnsi="Book Antiqua"/>
          <w:b/>
          <w:i/>
        </w:rPr>
        <w:t>In vivo</w:t>
      </w:r>
      <w:r w:rsidR="00AF33C9" w:rsidRPr="00E31B54">
        <w:rPr>
          <w:rFonts w:ascii="Book Antiqua" w:hAnsi="Book Antiqua"/>
          <w:b/>
          <w:i/>
        </w:rPr>
        <w:t xml:space="preserve"> interaction of cholesterol stones and hypericin </w:t>
      </w:r>
    </w:p>
    <w:p w:rsidR="00AF33C9" w:rsidRPr="00E31B54" w:rsidRDefault="00AF33C9" w:rsidP="00E573DB">
      <w:pPr>
        <w:adjustRightInd w:val="0"/>
        <w:snapToGrid w:val="0"/>
        <w:spacing w:after="0" w:line="360" w:lineRule="auto"/>
        <w:jc w:val="both"/>
        <w:rPr>
          <w:rFonts w:ascii="Book Antiqua" w:eastAsiaTheme="minorEastAsia" w:hAnsi="Book Antiqua"/>
          <w:sz w:val="24"/>
          <w:szCs w:val="24"/>
          <w:lang w:eastAsia="zh-CN"/>
        </w:rPr>
      </w:pPr>
      <w:r w:rsidRPr="00E31B54">
        <w:rPr>
          <w:rFonts w:ascii="Book Antiqua" w:hAnsi="Book Antiqua"/>
          <w:b/>
          <w:sz w:val="24"/>
          <w:szCs w:val="24"/>
          <w:lang w:val="en-US"/>
        </w:rPr>
        <w:t>Animals</w:t>
      </w:r>
      <w:r w:rsidR="00E573DB" w:rsidRPr="00E31B54">
        <w:rPr>
          <w:rFonts w:ascii="Book Antiqua" w:eastAsiaTheme="minorEastAsia" w:hAnsi="Book Antiqua" w:hint="eastAsia"/>
          <w:b/>
          <w:sz w:val="24"/>
          <w:szCs w:val="24"/>
          <w:lang w:val="en-US" w:eastAsia="zh-CN"/>
        </w:rPr>
        <w:t xml:space="preserve">: </w:t>
      </w:r>
      <w:r w:rsidRPr="00E31B54">
        <w:rPr>
          <w:rFonts w:ascii="Book Antiqua" w:hAnsi="Book Antiqua"/>
          <w:sz w:val="24"/>
          <w:szCs w:val="24"/>
        </w:rPr>
        <w:t xml:space="preserve">Fifty-one Wistar rats (male, 8-10 </w:t>
      </w:r>
      <w:r w:rsidR="00E573DB" w:rsidRPr="00E31B54">
        <w:rPr>
          <w:rFonts w:ascii="Book Antiqua" w:eastAsiaTheme="minorEastAsia" w:hAnsi="Book Antiqua" w:hint="eastAsia"/>
          <w:sz w:val="24"/>
          <w:szCs w:val="24"/>
          <w:lang w:eastAsia="zh-CN"/>
        </w:rPr>
        <w:t>wk</w:t>
      </w:r>
      <w:r w:rsidRPr="00E31B54">
        <w:rPr>
          <w:rFonts w:ascii="Book Antiqua" w:hAnsi="Book Antiqua"/>
          <w:sz w:val="24"/>
          <w:szCs w:val="24"/>
        </w:rPr>
        <w:t>, 300–350 g) were used. The animals were purchased from Charles River Breeding Laboratories, Inc. (St. Aubain les Elbeuf, France). One week before the experiments, they were housed under environmentally controlled conditions (temperature 23 ± 2</w:t>
      </w:r>
      <w:r w:rsidR="00257CF6">
        <w:rPr>
          <w:rFonts w:ascii="Book Antiqua" w:eastAsiaTheme="minorEastAsia" w:hAnsi="Book Antiqua" w:hint="eastAsia"/>
          <w:sz w:val="24"/>
          <w:szCs w:val="24"/>
          <w:lang w:eastAsia="zh-CN"/>
        </w:rPr>
        <w:t xml:space="preserve"> </w:t>
      </w:r>
      <w:r w:rsidRPr="00E31B54">
        <w:rPr>
          <w:rFonts w:ascii="Book Antiqua" w:hAnsi="Book Antiqua"/>
          <w:sz w:val="24"/>
          <w:szCs w:val="24"/>
        </w:rPr>
        <w:t>°C, relative humidity 60</w:t>
      </w:r>
      <w:r w:rsidR="00E573DB" w:rsidRPr="00E31B54">
        <w:rPr>
          <w:rFonts w:ascii="Book Antiqua" w:eastAsiaTheme="minorEastAsia" w:hAnsi="Book Antiqua" w:hint="eastAsia"/>
          <w:sz w:val="24"/>
          <w:szCs w:val="24"/>
          <w:lang w:eastAsia="zh-CN"/>
        </w:rPr>
        <w:t>%</w:t>
      </w:r>
      <w:r w:rsidRPr="00E31B54">
        <w:rPr>
          <w:rFonts w:ascii="Book Antiqua" w:hAnsi="Book Antiqua"/>
          <w:sz w:val="24"/>
          <w:szCs w:val="24"/>
        </w:rPr>
        <w:t xml:space="preserve"> ± 10%, 12:12 h light-dark cycle). Standard rat chow (Ssniff Spezialdiäten GmbH, Soest, Germany) and water were available ad libitum. The experiments were approved by the local Animal Ethics Committee and were performed according to the European Ethics Committee guidelines (decree 86/609/EEC).</w:t>
      </w:r>
    </w:p>
    <w:p w:rsidR="00E573DB" w:rsidRPr="00E31B54" w:rsidRDefault="00E573DB" w:rsidP="00E573DB">
      <w:pPr>
        <w:adjustRightInd w:val="0"/>
        <w:snapToGrid w:val="0"/>
        <w:spacing w:after="0" w:line="360" w:lineRule="auto"/>
        <w:jc w:val="both"/>
        <w:rPr>
          <w:rFonts w:ascii="Book Antiqua" w:eastAsiaTheme="minorEastAsia" w:hAnsi="Book Antiqua"/>
          <w:b/>
          <w:sz w:val="24"/>
          <w:szCs w:val="24"/>
          <w:lang w:val="en-US" w:eastAsia="zh-CN"/>
        </w:rPr>
      </w:pPr>
    </w:p>
    <w:p w:rsidR="00AF33C9" w:rsidRPr="00E31B54" w:rsidRDefault="00AF33C9" w:rsidP="00AE586D">
      <w:pPr>
        <w:adjustRightInd w:val="0"/>
        <w:snapToGrid w:val="0"/>
        <w:spacing w:after="0" w:line="360" w:lineRule="auto"/>
        <w:jc w:val="both"/>
        <w:rPr>
          <w:rFonts w:ascii="Book Antiqua" w:eastAsiaTheme="minorEastAsia" w:hAnsi="Book Antiqua"/>
          <w:b/>
          <w:sz w:val="24"/>
          <w:szCs w:val="24"/>
          <w:lang w:val="en-US" w:eastAsia="zh-CN"/>
        </w:rPr>
      </w:pPr>
      <w:r w:rsidRPr="00E31B54">
        <w:rPr>
          <w:rFonts w:ascii="Book Antiqua" w:hAnsi="Book Antiqua"/>
          <w:b/>
          <w:sz w:val="24"/>
          <w:szCs w:val="24"/>
          <w:lang w:val="en-US"/>
        </w:rPr>
        <w:t>Fluorescent detection of human stones in a rat model of cholelithiasis receiving a given hypericin dose</w:t>
      </w:r>
      <w:r w:rsidR="00E573DB" w:rsidRPr="00E31B54">
        <w:rPr>
          <w:rFonts w:ascii="Book Antiqua" w:eastAsiaTheme="minorEastAsia" w:hAnsi="Book Antiqua" w:hint="eastAsia"/>
          <w:b/>
          <w:sz w:val="24"/>
          <w:szCs w:val="24"/>
          <w:lang w:val="en-US" w:eastAsia="zh-CN"/>
        </w:rPr>
        <w:t xml:space="preserve">: </w:t>
      </w:r>
      <w:r w:rsidRPr="00E31B54">
        <w:rPr>
          <w:rFonts w:ascii="Book Antiqua" w:hAnsi="Book Antiqua"/>
          <w:sz w:val="24"/>
          <w:szCs w:val="24"/>
          <w:lang w:val="en-US"/>
        </w:rPr>
        <w:t>An animal model of rats with virtual gallbladder having implanted either cholesterol, mixed or pigment stones (VGHG) was pr</w:t>
      </w:r>
      <w:r w:rsidR="00E573DB" w:rsidRPr="00E31B54">
        <w:rPr>
          <w:rFonts w:ascii="Book Antiqua" w:hAnsi="Book Antiqua"/>
          <w:sz w:val="24"/>
          <w:szCs w:val="24"/>
          <w:lang w:val="en-US"/>
        </w:rPr>
        <w:t>epared, as previously described</w:t>
      </w:r>
      <w:r w:rsidRPr="00E31B54">
        <w:rPr>
          <w:rFonts w:ascii="Book Antiqua" w:hAnsi="Book Antiqua"/>
          <w:sz w:val="24"/>
          <w:szCs w:val="24"/>
          <w:vertAlign w:val="superscript"/>
          <w:lang w:val="en-US"/>
        </w:rPr>
        <w:t>[</w:t>
      </w:r>
      <w:r w:rsidR="008B0AE9" w:rsidRPr="00E31B54">
        <w:rPr>
          <w:rFonts w:ascii="Book Antiqua" w:hAnsi="Book Antiqua"/>
          <w:sz w:val="24"/>
          <w:szCs w:val="24"/>
          <w:vertAlign w:val="superscript"/>
          <w:lang w:val="en-US"/>
        </w:rPr>
        <w:t>25</w:t>
      </w:r>
      <w:r w:rsidRPr="00E31B54">
        <w:rPr>
          <w:rFonts w:ascii="Book Antiqua" w:hAnsi="Book Antiqua"/>
          <w:sz w:val="24"/>
          <w:szCs w:val="24"/>
          <w:vertAlign w:val="superscript"/>
          <w:lang w:val="en-US"/>
        </w:rPr>
        <w:t>]</w:t>
      </w:r>
      <w:r w:rsidRPr="00E31B54">
        <w:rPr>
          <w:rFonts w:ascii="Book Antiqua" w:hAnsi="Book Antiqua"/>
          <w:sz w:val="24"/>
          <w:szCs w:val="24"/>
          <w:lang w:val="en-US"/>
        </w:rPr>
        <w:t xml:space="preserve">. Animals were imaged by MRI using a 3.0 T Siemens Trio whole-body scanner (Siemens, Erlangen Germany) to monitor the dilatation of the CBD and to detect the location of the gallstone(s) in the virtual gallbladder. </w:t>
      </w:r>
    </w:p>
    <w:p w:rsidR="00AF33C9" w:rsidRPr="00E31B54" w:rsidRDefault="00AF33C9" w:rsidP="00E573DB">
      <w:pPr>
        <w:adjustRightInd w:val="0"/>
        <w:snapToGrid w:val="0"/>
        <w:spacing w:after="0" w:line="360" w:lineRule="auto"/>
        <w:ind w:firstLineChars="100" w:firstLine="240"/>
        <w:jc w:val="both"/>
        <w:rPr>
          <w:rFonts w:ascii="Book Antiqua" w:eastAsiaTheme="minorEastAsia" w:hAnsi="Book Antiqua"/>
          <w:sz w:val="24"/>
          <w:szCs w:val="24"/>
          <w:lang w:eastAsia="zh-CN"/>
        </w:rPr>
      </w:pPr>
      <w:r w:rsidRPr="00E31B54">
        <w:rPr>
          <w:rFonts w:ascii="Book Antiqua" w:hAnsi="Book Antiqua"/>
          <w:sz w:val="24"/>
          <w:szCs w:val="24"/>
          <w:lang w:val="en-US"/>
        </w:rPr>
        <w:t xml:space="preserve">According to the gallstones classification by composition, VGHG rats with cholesterol, mixed or pigment stones were allocated in </w:t>
      </w:r>
      <w:r w:rsidR="00114270" w:rsidRPr="00E31B54">
        <w:rPr>
          <w:rFonts w:ascii="Book Antiqua" w:hAnsi="Book Antiqua"/>
          <w:sz w:val="24"/>
          <w:szCs w:val="24"/>
          <w:lang w:val="en-US"/>
        </w:rPr>
        <w:t>3</w:t>
      </w:r>
      <w:r w:rsidRPr="00E31B54">
        <w:rPr>
          <w:rFonts w:ascii="Book Antiqua" w:hAnsi="Book Antiqua"/>
          <w:sz w:val="24"/>
          <w:szCs w:val="24"/>
          <w:lang w:val="en-US"/>
        </w:rPr>
        <w:t xml:space="preserve"> groups (</w:t>
      </w:r>
      <w:r w:rsidR="004E02E4" w:rsidRPr="00E31B54">
        <w:rPr>
          <w:rFonts w:ascii="Book Antiqua" w:hAnsi="Book Antiqua"/>
          <w:i/>
          <w:sz w:val="24"/>
          <w:szCs w:val="24"/>
          <w:lang w:val="en-US"/>
        </w:rPr>
        <w:t xml:space="preserve">n = </w:t>
      </w:r>
      <w:r w:rsidRPr="00E31B54">
        <w:rPr>
          <w:rFonts w:ascii="Book Antiqua" w:hAnsi="Book Antiqua"/>
          <w:sz w:val="24"/>
          <w:szCs w:val="24"/>
          <w:lang w:val="en-US"/>
        </w:rPr>
        <w:t>5</w:t>
      </w:r>
      <w:r w:rsidR="00114270" w:rsidRPr="00E31B54">
        <w:rPr>
          <w:rFonts w:ascii="Book Antiqua" w:hAnsi="Book Antiqua"/>
          <w:sz w:val="24"/>
          <w:szCs w:val="24"/>
          <w:lang w:val="en-US"/>
        </w:rPr>
        <w:t xml:space="preserve"> each</w:t>
      </w:r>
      <w:r w:rsidRPr="00E31B54">
        <w:rPr>
          <w:rFonts w:ascii="Book Antiqua" w:hAnsi="Book Antiqua"/>
          <w:sz w:val="24"/>
          <w:szCs w:val="24"/>
          <w:lang w:val="en-US"/>
        </w:rPr>
        <w:t>). Under intraperitoneal (IP) Nembutal anesthesia (30 mg/kg), the rats were intravenously (</w:t>
      </w:r>
      <w:r w:rsidR="00E573DB" w:rsidRPr="00E31B54">
        <w:rPr>
          <w:rFonts w:ascii="Book Antiqua" w:hAnsi="Book Antiqua"/>
          <w:sz w:val="24"/>
          <w:szCs w:val="24"/>
          <w:lang w:val="en-US"/>
        </w:rPr>
        <w:t>iv</w:t>
      </w:r>
      <w:r w:rsidRPr="00E31B54">
        <w:rPr>
          <w:rFonts w:ascii="Book Antiqua" w:hAnsi="Book Antiqua"/>
          <w:sz w:val="24"/>
          <w:szCs w:val="24"/>
          <w:lang w:val="en-US"/>
        </w:rPr>
        <w:t xml:space="preserve">) </w:t>
      </w:r>
      <w:r w:rsidRPr="00E31B54">
        <w:rPr>
          <w:rFonts w:ascii="Book Antiqua" w:hAnsi="Book Antiqua"/>
          <w:sz w:val="24"/>
          <w:szCs w:val="24"/>
          <w:lang w:val="en-US"/>
        </w:rPr>
        <w:lastRenderedPageBreak/>
        <w:t xml:space="preserve">given 1 </w:t>
      </w:r>
      <w:r w:rsidRPr="00E31B54">
        <w:rPr>
          <w:rFonts w:ascii="Book Antiqua" w:hAnsi="Book Antiqua"/>
          <w:sz w:val="24"/>
          <w:szCs w:val="24"/>
          <w:lang w:val="en-US"/>
        </w:rPr>
        <w:sym w:font="Symbol" w:char="F0B4"/>
      </w:r>
      <w:r w:rsidRPr="00E31B54">
        <w:rPr>
          <w:rFonts w:ascii="Book Antiqua" w:hAnsi="Book Antiqua"/>
          <w:sz w:val="24"/>
          <w:szCs w:val="24"/>
          <w:lang w:val="en-US"/>
        </w:rPr>
        <w:t xml:space="preserve"> 10</w:t>
      </w:r>
      <w:r w:rsidRPr="00E31B54">
        <w:rPr>
          <w:rFonts w:ascii="Book Antiqua" w:hAnsi="Book Antiqua"/>
          <w:sz w:val="24"/>
          <w:szCs w:val="24"/>
          <w:vertAlign w:val="superscript"/>
          <w:lang w:val="en-US"/>
        </w:rPr>
        <w:t>-3</w:t>
      </w:r>
      <w:r w:rsidRPr="00E31B54">
        <w:rPr>
          <w:rFonts w:ascii="Book Antiqua" w:hAnsi="Book Antiqua"/>
          <w:sz w:val="24"/>
          <w:szCs w:val="24"/>
          <w:lang w:val="en-US"/>
        </w:rPr>
        <w:t xml:space="preserve"> M </w:t>
      </w:r>
      <w:r w:rsidRPr="00E31B54">
        <w:rPr>
          <w:rFonts w:ascii="Book Antiqua" w:hAnsi="Book Antiqua"/>
          <w:sz w:val="24"/>
          <w:szCs w:val="24"/>
        </w:rPr>
        <w:t xml:space="preserve">hypericin at 5.0 mg/kg </w:t>
      </w:r>
      <w:r w:rsidRPr="00E31B54">
        <w:rPr>
          <w:rFonts w:ascii="Book Antiqua" w:hAnsi="Book Antiqua"/>
          <w:i/>
          <w:sz w:val="24"/>
          <w:szCs w:val="24"/>
        </w:rPr>
        <w:t>via</w:t>
      </w:r>
      <w:r w:rsidRPr="00E31B54">
        <w:rPr>
          <w:rFonts w:ascii="Book Antiqua" w:hAnsi="Book Antiqua"/>
          <w:sz w:val="24"/>
          <w:szCs w:val="24"/>
        </w:rPr>
        <w:t xml:space="preserve"> penile vein. The other three groups of VGHG rats (</w:t>
      </w:r>
      <w:r w:rsidR="004E02E4" w:rsidRPr="00E31B54">
        <w:rPr>
          <w:rFonts w:ascii="Book Antiqua" w:hAnsi="Book Antiqua"/>
          <w:i/>
          <w:sz w:val="24"/>
          <w:szCs w:val="24"/>
        </w:rPr>
        <w:t xml:space="preserve">n = </w:t>
      </w:r>
      <w:r w:rsidRPr="00E31B54">
        <w:rPr>
          <w:rFonts w:ascii="Book Antiqua" w:hAnsi="Book Antiqua"/>
          <w:sz w:val="24"/>
          <w:szCs w:val="24"/>
        </w:rPr>
        <w:t xml:space="preserve">5) </w:t>
      </w:r>
      <w:r w:rsidRPr="00E31B54">
        <w:rPr>
          <w:rFonts w:ascii="Book Antiqua" w:hAnsi="Book Antiqua"/>
          <w:sz w:val="24"/>
          <w:szCs w:val="24"/>
          <w:lang w:val="en-US"/>
        </w:rPr>
        <w:t xml:space="preserve">with cholesterol, mixed or pigment stones </w:t>
      </w:r>
      <w:r w:rsidRPr="00E31B54">
        <w:rPr>
          <w:rFonts w:ascii="Book Antiqua" w:hAnsi="Book Antiqua"/>
          <w:sz w:val="24"/>
          <w:szCs w:val="24"/>
        </w:rPr>
        <w:t xml:space="preserve">receiving only solvent </w:t>
      </w:r>
      <w:r w:rsidRPr="00E31B54">
        <w:rPr>
          <w:rFonts w:ascii="Book Antiqua" w:hAnsi="Book Antiqua"/>
          <w:sz w:val="24"/>
          <w:szCs w:val="24"/>
          <w:lang w:val="en-US"/>
        </w:rPr>
        <w:t xml:space="preserve">were used as controls. </w:t>
      </w:r>
      <w:r w:rsidRPr="00E31B54">
        <w:rPr>
          <w:rFonts w:ascii="Book Antiqua" w:hAnsi="Book Antiqua"/>
          <w:sz w:val="24"/>
          <w:szCs w:val="24"/>
        </w:rPr>
        <w:t>Twelve hours later, the animals were sacrificed with a</w:t>
      </w:r>
      <w:r w:rsidR="008D5A7B" w:rsidRPr="00E31B54">
        <w:rPr>
          <w:rFonts w:ascii="Book Antiqua" w:hAnsi="Book Antiqua"/>
          <w:sz w:val="24"/>
          <w:szCs w:val="24"/>
        </w:rPr>
        <w:t>n</w:t>
      </w:r>
      <w:r w:rsidRPr="00E31B54">
        <w:rPr>
          <w:rFonts w:ascii="Book Antiqua" w:hAnsi="Book Antiqua"/>
          <w:sz w:val="24"/>
          <w:szCs w:val="24"/>
        </w:rPr>
        <w:t xml:space="preserve"> </w:t>
      </w:r>
      <w:r w:rsidR="008D5A7B" w:rsidRPr="00E31B54">
        <w:rPr>
          <w:rFonts w:ascii="Book Antiqua" w:hAnsi="Book Antiqua"/>
          <w:sz w:val="24"/>
          <w:szCs w:val="24"/>
        </w:rPr>
        <w:t xml:space="preserve">overdose </w:t>
      </w:r>
      <w:r w:rsidRPr="00E31B54">
        <w:rPr>
          <w:rFonts w:ascii="Book Antiqua" w:hAnsi="Book Antiqua"/>
          <w:sz w:val="24"/>
          <w:szCs w:val="24"/>
        </w:rPr>
        <w:t>Nembutal of 100 mg/kg. The stones were extracted from the animals, rinsed and photographed under white light and fluorescence (365 nm) in a CN-15 darkroom cabinet.</w:t>
      </w:r>
      <w:r w:rsidR="003F0BDF" w:rsidRPr="00E31B54">
        <w:rPr>
          <w:rFonts w:ascii="Book Antiqua" w:hAnsi="Book Antiqua"/>
          <w:sz w:val="24"/>
          <w:szCs w:val="24"/>
        </w:rPr>
        <w:t xml:space="preserve"> </w:t>
      </w:r>
    </w:p>
    <w:p w:rsidR="00E573DB" w:rsidRPr="00E31B54" w:rsidRDefault="00E573DB" w:rsidP="00E573DB">
      <w:pPr>
        <w:adjustRightInd w:val="0"/>
        <w:snapToGrid w:val="0"/>
        <w:spacing w:after="0" w:line="360" w:lineRule="auto"/>
        <w:ind w:firstLineChars="100" w:firstLine="240"/>
        <w:jc w:val="both"/>
        <w:rPr>
          <w:rFonts w:ascii="Book Antiqua" w:eastAsiaTheme="minorEastAsia" w:hAnsi="Book Antiqua"/>
          <w:sz w:val="24"/>
          <w:szCs w:val="24"/>
          <w:lang w:val="en-US" w:eastAsia="zh-CN"/>
        </w:rPr>
      </w:pPr>
    </w:p>
    <w:p w:rsidR="00AF33C9" w:rsidRPr="00E31B54" w:rsidRDefault="00AF33C9" w:rsidP="00AE586D">
      <w:pPr>
        <w:adjustRightInd w:val="0"/>
        <w:snapToGrid w:val="0"/>
        <w:spacing w:after="0" w:line="360" w:lineRule="auto"/>
        <w:jc w:val="both"/>
        <w:rPr>
          <w:rFonts w:ascii="Book Antiqua" w:eastAsiaTheme="minorEastAsia" w:hAnsi="Book Antiqua"/>
          <w:sz w:val="24"/>
          <w:szCs w:val="24"/>
          <w:lang w:eastAsia="zh-CN"/>
        </w:rPr>
      </w:pPr>
      <w:r w:rsidRPr="00E31B54">
        <w:rPr>
          <w:rFonts w:ascii="Book Antiqua" w:hAnsi="Book Antiqua"/>
          <w:b/>
          <w:sz w:val="24"/>
          <w:szCs w:val="24"/>
          <w:lang w:val="en-US"/>
        </w:rPr>
        <w:t>Fluorescent detection of cholesterol stones in a rat model of cholelithiasis receiving different hypericin doses</w:t>
      </w:r>
      <w:r w:rsidR="00E573DB" w:rsidRPr="00E31B54">
        <w:rPr>
          <w:rFonts w:ascii="Book Antiqua" w:eastAsiaTheme="minorEastAsia" w:hAnsi="Book Antiqua" w:hint="eastAsia"/>
          <w:b/>
          <w:sz w:val="24"/>
          <w:szCs w:val="24"/>
          <w:lang w:val="en-US" w:eastAsia="zh-CN"/>
        </w:rPr>
        <w:t>:</w:t>
      </w:r>
      <w:r w:rsidR="003F0BDF" w:rsidRPr="00E31B54">
        <w:rPr>
          <w:rFonts w:ascii="Book Antiqua" w:hAnsi="Book Antiqua"/>
          <w:b/>
          <w:sz w:val="24"/>
          <w:szCs w:val="24"/>
          <w:lang w:val="en-US"/>
        </w:rPr>
        <w:t xml:space="preserve"> </w:t>
      </w:r>
      <w:r w:rsidRPr="00E31B54">
        <w:rPr>
          <w:rFonts w:ascii="Book Antiqua" w:hAnsi="Book Antiqua"/>
          <w:sz w:val="24"/>
          <w:szCs w:val="24"/>
          <w:lang w:val="en-US"/>
        </w:rPr>
        <w:t>Three groups of anesthetized rats (</w:t>
      </w:r>
      <w:r w:rsidR="004E02E4" w:rsidRPr="00E31B54">
        <w:rPr>
          <w:rFonts w:ascii="Book Antiqua" w:hAnsi="Book Antiqua"/>
          <w:i/>
          <w:sz w:val="24"/>
          <w:szCs w:val="24"/>
          <w:lang w:val="en-US"/>
        </w:rPr>
        <w:t xml:space="preserve">n = </w:t>
      </w:r>
      <w:r w:rsidRPr="00E31B54">
        <w:rPr>
          <w:rFonts w:ascii="Book Antiqua" w:hAnsi="Book Antiqua"/>
          <w:sz w:val="24"/>
          <w:szCs w:val="24"/>
          <w:lang w:val="en-US"/>
        </w:rPr>
        <w:t>5</w:t>
      </w:r>
      <w:r w:rsidR="008D5A7B" w:rsidRPr="00E31B54">
        <w:rPr>
          <w:rFonts w:ascii="Book Antiqua" w:hAnsi="Book Antiqua"/>
          <w:sz w:val="24"/>
          <w:szCs w:val="24"/>
          <w:lang w:val="en-US"/>
        </w:rPr>
        <w:t xml:space="preserve"> each</w:t>
      </w:r>
      <w:r w:rsidRPr="00E31B54">
        <w:rPr>
          <w:rFonts w:ascii="Book Antiqua" w:hAnsi="Book Antiqua"/>
          <w:sz w:val="24"/>
          <w:szCs w:val="24"/>
          <w:lang w:val="en-US"/>
        </w:rPr>
        <w:t xml:space="preserve">) with virtual gallbladder having embedded cholesterol gallstones were IV given 1 </w:t>
      </w:r>
      <w:r w:rsidRPr="00E31B54">
        <w:rPr>
          <w:rFonts w:ascii="Book Antiqua" w:hAnsi="Book Antiqua"/>
          <w:sz w:val="24"/>
          <w:szCs w:val="24"/>
          <w:lang w:val="en-US"/>
        </w:rPr>
        <w:sym w:font="Symbol" w:char="F0B4"/>
      </w:r>
      <w:r w:rsidRPr="00E31B54">
        <w:rPr>
          <w:rFonts w:ascii="Book Antiqua" w:hAnsi="Book Antiqua"/>
          <w:sz w:val="24"/>
          <w:szCs w:val="24"/>
          <w:lang w:val="en-US"/>
        </w:rPr>
        <w:t xml:space="preserve"> 10</w:t>
      </w:r>
      <w:r w:rsidRPr="00E31B54">
        <w:rPr>
          <w:rFonts w:ascii="Book Antiqua" w:hAnsi="Book Antiqua"/>
          <w:sz w:val="24"/>
          <w:szCs w:val="24"/>
          <w:vertAlign w:val="superscript"/>
          <w:lang w:val="en-US"/>
        </w:rPr>
        <w:t>-3</w:t>
      </w:r>
      <w:r w:rsidRPr="00E31B54">
        <w:rPr>
          <w:rFonts w:ascii="Book Antiqua" w:hAnsi="Book Antiqua"/>
          <w:sz w:val="24"/>
          <w:szCs w:val="24"/>
          <w:lang w:val="en-US"/>
        </w:rPr>
        <w:t xml:space="preserve"> M </w:t>
      </w:r>
      <w:r w:rsidRPr="00E31B54">
        <w:rPr>
          <w:rFonts w:ascii="Book Antiqua" w:hAnsi="Book Antiqua"/>
          <w:sz w:val="24"/>
          <w:szCs w:val="24"/>
        </w:rPr>
        <w:t>hypericin at 5, 10 or 15 mg/kg. After 12h, the animals were killed with anaesthetic overdose and, the internal organs were exposed. The animal and the extracted cholesterol stones were photographed in a CN-15 darkroom cabinet under white light and at 365 nm</w:t>
      </w:r>
      <w:r w:rsidR="008D5A7B" w:rsidRPr="00E31B54">
        <w:rPr>
          <w:rFonts w:ascii="Book Antiqua" w:hAnsi="Book Antiqua"/>
          <w:sz w:val="24"/>
          <w:szCs w:val="24"/>
        </w:rPr>
        <w:t>, with hypericin non-treated stones set as controls.</w:t>
      </w:r>
    </w:p>
    <w:p w:rsidR="00E573DB" w:rsidRPr="00E31B54" w:rsidRDefault="00E573DB" w:rsidP="00AE586D">
      <w:pPr>
        <w:adjustRightInd w:val="0"/>
        <w:snapToGrid w:val="0"/>
        <w:spacing w:after="0" w:line="360" w:lineRule="auto"/>
        <w:jc w:val="both"/>
        <w:rPr>
          <w:rFonts w:ascii="Book Antiqua" w:eastAsiaTheme="minorEastAsia" w:hAnsi="Book Antiqua"/>
          <w:b/>
          <w:sz w:val="24"/>
          <w:szCs w:val="24"/>
          <w:lang w:val="en-US" w:eastAsia="zh-CN"/>
        </w:rPr>
      </w:pPr>
    </w:p>
    <w:p w:rsidR="00AF33C9" w:rsidRPr="00E31B54" w:rsidRDefault="00AF33C9" w:rsidP="00AE586D">
      <w:pPr>
        <w:pStyle w:val="NormalWeb"/>
        <w:snapToGrid w:val="0"/>
        <w:spacing w:before="0" w:beforeAutospacing="0" w:after="0" w:afterAutospacing="0" w:line="360" w:lineRule="auto"/>
        <w:rPr>
          <w:rFonts w:ascii="Book Antiqua" w:hAnsi="Book Antiqua"/>
          <w:b/>
          <w:i/>
        </w:rPr>
      </w:pPr>
      <w:r w:rsidRPr="00E31B54">
        <w:rPr>
          <w:rFonts w:ascii="Book Antiqua" w:hAnsi="Book Antiqua"/>
          <w:b/>
          <w:i/>
        </w:rPr>
        <w:t xml:space="preserve">Analysis of biliary metabolites of hypericin </w:t>
      </w:r>
    </w:p>
    <w:p w:rsidR="00AF33C9" w:rsidRPr="00E31B54" w:rsidRDefault="00AF33C9" w:rsidP="00AE586D">
      <w:pPr>
        <w:adjustRightInd w:val="0"/>
        <w:snapToGrid w:val="0"/>
        <w:spacing w:after="0" w:line="360" w:lineRule="auto"/>
        <w:jc w:val="both"/>
        <w:rPr>
          <w:rFonts w:ascii="Book Antiqua" w:hAnsi="Book Antiqua"/>
          <w:sz w:val="24"/>
          <w:szCs w:val="24"/>
        </w:rPr>
      </w:pPr>
      <w:r w:rsidRPr="00E31B54">
        <w:rPr>
          <w:rFonts w:ascii="Book Antiqua" w:hAnsi="Book Antiqua"/>
          <w:sz w:val="24"/>
          <w:szCs w:val="24"/>
        </w:rPr>
        <w:t xml:space="preserve">To investigate in which form hypericin is present in the bile for interacting with the stones, an animal model of </w:t>
      </w:r>
      <w:smartTag w:uri="urn:schemas-microsoft-com:office:smarttags" w:element="stockticker">
        <w:r w:rsidRPr="00E31B54">
          <w:rPr>
            <w:rFonts w:ascii="Book Antiqua" w:hAnsi="Book Antiqua"/>
            <w:sz w:val="24"/>
            <w:szCs w:val="24"/>
          </w:rPr>
          <w:t>CBD</w:t>
        </w:r>
      </w:smartTag>
      <w:r w:rsidRPr="00E31B54">
        <w:rPr>
          <w:rFonts w:ascii="Book Antiqua" w:hAnsi="Book Antiqua"/>
          <w:sz w:val="24"/>
          <w:szCs w:val="24"/>
        </w:rPr>
        <w:t xml:space="preserve">-ligated rats was prepared by </w:t>
      </w:r>
      <w:r w:rsidR="008D5A7B" w:rsidRPr="00E31B54">
        <w:rPr>
          <w:rFonts w:ascii="Book Antiqua" w:hAnsi="Book Antiqua"/>
          <w:sz w:val="24"/>
          <w:szCs w:val="24"/>
        </w:rPr>
        <w:t>liga</w:t>
      </w:r>
      <w:r w:rsidRPr="00E31B54">
        <w:rPr>
          <w:rFonts w:ascii="Book Antiqua" w:hAnsi="Book Antiqua"/>
          <w:sz w:val="24"/>
          <w:szCs w:val="24"/>
        </w:rPr>
        <w:t xml:space="preserve">tion of the </w:t>
      </w:r>
      <w:smartTag w:uri="urn:schemas-microsoft-com:office:smarttags" w:element="stockticker">
        <w:r w:rsidRPr="00E31B54">
          <w:rPr>
            <w:rFonts w:ascii="Book Antiqua" w:hAnsi="Book Antiqua"/>
            <w:sz w:val="24"/>
            <w:szCs w:val="24"/>
          </w:rPr>
          <w:t>CBD</w:t>
        </w:r>
      </w:smartTag>
      <w:r w:rsidRPr="00E31B54">
        <w:rPr>
          <w:rFonts w:ascii="Book Antiqua" w:hAnsi="Book Antiqua"/>
          <w:sz w:val="24"/>
          <w:szCs w:val="24"/>
        </w:rPr>
        <w:t xml:space="preserve"> </w:t>
      </w:r>
      <w:r w:rsidR="008D5A7B" w:rsidRPr="00E31B54">
        <w:rPr>
          <w:rFonts w:ascii="Book Antiqua" w:hAnsi="Book Antiqua"/>
          <w:sz w:val="24"/>
          <w:szCs w:val="24"/>
        </w:rPr>
        <w:t>in</w:t>
      </w:r>
      <w:r w:rsidRPr="00E31B54">
        <w:rPr>
          <w:rFonts w:ascii="Book Antiqua" w:hAnsi="Book Antiqua"/>
          <w:sz w:val="24"/>
          <w:szCs w:val="24"/>
        </w:rPr>
        <w:t xml:space="preserve"> six normal rats with a non-absorbable </w:t>
      </w:r>
      <w:r w:rsidRPr="00E31B54">
        <w:rPr>
          <w:rFonts w:ascii="Book Antiqua" w:hAnsi="Book Antiqua"/>
          <w:sz w:val="24"/>
          <w:szCs w:val="24"/>
          <w:lang w:val="en-US"/>
        </w:rPr>
        <w:t xml:space="preserve">silk </w:t>
      </w:r>
      <w:r w:rsidRPr="00E31B54">
        <w:rPr>
          <w:rFonts w:ascii="Book Antiqua" w:hAnsi="Book Antiqua"/>
          <w:sz w:val="24"/>
          <w:szCs w:val="24"/>
        </w:rPr>
        <w:t xml:space="preserve">suture. The resulting enlarged </w:t>
      </w:r>
      <w:smartTag w:uri="urn:schemas-microsoft-com:office:smarttags" w:element="stockticker">
        <w:r w:rsidRPr="00E31B54">
          <w:rPr>
            <w:rFonts w:ascii="Book Antiqua" w:hAnsi="Book Antiqua"/>
            <w:sz w:val="24"/>
            <w:szCs w:val="24"/>
          </w:rPr>
          <w:t>CBD</w:t>
        </w:r>
      </w:smartTag>
      <w:r w:rsidRPr="00E31B54">
        <w:rPr>
          <w:rFonts w:ascii="Book Antiqua" w:hAnsi="Book Antiqua"/>
          <w:sz w:val="24"/>
          <w:szCs w:val="24"/>
        </w:rPr>
        <w:t xml:space="preserve"> were cannulated using polyethylene (PE) tubing (</w:t>
      </w:r>
      <w:smartTag w:uri="urn:schemas-microsoft-com:office:smarttags" w:element="metricconverter">
        <w:smartTagPr>
          <w:attr w:name="ProductID" w:val="0.58 mm"/>
        </w:smartTagPr>
        <w:r w:rsidRPr="00E31B54">
          <w:rPr>
            <w:rFonts w:ascii="Book Antiqua" w:hAnsi="Book Antiqua"/>
            <w:sz w:val="24"/>
            <w:szCs w:val="24"/>
          </w:rPr>
          <w:t>0.58 mm</w:t>
        </w:r>
      </w:smartTag>
      <w:r w:rsidRPr="00E31B54">
        <w:rPr>
          <w:rFonts w:ascii="Book Antiqua" w:hAnsi="Book Antiqua"/>
          <w:sz w:val="24"/>
          <w:szCs w:val="24"/>
        </w:rPr>
        <w:t xml:space="preserve"> ID and </w:t>
      </w:r>
      <w:smartTag w:uri="urn:schemas-microsoft-com:office:smarttags" w:element="metricconverter">
        <w:smartTagPr>
          <w:attr w:name="ProductID" w:val="0.96 mm"/>
        </w:smartTagPr>
        <w:r w:rsidRPr="00E31B54">
          <w:rPr>
            <w:rFonts w:ascii="Book Antiqua" w:hAnsi="Book Antiqua"/>
            <w:sz w:val="24"/>
            <w:szCs w:val="24"/>
          </w:rPr>
          <w:t>0.96 mm</w:t>
        </w:r>
      </w:smartTag>
      <w:r w:rsidRPr="00E31B54">
        <w:rPr>
          <w:rFonts w:ascii="Book Antiqua" w:hAnsi="Book Antiqua"/>
          <w:sz w:val="24"/>
          <w:szCs w:val="24"/>
        </w:rPr>
        <w:t xml:space="preserve"> OD, Natume Co., Tokyo, Japan) for</w:t>
      </w:r>
      <w:r w:rsidRPr="00E31B54">
        <w:rPr>
          <w:rFonts w:ascii="Book Antiqua" w:hAnsi="Book Antiqua"/>
          <w:sz w:val="24"/>
          <w:szCs w:val="24"/>
          <w:lang w:val="en-US"/>
        </w:rPr>
        <w:t xml:space="preserve"> </w:t>
      </w:r>
      <w:r w:rsidRPr="00E31B54">
        <w:rPr>
          <w:rFonts w:ascii="Book Antiqua" w:hAnsi="Book Antiqua"/>
          <w:sz w:val="24"/>
          <w:szCs w:val="24"/>
        </w:rPr>
        <w:t>bile collection.</w:t>
      </w:r>
      <w:r w:rsidR="003F0BDF" w:rsidRPr="00E31B54">
        <w:rPr>
          <w:rFonts w:ascii="Book Antiqua" w:hAnsi="Book Antiqua"/>
          <w:sz w:val="24"/>
          <w:szCs w:val="24"/>
        </w:rPr>
        <w:t xml:space="preserve"> </w:t>
      </w:r>
    </w:p>
    <w:p w:rsidR="00AF33C9" w:rsidRPr="00E31B54" w:rsidRDefault="00AF33C9" w:rsidP="00E573DB">
      <w:pPr>
        <w:adjustRightInd w:val="0"/>
        <w:snapToGrid w:val="0"/>
        <w:spacing w:after="0" w:line="360" w:lineRule="auto"/>
        <w:ind w:firstLineChars="100" w:firstLine="240"/>
        <w:jc w:val="both"/>
        <w:rPr>
          <w:rFonts w:ascii="Book Antiqua" w:hAnsi="Book Antiqua"/>
          <w:bCs/>
          <w:sz w:val="24"/>
          <w:szCs w:val="24"/>
          <w:lang w:val="en-US"/>
        </w:rPr>
      </w:pPr>
      <w:r w:rsidRPr="00E31B54">
        <w:rPr>
          <w:rFonts w:ascii="Book Antiqua" w:hAnsi="Book Antiqua"/>
          <w:sz w:val="24"/>
          <w:szCs w:val="24"/>
        </w:rPr>
        <w:t xml:space="preserve">The </w:t>
      </w:r>
      <w:smartTag w:uri="urn:schemas-microsoft-com:office:smarttags" w:element="stockticker">
        <w:r w:rsidRPr="00E31B54">
          <w:rPr>
            <w:rFonts w:ascii="Book Antiqua" w:hAnsi="Book Antiqua"/>
            <w:sz w:val="24"/>
            <w:szCs w:val="24"/>
            <w:lang w:val="en-US"/>
          </w:rPr>
          <w:t>CBD</w:t>
        </w:r>
      </w:smartTag>
      <w:r w:rsidRPr="00E31B54">
        <w:rPr>
          <w:rFonts w:ascii="Book Antiqua" w:hAnsi="Book Antiqua"/>
          <w:sz w:val="24"/>
          <w:szCs w:val="24"/>
          <w:lang w:val="en-US"/>
        </w:rPr>
        <w:t xml:space="preserve">-ligated rats then received </w:t>
      </w:r>
      <w:r w:rsidR="008D5A7B" w:rsidRPr="00E31B54">
        <w:rPr>
          <w:rFonts w:ascii="Book Antiqua" w:hAnsi="Book Antiqua"/>
          <w:sz w:val="24"/>
          <w:szCs w:val="24"/>
          <w:lang w:val="en-US"/>
        </w:rPr>
        <w:t xml:space="preserve">IV </w:t>
      </w:r>
      <w:r w:rsidRPr="00E31B54">
        <w:rPr>
          <w:rFonts w:ascii="Book Antiqua" w:hAnsi="Book Antiqua"/>
          <w:sz w:val="24"/>
          <w:szCs w:val="24"/>
          <w:lang w:val="en-US"/>
        </w:rPr>
        <w:t xml:space="preserve">1 </w:t>
      </w:r>
      <w:r w:rsidRPr="00E31B54">
        <w:rPr>
          <w:rFonts w:ascii="Book Antiqua" w:hAnsi="Book Antiqua"/>
          <w:sz w:val="24"/>
          <w:szCs w:val="24"/>
          <w:lang w:val="en-US"/>
        </w:rPr>
        <w:sym w:font="Symbol" w:char="F0B4"/>
      </w:r>
      <w:r w:rsidRPr="00E31B54">
        <w:rPr>
          <w:rFonts w:ascii="Book Antiqua" w:hAnsi="Book Antiqua"/>
          <w:sz w:val="24"/>
          <w:szCs w:val="24"/>
          <w:lang w:val="en-US"/>
        </w:rPr>
        <w:t xml:space="preserve"> 10</w:t>
      </w:r>
      <w:r w:rsidRPr="00E31B54">
        <w:rPr>
          <w:rFonts w:ascii="Book Antiqua" w:hAnsi="Book Antiqua"/>
          <w:sz w:val="24"/>
          <w:szCs w:val="24"/>
          <w:vertAlign w:val="superscript"/>
          <w:lang w:val="en-US"/>
        </w:rPr>
        <w:t>-</w:t>
      </w:r>
      <w:smartTag w:uri="urn:schemas-microsoft-com:office:smarttags" w:element="metricconverter">
        <w:smartTagPr>
          <w:attr w:name="ProductID" w:val="3 M"/>
        </w:smartTagPr>
        <w:r w:rsidRPr="00E31B54">
          <w:rPr>
            <w:rFonts w:ascii="Book Antiqua" w:hAnsi="Book Antiqua"/>
            <w:sz w:val="24"/>
            <w:szCs w:val="24"/>
            <w:vertAlign w:val="superscript"/>
            <w:lang w:val="en-US"/>
          </w:rPr>
          <w:t>3</w:t>
        </w:r>
        <w:r w:rsidRPr="00E31B54">
          <w:rPr>
            <w:rFonts w:ascii="Book Antiqua" w:hAnsi="Book Antiqua"/>
            <w:sz w:val="24"/>
            <w:szCs w:val="24"/>
            <w:lang w:val="en-US"/>
          </w:rPr>
          <w:t xml:space="preserve"> M</w:t>
        </w:r>
      </w:smartTag>
      <w:r w:rsidRPr="00E31B54">
        <w:rPr>
          <w:rFonts w:ascii="Book Antiqua" w:hAnsi="Book Antiqua"/>
          <w:sz w:val="24"/>
          <w:szCs w:val="24"/>
          <w:lang w:val="en-US"/>
        </w:rPr>
        <w:t xml:space="preserve"> hypericin at 10 mg/kg</w:t>
      </w:r>
      <w:r w:rsidR="008D5A7B" w:rsidRPr="00E31B54">
        <w:rPr>
          <w:rFonts w:ascii="Book Antiqua" w:hAnsi="Book Antiqua"/>
          <w:sz w:val="24"/>
          <w:szCs w:val="24"/>
          <w:lang w:val="en-US"/>
        </w:rPr>
        <w:t>,</w:t>
      </w:r>
      <w:r w:rsidRPr="00E31B54">
        <w:rPr>
          <w:rFonts w:ascii="Book Antiqua" w:hAnsi="Book Antiqua"/>
          <w:sz w:val="24"/>
          <w:szCs w:val="24"/>
          <w:lang w:val="en-US"/>
        </w:rPr>
        <w:t xml:space="preserve"> and biliary juice w</w:t>
      </w:r>
      <w:r w:rsidR="008D5A7B" w:rsidRPr="00E31B54">
        <w:rPr>
          <w:rFonts w:ascii="Book Antiqua" w:hAnsi="Book Antiqua"/>
          <w:sz w:val="24"/>
          <w:szCs w:val="24"/>
          <w:lang w:val="en-US"/>
        </w:rPr>
        <w:t>as</w:t>
      </w:r>
      <w:r w:rsidRPr="00E31B54">
        <w:rPr>
          <w:rFonts w:ascii="Book Antiqua" w:hAnsi="Book Antiqua"/>
          <w:sz w:val="24"/>
          <w:szCs w:val="24"/>
          <w:lang w:val="en-US"/>
        </w:rPr>
        <w:t xml:space="preserve"> hourly collected from 0 to 9 </w:t>
      </w:r>
      <w:r w:rsidR="00E573DB" w:rsidRPr="00E31B54">
        <w:rPr>
          <w:rFonts w:ascii="Book Antiqua" w:eastAsiaTheme="minorEastAsia" w:hAnsi="Book Antiqua" w:hint="eastAsia"/>
          <w:sz w:val="24"/>
          <w:szCs w:val="24"/>
          <w:lang w:val="en-US" w:eastAsia="zh-CN"/>
        </w:rPr>
        <w:t>h</w:t>
      </w:r>
      <w:r w:rsidRPr="00E31B54">
        <w:rPr>
          <w:rFonts w:ascii="Book Antiqua" w:hAnsi="Book Antiqua"/>
          <w:sz w:val="24"/>
          <w:szCs w:val="24"/>
          <w:lang w:val="en-US"/>
        </w:rPr>
        <w:t>. Bile samples were transferred to a 96-well black polystyrene plate (Greiner Bio-One; Kremsmünster, Austria) and measured on a plate reader FLUOstar OPTIMA (BMG Labtech, Offenburg, Germany) with excitation and emission filters of 485 and 590 nm wavelengths, respectively. T</w:t>
      </w:r>
      <w:r w:rsidRPr="00E31B54">
        <w:rPr>
          <w:rFonts w:ascii="Book Antiqua" w:hAnsi="Book Antiqua"/>
          <w:sz w:val="24"/>
          <w:szCs w:val="24"/>
        </w:rPr>
        <w:t xml:space="preserve">he </w:t>
      </w:r>
      <w:r w:rsidRPr="00E31B54">
        <w:rPr>
          <w:rFonts w:ascii="Book Antiqua" w:hAnsi="Book Antiqua"/>
          <w:bCs/>
          <w:sz w:val="24"/>
          <w:szCs w:val="24"/>
          <w:lang w:val="en-US"/>
        </w:rPr>
        <w:t xml:space="preserve">fluorescence </w:t>
      </w:r>
      <w:r w:rsidRPr="00E31B54">
        <w:rPr>
          <w:rFonts w:ascii="Book Antiqua" w:hAnsi="Book Antiqua"/>
          <w:sz w:val="24"/>
          <w:szCs w:val="24"/>
        </w:rPr>
        <w:t>concentrations versus time curves were built and, t</w:t>
      </w:r>
      <w:r w:rsidRPr="00E31B54">
        <w:rPr>
          <w:rFonts w:ascii="Book Antiqua" w:hAnsi="Book Antiqua"/>
          <w:bCs/>
          <w:sz w:val="24"/>
          <w:szCs w:val="24"/>
          <w:lang w:val="en-US"/>
        </w:rPr>
        <w:t xml:space="preserve">he area under curve from 0 </w:t>
      </w:r>
      <w:r w:rsidRPr="00E31B54">
        <w:rPr>
          <w:rFonts w:ascii="Book Antiqua" w:hAnsi="Book Antiqua"/>
          <w:sz w:val="24"/>
          <w:szCs w:val="24"/>
          <w:lang w:val="en-US"/>
        </w:rPr>
        <w:t xml:space="preserve">up 9 h, (AUC0-9 h) </w:t>
      </w:r>
      <w:r w:rsidRPr="00E31B54">
        <w:rPr>
          <w:rFonts w:ascii="Book Antiqua" w:hAnsi="Book Antiqua"/>
          <w:bCs/>
          <w:sz w:val="24"/>
          <w:szCs w:val="24"/>
          <w:lang w:val="en-US"/>
        </w:rPr>
        <w:t xml:space="preserve">was determined using the linear/logarithmic trapezoidal rule. </w:t>
      </w:r>
    </w:p>
    <w:p w:rsidR="00AF33C9" w:rsidRPr="00E31B54" w:rsidRDefault="00AF33C9" w:rsidP="00E573DB">
      <w:pPr>
        <w:adjustRightInd w:val="0"/>
        <w:snapToGrid w:val="0"/>
        <w:spacing w:after="0" w:line="360" w:lineRule="auto"/>
        <w:ind w:firstLineChars="100" w:firstLine="240"/>
        <w:jc w:val="both"/>
        <w:rPr>
          <w:rFonts w:ascii="Book Antiqua" w:hAnsi="Book Antiqua"/>
          <w:sz w:val="24"/>
          <w:szCs w:val="24"/>
          <w:lang w:val="en-US"/>
        </w:rPr>
      </w:pPr>
      <w:r w:rsidRPr="00E31B54">
        <w:rPr>
          <w:rFonts w:ascii="Book Antiqua" w:hAnsi="Book Antiqua"/>
          <w:sz w:val="24"/>
          <w:szCs w:val="24"/>
          <w:lang w:val="en-US"/>
        </w:rPr>
        <w:lastRenderedPageBreak/>
        <w:t xml:space="preserve">Bile samples were also analyzed by RP-HPLC using UV and fluorescence detection. Solutions of 1.3 </w:t>
      </w:r>
      <w:r w:rsidRPr="00E31B54">
        <w:rPr>
          <w:rFonts w:ascii="Book Antiqua" w:hAnsi="Book Antiqua"/>
          <w:sz w:val="24"/>
          <w:szCs w:val="24"/>
          <w:lang w:val="en-US"/>
        </w:rPr>
        <w:sym w:font="Symbol" w:char="F0B4"/>
      </w:r>
      <w:r w:rsidRPr="00E31B54">
        <w:rPr>
          <w:rFonts w:ascii="Book Antiqua" w:hAnsi="Book Antiqua"/>
          <w:sz w:val="24"/>
          <w:szCs w:val="24"/>
          <w:lang w:val="en-US"/>
        </w:rPr>
        <w:t xml:space="preserve"> 10</w:t>
      </w:r>
      <w:r w:rsidRPr="00E31B54">
        <w:rPr>
          <w:rFonts w:ascii="Book Antiqua" w:hAnsi="Book Antiqua"/>
          <w:sz w:val="24"/>
          <w:szCs w:val="24"/>
          <w:vertAlign w:val="superscript"/>
          <w:lang w:val="en-US"/>
        </w:rPr>
        <w:t>-5</w:t>
      </w:r>
      <w:r w:rsidRPr="00E31B54">
        <w:rPr>
          <w:rFonts w:ascii="Book Antiqua" w:hAnsi="Book Antiqua"/>
          <w:sz w:val="24"/>
          <w:szCs w:val="24"/>
          <w:lang w:val="en-US"/>
        </w:rPr>
        <w:t xml:space="preserve"> M hypericin either in DMSO/PEG-400/PG/H</w:t>
      </w:r>
      <w:r w:rsidRPr="00E31B54">
        <w:rPr>
          <w:rFonts w:ascii="Book Antiqua" w:hAnsi="Book Antiqua"/>
          <w:sz w:val="24"/>
          <w:szCs w:val="24"/>
          <w:vertAlign w:val="subscript"/>
          <w:lang w:val="en-US"/>
        </w:rPr>
        <w:t>2</w:t>
      </w:r>
      <w:r w:rsidRPr="00E31B54">
        <w:rPr>
          <w:rFonts w:ascii="Book Antiqua" w:hAnsi="Book Antiqua"/>
          <w:sz w:val="24"/>
          <w:szCs w:val="24"/>
          <w:lang w:val="en-US"/>
        </w:rPr>
        <w:t>O (25:25:25:25%, v/v/v/v) or bile were also analyzed.</w:t>
      </w:r>
    </w:p>
    <w:p w:rsidR="00AF33C9" w:rsidRPr="00E31B54" w:rsidRDefault="00AF33C9" w:rsidP="00E573DB">
      <w:pPr>
        <w:adjustRightInd w:val="0"/>
        <w:snapToGrid w:val="0"/>
        <w:spacing w:after="0" w:line="360" w:lineRule="auto"/>
        <w:ind w:firstLineChars="100" w:firstLine="240"/>
        <w:jc w:val="both"/>
        <w:rPr>
          <w:rFonts w:ascii="Book Antiqua" w:eastAsiaTheme="minorEastAsia" w:hAnsi="Book Antiqua"/>
          <w:sz w:val="24"/>
          <w:szCs w:val="24"/>
          <w:lang w:eastAsia="zh-CN"/>
        </w:rPr>
      </w:pPr>
      <w:r w:rsidRPr="00E31B54">
        <w:rPr>
          <w:rFonts w:ascii="Book Antiqua" w:hAnsi="Book Antiqua"/>
          <w:sz w:val="24"/>
          <w:szCs w:val="24"/>
          <w:lang w:val="en-US"/>
        </w:rPr>
        <w:t>The fluorescent HPLC-peaks from bile analysis were collected and evaluated by matrix-assisted laser desorption/ionization time-of-flight mass spectrome</w:t>
      </w:r>
      <w:r w:rsidR="00E573DB" w:rsidRPr="00E31B54">
        <w:rPr>
          <w:rFonts w:ascii="Book Antiqua" w:hAnsi="Book Antiqua"/>
          <w:sz w:val="24"/>
          <w:szCs w:val="24"/>
          <w:lang w:val="en-US"/>
        </w:rPr>
        <w:t>try (MALDI-TOF MS) as described</w:t>
      </w:r>
      <w:r w:rsidRPr="00E31B54">
        <w:rPr>
          <w:rFonts w:ascii="Book Antiqua" w:hAnsi="Book Antiqua"/>
          <w:sz w:val="24"/>
          <w:szCs w:val="24"/>
          <w:vertAlign w:val="superscript"/>
          <w:lang w:val="en-US"/>
        </w:rPr>
        <w:t>[</w:t>
      </w:r>
      <w:r w:rsidR="008B0AE9" w:rsidRPr="00E31B54">
        <w:rPr>
          <w:rFonts w:ascii="Book Antiqua" w:hAnsi="Book Antiqua"/>
          <w:sz w:val="24"/>
          <w:szCs w:val="24"/>
          <w:vertAlign w:val="superscript"/>
          <w:lang w:val="en-US"/>
        </w:rPr>
        <w:t>30</w:t>
      </w:r>
      <w:r w:rsidRPr="00E31B54">
        <w:rPr>
          <w:rFonts w:ascii="Book Antiqua" w:hAnsi="Book Antiqua"/>
          <w:sz w:val="24"/>
          <w:szCs w:val="24"/>
          <w:vertAlign w:val="superscript"/>
          <w:lang w:val="en-US"/>
        </w:rPr>
        <w:t>]</w:t>
      </w:r>
      <w:r w:rsidRPr="00E31B54">
        <w:rPr>
          <w:rFonts w:ascii="Book Antiqua" w:hAnsi="Book Antiqua"/>
          <w:sz w:val="24"/>
          <w:szCs w:val="24"/>
          <w:lang w:val="en-US"/>
        </w:rPr>
        <w:t>. After digestion and extraction of the tryptic peptides, the samples were dried down, desalted onto Millipore ZipTip C18 (Bedford, MA, USA) and analyzed by MS on a MALDI-TOF/TOF 4800 instrument (Applied B</w:t>
      </w:r>
      <w:r w:rsidR="00E573DB" w:rsidRPr="00E31B54">
        <w:rPr>
          <w:rFonts w:ascii="Book Antiqua" w:hAnsi="Book Antiqua"/>
          <w:sz w:val="24"/>
          <w:szCs w:val="24"/>
          <w:lang w:val="en-US"/>
        </w:rPr>
        <w:t>iosystems, Foster City, USA)</w:t>
      </w:r>
      <w:r w:rsidRPr="00E31B54">
        <w:rPr>
          <w:rFonts w:ascii="Book Antiqua" w:hAnsi="Book Antiqua"/>
          <w:sz w:val="24"/>
          <w:szCs w:val="24"/>
          <w:vertAlign w:val="superscript"/>
          <w:lang w:val="en-US"/>
        </w:rPr>
        <w:t>[</w:t>
      </w:r>
      <w:r w:rsidR="008B0AE9" w:rsidRPr="00E31B54">
        <w:rPr>
          <w:rFonts w:ascii="Book Antiqua" w:hAnsi="Book Antiqua"/>
          <w:sz w:val="24"/>
          <w:szCs w:val="24"/>
          <w:vertAlign w:val="superscript"/>
          <w:lang w:val="en-US"/>
        </w:rPr>
        <w:t>30</w:t>
      </w:r>
      <w:r w:rsidRPr="00E31B54">
        <w:rPr>
          <w:rFonts w:ascii="Book Antiqua" w:hAnsi="Book Antiqua"/>
          <w:sz w:val="24"/>
          <w:szCs w:val="24"/>
          <w:vertAlign w:val="superscript"/>
          <w:lang w:val="en-US"/>
        </w:rPr>
        <w:t>]</w:t>
      </w:r>
      <w:r w:rsidRPr="00E31B54">
        <w:rPr>
          <w:rFonts w:ascii="Book Antiqua" w:hAnsi="Book Antiqua"/>
          <w:sz w:val="24"/>
          <w:szCs w:val="24"/>
          <w:lang w:val="en-US"/>
        </w:rPr>
        <w:t>. Data interpretation was performed with the GPS Explorer software (Version 3.5), and database searching was done using the Mascot program (Version 2.2) (</w:t>
      </w:r>
      <w:hyperlink r:id="rId11" w:history="1">
        <w:r w:rsidR="00E573DB" w:rsidRPr="00E31B54">
          <w:rPr>
            <w:rStyle w:val="Hyperlink"/>
            <w:rFonts w:ascii="Book Antiqua" w:hAnsi="Book Antiqua"/>
            <w:color w:val="auto"/>
            <w:sz w:val="24"/>
            <w:szCs w:val="24"/>
            <w:u w:val="none"/>
            <w:lang w:val="en-US"/>
          </w:rPr>
          <w:t>www.matrixscience.com</w:t>
        </w:r>
      </w:hyperlink>
      <w:r w:rsidRPr="00E31B54">
        <w:rPr>
          <w:rFonts w:ascii="Book Antiqua" w:hAnsi="Book Antiqua"/>
          <w:sz w:val="24"/>
          <w:szCs w:val="24"/>
          <w:lang w:val="en-US"/>
        </w:rPr>
        <w:t>).</w:t>
      </w:r>
      <w:r w:rsidRPr="00E31B54">
        <w:rPr>
          <w:rFonts w:ascii="Book Antiqua" w:hAnsi="Book Antiqua"/>
          <w:sz w:val="24"/>
          <w:szCs w:val="24"/>
        </w:rPr>
        <w:t xml:space="preserve"> </w:t>
      </w:r>
    </w:p>
    <w:p w:rsidR="00E573DB" w:rsidRPr="00E31B54" w:rsidRDefault="00E573DB" w:rsidP="00E573DB">
      <w:pPr>
        <w:adjustRightInd w:val="0"/>
        <w:snapToGrid w:val="0"/>
        <w:spacing w:after="0" w:line="360" w:lineRule="auto"/>
        <w:ind w:firstLineChars="100" w:firstLine="240"/>
        <w:jc w:val="both"/>
        <w:rPr>
          <w:rFonts w:ascii="Book Antiqua" w:eastAsiaTheme="minorEastAsia" w:hAnsi="Book Antiqua"/>
          <w:i/>
          <w:sz w:val="24"/>
          <w:szCs w:val="24"/>
          <w:lang w:eastAsia="zh-CN"/>
        </w:rPr>
      </w:pPr>
    </w:p>
    <w:p w:rsidR="00AF33C9" w:rsidRPr="00E31B54" w:rsidRDefault="00E573DB" w:rsidP="00AE586D">
      <w:pPr>
        <w:pStyle w:val="PlainText"/>
        <w:snapToGrid w:val="0"/>
        <w:spacing w:line="360" w:lineRule="auto"/>
        <w:jc w:val="both"/>
        <w:rPr>
          <w:rFonts w:ascii="Book Antiqua" w:eastAsiaTheme="minorEastAsia" w:hAnsi="Book Antiqua"/>
          <w:b/>
          <w:i/>
          <w:lang w:eastAsia="zh-CN"/>
        </w:rPr>
      </w:pPr>
      <w:r w:rsidRPr="00E31B54">
        <w:rPr>
          <w:rFonts w:ascii="Book Antiqua" w:eastAsiaTheme="minorEastAsia" w:hAnsi="Book Antiqua" w:hint="eastAsia"/>
          <w:b/>
          <w:i/>
          <w:lang w:eastAsia="zh-CN"/>
        </w:rPr>
        <w:t>Statistical analysis</w:t>
      </w:r>
    </w:p>
    <w:p w:rsidR="00AF33C9" w:rsidRPr="00E31B54" w:rsidRDefault="00AF33C9" w:rsidP="00AE586D">
      <w:pPr>
        <w:adjustRightInd w:val="0"/>
        <w:snapToGrid w:val="0"/>
        <w:spacing w:after="0" w:line="360" w:lineRule="auto"/>
        <w:jc w:val="both"/>
        <w:rPr>
          <w:rFonts w:ascii="Book Antiqua" w:hAnsi="Book Antiqua"/>
          <w:sz w:val="24"/>
          <w:szCs w:val="24"/>
        </w:rPr>
      </w:pPr>
      <w:r w:rsidRPr="00E31B54">
        <w:rPr>
          <w:rFonts w:ascii="Book Antiqua" w:hAnsi="Book Antiqua"/>
          <w:sz w:val="24"/>
          <w:szCs w:val="24"/>
        </w:rPr>
        <w:t xml:space="preserve">The numerical results were expressed as mean </w:t>
      </w:r>
      <w:r w:rsidRPr="00E31B54">
        <w:rPr>
          <w:rFonts w:ascii="Book Antiqua" w:hAnsi="Book Antiqua"/>
          <w:sz w:val="24"/>
          <w:szCs w:val="24"/>
        </w:rPr>
        <w:sym w:font="Symbol" w:char="F0B1"/>
      </w:r>
      <w:r w:rsidRPr="00E31B54">
        <w:rPr>
          <w:rFonts w:ascii="Book Antiqua" w:hAnsi="Book Antiqua"/>
          <w:sz w:val="24"/>
          <w:szCs w:val="24"/>
        </w:rPr>
        <w:t xml:space="preserve"> standard deviation (SD). Statistical analysis was performed using GraphPad Prism (version 4.0; GraphPad, San Diego, USA) by one-way analysis of variance (ANOVA). </w:t>
      </w:r>
      <w:r w:rsidRPr="00E31B54">
        <w:rPr>
          <w:rFonts w:ascii="Book Antiqua" w:hAnsi="Book Antiqua"/>
          <w:i/>
          <w:sz w:val="24"/>
          <w:szCs w:val="24"/>
        </w:rPr>
        <w:t xml:space="preserve">P </w:t>
      </w:r>
      <w:r w:rsidRPr="00E31B54">
        <w:rPr>
          <w:rFonts w:ascii="Book Antiqua" w:hAnsi="Book Antiqua"/>
          <w:sz w:val="24"/>
          <w:szCs w:val="24"/>
        </w:rPr>
        <w:t xml:space="preserve">values </w:t>
      </w:r>
      <w:r w:rsidRPr="00E31B54">
        <w:rPr>
          <w:rFonts w:ascii="Book Antiqua" w:hAnsi="Book Antiqua"/>
          <w:sz w:val="24"/>
          <w:szCs w:val="24"/>
        </w:rPr>
        <w:sym w:font="Symbol" w:char="F03C"/>
      </w:r>
      <w:r w:rsidRPr="00E31B54">
        <w:rPr>
          <w:rFonts w:ascii="Book Antiqua" w:hAnsi="Book Antiqua"/>
          <w:sz w:val="24"/>
          <w:szCs w:val="24"/>
        </w:rPr>
        <w:t xml:space="preserve"> 0.05 were considered statistically significant.</w:t>
      </w:r>
    </w:p>
    <w:p w:rsidR="00E573DB" w:rsidRPr="00E31B54" w:rsidRDefault="00E573DB" w:rsidP="00AE586D">
      <w:pPr>
        <w:adjustRightInd w:val="0"/>
        <w:snapToGrid w:val="0"/>
        <w:spacing w:after="0" w:line="360" w:lineRule="auto"/>
        <w:jc w:val="both"/>
        <w:rPr>
          <w:rFonts w:ascii="Book Antiqua" w:eastAsiaTheme="minorEastAsia" w:hAnsi="Book Antiqua"/>
          <w:sz w:val="24"/>
          <w:szCs w:val="24"/>
          <w:lang w:eastAsia="zh-CN"/>
        </w:rPr>
      </w:pPr>
    </w:p>
    <w:p w:rsidR="009C12CD" w:rsidRPr="00E31B54" w:rsidRDefault="009C12CD" w:rsidP="00AE586D">
      <w:pPr>
        <w:adjustRightInd w:val="0"/>
        <w:snapToGrid w:val="0"/>
        <w:spacing w:after="0" w:line="360" w:lineRule="auto"/>
        <w:jc w:val="both"/>
        <w:rPr>
          <w:rFonts w:ascii="Book Antiqua" w:hAnsi="Book Antiqua"/>
          <w:sz w:val="24"/>
          <w:szCs w:val="24"/>
        </w:rPr>
      </w:pPr>
      <w:r w:rsidRPr="00E31B54">
        <w:rPr>
          <w:rFonts w:ascii="Book Antiqua" w:hAnsi="Book Antiqua"/>
          <w:b/>
          <w:bCs/>
          <w:sz w:val="24"/>
          <w:szCs w:val="24"/>
          <w:lang w:val="en-US"/>
        </w:rPr>
        <w:t>RESULTS</w:t>
      </w:r>
    </w:p>
    <w:p w:rsidR="009C12CD" w:rsidRPr="00E31B54" w:rsidRDefault="009C12CD" w:rsidP="00AE586D">
      <w:pPr>
        <w:adjustRightInd w:val="0"/>
        <w:snapToGrid w:val="0"/>
        <w:spacing w:after="0" w:line="360" w:lineRule="auto"/>
        <w:jc w:val="both"/>
        <w:rPr>
          <w:rFonts w:ascii="Book Antiqua" w:hAnsi="Book Antiqua"/>
          <w:b/>
          <w:bCs/>
          <w:i/>
          <w:sz w:val="24"/>
          <w:szCs w:val="24"/>
          <w:lang w:val="en-US"/>
        </w:rPr>
      </w:pPr>
      <w:r w:rsidRPr="00E31B54">
        <w:rPr>
          <w:rFonts w:ascii="Book Antiqua" w:hAnsi="Book Antiqua"/>
          <w:b/>
          <w:bCs/>
          <w:i/>
          <w:sz w:val="24"/>
          <w:szCs w:val="24"/>
          <w:lang w:val="en-US"/>
        </w:rPr>
        <w:t xml:space="preserve">General aspects </w:t>
      </w:r>
    </w:p>
    <w:p w:rsidR="009C12CD" w:rsidRPr="00E31B54" w:rsidRDefault="009C12C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bCs/>
          <w:sz w:val="24"/>
          <w:szCs w:val="24"/>
          <w:lang w:val="en-US"/>
        </w:rPr>
        <w:t>Solutions</w:t>
      </w:r>
      <w:r w:rsidR="00E573DB" w:rsidRPr="00E31B54">
        <w:rPr>
          <w:rFonts w:ascii="Book Antiqua" w:eastAsiaTheme="minorEastAsia" w:hAnsi="Book Antiqua" w:hint="eastAsia"/>
          <w:b/>
          <w:bCs/>
          <w:sz w:val="24"/>
          <w:szCs w:val="24"/>
          <w:lang w:val="en-US" w:eastAsia="zh-CN"/>
        </w:rPr>
        <w:t>:</w:t>
      </w:r>
      <w:r w:rsidR="00E573DB" w:rsidRPr="00E31B54">
        <w:rPr>
          <w:rFonts w:ascii="Book Antiqua" w:hAnsi="Book Antiqua"/>
          <w:b/>
          <w:bCs/>
          <w:sz w:val="24"/>
          <w:szCs w:val="24"/>
          <w:lang w:val="en-US"/>
        </w:rPr>
        <w:t xml:space="preserve"> </w:t>
      </w:r>
      <w:r w:rsidRPr="00E31B54">
        <w:rPr>
          <w:rFonts w:ascii="Book Antiqua" w:hAnsi="Book Antiqua"/>
          <w:sz w:val="24"/>
          <w:szCs w:val="24"/>
          <w:lang w:val="en-US"/>
        </w:rPr>
        <w:t>Cholesterol solutions in DMSO/IPA (50</w:t>
      </w:r>
      <w:r w:rsidR="00E573DB"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:50%, v/v) at different concentrations were transparent without any turbidity. Different concentrations of hypericin either in DMSO/IPA (50</w:t>
      </w:r>
      <w:r w:rsidR="00E573DB"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:50%, v/v) or DMSO/PEG-400/PG/H</w:t>
      </w:r>
      <w:r w:rsidRPr="00E31B54">
        <w:rPr>
          <w:rFonts w:ascii="Book Antiqua" w:hAnsi="Book Antiqua"/>
          <w:sz w:val="24"/>
          <w:szCs w:val="24"/>
          <w:vertAlign w:val="subscript"/>
          <w:lang w:val="en-US"/>
        </w:rPr>
        <w:t>2</w:t>
      </w:r>
      <w:r w:rsidRPr="00E31B54">
        <w:rPr>
          <w:rFonts w:ascii="Book Antiqua" w:hAnsi="Book Antiqua"/>
          <w:sz w:val="24"/>
          <w:szCs w:val="24"/>
          <w:lang w:val="en-US"/>
        </w:rPr>
        <w:t>O (25</w:t>
      </w:r>
      <w:r w:rsidR="00E573DB"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:25</w:t>
      </w:r>
      <w:r w:rsidR="00E573DB"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:25</w:t>
      </w:r>
      <w:r w:rsidR="00E573DB" w:rsidRPr="00E31B54">
        <w:rPr>
          <w:rFonts w:ascii="Book Antiqua" w:eastAsiaTheme="minorEastAsia" w:hAnsi="Book Antiqua" w:hint="eastAsia"/>
          <w:sz w:val="24"/>
          <w:szCs w:val="24"/>
          <w:lang w:val="en-US" w:eastAsia="zh-CN"/>
        </w:rPr>
        <w:t>%</w:t>
      </w:r>
      <w:r w:rsidRPr="00E31B54">
        <w:rPr>
          <w:rFonts w:ascii="Book Antiqua" w:hAnsi="Book Antiqua"/>
          <w:sz w:val="24"/>
          <w:szCs w:val="24"/>
          <w:lang w:val="en-US"/>
        </w:rPr>
        <w:t xml:space="preserve">:25%, v/v/v/v) showed a light pink </w:t>
      </w:r>
      <w:r w:rsidR="007E14D1" w:rsidRPr="00E31B54">
        <w:rPr>
          <w:rFonts w:ascii="Book Antiqua" w:hAnsi="Book Antiqua"/>
          <w:sz w:val="24"/>
          <w:szCs w:val="24"/>
          <w:lang w:val="en-US"/>
        </w:rPr>
        <w:t>to</w:t>
      </w:r>
      <w:r w:rsidRPr="00E31B54">
        <w:rPr>
          <w:rFonts w:ascii="Book Antiqua" w:hAnsi="Book Antiqua"/>
          <w:sz w:val="24"/>
          <w:szCs w:val="24"/>
          <w:lang w:val="en-US"/>
        </w:rPr>
        <w:t xml:space="preserve"> bright red color without any discernible aggregates.</w:t>
      </w:r>
      <w:r w:rsidR="003F0BDF" w:rsidRPr="00E31B54">
        <w:rPr>
          <w:rFonts w:ascii="Book Antiqua" w:hAnsi="Book Antiqua"/>
          <w:sz w:val="24"/>
          <w:szCs w:val="24"/>
          <w:lang w:val="en-US"/>
        </w:rPr>
        <w:t xml:space="preserve"> </w:t>
      </w:r>
    </w:p>
    <w:p w:rsidR="00E573DB" w:rsidRPr="00E31B54" w:rsidRDefault="00E573DB" w:rsidP="00AE586D">
      <w:pPr>
        <w:adjustRightInd w:val="0"/>
        <w:snapToGrid w:val="0"/>
        <w:spacing w:after="0" w:line="360" w:lineRule="auto"/>
        <w:jc w:val="both"/>
        <w:rPr>
          <w:rFonts w:ascii="Book Antiqua" w:eastAsiaTheme="minorEastAsia" w:hAnsi="Book Antiqua"/>
          <w:b/>
          <w:bCs/>
          <w:sz w:val="24"/>
          <w:szCs w:val="24"/>
          <w:lang w:val="en-US" w:eastAsia="zh-CN"/>
        </w:rPr>
      </w:pPr>
    </w:p>
    <w:p w:rsidR="009C12CD" w:rsidRPr="00E31B54" w:rsidRDefault="009C12C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bCs/>
          <w:sz w:val="24"/>
          <w:szCs w:val="24"/>
          <w:lang w:val="en-US"/>
        </w:rPr>
        <w:t>Stones morphology</w:t>
      </w:r>
      <w:r w:rsidR="00E573DB" w:rsidRPr="00E31B54">
        <w:rPr>
          <w:rFonts w:ascii="Book Antiqua" w:eastAsiaTheme="minorEastAsia" w:hAnsi="Book Antiqua" w:hint="eastAsia"/>
          <w:b/>
          <w:bCs/>
          <w:sz w:val="24"/>
          <w:szCs w:val="24"/>
          <w:lang w:val="en-US" w:eastAsia="zh-CN"/>
        </w:rPr>
        <w:t>:</w:t>
      </w:r>
      <w:r w:rsidR="00E573DB" w:rsidRPr="00E31B54">
        <w:rPr>
          <w:rFonts w:ascii="Book Antiqua" w:hAnsi="Book Antiqua"/>
          <w:b/>
          <w:bCs/>
          <w:sz w:val="24"/>
          <w:szCs w:val="24"/>
          <w:lang w:val="en-US"/>
        </w:rPr>
        <w:t xml:space="preserve"> </w:t>
      </w:r>
      <w:r w:rsidRPr="00E31B54">
        <w:rPr>
          <w:rFonts w:ascii="Book Antiqua" w:hAnsi="Book Antiqua"/>
          <w:sz w:val="24"/>
          <w:szCs w:val="24"/>
          <w:lang w:val="en-US"/>
        </w:rPr>
        <w:t xml:space="preserve">Each cholecystectomy patient had several stones with similar size and morphology. However, marked variations in sizes and shapes of the stones </w:t>
      </w:r>
      <w:r w:rsidR="007E14D1" w:rsidRPr="00E31B54">
        <w:rPr>
          <w:rFonts w:ascii="Book Antiqua" w:hAnsi="Book Antiqua"/>
          <w:sz w:val="24"/>
          <w:szCs w:val="24"/>
          <w:lang w:val="en-US"/>
        </w:rPr>
        <w:t xml:space="preserve">were observed </w:t>
      </w:r>
      <w:r w:rsidRPr="00E31B54">
        <w:rPr>
          <w:rFonts w:ascii="Book Antiqua" w:hAnsi="Book Antiqua"/>
          <w:sz w:val="24"/>
          <w:szCs w:val="24"/>
          <w:lang w:val="en-US"/>
        </w:rPr>
        <w:t xml:space="preserve">from different human subjects. Cholesterol stones were yellow </w:t>
      </w:r>
      <w:r w:rsidR="000E4D52" w:rsidRPr="00E31B54">
        <w:rPr>
          <w:rFonts w:ascii="Book Antiqua" w:hAnsi="Book Antiqua"/>
          <w:sz w:val="24"/>
          <w:szCs w:val="24"/>
          <w:lang w:val="en-US"/>
        </w:rPr>
        <w:t xml:space="preserve">polyhedrons </w:t>
      </w:r>
      <w:r w:rsidRPr="00E31B54">
        <w:rPr>
          <w:rFonts w:ascii="Book Antiqua" w:hAnsi="Book Antiqua"/>
          <w:sz w:val="24"/>
          <w:szCs w:val="24"/>
          <w:lang w:val="en-US"/>
        </w:rPr>
        <w:t xml:space="preserve">having a smooth surface. Mixed stones appeared with yellow color but with large brown patches on their irregular surface. Pigment stones </w:t>
      </w:r>
      <w:r w:rsidR="000E4D52" w:rsidRPr="00E31B54">
        <w:rPr>
          <w:rFonts w:ascii="Book Antiqua" w:hAnsi="Book Antiqua"/>
          <w:sz w:val="24"/>
          <w:szCs w:val="24"/>
          <w:lang w:val="en-US"/>
        </w:rPr>
        <w:t>looked</w:t>
      </w:r>
      <w:r w:rsidRPr="00E31B54">
        <w:rPr>
          <w:rFonts w:ascii="Book Antiqua" w:hAnsi="Book Antiqua"/>
          <w:sz w:val="24"/>
          <w:szCs w:val="24"/>
          <w:lang w:val="en-US"/>
        </w:rPr>
        <w:t xml:space="preserve"> dark </w:t>
      </w:r>
      <w:r w:rsidRPr="00E31B54">
        <w:rPr>
          <w:rFonts w:ascii="Book Antiqua" w:hAnsi="Book Antiqua"/>
          <w:sz w:val="24"/>
          <w:szCs w:val="24"/>
          <w:lang w:val="en-US"/>
        </w:rPr>
        <w:lastRenderedPageBreak/>
        <w:t xml:space="preserve">brown. </w:t>
      </w:r>
      <w:r w:rsidR="000E4D52" w:rsidRPr="00E31B54">
        <w:rPr>
          <w:rFonts w:ascii="Book Antiqua" w:hAnsi="Book Antiqua"/>
          <w:sz w:val="24"/>
          <w:szCs w:val="24"/>
          <w:lang w:val="en-US"/>
        </w:rPr>
        <w:t>Galls</w:t>
      </w:r>
      <w:r w:rsidRPr="00E31B54">
        <w:rPr>
          <w:rFonts w:ascii="Book Antiqua" w:hAnsi="Book Antiqua"/>
          <w:sz w:val="24"/>
          <w:szCs w:val="24"/>
          <w:lang w:val="en-US"/>
        </w:rPr>
        <w:t>tone</w:t>
      </w:r>
      <w:r w:rsidR="000E4D52" w:rsidRPr="00E31B54">
        <w:rPr>
          <w:rFonts w:ascii="Book Antiqua" w:hAnsi="Book Antiqua"/>
          <w:sz w:val="24"/>
          <w:szCs w:val="24"/>
          <w:lang w:val="en-US"/>
        </w:rPr>
        <w:t>s</w:t>
      </w:r>
      <w:r w:rsidRPr="00E31B54">
        <w:rPr>
          <w:rFonts w:ascii="Book Antiqua" w:hAnsi="Book Antiqua"/>
          <w:sz w:val="24"/>
          <w:szCs w:val="24"/>
          <w:lang w:val="en-US"/>
        </w:rPr>
        <w:t xml:space="preserve"> size</w:t>
      </w:r>
      <w:r w:rsidR="000E4D52" w:rsidRPr="00E31B54">
        <w:rPr>
          <w:rFonts w:ascii="Book Antiqua" w:hAnsi="Book Antiqua"/>
          <w:sz w:val="24"/>
          <w:szCs w:val="24"/>
          <w:lang w:val="en-US"/>
        </w:rPr>
        <w:t>d</w:t>
      </w:r>
      <w:r w:rsidRPr="00E31B54">
        <w:rPr>
          <w:rFonts w:ascii="Book Antiqua" w:hAnsi="Book Antiqua"/>
          <w:sz w:val="24"/>
          <w:szCs w:val="24"/>
          <w:lang w:val="en-US"/>
        </w:rPr>
        <w:t xml:space="preserve"> between 0.1 and 1.0 cm with various shapes ranging from round to faceted. </w:t>
      </w:r>
    </w:p>
    <w:p w:rsidR="00E573DB" w:rsidRPr="00E31B54" w:rsidRDefault="00E573DB" w:rsidP="00AE586D">
      <w:pPr>
        <w:adjustRightInd w:val="0"/>
        <w:snapToGrid w:val="0"/>
        <w:spacing w:after="0" w:line="360" w:lineRule="auto"/>
        <w:jc w:val="both"/>
        <w:rPr>
          <w:rFonts w:ascii="Book Antiqua" w:eastAsiaTheme="minorEastAsia" w:hAnsi="Book Antiqua"/>
          <w:b/>
          <w:bCs/>
          <w:sz w:val="24"/>
          <w:szCs w:val="24"/>
          <w:lang w:val="en-US" w:eastAsia="zh-CN"/>
        </w:rPr>
      </w:pPr>
    </w:p>
    <w:p w:rsidR="009C12CD" w:rsidRPr="00E31B54" w:rsidRDefault="009C12C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bCs/>
          <w:sz w:val="24"/>
          <w:szCs w:val="24"/>
          <w:lang w:val="en-US"/>
        </w:rPr>
        <w:t>Animal models</w:t>
      </w:r>
      <w:r w:rsidR="00E573DB" w:rsidRPr="00E31B54">
        <w:rPr>
          <w:rFonts w:ascii="Book Antiqua" w:eastAsiaTheme="minorEastAsia" w:hAnsi="Book Antiqua" w:hint="eastAsia"/>
          <w:b/>
          <w:bCs/>
          <w:sz w:val="24"/>
          <w:szCs w:val="24"/>
          <w:lang w:val="en-US" w:eastAsia="zh-CN"/>
        </w:rPr>
        <w:t>:</w:t>
      </w:r>
      <w:r w:rsidR="00E573DB" w:rsidRPr="00E31B54">
        <w:rPr>
          <w:rFonts w:ascii="Book Antiqua" w:eastAsiaTheme="minorEastAsia" w:hAnsi="Book Antiqua" w:hint="eastAsia"/>
          <w:sz w:val="24"/>
          <w:szCs w:val="24"/>
          <w:lang w:val="en-US" w:eastAsia="zh-CN"/>
        </w:rPr>
        <w:t xml:space="preserve"> </w:t>
      </w:r>
      <w:r w:rsidRPr="00E31B54">
        <w:rPr>
          <w:rFonts w:ascii="Book Antiqua" w:hAnsi="Book Antiqua"/>
          <w:bCs/>
          <w:sz w:val="24"/>
          <w:szCs w:val="24"/>
          <w:lang w:val="en-US"/>
        </w:rPr>
        <w:t>The rat model of surgically induced virtual gallbladder with human cholesterol, mixed and pigment stones (</w:t>
      </w:r>
      <w:r w:rsidRPr="00E31B54">
        <w:rPr>
          <w:rFonts w:ascii="Book Antiqua" w:hAnsi="Book Antiqua"/>
          <w:sz w:val="24"/>
          <w:szCs w:val="24"/>
          <w:lang w:val="en-US"/>
        </w:rPr>
        <w:t xml:space="preserve">VGHG) </w:t>
      </w:r>
      <w:r w:rsidRPr="00E31B54">
        <w:rPr>
          <w:rFonts w:ascii="Book Antiqua" w:hAnsi="Book Antiqua"/>
          <w:bCs/>
          <w:sz w:val="24"/>
          <w:szCs w:val="24"/>
          <w:lang w:val="en-US"/>
        </w:rPr>
        <w:t>was successfully established in all animals</w:t>
      </w:r>
      <w:r w:rsidR="000E4D52" w:rsidRPr="00E31B54">
        <w:rPr>
          <w:rFonts w:ascii="Book Antiqua" w:hAnsi="Book Antiqua"/>
          <w:bCs/>
          <w:sz w:val="24"/>
          <w:szCs w:val="24"/>
          <w:vertAlign w:val="superscript"/>
          <w:lang w:val="en-US"/>
        </w:rPr>
        <w:t>[</w:t>
      </w:r>
      <w:r w:rsidR="00D4666B" w:rsidRPr="00E31B54">
        <w:rPr>
          <w:rFonts w:ascii="Book Antiqua" w:hAnsi="Book Antiqua"/>
          <w:bCs/>
          <w:sz w:val="24"/>
          <w:szCs w:val="24"/>
          <w:vertAlign w:val="superscript"/>
          <w:lang w:val="en-US"/>
        </w:rPr>
        <w:t>25</w:t>
      </w:r>
      <w:r w:rsidR="000E4D52" w:rsidRPr="00E31B54">
        <w:rPr>
          <w:rFonts w:ascii="Book Antiqua" w:hAnsi="Book Antiqua"/>
          <w:bCs/>
          <w:sz w:val="24"/>
          <w:szCs w:val="24"/>
          <w:vertAlign w:val="superscript"/>
          <w:lang w:val="en-US"/>
        </w:rPr>
        <w:t>]</w:t>
      </w:r>
      <w:r w:rsidRPr="00E31B54">
        <w:rPr>
          <w:rFonts w:ascii="Book Antiqua" w:hAnsi="Book Antiqua"/>
          <w:bCs/>
          <w:sz w:val="24"/>
          <w:szCs w:val="24"/>
          <w:lang w:val="en-US"/>
        </w:rPr>
        <w:t>, as confirmed by MRI (Fig</w:t>
      </w:r>
      <w:r w:rsidR="00E573DB" w:rsidRPr="00E31B54">
        <w:rPr>
          <w:rFonts w:ascii="Book Antiqua" w:eastAsiaTheme="minorEastAsia" w:hAnsi="Book Antiqua" w:hint="eastAsia"/>
          <w:bCs/>
          <w:sz w:val="24"/>
          <w:szCs w:val="24"/>
          <w:lang w:val="en-US" w:eastAsia="zh-CN"/>
        </w:rPr>
        <w:t>ure</w:t>
      </w:r>
      <w:r w:rsidRPr="00E31B54">
        <w:rPr>
          <w:rFonts w:ascii="Book Antiqua" w:hAnsi="Book Antiqua"/>
          <w:bCs/>
          <w:sz w:val="24"/>
          <w:szCs w:val="24"/>
          <w:lang w:val="en-US"/>
        </w:rPr>
        <w:t xml:space="preserve"> 2). </w:t>
      </w:r>
    </w:p>
    <w:p w:rsidR="009C12CD" w:rsidRPr="00E31B54" w:rsidRDefault="009C12CD" w:rsidP="00E573DB">
      <w:pPr>
        <w:adjustRightInd w:val="0"/>
        <w:snapToGrid w:val="0"/>
        <w:spacing w:after="0" w:line="360" w:lineRule="auto"/>
        <w:ind w:firstLineChars="100" w:firstLine="240"/>
        <w:jc w:val="both"/>
        <w:rPr>
          <w:rFonts w:ascii="Book Antiqua" w:eastAsiaTheme="minorEastAsia" w:hAnsi="Book Antiqua"/>
          <w:bCs/>
          <w:sz w:val="24"/>
          <w:szCs w:val="24"/>
          <w:lang w:val="en-US" w:eastAsia="zh-CN"/>
        </w:rPr>
      </w:pPr>
      <w:r w:rsidRPr="00E31B54">
        <w:rPr>
          <w:rFonts w:ascii="Book Antiqua" w:hAnsi="Book Antiqua"/>
          <w:bCs/>
          <w:sz w:val="24"/>
          <w:szCs w:val="24"/>
          <w:lang w:val="en-US"/>
        </w:rPr>
        <w:t>No animals died due to the anesthetics and surgical procedures. With the model of CBD-ligated rats, all the animals survived the anesthesia, surgery and cannulation process. None of them was excluded from the study because of procedural complications. The process proved to be safe and took around 20 min for each animal.</w:t>
      </w:r>
    </w:p>
    <w:p w:rsidR="00E573DB" w:rsidRPr="00E31B54" w:rsidRDefault="00E573DB" w:rsidP="00E573DB">
      <w:pPr>
        <w:adjustRightInd w:val="0"/>
        <w:snapToGrid w:val="0"/>
        <w:spacing w:after="0" w:line="360" w:lineRule="auto"/>
        <w:ind w:firstLineChars="100" w:firstLine="241"/>
        <w:jc w:val="both"/>
        <w:rPr>
          <w:rFonts w:ascii="Book Antiqua" w:eastAsiaTheme="minorEastAsia" w:hAnsi="Book Antiqua"/>
          <w:b/>
          <w:sz w:val="24"/>
          <w:szCs w:val="24"/>
          <w:lang w:val="en-US" w:eastAsia="zh-CN"/>
        </w:rPr>
      </w:pPr>
    </w:p>
    <w:p w:rsidR="009C12CD" w:rsidRPr="00E31B54" w:rsidRDefault="005C09F8" w:rsidP="00AE586D">
      <w:pPr>
        <w:adjustRightInd w:val="0"/>
        <w:snapToGrid w:val="0"/>
        <w:spacing w:after="0" w:line="360" w:lineRule="auto"/>
        <w:jc w:val="both"/>
        <w:rPr>
          <w:rFonts w:ascii="Book Antiqua" w:hAnsi="Book Antiqua"/>
          <w:b/>
          <w:bCs/>
          <w:i/>
          <w:sz w:val="24"/>
          <w:szCs w:val="24"/>
          <w:lang w:val="en-US"/>
        </w:rPr>
      </w:pPr>
      <w:r w:rsidRPr="005C09F8">
        <w:rPr>
          <w:rFonts w:ascii="Book Antiqua" w:hAnsi="Book Antiqua"/>
          <w:b/>
          <w:bCs/>
          <w:i/>
          <w:sz w:val="24"/>
          <w:szCs w:val="24"/>
          <w:lang w:val="en-US"/>
        </w:rPr>
        <w:t>In vitro</w:t>
      </w:r>
      <w:r w:rsidR="009C12CD" w:rsidRPr="00E31B54">
        <w:rPr>
          <w:rFonts w:ascii="Book Antiqua" w:hAnsi="Book Antiqua"/>
          <w:b/>
          <w:bCs/>
          <w:i/>
          <w:sz w:val="24"/>
          <w:szCs w:val="24"/>
          <w:lang w:val="en-US"/>
        </w:rPr>
        <w:t xml:space="preserve"> studies </w:t>
      </w:r>
    </w:p>
    <w:p w:rsidR="009C12CD" w:rsidRPr="00E31B54" w:rsidRDefault="009C12CD" w:rsidP="00E573DB">
      <w:pPr>
        <w:adjustRightInd w:val="0"/>
        <w:snapToGrid w:val="0"/>
        <w:spacing w:after="0" w:line="360" w:lineRule="auto"/>
        <w:jc w:val="both"/>
        <w:rPr>
          <w:rFonts w:ascii="Book Antiqua" w:eastAsiaTheme="minorEastAsia" w:hAnsi="Book Antiqua"/>
          <w:b/>
          <w:sz w:val="24"/>
          <w:szCs w:val="24"/>
          <w:lang w:eastAsia="zh-CN"/>
        </w:rPr>
      </w:pPr>
      <w:r w:rsidRPr="00E31B54">
        <w:rPr>
          <w:rFonts w:ascii="Book Antiqua" w:hAnsi="Book Antiqua"/>
          <w:b/>
          <w:sz w:val="24"/>
          <w:szCs w:val="24"/>
          <w:lang w:val="en-US" w:eastAsia="nl-BE"/>
        </w:rPr>
        <w:t xml:space="preserve">Validation of the </w:t>
      </w:r>
      <w:r w:rsidRPr="00E31B54">
        <w:rPr>
          <w:rFonts w:ascii="Book Antiqua" w:hAnsi="Book Antiqua"/>
          <w:b/>
          <w:bCs/>
          <w:sz w:val="24"/>
          <w:szCs w:val="24"/>
          <w:lang w:val="en-US"/>
        </w:rPr>
        <w:t>chromatographic</w:t>
      </w:r>
      <w:r w:rsidRPr="00E31B54">
        <w:rPr>
          <w:rFonts w:ascii="Book Antiqua" w:hAnsi="Book Antiqua"/>
          <w:b/>
          <w:sz w:val="24"/>
          <w:szCs w:val="24"/>
          <w:lang w:val="en-US" w:eastAsia="nl-BE"/>
        </w:rPr>
        <w:t xml:space="preserve"> methods</w:t>
      </w:r>
      <w:r w:rsidRPr="00E31B54">
        <w:rPr>
          <w:rFonts w:ascii="Book Antiqua" w:hAnsi="Book Antiqua"/>
          <w:sz w:val="24"/>
          <w:szCs w:val="24"/>
        </w:rPr>
        <w:t xml:space="preserve"> </w:t>
      </w:r>
      <w:r w:rsidRPr="00E31B54">
        <w:rPr>
          <w:rFonts w:ascii="Book Antiqua" w:hAnsi="Book Antiqua"/>
          <w:b/>
          <w:sz w:val="24"/>
          <w:szCs w:val="24"/>
          <w:lang w:val="en-US" w:eastAsia="nl-BE"/>
        </w:rPr>
        <w:t>for cholesterol and hypericin quantification in gallstones</w:t>
      </w:r>
      <w:r w:rsidR="00E573DB" w:rsidRPr="00E31B54">
        <w:rPr>
          <w:rFonts w:ascii="Book Antiqua" w:eastAsiaTheme="minorEastAsia" w:hAnsi="Book Antiqua" w:hint="eastAsia"/>
          <w:b/>
          <w:sz w:val="24"/>
          <w:szCs w:val="24"/>
          <w:lang w:val="en-US" w:eastAsia="zh-CN"/>
        </w:rPr>
        <w:t xml:space="preserve">: </w:t>
      </w:r>
      <w:r w:rsidRPr="00E31B54">
        <w:rPr>
          <w:rFonts w:ascii="Book Antiqua" w:hAnsi="Book Antiqua"/>
          <w:sz w:val="24"/>
          <w:szCs w:val="24"/>
        </w:rPr>
        <w:t xml:space="preserve">For cholesterol quantification, a blank and five standard solutions were prepared from 2.6 to 12.9 </w:t>
      </w:r>
      <w:r w:rsidRPr="00E31B54">
        <w:rPr>
          <w:rFonts w:ascii="Book Antiqua" w:hAnsi="Book Antiqua"/>
          <w:sz w:val="24"/>
          <w:szCs w:val="24"/>
        </w:rPr>
        <w:sym w:font="Symbol" w:char="F0B4"/>
      </w:r>
      <w:r w:rsidRPr="00E31B54">
        <w:rPr>
          <w:rFonts w:ascii="Book Antiqua" w:hAnsi="Book Antiqua"/>
          <w:sz w:val="24"/>
          <w:szCs w:val="24"/>
        </w:rPr>
        <w:t xml:space="preserve"> 10</w:t>
      </w:r>
      <w:r w:rsidRPr="00E31B54">
        <w:rPr>
          <w:rFonts w:ascii="Book Antiqua" w:hAnsi="Book Antiqua"/>
          <w:sz w:val="24"/>
          <w:szCs w:val="24"/>
          <w:vertAlign w:val="superscript"/>
        </w:rPr>
        <w:t>-3</w:t>
      </w:r>
      <w:r w:rsidRPr="00E31B54">
        <w:rPr>
          <w:rFonts w:ascii="Book Antiqua" w:hAnsi="Book Antiqua"/>
          <w:sz w:val="24"/>
          <w:szCs w:val="24"/>
        </w:rPr>
        <w:t xml:space="preserve"> M in DMSO/IPA (50</w:t>
      </w:r>
      <w:r w:rsidR="00E573DB" w:rsidRPr="00E31B54">
        <w:rPr>
          <w:rFonts w:ascii="Book Antiqua" w:eastAsiaTheme="minorEastAsia" w:hAnsi="Book Antiqua" w:hint="eastAsia"/>
          <w:sz w:val="24"/>
          <w:szCs w:val="24"/>
          <w:lang w:eastAsia="zh-CN"/>
        </w:rPr>
        <w:t>%</w:t>
      </w:r>
      <w:r w:rsidRPr="00E31B54">
        <w:rPr>
          <w:rFonts w:ascii="Book Antiqua" w:hAnsi="Book Antiqua"/>
          <w:sz w:val="24"/>
          <w:szCs w:val="24"/>
        </w:rPr>
        <w:t>:50 %, v/v). Chromatograms were obtained by RP-HPLC and diode array detection at 204 nm (Fig</w:t>
      </w:r>
      <w:r w:rsidR="00E573DB" w:rsidRPr="00E31B54">
        <w:rPr>
          <w:rFonts w:ascii="Book Antiqua" w:eastAsiaTheme="minorEastAsia" w:hAnsi="Book Antiqua" w:hint="eastAsia"/>
          <w:sz w:val="24"/>
          <w:szCs w:val="24"/>
          <w:lang w:eastAsia="zh-CN"/>
        </w:rPr>
        <w:t>ure</w:t>
      </w:r>
      <w:r w:rsidRPr="00E31B54">
        <w:rPr>
          <w:rFonts w:ascii="Book Antiqua" w:hAnsi="Book Antiqua"/>
          <w:sz w:val="24"/>
          <w:szCs w:val="24"/>
        </w:rPr>
        <w:t xml:space="preserve"> 3A). Table 1 presents the </w:t>
      </w:r>
      <w:r w:rsidR="00AF4974" w:rsidRPr="00E31B54">
        <w:rPr>
          <w:rFonts w:ascii="Book Antiqua" w:hAnsi="Book Antiqua"/>
          <w:sz w:val="24"/>
          <w:szCs w:val="24"/>
        </w:rPr>
        <w:t>PA</w:t>
      </w:r>
      <w:r w:rsidRPr="00E31B54">
        <w:rPr>
          <w:rFonts w:ascii="Book Antiqua" w:hAnsi="Book Antiqua"/>
          <w:sz w:val="24"/>
          <w:szCs w:val="24"/>
        </w:rPr>
        <w:t>s and the RT</w:t>
      </w:r>
      <w:r w:rsidR="00AF4974" w:rsidRPr="00E31B54">
        <w:rPr>
          <w:rFonts w:ascii="Book Antiqua" w:hAnsi="Book Antiqua"/>
          <w:sz w:val="24"/>
          <w:szCs w:val="24"/>
        </w:rPr>
        <w:t>s</w:t>
      </w:r>
      <w:r w:rsidRPr="00E31B54">
        <w:rPr>
          <w:rFonts w:ascii="Book Antiqua" w:hAnsi="Book Antiqua"/>
          <w:sz w:val="24"/>
          <w:szCs w:val="24"/>
        </w:rPr>
        <w:t xml:space="preserve"> for the studied concentrations of cholesterol.</w:t>
      </w:r>
      <w:r w:rsidRPr="00E31B54">
        <w:rPr>
          <w:rFonts w:ascii="Book Antiqua" w:hAnsi="Book Antiqua"/>
          <w:sz w:val="24"/>
          <w:szCs w:val="24"/>
          <w:lang w:eastAsia="nl-BE"/>
        </w:rPr>
        <w:t xml:space="preserve"> Good</w:t>
      </w:r>
      <w:r w:rsidRPr="00E31B54">
        <w:rPr>
          <w:rFonts w:ascii="Book Antiqua" w:hAnsi="Book Antiqua"/>
          <w:sz w:val="24"/>
          <w:szCs w:val="24"/>
        </w:rPr>
        <w:t xml:space="preserve"> column efficiency with a high number of theoretical plates (N) around 7700 was observed. The peak asymmetry (As) and tailing factor (TF) were 1.02 and 1.0, respectively (Table 2). The chromatographic method showed reliability, accuracy and precis</w:t>
      </w:r>
      <w:r w:rsidR="00AF4974" w:rsidRPr="00E31B54">
        <w:rPr>
          <w:rFonts w:ascii="Book Antiqua" w:hAnsi="Book Antiqua"/>
          <w:sz w:val="24"/>
          <w:szCs w:val="24"/>
        </w:rPr>
        <w:t>ion</w:t>
      </w:r>
      <w:r w:rsidRPr="00E31B54">
        <w:rPr>
          <w:rFonts w:ascii="Book Antiqua" w:hAnsi="Book Antiqua"/>
          <w:sz w:val="24"/>
          <w:szCs w:val="24"/>
        </w:rPr>
        <w:t xml:space="preserve">. For replicate injections of five different concentrations of cholesterol, high precision was seen with relative standard deviation (RSD) values of the </w:t>
      </w:r>
      <w:r w:rsidR="00AF4974" w:rsidRPr="00E31B54">
        <w:rPr>
          <w:rFonts w:ascii="Book Antiqua" w:hAnsi="Book Antiqua"/>
          <w:sz w:val="24"/>
          <w:szCs w:val="24"/>
        </w:rPr>
        <w:t>PA</w:t>
      </w:r>
      <w:r w:rsidRPr="00E31B54">
        <w:rPr>
          <w:rFonts w:ascii="Book Antiqua" w:hAnsi="Book Antiqua"/>
          <w:sz w:val="24"/>
          <w:szCs w:val="24"/>
        </w:rPr>
        <w:t xml:space="preserve">s below 1.7%. Low variability (RSD </w:t>
      </w:r>
      <w:r w:rsidRPr="00E31B54">
        <w:rPr>
          <w:rFonts w:ascii="Book Antiqua" w:hAnsi="Book Antiqua"/>
          <w:sz w:val="24"/>
          <w:szCs w:val="24"/>
        </w:rPr>
        <w:sym w:font="Symbol" w:char="F03C"/>
      </w:r>
      <w:r w:rsidRPr="00E31B54">
        <w:rPr>
          <w:rFonts w:ascii="Book Antiqua" w:hAnsi="Book Antiqua"/>
          <w:sz w:val="24"/>
          <w:szCs w:val="24"/>
        </w:rPr>
        <w:t xml:space="preserve"> 1.3%) in RT was observed (Table 3). The method exhibited a good accuracy having RSD below 1.6% and recovery values of 99.8%, 100.3%, and 99.6% at 80%, 100% and 120% concentration levels, respectively (Table 4).</w:t>
      </w:r>
      <w:r w:rsidR="003F0BDF" w:rsidRPr="00E31B54">
        <w:rPr>
          <w:rFonts w:ascii="Book Antiqua" w:hAnsi="Book Antiqua"/>
          <w:sz w:val="24"/>
          <w:szCs w:val="24"/>
        </w:rPr>
        <w:t xml:space="preserve"> </w:t>
      </w:r>
    </w:p>
    <w:p w:rsidR="009C12CD" w:rsidRPr="00E31B54" w:rsidRDefault="009C12CD" w:rsidP="00E573DB">
      <w:pPr>
        <w:pStyle w:val="PlainText"/>
        <w:snapToGrid w:val="0"/>
        <w:spacing w:line="360" w:lineRule="auto"/>
        <w:ind w:firstLineChars="100" w:firstLine="240"/>
        <w:jc w:val="both"/>
        <w:rPr>
          <w:rFonts w:ascii="Book Antiqua" w:hAnsi="Book Antiqua"/>
        </w:rPr>
      </w:pPr>
      <w:r w:rsidRPr="00E31B54">
        <w:rPr>
          <w:rFonts w:ascii="Book Antiqua" w:hAnsi="Book Antiqua"/>
        </w:rPr>
        <w:t>Figure 3B depicts the calibration curves corresponding to the mean chromatogram</w:t>
      </w:r>
      <w:r w:rsidRPr="00E31B54">
        <w:rPr>
          <w:rFonts w:ascii="Book Antiqua" w:hAnsi="Book Antiqua"/>
          <w:b/>
          <w:bCs/>
          <w:lang w:val="en-GB"/>
        </w:rPr>
        <w:t xml:space="preserve"> </w:t>
      </w:r>
      <w:r w:rsidRPr="00E31B54">
        <w:rPr>
          <w:rFonts w:ascii="Book Antiqua" w:hAnsi="Book Antiqua"/>
        </w:rPr>
        <w:t xml:space="preserve">peak areas of cholesterol at different concentrations. The chromatographic conditions used to build the calibration curve allowed an efficient identification of this compound. The slope, Y-intercept and regression equation of the curve are presented </w:t>
      </w:r>
      <w:r w:rsidRPr="00E31B54">
        <w:rPr>
          <w:rFonts w:ascii="Book Antiqua" w:hAnsi="Book Antiqua"/>
        </w:rPr>
        <w:lastRenderedPageBreak/>
        <w:t>in Table 5. Good linearity was observed with correlation coefficients (R</w:t>
      </w:r>
      <w:r w:rsidRPr="00E31B54">
        <w:rPr>
          <w:rFonts w:ascii="Book Antiqua" w:hAnsi="Book Antiqua"/>
          <w:vertAlign w:val="superscript"/>
        </w:rPr>
        <w:t>2</w:t>
      </w:r>
      <w:r w:rsidRPr="00E31B54">
        <w:rPr>
          <w:rFonts w:ascii="Book Antiqua" w:hAnsi="Book Antiqua"/>
        </w:rPr>
        <w:t xml:space="preserve">) above 0.998. The limits of detection (LOD) and quantification (LOQ) were 0.58 </w:t>
      </w:r>
      <w:r w:rsidRPr="00E31B54">
        <w:rPr>
          <w:rFonts w:ascii="Book Antiqua" w:hAnsi="Book Antiqua"/>
        </w:rPr>
        <w:sym w:font="Symbol" w:char="F0B4"/>
      </w:r>
      <w:r w:rsidRPr="00E31B54">
        <w:rPr>
          <w:rFonts w:ascii="Book Antiqua" w:hAnsi="Book Antiqua"/>
        </w:rPr>
        <w:t xml:space="preserve"> 10</w:t>
      </w:r>
      <w:r w:rsidRPr="00E31B54">
        <w:rPr>
          <w:rFonts w:ascii="Book Antiqua" w:hAnsi="Book Antiqua"/>
          <w:vertAlign w:val="superscript"/>
        </w:rPr>
        <w:t>-3</w:t>
      </w:r>
      <w:r w:rsidRPr="00E31B54">
        <w:rPr>
          <w:rFonts w:ascii="Book Antiqua" w:hAnsi="Book Antiqua"/>
        </w:rPr>
        <w:t xml:space="preserve"> M and 1.76 </w:t>
      </w:r>
      <w:r w:rsidRPr="00E31B54">
        <w:rPr>
          <w:rFonts w:ascii="Book Antiqua" w:hAnsi="Book Antiqua"/>
        </w:rPr>
        <w:sym w:font="Symbol" w:char="F0B4"/>
      </w:r>
      <w:r w:rsidRPr="00E31B54">
        <w:rPr>
          <w:rFonts w:ascii="Book Antiqua" w:hAnsi="Book Antiqua"/>
        </w:rPr>
        <w:t xml:space="preserve"> 10</w:t>
      </w:r>
      <w:r w:rsidRPr="00E31B54">
        <w:rPr>
          <w:rFonts w:ascii="Book Antiqua" w:hAnsi="Book Antiqua"/>
          <w:vertAlign w:val="superscript"/>
        </w:rPr>
        <w:t>-3</w:t>
      </w:r>
      <w:r w:rsidRPr="00E31B54">
        <w:rPr>
          <w:rFonts w:ascii="Book Antiqua" w:hAnsi="Book Antiqua"/>
        </w:rPr>
        <w:t xml:space="preserve"> M, respectively (Table 5).</w:t>
      </w:r>
      <w:r w:rsidR="003F0BDF" w:rsidRPr="00E31B54">
        <w:rPr>
          <w:rFonts w:ascii="Book Antiqua" w:hAnsi="Book Antiqua"/>
        </w:rPr>
        <w:t xml:space="preserve"> </w:t>
      </w:r>
    </w:p>
    <w:p w:rsidR="009C12CD" w:rsidRPr="00E31B54" w:rsidRDefault="009C12CD" w:rsidP="00B541FD">
      <w:pPr>
        <w:pStyle w:val="PlainText"/>
        <w:snapToGrid w:val="0"/>
        <w:spacing w:line="360" w:lineRule="auto"/>
        <w:ind w:firstLineChars="100" w:firstLine="240"/>
        <w:jc w:val="both"/>
        <w:rPr>
          <w:rFonts w:ascii="Book Antiqua" w:hAnsi="Book Antiqua"/>
        </w:rPr>
      </w:pPr>
      <w:r w:rsidRPr="00E31B54">
        <w:rPr>
          <w:rFonts w:ascii="Book Antiqua" w:hAnsi="Book Antiqua"/>
        </w:rPr>
        <w:t xml:space="preserve">For hypericin, standard solutions with five different concentrations from 0.6 to 10 </w:t>
      </w:r>
      <w:r w:rsidRPr="00E31B54">
        <w:rPr>
          <w:rFonts w:ascii="Book Antiqua" w:hAnsi="Book Antiqua"/>
        </w:rPr>
        <w:sym w:font="Symbol" w:char="F0B4"/>
      </w:r>
      <w:r w:rsidRPr="00E31B54">
        <w:rPr>
          <w:rFonts w:ascii="Book Antiqua" w:hAnsi="Book Antiqua"/>
        </w:rPr>
        <w:t xml:space="preserve"> 10</w:t>
      </w:r>
      <w:r w:rsidRPr="00E31B54">
        <w:rPr>
          <w:rFonts w:ascii="Book Antiqua" w:hAnsi="Book Antiqua"/>
          <w:vertAlign w:val="superscript"/>
        </w:rPr>
        <w:t>-6</w:t>
      </w:r>
      <w:r w:rsidRPr="00E31B54">
        <w:rPr>
          <w:rFonts w:ascii="Book Antiqua" w:hAnsi="Book Antiqua"/>
        </w:rPr>
        <w:t xml:space="preserve"> M and, a blank were prepared in DMSO/IPA (50:50 %, v/v). Unlike cholesterol, RP-HPLC chromatograms for hypericin were obtained using fluorescence detection (Fig 3C). The </w:t>
      </w:r>
      <w:r w:rsidR="00AF4974" w:rsidRPr="00E31B54">
        <w:rPr>
          <w:rFonts w:ascii="Book Antiqua" w:hAnsi="Book Antiqua"/>
        </w:rPr>
        <w:t>PA</w:t>
      </w:r>
      <w:r w:rsidRPr="00E31B54">
        <w:rPr>
          <w:rFonts w:ascii="Book Antiqua" w:hAnsi="Book Antiqua"/>
        </w:rPr>
        <w:t>s and their RT</w:t>
      </w:r>
      <w:r w:rsidR="00AF4974" w:rsidRPr="00E31B54">
        <w:rPr>
          <w:rFonts w:ascii="Book Antiqua" w:hAnsi="Book Antiqua"/>
        </w:rPr>
        <w:t>s</w:t>
      </w:r>
      <w:r w:rsidRPr="00E31B54">
        <w:rPr>
          <w:rFonts w:ascii="Book Antiqua" w:hAnsi="Book Antiqua"/>
        </w:rPr>
        <w:t xml:space="preserve"> for the studied concentrations were shown in Table 1.</w:t>
      </w:r>
      <w:r w:rsidRPr="00E31B54">
        <w:rPr>
          <w:rFonts w:ascii="Book Antiqua" w:hAnsi="Book Antiqua"/>
          <w:lang w:eastAsia="nl-BE"/>
        </w:rPr>
        <w:t xml:space="preserve"> The </w:t>
      </w:r>
      <w:r w:rsidRPr="00E31B54">
        <w:rPr>
          <w:rFonts w:ascii="Book Antiqua" w:hAnsi="Book Antiqua"/>
        </w:rPr>
        <w:t>chromatographic method appeared to be feasible, precise and accurate (Table 2). A high number of theoretical plates (N = 5500) were determined indicating good column efficiency. The As and TF were found to be around 0.75 and 0.61, respectively. For all replicate concentrations, the RSD values of the peak areas and the RT were less than 1.6% (Table 3). The accuracy of the method was excellent with RSD lower than 1.5% and recovery values of 108.8%, 101.7%, and 103.6% at 80%, 100% and 120% concentration levels, respectively (Table 4).</w:t>
      </w:r>
    </w:p>
    <w:p w:rsidR="009C12CD" w:rsidRPr="00E31B54" w:rsidRDefault="009C12CD" w:rsidP="00B541FD">
      <w:pPr>
        <w:adjustRightInd w:val="0"/>
        <w:snapToGrid w:val="0"/>
        <w:spacing w:after="0" w:line="360" w:lineRule="auto"/>
        <w:ind w:firstLineChars="100" w:firstLine="240"/>
        <w:jc w:val="both"/>
        <w:rPr>
          <w:rFonts w:ascii="Book Antiqua" w:eastAsiaTheme="minorEastAsia" w:hAnsi="Book Antiqua"/>
          <w:sz w:val="24"/>
          <w:szCs w:val="24"/>
          <w:lang w:eastAsia="zh-CN"/>
        </w:rPr>
      </w:pPr>
      <w:r w:rsidRPr="00E31B54">
        <w:rPr>
          <w:rFonts w:ascii="Book Antiqua" w:hAnsi="Book Antiqua"/>
          <w:sz w:val="24"/>
          <w:szCs w:val="24"/>
        </w:rPr>
        <w:t>By using the mean peak areas at different concentrations of hypericin, calibration curves were plot and presented in Figure 3D. The slope, Y-intercept and regression equation were indicated in Table 5. The HPLC conditions used to construct the standard curves permitted a good identification of hypericin in the studied range of concentrations. The plot showed a good fit for a linear model with R</w:t>
      </w:r>
      <w:r w:rsidRPr="00E31B54">
        <w:rPr>
          <w:rFonts w:ascii="Book Antiqua" w:hAnsi="Book Antiqua"/>
          <w:sz w:val="24"/>
          <w:szCs w:val="24"/>
          <w:vertAlign w:val="superscript"/>
        </w:rPr>
        <w:t xml:space="preserve">2 </w:t>
      </w:r>
      <w:r w:rsidRPr="00E31B54">
        <w:rPr>
          <w:rFonts w:ascii="Book Antiqua" w:hAnsi="Book Antiqua"/>
          <w:sz w:val="24"/>
          <w:szCs w:val="24"/>
        </w:rPr>
        <w:t xml:space="preserve">above 0.997. The LOD and LOQ were 0.64 </w:t>
      </w:r>
      <w:r w:rsidRPr="00E31B54">
        <w:rPr>
          <w:rFonts w:ascii="Book Antiqua" w:hAnsi="Book Antiqua"/>
          <w:sz w:val="24"/>
          <w:szCs w:val="24"/>
          <w:lang w:val="en-US"/>
        </w:rPr>
        <w:sym w:font="Symbol" w:char="F0B4"/>
      </w:r>
      <w:r w:rsidRPr="00E31B54">
        <w:rPr>
          <w:rFonts w:ascii="Book Antiqua" w:hAnsi="Book Antiqua"/>
          <w:sz w:val="24"/>
          <w:szCs w:val="24"/>
          <w:lang w:val="en-US"/>
        </w:rPr>
        <w:t xml:space="preserve"> 10</w:t>
      </w:r>
      <w:r w:rsidRPr="00E31B54">
        <w:rPr>
          <w:rFonts w:ascii="Book Antiqua" w:hAnsi="Book Antiqua"/>
          <w:sz w:val="24"/>
          <w:szCs w:val="24"/>
          <w:vertAlign w:val="superscript"/>
        </w:rPr>
        <w:t>-6</w:t>
      </w:r>
      <w:r w:rsidRPr="00E31B54">
        <w:rPr>
          <w:rFonts w:ascii="Book Antiqua" w:hAnsi="Book Antiqua"/>
          <w:sz w:val="24"/>
          <w:szCs w:val="24"/>
          <w:lang w:val="en-US"/>
        </w:rPr>
        <w:t xml:space="preserve"> M</w:t>
      </w:r>
      <w:r w:rsidRPr="00E31B54">
        <w:rPr>
          <w:rFonts w:ascii="Book Antiqua" w:hAnsi="Book Antiqua"/>
          <w:sz w:val="24"/>
          <w:szCs w:val="24"/>
        </w:rPr>
        <w:t xml:space="preserve"> and 1.90 </w:t>
      </w:r>
      <w:r w:rsidRPr="00E31B54">
        <w:rPr>
          <w:rFonts w:ascii="Book Antiqua" w:hAnsi="Book Antiqua"/>
          <w:sz w:val="24"/>
          <w:szCs w:val="24"/>
          <w:lang w:val="en-US"/>
        </w:rPr>
        <w:sym w:font="Symbol" w:char="F0B4"/>
      </w:r>
      <w:r w:rsidRPr="00E31B54">
        <w:rPr>
          <w:rFonts w:ascii="Book Antiqua" w:hAnsi="Book Antiqua"/>
          <w:sz w:val="24"/>
          <w:szCs w:val="24"/>
          <w:lang w:val="en-US"/>
        </w:rPr>
        <w:t xml:space="preserve"> 10</w:t>
      </w:r>
      <w:r w:rsidRPr="00E31B54">
        <w:rPr>
          <w:rFonts w:ascii="Book Antiqua" w:hAnsi="Book Antiqua"/>
          <w:sz w:val="24"/>
          <w:szCs w:val="24"/>
          <w:vertAlign w:val="superscript"/>
        </w:rPr>
        <w:t>-6</w:t>
      </w:r>
      <w:r w:rsidRPr="00E31B54">
        <w:rPr>
          <w:rFonts w:ascii="Book Antiqua" w:hAnsi="Book Antiqua"/>
          <w:sz w:val="24"/>
          <w:szCs w:val="24"/>
          <w:lang w:val="en-US"/>
        </w:rPr>
        <w:t xml:space="preserve"> M</w:t>
      </w:r>
      <w:r w:rsidRPr="00E31B54">
        <w:rPr>
          <w:rFonts w:ascii="Book Antiqua" w:hAnsi="Book Antiqua"/>
          <w:sz w:val="24"/>
          <w:szCs w:val="24"/>
        </w:rPr>
        <w:t>, respectively (Table 5).</w:t>
      </w:r>
    </w:p>
    <w:p w:rsidR="00B541FD" w:rsidRPr="00E31B54" w:rsidRDefault="00B541FD" w:rsidP="00B541FD">
      <w:pPr>
        <w:adjustRightInd w:val="0"/>
        <w:snapToGrid w:val="0"/>
        <w:spacing w:after="0" w:line="360" w:lineRule="auto"/>
        <w:ind w:firstLineChars="100" w:firstLine="240"/>
        <w:jc w:val="both"/>
        <w:rPr>
          <w:rFonts w:ascii="Book Antiqua" w:eastAsiaTheme="minorEastAsia" w:hAnsi="Book Antiqua"/>
          <w:sz w:val="24"/>
          <w:szCs w:val="24"/>
          <w:lang w:eastAsia="zh-CN"/>
        </w:rPr>
      </w:pPr>
    </w:p>
    <w:p w:rsidR="009C12CD" w:rsidRPr="00E31B54" w:rsidRDefault="009C12CD" w:rsidP="00AE586D">
      <w:pPr>
        <w:adjustRightInd w:val="0"/>
        <w:snapToGrid w:val="0"/>
        <w:spacing w:after="0" w:line="360" w:lineRule="auto"/>
        <w:jc w:val="both"/>
        <w:rPr>
          <w:rFonts w:ascii="Book Antiqua" w:hAnsi="Book Antiqua"/>
          <w:b/>
          <w:bCs/>
          <w:sz w:val="24"/>
          <w:szCs w:val="24"/>
          <w:lang w:val="en-US" w:eastAsia="zh-CN"/>
        </w:rPr>
      </w:pPr>
      <w:r w:rsidRPr="00E31B54">
        <w:rPr>
          <w:rFonts w:ascii="Book Antiqua" w:eastAsia="SimSun" w:hAnsi="Book Antiqua"/>
          <w:b/>
          <w:sz w:val="24"/>
          <w:szCs w:val="24"/>
          <w:lang w:val="en-US" w:eastAsia="nl-BE"/>
        </w:rPr>
        <w:t xml:space="preserve">Interaction of different types of </w:t>
      </w:r>
      <w:r w:rsidR="00F37DA6" w:rsidRPr="00E31B54">
        <w:rPr>
          <w:rFonts w:ascii="Book Antiqua" w:eastAsia="SimSun" w:hAnsi="Book Antiqua"/>
          <w:b/>
          <w:sz w:val="24"/>
          <w:szCs w:val="24"/>
          <w:lang w:val="en-US" w:eastAsia="nl-BE"/>
        </w:rPr>
        <w:t>gall</w:t>
      </w:r>
      <w:r w:rsidRPr="00E31B54">
        <w:rPr>
          <w:rFonts w:ascii="Book Antiqua" w:eastAsia="SimSun" w:hAnsi="Book Antiqua"/>
          <w:b/>
          <w:sz w:val="24"/>
          <w:szCs w:val="24"/>
          <w:lang w:val="en-US" w:eastAsia="nl-BE"/>
        </w:rPr>
        <w:t>stones with hypericin</w:t>
      </w:r>
      <w:r w:rsidR="0065525D" w:rsidRPr="00E31B54">
        <w:rPr>
          <w:rFonts w:ascii="Book Antiqua" w:eastAsia="SimSun" w:hAnsi="Book Antiqua" w:hint="eastAsia"/>
          <w:b/>
          <w:sz w:val="24"/>
          <w:szCs w:val="24"/>
          <w:lang w:val="en-US" w:eastAsia="zh-CN"/>
        </w:rPr>
        <w:t>:</w:t>
      </w:r>
      <w:r w:rsidR="0065525D" w:rsidRPr="00E31B54">
        <w:rPr>
          <w:rFonts w:ascii="Book Antiqua" w:eastAsiaTheme="minorEastAsia" w:hAnsi="Book Antiqua" w:hint="eastAsia"/>
          <w:b/>
          <w:bCs/>
          <w:sz w:val="24"/>
          <w:szCs w:val="24"/>
          <w:lang w:val="en-US" w:eastAsia="zh-CN"/>
        </w:rPr>
        <w:t xml:space="preserve"> </w:t>
      </w:r>
      <w:r w:rsidRPr="00E31B54">
        <w:rPr>
          <w:rFonts w:ascii="Book Antiqua" w:hAnsi="Book Antiqua"/>
          <w:sz w:val="24"/>
          <w:szCs w:val="24"/>
        </w:rPr>
        <w:t>N</w:t>
      </w:r>
      <w:r w:rsidRPr="00E31B54">
        <w:rPr>
          <w:rFonts w:ascii="Book Antiqua" w:hAnsi="Book Antiqua"/>
          <w:sz w:val="24"/>
          <w:szCs w:val="24"/>
          <w:lang w:val="en-US"/>
        </w:rPr>
        <w:t>o solid depositions of solubilized stones fragments were macroscopically observed either in the solvent or at the bott</w:t>
      </w:r>
      <w:r w:rsidR="00F37DA6" w:rsidRPr="00E31B54">
        <w:rPr>
          <w:rFonts w:ascii="Book Antiqua" w:hAnsi="Book Antiqua"/>
          <w:sz w:val="24"/>
          <w:szCs w:val="24"/>
          <w:lang w:val="en-US"/>
        </w:rPr>
        <w:t>om of the vials. Under 365 nm, c</w:t>
      </w:r>
      <w:r w:rsidRPr="00E31B54">
        <w:rPr>
          <w:rFonts w:ascii="Book Antiqua" w:hAnsi="Book Antiqua"/>
          <w:sz w:val="24"/>
          <w:szCs w:val="24"/>
          <w:lang w:val="en-US"/>
        </w:rPr>
        <w:t>holesterol</w:t>
      </w:r>
      <w:r w:rsidRPr="00E31B54">
        <w:rPr>
          <w:rFonts w:ascii="Book Antiqua" w:hAnsi="Book Antiqua"/>
          <w:sz w:val="24"/>
          <w:szCs w:val="24"/>
        </w:rPr>
        <w:t xml:space="preserve"> gallstones showed a homogeneous </w:t>
      </w:r>
      <w:r w:rsidR="00F37DA6" w:rsidRPr="00E31B54">
        <w:rPr>
          <w:rFonts w:ascii="Book Antiqua" w:hAnsi="Book Antiqua"/>
          <w:sz w:val="24"/>
          <w:szCs w:val="24"/>
        </w:rPr>
        <w:t>red</w:t>
      </w:r>
      <w:r w:rsidRPr="00E31B54">
        <w:rPr>
          <w:rFonts w:ascii="Book Antiqua" w:hAnsi="Book Antiqua"/>
          <w:sz w:val="24"/>
          <w:szCs w:val="24"/>
        </w:rPr>
        <w:t xml:space="preserve"> fluorescence on their surfaces</w:t>
      </w:r>
      <w:r w:rsidRPr="00E31B54">
        <w:rPr>
          <w:rFonts w:ascii="Book Antiqua" w:hAnsi="Book Antiqua"/>
          <w:sz w:val="24"/>
          <w:szCs w:val="24"/>
          <w:lang w:val="en-US"/>
        </w:rPr>
        <w:t>.</w:t>
      </w:r>
      <w:r w:rsidRPr="00E31B54">
        <w:rPr>
          <w:rFonts w:ascii="Book Antiqua" w:hAnsi="Book Antiqua"/>
          <w:sz w:val="24"/>
          <w:szCs w:val="24"/>
        </w:rPr>
        <w:t xml:space="preserve"> Mixed stones exhibited similar fluorescent intensity </w:t>
      </w:r>
      <w:r w:rsidR="00F37DA6" w:rsidRPr="00E31B54">
        <w:rPr>
          <w:rFonts w:ascii="Book Antiqua" w:hAnsi="Book Antiqua"/>
          <w:sz w:val="24"/>
          <w:szCs w:val="24"/>
        </w:rPr>
        <w:t>as</w:t>
      </w:r>
      <w:r w:rsidRPr="00E31B54">
        <w:rPr>
          <w:rFonts w:ascii="Book Antiqua" w:hAnsi="Book Antiqua"/>
          <w:sz w:val="24"/>
          <w:szCs w:val="24"/>
        </w:rPr>
        <w:t xml:space="preserve"> that observed in cholesterol ones. However, the fluorescence signal had a heterogeneous distribution resembling a dot</w:t>
      </w:r>
      <w:r w:rsidR="00F37DA6" w:rsidRPr="00E31B54">
        <w:rPr>
          <w:rFonts w:ascii="Book Antiqua" w:hAnsi="Book Antiqua"/>
          <w:sz w:val="24"/>
          <w:szCs w:val="24"/>
        </w:rPr>
        <w:t>ted</w:t>
      </w:r>
      <w:r w:rsidRPr="00E31B54">
        <w:rPr>
          <w:rFonts w:ascii="Book Antiqua" w:hAnsi="Book Antiqua"/>
          <w:sz w:val="24"/>
          <w:szCs w:val="24"/>
        </w:rPr>
        <w:t xml:space="preserve"> pattern. </w:t>
      </w:r>
      <w:r w:rsidRPr="00E31B54">
        <w:rPr>
          <w:rStyle w:val="st"/>
          <w:rFonts w:ascii="Book Antiqua" w:hAnsi="Book Antiqua"/>
          <w:sz w:val="24"/>
          <w:szCs w:val="24"/>
        </w:rPr>
        <w:t>In contrast, n</w:t>
      </w:r>
      <w:r w:rsidRPr="00E31B54">
        <w:rPr>
          <w:rFonts w:ascii="Book Antiqua" w:hAnsi="Book Antiqua"/>
          <w:sz w:val="24"/>
          <w:szCs w:val="24"/>
        </w:rPr>
        <w:t>o fluorescen</w:t>
      </w:r>
      <w:r w:rsidR="00F37DA6" w:rsidRPr="00E31B54">
        <w:rPr>
          <w:rFonts w:ascii="Book Antiqua" w:hAnsi="Book Antiqua"/>
          <w:sz w:val="24"/>
          <w:szCs w:val="24"/>
        </w:rPr>
        <w:t>ce</w:t>
      </w:r>
      <w:r w:rsidRPr="00E31B54">
        <w:rPr>
          <w:rFonts w:ascii="Book Antiqua" w:hAnsi="Book Antiqua"/>
          <w:sz w:val="24"/>
          <w:szCs w:val="24"/>
        </w:rPr>
        <w:t xml:space="preserve"> w</w:t>
      </w:r>
      <w:r w:rsidR="00F37DA6" w:rsidRPr="00E31B54">
        <w:rPr>
          <w:rFonts w:ascii="Book Antiqua" w:hAnsi="Book Antiqua"/>
          <w:sz w:val="24"/>
          <w:szCs w:val="24"/>
        </w:rPr>
        <w:t>as</w:t>
      </w:r>
      <w:r w:rsidRPr="00E31B54">
        <w:rPr>
          <w:rFonts w:ascii="Book Antiqua" w:hAnsi="Book Antiqua"/>
          <w:sz w:val="24"/>
          <w:szCs w:val="24"/>
        </w:rPr>
        <w:t xml:space="preserve"> noticed on the pigment stones and on the </w:t>
      </w:r>
      <w:r w:rsidR="00F37DA6" w:rsidRPr="00E31B54">
        <w:rPr>
          <w:rFonts w:ascii="Book Antiqua" w:hAnsi="Book Antiqua"/>
          <w:sz w:val="24"/>
          <w:szCs w:val="24"/>
        </w:rPr>
        <w:t xml:space="preserve">ones treated </w:t>
      </w:r>
      <w:r w:rsidRPr="00E31B54">
        <w:rPr>
          <w:rFonts w:ascii="Book Antiqua" w:hAnsi="Book Antiqua"/>
          <w:sz w:val="24"/>
          <w:szCs w:val="24"/>
        </w:rPr>
        <w:t xml:space="preserve">only </w:t>
      </w:r>
      <w:r w:rsidR="00F37DA6" w:rsidRPr="00E31B54">
        <w:rPr>
          <w:rFonts w:ascii="Book Antiqua" w:hAnsi="Book Antiqua"/>
          <w:sz w:val="24"/>
          <w:szCs w:val="24"/>
        </w:rPr>
        <w:t xml:space="preserve">with </w:t>
      </w:r>
      <w:r w:rsidRPr="00E31B54">
        <w:rPr>
          <w:rFonts w:ascii="Book Antiqua" w:hAnsi="Book Antiqua"/>
          <w:sz w:val="24"/>
          <w:szCs w:val="24"/>
        </w:rPr>
        <w:t>solvent (control) (Fig</w:t>
      </w:r>
      <w:r w:rsidR="0065525D" w:rsidRPr="00E31B54">
        <w:rPr>
          <w:rFonts w:ascii="Book Antiqua" w:eastAsiaTheme="minorEastAsia" w:hAnsi="Book Antiqua" w:hint="eastAsia"/>
          <w:sz w:val="24"/>
          <w:szCs w:val="24"/>
          <w:lang w:eastAsia="zh-CN"/>
        </w:rPr>
        <w:t>ure</w:t>
      </w:r>
      <w:r w:rsidRPr="00E31B54">
        <w:rPr>
          <w:rFonts w:ascii="Book Antiqua" w:hAnsi="Book Antiqua"/>
          <w:sz w:val="24"/>
          <w:szCs w:val="24"/>
        </w:rPr>
        <w:t xml:space="preserve"> 4). </w:t>
      </w:r>
    </w:p>
    <w:p w:rsidR="0065525D" w:rsidRPr="00E31B54" w:rsidRDefault="0065525D" w:rsidP="00AE586D">
      <w:pPr>
        <w:adjustRightInd w:val="0"/>
        <w:snapToGrid w:val="0"/>
        <w:spacing w:after="0" w:line="360" w:lineRule="auto"/>
        <w:jc w:val="both"/>
        <w:rPr>
          <w:rFonts w:ascii="Book Antiqua" w:eastAsiaTheme="minorEastAsia" w:hAnsi="Book Antiqua"/>
          <w:b/>
          <w:sz w:val="24"/>
          <w:szCs w:val="24"/>
          <w:lang w:val="en-US" w:eastAsia="zh-CN"/>
        </w:rPr>
      </w:pPr>
    </w:p>
    <w:p w:rsidR="009C12CD" w:rsidRPr="00E31B54" w:rsidRDefault="009C12C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rPr>
        <w:lastRenderedPageBreak/>
        <w:t xml:space="preserve">Interaction of cholesterol stones with </w:t>
      </w:r>
      <w:r w:rsidRPr="00E31B54">
        <w:rPr>
          <w:rFonts w:ascii="Book Antiqua" w:hAnsi="Book Antiqua"/>
          <w:b/>
          <w:bCs/>
          <w:sz w:val="24"/>
          <w:szCs w:val="24"/>
          <w:lang w:val="en-US"/>
        </w:rPr>
        <w:t>hypericin</w:t>
      </w:r>
      <w:r w:rsidRPr="00E31B54">
        <w:rPr>
          <w:rFonts w:ascii="Book Antiqua" w:hAnsi="Book Antiqua"/>
          <w:b/>
          <w:sz w:val="24"/>
          <w:szCs w:val="24"/>
        </w:rPr>
        <w:t xml:space="preserve"> at different concentrations</w:t>
      </w:r>
      <w:r w:rsidR="0065525D" w:rsidRPr="00E31B54">
        <w:rPr>
          <w:rFonts w:ascii="Book Antiqua" w:eastAsiaTheme="minorEastAsia" w:hAnsi="Book Antiqua" w:hint="eastAsia"/>
          <w:b/>
          <w:sz w:val="24"/>
          <w:szCs w:val="24"/>
          <w:lang w:eastAsia="zh-CN"/>
        </w:rPr>
        <w:t>:</w:t>
      </w:r>
      <w:r w:rsidRPr="00E31B54">
        <w:rPr>
          <w:rFonts w:ascii="Book Antiqua" w:hAnsi="Book Antiqua"/>
          <w:b/>
          <w:sz w:val="24"/>
          <w:szCs w:val="24"/>
        </w:rPr>
        <w:t xml:space="preserve"> </w:t>
      </w:r>
      <w:r w:rsidRPr="00E31B54">
        <w:rPr>
          <w:rFonts w:ascii="Book Antiqua" w:hAnsi="Book Antiqua"/>
          <w:sz w:val="24"/>
          <w:szCs w:val="24"/>
        </w:rPr>
        <w:t>Under 365 nm, a</w:t>
      </w:r>
      <w:r w:rsidRPr="00E31B54">
        <w:rPr>
          <w:rFonts w:ascii="Book Antiqua" w:hAnsi="Book Antiqua"/>
          <w:sz w:val="24"/>
          <w:szCs w:val="24"/>
          <w:lang w:val="en-US"/>
        </w:rPr>
        <w:t xml:space="preserve"> stronger red fluorescence was observed </w:t>
      </w:r>
      <w:r w:rsidR="00F37DA6" w:rsidRPr="00E31B54">
        <w:rPr>
          <w:rFonts w:ascii="Book Antiqua" w:hAnsi="Book Antiqua"/>
          <w:sz w:val="24"/>
          <w:szCs w:val="24"/>
          <w:lang w:val="en-US"/>
        </w:rPr>
        <w:t>on</w:t>
      </w:r>
      <w:r w:rsidRPr="00E31B54">
        <w:rPr>
          <w:rFonts w:ascii="Book Antiqua" w:hAnsi="Book Antiqua"/>
          <w:sz w:val="24"/>
          <w:szCs w:val="24"/>
          <w:lang w:val="en-US"/>
        </w:rPr>
        <w:t xml:space="preserve"> the surfaces of </w:t>
      </w:r>
      <w:r w:rsidR="00F37DA6" w:rsidRPr="00E31B54">
        <w:rPr>
          <w:rFonts w:ascii="Book Antiqua" w:hAnsi="Book Antiqua"/>
          <w:sz w:val="24"/>
          <w:szCs w:val="24"/>
          <w:lang w:val="en-US"/>
        </w:rPr>
        <w:t xml:space="preserve">cholesterol </w:t>
      </w:r>
      <w:r w:rsidRPr="00E31B54">
        <w:rPr>
          <w:rFonts w:ascii="Book Antiqua" w:hAnsi="Book Antiqua"/>
          <w:sz w:val="24"/>
          <w:szCs w:val="24"/>
          <w:lang w:val="en-US"/>
        </w:rPr>
        <w:t xml:space="preserve">stones pre-incubated with 2 </w:t>
      </w:r>
      <w:r w:rsidRPr="00E31B54">
        <w:rPr>
          <w:rFonts w:ascii="Book Antiqua" w:hAnsi="Book Antiqua"/>
          <w:sz w:val="24"/>
          <w:szCs w:val="24"/>
          <w:lang w:val="en-US"/>
        </w:rPr>
        <w:sym w:font="Symbol" w:char="F0B4"/>
      </w:r>
      <w:r w:rsidRPr="00E31B54">
        <w:rPr>
          <w:rFonts w:ascii="Book Antiqua" w:hAnsi="Book Antiqua"/>
          <w:sz w:val="24"/>
          <w:szCs w:val="24"/>
          <w:lang w:val="en-US"/>
        </w:rPr>
        <w:t xml:space="preserve"> 10</w:t>
      </w:r>
      <w:r w:rsidRPr="00E31B54">
        <w:rPr>
          <w:rFonts w:ascii="Book Antiqua" w:hAnsi="Book Antiqua"/>
          <w:sz w:val="24"/>
          <w:szCs w:val="24"/>
          <w:vertAlign w:val="superscript"/>
        </w:rPr>
        <w:t>-3</w:t>
      </w:r>
      <w:r w:rsidRPr="00E31B54">
        <w:rPr>
          <w:rFonts w:ascii="Book Antiqua" w:hAnsi="Book Antiqua"/>
          <w:sz w:val="24"/>
          <w:szCs w:val="24"/>
          <w:lang w:val="en-US"/>
        </w:rPr>
        <w:t xml:space="preserve"> M hypericin than that from th</w:t>
      </w:r>
      <w:r w:rsidR="00F37DA6" w:rsidRPr="00E31B54">
        <w:rPr>
          <w:rFonts w:ascii="Book Antiqua" w:hAnsi="Book Antiqua"/>
          <w:sz w:val="24"/>
          <w:szCs w:val="24"/>
          <w:lang w:val="en-US"/>
        </w:rPr>
        <w:t>ose</w:t>
      </w:r>
      <w:r w:rsidRPr="00E31B54">
        <w:rPr>
          <w:rFonts w:ascii="Book Antiqua" w:hAnsi="Book Antiqua"/>
          <w:sz w:val="24"/>
          <w:szCs w:val="24"/>
          <w:lang w:val="en-US"/>
        </w:rPr>
        <w:t xml:space="preserve"> stones treated with lower concentrations (</w:t>
      </w:r>
      <w:r w:rsidR="00AD77C3" w:rsidRPr="00E31B54">
        <w:rPr>
          <w:rFonts w:ascii="Book Antiqua" w:hAnsi="Book Antiqua"/>
          <w:sz w:val="24"/>
          <w:szCs w:val="24"/>
          <w:lang w:val="en-US"/>
        </w:rPr>
        <w:t>2</w:t>
      </w:r>
      <w:r w:rsidR="0065525D" w:rsidRPr="00E31B54">
        <w:rPr>
          <w:rFonts w:ascii="Book Antiqua" w:eastAsiaTheme="minorEastAsia" w:hAnsi="Book Antiqua" w:hint="eastAsia"/>
          <w:sz w:val="24"/>
          <w:szCs w:val="24"/>
          <w:lang w:val="en-US" w:eastAsia="zh-CN"/>
        </w:rPr>
        <w:t xml:space="preserve"> </w:t>
      </w:r>
      <w:r w:rsidR="00AD77C3" w:rsidRPr="00E31B54">
        <w:rPr>
          <w:rFonts w:ascii="Book Antiqua" w:hAnsi="Book Antiqua"/>
          <w:sz w:val="24"/>
          <w:szCs w:val="24"/>
          <w:lang w:val="en-US"/>
        </w:rPr>
        <w:sym w:font="Symbol" w:char="F0B4"/>
      </w:r>
      <w:r w:rsidR="0065525D" w:rsidRPr="00E31B54">
        <w:rPr>
          <w:rFonts w:ascii="Book Antiqua" w:eastAsiaTheme="minorEastAsia" w:hAnsi="Book Antiqua" w:hint="eastAsia"/>
          <w:sz w:val="24"/>
          <w:szCs w:val="24"/>
          <w:lang w:val="en-US" w:eastAsia="zh-CN"/>
        </w:rPr>
        <w:t xml:space="preserve"> </w:t>
      </w:r>
      <w:r w:rsidR="00AD77C3" w:rsidRPr="00E31B54">
        <w:rPr>
          <w:rFonts w:ascii="Book Antiqua" w:hAnsi="Book Antiqua"/>
          <w:sz w:val="24"/>
          <w:szCs w:val="24"/>
          <w:lang w:val="en-US"/>
        </w:rPr>
        <w:t>10</w:t>
      </w:r>
      <w:r w:rsidR="00AD77C3" w:rsidRPr="00E31B54">
        <w:rPr>
          <w:rFonts w:ascii="Book Antiqua" w:hAnsi="Book Antiqua"/>
          <w:sz w:val="24"/>
          <w:szCs w:val="24"/>
          <w:vertAlign w:val="superscript"/>
        </w:rPr>
        <w:t>-4</w:t>
      </w:r>
      <w:r w:rsidR="00AD77C3" w:rsidRPr="00E31B54">
        <w:rPr>
          <w:rFonts w:ascii="Book Antiqua" w:hAnsi="Book Antiqua"/>
          <w:sz w:val="24"/>
          <w:szCs w:val="24"/>
          <w:lang w:val="en-US"/>
        </w:rPr>
        <w:t xml:space="preserve"> </w:t>
      </w:r>
      <w:r w:rsidRPr="00E31B54">
        <w:rPr>
          <w:rFonts w:ascii="Book Antiqua" w:hAnsi="Book Antiqua"/>
          <w:sz w:val="24"/>
          <w:szCs w:val="24"/>
          <w:lang w:val="en-US"/>
        </w:rPr>
        <w:t xml:space="preserve">and </w:t>
      </w:r>
      <w:r w:rsidR="00AD77C3" w:rsidRPr="00E31B54">
        <w:rPr>
          <w:rFonts w:ascii="Book Antiqua" w:hAnsi="Book Antiqua"/>
          <w:sz w:val="24"/>
          <w:szCs w:val="24"/>
          <w:lang w:val="en-US"/>
        </w:rPr>
        <w:t>2</w:t>
      </w:r>
      <w:r w:rsidR="0065525D" w:rsidRPr="00E31B54">
        <w:rPr>
          <w:rFonts w:ascii="Book Antiqua" w:eastAsiaTheme="minorEastAsia" w:hAnsi="Book Antiqua" w:hint="eastAsia"/>
          <w:sz w:val="24"/>
          <w:szCs w:val="24"/>
          <w:lang w:val="en-US" w:eastAsia="zh-CN"/>
        </w:rPr>
        <w:t xml:space="preserve"> </w:t>
      </w:r>
      <w:r w:rsidR="00AD77C3" w:rsidRPr="00E31B54">
        <w:rPr>
          <w:rFonts w:ascii="Book Antiqua" w:hAnsi="Book Antiqua"/>
          <w:sz w:val="24"/>
          <w:szCs w:val="24"/>
          <w:lang w:val="en-US"/>
        </w:rPr>
        <w:sym w:font="Symbol" w:char="F0B4"/>
      </w:r>
      <w:r w:rsidR="0065525D" w:rsidRPr="00E31B54">
        <w:rPr>
          <w:rFonts w:ascii="Book Antiqua" w:eastAsiaTheme="minorEastAsia" w:hAnsi="Book Antiqua" w:hint="eastAsia"/>
          <w:sz w:val="24"/>
          <w:szCs w:val="24"/>
          <w:lang w:val="en-US" w:eastAsia="zh-CN"/>
        </w:rPr>
        <w:t xml:space="preserve"> </w:t>
      </w:r>
      <w:r w:rsidR="00AD77C3" w:rsidRPr="00E31B54">
        <w:rPr>
          <w:rFonts w:ascii="Book Antiqua" w:hAnsi="Book Antiqua"/>
          <w:sz w:val="24"/>
          <w:szCs w:val="24"/>
          <w:lang w:val="en-US"/>
        </w:rPr>
        <w:t>10</w:t>
      </w:r>
      <w:r w:rsidR="00AD77C3" w:rsidRPr="00E31B54">
        <w:rPr>
          <w:rFonts w:ascii="Book Antiqua" w:hAnsi="Book Antiqua"/>
          <w:sz w:val="24"/>
          <w:szCs w:val="24"/>
          <w:vertAlign w:val="superscript"/>
        </w:rPr>
        <w:t>-5</w:t>
      </w:r>
      <w:r w:rsidR="00AD77C3" w:rsidRPr="00E31B54">
        <w:rPr>
          <w:rFonts w:ascii="Book Antiqua" w:hAnsi="Book Antiqua"/>
          <w:sz w:val="24"/>
          <w:szCs w:val="24"/>
          <w:lang w:val="en-US"/>
        </w:rPr>
        <w:t xml:space="preserve"> </w:t>
      </w:r>
      <w:r w:rsidRPr="00E31B54">
        <w:rPr>
          <w:rFonts w:ascii="Book Antiqua" w:hAnsi="Book Antiqua"/>
          <w:sz w:val="24"/>
          <w:szCs w:val="24"/>
          <w:lang w:val="en-US"/>
        </w:rPr>
        <w:t>M).</w:t>
      </w:r>
      <w:r w:rsidRPr="00E31B54">
        <w:rPr>
          <w:rFonts w:ascii="Book Antiqua" w:hAnsi="Book Antiqua"/>
          <w:sz w:val="24"/>
          <w:szCs w:val="24"/>
        </w:rPr>
        <w:t xml:space="preserve"> Among them, </w:t>
      </w:r>
      <w:r w:rsidR="00AD77C3" w:rsidRPr="00E31B54">
        <w:rPr>
          <w:rFonts w:ascii="Book Antiqua" w:hAnsi="Book Antiqua"/>
          <w:sz w:val="24"/>
          <w:szCs w:val="24"/>
          <w:lang w:val="en-US"/>
        </w:rPr>
        <w:t>2</w:t>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sym w:font="Symbol" w:char="F0B4"/>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10</w:t>
      </w:r>
      <w:r w:rsidRPr="00E31B54">
        <w:rPr>
          <w:rFonts w:ascii="Book Antiqua" w:hAnsi="Book Antiqua"/>
          <w:sz w:val="24"/>
          <w:szCs w:val="24"/>
          <w:vertAlign w:val="superscript"/>
        </w:rPr>
        <w:t>-5</w:t>
      </w:r>
      <w:r w:rsidRPr="00E31B54">
        <w:rPr>
          <w:rFonts w:ascii="Book Antiqua" w:hAnsi="Book Antiqua"/>
          <w:sz w:val="24"/>
          <w:szCs w:val="24"/>
          <w:lang w:val="en-US"/>
        </w:rPr>
        <w:t xml:space="preserve"> M hypericin produced the lowest fluorescence signal on the stone surface (Fig</w:t>
      </w:r>
      <w:r w:rsidR="00DD675E" w:rsidRPr="00E31B54">
        <w:rPr>
          <w:rFonts w:ascii="Book Antiqua" w:eastAsiaTheme="minorEastAsia" w:hAnsi="Book Antiqua" w:hint="eastAsia"/>
          <w:sz w:val="24"/>
          <w:szCs w:val="24"/>
          <w:lang w:val="en-US" w:eastAsia="zh-CN"/>
        </w:rPr>
        <w:t>ure</w:t>
      </w:r>
      <w:r w:rsidRPr="00E31B54">
        <w:rPr>
          <w:rFonts w:ascii="Book Antiqua" w:hAnsi="Book Antiqua"/>
          <w:sz w:val="24"/>
          <w:szCs w:val="24"/>
          <w:lang w:val="en-US"/>
        </w:rPr>
        <w:t xml:space="preserve"> 5).</w:t>
      </w:r>
      <w:r w:rsidR="003F0BDF" w:rsidRPr="00E31B54">
        <w:rPr>
          <w:rFonts w:ascii="Book Antiqua" w:hAnsi="Book Antiqua"/>
          <w:sz w:val="24"/>
          <w:szCs w:val="24"/>
          <w:lang w:val="en-US"/>
        </w:rPr>
        <w:t xml:space="preserve"> </w:t>
      </w:r>
    </w:p>
    <w:p w:rsidR="0065525D" w:rsidRPr="00E31B54" w:rsidRDefault="0065525D" w:rsidP="00AE586D">
      <w:pPr>
        <w:adjustRightInd w:val="0"/>
        <w:snapToGrid w:val="0"/>
        <w:spacing w:after="0" w:line="360" w:lineRule="auto"/>
        <w:jc w:val="both"/>
        <w:rPr>
          <w:rFonts w:ascii="Book Antiqua" w:eastAsiaTheme="minorEastAsia" w:hAnsi="Book Antiqua"/>
          <w:b/>
          <w:sz w:val="24"/>
          <w:szCs w:val="24"/>
          <w:lang w:eastAsia="zh-CN"/>
        </w:rPr>
      </w:pPr>
    </w:p>
    <w:p w:rsidR="009C12CD" w:rsidRPr="00E31B54" w:rsidRDefault="009C12CD" w:rsidP="00AE586D">
      <w:pPr>
        <w:adjustRightInd w:val="0"/>
        <w:snapToGrid w:val="0"/>
        <w:spacing w:after="0" w:line="360" w:lineRule="auto"/>
        <w:jc w:val="both"/>
        <w:rPr>
          <w:rFonts w:ascii="Book Antiqua" w:eastAsiaTheme="minorEastAsia" w:hAnsi="Book Antiqua"/>
          <w:b/>
          <w:sz w:val="24"/>
          <w:szCs w:val="24"/>
          <w:lang w:eastAsia="zh-CN"/>
        </w:rPr>
      </w:pPr>
      <w:r w:rsidRPr="00E31B54">
        <w:rPr>
          <w:rFonts w:ascii="Book Antiqua" w:hAnsi="Book Antiqua"/>
          <w:b/>
          <w:sz w:val="24"/>
          <w:szCs w:val="24"/>
        </w:rPr>
        <w:t xml:space="preserve">Quantification of hypericin and </w:t>
      </w:r>
      <w:r w:rsidRPr="00E31B54">
        <w:rPr>
          <w:rFonts w:ascii="Book Antiqua" w:hAnsi="Book Antiqua"/>
          <w:b/>
          <w:bCs/>
          <w:sz w:val="24"/>
          <w:szCs w:val="24"/>
          <w:lang w:val="en-US"/>
        </w:rPr>
        <w:t>cholesterol</w:t>
      </w:r>
      <w:r w:rsidRPr="00E31B54">
        <w:rPr>
          <w:rFonts w:ascii="Book Antiqua" w:hAnsi="Book Antiqua"/>
          <w:b/>
          <w:sz w:val="24"/>
          <w:szCs w:val="24"/>
        </w:rPr>
        <w:t xml:space="preserve"> in human stones</w:t>
      </w:r>
      <w:r w:rsidR="0065525D" w:rsidRPr="00E31B54">
        <w:rPr>
          <w:rFonts w:ascii="Book Antiqua" w:eastAsiaTheme="minorEastAsia" w:hAnsi="Book Antiqua" w:hint="eastAsia"/>
          <w:b/>
          <w:sz w:val="24"/>
          <w:szCs w:val="24"/>
          <w:lang w:eastAsia="zh-CN"/>
        </w:rPr>
        <w:t xml:space="preserve">: </w:t>
      </w:r>
      <w:r w:rsidRPr="00E31B54">
        <w:rPr>
          <w:rFonts w:ascii="Book Antiqua" w:hAnsi="Book Antiqua"/>
          <w:sz w:val="24"/>
          <w:szCs w:val="24"/>
          <w:lang w:val="en-US" w:eastAsia="nl-BE"/>
        </w:rPr>
        <w:t>Figure 6 depicts chromatograms of DMSO/</w:t>
      </w:r>
      <w:r w:rsidRPr="00E31B54">
        <w:rPr>
          <w:rFonts w:ascii="Book Antiqua" w:hAnsi="Book Antiqua"/>
          <w:sz w:val="24"/>
          <w:szCs w:val="24"/>
          <w:lang w:val="en-US"/>
        </w:rPr>
        <w:t>IPA</w:t>
      </w:r>
      <w:r w:rsidRPr="00E31B54">
        <w:rPr>
          <w:rFonts w:ascii="Book Antiqua" w:hAnsi="Book Antiqua"/>
          <w:sz w:val="24"/>
          <w:szCs w:val="24"/>
          <w:lang w:val="en-US" w:eastAsia="nl-BE"/>
        </w:rPr>
        <w:t xml:space="preserve"> (50:50%, v/v) extracts from cholesterol, mixed and pigment stones obtained by RP-HPLC under diode array (204 nm) and fluorescence (excitation/emission wavelengths: 4</w:t>
      </w:r>
      <w:r w:rsidRPr="00E31B54">
        <w:rPr>
          <w:rFonts w:ascii="Book Antiqua" w:hAnsi="Book Antiqua"/>
          <w:sz w:val="24"/>
          <w:szCs w:val="24"/>
          <w:lang w:val="en-US"/>
        </w:rPr>
        <w:t xml:space="preserve">70/600 nm) </w:t>
      </w:r>
      <w:r w:rsidRPr="00E31B54">
        <w:rPr>
          <w:rFonts w:ascii="Book Antiqua" w:hAnsi="Book Antiqua"/>
          <w:sz w:val="24"/>
          <w:szCs w:val="24"/>
          <w:lang w:val="en-US" w:eastAsia="nl-BE"/>
        </w:rPr>
        <w:t>detections</w:t>
      </w:r>
      <w:r w:rsidRPr="00E31B54">
        <w:rPr>
          <w:rFonts w:ascii="Book Antiqua" w:hAnsi="Book Antiqua"/>
          <w:sz w:val="24"/>
          <w:szCs w:val="24"/>
          <w:lang w:val="en-US"/>
        </w:rPr>
        <w:t>.</w:t>
      </w:r>
    </w:p>
    <w:p w:rsidR="009C12CD" w:rsidRPr="00E31B54" w:rsidRDefault="00AD77C3" w:rsidP="0065525D">
      <w:pPr>
        <w:adjustRightInd w:val="0"/>
        <w:snapToGrid w:val="0"/>
        <w:spacing w:after="0" w:line="360" w:lineRule="auto"/>
        <w:ind w:firstLineChars="100" w:firstLine="240"/>
        <w:jc w:val="both"/>
        <w:rPr>
          <w:rFonts w:ascii="Book Antiqua" w:hAnsi="Book Antiqua"/>
          <w:sz w:val="24"/>
          <w:szCs w:val="24"/>
          <w:lang w:val="en-US"/>
        </w:rPr>
      </w:pPr>
      <w:r w:rsidRPr="00E31B54">
        <w:rPr>
          <w:rFonts w:ascii="Book Antiqua" w:hAnsi="Book Antiqua"/>
          <w:sz w:val="24"/>
          <w:szCs w:val="24"/>
          <w:lang w:val="en-US"/>
        </w:rPr>
        <w:t>O</w:t>
      </w:r>
      <w:r w:rsidR="009C12CD" w:rsidRPr="00E31B54">
        <w:rPr>
          <w:rFonts w:ascii="Book Antiqua" w:hAnsi="Book Antiqua"/>
          <w:sz w:val="24"/>
          <w:szCs w:val="24"/>
          <w:lang w:val="en-US"/>
        </w:rPr>
        <w:t xml:space="preserve">n UV-chromatograms of </w:t>
      </w:r>
      <w:r w:rsidR="009C12CD" w:rsidRPr="00E31B54">
        <w:rPr>
          <w:rFonts w:ascii="Book Antiqua" w:hAnsi="Book Antiqua"/>
          <w:sz w:val="24"/>
          <w:szCs w:val="24"/>
          <w:lang w:val="en-US" w:eastAsia="nl-BE"/>
        </w:rPr>
        <w:t>mixed and cholesterol stones</w:t>
      </w:r>
      <w:r w:rsidR="009C12CD" w:rsidRPr="00E31B54">
        <w:rPr>
          <w:rFonts w:ascii="Book Antiqua" w:hAnsi="Book Antiqua"/>
          <w:sz w:val="24"/>
          <w:szCs w:val="24"/>
          <w:lang w:val="en-US"/>
        </w:rPr>
        <w:t xml:space="preserve">, a single </w:t>
      </w:r>
      <w:r w:rsidR="009C12CD" w:rsidRPr="00E31B54">
        <w:rPr>
          <w:rFonts w:ascii="Book Antiqua" w:hAnsi="Book Antiqua"/>
          <w:sz w:val="24"/>
          <w:szCs w:val="24"/>
          <w:lang w:val="en-US" w:eastAsia="nl-BE"/>
        </w:rPr>
        <w:t xml:space="preserve">peak was observed at a RT of 19.99 </w:t>
      </w:r>
      <w:r w:rsidR="009C12CD" w:rsidRPr="00E31B54">
        <w:rPr>
          <w:rFonts w:ascii="Book Antiqua" w:hAnsi="Book Antiqua"/>
          <w:sz w:val="24"/>
          <w:szCs w:val="24"/>
          <w:lang w:val="en-US" w:eastAsia="nl-BE"/>
        </w:rPr>
        <w:sym w:font="Symbol" w:char="F0B1"/>
      </w:r>
      <w:r w:rsidR="009C12CD" w:rsidRPr="00E31B54">
        <w:rPr>
          <w:rFonts w:ascii="Book Antiqua" w:hAnsi="Book Antiqua"/>
          <w:sz w:val="24"/>
          <w:szCs w:val="24"/>
          <w:lang w:val="en-US" w:eastAsia="nl-BE"/>
        </w:rPr>
        <w:t xml:space="preserve"> 0.17 min, corresponding to the cholesterol contents in the gallstones. With pigment stones, however, two peaks were seen. A first large peak appeared at 1.41 </w:t>
      </w:r>
      <w:r w:rsidR="009C12CD" w:rsidRPr="00E31B54">
        <w:rPr>
          <w:rFonts w:ascii="Book Antiqua" w:hAnsi="Book Antiqua"/>
          <w:sz w:val="24"/>
          <w:szCs w:val="24"/>
          <w:lang w:val="en-US" w:eastAsia="nl-BE"/>
        </w:rPr>
        <w:sym w:font="Symbol" w:char="F0B1"/>
      </w:r>
      <w:r w:rsidR="009C12CD" w:rsidRPr="00E31B54">
        <w:rPr>
          <w:rFonts w:ascii="Book Antiqua" w:hAnsi="Book Antiqua"/>
          <w:sz w:val="24"/>
          <w:szCs w:val="24"/>
          <w:lang w:val="en-US" w:eastAsia="nl-BE"/>
        </w:rPr>
        <w:t xml:space="preserve"> 0.02 min that seemed to correspond to other components which were present at higher amounts than cholesterol. A second small peak having a RT of 19.81 </w:t>
      </w:r>
      <w:r w:rsidR="009C12CD" w:rsidRPr="00E31B54">
        <w:rPr>
          <w:rFonts w:ascii="Book Antiqua" w:hAnsi="Book Antiqua"/>
          <w:sz w:val="24"/>
          <w:szCs w:val="24"/>
          <w:lang w:val="en-US" w:eastAsia="nl-BE"/>
        </w:rPr>
        <w:sym w:font="Symbol" w:char="F0B1"/>
      </w:r>
      <w:r w:rsidR="009C12CD" w:rsidRPr="00E31B54">
        <w:rPr>
          <w:rFonts w:ascii="Book Antiqua" w:hAnsi="Book Antiqua"/>
          <w:sz w:val="24"/>
          <w:szCs w:val="24"/>
          <w:lang w:val="en-US" w:eastAsia="nl-BE"/>
        </w:rPr>
        <w:t xml:space="preserve"> 0.11 min represented the cholesterol fraction in this type of stone. T</w:t>
      </w:r>
      <w:r w:rsidR="009C12CD" w:rsidRPr="00E31B54">
        <w:rPr>
          <w:rFonts w:ascii="Book Antiqua" w:hAnsi="Book Antiqua"/>
          <w:sz w:val="24"/>
          <w:szCs w:val="24"/>
          <w:lang w:val="en-US"/>
        </w:rPr>
        <w:t xml:space="preserve">he concentration of cholesterol in the DMSO/IPA extracts were 7.68, 6.65 and 0.08 </w:t>
      </w:r>
      <w:r w:rsidR="009C12CD" w:rsidRPr="00E31B54">
        <w:rPr>
          <w:rFonts w:ascii="Book Antiqua" w:hAnsi="Book Antiqua"/>
          <w:bCs/>
          <w:sz w:val="24"/>
          <w:szCs w:val="24"/>
        </w:rPr>
        <w:sym w:font="Symbol" w:char="F0B4"/>
      </w:r>
      <w:r w:rsidR="009C12CD" w:rsidRPr="00E31B54">
        <w:rPr>
          <w:rFonts w:ascii="Book Antiqua" w:hAnsi="Book Antiqua"/>
          <w:bCs/>
          <w:sz w:val="24"/>
          <w:szCs w:val="24"/>
        </w:rPr>
        <w:t xml:space="preserve"> 10</w:t>
      </w:r>
      <w:r w:rsidR="009C12CD" w:rsidRPr="00E31B54">
        <w:rPr>
          <w:rFonts w:ascii="Book Antiqua" w:hAnsi="Book Antiqua"/>
          <w:bCs/>
          <w:sz w:val="24"/>
          <w:szCs w:val="24"/>
          <w:vertAlign w:val="superscript"/>
        </w:rPr>
        <w:t xml:space="preserve">-3 </w:t>
      </w:r>
      <w:r w:rsidR="009C12CD" w:rsidRPr="00E31B54">
        <w:rPr>
          <w:rFonts w:ascii="Book Antiqua" w:hAnsi="Book Antiqua"/>
          <w:bCs/>
          <w:sz w:val="24"/>
          <w:szCs w:val="24"/>
        </w:rPr>
        <w:t>M</w:t>
      </w:r>
      <w:r w:rsidR="009C12CD" w:rsidRPr="00E31B54">
        <w:rPr>
          <w:rFonts w:ascii="Book Antiqua" w:hAnsi="Book Antiqua"/>
          <w:sz w:val="24"/>
          <w:szCs w:val="24"/>
          <w:lang w:val="en-US"/>
        </w:rPr>
        <w:t xml:space="preserve"> representing percentages of 81</w:t>
      </w:r>
      <w:r w:rsidR="0065525D" w:rsidRPr="00E31B54">
        <w:rPr>
          <w:rFonts w:ascii="Book Antiqua" w:eastAsiaTheme="minorEastAsia" w:hAnsi="Book Antiqua" w:hint="eastAsia"/>
          <w:sz w:val="24"/>
          <w:szCs w:val="24"/>
          <w:lang w:val="en-US" w:eastAsia="zh-CN"/>
        </w:rPr>
        <w:t>%</w:t>
      </w:r>
      <w:r w:rsidR="009C12CD" w:rsidRPr="00E31B54">
        <w:rPr>
          <w:rFonts w:ascii="Book Antiqua" w:hAnsi="Book Antiqua"/>
          <w:sz w:val="24"/>
          <w:szCs w:val="24"/>
          <w:lang w:val="en-US"/>
        </w:rPr>
        <w:t>-83%, 71</w:t>
      </w:r>
      <w:r w:rsidR="0065525D" w:rsidRPr="00E31B54">
        <w:rPr>
          <w:rFonts w:ascii="Book Antiqua" w:eastAsiaTheme="minorEastAsia" w:hAnsi="Book Antiqua" w:hint="eastAsia"/>
          <w:sz w:val="24"/>
          <w:szCs w:val="24"/>
          <w:lang w:val="en-US" w:eastAsia="zh-CN"/>
        </w:rPr>
        <w:t>%</w:t>
      </w:r>
      <w:r w:rsidR="009C12CD" w:rsidRPr="00E31B54">
        <w:rPr>
          <w:rFonts w:ascii="Book Antiqua" w:hAnsi="Book Antiqua"/>
          <w:sz w:val="24"/>
          <w:szCs w:val="24"/>
          <w:lang w:val="en-US"/>
        </w:rPr>
        <w:t>-75% and 1</w:t>
      </w:r>
      <w:r w:rsidR="0065525D" w:rsidRPr="00E31B54">
        <w:rPr>
          <w:rFonts w:ascii="Book Antiqua" w:eastAsiaTheme="minorEastAsia" w:hAnsi="Book Antiqua" w:hint="eastAsia"/>
          <w:sz w:val="24"/>
          <w:szCs w:val="24"/>
          <w:lang w:val="en-US" w:eastAsia="zh-CN"/>
        </w:rPr>
        <w:t>%</w:t>
      </w:r>
      <w:r w:rsidR="009C12CD" w:rsidRPr="00E31B54">
        <w:rPr>
          <w:rFonts w:ascii="Book Antiqua" w:hAnsi="Book Antiqua"/>
          <w:sz w:val="24"/>
          <w:szCs w:val="24"/>
          <w:lang w:val="en-US"/>
        </w:rPr>
        <w:t>-3% of the cholesterol, mixed and pigments stones, respectively</w:t>
      </w:r>
      <w:r w:rsidR="00880BF3" w:rsidRPr="00E31B54">
        <w:rPr>
          <w:rFonts w:ascii="Book Antiqua" w:hAnsi="Book Antiqua"/>
          <w:sz w:val="24"/>
          <w:szCs w:val="24"/>
          <w:lang w:val="en-US"/>
        </w:rPr>
        <w:t xml:space="preserve"> (Table 6), which differ sli</w:t>
      </w:r>
      <w:r w:rsidR="003F0BDF" w:rsidRPr="00E31B54">
        <w:rPr>
          <w:rFonts w:ascii="Book Antiqua" w:hAnsi="Book Antiqua"/>
          <w:sz w:val="24"/>
          <w:szCs w:val="24"/>
          <w:lang w:val="en-US"/>
        </w:rPr>
        <w:t>ghtly from known classification</w:t>
      </w:r>
      <w:r w:rsidR="00880BF3" w:rsidRPr="00E31B54">
        <w:rPr>
          <w:rFonts w:ascii="Book Antiqua" w:hAnsi="Book Antiqua"/>
          <w:sz w:val="24"/>
          <w:szCs w:val="24"/>
          <w:vertAlign w:val="superscript"/>
        </w:rPr>
        <w:t>[17,18]</w:t>
      </w:r>
      <w:r w:rsidR="009C12CD" w:rsidRPr="00E31B54">
        <w:rPr>
          <w:rFonts w:ascii="Book Antiqua" w:hAnsi="Book Antiqua"/>
          <w:sz w:val="24"/>
          <w:szCs w:val="24"/>
          <w:lang w:val="en-US"/>
        </w:rPr>
        <w:t>.</w:t>
      </w:r>
      <w:r w:rsidR="003F0BDF" w:rsidRPr="00E31B54">
        <w:rPr>
          <w:rFonts w:ascii="Book Antiqua" w:hAnsi="Book Antiqua"/>
          <w:sz w:val="24"/>
          <w:szCs w:val="24"/>
          <w:lang w:val="en-US"/>
        </w:rPr>
        <w:t xml:space="preserve"> </w:t>
      </w:r>
    </w:p>
    <w:p w:rsidR="009C12CD" w:rsidRPr="00E31B54" w:rsidRDefault="009C12CD" w:rsidP="0065525D">
      <w:pPr>
        <w:adjustRightInd w:val="0"/>
        <w:snapToGrid w:val="0"/>
        <w:spacing w:after="0" w:line="360" w:lineRule="auto"/>
        <w:ind w:firstLineChars="100" w:firstLine="240"/>
        <w:jc w:val="both"/>
        <w:rPr>
          <w:rFonts w:ascii="Book Antiqua" w:eastAsiaTheme="minorEastAsia" w:hAnsi="Book Antiqua"/>
          <w:sz w:val="24"/>
          <w:szCs w:val="24"/>
          <w:lang w:val="en-US" w:eastAsia="zh-CN"/>
        </w:rPr>
      </w:pPr>
      <w:r w:rsidRPr="00E31B54">
        <w:rPr>
          <w:rFonts w:ascii="Book Antiqua" w:hAnsi="Book Antiqua"/>
          <w:sz w:val="24"/>
          <w:szCs w:val="24"/>
          <w:lang w:val="en-US"/>
        </w:rPr>
        <w:t xml:space="preserve">By fluorescence detection for hypericin, a single peak with RT of 9.68 </w:t>
      </w:r>
      <w:r w:rsidRPr="00E31B54">
        <w:rPr>
          <w:rFonts w:ascii="Book Antiqua" w:hAnsi="Book Antiqua"/>
          <w:sz w:val="24"/>
          <w:szCs w:val="24"/>
          <w:lang w:val="en-US"/>
        </w:rPr>
        <w:sym w:font="Symbol" w:char="F0B1"/>
      </w:r>
      <w:r w:rsidRPr="00E31B54">
        <w:rPr>
          <w:rFonts w:ascii="Book Antiqua" w:hAnsi="Book Antiqua"/>
          <w:sz w:val="24"/>
          <w:szCs w:val="24"/>
          <w:lang w:val="en-US"/>
        </w:rPr>
        <w:t xml:space="preserve"> 0.06 min was observed in all types of </w:t>
      </w:r>
      <w:r w:rsidR="00880BF3" w:rsidRPr="00E31B54">
        <w:rPr>
          <w:rFonts w:ascii="Book Antiqua" w:hAnsi="Book Antiqua"/>
          <w:sz w:val="24"/>
          <w:szCs w:val="24"/>
          <w:lang w:val="en-US"/>
        </w:rPr>
        <w:t>gall</w:t>
      </w:r>
      <w:r w:rsidRPr="00E31B54">
        <w:rPr>
          <w:rFonts w:ascii="Book Antiqua" w:hAnsi="Book Antiqua"/>
          <w:sz w:val="24"/>
          <w:szCs w:val="24"/>
          <w:lang w:val="en-US"/>
        </w:rPr>
        <w:t xml:space="preserve">stones. Regarding its concentration, significant differences were found among </w:t>
      </w:r>
      <w:r w:rsidRPr="00E31B54">
        <w:rPr>
          <w:rFonts w:ascii="Book Antiqua" w:hAnsi="Book Antiqua"/>
          <w:sz w:val="24"/>
          <w:szCs w:val="24"/>
          <w:lang w:val="en-US" w:eastAsia="nl-BE"/>
        </w:rPr>
        <w:t xml:space="preserve">cholesterol, mixed and pigment stones </w:t>
      </w:r>
      <w:r w:rsidRPr="00E31B54">
        <w:rPr>
          <w:rFonts w:ascii="Book Antiqua" w:hAnsi="Book Antiqua"/>
          <w:sz w:val="24"/>
          <w:szCs w:val="24"/>
          <w:lang w:val="en-US"/>
        </w:rPr>
        <w:t>(p = 0.01). The highest contents were detected in cholesterol stones</w:t>
      </w:r>
      <w:r w:rsidR="00880BF3" w:rsidRPr="00E31B54">
        <w:rPr>
          <w:rFonts w:ascii="Book Antiqua" w:hAnsi="Book Antiqua"/>
          <w:sz w:val="24"/>
          <w:szCs w:val="24"/>
          <w:lang w:val="en-US"/>
        </w:rPr>
        <w:t>,</w:t>
      </w:r>
      <w:r w:rsidRPr="00E31B54">
        <w:rPr>
          <w:rFonts w:ascii="Book Antiqua" w:hAnsi="Book Antiqua"/>
          <w:sz w:val="24"/>
          <w:szCs w:val="24"/>
          <w:lang w:val="en-US"/>
        </w:rPr>
        <w:t xml:space="preserve"> whereas the lowest values were determined in the pigment ones. The concentration of hypericin in the DMSO/IPA extracts was 2.0, 0.5 and 0.2 </w:t>
      </w:r>
      <w:r w:rsidRPr="00E31B54">
        <w:rPr>
          <w:rFonts w:ascii="Book Antiqua" w:hAnsi="Book Antiqua"/>
          <w:bCs/>
          <w:sz w:val="24"/>
          <w:szCs w:val="24"/>
        </w:rPr>
        <w:sym w:font="Symbol" w:char="F0B4"/>
      </w:r>
      <w:r w:rsidRPr="00E31B54">
        <w:rPr>
          <w:rFonts w:ascii="Book Antiqua" w:hAnsi="Book Antiqua"/>
          <w:bCs/>
          <w:sz w:val="24"/>
          <w:szCs w:val="24"/>
        </w:rPr>
        <w:t xml:space="preserve"> 10</w:t>
      </w:r>
      <w:r w:rsidRPr="00E31B54">
        <w:rPr>
          <w:rFonts w:ascii="Book Antiqua" w:hAnsi="Book Antiqua"/>
          <w:bCs/>
          <w:sz w:val="24"/>
          <w:szCs w:val="24"/>
          <w:vertAlign w:val="superscript"/>
        </w:rPr>
        <w:t xml:space="preserve">-6 </w:t>
      </w:r>
      <w:r w:rsidRPr="00E31B54">
        <w:rPr>
          <w:rFonts w:ascii="Book Antiqua" w:hAnsi="Book Antiqua"/>
          <w:bCs/>
          <w:sz w:val="24"/>
          <w:szCs w:val="24"/>
        </w:rPr>
        <w:t>M</w:t>
      </w:r>
      <w:r w:rsidRPr="00E31B54">
        <w:rPr>
          <w:rFonts w:ascii="Book Antiqua" w:hAnsi="Book Antiqua"/>
          <w:sz w:val="24"/>
          <w:szCs w:val="24"/>
          <w:lang w:val="en-US"/>
        </w:rPr>
        <w:t xml:space="preserve"> for cholesterol, mixed and pigments stones, respectively (Table 6).</w:t>
      </w:r>
      <w:r w:rsidR="003F0BDF" w:rsidRPr="00E31B54">
        <w:rPr>
          <w:rFonts w:ascii="Book Antiqua" w:hAnsi="Book Antiqua"/>
          <w:sz w:val="24"/>
          <w:szCs w:val="24"/>
          <w:lang w:val="en-US" w:eastAsia="nl-BE"/>
        </w:rPr>
        <w:t xml:space="preserve"> </w:t>
      </w:r>
    </w:p>
    <w:p w:rsidR="0065525D" w:rsidRPr="00E31B54" w:rsidRDefault="0065525D" w:rsidP="0065525D">
      <w:pPr>
        <w:adjustRightInd w:val="0"/>
        <w:snapToGrid w:val="0"/>
        <w:spacing w:after="0" w:line="360" w:lineRule="auto"/>
        <w:ind w:firstLineChars="100" w:firstLine="240"/>
        <w:jc w:val="both"/>
        <w:rPr>
          <w:rFonts w:ascii="Book Antiqua" w:eastAsiaTheme="minorEastAsia" w:hAnsi="Book Antiqua"/>
          <w:sz w:val="24"/>
          <w:szCs w:val="24"/>
          <w:lang w:val="en-US" w:eastAsia="zh-CN"/>
        </w:rPr>
      </w:pPr>
    </w:p>
    <w:p w:rsidR="009C12CD" w:rsidRPr="00E31B54" w:rsidRDefault="005C09F8" w:rsidP="00AE586D">
      <w:pPr>
        <w:adjustRightInd w:val="0"/>
        <w:snapToGrid w:val="0"/>
        <w:spacing w:after="0" w:line="360" w:lineRule="auto"/>
        <w:jc w:val="both"/>
        <w:rPr>
          <w:rFonts w:ascii="Book Antiqua" w:hAnsi="Book Antiqua"/>
          <w:b/>
          <w:sz w:val="24"/>
          <w:szCs w:val="24"/>
        </w:rPr>
      </w:pPr>
      <w:r w:rsidRPr="005C09F8">
        <w:rPr>
          <w:rFonts w:ascii="Book Antiqua" w:hAnsi="Book Antiqua"/>
          <w:b/>
          <w:bCs/>
          <w:i/>
          <w:sz w:val="24"/>
          <w:szCs w:val="24"/>
          <w:lang w:val="en-US"/>
        </w:rPr>
        <w:t>In vivo</w:t>
      </w:r>
      <w:r w:rsidR="009C12CD" w:rsidRPr="00E31B54">
        <w:rPr>
          <w:rFonts w:ascii="Book Antiqua" w:hAnsi="Book Antiqua"/>
          <w:b/>
          <w:bCs/>
          <w:sz w:val="24"/>
          <w:szCs w:val="24"/>
          <w:lang w:val="en-US"/>
        </w:rPr>
        <w:t xml:space="preserve"> studies </w:t>
      </w:r>
    </w:p>
    <w:p w:rsidR="009C12CD" w:rsidRPr="00E31B54" w:rsidRDefault="009C12C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t xml:space="preserve">Fluorescence detection of </w:t>
      </w:r>
      <w:r w:rsidRPr="00E31B54">
        <w:rPr>
          <w:rFonts w:ascii="Book Antiqua" w:hAnsi="Book Antiqua"/>
          <w:b/>
          <w:bCs/>
          <w:sz w:val="24"/>
          <w:szCs w:val="24"/>
          <w:lang w:val="en-US"/>
        </w:rPr>
        <w:t>cholesterol</w:t>
      </w:r>
      <w:r w:rsidRPr="00E31B54">
        <w:rPr>
          <w:rFonts w:ascii="Book Antiqua" w:hAnsi="Book Antiqua"/>
          <w:b/>
          <w:sz w:val="24"/>
          <w:szCs w:val="24"/>
          <w:lang w:val="en-US"/>
        </w:rPr>
        <w:t>, mixed and pigment stones in a rat model of cholelithiasis receiving hypericin</w:t>
      </w:r>
      <w:r w:rsidR="0065525D" w:rsidRPr="00E31B54">
        <w:rPr>
          <w:rFonts w:ascii="Book Antiqua" w:eastAsiaTheme="minorEastAsia" w:hAnsi="Book Antiqua" w:hint="eastAsia"/>
          <w:b/>
          <w:sz w:val="24"/>
          <w:szCs w:val="24"/>
          <w:lang w:val="en-US" w:eastAsia="zh-CN"/>
        </w:rPr>
        <w:t>:</w:t>
      </w:r>
      <w:r w:rsidR="0065525D" w:rsidRPr="00E31B54">
        <w:rPr>
          <w:rFonts w:ascii="Book Antiqua" w:hAnsi="Book Antiqua"/>
          <w:b/>
          <w:sz w:val="24"/>
          <w:szCs w:val="24"/>
          <w:lang w:val="en-US"/>
        </w:rPr>
        <w:t xml:space="preserve"> </w:t>
      </w:r>
      <w:r w:rsidRPr="00E31B54">
        <w:rPr>
          <w:rFonts w:ascii="Book Antiqua" w:hAnsi="Book Antiqua"/>
          <w:sz w:val="24"/>
          <w:szCs w:val="24"/>
        </w:rPr>
        <w:t xml:space="preserve">Cholelithiasis rats having cholesterol, mixed and </w:t>
      </w:r>
      <w:r w:rsidRPr="00E31B54">
        <w:rPr>
          <w:rFonts w:ascii="Book Antiqua" w:hAnsi="Book Antiqua"/>
          <w:sz w:val="24"/>
          <w:szCs w:val="24"/>
        </w:rPr>
        <w:lastRenderedPageBreak/>
        <w:t xml:space="preserve">pigment stones received </w:t>
      </w:r>
      <w:r w:rsidR="00880BF3" w:rsidRPr="00E31B54">
        <w:rPr>
          <w:rFonts w:ascii="Book Antiqua" w:hAnsi="Book Antiqua"/>
          <w:sz w:val="24"/>
          <w:szCs w:val="24"/>
        </w:rPr>
        <w:t>IV</w:t>
      </w:r>
      <w:r w:rsidR="00880BF3" w:rsidRPr="00E31B54">
        <w:rPr>
          <w:rFonts w:ascii="Book Antiqua" w:hAnsi="Book Antiqua"/>
          <w:sz w:val="24"/>
          <w:szCs w:val="24"/>
          <w:lang w:val="en-US"/>
        </w:rPr>
        <w:t xml:space="preserve"> 1</w:t>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sym w:font="Symbol" w:char="F0B4"/>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10</w:t>
      </w:r>
      <w:r w:rsidRPr="00E31B54">
        <w:rPr>
          <w:rFonts w:ascii="Book Antiqua" w:hAnsi="Book Antiqua"/>
          <w:sz w:val="24"/>
          <w:szCs w:val="24"/>
          <w:vertAlign w:val="superscript"/>
          <w:lang w:val="en-US"/>
        </w:rPr>
        <w:t>-3</w:t>
      </w:r>
      <w:r w:rsidRPr="00E31B54">
        <w:rPr>
          <w:rFonts w:ascii="Book Antiqua" w:hAnsi="Book Antiqua"/>
          <w:sz w:val="24"/>
          <w:szCs w:val="24"/>
          <w:lang w:val="en-US"/>
        </w:rPr>
        <w:t xml:space="preserve"> M</w:t>
      </w:r>
      <w:r w:rsidRPr="00E31B54">
        <w:rPr>
          <w:rFonts w:ascii="Book Antiqua" w:hAnsi="Book Antiqua"/>
          <w:sz w:val="24"/>
          <w:szCs w:val="24"/>
        </w:rPr>
        <w:t xml:space="preserve"> </w:t>
      </w:r>
      <w:r w:rsidRPr="00E31B54">
        <w:rPr>
          <w:rFonts w:ascii="Book Antiqua" w:hAnsi="Book Antiqua"/>
          <w:sz w:val="24"/>
          <w:szCs w:val="24"/>
          <w:lang w:val="en-US"/>
        </w:rPr>
        <w:t xml:space="preserve">hypericin </w:t>
      </w:r>
      <w:r w:rsidRPr="00E31B54">
        <w:rPr>
          <w:rFonts w:ascii="Book Antiqua" w:hAnsi="Book Antiqua"/>
          <w:sz w:val="24"/>
          <w:szCs w:val="24"/>
        </w:rPr>
        <w:t xml:space="preserve">at 5 mg/kg. No unexpected side-effects and good tolerability were observed. </w:t>
      </w:r>
      <w:r w:rsidR="00880BF3" w:rsidRPr="00E31B54">
        <w:rPr>
          <w:rFonts w:ascii="Book Antiqua" w:hAnsi="Book Antiqua"/>
          <w:sz w:val="24"/>
          <w:szCs w:val="24"/>
          <w:lang w:val="en-US"/>
        </w:rPr>
        <w:t>Ch</w:t>
      </w:r>
      <w:r w:rsidRPr="00E31B54">
        <w:rPr>
          <w:rFonts w:ascii="Book Antiqua" w:hAnsi="Book Antiqua"/>
          <w:sz w:val="24"/>
          <w:szCs w:val="24"/>
          <w:lang w:val="en-US"/>
        </w:rPr>
        <w:t>olesterol gallstones extracted from rats being treated with</w:t>
      </w:r>
      <w:r w:rsidRPr="00E31B54">
        <w:rPr>
          <w:rFonts w:ascii="Book Antiqua" w:hAnsi="Book Antiqua"/>
          <w:sz w:val="24"/>
          <w:szCs w:val="24"/>
        </w:rPr>
        <w:t xml:space="preserve"> hypericin showed a</w:t>
      </w:r>
      <w:r w:rsidRPr="00E31B54">
        <w:rPr>
          <w:rFonts w:ascii="Book Antiqua" w:hAnsi="Book Antiqua"/>
          <w:sz w:val="24"/>
          <w:szCs w:val="24"/>
          <w:lang w:val="en-US"/>
        </w:rPr>
        <w:t xml:space="preserve"> high red fluorescence under 365 nm</w:t>
      </w:r>
      <w:r w:rsidRPr="00E31B54">
        <w:rPr>
          <w:rFonts w:ascii="Book Antiqua" w:hAnsi="Book Antiqua"/>
          <w:sz w:val="24"/>
          <w:szCs w:val="24"/>
        </w:rPr>
        <w:t xml:space="preserve">. Mixed stones exhibited similar fluorescent intensity but in a heterogeneous distribution pattern. In contrast, </w:t>
      </w:r>
      <w:r w:rsidR="00EE7F46" w:rsidRPr="00E31B54">
        <w:rPr>
          <w:rFonts w:ascii="Book Antiqua" w:hAnsi="Book Antiqua"/>
          <w:sz w:val="24"/>
          <w:szCs w:val="24"/>
          <w:lang w:val="en-US"/>
        </w:rPr>
        <w:t>pigment stones</w:t>
      </w:r>
      <w:r w:rsidR="00EE7F46" w:rsidRPr="00E31B54">
        <w:rPr>
          <w:rFonts w:ascii="Book Antiqua" w:hAnsi="Book Antiqua"/>
          <w:sz w:val="24"/>
          <w:szCs w:val="24"/>
        </w:rPr>
        <w:t xml:space="preserve"> </w:t>
      </w:r>
      <w:r w:rsidR="00EE7F46" w:rsidRPr="00E31B54">
        <w:rPr>
          <w:rFonts w:ascii="Book Antiqua" w:hAnsi="Book Antiqua"/>
          <w:sz w:val="24"/>
          <w:szCs w:val="24"/>
          <w:lang w:val="en-US"/>
        </w:rPr>
        <w:t>or</w:t>
      </w:r>
      <w:r w:rsidR="00EE7F46" w:rsidRPr="00E31B54">
        <w:rPr>
          <w:rFonts w:ascii="Book Antiqua" w:hAnsi="Book Antiqua"/>
          <w:sz w:val="24"/>
          <w:szCs w:val="24"/>
        </w:rPr>
        <w:t xml:space="preserve"> </w:t>
      </w:r>
      <w:r w:rsidRPr="00E31B54">
        <w:rPr>
          <w:rFonts w:ascii="Book Antiqua" w:hAnsi="Book Antiqua"/>
          <w:sz w:val="24"/>
          <w:szCs w:val="24"/>
        </w:rPr>
        <w:t>stones from</w:t>
      </w:r>
      <w:r w:rsidRPr="00E31B54">
        <w:rPr>
          <w:rFonts w:ascii="Book Antiqua" w:hAnsi="Book Antiqua"/>
          <w:sz w:val="24"/>
          <w:szCs w:val="24"/>
          <w:lang w:val="en-US"/>
        </w:rPr>
        <w:t xml:space="preserve"> </w:t>
      </w:r>
      <w:r w:rsidR="00EE7F46" w:rsidRPr="00E31B54">
        <w:rPr>
          <w:rFonts w:ascii="Book Antiqua" w:hAnsi="Book Antiqua"/>
          <w:sz w:val="24"/>
          <w:szCs w:val="24"/>
          <w:lang w:val="en-US"/>
        </w:rPr>
        <w:t xml:space="preserve">the </w:t>
      </w:r>
      <w:r w:rsidR="00880BF3" w:rsidRPr="00E31B54">
        <w:rPr>
          <w:rFonts w:ascii="Book Antiqua" w:hAnsi="Book Antiqua"/>
          <w:sz w:val="24"/>
          <w:szCs w:val="24"/>
          <w:lang w:val="en-US"/>
        </w:rPr>
        <w:t>rat</w:t>
      </w:r>
      <w:r w:rsidRPr="00E31B54">
        <w:rPr>
          <w:rFonts w:ascii="Book Antiqua" w:hAnsi="Book Antiqua"/>
          <w:sz w:val="24"/>
          <w:szCs w:val="24"/>
          <w:lang w:val="en-US"/>
        </w:rPr>
        <w:t xml:space="preserve">s receiving only solvent showed no fluorescent signals (data not shown). </w:t>
      </w:r>
    </w:p>
    <w:p w:rsidR="0065525D" w:rsidRPr="00E31B54" w:rsidRDefault="0065525D" w:rsidP="00AE586D">
      <w:pPr>
        <w:adjustRightInd w:val="0"/>
        <w:snapToGrid w:val="0"/>
        <w:spacing w:after="0" w:line="360" w:lineRule="auto"/>
        <w:jc w:val="both"/>
        <w:rPr>
          <w:rFonts w:ascii="Book Antiqua" w:eastAsiaTheme="minorEastAsia" w:hAnsi="Book Antiqua"/>
          <w:b/>
          <w:sz w:val="24"/>
          <w:szCs w:val="24"/>
          <w:lang w:val="en-US" w:eastAsia="zh-CN"/>
        </w:rPr>
      </w:pPr>
    </w:p>
    <w:p w:rsidR="009C12CD" w:rsidRPr="00E31B54" w:rsidRDefault="009C12C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t xml:space="preserve">Fluorescence detection of </w:t>
      </w:r>
      <w:r w:rsidRPr="00E31B54">
        <w:rPr>
          <w:rFonts w:ascii="Book Antiqua" w:hAnsi="Book Antiqua"/>
          <w:b/>
          <w:bCs/>
          <w:sz w:val="24"/>
          <w:szCs w:val="24"/>
          <w:lang w:val="en-US"/>
        </w:rPr>
        <w:t>cholesterol</w:t>
      </w:r>
      <w:r w:rsidRPr="00E31B54">
        <w:rPr>
          <w:rFonts w:ascii="Book Antiqua" w:hAnsi="Book Antiqua"/>
          <w:b/>
          <w:sz w:val="24"/>
          <w:szCs w:val="24"/>
          <w:lang w:val="en-US"/>
        </w:rPr>
        <w:t xml:space="preserve"> stones in a rat model of cholelithiasis receiving different doses of hypericin</w:t>
      </w:r>
      <w:r w:rsidR="0065525D" w:rsidRPr="00E31B54">
        <w:rPr>
          <w:rFonts w:ascii="Book Antiqua" w:eastAsiaTheme="minorEastAsia" w:hAnsi="Book Antiqua" w:hint="eastAsia"/>
          <w:b/>
          <w:sz w:val="24"/>
          <w:szCs w:val="24"/>
          <w:lang w:val="en-US" w:eastAsia="zh-CN"/>
        </w:rPr>
        <w:t>:</w:t>
      </w:r>
      <w:r w:rsidR="0065525D" w:rsidRPr="00E31B54">
        <w:rPr>
          <w:rFonts w:ascii="Book Antiqua" w:hAnsi="Book Antiqua"/>
          <w:b/>
          <w:sz w:val="24"/>
          <w:szCs w:val="24"/>
          <w:lang w:val="en-US"/>
        </w:rPr>
        <w:t xml:space="preserve"> </w:t>
      </w:r>
      <w:r w:rsidRPr="00E31B54">
        <w:rPr>
          <w:rFonts w:ascii="Book Antiqua" w:hAnsi="Book Antiqua"/>
          <w:sz w:val="24"/>
          <w:szCs w:val="24"/>
          <w:lang w:val="en-US"/>
        </w:rPr>
        <w:t>Cholelithiasis rats with cholesterol stones were IV given</w:t>
      </w:r>
      <w:r w:rsidR="00880BF3" w:rsidRPr="00E31B54">
        <w:rPr>
          <w:rFonts w:ascii="Book Antiqua" w:hAnsi="Book Antiqua"/>
          <w:sz w:val="24"/>
          <w:szCs w:val="24"/>
          <w:lang w:val="en-US"/>
        </w:rPr>
        <w:t xml:space="preserve"> 1</w:t>
      </w:r>
      <w:r w:rsidRPr="00E31B54">
        <w:rPr>
          <w:rFonts w:ascii="Book Antiqua" w:hAnsi="Book Antiqua"/>
          <w:sz w:val="24"/>
          <w:szCs w:val="24"/>
          <w:lang w:val="en-US"/>
        </w:rPr>
        <w:sym w:font="Symbol" w:char="F0B4"/>
      </w:r>
      <w:r w:rsidRPr="00E31B54">
        <w:rPr>
          <w:rFonts w:ascii="Book Antiqua" w:hAnsi="Book Antiqua"/>
          <w:sz w:val="24"/>
          <w:szCs w:val="24"/>
          <w:lang w:val="en-US"/>
        </w:rPr>
        <w:t>10</w:t>
      </w:r>
      <w:r w:rsidRPr="00E31B54">
        <w:rPr>
          <w:rFonts w:ascii="Book Antiqua" w:hAnsi="Book Antiqua"/>
          <w:sz w:val="24"/>
          <w:szCs w:val="24"/>
          <w:vertAlign w:val="superscript"/>
          <w:lang w:val="en-US"/>
        </w:rPr>
        <w:t>-3</w:t>
      </w:r>
      <w:r w:rsidRPr="00E31B54">
        <w:rPr>
          <w:rFonts w:ascii="Book Antiqua" w:hAnsi="Book Antiqua"/>
          <w:sz w:val="24"/>
          <w:szCs w:val="24"/>
          <w:lang w:val="en-US"/>
        </w:rPr>
        <w:t xml:space="preserve"> M</w:t>
      </w:r>
      <w:r w:rsidRPr="00E31B54">
        <w:rPr>
          <w:rFonts w:ascii="Book Antiqua" w:hAnsi="Book Antiqua"/>
          <w:sz w:val="24"/>
          <w:szCs w:val="24"/>
        </w:rPr>
        <w:t xml:space="preserve"> </w:t>
      </w:r>
      <w:r w:rsidRPr="00E31B54">
        <w:rPr>
          <w:rFonts w:ascii="Book Antiqua" w:hAnsi="Book Antiqua"/>
          <w:sz w:val="24"/>
          <w:szCs w:val="24"/>
          <w:lang w:val="en-US"/>
        </w:rPr>
        <w:t xml:space="preserve">hypericin at </w:t>
      </w:r>
      <w:r w:rsidR="00EE7F46" w:rsidRPr="00E31B54">
        <w:rPr>
          <w:rFonts w:ascii="Book Antiqua" w:hAnsi="Book Antiqua"/>
          <w:sz w:val="24"/>
          <w:szCs w:val="24"/>
          <w:lang w:val="en-US"/>
        </w:rPr>
        <w:t xml:space="preserve">doses of </w:t>
      </w:r>
      <w:r w:rsidRPr="00E31B54">
        <w:rPr>
          <w:rFonts w:ascii="Book Antiqua" w:hAnsi="Book Antiqua"/>
          <w:sz w:val="24"/>
          <w:szCs w:val="24"/>
          <w:lang w:val="en-US"/>
        </w:rPr>
        <w:t>5, 10 or 15 mg/kg</w:t>
      </w:r>
      <w:r w:rsidR="00EE7F46" w:rsidRPr="00E31B54">
        <w:rPr>
          <w:rFonts w:ascii="Book Antiqua" w:hAnsi="Book Antiqua"/>
          <w:sz w:val="24"/>
          <w:szCs w:val="24"/>
          <w:lang w:val="en-US"/>
        </w:rPr>
        <w:t>, which</w:t>
      </w:r>
      <w:r w:rsidRPr="00E31B54">
        <w:rPr>
          <w:rFonts w:ascii="Book Antiqua" w:hAnsi="Book Antiqua"/>
          <w:sz w:val="24"/>
          <w:szCs w:val="24"/>
          <w:lang w:val="en-US"/>
        </w:rPr>
        <w:t xml:space="preserve"> were </w:t>
      </w:r>
      <w:r w:rsidR="00EE7F46" w:rsidRPr="00E31B54">
        <w:rPr>
          <w:rFonts w:ascii="Book Antiqua" w:hAnsi="Book Antiqua"/>
          <w:sz w:val="24"/>
          <w:szCs w:val="24"/>
          <w:lang w:val="en-US"/>
        </w:rPr>
        <w:t xml:space="preserve">all </w:t>
      </w:r>
      <w:r w:rsidRPr="00E31B54">
        <w:rPr>
          <w:rFonts w:ascii="Book Antiqua" w:hAnsi="Book Antiqua"/>
          <w:sz w:val="24"/>
          <w:szCs w:val="24"/>
          <w:lang w:val="en-US"/>
        </w:rPr>
        <w:t>safe and well-tolerated. With 5 mg/kg, the stones exhibited relative lower fluorescence and, almost no signal were observed from the organs and tissues (Fig</w:t>
      </w:r>
      <w:r w:rsidR="0065525D" w:rsidRPr="00E31B54">
        <w:rPr>
          <w:rFonts w:ascii="Book Antiqua" w:eastAsiaTheme="minorEastAsia" w:hAnsi="Book Antiqua" w:hint="eastAsia"/>
          <w:sz w:val="24"/>
          <w:szCs w:val="24"/>
          <w:lang w:val="en-US" w:eastAsia="zh-CN"/>
        </w:rPr>
        <w:t>ure</w:t>
      </w:r>
      <w:r w:rsidRPr="00E31B54">
        <w:rPr>
          <w:rFonts w:ascii="Book Antiqua" w:hAnsi="Book Antiqua"/>
          <w:sz w:val="24"/>
          <w:szCs w:val="24"/>
          <w:lang w:val="en-US"/>
        </w:rPr>
        <w:t xml:space="preserve"> 7). After injecting </w:t>
      </w:r>
      <w:r w:rsidR="00EE7F46" w:rsidRPr="00E31B54">
        <w:rPr>
          <w:rFonts w:ascii="Book Antiqua" w:hAnsi="Book Antiqua"/>
          <w:sz w:val="24"/>
          <w:szCs w:val="24"/>
          <w:lang w:val="en-US"/>
        </w:rPr>
        <w:t>hypericin at</w:t>
      </w:r>
      <w:r w:rsidRPr="00E31B54">
        <w:rPr>
          <w:rFonts w:ascii="Book Antiqua" w:hAnsi="Book Antiqua"/>
          <w:sz w:val="24"/>
          <w:szCs w:val="24"/>
          <w:lang w:val="en-US"/>
        </w:rPr>
        <w:t xml:space="preserve"> 10 mg/kg, stones exhibited high</w:t>
      </w:r>
      <w:r w:rsidR="00EE7F46" w:rsidRPr="00E31B54">
        <w:rPr>
          <w:rFonts w:ascii="Book Antiqua" w:hAnsi="Book Antiqua"/>
          <w:sz w:val="24"/>
          <w:szCs w:val="24"/>
          <w:lang w:val="en-US"/>
        </w:rPr>
        <w:t xml:space="preserve"> red</w:t>
      </w:r>
      <w:r w:rsidRPr="00E31B54">
        <w:rPr>
          <w:rFonts w:ascii="Book Antiqua" w:hAnsi="Book Antiqua"/>
          <w:sz w:val="24"/>
          <w:szCs w:val="24"/>
          <w:lang w:val="en-US"/>
        </w:rPr>
        <w:t xml:space="preserve"> fluorescence, </w:t>
      </w:r>
      <w:r w:rsidR="005B0F7F" w:rsidRPr="00E31B54">
        <w:rPr>
          <w:rFonts w:ascii="Book Antiqua" w:hAnsi="Book Antiqua"/>
          <w:sz w:val="24"/>
          <w:szCs w:val="24"/>
          <w:lang w:val="en-US"/>
        </w:rPr>
        <w:t xml:space="preserve">with </w:t>
      </w:r>
      <w:r w:rsidRPr="00E31B54">
        <w:rPr>
          <w:rFonts w:ascii="Book Antiqua" w:hAnsi="Book Antiqua"/>
          <w:sz w:val="24"/>
          <w:szCs w:val="24"/>
          <w:lang w:val="en-US"/>
        </w:rPr>
        <w:t xml:space="preserve">moderate signal intensity seen in the diaphragm </w:t>
      </w:r>
      <w:r w:rsidR="005B0F7F" w:rsidRPr="00E31B54">
        <w:rPr>
          <w:rFonts w:ascii="Book Antiqua" w:hAnsi="Book Antiqua"/>
          <w:sz w:val="24"/>
          <w:szCs w:val="24"/>
          <w:lang w:val="en-US"/>
        </w:rPr>
        <w:t>and</w:t>
      </w:r>
      <w:r w:rsidRPr="00E31B54">
        <w:rPr>
          <w:rFonts w:ascii="Book Antiqua" w:hAnsi="Book Antiqua"/>
          <w:sz w:val="24"/>
          <w:szCs w:val="24"/>
          <w:lang w:val="en-US"/>
        </w:rPr>
        <w:t xml:space="preserve"> intestines (Fig</w:t>
      </w:r>
      <w:r w:rsidR="0065525D" w:rsidRPr="00E31B54">
        <w:rPr>
          <w:rFonts w:ascii="Book Antiqua" w:eastAsiaTheme="minorEastAsia" w:hAnsi="Book Antiqua" w:hint="eastAsia"/>
          <w:sz w:val="24"/>
          <w:szCs w:val="24"/>
          <w:lang w:val="en-US" w:eastAsia="zh-CN"/>
        </w:rPr>
        <w:t>ure</w:t>
      </w:r>
      <w:r w:rsidRPr="00E31B54">
        <w:rPr>
          <w:rFonts w:ascii="Book Antiqua" w:hAnsi="Book Antiqua"/>
          <w:sz w:val="24"/>
          <w:szCs w:val="24"/>
          <w:lang w:val="en-US"/>
        </w:rPr>
        <w:t xml:space="preserve"> 7). With 15 mg/kg, fluorescence in the midline </w:t>
      </w:r>
      <w:r w:rsidR="005B0F7F" w:rsidRPr="00E31B54">
        <w:rPr>
          <w:rFonts w:ascii="Book Antiqua" w:hAnsi="Book Antiqua"/>
          <w:sz w:val="24"/>
          <w:szCs w:val="24"/>
          <w:lang w:val="en-US"/>
        </w:rPr>
        <w:t xml:space="preserve">surgical </w:t>
      </w:r>
      <w:r w:rsidRPr="00E31B54">
        <w:rPr>
          <w:rFonts w:ascii="Book Antiqua" w:hAnsi="Book Antiqua"/>
          <w:sz w:val="24"/>
          <w:szCs w:val="24"/>
          <w:lang w:val="en-US"/>
        </w:rPr>
        <w:t>incision, mouth and testis skin was detected (data not shown)</w:t>
      </w:r>
      <w:r w:rsidR="005B0F7F" w:rsidRPr="00E31B54">
        <w:rPr>
          <w:rFonts w:ascii="Book Antiqua" w:hAnsi="Book Antiqua"/>
          <w:sz w:val="24"/>
          <w:szCs w:val="24"/>
          <w:lang w:val="en-US"/>
        </w:rPr>
        <w:t xml:space="preserve"> in addition to t</w:t>
      </w:r>
      <w:r w:rsidRPr="00E31B54">
        <w:rPr>
          <w:rFonts w:ascii="Book Antiqua" w:hAnsi="Book Antiqua"/>
          <w:sz w:val="24"/>
          <w:szCs w:val="24"/>
          <w:lang w:val="en-US"/>
        </w:rPr>
        <w:t xml:space="preserve">he </w:t>
      </w:r>
      <w:r w:rsidR="005B0F7F" w:rsidRPr="00E31B54">
        <w:rPr>
          <w:rFonts w:ascii="Book Antiqua" w:hAnsi="Book Antiqua"/>
          <w:sz w:val="24"/>
          <w:szCs w:val="24"/>
          <w:lang w:val="en-US"/>
        </w:rPr>
        <w:t xml:space="preserve">high fluorescence intensity in </w:t>
      </w:r>
      <w:r w:rsidRPr="00E31B54">
        <w:rPr>
          <w:rFonts w:ascii="Book Antiqua" w:hAnsi="Book Antiqua"/>
          <w:sz w:val="24"/>
          <w:szCs w:val="24"/>
          <w:lang w:val="en-US"/>
        </w:rPr>
        <w:t xml:space="preserve">gallstones as well as the diaphragm, the intestines, the stomach and the pancreas. Overall, the results showed </w:t>
      </w:r>
      <w:r w:rsidR="005B0F7F" w:rsidRPr="00E31B54">
        <w:rPr>
          <w:rFonts w:ascii="Book Antiqua" w:hAnsi="Book Antiqua"/>
          <w:sz w:val="24"/>
          <w:szCs w:val="24"/>
          <w:lang w:val="en-US"/>
        </w:rPr>
        <w:t xml:space="preserve">that </w:t>
      </w:r>
      <w:r w:rsidRPr="00E31B54">
        <w:rPr>
          <w:rFonts w:ascii="Book Antiqua" w:hAnsi="Book Antiqua"/>
          <w:sz w:val="24"/>
          <w:szCs w:val="24"/>
          <w:lang w:val="en-US"/>
        </w:rPr>
        <w:t>the fluorescence intensity and the tissue distribution of hypericin were positively correlated with the injected dose. Interestingly, the liver was almost no</w:t>
      </w:r>
      <w:r w:rsidR="005B0F7F" w:rsidRPr="00E31B54">
        <w:rPr>
          <w:rFonts w:ascii="Book Antiqua" w:hAnsi="Book Antiqua"/>
          <w:sz w:val="24"/>
          <w:szCs w:val="24"/>
          <w:lang w:val="en-US"/>
        </w:rPr>
        <w:t>t</w:t>
      </w:r>
      <w:r w:rsidRPr="00E31B54">
        <w:rPr>
          <w:rFonts w:ascii="Book Antiqua" w:hAnsi="Book Antiqua"/>
          <w:sz w:val="24"/>
          <w:szCs w:val="24"/>
          <w:lang w:val="en-US"/>
        </w:rPr>
        <w:t xml:space="preserve"> fluorescent in all hypericin doses (Fig</w:t>
      </w:r>
      <w:r w:rsidR="0065525D" w:rsidRPr="00E31B54">
        <w:rPr>
          <w:rFonts w:ascii="Book Antiqua" w:eastAsiaTheme="minorEastAsia" w:hAnsi="Book Antiqua" w:hint="eastAsia"/>
          <w:sz w:val="24"/>
          <w:szCs w:val="24"/>
          <w:lang w:val="en-US" w:eastAsia="zh-CN"/>
        </w:rPr>
        <w:t>ure</w:t>
      </w:r>
      <w:r w:rsidRPr="00E31B54">
        <w:rPr>
          <w:rFonts w:ascii="Book Antiqua" w:hAnsi="Book Antiqua"/>
          <w:sz w:val="24"/>
          <w:szCs w:val="24"/>
          <w:lang w:val="en-US"/>
        </w:rPr>
        <w:t xml:space="preserve"> 7)</w:t>
      </w:r>
      <w:r w:rsidR="005B0F7F" w:rsidRPr="00E31B54">
        <w:rPr>
          <w:rFonts w:ascii="Book Antiqua" w:hAnsi="Book Antiqua"/>
          <w:sz w:val="24"/>
          <w:szCs w:val="24"/>
          <w:lang w:val="en-US"/>
        </w:rPr>
        <w:t>, likely due to non-fluorescent binding form of hypericin present in hepatocytes</w:t>
      </w:r>
      <w:r w:rsidRPr="00E31B54">
        <w:rPr>
          <w:rFonts w:ascii="Book Antiqua" w:hAnsi="Book Antiqua"/>
          <w:sz w:val="24"/>
          <w:szCs w:val="24"/>
          <w:lang w:val="en-US"/>
        </w:rPr>
        <w:t>.</w:t>
      </w:r>
      <w:r w:rsidR="003F0BDF" w:rsidRPr="00E31B54">
        <w:rPr>
          <w:rFonts w:ascii="Book Antiqua" w:hAnsi="Book Antiqua"/>
          <w:sz w:val="24"/>
          <w:szCs w:val="24"/>
          <w:lang w:val="en-US"/>
        </w:rPr>
        <w:t xml:space="preserve"> </w:t>
      </w:r>
    </w:p>
    <w:p w:rsidR="0065525D" w:rsidRPr="00E31B54" w:rsidRDefault="0065525D" w:rsidP="00AE586D">
      <w:pPr>
        <w:adjustRightInd w:val="0"/>
        <w:snapToGrid w:val="0"/>
        <w:spacing w:after="0" w:line="360" w:lineRule="auto"/>
        <w:jc w:val="both"/>
        <w:rPr>
          <w:rFonts w:ascii="Book Antiqua" w:eastAsiaTheme="minorEastAsia" w:hAnsi="Book Antiqua"/>
          <w:b/>
          <w:sz w:val="24"/>
          <w:szCs w:val="24"/>
          <w:lang w:val="en-US" w:eastAsia="zh-CN"/>
        </w:rPr>
      </w:pPr>
    </w:p>
    <w:p w:rsidR="009C12CD" w:rsidRPr="00E31B54" w:rsidRDefault="005C09F8" w:rsidP="00AE586D">
      <w:pPr>
        <w:adjustRightInd w:val="0"/>
        <w:snapToGrid w:val="0"/>
        <w:spacing w:after="0" w:line="360" w:lineRule="auto"/>
        <w:jc w:val="both"/>
        <w:rPr>
          <w:rFonts w:ascii="Book Antiqua" w:hAnsi="Book Antiqua"/>
          <w:b/>
          <w:i/>
          <w:sz w:val="24"/>
          <w:szCs w:val="24"/>
          <w:lang w:val="en-US"/>
        </w:rPr>
      </w:pPr>
      <w:r w:rsidRPr="005C09F8">
        <w:rPr>
          <w:rFonts w:ascii="Book Antiqua" w:hAnsi="Book Antiqua"/>
          <w:b/>
          <w:bCs/>
          <w:i/>
          <w:sz w:val="24"/>
          <w:szCs w:val="24"/>
          <w:lang w:val="en-US"/>
        </w:rPr>
        <w:t>In vivo</w:t>
      </w:r>
      <w:r w:rsidR="009C12CD" w:rsidRPr="00E31B54">
        <w:rPr>
          <w:rFonts w:ascii="Book Antiqua" w:hAnsi="Book Antiqua"/>
          <w:b/>
          <w:bCs/>
          <w:i/>
          <w:sz w:val="24"/>
          <w:szCs w:val="24"/>
          <w:lang w:val="en-US"/>
        </w:rPr>
        <w:t xml:space="preserve"> studies on </w:t>
      </w:r>
      <w:r w:rsidR="009C12CD" w:rsidRPr="00E31B54">
        <w:rPr>
          <w:rFonts w:ascii="Book Antiqua" w:hAnsi="Book Antiqua"/>
          <w:b/>
          <w:i/>
          <w:sz w:val="24"/>
          <w:szCs w:val="24"/>
          <w:lang w:val="en-US"/>
        </w:rPr>
        <w:t xml:space="preserve">biliary excretion of hypericin in </w:t>
      </w:r>
      <w:r w:rsidR="005B0F7F" w:rsidRPr="00E31B54">
        <w:rPr>
          <w:rFonts w:ascii="Book Antiqua" w:hAnsi="Book Antiqua"/>
          <w:b/>
          <w:i/>
          <w:sz w:val="24"/>
          <w:szCs w:val="24"/>
          <w:lang w:val="en-US"/>
        </w:rPr>
        <w:t>CBD</w:t>
      </w:r>
      <w:r w:rsidR="009C12CD" w:rsidRPr="00E31B54">
        <w:rPr>
          <w:rFonts w:ascii="Book Antiqua" w:hAnsi="Book Antiqua"/>
          <w:b/>
          <w:i/>
          <w:sz w:val="24"/>
          <w:szCs w:val="24"/>
          <w:lang w:val="en-US"/>
        </w:rPr>
        <w:t>-cannulated rats</w:t>
      </w:r>
    </w:p>
    <w:p w:rsidR="009C12CD" w:rsidRPr="00E31B54" w:rsidRDefault="009C12C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rPr>
        <w:t xml:space="preserve">Bile collection in </w:t>
      </w:r>
      <w:r w:rsidR="00A60FAE" w:rsidRPr="00E31B54">
        <w:rPr>
          <w:rFonts w:ascii="Book Antiqua" w:hAnsi="Book Antiqua"/>
          <w:b/>
          <w:bCs/>
          <w:sz w:val="24"/>
          <w:szCs w:val="24"/>
          <w:lang w:val="en-US"/>
        </w:rPr>
        <w:t>CBD</w:t>
      </w:r>
      <w:r w:rsidRPr="00E31B54">
        <w:rPr>
          <w:rFonts w:ascii="Book Antiqua" w:hAnsi="Book Antiqua"/>
          <w:b/>
          <w:sz w:val="24"/>
          <w:szCs w:val="24"/>
          <w:lang w:val="en-US"/>
        </w:rPr>
        <w:t>-cannulated rats</w:t>
      </w:r>
      <w:r w:rsidR="0065525D" w:rsidRPr="00E31B54">
        <w:rPr>
          <w:rFonts w:ascii="Book Antiqua" w:eastAsiaTheme="minorEastAsia" w:hAnsi="Book Antiqua" w:hint="eastAsia"/>
          <w:b/>
          <w:sz w:val="24"/>
          <w:szCs w:val="24"/>
          <w:lang w:val="en-US" w:eastAsia="zh-CN"/>
        </w:rPr>
        <w:t>:</w:t>
      </w:r>
      <w:r w:rsidR="0065525D" w:rsidRPr="00E31B54">
        <w:rPr>
          <w:rFonts w:ascii="Book Antiqua" w:eastAsiaTheme="minorEastAsia" w:hAnsi="Book Antiqua" w:hint="eastAsia"/>
          <w:bCs/>
          <w:sz w:val="24"/>
          <w:szCs w:val="24"/>
          <w:lang w:val="en-US" w:eastAsia="zh-CN"/>
        </w:rPr>
        <w:t xml:space="preserve"> </w:t>
      </w:r>
      <w:r w:rsidRPr="00E31B54">
        <w:rPr>
          <w:rFonts w:ascii="Book Antiqua" w:hAnsi="Book Antiqua"/>
          <w:sz w:val="24"/>
          <w:szCs w:val="24"/>
          <w:lang w:val="en-US"/>
        </w:rPr>
        <w:t>The bile flow rate varied from 0.22 to 0.58 m</w:t>
      </w:r>
      <w:r w:rsidR="0065525D" w:rsidRPr="00E31B54">
        <w:rPr>
          <w:rFonts w:ascii="Book Antiqua" w:eastAsiaTheme="minorEastAsia" w:hAnsi="Book Antiqua" w:hint="eastAsia"/>
          <w:sz w:val="24"/>
          <w:szCs w:val="24"/>
          <w:lang w:val="en-US" w:eastAsia="zh-CN"/>
        </w:rPr>
        <w:t>L</w:t>
      </w:r>
      <w:r w:rsidRPr="00E31B54">
        <w:rPr>
          <w:rFonts w:ascii="Book Antiqua" w:hAnsi="Book Antiqua"/>
          <w:sz w:val="24"/>
          <w:szCs w:val="24"/>
          <w:lang w:val="en-US"/>
        </w:rPr>
        <w:t xml:space="preserve">/h. It remained almost constant at 0.57 ± 0.01 ml/h over the first two hours, </w:t>
      </w:r>
      <w:r w:rsidR="00A60FAE" w:rsidRPr="00E31B54">
        <w:rPr>
          <w:rFonts w:ascii="Book Antiqua" w:hAnsi="Book Antiqua"/>
          <w:sz w:val="24"/>
          <w:szCs w:val="24"/>
          <w:lang w:val="en-US"/>
        </w:rPr>
        <w:t>but</w:t>
      </w:r>
      <w:r w:rsidRPr="00E31B54">
        <w:rPr>
          <w:rFonts w:ascii="Book Antiqua" w:hAnsi="Book Antiqua"/>
          <w:sz w:val="24"/>
          <w:szCs w:val="24"/>
          <w:lang w:val="en-US"/>
        </w:rPr>
        <w:t xml:space="preserve"> dropped to 0.2 m</w:t>
      </w:r>
      <w:r w:rsidR="0065525D" w:rsidRPr="00E31B54">
        <w:rPr>
          <w:rFonts w:ascii="Book Antiqua" w:eastAsiaTheme="minorEastAsia" w:hAnsi="Book Antiqua" w:hint="eastAsia"/>
          <w:sz w:val="24"/>
          <w:szCs w:val="24"/>
          <w:lang w:val="en-US" w:eastAsia="zh-CN"/>
        </w:rPr>
        <w:t>L</w:t>
      </w:r>
      <w:r w:rsidRPr="00E31B54">
        <w:rPr>
          <w:rFonts w:ascii="Book Antiqua" w:hAnsi="Book Antiqua"/>
          <w:sz w:val="24"/>
          <w:szCs w:val="24"/>
          <w:lang w:val="en-US"/>
        </w:rPr>
        <w:t xml:space="preserve">/h during the </w:t>
      </w:r>
      <w:r w:rsidR="00A60FAE" w:rsidRPr="00E31B54">
        <w:rPr>
          <w:rFonts w:ascii="Book Antiqua" w:hAnsi="Book Antiqua"/>
          <w:sz w:val="24"/>
          <w:szCs w:val="24"/>
          <w:lang w:val="en-US"/>
        </w:rPr>
        <w:t>later</w:t>
      </w:r>
      <w:r w:rsidRPr="00E31B54">
        <w:rPr>
          <w:rFonts w:ascii="Book Antiqua" w:hAnsi="Book Antiqua"/>
          <w:sz w:val="24"/>
          <w:szCs w:val="24"/>
          <w:lang w:val="en-US"/>
        </w:rPr>
        <w:t xml:space="preserve"> </w:t>
      </w:r>
      <w:r w:rsidR="00A60FAE" w:rsidRPr="00E31B54">
        <w:rPr>
          <w:rFonts w:ascii="Book Antiqua" w:hAnsi="Book Antiqua"/>
          <w:sz w:val="24"/>
          <w:szCs w:val="24"/>
          <w:lang w:val="en-US"/>
        </w:rPr>
        <w:t>7</w:t>
      </w:r>
      <w:r w:rsidRPr="00E31B54">
        <w:rPr>
          <w:rFonts w:ascii="Book Antiqua" w:hAnsi="Book Antiqua"/>
          <w:sz w:val="24"/>
          <w:szCs w:val="24"/>
          <w:lang w:val="en-US"/>
        </w:rPr>
        <w:t xml:space="preserve"> </w:t>
      </w:r>
      <w:r w:rsidR="0065525D" w:rsidRPr="00E31B54">
        <w:rPr>
          <w:rFonts w:ascii="Book Antiqua" w:eastAsiaTheme="minorEastAsia" w:hAnsi="Book Antiqua" w:hint="eastAsia"/>
          <w:sz w:val="24"/>
          <w:szCs w:val="24"/>
          <w:lang w:val="en-US" w:eastAsia="zh-CN"/>
        </w:rPr>
        <w:t>h</w:t>
      </w:r>
      <w:r w:rsidRPr="00E31B54">
        <w:rPr>
          <w:rFonts w:ascii="Book Antiqua" w:hAnsi="Book Antiqua"/>
          <w:sz w:val="24"/>
          <w:szCs w:val="24"/>
          <w:lang w:val="en-US"/>
        </w:rPr>
        <w:t>. The total volume of bile collected was about 3.5 m</w:t>
      </w:r>
      <w:r w:rsidR="0065525D" w:rsidRPr="00E31B54">
        <w:rPr>
          <w:rFonts w:ascii="Book Antiqua" w:eastAsiaTheme="minorEastAsia" w:hAnsi="Book Antiqua" w:hint="eastAsia"/>
          <w:sz w:val="24"/>
          <w:szCs w:val="24"/>
          <w:lang w:val="en-US" w:eastAsia="zh-CN"/>
        </w:rPr>
        <w:t>L</w:t>
      </w:r>
      <w:r w:rsidRPr="00E31B54">
        <w:rPr>
          <w:rFonts w:ascii="Book Antiqua" w:hAnsi="Book Antiqua"/>
          <w:sz w:val="24"/>
          <w:szCs w:val="24"/>
          <w:lang w:val="en-US"/>
        </w:rPr>
        <w:t xml:space="preserve"> in the course of the nine hours. </w:t>
      </w:r>
    </w:p>
    <w:p w:rsidR="0065525D" w:rsidRPr="00E31B54" w:rsidRDefault="0065525D" w:rsidP="00AE586D">
      <w:pPr>
        <w:adjustRightInd w:val="0"/>
        <w:snapToGrid w:val="0"/>
        <w:spacing w:after="0" w:line="360" w:lineRule="auto"/>
        <w:jc w:val="both"/>
        <w:rPr>
          <w:rFonts w:ascii="Book Antiqua" w:eastAsiaTheme="minorEastAsia" w:hAnsi="Book Antiqua"/>
          <w:bCs/>
          <w:sz w:val="24"/>
          <w:szCs w:val="24"/>
          <w:lang w:val="en-US" w:eastAsia="zh-CN"/>
        </w:rPr>
      </w:pPr>
    </w:p>
    <w:p w:rsidR="009C12CD" w:rsidRPr="00E31B54" w:rsidRDefault="009C12CD"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b/>
          <w:bCs/>
          <w:sz w:val="24"/>
          <w:szCs w:val="24"/>
          <w:lang w:val="en-US"/>
        </w:rPr>
        <w:t xml:space="preserve">Fluorescence intensity over time in bile from </w:t>
      </w:r>
      <w:r w:rsidR="00A60FAE" w:rsidRPr="00E31B54">
        <w:rPr>
          <w:rFonts w:ascii="Book Antiqua" w:hAnsi="Book Antiqua"/>
          <w:b/>
          <w:sz w:val="24"/>
          <w:szCs w:val="24"/>
          <w:lang w:val="en-US"/>
        </w:rPr>
        <w:t>CBD</w:t>
      </w:r>
      <w:r w:rsidRPr="00E31B54">
        <w:rPr>
          <w:rFonts w:ascii="Book Antiqua" w:hAnsi="Book Antiqua"/>
          <w:b/>
          <w:sz w:val="24"/>
          <w:szCs w:val="24"/>
          <w:lang w:val="en-US"/>
        </w:rPr>
        <w:t>-cannulated rats</w:t>
      </w:r>
      <w:r w:rsidRPr="00E31B54">
        <w:rPr>
          <w:rFonts w:ascii="Book Antiqua" w:hAnsi="Book Antiqua"/>
          <w:b/>
          <w:bCs/>
          <w:sz w:val="24"/>
          <w:szCs w:val="24"/>
          <w:lang w:val="en-US"/>
        </w:rPr>
        <w:t xml:space="preserve"> after hypericin administration</w:t>
      </w:r>
      <w:r w:rsidR="0065525D" w:rsidRPr="00E31B54">
        <w:rPr>
          <w:rFonts w:ascii="Book Antiqua" w:eastAsiaTheme="minorEastAsia" w:hAnsi="Book Antiqua" w:hint="eastAsia"/>
          <w:b/>
          <w:bCs/>
          <w:sz w:val="24"/>
          <w:szCs w:val="24"/>
          <w:lang w:val="en-US" w:eastAsia="zh-CN"/>
        </w:rPr>
        <w:t xml:space="preserve">: </w:t>
      </w:r>
      <w:r w:rsidRPr="00E31B54">
        <w:rPr>
          <w:rFonts w:ascii="Book Antiqua" w:hAnsi="Book Antiqua"/>
          <w:sz w:val="24"/>
          <w:szCs w:val="24"/>
          <w:lang w:val="en-US"/>
        </w:rPr>
        <w:t xml:space="preserve">Figure 8 </w:t>
      </w:r>
      <w:r w:rsidR="00A60FAE" w:rsidRPr="00E31B54">
        <w:rPr>
          <w:rFonts w:ascii="Book Antiqua" w:hAnsi="Book Antiqua"/>
          <w:sz w:val="24"/>
          <w:szCs w:val="24"/>
          <w:lang w:val="en-US"/>
        </w:rPr>
        <w:t>giv</w:t>
      </w:r>
      <w:r w:rsidRPr="00E31B54">
        <w:rPr>
          <w:rFonts w:ascii="Book Antiqua" w:hAnsi="Book Antiqua"/>
          <w:sz w:val="24"/>
          <w:szCs w:val="24"/>
          <w:lang w:val="en-US"/>
        </w:rPr>
        <w:t>es the concentration-curves of fluorescent species versus time in bile during 9 h after hypericin administration</w:t>
      </w:r>
      <w:r w:rsidR="00A60FAE" w:rsidRPr="00E31B54">
        <w:rPr>
          <w:rFonts w:ascii="Book Antiqua" w:hAnsi="Book Antiqua"/>
          <w:sz w:val="24"/>
          <w:szCs w:val="24"/>
          <w:lang w:val="en-US"/>
        </w:rPr>
        <w:t xml:space="preserve"> with t</w:t>
      </w:r>
      <w:r w:rsidRPr="00E31B54">
        <w:rPr>
          <w:rFonts w:ascii="Book Antiqua" w:hAnsi="Book Antiqua"/>
          <w:sz w:val="24"/>
          <w:szCs w:val="24"/>
          <w:lang w:val="en-US"/>
        </w:rPr>
        <w:t xml:space="preserve">wo peaks observed. The </w:t>
      </w:r>
      <w:r w:rsidRPr="00E31B54">
        <w:rPr>
          <w:rFonts w:ascii="Book Antiqua" w:hAnsi="Book Antiqua"/>
          <w:sz w:val="24"/>
          <w:szCs w:val="24"/>
          <w:lang w:val="en-US"/>
        </w:rPr>
        <w:lastRenderedPageBreak/>
        <w:t xml:space="preserve">first peak reached its highest value at 2 h. A second higher </w:t>
      </w:r>
      <w:r w:rsidR="00D53430" w:rsidRPr="00E31B54">
        <w:rPr>
          <w:rFonts w:ascii="Book Antiqua" w:hAnsi="Book Antiqua"/>
          <w:sz w:val="24"/>
          <w:szCs w:val="24"/>
          <w:lang w:val="en-US"/>
        </w:rPr>
        <w:t xml:space="preserve">steep </w:t>
      </w:r>
      <w:r w:rsidRPr="00E31B54">
        <w:rPr>
          <w:rFonts w:ascii="Book Antiqua" w:hAnsi="Book Antiqua"/>
          <w:sz w:val="24"/>
          <w:szCs w:val="24"/>
          <w:lang w:val="en-US"/>
        </w:rPr>
        <w:t xml:space="preserve">peak </w:t>
      </w:r>
      <w:r w:rsidR="00A60FAE" w:rsidRPr="00E31B54">
        <w:rPr>
          <w:rFonts w:ascii="Book Antiqua" w:hAnsi="Book Antiqua"/>
          <w:sz w:val="24"/>
          <w:szCs w:val="24"/>
          <w:lang w:val="en-US"/>
        </w:rPr>
        <w:t>occurred</w:t>
      </w:r>
      <w:r w:rsidRPr="00E31B54">
        <w:rPr>
          <w:rFonts w:ascii="Book Antiqua" w:hAnsi="Book Antiqua"/>
          <w:sz w:val="24"/>
          <w:szCs w:val="24"/>
          <w:lang w:val="en-US"/>
        </w:rPr>
        <w:t xml:space="preserve"> at 5 h. From AUC calculation of concentration-curves, the percentage of fluorescent species excreted into the bile within 9 h was 20% of the total administered dose of hypericin. </w:t>
      </w:r>
    </w:p>
    <w:p w:rsidR="0065525D" w:rsidRPr="00E31B54" w:rsidRDefault="0065525D" w:rsidP="00AE586D">
      <w:pPr>
        <w:adjustRightInd w:val="0"/>
        <w:snapToGrid w:val="0"/>
        <w:spacing w:after="0" w:line="360" w:lineRule="auto"/>
        <w:jc w:val="both"/>
        <w:rPr>
          <w:rFonts w:ascii="Book Antiqua" w:eastAsiaTheme="minorEastAsia" w:hAnsi="Book Antiqua"/>
          <w:b/>
          <w:bCs/>
          <w:sz w:val="24"/>
          <w:szCs w:val="24"/>
          <w:lang w:val="en-US" w:eastAsia="zh-CN"/>
        </w:rPr>
      </w:pPr>
    </w:p>
    <w:p w:rsidR="009C12CD" w:rsidRPr="00E31B54" w:rsidRDefault="009C12CD" w:rsidP="00AE586D">
      <w:pPr>
        <w:adjustRightInd w:val="0"/>
        <w:snapToGrid w:val="0"/>
        <w:spacing w:after="0" w:line="360" w:lineRule="auto"/>
        <w:jc w:val="both"/>
        <w:rPr>
          <w:rFonts w:ascii="Book Antiqua" w:hAnsi="Book Antiqua"/>
          <w:b/>
          <w:bCs/>
          <w:i/>
          <w:sz w:val="24"/>
          <w:szCs w:val="24"/>
          <w:lang w:val="en-US"/>
        </w:rPr>
      </w:pPr>
      <w:r w:rsidRPr="00E31B54">
        <w:rPr>
          <w:rFonts w:ascii="Book Antiqua" w:hAnsi="Book Antiqua"/>
          <w:b/>
          <w:bCs/>
          <w:i/>
          <w:sz w:val="24"/>
          <w:szCs w:val="24"/>
          <w:lang w:val="en-US"/>
        </w:rPr>
        <w:t xml:space="preserve">Metabolite analysis </w:t>
      </w:r>
    </w:p>
    <w:p w:rsidR="009C12CD" w:rsidRPr="00E31B54" w:rsidRDefault="009C12CD" w:rsidP="00AE586D">
      <w:pPr>
        <w:adjustRightInd w:val="0"/>
        <w:snapToGrid w:val="0"/>
        <w:spacing w:after="0" w:line="360" w:lineRule="auto"/>
        <w:jc w:val="both"/>
        <w:rPr>
          <w:rFonts w:ascii="Book Antiqua" w:hAnsi="Book Antiqua"/>
          <w:sz w:val="24"/>
          <w:szCs w:val="24"/>
          <w:lang w:val="en-US"/>
        </w:rPr>
      </w:pPr>
      <w:r w:rsidRPr="00E31B54">
        <w:rPr>
          <w:rFonts w:ascii="Book Antiqua" w:hAnsi="Book Antiqua"/>
          <w:sz w:val="24"/>
          <w:szCs w:val="24"/>
          <w:lang w:val="en-US"/>
        </w:rPr>
        <w:t xml:space="preserve">Figure 9 shows fluorescence HPLC-chromatograms </w:t>
      </w:r>
      <w:r w:rsidR="00246A91" w:rsidRPr="00E31B54">
        <w:rPr>
          <w:rFonts w:ascii="Book Antiqua" w:hAnsi="Book Antiqua"/>
          <w:sz w:val="24"/>
          <w:szCs w:val="24"/>
          <w:lang w:val="en-US"/>
        </w:rPr>
        <w:t>for 1.3</w:t>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sym w:font="Symbol" w:char="F0B4"/>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10</w:t>
      </w:r>
      <w:r w:rsidRPr="00E31B54">
        <w:rPr>
          <w:rFonts w:ascii="Book Antiqua" w:hAnsi="Book Antiqua"/>
          <w:sz w:val="24"/>
          <w:szCs w:val="24"/>
          <w:vertAlign w:val="superscript"/>
          <w:lang w:val="en-US"/>
        </w:rPr>
        <w:t>-5</w:t>
      </w:r>
      <w:r w:rsidRPr="00E31B54">
        <w:rPr>
          <w:rFonts w:ascii="Book Antiqua" w:hAnsi="Book Antiqua"/>
          <w:sz w:val="24"/>
          <w:szCs w:val="24"/>
          <w:lang w:val="en-US"/>
        </w:rPr>
        <w:t xml:space="preserve"> M hypericin dissolved either in </w:t>
      </w:r>
      <w:r w:rsidR="00246A91" w:rsidRPr="00E31B54">
        <w:rPr>
          <w:rFonts w:ascii="Book Antiqua" w:hAnsi="Book Antiqua"/>
          <w:sz w:val="24"/>
          <w:szCs w:val="24"/>
          <w:lang w:val="en-US"/>
        </w:rPr>
        <w:t>solvent</w:t>
      </w:r>
      <w:r w:rsidRPr="00E31B54">
        <w:rPr>
          <w:rFonts w:ascii="Book Antiqua" w:hAnsi="Book Antiqua"/>
          <w:sz w:val="24"/>
          <w:szCs w:val="24"/>
          <w:lang w:val="en-US"/>
        </w:rPr>
        <w:t xml:space="preserve"> or bile as well as samples of bile from CBD-cannulated rats before hypericin injection at excitation/emission wavelengths of 470 and 600 nm. With only hypericin, a single narrow peak at a RT of 29.22 </w:t>
      </w:r>
      <w:r w:rsidRPr="00E31B54">
        <w:rPr>
          <w:rFonts w:ascii="Book Antiqua" w:hAnsi="Book Antiqua"/>
          <w:sz w:val="24"/>
          <w:szCs w:val="24"/>
          <w:lang w:val="en-US"/>
        </w:rPr>
        <w:sym w:font="Symbol" w:char="F0B1"/>
      </w:r>
      <w:r w:rsidRPr="00E31B54">
        <w:rPr>
          <w:rFonts w:ascii="Book Antiqua" w:hAnsi="Book Antiqua"/>
          <w:sz w:val="24"/>
          <w:szCs w:val="24"/>
          <w:lang w:val="en-US"/>
        </w:rPr>
        <w:t xml:space="preserve"> 0.09 min was seen (Fig</w:t>
      </w:r>
      <w:r w:rsidR="0065525D" w:rsidRPr="00E31B54">
        <w:rPr>
          <w:rFonts w:ascii="Book Antiqua" w:eastAsiaTheme="minorEastAsia" w:hAnsi="Book Antiqua" w:hint="eastAsia"/>
          <w:sz w:val="24"/>
          <w:szCs w:val="24"/>
          <w:lang w:val="en-US" w:eastAsia="zh-CN"/>
        </w:rPr>
        <w:t>ure</w:t>
      </w:r>
      <w:r w:rsidRPr="00E31B54">
        <w:rPr>
          <w:rFonts w:ascii="Book Antiqua" w:hAnsi="Book Antiqua"/>
          <w:sz w:val="24"/>
          <w:szCs w:val="24"/>
          <w:lang w:val="en-US"/>
        </w:rPr>
        <w:t xml:space="preserve"> 9A). Bile samples before receiving hypericin showed a single peak with a short RT of 1.67 </w:t>
      </w:r>
      <w:r w:rsidRPr="00E31B54">
        <w:rPr>
          <w:rFonts w:ascii="Book Antiqua" w:hAnsi="Book Antiqua"/>
          <w:sz w:val="24"/>
          <w:szCs w:val="24"/>
          <w:lang w:val="en-US"/>
        </w:rPr>
        <w:sym w:font="Symbol" w:char="F0B1"/>
      </w:r>
      <w:r w:rsidRPr="00E31B54">
        <w:rPr>
          <w:rFonts w:ascii="Book Antiqua" w:hAnsi="Book Antiqua"/>
          <w:sz w:val="24"/>
          <w:szCs w:val="24"/>
          <w:lang w:val="en-US"/>
        </w:rPr>
        <w:t xml:space="preserve"> 0.14 min that corresponded to the autofluorescent properties of the bile (Fig 9B). HPLC of hypericin in bile </w:t>
      </w:r>
      <w:r w:rsidR="00246A91" w:rsidRPr="00E31B54">
        <w:rPr>
          <w:rFonts w:ascii="Book Antiqua" w:hAnsi="Book Antiqua"/>
          <w:sz w:val="24"/>
          <w:szCs w:val="24"/>
          <w:lang w:val="en-US"/>
        </w:rPr>
        <w:t>had</w:t>
      </w:r>
      <w:r w:rsidRPr="00E31B54">
        <w:rPr>
          <w:rFonts w:ascii="Book Antiqua" w:hAnsi="Book Antiqua"/>
          <w:sz w:val="24"/>
          <w:szCs w:val="24"/>
          <w:lang w:val="en-US"/>
        </w:rPr>
        <w:t xml:space="preserve"> two peaks </w:t>
      </w:r>
      <w:r w:rsidR="00246A91" w:rsidRPr="00E31B54">
        <w:rPr>
          <w:rFonts w:ascii="Book Antiqua" w:hAnsi="Book Antiqua"/>
          <w:sz w:val="24"/>
          <w:szCs w:val="24"/>
          <w:lang w:val="en-US"/>
        </w:rPr>
        <w:t xml:space="preserve">of </w:t>
      </w:r>
      <w:r w:rsidRPr="00E31B54">
        <w:rPr>
          <w:rFonts w:ascii="Book Antiqua" w:hAnsi="Book Antiqua"/>
          <w:sz w:val="24"/>
          <w:szCs w:val="24"/>
          <w:lang w:val="en-US"/>
        </w:rPr>
        <w:t xml:space="preserve">RT 1.72 </w:t>
      </w:r>
      <w:r w:rsidRPr="00E31B54">
        <w:rPr>
          <w:rFonts w:ascii="Book Antiqua" w:hAnsi="Book Antiqua"/>
          <w:sz w:val="24"/>
          <w:szCs w:val="24"/>
          <w:lang w:val="en-US"/>
        </w:rPr>
        <w:sym w:font="Symbol" w:char="F0B1"/>
      </w:r>
      <w:r w:rsidRPr="00E31B54">
        <w:rPr>
          <w:rFonts w:ascii="Book Antiqua" w:hAnsi="Book Antiqua"/>
          <w:sz w:val="24"/>
          <w:szCs w:val="24"/>
          <w:lang w:val="en-US"/>
        </w:rPr>
        <w:t xml:space="preserve"> 0.22 min and 29.38 </w:t>
      </w:r>
      <w:r w:rsidRPr="00E31B54">
        <w:rPr>
          <w:rFonts w:ascii="Book Antiqua" w:hAnsi="Book Antiqua"/>
          <w:sz w:val="24"/>
          <w:szCs w:val="24"/>
          <w:lang w:val="en-US"/>
        </w:rPr>
        <w:sym w:font="Symbol" w:char="F0B1"/>
      </w:r>
      <w:r w:rsidRPr="00E31B54">
        <w:rPr>
          <w:rFonts w:ascii="Book Antiqua" w:hAnsi="Book Antiqua"/>
          <w:sz w:val="24"/>
          <w:szCs w:val="24"/>
          <w:lang w:val="en-US"/>
        </w:rPr>
        <w:t xml:space="preserve"> 0.15 min (Fig</w:t>
      </w:r>
      <w:r w:rsidR="0065525D" w:rsidRPr="00E31B54">
        <w:rPr>
          <w:rFonts w:ascii="Book Antiqua" w:eastAsiaTheme="minorEastAsia" w:hAnsi="Book Antiqua" w:hint="eastAsia"/>
          <w:sz w:val="24"/>
          <w:szCs w:val="24"/>
          <w:lang w:val="en-US" w:eastAsia="zh-CN"/>
        </w:rPr>
        <w:t>ure</w:t>
      </w:r>
      <w:r w:rsidRPr="00E31B54">
        <w:rPr>
          <w:rFonts w:ascii="Book Antiqua" w:hAnsi="Book Antiqua"/>
          <w:sz w:val="24"/>
          <w:szCs w:val="24"/>
          <w:lang w:val="en-US"/>
        </w:rPr>
        <w:t xml:space="preserve"> 9C).</w:t>
      </w:r>
    </w:p>
    <w:p w:rsidR="009C12CD" w:rsidRPr="00E31B54" w:rsidRDefault="009C12CD" w:rsidP="0065525D">
      <w:pPr>
        <w:adjustRightInd w:val="0"/>
        <w:snapToGrid w:val="0"/>
        <w:spacing w:after="0" w:line="360" w:lineRule="auto"/>
        <w:ind w:firstLineChars="100" w:firstLine="240"/>
        <w:jc w:val="both"/>
        <w:rPr>
          <w:rFonts w:ascii="Book Antiqua" w:hAnsi="Book Antiqua"/>
          <w:sz w:val="24"/>
          <w:szCs w:val="24"/>
          <w:lang w:val="en-US"/>
        </w:rPr>
      </w:pPr>
      <w:r w:rsidRPr="00E31B54">
        <w:rPr>
          <w:rFonts w:ascii="Book Antiqua" w:hAnsi="Book Antiqua"/>
          <w:sz w:val="24"/>
          <w:szCs w:val="24"/>
          <w:lang w:val="en-US"/>
        </w:rPr>
        <w:t>A fluorescent HPLC of bile at 2 h after hypericin injection is shown in Figure 10</w:t>
      </w:r>
      <w:r w:rsidR="00C36452" w:rsidRPr="00E31B54">
        <w:rPr>
          <w:rFonts w:ascii="Book Antiqua" w:hAnsi="Book Antiqua"/>
          <w:sz w:val="24"/>
          <w:szCs w:val="24"/>
          <w:lang w:val="en-US"/>
        </w:rPr>
        <w:t xml:space="preserve"> with a</w:t>
      </w:r>
      <w:r w:rsidRPr="00E31B54">
        <w:rPr>
          <w:rFonts w:ascii="Book Antiqua" w:hAnsi="Book Antiqua"/>
          <w:sz w:val="24"/>
          <w:szCs w:val="24"/>
          <w:lang w:val="en-US"/>
        </w:rPr>
        <w:t xml:space="preserve"> total of </w:t>
      </w:r>
      <w:r w:rsidR="00C36452" w:rsidRPr="00E31B54">
        <w:rPr>
          <w:rFonts w:ascii="Book Antiqua" w:hAnsi="Book Antiqua"/>
          <w:sz w:val="24"/>
          <w:szCs w:val="24"/>
          <w:lang w:val="en-US"/>
        </w:rPr>
        <w:t>8</w:t>
      </w:r>
      <w:r w:rsidRPr="00E31B54">
        <w:rPr>
          <w:rFonts w:ascii="Book Antiqua" w:hAnsi="Book Antiqua"/>
          <w:sz w:val="24"/>
          <w:szCs w:val="24"/>
          <w:lang w:val="en-US"/>
        </w:rPr>
        <w:t xml:space="preserve"> peaks. The first peak with RT of 1.76</w:t>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sym w:font="Symbol" w:char="F0B1"/>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 xml:space="preserve">0.11 min and </w:t>
      </w:r>
      <w:r w:rsidR="00C36452" w:rsidRPr="00E31B54">
        <w:rPr>
          <w:rFonts w:ascii="Book Antiqua" w:hAnsi="Book Antiqua"/>
          <w:sz w:val="24"/>
          <w:szCs w:val="24"/>
          <w:lang w:val="en-US"/>
        </w:rPr>
        <w:t xml:space="preserve">15% of </w:t>
      </w:r>
      <w:r w:rsidRPr="00E31B54">
        <w:rPr>
          <w:rFonts w:ascii="Book Antiqua" w:hAnsi="Book Antiqua"/>
          <w:sz w:val="24"/>
          <w:szCs w:val="24"/>
          <w:lang w:val="en-US"/>
        </w:rPr>
        <w:t xml:space="preserve">area </w:t>
      </w:r>
      <w:r w:rsidR="00C36452" w:rsidRPr="00E31B54">
        <w:rPr>
          <w:rFonts w:ascii="Book Antiqua" w:hAnsi="Book Antiqua"/>
          <w:sz w:val="24"/>
          <w:szCs w:val="24"/>
          <w:lang w:val="en-US"/>
        </w:rPr>
        <w:t>refer</w:t>
      </w:r>
      <w:r w:rsidR="00A90672" w:rsidRPr="00E31B54">
        <w:rPr>
          <w:rFonts w:ascii="Book Antiqua" w:hAnsi="Book Antiqua"/>
          <w:sz w:val="24"/>
          <w:szCs w:val="24"/>
          <w:lang w:val="en-US"/>
        </w:rPr>
        <w:t>red</w:t>
      </w:r>
      <w:r w:rsidRPr="00E31B54">
        <w:rPr>
          <w:rFonts w:ascii="Book Antiqua" w:hAnsi="Book Antiqua"/>
          <w:sz w:val="24"/>
          <w:szCs w:val="24"/>
          <w:lang w:val="en-US"/>
        </w:rPr>
        <w:t xml:space="preserve"> to the autofluorescent bile fraction. T</w:t>
      </w:r>
      <w:r w:rsidR="00C36452" w:rsidRPr="00E31B54">
        <w:rPr>
          <w:rFonts w:ascii="Book Antiqua" w:hAnsi="Book Antiqua"/>
          <w:sz w:val="24"/>
          <w:szCs w:val="24"/>
          <w:lang w:val="en-US"/>
        </w:rPr>
        <w:t>he</w:t>
      </w:r>
      <w:r w:rsidRPr="00E31B54">
        <w:rPr>
          <w:rFonts w:ascii="Book Antiqua" w:hAnsi="Book Antiqua"/>
          <w:sz w:val="24"/>
          <w:szCs w:val="24"/>
          <w:lang w:val="en-US"/>
        </w:rPr>
        <w:t xml:space="preserve"> </w:t>
      </w:r>
      <w:r w:rsidR="00C36452" w:rsidRPr="00E31B54">
        <w:rPr>
          <w:rFonts w:ascii="Book Antiqua" w:hAnsi="Book Antiqua"/>
          <w:sz w:val="24"/>
          <w:szCs w:val="24"/>
          <w:lang w:val="en-US"/>
        </w:rPr>
        <w:t>2</w:t>
      </w:r>
      <w:r w:rsidRPr="00E31B54">
        <w:rPr>
          <w:rFonts w:ascii="Book Antiqua" w:hAnsi="Book Antiqua"/>
          <w:sz w:val="24"/>
          <w:szCs w:val="24"/>
          <w:vertAlign w:val="superscript"/>
          <w:lang w:val="en-US"/>
        </w:rPr>
        <w:t>nd</w:t>
      </w:r>
      <w:r w:rsidR="00C36452" w:rsidRPr="00E31B54">
        <w:rPr>
          <w:rFonts w:ascii="Book Antiqua" w:hAnsi="Book Antiqua"/>
          <w:sz w:val="24"/>
          <w:szCs w:val="24"/>
          <w:lang w:val="en-US"/>
        </w:rPr>
        <w:t xml:space="preserve"> </w:t>
      </w:r>
      <w:r w:rsidRPr="00E31B54">
        <w:rPr>
          <w:rFonts w:ascii="Book Antiqua" w:hAnsi="Book Antiqua"/>
          <w:sz w:val="24"/>
          <w:szCs w:val="24"/>
          <w:lang w:val="en-US"/>
        </w:rPr>
        <w:t xml:space="preserve">and </w:t>
      </w:r>
      <w:r w:rsidR="00C36452" w:rsidRPr="00E31B54">
        <w:rPr>
          <w:rFonts w:ascii="Book Antiqua" w:hAnsi="Book Antiqua"/>
          <w:sz w:val="24"/>
          <w:szCs w:val="24"/>
          <w:lang w:val="en-US"/>
        </w:rPr>
        <w:t>3</w:t>
      </w:r>
      <w:r w:rsidRPr="00E31B54">
        <w:rPr>
          <w:rFonts w:ascii="Book Antiqua" w:hAnsi="Book Antiqua"/>
          <w:sz w:val="24"/>
          <w:szCs w:val="24"/>
          <w:vertAlign w:val="superscript"/>
          <w:lang w:val="en-US"/>
        </w:rPr>
        <w:t>rd</w:t>
      </w:r>
      <w:r w:rsidR="00C36452" w:rsidRPr="00E31B54">
        <w:rPr>
          <w:rFonts w:ascii="Book Antiqua" w:hAnsi="Book Antiqua"/>
          <w:sz w:val="24"/>
          <w:szCs w:val="24"/>
          <w:lang w:val="en-US"/>
        </w:rPr>
        <w:t xml:space="preserve"> </w:t>
      </w:r>
      <w:r w:rsidRPr="00E31B54">
        <w:rPr>
          <w:rFonts w:ascii="Book Antiqua" w:hAnsi="Book Antiqua"/>
          <w:sz w:val="24"/>
          <w:szCs w:val="24"/>
          <w:lang w:val="en-US"/>
        </w:rPr>
        <w:t xml:space="preserve">peaks </w:t>
      </w:r>
      <w:r w:rsidR="00A90672" w:rsidRPr="00E31B54">
        <w:rPr>
          <w:rFonts w:ascii="Book Antiqua" w:hAnsi="Book Antiqua"/>
          <w:sz w:val="24"/>
          <w:szCs w:val="24"/>
          <w:lang w:val="en-US"/>
        </w:rPr>
        <w:t>overlapped at</w:t>
      </w:r>
      <w:r w:rsidR="00C36452" w:rsidRPr="00E31B54">
        <w:rPr>
          <w:rFonts w:ascii="Book Antiqua" w:hAnsi="Book Antiqua"/>
          <w:sz w:val="24"/>
          <w:szCs w:val="24"/>
          <w:lang w:val="en-US"/>
        </w:rPr>
        <w:t xml:space="preserve"> </w:t>
      </w:r>
      <w:r w:rsidRPr="00E31B54">
        <w:rPr>
          <w:rFonts w:ascii="Book Antiqua" w:hAnsi="Book Antiqua"/>
          <w:sz w:val="24"/>
          <w:szCs w:val="24"/>
          <w:lang w:val="en-US"/>
        </w:rPr>
        <w:t xml:space="preserve">RT </w:t>
      </w:r>
      <w:r w:rsidR="00C36452" w:rsidRPr="00E31B54">
        <w:rPr>
          <w:rFonts w:ascii="Book Antiqua" w:hAnsi="Book Antiqua"/>
          <w:sz w:val="24"/>
          <w:szCs w:val="24"/>
          <w:lang w:val="en-US"/>
        </w:rPr>
        <w:t>4.27</w:t>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sym w:font="Symbol" w:char="F0B1"/>
      </w:r>
      <w:r w:rsidR="0065525D" w:rsidRPr="00E31B54">
        <w:rPr>
          <w:rFonts w:ascii="Book Antiqua" w:eastAsiaTheme="minorEastAsia" w:hAnsi="Book Antiqua" w:hint="eastAsia"/>
          <w:sz w:val="24"/>
          <w:szCs w:val="24"/>
          <w:lang w:val="en-US" w:eastAsia="zh-CN"/>
        </w:rPr>
        <w:t xml:space="preserve"> </w:t>
      </w:r>
      <w:r w:rsidR="00A90672" w:rsidRPr="00E31B54">
        <w:rPr>
          <w:rFonts w:ascii="Book Antiqua" w:hAnsi="Book Antiqua"/>
          <w:sz w:val="24"/>
          <w:szCs w:val="24"/>
          <w:lang w:val="en-US"/>
        </w:rPr>
        <w:t>0.09 min and 5.03</w:t>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sym w:font="Symbol" w:char="F0B1"/>
      </w:r>
      <w:r w:rsidR="0065525D" w:rsidRPr="00E31B54">
        <w:rPr>
          <w:rFonts w:ascii="Book Antiqua" w:eastAsiaTheme="minorEastAsia" w:hAnsi="Book Antiqua" w:hint="eastAsia"/>
          <w:sz w:val="24"/>
          <w:szCs w:val="24"/>
          <w:lang w:val="en-US" w:eastAsia="zh-CN"/>
        </w:rPr>
        <w:t xml:space="preserve"> </w:t>
      </w:r>
      <w:r w:rsidR="00A90672" w:rsidRPr="00E31B54">
        <w:rPr>
          <w:rFonts w:ascii="Book Antiqua" w:hAnsi="Book Antiqua"/>
          <w:sz w:val="24"/>
          <w:szCs w:val="24"/>
          <w:lang w:val="en-US"/>
        </w:rPr>
        <w:t>0.25 min</w:t>
      </w:r>
      <w:r w:rsidRPr="00E31B54">
        <w:rPr>
          <w:rFonts w:ascii="Book Antiqua" w:hAnsi="Book Antiqua"/>
          <w:sz w:val="24"/>
          <w:szCs w:val="24"/>
          <w:lang w:val="en-US"/>
        </w:rPr>
        <w:t xml:space="preserve"> w</w:t>
      </w:r>
      <w:r w:rsidR="00A90672" w:rsidRPr="00E31B54">
        <w:rPr>
          <w:rFonts w:ascii="Book Antiqua" w:hAnsi="Book Antiqua"/>
          <w:sz w:val="24"/>
          <w:szCs w:val="24"/>
          <w:lang w:val="en-US"/>
        </w:rPr>
        <w:t>ith</w:t>
      </w:r>
      <w:r w:rsidRPr="00E31B54">
        <w:rPr>
          <w:rFonts w:ascii="Book Antiqua" w:hAnsi="Book Antiqua"/>
          <w:sz w:val="24"/>
          <w:szCs w:val="24"/>
          <w:lang w:val="en-US"/>
        </w:rPr>
        <w:t xml:space="preserve"> </w:t>
      </w:r>
      <w:r w:rsidR="00A90672" w:rsidRPr="00E31B54">
        <w:rPr>
          <w:rFonts w:ascii="Book Antiqua" w:hAnsi="Book Antiqua"/>
          <w:sz w:val="24"/>
          <w:szCs w:val="24"/>
          <w:lang w:val="en-US"/>
        </w:rPr>
        <w:t xml:space="preserve">4.3% and 7.2% </w:t>
      </w:r>
      <w:r w:rsidRPr="00E31B54">
        <w:rPr>
          <w:rFonts w:ascii="Book Antiqua" w:hAnsi="Book Antiqua"/>
          <w:sz w:val="24"/>
          <w:szCs w:val="24"/>
          <w:lang w:val="en-US"/>
        </w:rPr>
        <w:t xml:space="preserve">of the total area respectively. A </w:t>
      </w:r>
      <w:r w:rsidR="00A90672" w:rsidRPr="00E31B54">
        <w:rPr>
          <w:rFonts w:ascii="Book Antiqua" w:hAnsi="Book Antiqua"/>
          <w:sz w:val="24"/>
          <w:szCs w:val="24"/>
          <w:lang w:val="en-US"/>
        </w:rPr>
        <w:t>4</w:t>
      </w:r>
      <w:r w:rsidRPr="00E31B54">
        <w:rPr>
          <w:rFonts w:ascii="Book Antiqua" w:hAnsi="Book Antiqua"/>
          <w:sz w:val="24"/>
          <w:szCs w:val="24"/>
          <w:vertAlign w:val="superscript"/>
          <w:lang w:val="en-US"/>
        </w:rPr>
        <w:t>th</w:t>
      </w:r>
      <w:r w:rsidR="00A90672" w:rsidRPr="00E31B54">
        <w:rPr>
          <w:rFonts w:ascii="Book Antiqua" w:hAnsi="Book Antiqua"/>
          <w:sz w:val="24"/>
          <w:szCs w:val="24"/>
          <w:lang w:val="en-US"/>
        </w:rPr>
        <w:t xml:space="preserve"> </w:t>
      </w:r>
      <w:r w:rsidRPr="00E31B54">
        <w:rPr>
          <w:rFonts w:ascii="Book Antiqua" w:hAnsi="Book Antiqua"/>
          <w:sz w:val="24"/>
          <w:szCs w:val="24"/>
          <w:lang w:val="en-US"/>
        </w:rPr>
        <w:t xml:space="preserve">peak </w:t>
      </w:r>
      <w:r w:rsidR="00A90672" w:rsidRPr="00E31B54">
        <w:rPr>
          <w:rFonts w:ascii="Book Antiqua" w:hAnsi="Book Antiqua"/>
          <w:sz w:val="24"/>
          <w:szCs w:val="24"/>
          <w:lang w:val="en-US"/>
        </w:rPr>
        <w:t>was detected at 10.42</w:t>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sym w:font="Symbol" w:char="F0B1"/>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 xml:space="preserve">0.18 min with </w:t>
      </w:r>
      <w:r w:rsidR="00A90672" w:rsidRPr="00E31B54">
        <w:rPr>
          <w:rFonts w:ascii="Book Antiqua" w:hAnsi="Book Antiqua"/>
          <w:sz w:val="24"/>
          <w:szCs w:val="24"/>
          <w:lang w:val="en-US"/>
        </w:rPr>
        <w:t>26.6%</w:t>
      </w:r>
      <w:r w:rsidRPr="00E31B54">
        <w:rPr>
          <w:rFonts w:ascii="Book Antiqua" w:hAnsi="Book Antiqua"/>
          <w:sz w:val="24"/>
          <w:szCs w:val="24"/>
          <w:lang w:val="en-US"/>
        </w:rPr>
        <w:t xml:space="preserve"> </w:t>
      </w:r>
      <w:r w:rsidR="00A90672" w:rsidRPr="00E31B54">
        <w:rPr>
          <w:rFonts w:ascii="Book Antiqua" w:hAnsi="Book Antiqua"/>
          <w:sz w:val="24"/>
          <w:szCs w:val="24"/>
          <w:lang w:val="en-US"/>
        </w:rPr>
        <w:t xml:space="preserve">of </w:t>
      </w:r>
      <w:r w:rsidRPr="00E31B54">
        <w:rPr>
          <w:rFonts w:ascii="Book Antiqua" w:hAnsi="Book Antiqua"/>
          <w:sz w:val="24"/>
          <w:szCs w:val="24"/>
          <w:lang w:val="en-US"/>
        </w:rPr>
        <w:t xml:space="preserve">area. A </w:t>
      </w:r>
      <w:r w:rsidR="00A90672" w:rsidRPr="00E31B54">
        <w:rPr>
          <w:rFonts w:ascii="Book Antiqua" w:hAnsi="Book Antiqua"/>
          <w:sz w:val="24"/>
          <w:szCs w:val="24"/>
          <w:lang w:val="en-US"/>
        </w:rPr>
        <w:t>5</w:t>
      </w:r>
      <w:r w:rsidR="00A90672" w:rsidRPr="00E31B54">
        <w:rPr>
          <w:rFonts w:ascii="Book Antiqua" w:hAnsi="Book Antiqua"/>
          <w:sz w:val="24"/>
          <w:szCs w:val="24"/>
          <w:vertAlign w:val="superscript"/>
          <w:lang w:val="en-US"/>
        </w:rPr>
        <w:t>th</w:t>
      </w:r>
      <w:r w:rsidR="00A90672" w:rsidRPr="00E31B54">
        <w:rPr>
          <w:rFonts w:ascii="Book Antiqua" w:hAnsi="Book Antiqua"/>
          <w:sz w:val="24"/>
          <w:szCs w:val="24"/>
          <w:lang w:val="en-US"/>
        </w:rPr>
        <w:t xml:space="preserve"> peak </w:t>
      </w:r>
      <w:r w:rsidRPr="00E31B54">
        <w:rPr>
          <w:rFonts w:ascii="Book Antiqua" w:hAnsi="Book Antiqua"/>
          <w:sz w:val="24"/>
          <w:szCs w:val="24"/>
          <w:lang w:val="en-US"/>
        </w:rPr>
        <w:t xml:space="preserve">slightly overlapped with the </w:t>
      </w:r>
      <w:r w:rsidR="00A90672" w:rsidRPr="00E31B54">
        <w:rPr>
          <w:rFonts w:ascii="Book Antiqua" w:hAnsi="Book Antiqua"/>
          <w:sz w:val="24"/>
          <w:szCs w:val="24"/>
          <w:lang w:val="en-US"/>
        </w:rPr>
        <w:t>4</w:t>
      </w:r>
      <w:r w:rsidRPr="00E31B54">
        <w:rPr>
          <w:rFonts w:ascii="Book Antiqua" w:hAnsi="Book Antiqua"/>
          <w:sz w:val="24"/>
          <w:szCs w:val="24"/>
          <w:vertAlign w:val="superscript"/>
          <w:lang w:val="en-US"/>
        </w:rPr>
        <w:t>th</w:t>
      </w:r>
      <w:r w:rsidR="00A90672" w:rsidRPr="00E31B54">
        <w:rPr>
          <w:rFonts w:ascii="Book Antiqua" w:hAnsi="Book Antiqua"/>
          <w:sz w:val="24"/>
          <w:szCs w:val="24"/>
          <w:lang w:val="en-US"/>
        </w:rPr>
        <w:t xml:space="preserve"> </w:t>
      </w:r>
      <w:r w:rsidRPr="00E31B54">
        <w:rPr>
          <w:rFonts w:ascii="Book Antiqua" w:hAnsi="Book Antiqua"/>
          <w:sz w:val="24"/>
          <w:szCs w:val="24"/>
          <w:lang w:val="en-US"/>
        </w:rPr>
        <w:t>one came out at 12.95</w:t>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sym w:font="Symbol" w:char="F0B1"/>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 xml:space="preserve">0.25 min </w:t>
      </w:r>
      <w:r w:rsidR="00A90672" w:rsidRPr="00E31B54">
        <w:rPr>
          <w:rFonts w:ascii="Book Antiqua" w:hAnsi="Book Antiqua"/>
          <w:sz w:val="24"/>
          <w:szCs w:val="24"/>
          <w:lang w:val="en-US"/>
        </w:rPr>
        <w:t>with</w:t>
      </w:r>
      <w:r w:rsidRPr="00E31B54">
        <w:rPr>
          <w:rFonts w:ascii="Book Antiqua" w:hAnsi="Book Antiqua"/>
          <w:sz w:val="24"/>
          <w:szCs w:val="24"/>
          <w:lang w:val="en-US"/>
        </w:rPr>
        <w:t xml:space="preserve"> </w:t>
      </w:r>
      <w:r w:rsidR="00A90672" w:rsidRPr="00E31B54">
        <w:rPr>
          <w:rFonts w:ascii="Book Antiqua" w:hAnsi="Book Antiqua"/>
          <w:sz w:val="24"/>
          <w:szCs w:val="24"/>
          <w:lang w:val="en-US"/>
        </w:rPr>
        <w:t xml:space="preserve">37.6% </w:t>
      </w:r>
      <w:r w:rsidRPr="00E31B54">
        <w:rPr>
          <w:rFonts w:ascii="Book Antiqua" w:hAnsi="Book Antiqua"/>
          <w:sz w:val="24"/>
          <w:szCs w:val="24"/>
          <w:lang w:val="en-US"/>
        </w:rPr>
        <w:t>area. At longer RT</w:t>
      </w:r>
      <w:r w:rsidR="00A90672" w:rsidRPr="00E31B54">
        <w:rPr>
          <w:rFonts w:ascii="Book Antiqua" w:hAnsi="Book Antiqua"/>
          <w:sz w:val="24"/>
          <w:szCs w:val="24"/>
          <w:lang w:val="en-US"/>
        </w:rPr>
        <w:t>s</w:t>
      </w:r>
      <w:r w:rsidRPr="00E31B54">
        <w:rPr>
          <w:rFonts w:ascii="Book Antiqua" w:hAnsi="Book Antiqua"/>
          <w:sz w:val="24"/>
          <w:szCs w:val="24"/>
          <w:lang w:val="en-US"/>
        </w:rPr>
        <w:t xml:space="preserve">, a </w:t>
      </w:r>
      <w:r w:rsidR="00A90672" w:rsidRPr="00E31B54">
        <w:rPr>
          <w:rFonts w:ascii="Book Antiqua" w:hAnsi="Book Antiqua"/>
          <w:sz w:val="24"/>
          <w:szCs w:val="24"/>
          <w:lang w:val="en-US"/>
        </w:rPr>
        <w:t>6</w:t>
      </w:r>
      <w:r w:rsidRPr="00E31B54">
        <w:rPr>
          <w:rFonts w:ascii="Book Antiqua" w:hAnsi="Book Antiqua"/>
          <w:sz w:val="24"/>
          <w:szCs w:val="24"/>
          <w:vertAlign w:val="superscript"/>
          <w:lang w:val="en-US"/>
        </w:rPr>
        <w:t>th</w:t>
      </w:r>
      <w:r w:rsidR="00A90672" w:rsidRPr="00E31B54">
        <w:rPr>
          <w:rFonts w:ascii="Book Antiqua" w:hAnsi="Book Antiqua"/>
          <w:sz w:val="24"/>
          <w:szCs w:val="24"/>
          <w:lang w:val="en-US"/>
        </w:rPr>
        <w:t xml:space="preserve"> </w:t>
      </w:r>
      <w:r w:rsidRPr="00E31B54">
        <w:rPr>
          <w:rFonts w:ascii="Book Antiqua" w:hAnsi="Book Antiqua"/>
          <w:sz w:val="24"/>
          <w:szCs w:val="24"/>
          <w:lang w:val="en-US"/>
        </w:rPr>
        <w:t xml:space="preserve">(22.50 </w:t>
      </w:r>
      <w:r w:rsidRPr="00E31B54">
        <w:rPr>
          <w:rFonts w:ascii="Book Antiqua" w:hAnsi="Book Antiqua"/>
          <w:sz w:val="24"/>
          <w:szCs w:val="24"/>
          <w:lang w:val="en-US"/>
        </w:rPr>
        <w:sym w:font="Symbol" w:char="F0B1"/>
      </w:r>
      <w:r w:rsidRPr="00E31B54">
        <w:rPr>
          <w:rFonts w:ascii="Book Antiqua" w:hAnsi="Book Antiqua"/>
          <w:sz w:val="24"/>
          <w:szCs w:val="24"/>
          <w:lang w:val="en-US"/>
        </w:rPr>
        <w:t xml:space="preserve"> 0.26 min) and </w:t>
      </w:r>
      <w:r w:rsidR="00A90672" w:rsidRPr="00E31B54">
        <w:rPr>
          <w:rFonts w:ascii="Book Antiqua" w:hAnsi="Book Antiqua"/>
          <w:sz w:val="24"/>
          <w:szCs w:val="24"/>
          <w:lang w:val="en-US"/>
        </w:rPr>
        <w:t>7</w:t>
      </w:r>
      <w:r w:rsidRPr="00E31B54">
        <w:rPr>
          <w:rFonts w:ascii="Book Antiqua" w:hAnsi="Book Antiqua"/>
          <w:sz w:val="24"/>
          <w:szCs w:val="24"/>
          <w:vertAlign w:val="superscript"/>
          <w:lang w:val="en-US"/>
        </w:rPr>
        <w:t>th</w:t>
      </w:r>
      <w:r w:rsidR="00A90672" w:rsidRPr="00E31B54">
        <w:rPr>
          <w:rFonts w:ascii="Book Antiqua" w:hAnsi="Book Antiqua"/>
          <w:sz w:val="24"/>
          <w:szCs w:val="24"/>
          <w:lang w:val="en-US"/>
        </w:rPr>
        <w:t xml:space="preserve"> </w:t>
      </w:r>
      <w:r w:rsidRPr="00E31B54">
        <w:rPr>
          <w:rFonts w:ascii="Book Antiqua" w:hAnsi="Book Antiqua"/>
          <w:sz w:val="24"/>
          <w:szCs w:val="24"/>
          <w:lang w:val="en-US"/>
        </w:rPr>
        <w:t xml:space="preserve">(23.16 </w:t>
      </w:r>
      <w:r w:rsidRPr="00E31B54">
        <w:rPr>
          <w:rFonts w:ascii="Book Antiqua" w:hAnsi="Book Antiqua"/>
          <w:sz w:val="24"/>
          <w:szCs w:val="24"/>
          <w:lang w:val="en-US"/>
        </w:rPr>
        <w:sym w:font="Symbol" w:char="F0B1"/>
      </w:r>
      <w:r w:rsidRPr="00E31B54">
        <w:rPr>
          <w:rFonts w:ascii="Book Antiqua" w:hAnsi="Book Antiqua"/>
          <w:sz w:val="24"/>
          <w:szCs w:val="24"/>
          <w:lang w:val="en-US"/>
        </w:rPr>
        <w:t xml:space="preserve"> 0.72 min) small peaks represent</w:t>
      </w:r>
      <w:r w:rsidR="00A90672" w:rsidRPr="00E31B54">
        <w:rPr>
          <w:rFonts w:ascii="Book Antiqua" w:hAnsi="Book Antiqua"/>
          <w:sz w:val="24"/>
          <w:szCs w:val="24"/>
          <w:lang w:val="en-US"/>
        </w:rPr>
        <w:t>ed</w:t>
      </w:r>
      <w:r w:rsidRPr="00E31B54">
        <w:rPr>
          <w:rFonts w:ascii="Book Antiqua" w:hAnsi="Book Antiqua"/>
          <w:sz w:val="24"/>
          <w:szCs w:val="24"/>
          <w:lang w:val="en-US"/>
        </w:rPr>
        <w:t xml:space="preserve"> less than 4% of the biliary excretion</w:t>
      </w:r>
      <w:r w:rsidR="00A90672" w:rsidRPr="00E31B54">
        <w:rPr>
          <w:rFonts w:ascii="Book Antiqua" w:hAnsi="Book Antiqua"/>
          <w:sz w:val="24"/>
          <w:szCs w:val="24"/>
          <w:lang w:val="en-US"/>
        </w:rPr>
        <w:t>,</w:t>
      </w:r>
      <w:r w:rsidRPr="00E31B54">
        <w:rPr>
          <w:rFonts w:ascii="Book Antiqua" w:hAnsi="Book Antiqua"/>
          <w:sz w:val="24"/>
          <w:szCs w:val="24"/>
          <w:lang w:val="en-US"/>
        </w:rPr>
        <w:t xml:space="preserve"> </w:t>
      </w:r>
      <w:r w:rsidR="00A90672" w:rsidRPr="00E31B54">
        <w:rPr>
          <w:rFonts w:ascii="Book Antiqua" w:hAnsi="Book Antiqua"/>
          <w:sz w:val="24"/>
          <w:szCs w:val="24"/>
          <w:lang w:val="en-US"/>
        </w:rPr>
        <w:t>followed by the last peak with a RT of 29.12</w:t>
      </w:r>
      <w:r w:rsidRPr="00E31B54">
        <w:rPr>
          <w:rFonts w:ascii="Book Antiqua" w:hAnsi="Book Antiqua"/>
          <w:sz w:val="24"/>
          <w:szCs w:val="24"/>
          <w:lang w:val="en-US"/>
        </w:rPr>
        <w:sym w:font="Symbol" w:char="F0B1"/>
      </w:r>
      <w:r w:rsidRPr="00E31B54">
        <w:rPr>
          <w:rFonts w:ascii="Book Antiqua" w:hAnsi="Book Antiqua"/>
          <w:sz w:val="24"/>
          <w:szCs w:val="24"/>
          <w:lang w:val="en-US"/>
        </w:rPr>
        <w:t>0.03 min accounting for 15.8%</w:t>
      </w:r>
      <w:r w:rsidR="001B3B64" w:rsidRPr="00E31B54">
        <w:rPr>
          <w:rFonts w:ascii="Book Antiqua" w:hAnsi="Book Antiqua"/>
          <w:sz w:val="24"/>
          <w:szCs w:val="24"/>
          <w:lang w:val="en-US"/>
        </w:rPr>
        <w:t xml:space="preserve"> area</w:t>
      </w:r>
      <w:r w:rsidRPr="00E31B54">
        <w:rPr>
          <w:rFonts w:ascii="Book Antiqua" w:hAnsi="Book Antiqua"/>
          <w:sz w:val="24"/>
          <w:szCs w:val="24"/>
          <w:lang w:val="en-US"/>
        </w:rPr>
        <w:t xml:space="preserve"> </w:t>
      </w:r>
      <w:r w:rsidR="001B3B64" w:rsidRPr="00E31B54">
        <w:rPr>
          <w:rFonts w:ascii="Book Antiqua" w:hAnsi="Book Antiqua"/>
          <w:sz w:val="24"/>
          <w:szCs w:val="24"/>
          <w:lang w:val="en-US"/>
        </w:rPr>
        <w:t xml:space="preserve">that </w:t>
      </w:r>
      <w:r w:rsidRPr="00E31B54">
        <w:rPr>
          <w:rFonts w:ascii="Book Antiqua" w:hAnsi="Book Antiqua"/>
          <w:sz w:val="24"/>
          <w:szCs w:val="24"/>
          <w:lang w:val="en-US"/>
        </w:rPr>
        <w:t xml:space="preserve">seemed to correspond to </w:t>
      </w:r>
      <w:r w:rsidR="004C21D2" w:rsidRPr="00E31B54">
        <w:rPr>
          <w:rFonts w:ascii="Book Antiqua" w:hAnsi="Book Antiqua"/>
          <w:sz w:val="24"/>
          <w:szCs w:val="24"/>
          <w:lang w:val="en-US"/>
        </w:rPr>
        <w:t xml:space="preserve">the intact </w:t>
      </w:r>
      <w:r w:rsidRPr="00E31B54">
        <w:rPr>
          <w:rFonts w:ascii="Book Antiqua" w:hAnsi="Book Antiqua"/>
          <w:sz w:val="24"/>
          <w:szCs w:val="24"/>
          <w:lang w:val="en-US"/>
        </w:rPr>
        <w:t>hypericin (Fig</w:t>
      </w:r>
      <w:r w:rsidR="0065525D" w:rsidRPr="00E31B54">
        <w:rPr>
          <w:rFonts w:ascii="Book Antiqua" w:eastAsiaTheme="minorEastAsia" w:hAnsi="Book Antiqua" w:hint="eastAsia"/>
          <w:sz w:val="24"/>
          <w:szCs w:val="24"/>
          <w:lang w:val="en-US" w:eastAsia="zh-CN"/>
        </w:rPr>
        <w:t>ure</w:t>
      </w:r>
      <w:r w:rsidRPr="00E31B54">
        <w:rPr>
          <w:rFonts w:ascii="Book Antiqua" w:hAnsi="Book Antiqua"/>
          <w:sz w:val="24"/>
          <w:szCs w:val="24"/>
          <w:lang w:val="en-US"/>
        </w:rPr>
        <w:t xml:space="preserve"> 10A</w:t>
      </w:r>
      <w:r w:rsidR="0065525D" w:rsidRPr="00E31B54">
        <w:rPr>
          <w:rFonts w:ascii="Book Antiqua" w:eastAsiaTheme="minorEastAsia" w:hAnsi="Book Antiqua" w:hint="eastAsia"/>
          <w:sz w:val="24"/>
          <w:szCs w:val="24"/>
          <w:lang w:val="en-US" w:eastAsia="zh-CN"/>
        </w:rPr>
        <w:t xml:space="preserve">, </w:t>
      </w:r>
      <w:r w:rsidR="00A90672" w:rsidRPr="00E31B54">
        <w:rPr>
          <w:rFonts w:ascii="Book Antiqua" w:hAnsi="Book Antiqua"/>
          <w:sz w:val="24"/>
          <w:szCs w:val="24"/>
          <w:lang w:val="en-US"/>
        </w:rPr>
        <w:t>B</w:t>
      </w:r>
      <w:r w:rsidRPr="00E31B54">
        <w:rPr>
          <w:rFonts w:ascii="Book Antiqua" w:hAnsi="Book Antiqua"/>
          <w:sz w:val="24"/>
          <w:szCs w:val="24"/>
          <w:lang w:val="en-US"/>
        </w:rPr>
        <w:t xml:space="preserve">). </w:t>
      </w:r>
    </w:p>
    <w:p w:rsidR="009C12CD" w:rsidRPr="00E31B54" w:rsidRDefault="009C12CD" w:rsidP="0065525D">
      <w:pPr>
        <w:adjustRightInd w:val="0"/>
        <w:snapToGrid w:val="0"/>
        <w:spacing w:after="0" w:line="360" w:lineRule="auto"/>
        <w:ind w:firstLineChars="100" w:firstLine="240"/>
        <w:jc w:val="both"/>
        <w:rPr>
          <w:rFonts w:ascii="Book Antiqua" w:hAnsi="Book Antiqua"/>
          <w:sz w:val="24"/>
          <w:szCs w:val="24"/>
          <w:lang w:val="en-US"/>
        </w:rPr>
      </w:pPr>
      <w:r w:rsidRPr="00E31B54">
        <w:rPr>
          <w:rFonts w:ascii="Book Antiqua" w:hAnsi="Book Antiqua"/>
          <w:sz w:val="24"/>
          <w:szCs w:val="24"/>
          <w:lang w:val="en-US"/>
        </w:rPr>
        <w:t>By MALDI-TOF MS, the collected fluorescent HPLC peaks were analyzed. Among them, however, only one peak (RT</w:t>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 23.16 min) could be identified</w:t>
      </w:r>
      <w:r w:rsidR="001B3B64" w:rsidRPr="00E31B54">
        <w:rPr>
          <w:rFonts w:ascii="Book Antiqua" w:hAnsi="Book Antiqua"/>
          <w:sz w:val="24"/>
          <w:szCs w:val="24"/>
          <w:lang w:val="en-US"/>
        </w:rPr>
        <w:t>,</w:t>
      </w:r>
      <w:r w:rsidRPr="00E31B54">
        <w:rPr>
          <w:rFonts w:ascii="Book Antiqua" w:hAnsi="Book Antiqua"/>
          <w:sz w:val="24"/>
          <w:szCs w:val="24"/>
          <w:lang w:val="en-US"/>
        </w:rPr>
        <w:t xml:space="preserve"> which most likely represent</w:t>
      </w:r>
      <w:r w:rsidR="001B3B64" w:rsidRPr="00E31B54">
        <w:rPr>
          <w:rFonts w:ascii="Book Antiqua" w:hAnsi="Book Antiqua"/>
          <w:sz w:val="24"/>
          <w:szCs w:val="24"/>
          <w:lang w:val="en-US"/>
        </w:rPr>
        <w:t>s</w:t>
      </w:r>
      <w:r w:rsidRPr="00E31B54">
        <w:rPr>
          <w:rFonts w:ascii="Book Antiqua" w:hAnsi="Book Antiqua"/>
          <w:sz w:val="24"/>
          <w:szCs w:val="24"/>
          <w:lang w:val="en-US"/>
        </w:rPr>
        <w:t xml:space="preserve"> the mono-glucuronide (m/z</w:t>
      </w:r>
      <w:r w:rsidR="0065525D"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rPr>
        <w:t>= 681. 9594 Da) ion of hypericin (Fig</w:t>
      </w:r>
      <w:r w:rsidR="0065525D" w:rsidRPr="00E31B54">
        <w:rPr>
          <w:rFonts w:ascii="Book Antiqua" w:eastAsiaTheme="minorEastAsia" w:hAnsi="Book Antiqua" w:hint="eastAsia"/>
          <w:sz w:val="24"/>
          <w:szCs w:val="24"/>
          <w:lang w:val="en-US" w:eastAsia="zh-CN"/>
        </w:rPr>
        <w:t>ure</w:t>
      </w:r>
      <w:r w:rsidRPr="00E31B54">
        <w:rPr>
          <w:rFonts w:ascii="Book Antiqua" w:hAnsi="Book Antiqua"/>
          <w:sz w:val="24"/>
          <w:szCs w:val="24"/>
          <w:lang w:val="en-US"/>
        </w:rPr>
        <w:t xml:space="preserve"> 11).</w:t>
      </w:r>
      <w:r w:rsidR="003F0BDF" w:rsidRPr="00E31B54">
        <w:rPr>
          <w:rFonts w:ascii="Book Antiqua" w:hAnsi="Book Antiqua"/>
          <w:sz w:val="24"/>
          <w:szCs w:val="24"/>
          <w:lang w:val="en-US"/>
        </w:rPr>
        <w:t xml:space="preserve"> </w:t>
      </w:r>
    </w:p>
    <w:p w:rsidR="003D20E8" w:rsidRPr="00E31B54" w:rsidRDefault="003D20E8" w:rsidP="00AE586D">
      <w:pPr>
        <w:adjustRightInd w:val="0"/>
        <w:snapToGrid w:val="0"/>
        <w:spacing w:after="0" w:line="360" w:lineRule="auto"/>
        <w:jc w:val="both"/>
        <w:rPr>
          <w:rFonts w:ascii="Book Antiqua" w:hAnsi="Book Antiqua"/>
          <w:sz w:val="24"/>
          <w:szCs w:val="24"/>
          <w:lang w:val="en-US"/>
        </w:rPr>
      </w:pPr>
      <w:r w:rsidRPr="00E31B54">
        <w:rPr>
          <w:rFonts w:ascii="Book Antiqua" w:hAnsi="Book Antiqua"/>
          <w:sz w:val="24"/>
          <w:szCs w:val="24"/>
          <w:lang w:val="en-US"/>
        </w:rPr>
        <w:br w:type="page"/>
      </w:r>
    </w:p>
    <w:p w:rsidR="000A703E" w:rsidRPr="00E31B54" w:rsidRDefault="000A703E" w:rsidP="00AE586D">
      <w:pPr>
        <w:adjustRightInd w:val="0"/>
        <w:snapToGrid w:val="0"/>
        <w:spacing w:after="0" w:line="360" w:lineRule="auto"/>
        <w:jc w:val="both"/>
        <w:rPr>
          <w:rFonts w:ascii="Book Antiqua" w:hAnsi="Book Antiqua"/>
          <w:b/>
          <w:sz w:val="24"/>
          <w:szCs w:val="24"/>
          <w:lang w:val="en-US"/>
        </w:rPr>
      </w:pPr>
      <w:r w:rsidRPr="00E31B54">
        <w:rPr>
          <w:rFonts w:ascii="Book Antiqua" w:hAnsi="Book Antiqua"/>
          <w:b/>
          <w:sz w:val="24"/>
          <w:szCs w:val="24"/>
          <w:lang w:val="en-US"/>
        </w:rPr>
        <w:lastRenderedPageBreak/>
        <w:t>DISCUSSION</w:t>
      </w:r>
    </w:p>
    <w:p w:rsidR="000A703E" w:rsidRPr="00E31B54" w:rsidRDefault="000E2EF9" w:rsidP="00AE586D">
      <w:pPr>
        <w:adjustRightInd w:val="0"/>
        <w:snapToGrid w:val="0"/>
        <w:spacing w:after="0" w:line="360" w:lineRule="auto"/>
        <w:jc w:val="both"/>
        <w:rPr>
          <w:rFonts w:ascii="Book Antiqua" w:hAnsi="Book Antiqua"/>
          <w:sz w:val="24"/>
          <w:szCs w:val="24"/>
        </w:rPr>
      </w:pPr>
      <w:r w:rsidRPr="00E31B54">
        <w:rPr>
          <w:rFonts w:ascii="Book Antiqua" w:hAnsi="Book Antiqua"/>
          <w:sz w:val="24"/>
          <w:szCs w:val="24"/>
        </w:rPr>
        <w:t>G</w:t>
      </w:r>
      <w:r w:rsidR="000A703E" w:rsidRPr="00E31B54">
        <w:rPr>
          <w:rFonts w:ascii="Book Antiqua" w:hAnsi="Book Antiqua"/>
          <w:sz w:val="24"/>
          <w:szCs w:val="24"/>
        </w:rPr>
        <w:t>allstones are deposits in the gallbladder</w:t>
      </w:r>
      <w:r w:rsidRPr="00E31B54">
        <w:rPr>
          <w:rFonts w:ascii="Book Antiqua" w:hAnsi="Book Antiqua"/>
          <w:sz w:val="24"/>
          <w:szCs w:val="24"/>
        </w:rPr>
        <w:t>, which often</w:t>
      </w:r>
      <w:r w:rsidR="000A703E" w:rsidRPr="00E31B54">
        <w:rPr>
          <w:rFonts w:ascii="Book Antiqua" w:hAnsi="Book Antiqua"/>
          <w:sz w:val="24"/>
          <w:szCs w:val="24"/>
        </w:rPr>
        <w:t xml:space="preserve"> </w:t>
      </w:r>
      <w:r w:rsidRPr="00E31B54">
        <w:rPr>
          <w:rFonts w:ascii="Book Antiqua" w:hAnsi="Book Antiqua"/>
          <w:sz w:val="24"/>
          <w:szCs w:val="24"/>
        </w:rPr>
        <w:t xml:space="preserve">instigate diseases including cholelithiasis </w:t>
      </w:r>
      <w:r w:rsidR="000A703E" w:rsidRPr="00E31B54">
        <w:rPr>
          <w:rFonts w:ascii="Book Antiqua" w:hAnsi="Book Antiqua"/>
          <w:sz w:val="24"/>
          <w:szCs w:val="24"/>
        </w:rPr>
        <w:t>and require treatment</w:t>
      </w:r>
      <w:r w:rsidR="00005970" w:rsidRPr="00E31B54">
        <w:rPr>
          <w:rFonts w:ascii="Book Antiqua" w:hAnsi="Book Antiqua"/>
          <w:sz w:val="24"/>
          <w:szCs w:val="24"/>
        </w:rPr>
        <w:t>s including</w:t>
      </w:r>
      <w:r w:rsidR="000A703E" w:rsidRPr="00E31B54">
        <w:rPr>
          <w:rFonts w:ascii="Book Antiqua" w:hAnsi="Book Antiqua"/>
          <w:sz w:val="24"/>
          <w:szCs w:val="24"/>
        </w:rPr>
        <w:t xml:space="preserve"> surg</w:t>
      </w:r>
      <w:r w:rsidR="00005970" w:rsidRPr="00E31B54">
        <w:rPr>
          <w:rFonts w:ascii="Book Antiqua" w:hAnsi="Book Antiqua"/>
          <w:sz w:val="24"/>
          <w:szCs w:val="24"/>
        </w:rPr>
        <w:t>ery to remove the gallbladder and/</w:t>
      </w:r>
      <w:r w:rsidR="000A703E" w:rsidRPr="00E31B54">
        <w:rPr>
          <w:rFonts w:ascii="Book Antiqua" w:hAnsi="Book Antiqua"/>
          <w:sz w:val="24"/>
          <w:szCs w:val="24"/>
        </w:rPr>
        <w:t>or stone(s)</w:t>
      </w:r>
      <w:r w:rsidR="00432892" w:rsidRPr="00E31B54">
        <w:rPr>
          <w:rFonts w:ascii="Book Antiqua" w:hAnsi="Book Antiqua"/>
          <w:sz w:val="24"/>
          <w:szCs w:val="24"/>
          <w:vertAlign w:val="superscript"/>
        </w:rPr>
        <w:t>[11-20]</w:t>
      </w:r>
      <w:r w:rsidR="000A703E" w:rsidRPr="00E31B54">
        <w:rPr>
          <w:rFonts w:ascii="Book Antiqua" w:hAnsi="Book Antiqua"/>
          <w:sz w:val="24"/>
          <w:szCs w:val="24"/>
        </w:rPr>
        <w:t>. These crystalline concretions differ in chemical composition</w:t>
      </w:r>
      <w:r w:rsidR="00005970" w:rsidRPr="00E31B54">
        <w:rPr>
          <w:rFonts w:ascii="Book Antiqua" w:hAnsi="Book Antiqua"/>
          <w:sz w:val="24"/>
          <w:szCs w:val="24"/>
        </w:rPr>
        <w:t>s</w:t>
      </w:r>
      <w:r w:rsidR="00B12B6D" w:rsidRPr="00E31B54">
        <w:rPr>
          <w:rFonts w:ascii="Book Antiqua" w:hAnsi="Book Antiqua"/>
          <w:sz w:val="24"/>
          <w:szCs w:val="24"/>
        </w:rPr>
        <w:t>,</w:t>
      </w:r>
      <w:r w:rsidR="000A703E" w:rsidRPr="00E31B54">
        <w:rPr>
          <w:rFonts w:ascii="Book Antiqua" w:hAnsi="Book Antiqua"/>
          <w:sz w:val="24"/>
          <w:szCs w:val="24"/>
        </w:rPr>
        <w:t xml:space="preserve"> indicating </w:t>
      </w:r>
      <w:r w:rsidR="00005970" w:rsidRPr="00E31B54">
        <w:rPr>
          <w:rFonts w:ascii="Book Antiqua" w:hAnsi="Book Antiqua"/>
          <w:sz w:val="24"/>
          <w:szCs w:val="24"/>
        </w:rPr>
        <w:t xml:space="preserve">various </w:t>
      </w:r>
      <w:r w:rsidR="000A703E" w:rsidRPr="00E31B54">
        <w:rPr>
          <w:rFonts w:ascii="Book Antiqua" w:hAnsi="Book Antiqua"/>
          <w:sz w:val="24"/>
          <w:szCs w:val="24"/>
        </w:rPr>
        <w:t>mechanism</w:t>
      </w:r>
      <w:r w:rsidR="00005970" w:rsidRPr="00E31B54">
        <w:rPr>
          <w:rFonts w:ascii="Book Antiqua" w:hAnsi="Book Antiqua"/>
          <w:sz w:val="24"/>
          <w:szCs w:val="24"/>
        </w:rPr>
        <w:t>s</w:t>
      </w:r>
      <w:r w:rsidR="000A703E" w:rsidRPr="00E31B54">
        <w:rPr>
          <w:rFonts w:ascii="Book Antiqua" w:hAnsi="Book Antiqua"/>
          <w:sz w:val="24"/>
          <w:szCs w:val="24"/>
        </w:rPr>
        <w:t xml:space="preserve"> of formation and growth. Although some diagnostic techniques are clinically available for cholelithiasis, none of them offer a differential imaging diagnosis based on the chemical composition of the gallstones. The feasibility and availability of such a technique may help to better treat cholelithiasis and reduce its recurrence. </w:t>
      </w:r>
    </w:p>
    <w:p w:rsidR="000A703E" w:rsidRPr="00E31B54" w:rsidRDefault="000A703E" w:rsidP="0065525D">
      <w:pPr>
        <w:adjustRightInd w:val="0"/>
        <w:snapToGrid w:val="0"/>
        <w:spacing w:after="0" w:line="360" w:lineRule="auto"/>
        <w:ind w:firstLineChars="100" w:firstLine="240"/>
        <w:jc w:val="both"/>
        <w:rPr>
          <w:rFonts w:ascii="Book Antiqua" w:hAnsi="Book Antiqua"/>
          <w:sz w:val="24"/>
          <w:szCs w:val="24"/>
          <w:lang w:val="en-US"/>
        </w:rPr>
      </w:pPr>
      <w:r w:rsidRPr="00E31B54">
        <w:rPr>
          <w:rFonts w:ascii="Book Antiqua" w:hAnsi="Book Antiqua"/>
          <w:sz w:val="24"/>
          <w:szCs w:val="24"/>
        </w:rPr>
        <w:t xml:space="preserve">In this study, we thought hypericin could be a potential fluorophore for the differential detection </w:t>
      </w:r>
      <w:r w:rsidRPr="00E31B54">
        <w:rPr>
          <w:rFonts w:ascii="Book Antiqua" w:hAnsi="Book Antiqua"/>
          <w:sz w:val="24"/>
          <w:szCs w:val="24"/>
          <w:lang w:val="en-US"/>
        </w:rPr>
        <w:t xml:space="preserve">of </w:t>
      </w:r>
      <w:r w:rsidRPr="00E31B54">
        <w:rPr>
          <w:rFonts w:ascii="Book Antiqua" w:hAnsi="Book Antiqua"/>
          <w:sz w:val="24"/>
          <w:szCs w:val="24"/>
        </w:rPr>
        <w:t xml:space="preserve">gallstones by optical imaging. </w:t>
      </w:r>
      <w:r w:rsidR="00B933AF" w:rsidRPr="00E31B54">
        <w:rPr>
          <w:rFonts w:ascii="Book Antiqua" w:hAnsi="Book Antiqua"/>
          <w:sz w:val="24"/>
          <w:szCs w:val="24"/>
        </w:rPr>
        <w:t>Literature</w:t>
      </w:r>
      <w:r w:rsidRPr="00E31B54">
        <w:rPr>
          <w:rFonts w:ascii="Book Antiqua" w:hAnsi="Book Antiqua"/>
          <w:sz w:val="24"/>
          <w:szCs w:val="24"/>
        </w:rPr>
        <w:t xml:space="preserve"> show</w:t>
      </w:r>
      <w:r w:rsidR="00B933AF" w:rsidRPr="00E31B54">
        <w:rPr>
          <w:rFonts w:ascii="Book Antiqua" w:hAnsi="Book Antiqua"/>
          <w:sz w:val="24"/>
          <w:szCs w:val="24"/>
        </w:rPr>
        <w:t>s that</w:t>
      </w:r>
      <w:r w:rsidRPr="00E31B54">
        <w:rPr>
          <w:rFonts w:ascii="Book Antiqua" w:hAnsi="Book Antiqua"/>
          <w:sz w:val="24"/>
          <w:szCs w:val="24"/>
        </w:rPr>
        <w:t xml:space="preserve"> high amounts of hypericin selectively localized in cholesterol-rich microdomains than i</w:t>
      </w:r>
      <w:r w:rsidR="0065525D" w:rsidRPr="00E31B54">
        <w:rPr>
          <w:rFonts w:ascii="Book Antiqua" w:hAnsi="Book Antiqua"/>
          <w:sz w:val="24"/>
          <w:szCs w:val="24"/>
        </w:rPr>
        <w:t>n less ordered lipid-rich areas</w:t>
      </w:r>
      <w:r w:rsidRPr="00E31B54">
        <w:rPr>
          <w:rFonts w:ascii="Book Antiqua" w:hAnsi="Book Antiqua"/>
          <w:sz w:val="24"/>
          <w:szCs w:val="24"/>
          <w:vertAlign w:val="superscript"/>
        </w:rPr>
        <w:t>[9]</w:t>
      </w:r>
      <w:r w:rsidRPr="00E31B54">
        <w:rPr>
          <w:rFonts w:ascii="Book Antiqua" w:hAnsi="Book Antiqua"/>
          <w:sz w:val="24"/>
          <w:szCs w:val="24"/>
        </w:rPr>
        <w:t>. Emission spectrum measurements indicated interactions between pi electrons of hypericin and cholesterol may lead to the formation of a packing arrangement between the common planar structures of</w:t>
      </w:r>
      <w:r w:rsidR="0065525D" w:rsidRPr="00E31B54">
        <w:rPr>
          <w:rFonts w:ascii="Book Antiqua" w:hAnsi="Book Antiqua"/>
          <w:sz w:val="24"/>
          <w:szCs w:val="24"/>
        </w:rPr>
        <w:t xml:space="preserve"> the two molecules</w:t>
      </w:r>
      <w:r w:rsidRPr="00E31B54">
        <w:rPr>
          <w:rFonts w:ascii="Book Antiqua" w:hAnsi="Book Antiqua"/>
          <w:sz w:val="24"/>
          <w:szCs w:val="24"/>
          <w:vertAlign w:val="superscript"/>
        </w:rPr>
        <w:t>[9]</w:t>
      </w:r>
      <w:r w:rsidRPr="00E31B54">
        <w:rPr>
          <w:rFonts w:ascii="Book Antiqua" w:hAnsi="Book Antiqua"/>
          <w:sz w:val="24"/>
          <w:szCs w:val="24"/>
        </w:rPr>
        <w:t xml:space="preserve">. Based on these observations, we hypothesised </w:t>
      </w:r>
      <w:r w:rsidR="00FC7204" w:rsidRPr="00E31B54">
        <w:rPr>
          <w:rFonts w:ascii="Book Antiqua" w:hAnsi="Book Antiqua"/>
          <w:sz w:val="24"/>
          <w:szCs w:val="24"/>
        </w:rPr>
        <w:t xml:space="preserve">that </w:t>
      </w:r>
      <w:r w:rsidRPr="00E31B54">
        <w:rPr>
          <w:rFonts w:ascii="Book Antiqua" w:hAnsi="Book Antiqua"/>
          <w:sz w:val="24"/>
          <w:szCs w:val="24"/>
        </w:rPr>
        <w:t>similar interaction could occur between hypericin and the cholesterol crystals</w:t>
      </w:r>
      <w:r w:rsidR="00FC7204" w:rsidRPr="00E31B54">
        <w:rPr>
          <w:rFonts w:ascii="Book Antiqua" w:hAnsi="Book Antiqua"/>
          <w:sz w:val="24"/>
          <w:szCs w:val="24"/>
        </w:rPr>
        <w:t xml:space="preserve"> (in</w:t>
      </w:r>
      <w:r w:rsidRPr="00E31B54">
        <w:rPr>
          <w:rFonts w:ascii="Book Antiqua" w:hAnsi="Book Antiqua"/>
          <w:sz w:val="24"/>
          <w:szCs w:val="24"/>
        </w:rPr>
        <w:t xml:space="preserve"> </w:t>
      </w:r>
      <w:r w:rsidR="00FC7204" w:rsidRPr="00E31B54">
        <w:rPr>
          <w:rFonts w:ascii="Book Antiqua" w:hAnsi="Book Antiqua"/>
          <w:sz w:val="24"/>
          <w:szCs w:val="24"/>
        </w:rPr>
        <w:t xml:space="preserve">gallstones), </w:t>
      </w:r>
      <w:r w:rsidRPr="00E31B54">
        <w:rPr>
          <w:rFonts w:ascii="Book Antiqua" w:hAnsi="Book Antiqua"/>
          <w:sz w:val="24"/>
          <w:szCs w:val="24"/>
        </w:rPr>
        <w:t xml:space="preserve">which are formed due to the </w:t>
      </w:r>
      <w:r w:rsidR="00FC7204" w:rsidRPr="00E31B54">
        <w:rPr>
          <w:rFonts w:ascii="Book Antiqua" w:hAnsi="Book Antiqua"/>
          <w:sz w:val="24"/>
          <w:szCs w:val="24"/>
        </w:rPr>
        <w:t xml:space="preserve">inability to </w:t>
      </w:r>
      <w:r w:rsidRPr="00E31B54">
        <w:rPr>
          <w:rFonts w:ascii="Book Antiqua" w:hAnsi="Book Antiqua"/>
          <w:sz w:val="24"/>
          <w:szCs w:val="24"/>
        </w:rPr>
        <w:t>solubiliz</w:t>
      </w:r>
      <w:r w:rsidR="00FC7204" w:rsidRPr="00E31B54">
        <w:rPr>
          <w:rFonts w:ascii="Book Antiqua" w:hAnsi="Book Antiqua"/>
          <w:sz w:val="24"/>
          <w:szCs w:val="24"/>
        </w:rPr>
        <w:t>e</w:t>
      </w:r>
      <w:r w:rsidRPr="00E31B54">
        <w:rPr>
          <w:rFonts w:ascii="Book Antiqua" w:hAnsi="Book Antiqua"/>
          <w:sz w:val="24"/>
          <w:szCs w:val="24"/>
        </w:rPr>
        <w:t xml:space="preserve"> the lipid-bile salt micelles in cholesterol-enriched bile. Moreover, the </w:t>
      </w:r>
      <w:r w:rsidR="00FC7204" w:rsidRPr="00E31B54">
        <w:rPr>
          <w:rFonts w:ascii="Book Antiqua" w:hAnsi="Book Antiqua"/>
          <w:sz w:val="24"/>
          <w:szCs w:val="24"/>
        </w:rPr>
        <w:t xml:space="preserve">nearly 100% </w:t>
      </w:r>
      <w:r w:rsidRPr="00E31B54">
        <w:rPr>
          <w:rFonts w:ascii="Book Antiqua" w:hAnsi="Book Antiqua"/>
          <w:sz w:val="24"/>
          <w:szCs w:val="24"/>
        </w:rPr>
        <w:t xml:space="preserve">hypericin excretion </w:t>
      </w:r>
      <w:r w:rsidR="00FC7204" w:rsidRPr="00E31B54">
        <w:rPr>
          <w:rFonts w:ascii="Book Antiqua" w:hAnsi="Book Antiqua"/>
          <w:sz w:val="24"/>
          <w:szCs w:val="24"/>
        </w:rPr>
        <w:t xml:space="preserve">in the bile </w:t>
      </w:r>
      <w:r w:rsidRPr="00E31B54">
        <w:rPr>
          <w:rFonts w:ascii="Book Antiqua" w:hAnsi="Book Antiqua"/>
          <w:sz w:val="24"/>
          <w:szCs w:val="24"/>
        </w:rPr>
        <w:t xml:space="preserve">could be a favourable feature for the exploration of this approach. Hypericin is </w:t>
      </w:r>
      <w:r w:rsidR="00FC7204" w:rsidRPr="00E31B54">
        <w:rPr>
          <w:rFonts w:ascii="Book Antiqua" w:hAnsi="Book Antiqua"/>
          <w:sz w:val="24"/>
          <w:szCs w:val="24"/>
        </w:rPr>
        <w:t>highly</w:t>
      </w:r>
      <w:r w:rsidRPr="00E31B54">
        <w:rPr>
          <w:rFonts w:ascii="Book Antiqua" w:hAnsi="Book Antiqua"/>
          <w:sz w:val="24"/>
          <w:szCs w:val="24"/>
        </w:rPr>
        <w:t xml:space="preserve"> lipophilic with a</w:t>
      </w:r>
      <w:r w:rsidR="00FC7204" w:rsidRPr="00E31B54">
        <w:rPr>
          <w:rFonts w:ascii="Book Antiqua" w:hAnsi="Book Antiqua"/>
          <w:sz w:val="24"/>
          <w:szCs w:val="24"/>
        </w:rPr>
        <w:t xml:space="preserve"> high</w:t>
      </w:r>
      <w:r w:rsidRPr="00E31B54">
        <w:rPr>
          <w:rFonts w:ascii="Book Antiqua" w:hAnsi="Book Antiqua"/>
          <w:sz w:val="24"/>
          <w:szCs w:val="24"/>
        </w:rPr>
        <w:t xml:space="preserve"> octanol-water partition coefficient </w:t>
      </w:r>
      <w:r w:rsidR="00FC7204" w:rsidRPr="00E31B54">
        <w:rPr>
          <w:rFonts w:ascii="Book Antiqua" w:hAnsi="Book Antiqua"/>
          <w:sz w:val="24"/>
          <w:szCs w:val="24"/>
        </w:rPr>
        <w:t xml:space="preserve">value </w:t>
      </w:r>
      <w:r w:rsidRPr="00E31B54">
        <w:rPr>
          <w:rFonts w:ascii="Book Antiqua" w:hAnsi="Book Antiqua"/>
          <w:sz w:val="24"/>
          <w:szCs w:val="24"/>
        </w:rPr>
        <w:t>(log P</w:t>
      </w:r>
      <w:r w:rsidR="00FC7204" w:rsidRPr="00E31B54">
        <w:rPr>
          <w:rFonts w:ascii="Book Antiqua" w:hAnsi="Book Antiqua"/>
          <w:sz w:val="24"/>
          <w:szCs w:val="24"/>
        </w:rPr>
        <w:t xml:space="preserve"> = </w:t>
      </w:r>
      <w:r w:rsidR="0065525D" w:rsidRPr="00E31B54">
        <w:rPr>
          <w:rFonts w:ascii="Book Antiqua" w:hAnsi="Book Antiqua"/>
          <w:sz w:val="24"/>
          <w:szCs w:val="24"/>
        </w:rPr>
        <w:t>3.43)</w:t>
      </w:r>
      <w:r w:rsidRPr="00E31B54">
        <w:rPr>
          <w:rFonts w:ascii="Book Antiqua" w:hAnsi="Book Antiqua"/>
          <w:sz w:val="24"/>
          <w:szCs w:val="24"/>
          <w:vertAlign w:val="superscript"/>
        </w:rPr>
        <w:t>[3</w:t>
      </w:r>
      <w:r w:rsidR="00D4666B" w:rsidRPr="00E31B54">
        <w:rPr>
          <w:rFonts w:ascii="Book Antiqua" w:hAnsi="Book Antiqua"/>
          <w:sz w:val="24"/>
          <w:szCs w:val="24"/>
          <w:vertAlign w:val="superscript"/>
        </w:rPr>
        <w:t>1</w:t>
      </w:r>
      <w:r w:rsidRPr="00E31B54">
        <w:rPr>
          <w:rFonts w:ascii="Book Antiqua" w:hAnsi="Book Antiqua"/>
          <w:sz w:val="24"/>
          <w:szCs w:val="24"/>
          <w:vertAlign w:val="superscript"/>
        </w:rPr>
        <w:t>]</w:t>
      </w:r>
      <w:r w:rsidRPr="00E31B54">
        <w:rPr>
          <w:rFonts w:ascii="Book Antiqua" w:hAnsi="Book Antiqua"/>
          <w:sz w:val="24"/>
          <w:szCs w:val="24"/>
        </w:rPr>
        <w:t xml:space="preserve"> and </w:t>
      </w:r>
      <w:r w:rsidR="00FC7204" w:rsidRPr="00E31B54">
        <w:rPr>
          <w:rFonts w:ascii="Book Antiqua" w:hAnsi="Book Antiqua"/>
          <w:sz w:val="24"/>
          <w:szCs w:val="24"/>
        </w:rPr>
        <w:t xml:space="preserve">a </w:t>
      </w:r>
      <w:r w:rsidRPr="00E31B54">
        <w:rPr>
          <w:rFonts w:ascii="Book Antiqua" w:hAnsi="Book Antiqua"/>
          <w:sz w:val="24"/>
          <w:szCs w:val="24"/>
        </w:rPr>
        <w:t xml:space="preserve">molecular size of 504 g/mol. In its metabolic pathway, </w:t>
      </w:r>
      <w:r w:rsidR="00FC7204" w:rsidRPr="00E31B54">
        <w:rPr>
          <w:rFonts w:ascii="Book Antiqua" w:hAnsi="Book Antiqua"/>
          <w:sz w:val="24"/>
          <w:szCs w:val="24"/>
        </w:rPr>
        <w:t xml:space="preserve">being taken up and excreted by hepatocytes, </w:t>
      </w:r>
      <w:r w:rsidRPr="00E31B54">
        <w:rPr>
          <w:rFonts w:ascii="Book Antiqua" w:hAnsi="Book Antiqua"/>
          <w:sz w:val="24"/>
          <w:szCs w:val="24"/>
        </w:rPr>
        <w:t xml:space="preserve">it passes </w:t>
      </w:r>
      <w:r w:rsidR="00814941" w:rsidRPr="00E31B54">
        <w:rPr>
          <w:rFonts w:ascii="Book Antiqua" w:hAnsi="Book Antiqua"/>
          <w:i/>
          <w:sz w:val="24"/>
          <w:szCs w:val="24"/>
        </w:rPr>
        <w:t>via</w:t>
      </w:r>
      <w:r w:rsidR="00814941" w:rsidRPr="00E31B54">
        <w:rPr>
          <w:rFonts w:ascii="Book Antiqua" w:hAnsi="Book Antiqua"/>
          <w:sz w:val="24"/>
          <w:szCs w:val="24"/>
        </w:rPr>
        <w:t xml:space="preserve"> the bile </w:t>
      </w:r>
      <w:r w:rsidRPr="00E31B54">
        <w:rPr>
          <w:rFonts w:ascii="Book Antiqua" w:hAnsi="Book Antiqua"/>
          <w:sz w:val="24"/>
          <w:szCs w:val="24"/>
        </w:rPr>
        <w:t>from the liver through the CDB and gallbladder into the intestines</w:t>
      </w:r>
      <w:r w:rsidR="00814941" w:rsidRPr="00E31B54">
        <w:rPr>
          <w:rFonts w:ascii="Book Antiqua" w:hAnsi="Book Antiqua"/>
          <w:sz w:val="24"/>
          <w:szCs w:val="24"/>
          <w:vertAlign w:val="superscript"/>
        </w:rPr>
        <w:t>[3</w:t>
      </w:r>
      <w:r w:rsidR="00D4666B" w:rsidRPr="00E31B54">
        <w:rPr>
          <w:rFonts w:ascii="Book Antiqua" w:hAnsi="Book Antiqua"/>
          <w:sz w:val="24"/>
          <w:szCs w:val="24"/>
          <w:vertAlign w:val="superscript"/>
        </w:rPr>
        <w:t>2</w:t>
      </w:r>
      <w:r w:rsidR="00814941" w:rsidRPr="00E31B54">
        <w:rPr>
          <w:rFonts w:ascii="Book Antiqua" w:hAnsi="Book Antiqua"/>
          <w:sz w:val="24"/>
          <w:szCs w:val="24"/>
          <w:vertAlign w:val="superscript"/>
        </w:rPr>
        <w:t>]</w:t>
      </w:r>
      <w:r w:rsidRPr="00E31B54">
        <w:rPr>
          <w:rFonts w:ascii="Book Antiqua" w:hAnsi="Book Antiqua"/>
          <w:sz w:val="24"/>
          <w:szCs w:val="24"/>
        </w:rPr>
        <w:t xml:space="preserve">. This might facilitate the contact between hypericin and the stones located either </w:t>
      </w:r>
      <w:r w:rsidR="00814941" w:rsidRPr="00E31B54">
        <w:rPr>
          <w:rFonts w:ascii="Book Antiqua" w:hAnsi="Book Antiqua"/>
          <w:sz w:val="24"/>
          <w:szCs w:val="24"/>
        </w:rPr>
        <w:t>i</w:t>
      </w:r>
      <w:r w:rsidRPr="00E31B54">
        <w:rPr>
          <w:rFonts w:ascii="Book Antiqua" w:hAnsi="Book Antiqua"/>
          <w:sz w:val="24"/>
          <w:szCs w:val="24"/>
        </w:rPr>
        <w:t>n the gallbladder or bil</w:t>
      </w:r>
      <w:r w:rsidR="00814941" w:rsidRPr="00E31B54">
        <w:rPr>
          <w:rFonts w:ascii="Book Antiqua" w:hAnsi="Book Antiqua"/>
          <w:sz w:val="24"/>
          <w:szCs w:val="24"/>
        </w:rPr>
        <w:t>iary</w:t>
      </w:r>
      <w:r w:rsidRPr="00E31B54">
        <w:rPr>
          <w:rFonts w:ascii="Book Antiqua" w:hAnsi="Book Antiqua"/>
          <w:sz w:val="24"/>
          <w:szCs w:val="24"/>
        </w:rPr>
        <w:t xml:space="preserve"> ducts. Furthermore, </w:t>
      </w:r>
      <w:r w:rsidRPr="00E31B54">
        <w:rPr>
          <w:rFonts w:ascii="Book Antiqua" w:hAnsi="Book Antiqua"/>
          <w:sz w:val="24"/>
          <w:szCs w:val="24"/>
          <w:lang w:val="en-US"/>
        </w:rPr>
        <w:t xml:space="preserve">hypericin has a distinct fluorescent profile in the orange–red region (emission peak about 590 nm) which can offer </w:t>
      </w:r>
      <w:r w:rsidR="00814941" w:rsidRPr="00E31B54">
        <w:rPr>
          <w:rFonts w:ascii="Book Antiqua" w:hAnsi="Book Antiqua"/>
          <w:sz w:val="24"/>
          <w:szCs w:val="24"/>
          <w:lang w:val="en-US"/>
        </w:rPr>
        <w:t>high quality optical images</w:t>
      </w:r>
      <w:r w:rsidRPr="00E31B54">
        <w:rPr>
          <w:rFonts w:ascii="Book Antiqua" w:hAnsi="Book Antiqua"/>
          <w:sz w:val="24"/>
          <w:szCs w:val="24"/>
          <w:lang w:val="en-US"/>
        </w:rPr>
        <w:t xml:space="preserve">. </w:t>
      </w:r>
    </w:p>
    <w:p w:rsidR="000A703E" w:rsidRPr="00E31B54" w:rsidRDefault="000A703E" w:rsidP="0065525D">
      <w:pPr>
        <w:adjustRightInd w:val="0"/>
        <w:snapToGrid w:val="0"/>
        <w:spacing w:after="0" w:line="360" w:lineRule="auto"/>
        <w:ind w:firstLineChars="100" w:firstLine="240"/>
        <w:jc w:val="both"/>
        <w:rPr>
          <w:rFonts w:ascii="Book Antiqua" w:hAnsi="Book Antiqua"/>
          <w:sz w:val="24"/>
          <w:szCs w:val="24"/>
        </w:rPr>
      </w:pPr>
      <w:r w:rsidRPr="00E31B54">
        <w:rPr>
          <w:rFonts w:ascii="Book Antiqua" w:hAnsi="Book Antiqua"/>
          <w:sz w:val="24"/>
          <w:szCs w:val="24"/>
        </w:rPr>
        <w:t xml:space="preserve">By </w:t>
      </w:r>
      <w:r w:rsidR="00FE3BA6" w:rsidRPr="00E31B54">
        <w:rPr>
          <w:rFonts w:ascii="Book Antiqua" w:hAnsi="Book Antiqua"/>
          <w:sz w:val="24"/>
          <w:szCs w:val="24"/>
        </w:rPr>
        <w:t>test</w:t>
      </w:r>
      <w:r w:rsidRPr="00E31B54">
        <w:rPr>
          <w:rFonts w:ascii="Book Antiqua" w:hAnsi="Book Antiqua"/>
          <w:sz w:val="24"/>
          <w:szCs w:val="24"/>
        </w:rPr>
        <w:t xml:space="preserve">ing </w:t>
      </w:r>
      <w:r w:rsidR="005C09F8" w:rsidRPr="005C09F8">
        <w:rPr>
          <w:rFonts w:ascii="Book Antiqua" w:hAnsi="Book Antiqua"/>
          <w:i/>
          <w:sz w:val="24"/>
          <w:szCs w:val="24"/>
        </w:rPr>
        <w:t>in vitro</w:t>
      </w:r>
      <w:r w:rsidRPr="00E31B54">
        <w:rPr>
          <w:rFonts w:ascii="Book Antiqua" w:hAnsi="Book Antiqua"/>
          <w:sz w:val="24"/>
          <w:szCs w:val="24"/>
        </w:rPr>
        <w:t xml:space="preserve">, we proved the specificity and affinity of hypericin for the cholesterol present in </w:t>
      </w:r>
      <w:r w:rsidR="00411F95" w:rsidRPr="00E31B54">
        <w:rPr>
          <w:rFonts w:ascii="Book Antiqua" w:hAnsi="Book Antiqua"/>
          <w:sz w:val="24"/>
          <w:szCs w:val="24"/>
        </w:rPr>
        <w:t>the gall</w:t>
      </w:r>
      <w:r w:rsidRPr="00E31B54">
        <w:rPr>
          <w:rFonts w:ascii="Book Antiqua" w:hAnsi="Book Antiqua"/>
          <w:sz w:val="24"/>
          <w:szCs w:val="24"/>
        </w:rPr>
        <w:t xml:space="preserve">stones from cholecystectomy patients. Hypericin-treated cholesterol gallstones showed high and homogeneous fluorescence covering their entire surfaces. In mixed stones with heterogeneous surface distribution of </w:t>
      </w:r>
      <w:r w:rsidRPr="00E31B54">
        <w:rPr>
          <w:rFonts w:ascii="Book Antiqua" w:hAnsi="Book Antiqua"/>
          <w:sz w:val="24"/>
          <w:szCs w:val="24"/>
        </w:rPr>
        <w:lastRenderedPageBreak/>
        <w:t xml:space="preserve">cholesterol, </w:t>
      </w:r>
      <w:r w:rsidR="00FE3BA6" w:rsidRPr="00E31B54">
        <w:rPr>
          <w:rFonts w:ascii="Book Antiqua" w:hAnsi="Book Antiqua"/>
          <w:sz w:val="24"/>
          <w:szCs w:val="24"/>
        </w:rPr>
        <w:t xml:space="preserve">only spotted </w:t>
      </w:r>
      <w:r w:rsidRPr="00E31B54">
        <w:rPr>
          <w:rFonts w:ascii="Book Antiqua" w:hAnsi="Book Antiqua"/>
          <w:sz w:val="24"/>
          <w:szCs w:val="24"/>
        </w:rPr>
        <w:t>fluorescen</w:t>
      </w:r>
      <w:r w:rsidR="00FE3BA6" w:rsidRPr="00E31B54">
        <w:rPr>
          <w:rFonts w:ascii="Book Antiqua" w:hAnsi="Book Antiqua"/>
          <w:sz w:val="24"/>
          <w:szCs w:val="24"/>
        </w:rPr>
        <w:t>ce</w:t>
      </w:r>
      <w:r w:rsidRPr="00E31B54">
        <w:rPr>
          <w:rFonts w:ascii="Book Antiqua" w:hAnsi="Book Antiqua"/>
          <w:sz w:val="24"/>
          <w:szCs w:val="24"/>
        </w:rPr>
        <w:t xml:space="preserve"> w</w:t>
      </w:r>
      <w:r w:rsidR="00FE3BA6" w:rsidRPr="00E31B54">
        <w:rPr>
          <w:rFonts w:ascii="Book Antiqua" w:hAnsi="Book Antiqua"/>
          <w:sz w:val="24"/>
          <w:szCs w:val="24"/>
        </w:rPr>
        <w:t>as</w:t>
      </w:r>
      <w:r w:rsidRPr="00E31B54">
        <w:rPr>
          <w:rFonts w:ascii="Book Antiqua" w:hAnsi="Book Antiqua"/>
          <w:sz w:val="24"/>
          <w:szCs w:val="24"/>
        </w:rPr>
        <w:t xml:space="preserve"> observed. Pigment stones having low cholesterol contents a</w:t>
      </w:r>
      <w:r w:rsidR="00FE3BA6" w:rsidRPr="00E31B54">
        <w:rPr>
          <w:rFonts w:ascii="Book Antiqua" w:hAnsi="Book Antiqua"/>
          <w:sz w:val="24"/>
          <w:szCs w:val="24"/>
        </w:rPr>
        <w:t>s well as</w:t>
      </w:r>
      <w:r w:rsidRPr="00E31B54">
        <w:rPr>
          <w:rFonts w:ascii="Book Antiqua" w:hAnsi="Book Antiqua"/>
          <w:sz w:val="24"/>
          <w:szCs w:val="24"/>
        </w:rPr>
        <w:t xml:space="preserve"> hypericin-non treated stones exhibited no fluorescent properties. As it was expected, hypericin seem</w:t>
      </w:r>
      <w:r w:rsidR="0037292D" w:rsidRPr="00E31B54">
        <w:rPr>
          <w:rFonts w:ascii="Book Antiqua" w:hAnsi="Book Antiqua"/>
          <w:sz w:val="24"/>
          <w:szCs w:val="24"/>
        </w:rPr>
        <w:t>ed to</w:t>
      </w:r>
      <w:r w:rsidRPr="00E31B54">
        <w:rPr>
          <w:rFonts w:ascii="Book Antiqua" w:hAnsi="Book Antiqua"/>
          <w:sz w:val="24"/>
          <w:szCs w:val="24"/>
        </w:rPr>
        <w:t xml:space="preserve"> accumulat</w:t>
      </w:r>
      <w:r w:rsidR="0037292D" w:rsidRPr="00E31B54">
        <w:rPr>
          <w:rFonts w:ascii="Book Antiqua" w:hAnsi="Book Antiqua"/>
          <w:sz w:val="24"/>
          <w:szCs w:val="24"/>
        </w:rPr>
        <w:t>e</w:t>
      </w:r>
      <w:r w:rsidRPr="00E31B54">
        <w:rPr>
          <w:rFonts w:ascii="Book Antiqua" w:hAnsi="Book Antiqua"/>
          <w:sz w:val="24"/>
          <w:szCs w:val="24"/>
        </w:rPr>
        <w:t xml:space="preserve"> preferably </w:t>
      </w:r>
      <w:r w:rsidR="0037292D" w:rsidRPr="00E31B54">
        <w:rPr>
          <w:rFonts w:ascii="Book Antiqua" w:hAnsi="Book Antiqua"/>
          <w:sz w:val="24"/>
          <w:szCs w:val="24"/>
        </w:rPr>
        <w:t>i</w:t>
      </w:r>
      <w:r w:rsidRPr="00E31B54">
        <w:rPr>
          <w:rFonts w:ascii="Book Antiqua" w:hAnsi="Book Antiqua"/>
          <w:sz w:val="24"/>
          <w:szCs w:val="24"/>
        </w:rPr>
        <w:t xml:space="preserve">n regions </w:t>
      </w:r>
      <w:r w:rsidR="0037292D" w:rsidRPr="00E31B54">
        <w:rPr>
          <w:rFonts w:ascii="Book Antiqua" w:hAnsi="Book Antiqua"/>
          <w:sz w:val="24"/>
          <w:szCs w:val="24"/>
        </w:rPr>
        <w:t>where</w:t>
      </w:r>
      <w:r w:rsidRPr="00E31B54">
        <w:rPr>
          <w:rFonts w:ascii="Book Antiqua" w:hAnsi="Book Antiqua"/>
          <w:sz w:val="24"/>
          <w:szCs w:val="24"/>
        </w:rPr>
        <w:t xml:space="preserve"> </w:t>
      </w:r>
      <w:r w:rsidR="0037292D" w:rsidRPr="00E31B54">
        <w:rPr>
          <w:rFonts w:ascii="Book Antiqua" w:hAnsi="Book Antiqua"/>
          <w:sz w:val="24"/>
          <w:szCs w:val="24"/>
        </w:rPr>
        <w:t xml:space="preserve">high concentrations of </w:t>
      </w:r>
      <w:r w:rsidRPr="00E31B54">
        <w:rPr>
          <w:rFonts w:ascii="Book Antiqua" w:hAnsi="Book Antiqua"/>
          <w:sz w:val="24"/>
          <w:szCs w:val="24"/>
        </w:rPr>
        <w:t>cholesterol localize</w:t>
      </w:r>
      <w:r w:rsidR="0037292D" w:rsidRPr="00E31B54">
        <w:rPr>
          <w:rFonts w:ascii="Book Antiqua" w:hAnsi="Book Antiqua"/>
          <w:sz w:val="24"/>
          <w:szCs w:val="24"/>
        </w:rPr>
        <w:t>d</w:t>
      </w:r>
      <w:r w:rsidRPr="00E31B54">
        <w:rPr>
          <w:rFonts w:ascii="Book Antiqua" w:hAnsi="Book Antiqua"/>
          <w:sz w:val="24"/>
          <w:szCs w:val="24"/>
        </w:rPr>
        <w:t>.</w:t>
      </w:r>
      <w:r w:rsidR="003F0BDF" w:rsidRPr="00E31B54">
        <w:rPr>
          <w:rFonts w:ascii="Book Antiqua" w:hAnsi="Book Antiqua"/>
          <w:sz w:val="24"/>
          <w:szCs w:val="24"/>
        </w:rPr>
        <w:t xml:space="preserve"> </w:t>
      </w:r>
    </w:p>
    <w:p w:rsidR="000A703E" w:rsidRPr="00E31B54" w:rsidRDefault="000A703E" w:rsidP="0065525D">
      <w:pPr>
        <w:adjustRightInd w:val="0"/>
        <w:snapToGrid w:val="0"/>
        <w:spacing w:after="0" w:line="360" w:lineRule="auto"/>
        <w:ind w:firstLineChars="100" w:firstLine="240"/>
        <w:jc w:val="both"/>
        <w:rPr>
          <w:rFonts w:ascii="Book Antiqua" w:hAnsi="Book Antiqua"/>
          <w:sz w:val="24"/>
          <w:szCs w:val="24"/>
        </w:rPr>
      </w:pPr>
      <w:r w:rsidRPr="00E31B54">
        <w:rPr>
          <w:rFonts w:ascii="Book Antiqua" w:hAnsi="Book Antiqua"/>
          <w:sz w:val="24"/>
          <w:szCs w:val="24"/>
        </w:rPr>
        <w:t xml:space="preserve">In a second step to investigate the preferential </w:t>
      </w:r>
      <w:r w:rsidR="0037292D" w:rsidRPr="00E31B54">
        <w:rPr>
          <w:rFonts w:ascii="Book Antiqua" w:hAnsi="Book Antiqua"/>
          <w:sz w:val="24"/>
          <w:szCs w:val="24"/>
        </w:rPr>
        <w:t xml:space="preserve">hypericin </w:t>
      </w:r>
      <w:r w:rsidRPr="00E31B54">
        <w:rPr>
          <w:rFonts w:ascii="Book Antiqua" w:hAnsi="Book Antiqua"/>
          <w:sz w:val="24"/>
          <w:szCs w:val="24"/>
        </w:rPr>
        <w:t>accumulat</w:t>
      </w:r>
      <w:r w:rsidR="0037292D" w:rsidRPr="00E31B54">
        <w:rPr>
          <w:rFonts w:ascii="Book Antiqua" w:hAnsi="Book Antiqua"/>
          <w:sz w:val="24"/>
          <w:szCs w:val="24"/>
        </w:rPr>
        <w:t>ion in cholesterol-rich</w:t>
      </w:r>
      <w:r w:rsidRPr="00E31B54">
        <w:rPr>
          <w:rFonts w:ascii="Book Antiqua" w:hAnsi="Book Antiqua"/>
          <w:sz w:val="24"/>
          <w:szCs w:val="24"/>
        </w:rPr>
        <w:t xml:space="preserve"> gallstones, HPLC technique combined wi</w:t>
      </w:r>
      <w:r w:rsidR="0065525D" w:rsidRPr="00E31B54">
        <w:rPr>
          <w:rFonts w:ascii="Book Antiqua" w:hAnsi="Book Antiqua"/>
          <w:sz w:val="24"/>
          <w:szCs w:val="24"/>
        </w:rPr>
        <w:t>th the calibration curve method</w:t>
      </w:r>
      <w:r w:rsidRPr="00E31B54">
        <w:rPr>
          <w:rFonts w:ascii="Book Antiqua" w:hAnsi="Book Antiqua"/>
          <w:sz w:val="24"/>
          <w:szCs w:val="24"/>
          <w:vertAlign w:val="superscript"/>
        </w:rPr>
        <w:t>[3</w:t>
      </w:r>
      <w:r w:rsidR="00D4666B" w:rsidRPr="00E31B54">
        <w:rPr>
          <w:rFonts w:ascii="Book Antiqua" w:hAnsi="Book Antiqua"/>
          <w:sz w:val="24"/>
          <w:szCs w:val="24"/>
          <w:vertAlign w:val="superscript"/>
        </w:rPr>
        <w:t>3,</w:t>
      </w:r>
      <w:r w:rsidRPr="00E31B54">
        <w:rPr>
          <w:rFonts w:ascii="Book Antiqua" w:hAnsi="Book Antiqua"/>
          <w:sz w:val="24"/>
          <w:szCs w:val="24"/>
          <w:vertAlign w:val="superscript"/>
        </w:rPr>
        <w:t>3</w:t>
      </w:r>
      <w:r w:rsidR="00D4666B" w:rsidRPr="00E31B54">
        <w:rPr>
          <w:rFonts w:ascii="Book Antiqua" w:hAnsi="Book Antiqua"/>
          <w:sz w:val="24"/>
          <w:szCs w:val="24"/>
          <w:vertAlign w:val="superscript"/>
        </w:rPr>
        <w:t>4</w:t>
      </w:r>
      <w:r w:rsidRPr="00E31B54">
        <w:rPr>
          <w:rFonts w:ascii="Book Antiqua" w:hAnsi="Book Antiqua"/>
          <w:sz w:val="24"/>
          <w:szCs w:val="24"/>
          <w:vertAlign w:val="superscript"/>
        </w:rPr>
        <w:t>]</w:t>
      </w:r>
      <w:r w:rsidRPr="00E31B54">
        <w:rPr>
          <w:rFonts w:ascii="Book Antiqua" w:hAnsi="Book Antiqua"/>
          <w:sz w:val="24"/>
          <w:szCs w:val="24"/>
        </w:rPr>
        <w:t xml:space="preserve"> were applied to determine cholesterol and hypericin contents in different types of human </w:t>
      </w:r>
      <w:r w:rsidR="0037292D" w:rsidRPr="00E31B54">
        <w:rPr>
          <w:rFonts w:ascii="Book Antiqua" w:hAnsi="Book Antiqua"/>
          <w:sz w:val="24"/>
          <w:szCs w:val="24"/>
        </w:rPr>
        <w:t>gall</w:t>
      </w:r>
      <w:r w:rsidRPr="00E31B54">
        <w:rPr>
          <w:rFonts w:ascii="Book Antiqua" w:hAnsi="Book Antiqua"/>
          <w:sz w:val="24"/>
          <w:szCs w:val="24"/>
        </w:rPr>
        <w:t>stones pre-incubated with hypericin. Both techniques, separately or in combination, have been applied for quantification of both</w:t>
      </w:r>
      <w:r w:rsidR="0065525D" w:rsidRPr="00E31B54">
        <w:rPr>
          <w:rFonts w:ascii="Book Antiqua" w:hAnsi="Book Antiqua"/>
          <w:sz w:val="24"/>
          <w:szCs w:val="24"/>
        </w:rPr>
        <w:t xml:space="preserve"> compounds in different samples</w:t>
      </w:r>
      <w:r w:rsidRPr="00E31B54">
        <w:rPr>
          <w:rFonts w:ascii="Book Antiqua" w:hAnsi="Book Antiqua"/>
          <w:sz w:val="24"/>
          <w:szCs w:val="24"/>
          <w:vertAlign w:val="superscript"/>
        </w:rPr>
        <w:t>[3</w:t>
      </w:r>
      <w:r w:rsidR="00D4666B" w:rsidRPr="00E31B54">
        <w:rPr>
          <w:rFonts w:ascii="Book Antiqua" w:hAnsi="Book Antiqua"/>
          <w:sz w:val="24"/>
          <w:szCs w:val="24"/>
          <w:vertAlign w:val="superscript"/>
        </w:rPr>
        <w:t>5,</w:t>
      </w:r>
      <w:r w:rsidRPr="00E31B54">
        <w:rPr>
          <w:rFonts w:ascii="Book Antiqua" w:hAnsi="Book Antiqua"/>
          <w:sz w:val="24"/>
          <w:szCs w:val="24"/>
          <w:vertAlign w:val="superscript"/>
        </w:rPr>
        <w:t>3</w:t>
      </w:r>
      <w:r w:rsidR="00D4666B" w:rsidRPr="00E31B54">
        <w:rPr>
          <w:rFonts w:ascii="Book Antiqua" w:hAnsi="Book Antiqua"/>
          <w:sz w:val="24"/>
          <w:szCs w:val="24"/>
          <w:vertAlign w:val="superscript"/>
        </w:rPr>
        <w:t>6</w:t>
      </w:r>
      <w:r w:rsidRPr="00E31B54">
        <w:rPr>
          <w:rFonts w:ascii="Book Antiqua" w:hAnsi="Book Antiqua"/>
          <w:sz w:val="24"/>
          <w:szCs w:val="24"/>
          <w:vertAlign w:val="superscript"/>
        </w:rPr>
        <w:t>]</w:t>
      </w:r>
      <w:r w:rsidRPr="00E31B54">
        <w:rPr>
          <w:rFonts w:ascii="Book Antiqua" w:hAnsi="Book Antiqua"/>
          <w:sz w:val="24"/>
          <w:szCs w:val="24"/>
        </w:rPr>
        <w:t>. In this study, standards of either cholesterol or hypericin were assessed by HPLC and, then, the corresponding calibration curves were generated</w:t>
      </w:r>
      <w:r w:rsidR="0088602B" w:rsidRPr="00E31B54">
        <w:rPr>
          <w:rFonts w:ascii="Book Antiqua" w:hAnsi="Book Antiqua"/>
          <w:sz w:val="24"/>
          <w:szCs w:val="24"/>
        </w:rPr>
        <w:t>,</w:t>
      </w:r>
      <w:r w:rsidRPr="00E31B54">
        <w:rPr>
          <w:rFonts w:ascii="Book Antiqua" w:hAnsi="Book Antiqua"/>
          <w:sz w:val="24"/>
          <w:szCs w:val="24"/>
        </w:rPr>
        <w:t xml:space="preserve"> allowing the quantification of both compounds in the </w:t>
      </w:r>
      <w:r w:rsidR="0088602B" w:rsidRPr="00E31B54">
        <w:rPr>
          <w:rFonts w:ascii="Book Antiqua" w:hAnsi="Book Antiqua"/>
          <w:sz w:val="24"/>
          <w:szCs w:val="24"/>
        </w:rPr>
        <w:t>gall</w:t>
      </w:r>
      <w:r w:rsidRPr="00E31B54">
        <w:rPr>
          <w:rFonts w:ascii="Book Antiqua" w:hAnsi="Book Antiqua"/>
          <w:sz w:val="24"/>
          <w:szCs w:val="24"/>
        </w:rPr>
        <w:t>stones by further curve-extrapolation. Although we used similar chromatographic conditions such as type and length of analytical column, mobile phase composition and flow rate</w:t>
      </w:r>
      <w:r w:rsidR="0088602B" w:rsidRPr="00E31B54">
        <w:rPr>
          <w:rFonts w:ascii="Book Antiqua" w:hAnsi="Book Antiqua"/>
          <w:sz w:val="24"/>
          <w:szCs w:val="24"/>
        </w:rPr>
        <w:t>,</w:t>
      </w:r>
      <w:r w:rsidRPr="00E31B54">
        <w:rPr>
          <w:rFonts w:ascii="Book Antiqua" w:hAnsi="Book Antiqua"/>
          <w:sz w:val="24"/>
          <w:szCs w:val="24"/>
        </w:rPr>
        <w:t xml:space="preserve"> </w:t>
      </w:r>
      <w:r w:rsidR="0088602B" w:rsidRPr="00E31B54">
        <w:rPr>
          <w:rFonts w:ascii="Book Antiqua" w:hAnsi="Book Antiqua"/>
          <w:sz w:val="24"/>
          <w:szCs w:val="24"/>
        </w:rPr>
        <w:t xml:space="preserve">with </w:t>
      </w:r>
      <w:r w:rsidRPr="00E31B54">
        <w:rPr>
          <w:rFonts w:ascii="Book Antiqua" w:hAnsi="Book Antiqua"/>
          <w:sz w:val="24"/>
          <w:szCs w:val="24"/>
        </w:rPr>
        <w:t>different detectors included</w:t>
      </w:r>
      <w:r w:rsidR="0088602B" w:rsidRPr="00E31B54">
        <w:rPr>
          <w:rFonts w:ascii="Book Antiqua" w:hAnsi="Book Antiqua"/>
          <w:sz w:val="24"/>
          <w:szCs w:val="24"/>
        </w:rPr>
        <w:t>, t</w:t>
      </w:r>
      <w:r w:rsidRPr="00E31B54">
        <w:rPr>
          <w:rFonts w:ascii="Book Antiqua" w:hAnsi="Book Antiqua"/>
          <w:sz w:val="24"/>
          <w:szCs w:val="24"/>
        </w:rPr>
        <w:t xml:space="preserve">he fluorescence detection of </w:t>
      </w:r>
      <w:r w:rsidR="0088602B" w:rsidRPr="00E31B54">
        <w:rPr>
          <w:rFonts w:ascii="Book Antiqua" w:hAnsi="Book Antiqua"/>
          <w:sz w:val="24"/>
          <w:szCs w:val="24"/>
        </w:rPr>
        <w:t xml:space="preserve">hypericin as </w:t>
      </w:r>
      <w:r w:rsidRPr="00E31B54">
        <w:rPr>
          <w:rFonts w:ascii="Book Antiqua" w:hAnsi="Book Antiqua"/>
          <w:sz w:val="24"/>
          <w:szCs w:val="24"/>
        </w:rPr>
        <w:t>the fluorophore was preferred due to its high sensitivity for identifying trace amounts of m</w:t>
      </w:r>
      <w:r w:rsidR="0065525D" w:rsidRPr="00E31B54">
        <w:rPr>
          <w:rFonts w:ascii="Book Antiqua" w:hAnsi="Book Antiqua"/>
          <w:sz w:val="24"/>
          <w:szCs w:val="24"/>
        </w:rPr>
        <w:t>olecules in biological matrices</w:t>
      </w:r>
      <w:r w:rsidRPr="00E31B54">
        <w:rPr>
          <w:rFonts w:ascii="Book Antiqua" w:hAnsi="Book Antiqua"/>
          <w:sz w:val="24"/>
          <w:szCs w:val="24"/>
          <w:vertAlign w:val="superscript"/>
        </w:rPr>
        <w:t>[3</w:t>
      </w:r>
      <w:r w:rsidR="00D4666B" w:rsidRPr="00E31B54">
        <w:rPr>
          <w:rFonts w:ascii="Book Antiqua" w:hAnsi="Book Antiqua"/>
          <w:sz w:val="24"/>
          <w:szCs w:val="24"/>
          <w:vertAlign w:val="superscript"/>
        </w:rPr>
        <w:t>7</w:t>
      </w:r>
      <w:r w:rsidRPr="00E31B54">
        <w:rPr>
          <w:rFonts w:ascii="Book Antiqua" w:hAnsi="Book Antiqua"/>
          <w:sz w:val="24"/>
          <w:szCs w:val="24"/>
          <w:vertAlign w:val="superscript"/>
        </w:rPr>
        <w:t>]</w:t>
      </w:r>
      <w:r w:rsidRPr="00E31B54">
        <w:rPr>
          <w:rFonts w:ascii="Book Antiqua" w:hAnsi="Book Antiqua"/>
          <w:sz w:val="24"/>
          <w:szCs w:val="24"/>
        </w:rPr>
        <w:t xml:space="preserve">. With the non-fluorescent cholesterol, instead, a diode array detector was set at a wavelength of 204 nm, as </w:t>
      </w:r>
      <w:r w:rsidR="003F0BDF" w:rsidRPr="00E31B54">
        <w:rPr>
          <w:rFonts w:ascii="Book Antiqua" w:hAnsi="Book Antiqua"/>
          <w:sz w:val="24"/>
          <w:szCs w:val="24"/>
        </w:rPr>
        <w:t>has been used in previous works</w:t>
      </w:r>
      <w:r w:rsidRPr="00E31B54">
        <w:rPr>
          <w:rFonts w:ascii="Book Antiqua" w:hAnsi="Book Antiqua"/>
          <w:sz w:val="24"/>
          <w:szCs w:val="24"/>
          <w:vertAlign w:val="superscript"/>
        </w:rPr>
        <w:t>[3</w:t>
      </w:r>
      <w:r w:rsidR="00D4666B" w:rsidRPr="00E31B54">
        <w:rPr>
          <w:rFonts w:ascii="Book Antiqua" w:hAnsi="Book Antiqua"/>
          <w:sz w:val="24"/>
          <w:szCs w:val="24"/>
          <w:vertAlign w:val="superscript"/>
        </w:rPr>
        <w:t>8</w:t>
      </w:r>
      <w:r w:rsidRPr="00E31B54">
        <w:rPr>
          <w:rFonts w:ascii="Book Antiqua" w:hAnsi="Book Antiqua"/>
          <w:sz w:val="24"/>
          <w:szCs w:val="24"/>
          <w:vertAlign w:val="superscript"/>
        </w:rPr>
        <w:t>]</w:t>
      </w:r>
      <w:r w:rsidRPr="00E31B54">
        <w:rPr>
          <w:rFonts w:ascii="Book Antiqua" w:hAnsi="Book Antiqua"/>
          <w:sz w:val="24"/>
          <w:szCs w:val="24"/>
        </w:rPr>
        <w:t>. For HPLC analysis, all the stones were treated with a solvent mixture consisting of DMSO/IPA (50</w:t>
      </w:r>
      <w:r w:rsidR="0065525D" w:rsidRPr="00E31B54">
        <w:rPr>
          <w:rFonts w:ascii="Book Antiqua" w:eastAsiaTheme="minorEastAsia" w:hAnsi="Book Antiqua" w:hint="eastAsia"/>
          <w:sz w:val="24"/>
          <w:szCs w:val="24"/>
          <w:lang w:eastAsia="zh-CN"/>
        </w:rPr>
        <w:t>%</w:t>
      </w:r>
      <w:r w:rsidRPr="00E31B54">
        <w:rPr>
          <w:rFonts w:ascii="Book Antiqua" w:hAnsi="Book Antiqua"/>
          <w:sz w:val="24"/>
          <w:szCs w:val="24"/>
        </w:rPr>
        <w:t>/50%, v/v) to simultaneously extract cholesterol and hypericin. The 2-propanol solvent has been used for cholesterol extraction from differen</w:t>
      </w:r>
      <w:r w:rsidR="0065525D" w:rsidRPr="00E31B54">
        <w:rPr>
          <w:rFonts w:ascii="Book Antiqua" w:hAnsi="Book Antiqua"/>
          <w:sz w:val="24"/>
          <w:szCs w:val="24"/>
        </w:rPr>
        <w:t>t biological fluids and tissues</w:t>
      </w:r>
      <w:r w:rsidRPr="00E31B54">
        <w:rPr>
          <w:rFonts w:ascii="Book Antiqua" w:hAnsi="Book Antiqua"/>
          <w:sz w:val="24"/>
          <w:szCs w:val="24"/>
          <w:vertAlign w:val="superscript"/>
        </w:rPr>
        <w:t>[3</w:t>
      </w:r>
      <w:r w:rsidR="00D4666B" w:rsidRPr="00E31B54">
        <w:rPr>
          <w:rFonts w:ascii="Book Antiqua" w:hAnsi="Book Antiqua"/>
          <w:sz w:val="24"/>
          <w:szCs w:val="24"/>
          <w:vertAlign w:val="superscript"/>
        </w:rPr>
        <w:t>9</w:t>
      </w:r>
      <w:r w:rsidRPr="00E31B54">
        <w:rPr>
          <w:rFonts w:ascii="Book Antiqua" w:hAnsi="Book Antiqua"/>
          <w:sz w:val="24"/>
          <w:szCs w:val="24"/>
          <w:vertAlign w:val="superscript"/>
        </w:rPr>
        <w:t>]</w:t>
      </w:r>
      <w:r w:rsidRPr="00E31B54">
        <w:rPr>
          <w:rFonts w:ascii="Book Antiqua" w:hAnsi="Book Antiqua"/>
          <w:sz w:val="24"/>
          <w:szCs w:val="24"/>
        </w:rPr>
        <w:t>. Regarding DMSO, it is the solvent of choice for dissolving water-</w:t>
      </w:r>
      <w:r w:rsidR="0088602B" w:rsidRPr="00E31B54">
        <w:rPr>
          <w:rFonts w:ascii="Book Antiqua" w:hAnsi="Book Antiqua"/>
          <w:sz w:val="24"/>
          <w:szCs w:val="24"/>
        </w:rPr>
        <w:t>in</w:t>
      </w:r>
      <w:r w:rsidR="0065525D" w:rsidRPr="00E31B54">
        <w:rPr>
          <w:rFonts w:ascii="Book Antiqua" w:hAnsi="Book Antiqua"/>
          <w:sz w:val="24"/>
          <w:szCs w:val="24"/>
        </w:rPr>
        <w:t>soluble hypericin</w:t>
      </w:r>
      <w:r w:rsidRPr="00E31B54">
        <w:rPr>
          <w:rFonts w:ascii="Book Antiqua" w:hAnsi="Book Antiqua"/>
          <w:sz w:val="24"/>
          <w:szCs w:val="24"/>
          <w:vertAlign w:val="superscript"/>
        </w:rPr>
        <w:t>[</w:t>
      </w:r>
      <w:r w:rsidR="00D4666B" w:rsidRPr="00E31B54">
        <w:rPr>
          <w:rFonts w:ascii="Book Antiqua" w:hAnsi="Book Antiqua"/>
          <w:sz w:val="24"/>
          <w:szCs w:val="24"/>
          <w:vertAlign w:val="superscript"/>
        </w:rPr>
        <w:t>40</w:t>
      </w:r>
      <w:r w:rsidRPr="00E31B54">
        <w:rPr>
          <w:rFonts w:ascii="Book Antiqua" w:hAnsi="Book Antiqua"/>
          <w:sz w:val="24"/>
          <w:szCs w:val="24"/>
          <w:vertAlign w:val="superscript"/>
        </w:rPr>
        <w:t>]</w:t>
      </w:r>
      <w:r w:rsidRPr="00E31B54">
        <w:rPr>
          <w:rFonts w:ascii="Book Antiqua" w:hAnsi="Book Antiqua"/>
          <w:sz w:val="24"/>
          <w:szCs w:val="24"/>
        </w:rPr>
        <w:t>. After extrapolating the concentration of hypericin or cholesterol in the DMSO/IPA extracts from the stones to the corresponding calibration curves, cholesterol stones const</w:t>
      </w:r>
      <w:r w:rsidR="0088602B" w:rsidRPr="00E31B54">
        <w:rPr>
          <w:rFonts w:ascii="Book Antiqua" w:hAnsi="Book Antiqua"/>
          <w:sz w:val="24"/>
          <w:szCs w:val="24"/>
        </w:rPr>
        <w:t>a</w:t>
      </w:r>
      <w:r w:rsidRPr="00E31B54">
        <w:rPr>
          <w:rFonts w:ascii="Book Antiqua" w:hAnsi="Book Antiqua"/>
          <w:sz w:val="24"/>
          <w:szCs w:val="24"/>
        </w:rPr>
        <w:t>ntly showed the highest amounts of both compounds. Despite these results, it is important to note the concentration of hypericin detected is thousand-fold smaller than the total cholesterol contents in the stones</w:t>
      </w:r>
      <w:r w:rsidR="0088602B" w:rsidRPr="00E31B54">
        <w:rPr>
          <w:rFonts w:ascii="Book Antiqua" w:hAnsi="Book Antiqua"/>
          <w:sz w:val="24"/>
          <w:szCs w:val="24"/>
        </w:rPr>
        <w:t>,</w:t>
      </w:r>
      <w:r w:rsidRPr="00E31B54">
        <w:rPr>
          <w:rFonts w:ascii="Book Antiqua" w:hAnsi="Book Antiqua"/>
          <w:sz w:val="24"/>
          <w:szCs w:val="24"/>
        </w:rPr>
        <w:t xml:space="preserve"> likely due to </w:t>
      </w:r>
      <w:r w:rsidR="0088602B" w:rsidRPr="00E31B54">
        <w:rPr>
          <w:rFonts w:ascii="Book Antiqua" w:hAnsi="Book Antiqua"/>
          <w:sz w:val="24"/>
          <w:szCs w:val="24"/>
        </w:rPr>
        <w:t xml:space="preserve">binding of </w:t>
      </w:r>
      <w:r w:rsidRPr="00E31B54">
        <w:rPr>
          <w:rFonts w:ascii="Book Antiqua" w:hAnsi="Book Antiqua"/>
          <w:sz w:val="24"/>
          <w:szCs w:val="24"/>
        </w:rPr>
        <w:t xml:space="preserve">hypericin to </w:t>
      </w:r>
      <w:r w:rsidR="0088602B" w:rsidRPr="00E31B54">
        <w:rPr>
          <w:rFonts w:ascii="Book Antiqua" w:hAnsi="Book Antiqua"/>
          <w:sz w:val="24"/>
          <w:szCs w:val="24"/>
        </w:rPr>
        <w:t xml:space="preserve">the cholesterol-rich surfaces </w:t>
      </w:r>
      <w:r w:rsidR="00432892" w:rsidRPr="00E31B54">
        <w:rPr>
          <w:rFonts w:ascii="Book Antiqua" w:hAnsi="Book Antiqua"/>
          <w:sz w:val="24"/>
          <w:szCs w:val="24"/>
        </w:rPr>
        <w:t>of</w:t>
      </w:r>
      <w:r w:rsidRPr="00E31B54">
        <w:rPr>
          <w:rFonts w:ascii="Book Antiqua" w:hAnsi="Book Antiqua"/>
          <w:sz w:val="24"/>
          <w:szCs w:val="24"/>
        </w:rPr>
        <w:t xml:space="preserve"> the gallstone without going deeper into the internal cholesterol deposits of the stone.</w:t>
      </w:r>
      <w:r w:rsidR="003F0BDF" w:rsidRPr="00E31B54">
        <w:rPr>
          <w:rFonts w:ascii="Book Antiqua" w:hAnsi="Book Antiqua"/>
          <w:sz w:val="24"/>
          <w:szCs w:val="24"/>
        </w:rPr>
        <w:t xml:space="preserve"> </w:t>
      </w:r>
    </w:p>
    <w:p w:rsidR="000A703E" w:rsidRPr="00E31B54" w:rsidRDefault="000A703E" w:rsidP="0065525D">
      <w:pPr>
        <w:adjustRightInd w:val="0"/>
        <w:snapToGrid w:val="0"/>
        <w:spacing w:after="0" w:line="360" w:lineRule="auto"/>
        <w:ind w:firstLineChars="100" w:firstLine="240"/>
        <w:jc w:val="both"/>
        <w:rPr>
          <w:rFonts w:ascii="Book Antiqua" w:hAnsi="Book Antiqua"/>
          <w:sz w:val="24"/>
          <w:szCs w:val="24"/>
        </w:rPr>
      </w:pPr>
      <w:r w:rsidRPr="00E31B54">
        <w:rPr>
          <w:rFonts w:ascii="Book Antiqua" w:hAnsi="Book Antiqua"/>
          <w:sz w:val="24"/>
          <w:szCs w:val="24"/>
        </w:rPr>
        <w:lastRenderedPageBreak/>
        <w:t xml:space="preserve">To make steps </w:t>
      </w:r>
      <w:r w:rsidR="00432892" w:rsidRPr="00E31B54">
        <w:rPr>
          <w:rFonts w:ascii="Book Antiqua" w:hAnsi="Book Antiqua"/>
          <w:sz w:val="24"/>
          <w:szCs w:val="24"/>
        </w:rPr>
        <w:t>forward</w:t>
      </w:r>
      <w:r w:rsidRPr="00E31B54">
        <w:rPr>
          <w:rFonts w:ascii="Book Antiqua" w:hAnsi="Book Antiqua"/>
          <w:sz w:val="24"/>
          <w:szCs w:val="24"/>
        </w:rPr>
        <w:t xml:space="preserve">, we investigated the feasibility of using hypericin </w:t>
      </w:r>
      <w:r w:rsidR="001C06FF" w:rsidRPr="00E31B54">
        <w:rPr>
          <w:rFonts w:ascii="Book Antiqua" w:hAnsi="Book Antiqua"/>
          <w:sz w:val="24"/>
          <w:szCs w:val="24"/>
        </w:rPr>
        <w:t>to</w:t>
      </w:r>
      <w:r w:rsidRPr="00E31B54">
        <w:rPr>
          <w:rFonts w:ascii="Book Antiqua" w:hAnsi="Book Antiqua"/>
          <w:sz w:val="24"/>
          <w:szCs w:val="24"/>
        </w:rPr>
        <w:t xml:space="preserve"> detect different types of human gallstones in a</w:t>
      </w:r>
      <w:r w:rsidR="00432892" w:rsidRPr="00E31B54">
        <w:rPr>
          <w:rFonts w:ascii="Book Antiqua" w:hAnsi="Book Antiqua"/>
          <w:sz w:val="24"/>
          <w:szCs w:val="24"/>
        </w:rPr>
        <w:t xml:space="preserve"> rat</w:t>
      </w:r>
      <w:r w:rsidRPr="00E31B54">
        <w:rPr>
          <w:rFonts w:ascii="Book Antiqua" w:hAnsi="Book Antiqua"/>
          <w:sz w:val="24"/>
          <w:szCs w:val="24"/>
        </w:rPr>
        <w:t xml:space="preserve"> model of cholelithiasis</w:t>
      </w:r>
      <w:r w:rsidR="00432892" w:rsidRPr="00E31B54">
        <w:rPr>
          <w:rFonts w:ascii="Book Antiqua" w:hAnsi="Book Antiqua"/>
          <w:sz w:val="24"/>
          <w:szCs w:val="24"/>
          <w:vertAlign w:val="superscript"/>
        </w:rPr>
        <w:t>[</w:t>
      </w:r>
      <w:r w:rsidR="00D4666B" w:rsidRPr="00E31B54">
        <w:rPr>
          <w:rFonts w:ascii="Book Antiqua" w:hAnsi="Book Antiqua"/>
          <w:sz w:val="24"/>
          <w:szCs w:val="24"/>
          <w:vertAlign w:val="superscript"/>
        </w:rPr>
        <w:t>25</w:t>
      </w:r>
      <w:r w:rsidR="00432892" w:rsidRPr="00E31B54">
        <w:rPr>
          <w:rFonts w:ascii="Book Antiqua" w:hAnsi="Book Antiqua"/>
          <w:sz w:val="24"/>
          <w:szCs w:val="24"/>
          <w:vertAlign w:val="superscript"/>
        </w:rPr>
        <w:t>]</w:t>
      </w:r>
      <w:r w:rsidRPr="00E31B54">
        <w:rPr>
          <w:rFonts w:ascii="Book Antiqua" w:hAnsi="Book Antiqua"/>
          <w:sz w:val="24"/>
          <w:szCs w:val="24"/>
        </w:rPr>
        <w:t xml:space="preserve"> by fluorescence optical imaging. </w:t>
      </w:r>
      <w:r w:rsidR="001C06FF" w:rsidRPr="00E31B54">
        <w:rPr>
          <w:rFonts w:ascii="Book Antiqua" w:hAnsi="Book Antiqua"/>
          <w:sz w:val="24"/>
          <w:szCs w:val="24"/>
        </w:rPr>
        <w:t>C</w:t>
      </w:r>
      <w:r w:rsidRPr="00E31B54">
        <w:rPr>
          <w:rFonts w:ascii="Book Antiqua" w:hAnsi="Book Antiqua"/>
          <w:sz w:val="24"/>
          <w:szCs w:val="24"/>
        </w:rPr>
        <w:t>omparison</w:t>
      </w:r>
      <w:r w:rsidR="001C06FF" w:rsidRPr="00E31B54">
        <w:rPr>
          <w:rFonts w:ascii="Book Antiqua" w:hAnsi="Book Antiqua"/>
          <w:sz w:val="24"/>
          <w:szCs w:val="24"/>
        </w:rPr>
        <w:t>s</w:t>
      </w:r>
      <w:r w:rsidRPr="00E31B54">
        <w:rPr>
          <w:rFonts w:ascii="Book Antiqua" w:hAnsi="Book Antiqua"/>
          <w:sz w:val="24"/>
          <w:szCs w:val="24"/>
        </w:rPr>
        <w:t xml:space="preserve"> </w:t>
      </w:r>
      <w:r w:rsidRPr="00E31B54">
        <w:rPr>
          <w:rFonts w:ascii="Book Antiqua" w:hAnsi="Book Antiqua"/>
          <w:sz w:val="24"/>
          <w:szCs w:val="24"/>
          <w:lang w:val="en-US"/>
        </w:rPr>
        <w:t xml:space="preserve">among groups of VGHG animals containing different types of </w:t>
      </w:r>
      <w:r w:rsidR="001C06FF" w:rsidRPr="00E31B54">
        <w:rPr>
          <w:rFonts w:ascii="Book Antiqua" w:hAnsi="Book Antiqua"/>
          <w:sz w:val="24"/>
          <w:szCs w:val="24"/>
          <w:lang w:val="en-US"/>
        </w:rPr>
        <w:t>gall</w:t>
      </w:r>
      <w:r w:rsidRPr="00E31B54">
        <w:rPr>
          <w:rFonts w:ascii="Book Antiqua" w:hAnsi="Book Antiqua"/>
          <w:sz w:val="24"/>
          <w:szCs w:val="24"/>
          <w:lang w:val="en-US"/>
        </w:rPr>
        <w:t xml:space="preserve">stones supported our </w:t>
      </w:r>
      <w:r w:rsidR="005C09F8" w:rsidRPr="005C09F8">
        <w:rPr>
          <w:rFonts w:ascii="Book Antiqua" w:hAnsi="Book Antiqua"/>
          <w:i/>
          <w:sz w:val="24"/>
          <w:szCs w:val="24"/>
          <w:lang w:val="en-US"/>
        </w:rPr>
        <w:t>in vitro</w:t>
      </w:r>
      <w:r w:rsidRPr="00E31B54">
        <w:rPr>
          <w:rFonts w:ascii="Book Antiqua" w:hAnsi="Book Antiqua"/>
          <w:sz w:val="24"/>
          <w:szCs w:val="24"/>
          <w:lang w:val="en-US"/>
        </w:rPr>
        <w:t xml:space="preserve"> observations. Indeed, twelve hours after giving hypericin to VGHG animals, cholesterol and mixed gallstones were fluorescent in contrast to the pigment stones which lack</w:t>
      </w:r>
      <w:r w:rsidR="001C06FF" w:rsidRPr="00E31B54">
        <w:rPr>
          <w:rFonts w:ascii="Book Antiqua" w:hAnsi="Book Antiqua"/>
          <w:sz w:val="24"/>
          <w:szCs w:val="24"/>
          <w:lang w:val="en-US"/>
        </w:rPr>
        <w:t>ed</w:t>
      </w:r>
      <w:r w:rsidRPr="00E31B54">
        <w:rPr>
          <w:rFonts w:ascii="Book Antiqua" w:hAnsi="Book Antiqua"/>
          <w:sz w:val="24"/>
          <w:szCs w:val="24"/>
          <w:lang w:val="en-US"/>
        </w:rPr>
        <w:t xml:space="preserve"> fluorescent properties. Moreover, we </w:t>
      </w:r>
      <w:r w:rsidR="001C06FF" w:rsidRPr="00E31B54">
        <w:rPr>
          <w:rFonts w:ascii="Book Antiqua" w:hAnsi="Book Antiqua"/>
          <w:sz w:val="24"/>
          <w:szCs w:val="24"/>
          <w:lang w:val="en-US"/>
        </w:rPr>
        <w:t>tri</w:t>
      </w:r>
      <w:r w:rsidRPr="00E31B54">
        <w:rPr>
          <w:rFonts w:ascii="Book Antiqua" w:hAnsi="Book Antiqua"/>
          <w:sz w:val="24"/>
          <w:szCs w:val="24"/>
          <w:lang w:val="en-US"/>
        </w:rPr>
        <w:t xml:space="preserve">ed to optimize </w:t>
      </w:r>
      <w:r w:rsidR="005C09F8" w:rsidRPr="005C09F8">
        <w:rPr>
          <w:rFonts w:ascii="Book Antiqua" w:hAnsi="Book Antiqua"/>
          <w:i/>
          <w:sz w:val="24"/>
          <w:szCs w:val="24"/>
        </w:rPr>
        <w:t>in vivo</w:t>
      </w:r>
      <w:r w:rsidRPr="00E31B54">
        <w:rPr>
          <w:rFonts w:ascii="Book Antiqua" w:hAnsi="Book Antiqua"/>
          <w:sz w:val="24"/>
          <w:szCs w:val="24"/>
        </w:rPr>
        <w:t xml:space="preserve"> the dose of hypericin needed to obtain a good ratio</w:t>
      </w:r>
      <w:r w:rsidRPr="00E31B54">
        <w:rPr>
          <w:rFonts w:ascii="Book Antiqua" w:hAnsi="Book Antiqua"/>
          <w:i/>
          <w:sz w:val="24"/>
          <w:szCs w:val="24"/>
          <w:lang w:val="en-US"/>
        </w:rPr>
        <w:t xml:space="preserve"> </w:t>
      </w:r>
      <w:r w:rsidRPr="00E31B54">
        <w:rPr>
          <w:rFonts w:ascii="Book Antiqua" w:hAnsi="Book Antiqua"/>
          <w:sz w:val="24"/>
          <w:szCs w:val="24"/>
          <w:lang w:val="en-US"/>
        </w:rPr>
        <w:t>between</w:t>
      </w:r>
      <w:r w:rsidRPr="00E31B54">
        <w:rPr>
          <w:rFonts w:ascii="Book Antiqua" w:hAnsi="Book Antiqua"/>
          <w:sz w:val="24"/>
          <w:szCs w:val="24"/>
        </w:rPr>
        <w:t xml:space="preserve"> the fluorescent signals from cholesterol stones and the background. Such a ratio could be hampered either by tissue autofluorescence or hypericin biodistribution/excretion. Indeed, t</w:t>
      </w:r>
      <w:r w:rsidRPr="00E31B54">
        <w:rPr>
          <w:rFonts w:ascii="Book Antiqua" w:hAnsi="Book Antiqua"/>
          <w:sz w:val="24"/>
          <w:szCs w:val="24"/>
          <w:lang w:val="en-US"/>
        </w:rPr>
        <w:t xml:space="preserve">he results showed dependence between the administered dose of hypericin and its accumulation </w:t>
      </w:r>
      <w:r w:rsidR="001C06FF" w:rsidRPr="00E31B54">
        <w:rPr>
          <w:rFonts w:ascii="Book Antiqua" w:hAnsi="Book Antiqua"/>
          <w:sz w:val="24"/>
          <w:szCs w:val="24"/>
          <w:lang w:val="en-US"/>
        </w:rPr>
        <w:t>i</w:t>
      </w:r>
      <w:r w:rsidRPr="00E31B54">
        <w:rPr>
          <w:rFonts w:ascii="Book Antiqua" w:hAnsi="Book Antiqua"/>
          <w:sz w:val="24"/>
          <w:szCs w:val="24"/>
          <w:lang w:val="en-US"/>
        </w:rPr>
        <w:t xml:space="preserve">n </w:t>
      </w:r>
      <w:r w:rsidR="001C06FF" w:rsidRPr="00E31B54">
        <w:rPr>
          <w:rFonts w:ascii="Book Antiqua" w:hAnsi="Book Antiqua"/>
          <w:sz w:val="24"/>
          <w:szCs w:val="24"/>
          <w:lang w:val="en-US"/>
        </w:rPr>
        <w:t xml:space="preserve">the stones and </w:t>
      </w:r>
      <w:r w:rsidRPr="00E31B54">
        <w:rPr>
          <w:rFonts w:ascii="Book Antiqua" w:hAnsi="Book Antiqua"/>
          <w:sz w:val="24"/>
          <w:szCs w:val="24"/>
          <w:lang w:val="en-US"/>
        </w:rPr>
        <w:t>the organs. This closely matche</w:t>
      </w:r>
      <w:r w:rsidR="001C06FF" w:rsidRPr="00E31B54">
        <w:rPr>
          <w:rFonts w:ascii="Book Antiqua" w:hAnsi="Book Antiqua"/>
          <w:sz w:val="24"/>
          <w:szCs w:val="24"/>
          <w:lang w:val="en-US"/>
        </w:rPr>
        <w:t>d</w:t>
      </w:r>
      <w:r w:rsidRPr="00E31B54">
        <w:rPr>
          <w:rFonts w:ascii="Book Antiqua" w:hAnsi="Book Antiqua"/>
          <w:sz w:val="24"/>
          <w:szCs w:val="24"/>
          <w:lang w:val="en-US"/>
        </w:rPr>
        <w:t xml:space="preserve"> with our </w:t>
      </w:r>
      <w:r w:rsidR="005C09F8" w:rsidRPr="005C09F8">
        <w:rPr>
          <w:rFonts w:ascii="Book Antiqua" w:hAnsi="Book Antiqua"/>
          <w:i/>
          <w:sz w:val="24"/>
          <w:szCs w:val="24"/>
          <w:lang w:val="en-US"/>
        </w:rPr>
        <w:t>in vitro</w:t>
      </w:r>
      <w:r w:rsidRPr="00E31B54">
        <w:rPr>
          <w:rFonts w:ascii="Book Antiqua" w:hAnsi="Book Antiqua"/>
          <w:sz w:val="24"/>
          <w:szCs w:val="24"/>
          <w:lang w:val="en-US"/>
        </w:rPr>
        <w:t xml:space="preserve"> studies about the influence of hypericin concentration on the fluorescent intensity of </w:t>
      </w:r>
      <w:r w:rsidRPr="00E31B54">
        <w:rPr>
          <w:rFonts w:ascii="Book Antiqua" w:hAnsi="Book Antiqua"/>
          <w:sz w:val="24"/>
          <w:szCs w:val="24"/>
        </w:rPr>
        <w:t xml:space="preserve">cholesterol </w:t>
      </w:r>
      <w:r w:rsidRPr="00E31B54">
        <w:rPr>
          <w:rFonts w:ascii="Book Antiqua" w:hAnsi="Book Antiqua"/>
          <w:sz w:val="24"/>
          <w:szCs w:val="24"/>
          <w:lang w:val="en-US"/>
        </w:rPr>
        <w:t>stones. It</w:t>
      </w:r>
      <w:r w:rsidRPr="00E31B54">
        <w:rPr>
          <w:rFonts w:ascii="Book Antiqua" w:hAnsi="Book Antiqua"/>
          <w:sz w:val="24"/>
          <w:szCs w:val="24"/>
        </w:rPr>
        <w:t xml:space="preserve"> seems a dose of 10 mg/kg offered the best outcome among the tested </w:t>
      </w:r>
      <w:r w:rsidR="001C06FF" w:rsidRPr="00E31B54">
        <w:rPr>
          <w:rFonts w:ascii="Book Antiqua" w:hAnsi="Book Antiqua"/>
          <w:sz w:val="24"/>
          <w:szCs w:val="24"/>
          <w:lang w:val="en-US"/>
        </w:rPr>
        <w:t xml:space="preserve">hypericin </w:t>
      </w:r>
      <w:r w:rsidRPr="00E31B54">
        <w:rPr>
          <w:rFonts w:ascii="Book Antiqua" w:hAnsi="Book Antiqua"/>
          <w:sz w:val="24"/>
          <w:szCs w:val="24"/>
        </w:rPr>
        <w:t>doses</w:t>
      </w:r>
      <w:r w:rsidR="001C06FF" w:rsidRPr="00E31B54">
        <w:rPr>
          <w:rFonts w:ascii="Book Antiqua" w:hAnsi="Book Antiqua"/>
          <w:sz w:val="24"/>
          <w:szCs w:val="24"/>
        </w:rPr>
        <w:t>, with which h</w:t>
      </w:r>
      <w:r w:rsidRPr="00E31B54">
        <w:rPr>
          <w:rFonts w:ascii="Book Antiqua" w:hAnsi="Book Antiqua"/>
          <w:sz w:val="24"/>
          <w:szCs w:val="24"/>
        </w:rPr>
        <w:t xml:space="preserve">ighly fluorescent </w:t>
      </w:r>
      <w:r w:rsidR="001C06FF" w:rsidRPr="00E31B54">
        <w:rPr>
          <w:rFonts w:ascii="Book Antiqua" w:hAnsi="Book Antiqua"/>
          <w:sz w:val="24"/>
          <w:szCs w:val="24"/>
        </w:rPr>
        <w:t xml:space="preserve">contrast on </w:t>
      </w:r>
      <w:r w:rsidRPr="00E31B54">
        <w:rPr>
          <w:rFonts w:ascii="Book Antiqua" w:hAnsi="Book Antiqua"/>
          <w:sz w:val="24"/>
          <w:szCs w:val="24"/>
        </w:rPr>
        <w:t xml:space="preserve">stones </w:t>
      </w:r>
      <w:r w:rsidR="001C06FF" w:rsidRPr="00E31B54">
        <w:rPr>
          <w:rFonts w:ascii="Book Antiqua" w:hAnsi="Book Antiqua"/>
          <w:sz w:val="24"/>
          <w:szCs w:val="24"/>
        </w:rPr>
        <w:t xml:space="preserve">was detected </w:t>
      </w:r>
      <w:r w:rsidRPr="00E31B54">
        <w:rPr>
          <w:rFonts w:ascii="Book Antiqua" w:hAnsi="Book Antiqua"/>
          <w:sz w:val="24"/>
          <w:szCs w:val="24"/>
        </w:rPr>
        <w:t>relative</w:t>
      </w:r>
      <w:r w:rsidR="001C06FF" w:rsidRPr="00E31B54">
        <w:rPr>
          <w:rFonts w:ascii="Book Antiqua" w:hAnsi="Book Antiqua"/>
          <w:sz w:val="24"/>
          <w:szCs w:val="24"/>
        </w:rPr>
        <w:t xml:space="preserve"> to the</w:t>
      </w:r>
      <w:r w:rsidRPr="00E31B54">
        <w:rPr>
          <w:rFonts w:ascii="Book Antiqua" w:hAnsi="Book Antiqua"/>
          <w:sz w:val="24"/>
          <w:szCs w:val="24"/>
        </w:rPr>
        <w:t xml:space="preserve"> low intestin</w:t>
      </w:r>
      <w:r w:rsidR="001C06FF" w:rsidRPr="00E31B54">
        <w:rPr>
          <w:rFonts w:ascii="Book Antiqua" w:hAnsi="Book Antiqua"/>
          <w:sz w:val="24"/>
          <w:szCs w:val="24"/>
        </w:rPr>
        <w:t>al</w:t>
      </w:r>
      <w:r w:rsidRPr="00E31B54">
        <w:rPr>
          <w:rFonts w:ascii="Book Antiqua" w:hAnsi="Book Antiqua"/>
          <w:sz w:val="24"/>
          <w:szCs w:val="24"/>
        </w:rPr>
        <w:t xml:space="preserve"> background. By injecting 15 mg/kg</w:t>
      </w:r>
      <w:r w:rsidRPr="00E31B54">
        <w:rPr>
          <w:rFonts w:ascii="Book Antiqua" w:hAnsi="Book Antiqua"/>
          <w:sz w:val="24"/>
          <w:szCs w:val="24"/>
          <w:lang w:val="en-US"/>
        </w:rPr>
        <w:t xml:space="preserve"> hypericin</w:t>
      </w:r>
      <w:r w:rsidRPr="00E31B54">
        <w:rPr>
          <w:rFonts w:ascii="Book Antiqua" w:hAnsi="Book Antiqua"/>
          <w:sz w:val="24"/>
          <w:szCs w:val="24"/>
        </w:rPr>
        <w:t>, however, high fluorescence from both stones and tissues was observed</w:t>
      </w:r>
      <w:r w:rsidR="00347BB1" w:rsidRPr="00E31B54">
        <w:rPr>
          <w:rFonts w:ascii="Book Antiqua" w:hAnsi="Book Antiqua"/>
          <w:sz w:val="24"/>
          <w:szCs w:val="24"/>
        </w:rPr>
        <w:t>, which</w:t>
      </w:r>
      <w:r w:rsidRPr="00E31B54">
        <w:rPr>
          <w:rFonts w:ascii="Book Antiqua" w:hAnsi="Book Antiqua"/>
          <w:sz w:val="24"/>
          <w:szCs w:val="24"/>
        </w:rPr>
        <w:t xml:space="preserve"> interfere</w:t>
      </w:r>
      <w:r w:rsidR="00347BB1" w:rsidRPr="00E31B54">
        <w:rPr>
          <w:rFonts w:ascii="Book Antiqua" w:hAnsi="Book Antiqua"/>
          <w:sz w:val="24"/>
          <w:szCs w:val="24"/>
        </w:rPr>
        <w:t>d</w:t>
      </w:r>
      <w:r w:rsidRPr="00E31B54">
        <w:rPr>
          <w:rFonts w:ascii="Book Antiqua" w:hAnsi="Book Antiqua"/>
          <w:sz w:val="24"/>
          <w:szCs w:val="24"/>
        </w:rPr>
        <w:t xml:space="preserve"> with the </w:t>
      </w:r>
      <w:r w:rsidR="00347BB1" w:rsidRPr="00E31B54">
        <w:rPr>
          <w:rFonts w:ascii="Book Antiqua" w:hAnsi="Book Antiqua"/>
          <w:sz w:val="24"/>
          <w:szCs w:val="24"/>
        </w:rPr>
        <w:t xml:space="preserve">detection of </w:t>
      </w:r>
      <w:r w:rsidRPr="00E31B54">
        <w:rPr>
          <w:rFonts w:ascii="Book Antiqua" w:hAnsi="Book Antiqua"/>
          <w:sz w:val="24"/>
          <w:szCs w:val="24"/>
        </w:rPr>
        <w:t xml:space="preserve">gallstones. It may be due to the presence of hypericin remnants in the intestinal lumen </w:t>
      </w:r>
      <w:r w:rsidR="00347BB1" w:rsidRPr="00E31B54">
        <w:rPr>
          <w:rFonts w:ascii="Book Antiqua" w:hAnsi="Book Antiqua"/>
          <w:sz w:val="24"/>
          <w:szCs w:val="24"/>
        </w:rPr>
        <w:t>a</w:t>
      </w:r>
      <w:r w:rsidR="0065525D" w:rsidRPr="00E31B54">
        <w:rPr>
          <w:rFonts w:ascii="Book Antiqua" w:hAnsi="Book Antiqua"/>
          <w:sz w:val="24"/>
          <w:szCs w:val="24"/>
        </w:rPr>
        <w:t>s its major excretion pathway</w:t>
      </w:r>
      <w:r w:rsidRPr="00E31B54">
        <w:rPr>
          <w:rFonts w:ascii="Book Antiqua" w:hAnsi="Book Antiqua"/>
          <w:sz w:val="24"/>
          <w:szCs w:val="24"/>
          <w:vertAlign w:val="superscript"/>
        </w:rPr>
        <w:t>[3</w:t>
      </w:r>
      <w:r w:rsidR="00D4666B" w:rsidRPr="00E31B54">
        <w:rPr>
          <w:rFonts w:ascii="Book Antiqua" w:hAnsi="Book Antiqua"/>
          <w:sz w:val="24"/>
          <w:szCs w:val="24"/>
          <w:vertAlign w:val="superscript"/>
        </w:rPr>
        <w:t>2</w:t>
      </w:r>
      <w:r w:rsidRPr="00E31B54">
        <w:rPr>
          <w:rFonts w:ascii="Book Antiqua" w:hAnsi="Book Antiqua"/>
          <w:sz w:val="24"/>
          <w:szCs w:val="24"/>
          <w:vertAlign w:val="superscript"/>
        </w:rPr>
        <w:t>,4</w:t>
      </w:r>
      <w:r w:rsidR="00D4666B" w:rsidRPr="00E31B54">
        <w:rPr>
          <w:rFonts w:ascii="Book Antiqua" w:hAnsi="Book Antiqua"/>
          <w:sz w:val="24"/>
          <w:szCs w:val="24"/>
          <w:vertAlign w:val="superscript"/>
        </w:rPr>
        <w:t>1</w:t>
      </w:r>
      <w:r w:rsidRPr="00E31B54">
        <w:rPr>
          <w:rFonts w:ascii="Book Antiqua" w:hAnsi="Book Antiqua"/>
          <w:sz w:val="24"/>
          <w:szCs w:val="24"/>
          <w:vertAlign w:val="superscript"/>
        </w:rPr>
        <w:t>]</w:t>
      </w:r>
      <w:r w:rsidRPr="00E31B54">
        <w:rPr>
          <w:rFonts w:ascii="Book Antiqua" w:hAnsi="Book Antiqua"/>
          <w:sz w:val="24"/>
          <w:szCs w:val="24"/>
        </w:rPr>
        <w:t>. With 5mg/kg</w:t>
      </w:r>
      <w:r w:rsidRPr="00E31B54">
        <w:rPr>
          <w:rFonts w:ascii="Book Antiqua" w:hAnsi="Book Antiqua"/>
          <w:sz w:val="24"/>
          <w:szCs w:val="24"/>
          <w:lang w:val="en-US"/>
        </w:rPr>
        <w:t xml:space="preserve"> hypericin</w:t>
      </w:r>
      <w:r w:rsidRPr="00E31B54">
        <w:rPr>
          <w:rFonts w:ascii="Book Antiqua" w:hAnsi="Book Antiqua"/>
          <w:sz w:val="24"/>
          <w:szCs w:val="24"/>
        </w:rPr>
        <w:t xml:space="preserve">, no fluorescence from the background and </w:t>
      </w:r>
      <w:r w:rsidR="00347BB1" w:rsidRPr="00E31B54">
        <w:rPr>
          <w:rFonts w:ascii="Book Antiqua" w:hAnsi="Book Antiqua"/>
          <w:sz w:val="24"/>
          <w:szCs w:val="24"/>
        </w:rPr>
        <w:t>faint</w:t>
      </w:r>
      <w:r w:rsidRPr="00E31B54">
        <w:rPr>
          <w:rFonts w:ascii="Book Antiqua" w:hAnsi="Book Antiqua"/>
          <w:sz w:val="24"/>
          <w:szCs w:val="24"/>
        </w:rPr>
        <w:t xml:space="preserve"> fluorescent signal from the stones were observed. This could be due to </w:t>
      </w:r>
      <w:r w:rsidR="00347BB1" w:rsidRPr="00E31B54">
        <w:rPr>
          <w:rFonts w:ascii="Book Antiqua" w:hAnsi="Book Antiqua"/>
          <w:sz w:val="24"/>
          <w:szCs w:val="24"/>
        </w:rPr>
        <w:t xml:space="preserve">that </w:t>
      </w:r>
      <w:r w:rsidRPr="00E31B54">
        <w:rPr>
          <w:rFonts w:ascii="Book Antiqua" w:hAnsi="Book Antiqua"/>
          <w:sz w:val="24"/>
          <w:szCs w:val="24"/>
        </w:rPr>
        <w:t xml:space="preserve">hypericin </w:t>
      </w:r>
      <w:r w:rsidR="00347BB1" w:rsidRPr="00E31B54">
        <w:rPr>
          <w:rFonts w:ascii="Book Antiqua" w:hAnsi="Book Antiqua"/>
          <w:sz w:val="24"/>
          <w:szCs w:val="24"/>
        </w:rPr>
        <w:t>wa</w:t>
      </w:r>
      <w:r w:rsidRPr="00E31B54">
        <w:rPr>
          <w:rFonts w:ascii="Book Antiqua" w:hAnsi="Book Antiqua"/>
          <w:sz w:val="24"/>
          <w:szCs w:val="24"/>
        </w:rPr>
        <w:t>s almost cleared from the body and wash</w:t>
      </w:r>
      <w:r w:rsidR="00347BB1" w:rsidRPr="00E31B54">
        <w:rPr>
          <w:rFonts w:ascii="Book Antiqua" w:hAnsi="Book Antiqua"/>
          <w:sz w:val="24"/>
          <w:szCs w:val="24"/>
        </w:rPr>
        <w:t xml:space="preserve">ed </w:t>
      </w:r>
      <w:r w:rsidRPr="00E31B54">
        <w:rPr>
          <w:rFonts w:ascii="Book Antiqua" w:hAnsi="Book Antiqua"/>
          <w:sz w:val="24"/>
          <w:szCs w:val="24"/>
        </w:rPr>
        <w:t xml:space="preserve">out from the </w:t>
      </w:r>
      <w:r w:rsidR="00347BB1" w:rsidRPr="00E31B54">
        <w:rPr>
          <w:rFonts w:ascii="Book Antiqua" w:hAnsi="Book Antiqua"/>
          <w:sz w:val="24"/>
          <w:szCs w:val="24"/>
        </w:rPr>
        <w:t xml:space="preserve">surface of </w:t>
      </w:r>
      <w:r w:rsidRPr="00E31B54">
        <w:rPr>
          <w:rFonts w:ascii="Book Antiqua" w:hAnsi="Book Antiqua"/>
          <w:sz w:val="24"/>
          <w:szCs w:val="24"/>
        </w:rPr>
        <w:t xml:space="preserve">gallstones by the bile flow over 12 h. </w:t>
      </w:r>
      <w:r w:rsidR="00347BB1" w:rsidRPr="00E31B54">
        <w:rPr>
          <w:rFonts w:ascii="Book Antiqua" w:hAnsi="Book Antiqua"/>
          <w:sz w:val="24"/>
          <w:szCs w:val="24"/>
        </w:rPr>
        <w:t>D</w:t>
      </w:r>
      <w:r w:rsidRPr="00E31B54">
        <w:rPr>
          <w:rFonts w:ascii="Book Antiqua" w:hAnsi="Book Antiqua"/>
          <w:sz w:val="24"/>
          <w:szCs w:val="24"/>
        </w:rPr>
        <w:t xml:space="preserve">espite of these </w:t>
      </w:r>
      <w:r w:rsidR="00347BB1" w:rsidRPr="00E31B54">
        <w:rPr>
          <w:rFonts w:ascii="Book Antiqua" w:hAnsi="Book Antiqua"/>
          <w:sz w:val="24"/>
          <w:szCs w:val="24"/>
        </w:rPr>
        <w:t xml:space="preserve">promising </w:t>
      </w:r>
      <w:r w:rsidRPr="00E31B54">
        <w:rPr>
          <w:rFonts w:ascii="Book Antiqua" w:hAnsi="Book Antiqua"/>
          <w:sz w:val="24"/>
          <w:szCs w:val="24"/>
        </w:rPr>
        <w:t xml:space="preserve">results, </w:t>
      </w:r>
      <w:r w:rsidR="00347BB1" w:rsidRPr="00E31B54">
        <w:rPr>
          <w:rFonts w:ascii="Book Antiqua" w:hAnsi="Book Antiqua"/>
          <w:sz w:val="24"/>
          <w:szCs w:val="24"/>
        </w:rPr>
        <w:t xml:space="preserve">improvement </w:t>
      </w:r>
      <w:r w:rsidRPr="00E31B54">
        <w:rPr>
          <w:rFonts w:ascii="Book Antiqua" w:hAnsi="Book Antiqua"/>
          <w:sz w:val="24"/>
          <w:szCs w:val="24"/>
        </w:rPr>
        <w:t xml:space="preserve">is still </w:t>
      </w:r>
      <w:r w:rsidR="00347BB1" w:rsidRPr="00E31B54">
        <w:rPr>
          <w:rFonts w:ascii="Book Antiqua" w:hAnsi="Book Antiqua"/>
          <w:sz w:val="24"/>
          <w:szCs w:val="24"/>
        </w:rPr>
        <w:t>needed</w:t>
      </w:r>
      <w:r w:rsidRPr="00E31B54">
        <w:rPr>
          <w:rFonts w:ascii="Book Antiqua" w:hAnsi="Book Antiqua"/>
          <w:sz w:val="24"/>
          <w:szCs w:val="24"/>
        </w:rPr>
        <w:t xml:space="preserve">. Because </w:t>
      </w:r>
      <w:r w:rsidR="00347BB1" w:rsidRPr="00E31B54">
        <w:rPr>
          <w:rFonts w:ascii="Book Antiqua" w:hAnsi="Book Antiqua"/>
          <w:sz w:val="24"/>
          <w:szCs w:val="24"/>
        </w:rPr>
        <w:t xml:space="preserve">of </w:t>
      </w:r>
      <w:r w:rsidRPr="00E31B54">
        <w:rPr>
          <w:rFonts w:ascii="Book Antiqua" w:hAnsi="Book Antiqua"/>
          <w:sz w:val="24"/>
          <w:szCs w:val="24"/>
        </w:rPr>
        <w:t xml:space="preserve">the </w:t>
      </w:r>
      <w:r w:rsidR="00697B22" w:rsidRPr="00E31B54">
        <w:rPr>
          <w:rFonts w:ascii="Book Antiqua" w:hAnsi="Book Antiqua"/>
          <w:sz w:val="24"/>
          <w:szCs w:val="24"/>
        </w:rPr>
        <w:t xml:space="preserve">possible </w:t>
      </w:r>
      <w:r w:rsidRPr="00E31B54">
        <w:rPr>
          <w:rFonts w:ascii="Book Antiqua" w:hAnsi="Book Antiqua"/>
          <w:sz w:val="24"/>
          <w:szCs w:val="24"/>
        </w:rPr>
        <w:t xml:space="preserve">phototoxicity </w:t>
      </w:r>
      <w:r w:rsidR="00697B22" w:rsidRPr="00E31B54">
        <w:rPr>
          <w:rFonts w:ascii="Book Antiqua" w:hAnsi="Book Antiqua"/>
          <w:sz w:val="24"/>
          <w:szCs w:val="24"/>
        </w:rPr>
        <w:t>of</w:t>
      </w:r>
      <w:r w:rsidRPr="00E31B54">
        <w:rPr>
          <w:rFonts w:ascii="Book Antiqua" w:hAnsi="Book Antiqua"/>
          <w:sz w:val="24"/>
          <w:szCs w:val="24"/>
        </w:rPr>
        <w:t xml:space="preserve"> hypericin </w:t>
      </w:r>
      <w:r w:rsidRPr="00E31B54">
        <w:rPr>
          <w:rFonts w:ascii="Book Antiqua" w:hAnsi="Book Antiqua"/>
          <w:sz w:val="24"/>
          <w:szCs w:val="24"/>
          <w:vertAlign w:val="superscript"/>
        </w:rPr>
        <w:t>[4</w:t>
      </w:r>
      <w:r w:rsidR="00D4666B" w:rsidRPr="00E31B54">
        <w:rPr>
          <w:rFonts w:ascii="Book Antiqua" w:hAnsi="Book Antiqua"/>
          <w:sz w:val="24"/>
          <w:szCs w:val="24"/>
          <w:vertAlign w:val="superscript"/>
        </w:rPr>
        <w:t>2</w:t>
      </w:r>
      <w:r w:rsidRPr="00E31B54">
        <w:rPr>
          <w:rFonts w:ascii="Book Antiqua" w:hAnsi="Book Antiqua"/>
          <w:sz w:val="24"/>
          <w:szCs w:val="24"/>
          <w:vertAlign w:val="superscript"/>
        </w:rPr>
        <w:t>]</w:t>
      </w:r>
      <w:r w:rsidRPr="00E31B54">
        <w:rPr>
          <w:rFonts w:ascii="Book Antiqua" w:hAnsi="Book Antiqua"/>
          <w:sz w:val="24"/>
          <w:szCs w:val="24"/>
        </w:rPr>
        <w:t xml:space="preserve">, a dose of 10 mg/kg </w:t>
      </w:r>
      <w:r w:rsidR="00697B22" w:rsidRPr="00E31B54">
        <w:rPr>
          <w:rFonts w:ascii="Book Antiqua" w:hAnsi="Book Antiqua"/>
          <w:sz w:val="24"/>
          <w:szCs w:val="24"/>
        </w:rPr>
        <w:t>could harm</w:t>
      </w:r>
      <w:r w:rsidRPr="00E31B54">
        <w:rPr>
          <w:rFonts w:ascii="Book Antiqua" w:hAnsi="Book Antiqua"/>
          <w:sz w:val="24"/>
          <w:szCs w:val="24"/>
        </w:rPr>
        <w:t xml:space="preserve"> </w:t>
      </w:r>
      <w:r w:rsidR="00697B22" w:rsidRPr="00E31B54">
        <w:rPr>
          <w:rFonts w:ascii="Book Antiqua" w:hAnsi="Book Antiqua"/>
          <w:sz w:val="24"/>
          <w:szCs w:val="24"/>
        </w:rPr>
        <w:t>the</w:t>
      </w:r>
      <w:r w:rsidRPr="00E31B54">
        <w:rPr>
          <w:rFonts w:ascii="Book Antiqua" w:hAnsi="Book Antiqua"/>
          <w:sz w:val="24"/>
          <w:szCs w:val="24"/>
        </w:rPr>
        <w:t xml:space="preserve"> </w:t>
      </w:r>
      <w:r w:rsidR="00697B22" w:rsidRPr="00E31B54">
        <w:rPr>
          <w:rFonts w:ascii="Book Antiqua" w:hAnsi="Book Antiqua"/>
          <w:sz w:val="24"/>
          <w:szCs w:val="24"/>
        </w:rPr>
        <w:t>patient</w:t>
      </w:r>
      <w:r w:rsidRPr="00E31B54">
        <w:rPr>
          <w:rFonts w:ascii="Book Antiqua" w:hAnsi="Book Antiqua"/>
          <w:sz w:val="24"/>
          <w:szCs w:val="24"/>
        </w:rPr>
        <w:t xml:space="preserve">s. Lower doses of hypericin along with shorter </w:t>
      </w:r>
      <w:r w:rsidR="00697B22" w:rsidRPr="00E31B54">
        <w:rPr>
          <w:rFonts w:ascii="Book Antiqua" w:hAnsi="Book Antiqua"/>
          <w:sz w:val="24"/>
          <w:szCs w:val="24"/>
        </w:rPr>
        <w:t xml:space="preserve">incubation </w:t>
      </w:r>
      <w:r w:rsidRPr="00E31B54">
        <w:rPr>
          <w:rFonts w:ascii="Book Antiqua" w:hAnsi="Book Antiqua"/>
          <w:sz w:val="24"/>
          <w:szCs w:val="24"/>
        </w:rPr>
        <w:t>time (</w:t>
      </w:r>
      <w:r w:rsidRPr="00E31B54">
        <w:rPr>
          <w:rFonts w:ascii="Book Antiqua" w:hAnsi="Book Antiqua"/>
          <w:sz w:val="24"/>
          <w:szCs w:val="24"/>
        </w:rPr>
        <w:sym w:font="Symbol" w:char="F03C"/>
      </w:r>
      <w:r w:rsidR="0065525D" w:rsidRPr="00E31B54">
        <w:rPr>
          <w:rFonts w:ascii="Book Antiqua" w:eastAsiaTheme="minorEastAsia" w:hAnsi="Book Antiqua" w:hint="eastAsia"/>
          <w:sz w:val="24"/>
          <w:szCs w:val="24"/>
          <w:lang w:eastAsia="zh-CN"/>
        </w:rPr>
        <w:t xml:space="preserve"> </w:t>
      </w:r>
      <w:r w:rsidR="00432892" w:rsidRPr="00E31B54">
        <w:rPr>
          <w:rFonts w:ascii="Book Antiqua" w:hAnsi="Book Antiqua"/>
          <w:sz w:val="24"/>
          <w:szCs w:val="24"/>
        </w:rPr>
        <w:t>12</w:t>
      </w:r>
      <w:r w:rsidR="0065525D" w:rsidRPr="00E31B54">
        <w:rPr>
          <w:rFonts w:ascii="Book Antiqua" w:eastAsiaTheme="minorEastAsia" w:hAnsi="Book Antiqua" w:hint="eastAsia"/>
          <w:sz w:val="24"/>
          <w:szCs w:val="24"/>
          <w:lang w:eastAsia="zh-CN"/>
        </w:rPr>
        <w:t xml:space="preserve"> </w:t>
      </w:r>
      <w:r w:rsidRPr="00E31B54">
        <w:rPr>
          <w:rFonts w:ascii="Book Antiqua" w:hAnsi="Book Antiqua"/>
          <w:sz w:val="24"/>
          <w:szCs w:val="24"/>
        </w:rPr>
        <w:t xml:space="preserve">h) for gallstone detection could be a solution to overcome this </w:t>
      </w:r>
      <w:r w:rsidR="00697B22" w:rsidRPr="00E31B54">
        <w:rPr>
          <w:rFonts w:ascii="Book Antiqua" w:hAnsi="Book Antiqua"/>
          <w:sz w:val="24"/>
          <w:szCs w:val="24"/>
        </w:rPr>
        <w:t>drawback</w:t>
      </w:r>
      <w:r w:rsidRPr="00E31B54">
        <w:rPr>
          <w:rFonts w:ascii="Book Antiqua" w:hAnsi="Book Antiqua"/>
          <w:sz w:val="24"/>
          <w:szCs w:val="24"/>
        </w:rPr>
        <w:t xml:space="preserve">. </w:t>
      </w:r>
      <w:r w:rsidR="00697B22" w:rsidRPr="00E31B54">
        <w:rPr>
          <w:rFonts w:ascii="Book Antiqua" w:hAnsi="Book Antiqua"/>
          <w:sz w:val="24"/>
          <w:szCs w:val="24"/>
        </w:rPr>
        <w:t>With</w:t>
      </w:r>
      <w:r w:rsidRPr="00E31B54">
        <w:rPr>
          <w:rFonts w:ascii="Book Antiqua" w:hAnsi="Book Antiqua"/>
          <w:sz w:val="24"/>
          <w:szCs w:val="24"/>
        </w:rPr>
        <w:t xml:space="preserve"> </w:t>
      </w:r>
      <w:r w:rsidR="00697B22" w:rsidRPr="00E31B54">
        <w:rPr>
          <w:rFonts w:ascii="Book Antiqua" w:hAnsi="Book Antiqua"/>
          <w:sz w:val="24"/>
          <w:szCs w:val="24"/>
        </w:rPr>
        <w:t xml:space="preserve">further </w:t>
      </w:r>
      <w:r w:rsidRPr="00E31B54">
        <w:rPr>
          <w:rFonts w:ascii="Book Antiqua" w:hAnsi="Book Antiqua"/>
          <w:sz w:val="24"/>
          <w:szCs w:val="24"/>
        </w:rPr>
        <w:t>optimiz</w:t>
      </w:r>
      <w:r w:rsidR="00697B22" w:rsidRPr="00E31B54">
        <w:rPr>
          <w:rFonts w:ascii="Book Antiqua" w:hAnsi="Book Antiqua"/>
          <w:sz w:val="24"/>
          <w:szCs w:val="24"/>
        </w:rPr>
        <w:t xml:space="preserve">ation, by using a safe dose, </w:t>
      </w:r>
      <w:r w:rsidRPr="00E31B54">
        <w:rPr>
          <w:rFonts w:ascii="Book Antiqua" w:hAnsi="Book Antiqua"/>
          <w:sz w:val="24"/>
          <w:szCs w:val="24"/>
        </w:rPr>
        <w:t xml:space="preserve">it could be possible to </w:t>
      </w:r>
      <w:r w:rsidR="00697B22" w:rsidRPr="00E31B54">
        <w:rPr>
          <w:rFonts w:ascii="Book Antiqua" w:hAnsi="Book Antiqua"/>
          <w:sz w:val="24"/>
          <w:szCs w:val="24"/>
        </w:rPr>
        <w:t>guarantee a good signal-to-noise ratio in fluorescence before a complete washout of hypericin from the stone surface.</w:t>
      </w:r>
    </w:p>
    <w:p w:rsidR="000A703E" w:rsidRPr="00E31B54" w:rsidRDefault="00697B22" w:rsidP="0065525D">
      <w:pPr>
        <w:adjustRightInd w:val="0"/>
        <w:snapToGrid w:val="0"/>
        <w:spacing w:after="0" w:line="360" w:lineRule="auto"/>
        <w:ind w:firstLineChars="100" w:firstLine="240"/>
        <w:jc w:val="both"/>
        <w:rPr>
          <w:rFonts w:ascii="Book Antiqua" w:hAnsi="Book Antiqua"/>
          <w:sz w:val="24"/>
          <w:szCs w:val="24"/>
          <w:lang w:val="en-US"/>
        </w:rPr>
      </w:pPr>
      <w:r w:rsidRPr="00E31B54">
        <w:rPr>
          <w:rFonts w:ascii="Book Antiqua" w:hAnsi="Book Antiqua"/>
          <w:sz w:val="24"/>
          <w:szCs w:val="24"/>
          <w:lang w:val="en-US"/>
        </w:rPr>
        <w:t>A</w:t>
      </w:r>
      <w:r w:rsidR="000A703E" w:rsidRPr="00E31B54">
        <w:rPr>
          <w:rFonts w:ascii="Book Antiqua" w:hAnsi="Book Antiqua"/>
          <w:sz w:val="24"/>
          <w:szCs w:val="24"/>
          <w:lang w:val="en-US"/>
        </w:rPr>
        <w:t xml:space="preserve">n additional study was conducted on CBD-cannulated </w:t>
      </w:r>
      <w:r w:rsidR="006138D7" w:rsidRPr="00E31B54">
        <w:rPr>
          <w:rFonts w:ascii="Book Antiqua" w:hAnsi="Book Antiqua"/>
          <w:sz w:val="24"/>
          <w:szCs w:val="24"/>
          <w:lang w:val="en-US"/>
        </w:rPr>
        <w:t>rat</w:t>
      </w:r>
      <w:r w:rsidR="000A703E" w:rsidRPr="00E31B54">
        <w:rPr>
          <w:rFonts w:ascii="Book Antiqua" w:hAnsi="Book Antiqua"/>
          <w:sz w:val="24"/>
          <w:szCs w:val="24"/>
          <w:lang w:val="en-US"/>
        </w:rPr>
        <w:t xml:space="preserve">s for identifying hypericin species in the bile interacting with the stones. For this, the fluorescent properties of bile samples collected in 9 h were assayed by fluorospectrometry, </w:t>
      </w:r>
      <w:r w:rsidR="000A703E" w:rsidRPr="00E31B54">
        <w:rPr>
          <w:rFonts w:ascii="Book Antiqua" w:hAnsi="Book Antiqua"/>
          <w:sz w:val="24"/>
          <w:szCs w:val="24"/>
          <w:lang w:val="en-US"/>
        </w:rPr>
        <w:lastRenderedPageBreak/>
        <w:t xml:space="preserve">HPLC and </w:t>
      </w:r>
      <w:r w:rsidR="000A703E" w:rsidRPr="00E31B54">
        <w:rPr>
          <w:rFonts w:ascii="Book Antiqua" w:hAnsi="Book Antiqua"/>
          <w:sz w:val="24"/>
          <w:szCs w:val="24"/>
        </w:rPr>
        <w:t>MALDI TOF-TOF MS</w:t>
      </w:r>
      <w:r w:rsidR="000A703E" w:rsidRPr="00E31B54">
        <w:rPr>
          <w:rFonts w:ascii="Book Antiqua" w:hAnsi="Book Antiqua"/>
          <w:sz w:val="24"/>
          <w:szCs w:val="24"/>
          <w:lang w:val="en-US"/>
        </w:rPr>
        <w:t xml:space="preserve"> under the excitation and emission wavelengths for the fluorophore hypericin. A collection period of 9 h was chosen due to the decrease in the flow rate of drained biliary juice after long period of CBD-cannulation, as was al</w:t>
      </w:r>
      <w:r w:rsidR="003F0BDF" w:rsidRPr="00E31B54">
        <w:rPr>
          <w:rFonts w:ascii="Book Antiqua" w:hAnsi="Book Antiqua"/>
          <w:sz w:val="24"/>
          <w:szCs w:val="24"/>
          <w:lang w:val="en-US"/>
        </w:rPr>
        <w:t>so observed in previous studies</w:t>
      </w:r>
      <w:r w:rsidR="000A703E" w:rsidRPr="00E31B54">
        <w:rPr>
          <w:rFonts w:ascii="Book Antiqua" w:hAnsi="Book Antiqua"/>
          <w:sz w:val="24"/>
          <w:szCs w:val="24"/>
          <w:vertAlign w:val="superscript"/>
        </w:rPr>
        <w:t>[4</w:t>
      </w:r>
      <w:r w:rsidR="00D4666B" w:rsidRPr="00E31B54">
        <w:rPr>
          <w:rFonts w:ascii="Book Antiqua" w:hAnsi="Book Antiqua"/>
          <w:sz w:val="24"/>
          <w:szCs w:val="24"/>
          <w:vertAlign w:val="superscript"/>
        </w:rPr>
        <w:t>3</w:t>
      </w:r>
      <w:r w:rsidR="000A703E" w:rsidRPr="00E31B54">
        <w:rPr>
          <w:rFonts w:ascii="Book Antiqua" w:hAnsi="Book Antiqua"/>
          <w:sz w:val="24"/>
          <w:szCs w:val="24"/>
          <w:vertAlign w:val="superscript"/>
        </w:rPr>
        <w:t>]</w:t>
      </w:r>
      <w:r w:rsidR="000A703E" w:rsidRPr="00E31B54">
        <w:rPr>
          <w:rFonts w:ascii="Book Antiqua" w:hAnsi="Book Antiqua"/>
          <w:sz w:val="24"/>
          <w:szCs w:val="24"/>
          <w:lang w:val="en-US"/>
        </w:rPr>
        <w:t xml:space="preserve">. </w:t>
      </w:r>
      <w:r w:rsidR="000A703E" w:rsidRPr="00E31B54">
        <w:rPr>
          <w:rFonts w:ascii="Book Antiqua" w:hAnsi="Book Antiqua"/>
          <w:sz w:val="24"/>
          <w:szCs w:val="24"/>
        </w:rPr>
        <w:t xml:space="preserve">By HPLC, a </w:t>
      </w:r>
      <w:r w:rsidR="000A703E" w:rsidRPr="00E31B54">
        <w:rPr>
          <w:rFonts w:ascii="Book Antiqua" w:hAnsi="Book Antiqua"/>
          <w:sz w:val="24"/>
          <w:szCs w:val="24"/>
          <w:lang w:val="en-US"/>
        </w:rPr>
        <w:t xml:space="preserve">profile of eight fluorescent species was observed along </w:t>
      </w:r>
      <w:r w:rsidR="006138D7" w:rsidRPr="00E31B54">
        <w:rPr>
          <w:rFonts w:ascii="Book Antiqua" w:hAnsi="Book Antiqua"/>
          <w:sz w:val="24"/>
          <w:szCs w:val="24"/>
          <w:lang w:val="en-US"/>
        </w:rPr>
        <w:t>9</w:t>
      </w:r>
      <w:r w:rsidR="000A703E" w:rsidRPr="00E31B54">
        <w:rPr>
          <w:rFonts w:ascii="Book Antiqua" w:hAnsi="Book Antiqua"/>
          <w:sz w:val="24"/>
          <w:szCs w:val="24"/>
          <w:lang w:val="en-US"/>
        </w:rPr>
        <w:t xml:space="preserve"> hours of bile collection. H</w:t>
      </w:r>
      <w:r w:rsidR="000A703E" w:rsidRPr="00E31B54">
        <w:rPr>
          <w:rFonts w:ascii="Book Antiqua" w:hAnsi="Book Antiqua"/>
          <w:sz w:val="24"/>
          <w:szCs w:val="24"/>
        </w:rPr>
        <w:t xml:space="preserve">ypericin was mainly excreted </w:t>
      </w:r>
      <w:r w:rsidR="000A703E" w:rsidRPr="00E31B54">
        <w:rPr>
          <w:rFonts w:ascii="Book Antiqua" w:hAnsi="Book Antiqua"/>
          <w:sz w:val="24"/>
          <w:szCs w:val="24"/>
          <w:lang w:val="en-US"/>
        </w:rPr>
        <w:t>in conjugated fluorescent forms representing above 60% of the total peak area. This matche</w:t>
      </w:r>
      <w:r w:rsidR="006F0418" w:rsidRPr="00E31B54">
        <w:rPr>
          <w:rFonts w:ascii="Book Antiqua" w:hAnsi="Book Antiqua"/>
          <w:sz w:val="24"/>
          <w:szCs w:val="24"/>
          <w:lang w:val="en-US"/>
        </w:rPr>
        <w:t>d</w:t>
      </w:r>
      <w:r w:rsidR="000A703E" w:rsidRPr="00E31B54">
        <w:rPr>
          <w:rFonts w:ascii="Book Antiqua" w:hAnsi="Book Antiqua"/>
          <w:sz w:val="24"/>
          <w:szCs w:val="24"/>
          <w:lang w:val="en-US"/>
        </w:rPr>
        <w:t xml:space="preserve"> with previous results for </w:t>
      </w:r>
      <w:r w:rsidR="0065525D" w:rsidRPr="00E31B54">
        <w:rPr>
          <w:rFonts w:ascii="Book Antiqua" w:hAnsi="Book Antiqua"/>
          <w:sz w:val="24"/>
          <w:szCs w:val="24"/>
          <w:lang w:val="en-US"/>
        </w:rPr>
        <w:t>iodinated-hypericin derivatives</w:t>
      </w:r>
      <w:r w:rsidR="000A703E" w:rsidRPr="00E31B54">
        <w:rPr>
          <w:rFonts w:ascii="Book Antiqua" w:hAnsi="Book Antiqua"/>
          <w:sz w:val="24"/>
          <w:szCs w:val="24"/>
          <w:vertAlign w:val="superscript"/>
        </w:rPr>
        <w:t>[4</w:t>
      </w:r>
      <w:r w:rsidR="00D4666B" w:rsidRPr="00E31B54">
        <w:rPr>
          <w:rFonts w:ascii="Book Antiqua" w:hAnsi="Book Antiqua"/>
          <w:sz w:val="24"/>
          <w:szCs w:val="24"/>
          <w:vertAlign w:val="superscript"/>
        </w:rPr>
        <w:t>3</w:t>
      </w:r>
      <w:r w:rsidR="000A703E" w:rsidRPr="00E31B54">
        <w:rPr>
          <w:rFonts w:ascii="Book Antiqua" w:hAnsi="Book Antiqua"/>
          <w:sz w:val="24"/>
          <w:szCs w:val="24"/>
          <w:vertAlign w:val="superscript"/>
        </w:rPr>
        <w:t>]</w:t>
      </w:r>
      <w:r w:rsidR="000A703E" w:rsidRPr="00E31B54">
        <w:rPr>
          <w:rFonts w:ascii="Book Antiqua" w:hAnsi="Book Antiqua"/>
          <w:sz w:val="24"/>
          <w:szCs w:val="24"/>
          <w:lang w:val="en-US"/>
        </w:rPr>
        <w:t xml:space="preserve">. </w:t>
      </w:r>
      <w:r w:rsidR="006138D7" w:rsidRPr="00E31B54">
        <w:rPr>
          <w:rFonts w:ascii="Book Antiqua" w:hAnsi="Book Antiqua"/>
          <w:sz w:val="24"/>
          <w:szCs w:val="24"/>
          <w:lang w:val="en-US"/>
        </w:rPr>
        <w:t>I</w:t>
      </w:r>
      <w:r w:rsidR="000A703E" w:rsidRPr="00E31B54">
        <w:rPr>
          <w:rFonts w:ascii="Book Antiqua" w:hAnsi="Book Antiqua"/>
          <w:sz w:val="24"/>
          <w:szCs w:val="24"/>
          <w:lang w:val="en-US"/>
        </w:rPr>
        <w:t>mportant</w:t>
      </w:r>
      <w:r w:rsidR="006138D7" w:rsidRPr="00E31B54">
        <w:rPr>
          <w:rFonts w:ascii="Book Antiqua" w:hAnsi="Book Antiqua"/>
          <w:sz w:val="24"/>
          <w:szCs w:val="24"/>
          <w:lang w:val="en-US"/>
        </w:rPr>
        <w:t>ly,</w:t>
      </w:r>
      <w:r w:rsidR="000A703E" w:rsidRPr="00E31B54">
        <w:rPr>
          <w:rFonts w:ascii="Book Antiqua" w:hAnsi="Book Antiqua"/>
          <w:sz w:val="24"/>
          <w:szCs w:val="24"/>
          <w:lang w:val="en-US"/>
        </w:rPr>
        <w:t xml:space="preserve"> such peaks </w:t>
      </w:r>
      <w:r w:rsidR="006138D7" w:rsidRPr="00E31B54">
        <w:rPr>
          <w:rFonts w:ascii="Book Antiqua" w:hAnsi="Book Antiqua"/>
          <w:sz w:val="24"/>
          <w:szCs w:val="24"/>
          <w:lang w:val="en-US"/>
        </w:rPr>
        <w:t>could</w:t>
      </w:r>
      <w:r w:rsidR="000A703E" w:rsidRPr="00E31B54">
        <w:rPr>
          <w:rFonts w:ascii="Book Antiqua" w:hAnsi="Book Antiqua"/>
          <w:sz w:val="24"/>
          <w:szCs w:val="24"/>
          <w:lang w:val="en-US"/>
        </w:rPr>
        <w:t xml:space="preserve"> not </w:t>
      </w:r>
      <w:r w:rsidR="006138D7" w:rsidRPr="00E31B54">
        <w:rPr>
          <w:rFonts w:ascii="Book Antiqua" w:hAnsi="Book Antiqua"/>
          <w:sz w:val="24"/>
          <w:szCs w:val="24"/>
          <w:lang w:val="en-US"/>
        </w:rPr>
        <w:t xml:space="preserve">be </w:t>
      </w:r>
      <w:r w:rsidR="000A703E" w:rsidRPr="00E31B54">
        <w:rPr>
          <w:rFonts w:ascii="Book Antiqua" w:hAnsi="Book Antiqua"/>
          <w:sz w:val="24"/>
          <w:szCs w:val="24"/>
          <w:lang w:val="en-US"/>
        </w:rPr>
        <w:t xml:space="preserve">observed </w:t>
      </w:r>
      <w:r w:rsidR="006138D7" w:rsidRPr="00E31B54">
        <w:rPr>
          <w:rFonts w:ascii="Book Antiqua" w:hAnsi="Book Antiqua"/>
          <w:sz w:val="24"/>
          <w:szCs w:val="24"/>
          <w:lang w:val="en-US"/>
        </w:rPr>
        <w:t>in</w:t>
      </w:r>
      <w:r w:rsidR="000A703E" w:rsidRPr="00E31B54">
        <w:rPr>
          <w:rFonts w:ascii="Book Antiqua" w:hAnsi="Book Antiqua"/>
          <w:sz w:val="24"/>
          <w:szCs w:val="24"/>
          <w:lang w:val="en-US"/>
        </w:rPr>
        <w:t xml:space="preserve"> a hypericin </w:t>
      </w:r>
      <w:r w:rsidR="006F0418" w:rsidRPr="00E31B54">
        <w:rPr>
          <w:rFonts w:ascii="Book Antiqua" w:hAnsi="Book Antiqua"/>
          <w:sz w:val="24"/>
          <w:szCs w:val="24"/>
          <w:lang w:val="en-US"/>
        </w:rPr>
        <w:t xml:space="preserve">solution </w:t>
      </w:r>
      <w:r w:rsidR="006138D7" w:rsidRPr="00E31B54">
        <w:rPr>
          <w:rFonts w:ascii="Book Antiqua" w:hAnsi="Book Antiqua"/>
          <w:sz w:val="24"/>
          <w:szCs w:val="24"/>
          <w:lang w:val="en-US"/>
        </w:rPr>
        <w:t>with</w:t>
      </w:r>
      <w:r w:rsidR="000A703E" w:rsidRPr="00E31B54">
        <w:rPr>
          <w:rFonts w:ascii="Book Antiqua" w:hAnsi="Book Antiqua"/>
          <w:sz w:val="24"/>
          <w:szCs w:val="24"/>
          <w:lang w:val="en-US"/>
        </w:rPr>
        <w:t xml:space="preserve"> </w:t>
      </w:r>
      <w:r w:rsidR="006138D7" w:rsidRPr="00E31B54">
        <w:rPr>
          <w:rFonts w:ascii="Book Antiqua" w:hAnsi="Book Antiqua"/>
          <w:sz w:val="24"/>
          <w:szCs w:val="24"/>
          <w:lang w:val="en-US"/>
        </w:rPr>
        <w:t xml:space="preserve">the </w:t>
      </w:r>
      <w:r w:rsidR="000A703E" w:rsidRPr="00E31B54">
        <w:rPr>
          <w:rFonts w:ascii="Book Antiqua" w:hAnsi="Book Antiqua"/>
          <w:sz w:val="24"/>
          <w:szCs w:val="24"/>
          <w:lang w:val="en-US"/>
        </w:rPr>
        <w:t xml:space="preserve">bile as </w:t>
      </w:r>
      <w:r w:rsidR="006138D7" w:rsidRPr="00E31B54">
        <w:rPr>
          <w:rFonts w:ascii="Book Antiqua" w:hAnsi="Book Antiqua"/>
          <w:sz w:val="24"/>
          <w:szCs w:val="24"/>
          <w:lang w:val="en-US"/>
        </w:rPr>
        <w:t xml:space="preserve">a </w:t>
      </w:r>
      <w:r w:rsidR="000A703E" w:rsidRPr="00E31B54">
        <w:rPr>
          <w:rFonts w:ascii="Book Antiqua" w:hAnsi="Book Antiqua"/>
          <w:sz w:val="24"/>
          <w:szCs w:val="24"/>
          <w:lang w:val="en-US"/>
        </w:rPr>
        <w:t>solvent. They only appear during the passage of hypericin through the liver</w:t>
      </w:r>
      <w:r w:rsidR="000A703E" w:rsidRPr="00E31B54">
        <w:rPr>
          <w:rFonts w:ascii="Book Antiqua" w:hAnsi="Book Antiqua"/>
          <w:i/>
          <w:sz w:val="24"/>
          <w:szCs w:val="24"/>
          <w:lang w:val="en-US"/>
        </w:rPr>
        <w:t>.</w:t>
      </w:r>
      <w:r w:rsidR="000A703E" w:rsidRPr="00E31B54">
        <w:rPr>
          <w:rFonts w:ascii="Book Antiqua" w:hAnsi="Book Antiqua"/>
          <w:sz w:val="24"/>
          <w:szCs w:val="24"/>
          <w:lang w:val="en-US"/>
        </w:rPr>
        <w:t xml:space="preserve"> Because cholesterol is one of the major bile constituent and un</w:t>
      </w:r>
      <w:r w:rsidR="003F0BDF" w:rsidRPr="00E31B54">
        <w:rPr>
          <w:rFonts w:ascii="Book Antiqua" w:hAnsi="Book Antiqua"/>
          <w:sz w:val="24"/>
          <w:szCs w:val="24"/>
          <w:lang w:val="en-US"/>
        </w:rPr>
        <w:t>dergoes intestinal reabsorption</w:t>
      </w:r>
      <w:r w:rsidR="000A703E" w:rsidRPr="00E31B54">
        <w:rPr>
          <w:rFonts w:ascii="Book Antiqua" w:hAnsi="Book Antiqua"/>
          <w:sz w:val="24"/>
          <w:szCs w:val="24"/>
          <w:vertAlign w:val="superscript"/>
        </w:rPr>
        <w:t>[4</w:t>
      </w:r>
      <w:r w:rsidR="00D4666B" w:rsidRPr="00E31B54">
        <w:rPr>
          <w:rFonts w:ascii="Book Antiqua" w:hAnsi="Book Antiqua"/>
          <w:sz w:val="24"/>
          <w:szCs w:val="24"/>
          <w:vertAlign w:val="superscript"/>
        </w:rPr>
        <w:t>4</w:t>
      </w:r>
      <w:r w:rsidR="000A703E" w:rsidRPr="00E31B54">
        <w:rPr>
          <w:rFonts w:ascii="Book Antiqua" w:hAnsi="Book Antiqua"/>
          <w:sz w:val="24"/>
          <w:szCs w:val="24"/>
          <w:vertAlign w:val="superscript"/>
        </w:rPr>
        <w:t>]</w:t>
      </w:r>
      <w:r w:rsidR="000A703E" w:rsidRPr="00E31B54">
        <w:rPr>
          <w:rFonts w:ascii="Book Antiqua" w:hAnsi="Book Antiqua"/>
          <w:sz w:val="24"/>
          <w:szCs w:val="24"/>
          <w:lang w:val="en-US"/>
        </w:rPr>
        <w:t xml:space="preserve">, and since the affinity between cholesterol </w:t>
      </w:r>
      <w:r w:rsidR="0065525D" w:rsidRPr="00E31B54">
        <w:rPr>
          <w:rFonts w:ascii="Book Antiqua" w:hAnsi="Book Antiqua"/>
          <w:sz w:val="24"/>
          <w:szCs w:val="24"/>
          <w:lang w:val="en-US"/>
        </w:rPr>
        <w:t>and hypericin has been reported</w:t>
      </w:r>
      <w:r w:rsidR="000A703E" w:rsidRPr="00E31B54">
        <w:rPr>
          <w:rFonts w:ascii="Book Antiqua" w:hAnsi="Book Antiqua"/>
          <w:sz w:val="24"/>
          <w:szCs w:val="24"/>
          <w:vertAlign w:val="superscript"/>
        </w:rPr>
        <w:t>[20,4</w:t>
      </w:r>
      <w:r w:rsidR="00D4666B" w:rsidRPr="00E31B54">
        <w:rPr>
          <w:rFonts w:ascii="Book Antiqua" w:hAnsi="Book Antiqua"/>
          <w:sz w:val="24"/>
          <w:szCs w:val="24"/>
          <w:vertAlign w:val="superscript"/>
        </w:rPr>
        <w:t>5</w:t>
      </w:r>
      <w:r w:rsidR="000A703E" w:rsidRPr="00E31B54">
        <w:rPr>
          <w:rFonts w:ascii="Book Antiqua" w:hAnsi="Book Antiqua"/>
          <w:sz w:val="24"/>
          <w:szCs w:val="24"/>
          <w:vertAlign w:val="superscript"/>
        </w:rPr>
        <w:t>]</w:t>
      </w:r>
      <w:r w:rsidR="000A703E" w:rsidRPr="00E31B54">
        <w:rPr>
          <w:rFonts w:ascii="Book Antiqua" w:hAnsi="Book Antiqua"/>
          <w:sz w:val="24"/>
          <w:szCs w:val="24"/>
          <w:lang w:val="en-US"/>
        </w:rPr>
        <w:t xml:space="preserve">, we initially thought both molecules might form complexes in their primary path through the hepatocytes. However, the lipophilicity of both compounds does not </w:t>
      </w:r>
      <w:r w:rsidR="006F0418" w:rsidRPr="00E31B54">
        <w:rPr>
          <w:rFonts w:ascii="Book Antiqua" w:hAnsi="Book Antiqua"/>
          <w:sz w:val="24"/>
          <w:szCs w:val="24"/>
          <w:lang w:val="en-US"/>
        </w:rPr>
        <w:t>explain</w:t>
      </w:r>
      <w:r w:rsidR="000A703E" w:rsidRPr="00E31B54">
        <w:rPr>
          <w:rFonts w:ascii="Book Antiqua" w:hAnsi="Book Antiqua"/>
          <w:sz w:val="24"/>
          <w:szCs w:val="24"/>
          <w:lang w:val="en-US"/>
        </w:rPr>
        <w:t xml:space="preserve"> the presence of hypericin conjugates observed during the RP-</w:t>
      </w:r>
      <w:r w:rsidR="000A703E" w:rsidRPr="00E31B54">
        <w:rPr>
          <w:rFonts w:ascii="Book Antiqua" w:hAnsi="Book Antiqua"/>
          <w:sz w:val="24"/>
          <w:szCs w:val="24"/>
        </w:rPr>
        <w:t>HPLC</w:t>
      </w:r>
      <w:r w:rsidR="000A703E" w:rsidRPr="00E31B54">
        <w:rPr>
          <w:rFonts w:ascii="Book Antiqua" w:hAnsi="Book Antiqua"/>
          <w:sz w:val="24"/>
          <w:szCs w:val="24"/>
          <w:lang w:val="en-US"/>
        </w:rPr>
        <w:t xml:space="preserve"> analysis</w:t>
      </w:r>
      <w:r w:rsidR="006F0418" w:rsidRPr="00E31B54">
        <w:rPr>
          <w:rFonts w:ascii="Book Antiqua" w:hAnsi="Book Antiqua"/>
          <w:sz w:val="24"/>
          <w:szCs w:val="24"/>
          <w:lang w:val="en-US"/>
        </w:rPr>
        <w:t>,</w:t>
      </w:r>
      <w:r w:rsidR="000A703E" w:rsidRPr="00E31B54">
        <w:rPr>
          <w:rFonts w:ascii="Book Antiqua" w:hAnsi="Book Antiqua"/>
          <w:sz w:val="24"/>
          <w:szCs w:val="24"/>
          <w:lang w:val="en-US"/>
        </w:rPr>
        <w:t xml:space="preserve"> showing less lipophilic character due to their shorter retention times. An alternative reason is the possible hepatic glucuronidation of hypericin during bile excretion due to its relatively large molecular weight (50</w:t>
      </w:r>
      <w:r w:rsidR="0065525D" w:rsidRPr="00E31B54">
        <w:rPr>
          <w:rFonts w:ascii="Book Antiqua" w:hAnsi="Book Antiqua"/>
          <w:sz w:val="24"/>
          <w:szCs w:val="24"/>
          <w:lang w:val="en-US"/>
        </w:rPr>
        <w:t>4 g/mol) and chemical structure</w:t>
      </w:r>
      <w:r w:rsidR="000A703E" w:rsidRPr="00E31B54">
        <w:rPr>
          <w:rFonts w:ascii="Book Antiqua" w:hAnsi="Book Antiqua"/>
          <w:sz w:val="24"/>
          <w:szCs w:val="24"/>
          <w:vertAlign w:val="superscript"/>
        </w:rPr>
        <w:t>[3</w:t>
      </w:r>
      <w:r w:rsidR="00D4666B" w:rsidRPr="00E31B54">
        <w:rPr>
          <w:rFonts w:ascii="Book Antiqua" w:hAnsi="Book Antiqua"/>
          <w:sz w:val="24"/>
          <w:szCs w:val="24"/>
          <w:vertAlign w:val="superscript"/>
        </w:rPr>
        <w:t>2</w:t>
      </w:r>
      <w:r w:rsidR="000A703E" w:rsidRPr="00E31B54">
        <w:rPr>
          <w:rFonts w:ascii="Book Antiqua" w:hAnsi="Book Antiqua"/>
          <w:sz w:val="24"/>
          <w:szCs w:val="24"/>
          <w:vertAlign w:val="superscript"/>
        </w:rPr>
        <w:t>,4</w:t>
      </w:r>
      <w:r w:rsidR="00D4666B" w:rsidRPr="00E31B54">
        <w:rPr>
          <w:rFonts w:ascii="Book Antiqua" w:hAnsi="Book Antiqua"/>
          <w:sz w:val="24"/>
          <w:szCs w:val="24"/>
          <w:vertAlign w:val="superscript"/>
        </w:rPr>
        <w:t>1</w:t>
      </w:r>
      <w:r w:rsidR="000A703E" w:rsidRPr="00E31B54">
        <w:rPr>
          <w:rFonts w:ascii="Book Antiqua" w:hAnsi="Book Antiqua"/>
          <w:sz w:val="24"/>
          <w:szCs w:val="24"/>
          <w:vertAlign w:val="superscript"/>
        </w:rPr>
        <w:t>,4</w:t>
      </w:r>
      <w:r w:rsidR="00D4666B" w:rsidRPr="00E31B54">
        <w:rPr>
          <w:rFonts w:ascii="Book Antiqua" w:hAnsi="Book Antiqua"/>
          <w:sz w:val="24"/>
          <w:szCs w:val="24"/>
          <w:vertAlign w:val="superscript"/>
        </w:rPr>
        <w:t>6</w:t>
      </w:r>
      <w:r w:rsidR="000A703E" w:rsidRPr="00E31B54">
        <w:rPr>
          <w:rFonts w:ascii="Book Antiqua" w:hAnsi="Book Antiqua"/>
          <w:sz w:val="24"/>
          <w:szCs w:val="24"/>
          <w:vertAlign w:val="superscript"/>
        </w:rPr>
        <w:t>]</w:t>
      </w:r>
      <w:r w:rsidR="000A703E" w:rsidRPr="00E31B54">
        <w:rPr>
          <w:rFonts w:ascii="Book Antiqua" w:hAnsi="Book Antiqua"/>
          <w:sz w:val="24"/>
          <w:szCs w:val="24"/>
          <w:lang w:val="en-US"/>
        </w:rPr>
        <w:t xml:space="preserve">. The glucuronic acid-compounds are usually more soluble in water than non-glucuronic acid-containing compounds. This could explain the faster elution of the fluorescent hypericin metabolites compared to the intact hypericin from the hydrophobic HPLC column. Indeed, MALDI TOF-TOF MS </w:t>
      </w:r>
      <w:r w:rsidR="004C21D2" w:rsidRPr="00E31B54">
        <w:rPr>
          <w:rFonts w:ascii="Book Antiqua" w:hAnsi="Book Antiqua"/>
          <w:sz w:val="24"/>
          <w:szCs w:val="24"/>
          <w:lang w:val="en-US"/>
        </w:rPr>
        <w:t xml:space="preserve">showed a peak corresponding to a glucuronide hypericin specie, </w:t>
      </w:r>
      <w:r w:rsidR="000A703E" w:rsidRPr="00E31B54">
        <w:rPr>
          <w:rFonts w:ascii="Book Antiqua" w:hAnsi="Book Antiqua"/>
          <w:sz w:val="24"/>
          <w:szCs w:val="24"/>
          <w:lang w:val="en-US"/>
        </w:rPr>
        <w:t>confirm</w:t>
      </w:r>
      <w:r w:rsidR="004C21D2" w:rsidRPr="00E31B54">
        <w:rPr>
          <w:rFonts w:ascii="Book Antiqua" w:hAnsi="Book Antiqua"/>
          <w:sz w:val="24"/>
          <w:szCs w:val="24"/>
          <w:lang w:val="en-US"/>
        </w:rPr>
        <w:t>ing</w:t>
      </w:r>
      <w:r w:rsidR="000A703E" w:rsidRPr="00E31B54">
        <w:rPr>
          <w:rFonts w:ascii="Book Antiqua" w:hAnsi="Book Antiqua"/>
          <w:sz w:val="24"/>
          <w:szCs w:val="24"/>
          <w:lang w:val="en-US"/>
        </w:rPr>
        <w:t xml:space="preserve"> our hypothesis. </w:t>
      </w:r>
    </w:p>
    <w:p w:rsidR="000A703E" w:rsidRPr="00E31B54" w:rsidRDefault="000A703E" w:rsidP="0065525D">
      <w:pPr>
        <w:adjustRightInd w:val="0"/>
        <w:snapToGrid w:val="0"/>
        <w:spacing w:after="0" w:line="360" w:lineRule="auto"/>
        <w:ind w:firstLineChars="100" w:firstLine="240"/>
        <w:jc w:val="both"/>
        <w:rPr>
          <w:rFonts w:ascii="Book Antiqua" w:hAnsi="Book Antiqua"/>
          <w:i/>
          <w:sz w:val="24"/>
          <w:szCs w:val="24"/>
          <w:lang w:val="en-US"/>
        </w:rPr>
      </w:pPr>
      <w:r w:rsidRPr="00E31B54">
        <w:rPr>
          <w:rFonts w:ascii="Book Antiqua" w:hAnsi="Book Antiqua"/>
          <w:sz w:val="24"/>
          <w:szCs w:val="24"/>
          <w:lang w:val="en-US"/>
        </w:rPr>
        <w:t xml:space="preserve">By fluorospectrometry, time-fluorescence concentration curves (AUC) for hypericin revealed two fluorescent peaks in </w:t>
      </w:r>
      <w:r w:rsidR="004C21D2" w:rsidRPr="00E31B54">
        <w:rPr>
          <w:rFonts w:ascii="Book Antiqua" w:hAnsi="Book Antiqua"/>
          <w:sz w:val="24"/>
          <w:szCs w:val="24"/>
          <w:lang w:val="en-US"/>
        </w:rPr>
        <w:t xml:space="preserve">the </w:t>
      </w:r>
      <w:r w:rsidRPr="00E31B54">
        <w:rPr>
          <w:rFonts w:ascii="Book Antiqua" w:hAnsi="Book Antiqua"/>
          <w:sz w:val="24"/>
          <w:szCs w:val="24"/>
          <w:lang w:val="en-US"/>
        </w:rPr>
        <w:t>bile. The first one is most likely related with the elimination of hypericin through the bile that c</w:t>
      </w:r>
      <w:r w:rsidR="004C21D2" w:rsidRPr="00E31B54">
        <w:rPr>
          <w:rFonts w:ascii="Book Antiqua" w:hAnsi="Book Antiqua"/>
          <w:sz w:val="24"/>
          <w:szCs w:val="24"/>
          <w:lang w:val="en-US"/>
        </w:rPr>
        <w:t>a</w:t>
      </w:r>
      <w:r w:rsidRPr="00E31B54">
        <w:rPr>
          <w:rFonts w:ascii="Book Antiqua" w:hAnsi="Book Antiqua"/>
          <w:sz w:val="24"/>
          <w:szCs w:val="24"/>
          <w:lang w:val="en-US"/>
        </w:rPr>
        <w:t xml:space="preserve">me a few hours after administration. The second delayed peak may </w:t>
      </w:r>
      <w:r w:rsidR="00211949" w:rsidRPr="00E31B54">
        <w:rPr>
          <w:rFonts w:ascii="Book Antiqua" w:hAnsi="Book Antiqua"/>
          <w:sz w:val="24"/>
          <w:szCs w:val="24"/>
          <w:lang w:val="en-US"/>
        </w:rPr>
        <w:t>denote</w:t>
      </w:r>
      <w:r w:rsidRPr="00E31B54">
        <w:rPr>
          <w:rFonts w:ascii="Book Antiqua" w:hAnsi="Book Antiqua"/>
          <w:sz w:val="24"/>
          <w:szCs w:val="24"/>
          <w:lang w:val="en-US"/>
        </w:rPr>
        <w:t xml:space="preserve"> the </w:t>
      </w:r>
      <w:r w:rsidR="00211949" w:rsidRPr="00E31B54">
        <w:rPr>
          <w:rFonts w:ascii="Book Antiqua" w:hAnsi="Book Antiqua"/>
          <w:sz w:val="24"/>
          <w:szCs w:val="24"/>
          <w:lang w:val="en-US"/>
        </w:rPr>
        <w:t>enterohepatic circulation</w:t>
      </w:r>
      <w:r w:rsidR="00211949" w:rsidRPr="00E31B54">
        <w:rPr>
          <w:rStyle w:val="st1"/>
          <w:rFonts w:ascii="Book Antiqua" w:hAnsi="Book Antiqua" w:cs="Arial"/>
          <w:sz w:val="24"/>
          <w:szCs w:val="24"/>
        </w:rPr>
        <w:t xml:space="preserve"> (</w:t>
      </w:r>
      <w:r w:rsidRPr="00E31B54">
        <w:rPr>
          <w:rFonts w:ascii="Book Antiqua" w:hAnsi="Book Antiqua"/>
          <w:sz w:val="24"/>
          <w:szCs w:val="24"/>
          <w:lang w:val="en-US"/>
        </w:rPr>
        <w:t>EHC</w:t>
      </w:r>
      <w:r w:rsidR="00211949" w:rsidRPr="00E31B54">
        <w:rPr>
          <w:rFonts w:ascii="Book Antiqua" w:hAnsi="Book Antiqua"/>
          <w:sz w:val="24"/>
          <w:szCs w:val="24"/>
          <w:lang w:val="en-US"/>
        </w:rPr>
        <w:t>)</w:t>
      </w:r>
      <w:r w:rsidRPr="00E31B54">
        <w:rPr>
          <w:rFonts w:ascii="Book Antiqua" w:hAnsi="Book Antiqua"/>
          <w:sz w:val="24"/>
          <w:szCs w:val="24"/>
          <w:lang w:val="en-US"/>
        </w:rPr>
        <w:t xml:space="preserve"> </w:t>
      </w:r>
      <w:r w:rsidR="00211949" w:rsidRPr="00E31B54">
        <w:rPr>
          <w:rFonts w:ascii="Book Antiqua" w:hAnsi="Book Antiqua"/>
          <w:sz w:val="24"/>
          <w:szCs w:val="24"/>
          <w:lang w:val="en-US"/>
        </w:rPr>
        <w:t>of hypericin, in line</w:t>
      </w:r>
      <w:r w:rsidRPr="00E31B54">
        <w:rPr>
          <w:rFonts w:ascii="Book Antiqua" w:hAnsi="Book Antiqua"/>
          <w:sz w:val="24"/>
          <w:szCs w:val="24"/>
          <w:lang w:val="en-US"/>
        </w:rPr>
        <w:t xml:space="preserve"> with earlier reports o</w:t>
      </w:r>
      <w:r w:rsidR="0065525D" w:rsidRPr="00E31B54">
        <w:rPr>
          <w:rFonts w:ascii="Book Antiqua" w:hAnsi="Book Antiqua"/>
          <w:sz w:val="24"/>
          <w:szCs w:val="24"/>
          <w:lang w:val="en-US"/>
        </w:rPr>
        <w:t>n hypericin and its derivatives</w:t>
      </w:r>
      <w:r w:rsidRPr="00E31B54">
        <w:rPr>
          <w:rFonts w:ascii="Book Antiqua" w:hAnsi="Book Antiqua"/>
          <w:sz w:val="24"/>
          <w:szCs w:val="24"/>
          <w:vertAlign w:val="superscript"/>
        </w:rPr>
        <w:t>[3</w:t>
      </w:r>
      <w:r w:rsidR="00D4666B" w:rsidRPr="00E31B54">
        <w:rPr>
          <w:rFonts w:ascii="Book Antiqua" w:hAnsi="Book Antiqua"/>
          <w:sz w:val="24"/>
          <w:szCs w:val="24"/>
          <w:vertAlign w:val="superscript"/>
        </w:rPr>
        <w:t>2</w:t>
      </w:r>
      <w:r w:rsidRPr="00E31B54">
        <w:rPr>
          <w:rFonts w:ascii="Book Antiqua" w:hAnsi="Book Antiqua"/>
          <w:sz w:val="24"/>
          <w:szCs w:val="24"/>
          <w:vertAlign w:val="superscript"/>
        </w:rPr>
        <w:t>]</w:t>
      </w:r>
      <w:r w:rsidRPr="00E31B54">
        <w:rPr>
          <w:rFonts w:ascii="Book Antiqua" w:hAnsi="Book Antiqua"/>
          <w:sz w:val="24"/>
          <w:szCs w:val="24"/>
          <w:lang w:val="en-US"/>
        </w:rPr>
        <w:t xml:space="preserve">. Consequently, </w:t>
      </w:r>
      <w:r w:rsidR="00211949" w:rsidRPr="00E31B54">
        <w:rPr>
          <w:rFonts w:ascii="Book Antiqua" w:hAnsi="Book Antiqua"/>
          <w:sz w:val="24"/>
          <w:szCs w:val="24"/>
          <w:lang w:val="en-US"/>
        </w:rPr>
        <w:t xml:space="preserve">hypericin is partially reabsorbed from </w:t>
      </w:r>
      <w:r w:rsidRPr="00E31B54">
        <w:rPr>
          <w:rFonts w:ascii="Book Antiqua" w:hAnsi="Book Antiqua"/>
          <w:sz w:val="24"/>
          <w:szCs w:val="24"/>
          <w:lang w:val="en-US"/>
        </w:rPr>
        <w:t xml:space="preserve">intestinal lumen through the portal circulation. Indeed, previous studies on lipophilic compounds </w:t>
      </w:r>
      <w:r w:rsidR="00211949" w:rsidRPr="00E31B54">
        <w:rPr>
          <w:rFonts w:ascii="Book Antiqua" w:hAnsi="Book Antiqua"/>
          <w:sz w:val="24"/>
          <w:szCs w:val="24"/>
          <w:lang w:val="en-US"/>
        </w:rPr>
        <w:t xml:space="preserve">such </w:t>
      </w:r>
      <w:r w:rsidRPr="00E31B54">
        <w:rPr>
          <w:rFonts w:ascii="Book Antiqua" w:hAnsi="Book Antiqua"/>
          <w:sz w:val="24"/>
          <w:szCs w:val="24"/>
          <w:lang w:val="en-US"/>
        </w:rPr>
        <w:t xml:space="preserve">as </w:t>
      </w:r>
      <w:r w:rsidRPr="00E31B54">
        <w:rPr>
          <w:rFonts w:ascii="Book Antiqua" w:hAnsi="Book Antiqua"/>
          <w:sz w:val="24"/>
          <w:szCs w:val="24"/>
          <w:lang w:val="en-US"/>
        </w:rPr>
        <w:lastRenderedPageBreak/>
        <w:t>hypericin have shown the influence of EHC on their absorption, distribution, metabolism and excretion</w:t>
      </w:r>
      <w:r w:rsidR="00211949" w:rsidRPr="00E31B54">
        <w:rPr>
          <w:rFonts w:ascii="Book Antiqua" w:hAnsi="Book Antiqua"/>
          <w:sz w:val="24"/>
          <w:szCs w:val="24"/>
          <w:vertAlign w:val="superscript"/>
        </w:rPr>
        <w:t>[3</w:t>
      </w:r>
      <w:r w:rsidR="00D4666B" w:rsidRPr="00E31B54">
        <w:rPr>
          <w:rFonts w:ascii="Book Antiqua" w:hAnsi="Book Antiqua"/>
          <w:sz w:val="24"/>
          <w:szCs w:val="24"/>
          <w:vertAlign w:val="superscript"/>
        </w:rPr>
        <w:t>2</w:t>
      </w:r>
      <w:r w:rsidR="00211949" w:rsidRPr="00E31B54">
        <w:rPr>
          <w:rFonts w:ascii="Book Antiqua" w:hAnsi="Book Antiqua"/>
          <w:sz w:val="24"/>
          <w:szCs w:val="24"/>
          <w:vertAlign w:val="superscript"/>
        </w:rPr>
        <w:t>,4</w:t>
      </w:r>
      <w:r w:rsidR="00D4666B" w:rsidRPr="00E31B54">
        <w:rPr>
          <w:rFonts w:ascii="Book Antiqua" w:hAnsi="Book Antiqua"/>
          <w:sz w:val="24"/>
          <w:szCs w:val="24"/>
          <w:vertAlign w:val="superscript"/>
        </w:rPr>
        <w:t>7</w:t>
      </w:r>
      <w:r w:rsidR="00211949" w:rsidRPr="00E31B54">
        <w:rPr>
          <w:rFonts w:ascii="Book Antiqua" w:hAnsi="Book Antiqua"/>
          <w:sz w:val="24"/>
          <w:szCs w:val="24"/>
          <w:vertAlign w:val="superscript"/>
        </w:rPr>
        <w:t>,4</w:t>
      </w:r>
      <w:r w:rsidR="00D4666B" w:rsidRPr="00E31B54">
        <w:rPr>
          <w:rFonts w:ascii="Book Antiqua" w:hAnsi="Book Antiqua"/>
          <w:sz w:val="24"/>
          <w:szCs w:val="24"/>
          <w:vertAlign w:val="superscript"/>
        </w:rPr>
        <w:t>8</w:t>
      </w:r>
      <w:r w:rsidR="00211949" w:rsidRPr="00E31B54">
        <w:rPr>
          <w:rFonts w:ascii="Book Antiqua" w:hAnsi="Book Antiqua"/>
          <w:sz w:val="24"/>
          <w:szCs w:val="24"/>
          <w:vertAlign w:val="superscript"/>
        </w:rPr>
        <w:t>]</w:t>
      </w:r>
      <w:r w:rsidRPr="00E31B54">
        <w:rPr>
          <w:rFonts w:ascii="Book Antiqua" w:hAnsi="Book Antiqua"/>
          <w:sz w:val="24"/>
          <w:szCs w:val="24"/>
          <w:lang w:val="en-US"/>
        </w:rPr>
        <w:t xml:space="preserve">. </w:t>
      </w:r>
    </w:p>
    <w:p w:rsidR="000A703E" w:rsidRPr="00E31B54" w:rsidRDefault="000A703E" w:rsidP="0065525D">
      <w:pPr>
        <w:adjustRightInd w:val="0"/>
        <w:snapToGrid w:val="0"/>
        <w:spacing w:after="0" w:line="360" w:lineRule="auto"/>
        <w:ind w:firstLineChars="100" w:firstLine="240"/>
        <w:jc w:val="both"/>
        <w:rPr>
          <w:rFonts w:ascii="Book Antiqua" w:eastAsiaTheme="minorEastAsia" w:hAnsi="Book Antiqua"/>
          <w:sz w:val="24"/>
          <w:szCs w:val="24"/>
          <w:lang w:eastAsia="zh-CN"/>
        </w:rPr>
      </w:pPr>
      <w:r w:rsidRPr="00E31B54">
        <w:rPr>
          <w:rFonts w:ascii="Book Antiqua" w:hAnsi="Book Antiqua"/>
          <w:sz w:val="24"/>
          <w:szCs w:val="24"/>
          <w:lang w:val="en-US"/>
        </w:rPr>
        <w:t>In conclusion, this study</w:t>
      </w:r>
      <w:r w:rsidRPr="00E31B54">
        <w:rPr>
          <w:rFonts w:ascii="Book Antiqua" w:hAnsi="Book Antiqua"/>
          <w:sz w:val="24"/>
          <w:szCs w:val="24"/>
        </w:rPr>
        <w:t xml:space="preserve"> proves the feasibility of using the fluorophore hypericin for differential detection of human gallstones </w:t>
      </w:r>
      <w:r w:rsidR="009A58C5" w:rsidRPr="00E31B54">
        <w:rPr>
          <w:rFonts w:ascii="Book Antiqua" w:hAnsi="Book Antiqua"/>
          <w:sz w:val="24"/>
          <w:szCs w:val="24"/>
        </w:rPr>
        <w:t>by</w:t>
      </w:r>
      <w:r w:rsidRPr="00E31B54">
        <w:rPr>
          <w:rFonts w:ascii="Book Antiqua" w:hAnsi="Book Antiqua"/>
          <w:sz w:val="24"/>
          <w:szCs w:val="24"/>
        </w:rPr>
        <w:t xml:space="preserve"> their chemical composition</w:t>
      </w:r>
      <w:r w:rsidR="009A58C5" w:rsidRPr="00E31B54">
        <w:rPr>
          <w:rFonts w:ascii="Book Antiqua" w:hAnsi="Book Antiqua"/>
          <w:sz w:val="24"/>
          <w:szCs w:val="24"/>
        </w:rPr>
        <w:t>s</w:t>
      </w:r>
      <w:r w:rsidRPr="00E31B54">
        <w:rPr>
          <w:rFonts w:ascii="Book Antiqua" w:hAnsi="Book Antiqua"/>
          <w:sz w:val="24"/>
          <w:szCs w:val="24"/>
        </w:rPr>
        <w:t xml:space="preserve">. </w:t>
      </w:r>
      <w:r w:rsidR="009A58C5" w:rsidRPr="00E31B54">
        <w:rPr>
          <w:rFonts w:ascii="Book Antiqua" w:hAnsi="Book Antiqua"/>
          <w:sz w:val="24"/>
          <w:szCs w:val="24"/>
        </w:rPr>
        <w:t>This approach may assist in fluorescent detection and removal of cholesterol gallstones during open surgery and/or endoscopic cholecystectomy and cholangiotomy. F</w:t>
      </w:r>
      <w:r w:rsidRPr="00E31B54">
        <w:rPr>
          <w:rFonts w:ascii="Book Antiqua" w:hAnsi="Book Antiqua"/>
          <w:sz w:val="24"/>
          <w:szCs w:val="24"/>
        </w:rPr>
        <w:t xml:space="preserve">urther </w:t>
      </w:r>
      <w:r w:rsidR="009A58C5" w:rsidRPr="00E31B54">
        <w:rPr>
          <w:rFonts w:ascii="Book Antiqua" w:hAnsi="Book Antiqua"/>
          <w:sz w:val="24"/>
          <w:szCs w:val="24"/>
        </w:rPr>
        <w:t>research</w:t>
      </w:r>
      <w:r w:rsidRPr="00E31B54">
        <w:rPr>
          <w:rFonts w:ascii="Book Antiqua" w:hAnsi="Book Antiqua"/>
          <w:sz w:val="24"/>
          <w:szCs w:val="24"/>
        </w:rPr>
        <w:t xml:space="preserve"> </w:t>
      </w:r>
      <w:r w:rsidR="009A58C5" w:rsidRPr="00E31B54">
        <w:rPr>
          <w:rFonts w:ascii="Book Antiqua" w:hAnsi="Book Antiqua"/>
          <w:sz w:val="24"/>
          <w:szCs w:val="24"/>
        </w:rPr>
        <w:t>is deemed</w:t>
      </w:r>
      <w:r w:rsidRPr="00E31B54">
        <w:rPr>
          <w:rFonts w:ascii="Book Antiqua" w:hAnsi="Book Antiqua"/>
          <w:sz w:val="24"/>
          <w:szCs w:val="24"/>
        </w:rPr>
        <w:t xml:space="preserve"> </w:t>
      </w:r>
      <w:r w:rsidR="009A58C5" w:rsidRPr="00E31B54">
        <w:rPr>
          <w:rFonts w:ascii="Book Antiqua" w:hAnsi="Book Antiqua"/>
          <w:sz w:val="24"/>
          <w:szCs w:val="24"/>
        </w:rPr>
        <w:t xml:space="preserve">necessary </w:t>
      </w:r>
      <w:r w:rsidRPr="00E31B54">
        <w:rPr>
          <w:rFonts w:ascii="Book Antiqua" w:hAnsi="Book Antiqua"/>
          <w:sz w:val="24"/>
          <w:szCs w:val="24"/>
        </w:rPr>
        <w:t xml:space="preserve">before this approach could </w:t>
      </w:r>
      <w:r w:rsidR="009A58C5" w:rsidRPr="00E31B54">
        <w:rPr>
          <w:rFonts w:ascii="Book Antiqua" w:hAnsi="Book Antiqua"/>
          <w:sz w:val="24"/>
          <w:szCs w:val="24"/>
        </w:rPr>
        <w:t>enter</w:t>
      </w:r>
      <w:r w:rsidRPr="00E31B54">
        <w:rPr>
          <w:rFonts w:ascii="Book Antiqua" w:hAnsi="Book Antiqua"/>
          <w:sz w:val="24"/>
          <w:szCs w:val="24"/>
        </w:rPr>
        <w:t xml:space="preserve"> clinic</w:t>
      </w:r>
      <w:r w:rsidR="009A58C5" w:rsidRPr="00E31B54">
        <w:rPr>
          <w:rFonts w:ascii="Book Antiqua" w:hAnsi="Book Antiqua"/>
          <w:sz w:val="24"/>
          <w:szCs w:val="24"/>
        </w:rPr>
        <w:t xml:space="preserve"> applications.</w:t>
      </w:r>
      <w:r w:rsidRPr="00E31B54">
        <w:rPr>
          <w:rFonts w:ascii="Book Antiqua" w:hAnsi="Book Antiqua"/>
          <w:sz w:val="24"/>
          <w:szCs w:val="24"/>
        </w:rPr>
        <w:t xml:space="preserve"> </w:t>
      </w:r>
    </w:p>
    <w:p w:rsidR="0065525D" w:rsidRPr="00E31B54" w:rsidRDefault="0065525D" w:rsidP="0065525D">
      <w:pPr>
        <w:adjustRightInd w:val="0"/>
        <w:snapToGrid w:val="0"/>
        <w:spacing w:after="0" w:line="360" w:lineRule="auto"/>
        <w:ind w:firstLineChars="100" w:firstLine="240"/>
        <w:jc w:val="both"/>
        <w:rPr>
          <w:rFonts w:ascii="Book Antiqua" w:eastAsiaTheme="minorEastAsia" w:hAnsi="Book Antiqua"/>
          <w:sz w:val="24"/>
          <w:szCs w:val="24"/>
          <w:lang w:eastAsia="zh-CN"/>
        </w:rPr>
      </w:pPr>
    </w:p>
    <w:p w:rsidR="000A703E" w:rsidRPr="00E31B54" w:rsidRDefault="0065525D" w:rsidP="00AE586D">
      <w:pPr>
        <w:adjustRightInd w:val="0"/>
        <w:snapToGrid w:val="0"/>
        <w:spacing w:after="0" w:line="360" w:lineRule="auto"/>
        <w:jc w:val="both"/>
        <w:rPr>
          <w:rFonts w:ascii="Book Antiqua" w:hAnsi="Book Antiqua"/>
          <w:sz w:val="24"/>
          <w:szCs w:val="24"/>
          <w:lang w:val="en-US"/>
        </w:rPr>
      </w:pPr>
      <w:r w:rsidRPr="00E31B54">
        <w:rPr>
          <w:rFonts w:ascii="Book Antiqua" w:hAnsi="Book Antiqua"/>
          <w:b/>
          <w:sz w:val="24"/>
          <w:szCs w:val="24"/>
          <w:lang w:val="en-US"/>
        </w:rPr>
        <w:t>ACKNOWLEDGEMENTS</w:t>
      </w:r>
    </w:p>
    <w:p w:rsidR="000A703E" w:rsidRPr="00E31B54" w:rsidRDefault="000A703E" w:rsidP="00AE586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hAnsi="Book Antiqua"/>
          <w:sz w:val="24"/>
          <w:szCs w:val="24"/>
          <w:lang w:val="en-US"/>
        </w:rPr>
        <w:t xml:space="preserve">This study has been supported by Research Foundation – Flanders (FWO), the KU Leuven Molecular Small Animal Imaging Center MoSAIC (KUL EF/05/08) and the center of excellence </w:t>
      </w:r>
      <w:r w:rsidR="005C09F8" w:rsidRPr="005C09F8">
        <w:rPr>
          <w:rFonts w:ascii="Book Antiqua" w:hAnsi="Book Antiqua"/>
          <w:i/>
          <w:sz w:val="24"/>
          <w:szCs w:val="24"/>
          <w:lang w:val="en-US"/>
        </w:rPr>
        <w:t>in vivo</w:t>
      </w:r>
      <w:r w:rsidRPr="00E31B54">
        <w:rPr>
          <w:rFonts w:ascii="Book Antiqua" w:hAnsi="Book Antiqua"/>
          <w:sz w:val="24"/>
          <w:szCs w:val="24"/>
          <w:lang w:val="en-US"/>
        </w:rPr>
        <w:t xml:space="preserve"> molecular imaging research (IMIR); KU Leuven projects IOF-HB/08/009 and IOF-HB/12/018; the European Union (Asia-Link CfP 2006-EuropeAid/123738/C/ACT/Multi-Proposal No. 128-498/111), the National Natural Science Foundation of China (81071828), and Jiangsu Province Natural Science Foundation</w:t>
      </w:r>
      <w:r w:rsidR="003F0BDF" w:rsidRPr="00E31B54">
        <w:rPr>
          <w:rFonts w:ascii="Book Antiqua" w:hAnsi="Book Antiqua"/>
          <w:sz w:val="24"/>
          <w:szCs w:val="24"/>
          <w:lang w:val="en-US"/>
        </w:rPr>
        <w:t xml:space="preserve"> </w:t>
      </w:r>
      <w:r w:rsidRPr="00E31B54">
        <w:rPr>
          <w:rFonts w:ascii="Book Antiqua" w:hAnsi="Book Antiqua"/>
          <w:sz w:val="24"/>
          <w:szCs w:val="24"/>
          <w:lang w:val="en-US"/>
        </w:rPr>
        <w:t>(BK2010594). The corresponding author is a Bayer Lecture Chair holder.</w:t>
      </w:r>
      <w:r w:rsidR="003F0BDF" w:rsidRPr="00E31B54">
        <w:rPr>
          <w:rFonts w:ascii="Book Antiqua" w:hAnsi="Book Antiqua"/>
          <w:sz w:val="24"/>
          <w:szCs w:val="24"/>
          <w:lang w:val="en-US"/>
        </w:rPr>
        <w:t xml:space="preserve"> </w:t>
      </w:r>
    </w:p>
    <w:p w:rsidR="0065525D" w:rsidRPr="00E31B54" w:rsidRDefault="0065525D" w:rsidP="00AE586D">
      <w:pPr>
        <w:adjustRightInd w:val="0"/>
        <w:snapToGrid w:val="0"/>
        <w:spacing w:after="0" w:line="360" w:lineRule="auto"/>
        <w:jc w:val="both"/>
        <w:rPr>
          <w:rFonts w:ascii="Book Antiqua" w:eastAsiaTheme="minorEastAsia" w:hAnsi="Book Antiqua"/>
          <w:sz w:val="24"/>
          <w:szCs w:val="24"/>
          <w:lang w:val="en-US" w:eastAsia="zh-CN"/>
        </w:rPr>
      </w:pPr>
    </w:p>
    <w:p w:rsidR="0065525D" w:rsidRPr="00E31B54" w:rsidRDefault="0065525D" w:rsidP="0065525D">
      <w:pPr>
        <w:adjustRightInd w:val="0"/>
        <w:snapToGrid w:val="0"/>
        <w:spacing w:after="0" w:line="360" w:lineRule="auto"/>
        <w:jc w:val="both"/>
        <w:rPr>
          <w:rFonts w:ascii="Book Antiqua" w:eastAsiaTheme="minorEastAsia" w:hAnsi="Book Antiqua"/>
          <w:b/>
          <w:bCs/>
          <w:sz w:val="24"/>
          <w:szCs w:val="24"/>
          <w:lang w:eastAsia="zh-CN"/>
        </w:rPr>
      </w:pPr>
      <w:bookmarkStart w:id="180" w:name="OLE_LINK685"/>
      <w:bookmarkStart w:id="181" w:name="OLE_LINK849"/>
      <w:bookmarkStart w:id="182" w:name="OLE_LINK936"/>
      <w:bookmarkStart w:id="183" w:name="OLE_LINK937"/>
      <w:bookmarkStart w:id="184" w:name="OLE_LINK938"/>
      <w:bookmarkStart w:id="185" w:name="OLE_LINK939"/>
      <w:bookmarkStart w:id="186" w:name="OLE_LINK940"/>
      <w:bookmarkStart w:id="187" w:name="OLE_LINK941"/>
      <w:bookmarkStart w:id="188" w:name="OLE_LINK1153"/>
      <w:bookmarkStart w:id="189" w:name="OLE_LINK1001"/>
      <w:bookmarkStart w:id="190" w:name="OLE_LINK1166"/>
      <w:bookmarkStart w:id="191" w:name="OLE_LINK1167"/>
      <w:bookmarkStart w:id="192" w:name="OLE_LINK1233"/>
      <w:bookmarkStart w:id="193" w:name="OLE_LINK1234"/>
      <w:bookmarkStart w:id="194" w:name="OLE_LINK1253"/>
      <w:bookmarkStart w:id="195" w:name="OLE_LINK1275"/>
      <w:bookmarkStart w:id="196" w:name="OLE_LINK1345"/>
      <w:bookmarkStart w:id="197" w:name="OLE_LINK1067"/>
      <w:bookmarkStart w:id="198" w:name="OLE_LINK1069"/>
      <w:bookmarkStart w:id="199" w:name="OLE_LINK1557"/>
      <w:bookmarkStart w:id="200" w:name="OLE_LINK1591"/>
      <w:bookmarkStart w:id="201" w:name="OLE_LINK1592"/>
      <w:bookmarkStart w:id="202" w:name="OLE_LINK1605"/>
      <w:bookmarkStart w:id="203" w:name="OLE_LINK1645"/>
      <w:bookmarkStart w:id="204" w:name="OLE_LINK1659"/>
      <w:bookmarkStart w:id="205" w:name="OLE_LINK1692"/>
      <w:bookmarkStart w:id="206" w:name="OLE_LINK1693"/>
      <w:bookmarkStart w:id="207" w:name="OLE_LINK1702"/>
      <w:bookmarkStart w:id="208" w:name="OLE_LINK1703"/>
      <w:bookmarkStart w:id="209" w:name="OLE_LINK1785"/>
      <w:bookmarkStart w:id="210" w:name="OLE_LINK1806"/>
      <w:bookmarkStart w:id="211" w:name="OLE_LINK1932"/>
      <w:bookmarkStart w:id="212" w:name="OLE_LINK1934"/>
      <w:bookmarkStart w:id="213" w:name="OLE_LINK2037"/>
      <w:bookmarkStart w:id="214" w:name="OLE_LINK2073"/>
      <w:bookmarkStart w:id="215" w:name="OLE_LINK2089"/>
      <w:bookmarkStart w:id="216" w:name="OLE_LINK2172"/>
      <w:bookmarkStart w:id="217" w:name="OLE_LINK2173"/>
      <w:bookmarkStart w:id="218" w:name="OLE_LINK2257"/>
      <w:bookmarkStart w:id="219" w:name="OLE_LINK2534"/>
      <w:bookmarkStart w:id="220" w:name="OLE_LINK2480"/>
      <w:bookmarkStart w:id="221" w:name="OLE_LINK2498"/>
      <w:bookmarkStart w:id="222" w:name="OLE_LINK2500"/>
      <w:bookmarkStart w:id="223" w:name="OLE_LINK2501"/>
      <w:bookmarkStart w:id="224" w:name="OLE_LINK2561"/>
      <w:bookmarkStart w:id="225" w:name="OLE_LINK902"/>
      <w:bookmarkStart w:id="226" w:name="OLE_LINK903"/>
      <w:bookmarkStart w:id="227" w:name="OLE_LINK904"/>
      <w:bookmarkStart w:id="228" w:name="OLE_LINK905"/>
      <w:bookmarkStart w:id="229" w:name="OLE_LINK1827"/>
      <w:bookmarkStart w:id="230" w:name="OLE_LINK1828"/>
      <w:bookmarkStart w:id="231" w:name="OLE_LINK1829"/>
      <w:bookmarkStart w:id="232" w:name="OLE_LINK2351"/>
      <w:bookmarkStart w:id="233" w:name="OLE_LINK2353"/>
      <w:bookmarkStart w:id="234" w:name="OLE_LINK2354"/>
      <w:bookmarkStart w:id="235" w:name="OLE_LINK2355"/>
      <w:r w:rsidRPr="00E31B54">
        <w:rPr>
          <w:rFonts w:ascii="Book Antiqua" w:eastAsiaTheme="minorEastAsia" w:hAnsi="Book Antiqua"/>
          <w:b/>
          <w:bCs/>
          <w:sz w:val="24"/>
          <w:szCs w:val="24"/>
          <w:lang w:eastAsia="zh-CN"/>
        </w:rPr>
        <w:t>COMMENTS</w:t>
      </w:r>
    </w:p>
    <w:p w:rsidR="0065525D" w:rsidRPr="00E31B54" w:rsidRDefault="0065525D" w:rsidP="0065525D">
      <w:pPr>
        <w:adjustRightInd w:val="0"/>
        <w:snapToGrid w:val="0"/>
        <w:spacing w:after="0" w:line="360" w:lineRule="auto"/>
        <w:jc w:val="both"/>
        <w:rPr>
          <w:rFonts w:ascii="Book Antiqua" w:eastAsiaTheme="minorEastAsia" w:hAnsi="Book Antiqua"/>
          <w:b/>
          <w:bCs/>
          <w:i/>
          <w:sz w:val="24"/>
          <w:szCs w:val="24"/>
          <w:lang w:eastAsia="zh-CN"/>
        </w:rPr>
      </w:pPr>
      <w:bookmarkStart w:id="236" w:name="OLE_LINK614"/>
      <w:bookmarkStart w:id="237" w:name="OLE_LINK615"/>
      <w:bookmarkStart w:id="238" w:name="OLE_LINK843"/>
      <w:bookmarkStart w:id="239" w:name="OLE_LINK844"/>
      <w:r w:rsidRPr="00E31B54">
        <w:rPr>
          <w:rFonts w:ascii="Book Antiqua" w:eastAsiaTheme="minorEastAsia" w:hAnsi="Book Antiqua"/>
          <w:b/>
          <w:bCs/>
          <w:i/>
          <w:sz w:val="24"/>
          <w:szCs w:val="24"/>
          <w:lang w:eastAsia="zh-CN"/>
        </w:rPr>
        <w:t>Background</w:t>
      </w:r>
      <w:bookmarkEnd w:id="236"/>
      <w:bookmarkEnd w:id="237"/>
    </w:p>
    <w:p w:rsidR="0065525D" w:rsidRPr="00E31B54" w:rsidRDefault="0065525D" w:rsidP="0065525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eastAsiaTheme="minorEastAsia" w:hAnsi="Book Antiqua"/>
          <w:sz w:val="24"/>
          <w:szCs w:val="24"/>
          <w:lang w:val="en-US" w:eastAsia="zh-CN"/>
        </w:rPr>
        <w:t xml:space="preserve">Cholelithiasis refers to cholesterol, mixed and pigment gallstones in the biliary system especially gallbladder, which is a common disorder of digestive system. </w:t>
      </w:r>
    </w:p>
    <w:p w:rsidR="0065525D" w:rsidRPr="00E31B54" w:rsidRDefault="0065525D" w:rsidP="0065525D">
      <w:pPr>
        <w:adjustRightInd w:val="0"/>
        <w:snapToGrid w:val="0"/>
        <w:spacing w:after="0" w:line="360" w:lineRule="auto"/>
        <w:jc w:val="both"/>
        <w:rPr>
          <w:rFonts w:ascii="Book Antiqua" w:eastAsiaTheme="minorEastAsia" w:hAnsi="Book Antiqua"/>
          <w:sz w:val="24"/>
          <w:szCs w:val="24"/>
          <w:lang w:eastAsia="zh-CN"/>
        </w:rPr>
      </w:pPr>
    </w:p>
    <w:p w:rsidR="0065525D" w:rsidRPr="00E31B54" w:rsidRDefault="0065525D" w:rsidP="0065525D">
      <w:pPr>
        <w:adjustRightInd w:val="0"/>
        <w:snapToGrid w:val="0"/>
        <w:spacing w:after="0" w:line="360" w:lineRule="auto"/>
        <w:jc w:val="both"/>
        <w:rPr>
          <w:rFonts w:ascii="Book Antiqua" w:eastAsiaTheme="minorEastAsia" w:hAnsi="Book Antiqua"/>
          <w:b/>
          <w:bCs/>
          <w:i/>
          <w:sz w:val="24"/>
          <w:szCs w:val="24"/>
          <w:lang w:eastAsia="zh-CN"/>
        </w:rPr>
      </w:pPr>
      <w:r w:rsidRPr="00E31B54">
        <w:rPr>
          <w:rFonts w:ascii="Book Antiqua" w:eastAsiaTheme="minorEastAsia" w:hAnsi="Book Antiqua"/>
          <w:b/>
          <w:bCs/>
          <w:i/>
          <w:sz w:val="24"/>
          <w:szCs w:val="24"/>
          <w:lang w:eastAsia="zh-CN"/>
        </w:rPr>
        <w:t>Research frontiers</w:t>
      </w:r>
    </w:p>
    <w:p w:rsidR="0065525D" w:rsidRPr="00E31B54" w:rsidRDefault="0065525D" w:rsidP="0065525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eastAsiaTheme="minorEastAsia" w:hAnsi="Book Antiqua"/>
          <w:sz w:val="24"/>
          <w:szCs w:val="24"/>
          <w:lang w:val="en-US" w:eastAsia="zh-CN"/>
        </w:rPr>
        <w:t xml:space="preserve">Although current diagnostic methods may detect gallstones in the biliary system, none of them may offer an </w:t>
      </w:r>
      <w:r w:rsidRPr="00E31B54">
        <w:rPr>
          <w:rFonts w:ascii="Book Antiqua" w:eastAsiaTheme="minorEastAsia" w:hAnsi="Book Antiqua"/>
          <w:i/>
          <w:sz w:val="24"/>
          <w:szCs w:val="24"/>
          <w:lang w:val="en-US" w:eastAsia="zh-CN"/>
        </w:rPr>
        <w:t>in situ</w:t>
      </w:r>
      <w:r w:rsidRPr="00E31B54">
        <w:rPr>
          <w:rFonts w:ascii="Book Antiqua" w:eastAsiaTheme="minorEastAsia" w:hAnsi="Book Antiqua"/>
          <w:sz w:val="24"/>
          <w:szCs w:val="24"/>
          <w:lang w:val="en-US" w:eastAsia="zh-CN"/>
        </w:rPr>
        <w:t xml:space="preserve"> differential diagnosis of gallstones regarding their chemical composition.</w:t>
      </w:r>
      <w:r w:rsidR="003F0BDF" w:rsidRPr="00E31B54">
        <w:rPr>
          <w:rFonts w:ascii="Book Antiqua" w:eastAsiaTheme="minorEastAsia" w:hAnsi="Book Antiqua"/>
          <w:sz w:val="24"/>
          <w:szCs w:val="24"/>
          <w:lang w:val="en-US" w:eastAsia="zh-CN"/>
        </w:rPr>
        <w:t xml:space="preserve"> </w:t>
      </w:r>
    </w:p>
    <w:p w:rsidR="0065525D" w:rsidRPr="00E31B54" w:rsidRDefault="0065525D" w:rsidP="0065525D">
      <w:pPr>
        <w:adjustRightInd w:val="0"/>
        <w:snapToGrid w:val="0"/>
        <w:spacing w:after="0" w:line="360" w:lineRule="auto"/>
        <w:jc w:val="both"/>
        <w:rPr>
          <w:rFonts w:ascii="Book Antiqua" w:eastAsiaTheme="minorEastAsia" w:hAnsi="Book Antiqua"/>
          <w:sz w:val="24"/>
          <w:szCs w:val="24"/>
          <w:lang w:eastAsia="zh-CN"/>
        </w:rPr>
      </w:pPr>
    </w:p>
    <w:p w:rsidR="0065525D" w:rsidRPr="00E31B54" w:rsidRDefault="0065525D" w:rsidP="0065525D">
      <w:pPr>
        <w:adjustRightInd w:val="0"/>
        <w:snapToGrid w:val="0"/>
        <w:spacing w:after="0" w:line="360" w:lineRule="auto"/>
        <w:jc w:val="both"/>
        <w:rPr>
          <w:rFonts w:ascii="Book Antiqua" w:eastAsiaTheme="minorEastAsia" w:hAnsi="Book Antiqua"/>
          <w:i/>
          <w:sz w:val="24"/>
          <w:szCs w:val="24"/>
          <w:lang w:eastAsia="zh-CN"/>
        </w:rPr>
      </w:pPr>
      <w:r w:rsidRPr="00E31B54">
        <w:rPr>
          <w:rFonts w:ascii="Book Antiqua" w:eastAsiaTheme="minorEastAsia" w:hAnsi="Book Antiqua"/>
          <w:b/>
          <w:bCs/>
          <w:i/>
          <w:sz w:val="24"/>
          <w:szCs w:val="24"/>
          <w:lang w:eastAsia="zh-CN"/>
        </w:rPr>
        <w:t>Innovations and breakthroughs</w:t>
      </w:r>
    </w:p>
    <w:p w:rsidR="0065525D" w:rsidRDefault="0065525D" w:rsidP="0065525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eastAsiaTheme="minorEastAsia" w:hAnsi="Book Antiqua"/>
          <w:sz w:val="24"/>
          <w:szCs w:val="24"/>
          <w:lang w:val="en-US" w:eastAsia="zh-CN"/>
        </w:rPr>
        <w:t xml:space="preserve">Hypericin is a fluorophore plant pigment tending to bind lipids and is excreted </w:t>
      </w:r>
      <w:r w:rsidRPr="00E31B54">
        <w:rPr>
          <w:rFonts w:ascii="Book Antiqua" w:eastAsiaTheme="minorEastAsia" w:hAnsi="Book Antiqua"/>
          <w:i/>
          <w:sz w:val="24"/>
          <w:szCs w:val="24"/>
          <w:lang w:val="en-US" w:eastAsia="zh-CN"/>
        </w:rPr>
        <w:t>via</w:t>
      </w:r>
      <w:r w:rsidRPr="00E31B54">
        <w:rPr>
          <w:rFonts w:ascii="Book Antiqua" w:eastAsiaTheme="minorEastAsia" w:hAnsi="Book Antiqua"/>
          <w:sz w:val="24"/>
          <w:szCs w:val="24"/>
          <w:lang w:val="en-US" w:eastAsia="zh-CN"/>
        </w:rPr>
        <w:t xml:space="preserve"> bile. Because hypericin presumably targets cholesterol, it could become a potential </w:t>
      </w:r>
      <w:r w:rsidRPr="00E31B54">
        <w:rPr>
          <w:rFonts w:ascii="Book Antiqua" w:eastAsiaTheme="minorEastAsia" w:hAnsi="Book Antiqua"/>
          <w:sz w:val="24"/>
          <w:szCs w:val="24"/>
          <w:lang w:val="en-US" w:eastAsia="zh-CN"/>
        </w:rPr>
        <w:lastRenderedPageBreak/>
        <w:t xml:space="preserve">optical imaging probe for differential fluorescent detection of gallstones. This hypothesis was verified by </w:t>
      </w:r>
      <w:r w:rsidR="005C09F8" w:rsidRPr="005C09F8">
        <w:rPr>
          <w:rFonts w:ascii="Book Antiqua" w:eastAsiaTheme="minorEastAsia" w:hAnsi="Book Antiqua"/>
          <w:i/>
          <w:sz w:val="24"/>
          <w:szCs w:val="24"/>
          <w:lang w:val="en-US" w:eastAsia="zh-CN"/>
        </w:rPr>
        <w:t>in vitro</w:t>
      </w:r>
      <w:r w:rsidRPr="00E31B54">
        <w:rPr>
          <w:rFonts w:ascii="Book Antiqua" w:eastAsiaTheme="minorEastAsia" w:hAnsi="Book Antiqua"/>
          <w:sz w:val="24"/>
          <w:szCs w:val="24"/>
          <w:lang w:val="en-US" w:eastAsia="zh-CN"/>
        </w:rPr>
        <w:t xml:space="preserve"> and </w:t>
      </w:r>
      <w:r w:rsidR="005C09F8" w:rsidRPr="005C09F8">
        <w:rPr>
          <w:rFonts w:ascii="Book Antiqua" w:eastAsiaTheme="minorEastAsia" w:hAnsi="Book Antiqua"/>
          <w:i/>
          <w:sz w:val="24"/>
          <w:szCs w:val="24"/>
          <w:lang w:val="en-US" w:eastAsia="zh-CN"/>
        </w:rPr>
        <w:t>in vivo</w:t>
      </w:r>
      <w:r w:rsidRPr="00E31B54">
        <w:rPr>
          <w:rFonts w:ascii="Book Antiqua" w:eastAsiaTheme="minorEastAsia" w:hAnsi="Book Antiqua"/>
          <w:sz w:val="24"/>
          <w:szCs w:val="24"/>
          <w:lang w:val="en-US" w:eastAsia="zh-CN"/>
        </w:rPr>
        <w:t xml:space="preserve"> in a rat model of human gallstones.</w:t>
      </w:r>
    </w:p>
    <w:p w:rsidR="00C44962" w:rsidRPr="00E31B54" w:rsidRDefault="00C44962" w:rsidP="0065525D">
      <w:pPr>
        <w:adjustRightInd w:val="0"/>
        <w:snapToGrid w:val="0"/>
        <w:spacing w:after="0" w:line="360" w:lineRule="auto"/>
        <w:jc w:val="both"/>
        <w:rPr>
          <w:rFonts w:ascii="Book Antiqua" w:eastAsiaTheme="minorEastAsia" w:hAnsi="Book Antiqua"/>
          <w:sz w:val="24"/>
          <w:szCs w:val="24"/>
          <w:lang w:eastAsia="zh-CN"/>
        </w:rPr>
      </w:pPr>
    </w:p>
    <w:p w:rsidR="0065525D" w:rsidRPr="00E31B54" w:rsidRDefault="0065525D" w:rsidP="0065525D">
      <w:pPr>
        <w:adjustRightInd w:val="0"/>
        <w:snapToGrid w:val="0"/>
        <w:spacing w:after="0" w:line="360" w:lineRule="auto"/>
        <w:jc w:val="both"/>
        <w:rPr>
          <w:rFonts w:ascii="Book Antiqua" w:eastAsiaTheme="minorEastAsia" w:hAnsi="Book Antiqua"/>
          <w:b/>
          <w:bCs/>
          <w:i/>
          <w:sz w:val="24"/>
          <w:szCs w:val="24"/>
          <w:lang w:eastAsia="zh-CN"/>
        </w:rPr>
      </w:pPr>
      <w:bookmarkStart w:id="240" w:name="OLE_LINK1860"/>
      <w:bookmarkStart w:id="241" w:name="OLE_LINK1861"/>
      <w:r w:rsidRPr="00E31B54">
        <w:rPr>
          <w:rFonts w:ascii="Book Antiqua" w:eastAsiaTheme="minorEastAsia" w:hAnsi="Book Antiqua"/>
          <w:b/>
          <w:bCs/>
          <w:i/>
          <w:sz w:val="24"/>
          <w:szCs w:val="24"/>
          <w:lang w:eastAsia="zh-CN"/>
        </w:rPr>
        <w:t xml:space="preserve">Applications </w:t>
      </w:r>
      <w:bookmarkEnd w:id="240"/>
      <w:bookmarkEnd w:id="241"/>
    </w:p>
    <w:p w:rsidR="0065525D" w:rsidRPr="00E31B54" w:rsidRDefault="0065525D" w:rsidP="0065525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eastAsiaTheme="minorEastAsia" w:hAnsi="Book Antiqua"/>
          <w:sz w:val="24"/>
          <w:szCs w:val="24"/>
          <w:lang w:val="en-US" w:eastAsia="zh-CN"/>
        </w:rPr>
        <w:t>Such imaging procedures would allow identifying the origin, composition and formation of gallstones in patients and permit adopting strategies to minimize cholelithiasis recurrence.</w:t>
      </w:r>
    </w:p>
    <w:p w:rsidR="0065525D" w:rsidRPr="00E31B54" w:rsidRDefault="0065525D" w:rsidP="0065525D">
      <w:pPr>
        <w:adjustRightInd w:val="0"/>
        <w:snapToGrid w:val="0"/>
        <w:spacing w:after="0" w:line="360" w:lineRule="auto"/>
        <w:jc w:val="both"/>
        <w:rPr>
          <w:rFonts w:ascii="Book Antiqua" w:eastAsiaTheme="minorEastAsia" w:hAnsi="Book Antiqua"/>
          <w:b/>
          <w:bCs/>
          <w:i/>
          <w:sz w:val="24"/>
          <w:szCs w:val="24"/>
          <w:lang w:eastAsia="zh-CN"/>
        </w:rPr>
      </w:pPr>
    </w:p>
    <w:p w:rsidR="0065525D" w:rsidRPr="00E31B54" w:rsidRDefault="0065525D" w:rsidP="0065525D">
      <w:pPr>
        <w:adjustRightInd w:val="0"/>
        <w:snapToGrid w:val="0"/>
        <w:spacing w:after="0" w:line="360" w:lineRule="auto"/>
        <w:jc w:val="both"/>
        <w:rPr>
          <w:rFonts w:ascii="Book Antiqua" w:eastAsiaTheme="minorEastAsia" w:hAnsi="Book Antiqua"/>
          <w:b/>
          <w:bCs/>
          <w:i/>
          <w:sz w:val="24"/>
          <w:szCs w:val="24"/>
          <w:lang w:eastAsia="zh-CN"/>
        </w:rPr>
      </w:pPr>
      <w:bookmarkStart w:id="242" w:name="OLE_LINK2204"/>
      <w:bookmarkStart w:id="243" w:name="OLE_LINK2135"/>
      <w:bookmarkStart w:id="244" w:name="OLE_LINK2585"/>
      <w:bookmarkStart w:id="245" w:name="OLE_LINK2586"/>
      <w:bookmarkStart w:id="246" w:name="OLE_LINK2709"/>
      <w:bookmarkStart w:id="247" w:name="OLE_LINK2926"/>
      <w:bookmarkStart w:id="248" w:name="OLE_LINK678"/>
      <w:bookmarkStart w:id="249" w:name="OLE_LINK679"/>
      <w:r w:rsidRPr="00E31B54">
        <w:rPr>
          <w:rFonts w:ascii="Book Antiqua" w:eastAsiaTheme="minorEastAsia" w:hAnsi="Book Antiqua"/>
          <w:b/>
          <w:bCs/>
          <w:i/>
          <w:sz w:val="24"/>
          <w:szCs w:val="24"/>
          <w:lang w:eastAsia="zh-CN"/>
        </w:rPr>
        <w:t>Peer</w:t>
      </w:r>
      <w:r w:rsidRPr="00E31B54">
        <w:rPr>
          <w:rFonts w:ascii="Book Antiqua" w:eastAsiaTheme="minorEastAsia" w:hAnsi="Book Antiqua" w:hint="eastAsia"/>
          <w:b/>
          <w:bCs/>
          <w:i/>
          <w:sz w:val="24"/>
          <w:szCs w:val="24"/>
          <w:lang w:eastAsia="zh-CN"/>
        </w:rPr>
        <w:t>-</w:t>
      </w:r>
      <w:r w:rsidRPr="00E31B54">
        <w:rPr>
          <w:rFonts w:ascii="Book Antiqua" w:eastAsiaTheme="minorEastAsia" w:hAnsi="Book Antiqua"/>
          <w:b/>
          <w:bCs/>
          <w:i/>
          <w:sz w:val="24"/>
          <w:szCs w:val="24"/>
          <w:lang w:eastAsia="zh-CN"/>
        </w:rPr>
        <w:t>review</w:t>
      </w:r>
      <w:bookmarkEnd w:id="242"/>
      <w:bookmarkEnd w:id="243"/>
      <w:bookmarkEnd w:id="244"/>
      <w:bookmarkEnd w:id="245"/>
      <w:bookmarkEnd w:id="246"/>
      <w:bookmarkEnd w:id="247"/>
    </w:p>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8"/>
    <w:bookmarkEnd w:id="239"/>
    <w:bookmarkEnd w:id="248"/>
    <w:bookmarkEnd w:id="249"/>
    <w:p w:rsidR="0065525D" w:rsidRPr="00E31B54" w:rsidRDefault="0065525D" w:rsidP="0065525D">
      <w:pPr>
        <w:adjustRightInd w:val="0"/>
        <w:snapToGrid w:val="0"/>
        <w:spacing w:after="0" w:line="360" w:lineRule="auto"/>
        <w:jc w:val="both"/>
        <w:rPr>
          <w:rFonts w:ascii="Book Antiqua" w:eastAsiaTheme="minorEastAsia" w:hAnsi="Book Antiqua"/>
          <w:sz w:val="24"/>
          <w:szCs w:val="24"/>
          <w:lang w:val="en-US" w:eastAsia="zh-CN"/>
        </w:rPr>
      </w:pPr>
      <w:r w:rsidRPr="00E31B54">
        <w:rPr>
          <w:rFonts w:ascii="Book Antiqua" w:eastAsiaTheme="minorEastAsia" w:hAnsi="Book Antiqua"/>
          <w:sz w:val="24"/>
          <w:szCs w:val="24"/>
          <w:lang w:val="en-US" w:eastAsia="zh-CN"/>
        </w:rPr>
        <w:t>The manuscript is well written, the methodological part in particular. It deserves to be published. The authors consider the main benefit of this study to allow a differential detection of human gallstones regarding to their chemical composition. I am afraid this information has, today, little clinical significance to the surgeon. Knowing the chemical composition of the gallstone do not alter the surgical management. However, this information will certainly help treat these patients without surgery. Drugs like Ursodiol, a biliary acid that is used to prevent and treat gallstones, may be better indicated if the chemical composition of the gallstone is known.</w:t>
      </w:r>
    </w:p>
    <w:p w:rsidR="0065525D" w:rsidRPr="00E31B54" w:rsidRDefault="0065525D" w:rsidP="0065525D">
      <w:pPr>
        <w:adjustRightInd w:val="0"/>
        <w:snapToGrid w:val="0"/>
        <w:spacing w:after="0" w:line="360" w:lineRule="auto"/>
        <w:jc w:val="both"/>
        <w:rPr>
          <w:rFonts w:ascii="Book Antiqua" w:eastAsiaTheme="minorEastAsia" w:hAnsi="Book Antiqua"/>
          <w:sz w:val="24"/>
          <w:szCs w:val="24"/>
          <w:lang w:val="en-US" w:eastAsia="zh-CN"/>
        </w:rPr>
      </w:pPr>
    </w:p>
    <w:p w:rsidR="002D063B" w:rsidRPr="00E31B54" w:rsidRDefault="002D063B">
      <w:pPr>
        <w:spacing w:after="160" w:line="259" w:lineRule="auto"/>
        <w:rPr>
          <w:rFonts w:ascii="Book Antiqua" w:hAnsi="Book Antiqua"/>
          <w:b/>
          <w:sz w:val="24"/>
          <w:szCs w:val="24"/>
        </w:rPr>
      </w:pPr>
      <w:r w:rsidRPr="00E31B54">
        <w:rPr>
          <w:rFonts w:ascii="Book Antiqua" w:hAnsi="Book Antiqua"/>
          <w:b/>
          <w:sz w:val="24"/>
          <w:szCs w:val="24"/>
        </w:rPr>
        <w:br w:type="page"/>
      </w:r>
    </w:p>
    <w:p w:rsidR="00005970" w:rsidRPr="00E31B54" w:rsidRDefault="00005970" w:rsidP="00AE586D">
      <w:pPr>
        <w:adjustRightInd w:val="0"/>
        <w:snapToGrid w:val="0"/>
        <w:spacing w:after="0" w:line="360" w:lineRule="auto"/>
        <w:jc w:val="both"/>
        <w:rPr>
          <w:rFonts w:ascii="Book Antiqua" w:eastAsiaTheme="minorEastAsia" w:hAnsi="Book Antiqua"/>
          <w:b/>
          <w:sz w:val="24"/>
          <w:szCs w:val="24"/>
          <w:lang w:eastAsia="zh-CN"/>
        </w:rPr>
      </w:pPr>
      <w:r w:rsidRPr="00E31B54">
        <w:rPr>
          <w:rFonts w:ascii="Book Antiqua" w:hAnsi="Book Antiqua"/>
          <w:b/>
          <w:sz w:val="24"/>
          <w:szCs w:val="24"/>
        </w:rPr>
        <w:lastRenderedPageBreak/>
        <w:t>REFERENCES</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1 </w:t>
      </w:r>
      <w:r w:rsidRPr="00E31B54">
        <w:rPr>
          <w:rFonts w:ascii="Book Antiqua" w:eastAsia="SimSun" w:hAnsi="Book Antiqua" w:cs="SimSun"/>
          <w:b/>
          <w:bCs/>
          <w:sz w:val="24"/>
          <w:szCs w:val="24"/>
          <w:lang w:val="en-US" w:eastAsia="zh-CN"/>
        </w:rPr>
        <w:t>Haller CA</w:t>
      </w:r>
      <w:r w:rsidRPr="00E31B54">
        <w:rPr>
          <w:rFonts w:ascii="Book Antiqua" w:eastAsia="SimSun" w:hAnsi="Book Antiqua" w:cs="SimSun"/>
          <w:sz w:val="24"/>
          <w:szCs w:val="24"/>
          <w:lang w:val="en-US" w:eastAsia="zh-CN"/>
        </w:rPr>
        <w:t xml:space="preserve">. St John's wort, depression, and catecholamines. </w:t>
      </w:r>
      <w:r w:rsidRPr="00E31B54">
        <w:rPr>
          <w:rFonts w:ascii="Book Antiqua" w:eastAsia="SimSun" w:hAnsi="Book Antiqua" w:cs="SimSun"/>
          <w:i/>
          <w:iCs/>
          <w:sz w:val="24"/>
          <w:szCs w:val="24"/>
          <w:lang w:val="en-US" w:eastAsia="zh-CN"/>
        </w:rPr>
        <w:t>Clin Pharmacol Ther</w:t>
      </w:r>
      <w:r w:rsidRPr="00E31B54">
        <w:rPr>
          <w:rFonts w:ascii="Book Antiqua" w:eastAsia="SimSun" w:hAnsi="Book Antiqua" w:cs="SimSun"/>
          <w:sz w:val="24"/>
          <w:szCs w:val="24"/>
          <w:lang w:val="en-US" w:eastAsia="zh-CN"/>
        </w:rPr>
        <w:t xml:space="preserve"> 2004; </w:t>
      </w:r>
      <w:r w:rsidRPr="00E31B54">
        <w:rPr>
          <w:rFonts w:ascii="Book Antiqua" w:eastAsia="SimSun" w:hAnsi="Book Antiqua" w:cs="SimSun"/>
          <w:b/>
          <w:bCs/>
          <w:sz w:val="24"/>
          <w:szCs w:val="24"/>
          <w:lang w:val="en-US" w:eastAsia="zh-CN"/>
        </w:rPr>
        <w:t>76</w:t>
      </w:r>
      <w:r w:rsidRPr="00E31B54">
        <w:rPr>
          <w:rFonts w:ascii="Book Antiqua" w:eastAsia="SimSun" w:hAnsi="Book Antiqua" w:cs="SimSun"/>
          <w:sz w:val="24"/>
          <w:szCs w:val="24"/>
          <w:lang w:val="en-US" w:eastAsia="zh-CN"/>
        </w:rPr>
        <w:t>: 393-395 [PMID: 15536454 DOI: 10.1016/j.clpt.2004.08.004]</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2 </w:t>
      </w:r>
      <w:r w:rsidRPr="00E31B54">
        <w:rPr>
          <w:rFonts w:ascii="Book Antiqua" w:eastAsia="SimSun" w:hAnsi="Book Antiqua" w:cs="SimSun"/>
          <w:b/>
          <w:bCs/>
          <w:sz w:val="24"/>
          <w:szCs w:val="24"/>
          <w:lang w:val="en-US" w:eastAsia="zh-CN"/>
        </w:rPr>
        <w:t>Tedeschi E</w:t>
      </w:r>
      <w:r w:rsidRPr="00E31B54">
        <w:rPr>
          <w:rFonts w:ascii="Book Antiqua" w:eastAsia="SimSun" w:hAnsi="Book Antiqua" w:cs="SimSun"/>
          <w:sz w:val="24"/>
          <w:szCs w:val="24"/>
          <w:lang w:val="en-US" w:eastAsia="zh-CN"/>
        </w:rPr>
        <w:t xml:space="preserve">, Menegazzi M, Margotto D, Suzuki H, Förstermann U, Kleinert H. Anti-inflammatory actions of St. John's wort: inhibition of human inducible nitric-oxide synthase expression by down-regulating signal transducer and activator of transcription-1alpha (STAT-1alpha) activation. </w:t>
      </w:r>
      <w:r w:rsidRPr="00E31B54">
        <w:rPr>
          <w:rFonts w:ascii="Book Antiqua" w:eastAsia="SimSun" w:hAnsi="Book Antiqua" w:cs="SimSun"/>
          <w:i/>
          <w:iCs/>
          <w:sz w:val="24"/>
          <w:szCs w:val="24"/>
          <w:lang w:val="en-US" w:eastAsia="zh-CN"/>
        </w:rPr>
        <w:t>J Pharmacol Exp Ther</w:t>
      </w:r>
      <w:r w:rsidRPr="00E31B54">
        <w:rPr>
          <w:rFonts w:ascii="Book Antiqua" w:eastAsia="SimSun" w:hAnsi="Book Antiqua" w:cs="SimSun"/>
          <w:sz w:val="24"/>
          <w:szCs w:val="24"/>
          <w:lang w:val="en-US" w:eastAsia="zh-CN"/>
        </w:rPr>
        <w:t xml:space="preserve"> 2003; </w:t>
      </w:r>
      <w:r w:rsidRPr="00E31B54">
        <w:rPr>
          <w:rFonts w:ascii="Book Antiqua" w:eastAsia="SimSun" w:hAnsi="Book Antiqua" w:cs="SimSun"/>
          <w:b/>
          <w:bCs/>
          <w:sz w:val="24"/>
          <w:szCs w:val="24"/>
          <w:lang w:val="en-US" w:eastAsia="zh-CN"/>
        </w:rPr>
        <w:t>307</w:t>
      </w:r>
      <w:r w:rsidRPr="00E31B54">
        <w:rPr>
          <w:rFonts w:ascii="Book Antiqua" w:eastAsia="SimSun" w:hAnsi="Book Antiqua" w:cs="SimSun"/>
          <w:sz w:val="24"/>
          <w:szCs w:val="24"/>
          <w:lang w:val="en-US" w:eastAsia="zh-CN"/>
        </w:rPr>
        <w:t>: 254-261 [PMID: 12954801]</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3 </w:t>
      </w:r>
      <w:r w:rsidRPr="00E31B54">
        <w:rPr>
          <w:rFonts w:ascii="Book Antiqua" w:eastAsia="SimSun" w:hAnsi="Book Antiqua" w:cs="SimSun"/>
          <w:b/>
          <w:bCs/>
          <w:sz w:val="24"/>
          <w:szCs w:val="24"/>
          <w:lang w:val="en-US" w:eastAsia="zh-CN"/>
        </w:rPr>
        <w:t>Karioti A</w:t>
      </w:r>
      <w:r w:rsidRPr="00E31B54">
        <w:rPr>
          <w:rFonts w:ascii="Book Antiqua" w:eastAsia="SimSun" w:hAnsi="Book Antiqua" w:cs="SimSun"/>
          <w:sz w:val="24"/>
          <w:szCs w:val="24"/>
          <w:lang w:val="en-US" w:eastAsia="zh-CN"/>
        </w:rPr>
        <w:t xml:space="preserve">, Bilia AR. Hypericins as potential leads for new therapeutics. </w:t>
      </w:r>
      <w:r w:rsidRPr="00E31B54">
        <w:rPr>
          <w:rFonts w:ascii="Book Antiqua" w:eastAsia="SimSun" w:hAnsi="Book Antiqua" w:cs="SimSun"/>
          <w:i/>
          <w:iCs/>
          <w:sz w:val="24"/>
          <w:szCs w:val="24"/>
          <w:lang w:val="en-US" w:eastAsia="zh-CN"/>
        </w:rPr>
        <w:t>Int J Mol Sci</w:t>
      </w:r>
      <w:r w:rsidRPr="00E31B54">
        <w:rPr>
          <w:rFonts w:ascii="Book Antiqua" w:eastAsia="SimSun" w:hAnsi="Book Antiqua" w:cs="SimSun"/>
          <w:sz w:val="24"/>
          <w:szCs w:val="24"/>
          <w:lang w:val="en-US" w:eastAsia="zh-CN"/>
        </w:rPr>
        <w:t xml:space="preserve"> 2010; </w:t>
      </w:r>
      <w:r w:rsidRPr="00E31B54">
        <w:rPr>
          <w:rFonts w:ascii="Book Antiqua" w:eastAsia="SimSun" w:hAnsi="Book Antiqua" w:cs="SimSun"/>
          <w:b/>
          <w:bCs/>
          <w:sz w:val="24"/>
          <w:szCs w:val="24"/>
          <w:lang w:val="en-US" w:eastAsia="zh-CN"/>
        </w:rPr>
        <w:t>11</w:t>
      </w:r>
      <w:r w:rsidRPr="00E31B54">
        <w:rPr>
          <w:rFonts w:ascii="Book Antiqua" w:eastAsia="SimSun" w:hAnsi="Book Antiqua" w:cs="SimSun"/>
          <w:sz w:val="24"/>
          <w:szCs w:val="24"/>
          <w:lang w:val="en-US" w:eastAsia="zh-CN"/>
        </w:rPr>
        <w:t>: 562-594 [PMID: 20386655 DOI: 10.3390/ijms11020562]</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4 </w:t>
      </w:r>
      <w:r w:rsidRPr="00E31B54">
        <w:rPr>
          <w:rFonts w:ascii="Book Antiqua" w:eastAsia="SimSun" w:hAnsi="Book Antiqua" w:cs="SimSun"/>
          <w:b/>
          <w:bCs/>
          <w:sz w:val="24"/>
          <w:szCs w:val="24"/>
          <w:lang w:val="en-US" w:eastAsia="zh-CN"/>
        </w:rPr>
        <w:t>Li J</w:t>
      </w:r>
      <w:r w:rsidRPr="00E31B54">
        <w:rPr>
          <w:rFonts w:ascii="Book Antiqua" w:eastAsia="SimSun" w:hAnsi="Book Antiqua" w:cs="SimSun"/>
          <w:sz w:val="24"/>
          <w:szCs w:val="24"/>
          <w:lang w:val="en-US" w:eastAsia="zh-CN"/>
        </w:rPr>
        <w:t xml:space="preserve">, Sun Z, Zhang J, Shao H, Cona MM, Wang H, Marysael T, Chen F, Prinsen K, Zhou L, Huang D, Nuyts J, Yu J, Meng B, Bormans G, Fang Z, de Witte P, Li Y, Verbruggen A, Wang X, Mortelmans L, Xu K, Marchal G, Ni Y. A dual-targeting anticancer approach: soil and seed principle. </w:t>
      </w:r>
      <w:r w:rsidRPr="00E31B54">
        <w:rPr>
          <w:rFonts w:ascii="Book Antiqua" w:eastAsia="SimSun" w:hAnsi="Book Antiqua" w:cs="SimSun"/>
          <w:i/>
          <w:iCs/>
          <w:sz w:val="24"/>
          <w:szCs w:val="24"/>
          <w:lang w:val="en-US" w:eastAsia="zh-CN"/>
        </w:rPr>
        <w:t>Radiology</w:t>
      </w:r>
      <w:r w:rsidRPr="00E31B54">
        <w:rPr>
          <w:rFonts w:ascii="Book Antiqua" w:eastAsia="SimSun" w:hAnsi="Book Antiqua" w:cs="SimSun"/>
          <w:sz w:val="24"/>
          <w:szCs w:val="24"/>
          <w:lang w:val="en-US" w:eastAsia="zh-CN"/>
        </w:rPr>
        <w:t xml:space="preserve"> 2011; </w:t>
      </w:r>
      <w:r w:rsidRPr="00E31B54">
        <w:rPr>
          <w:rFonts w:ascii="Book Antiqua" w:eastAsia="SimSun" w:hAnsi="Book Antiqua" w:cs="SimSun"/>
          <w:b/>
          <w:bCs/>
          <w:sz w:val="24"/>
          <w:szCs w:val="24"/>
          <w:lang w:val="en-US" w:eastAsia="zh-CN"/>
        </w:rPr>
        <w:t>260</w:t>
      </w:r>
      <w:r w:rsidRPr="00E31B54">
        <w:rPr>
          <w:rFonts w:ascii="Book Antiqua" w:eastAsia="SimSun" w:hAnsi="Book Antiqua" w:cs="SimSun"/>
          <w:sz w:val="24"/>
          <w:szCs w:val="24"/>
          <w:lang w:val="en-US" w:eastAsia="zh-CN"/>
        </w:rPr>
        <w:t>: 799-807 [PMID: 21712473 DOI: 10.1148/radiol.11102120]</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5 </w:t>
      </w:r>
      <w:r w:rsidRPr="00E31B54">
        <w:rPr>
          <w:rFonts w:ascii="Book Antiqua" w:eastAsia="SimSun" w:hAnsi="Book Antiqua" w:cs="SimSun"/>
          <w:b/>
          <w:sz w:val="24"/>
          <w:szCs w:val="24"/>
          <w:lang w:val="en-US" w:eastAsia="zh-CN"/>
        </w:rPr>
        <w:t>Ni Y</w:t>
      </w:r>
      <w:r w:rsidRPr="00E31B54">
        <w:rPr>
          <w:rFonts w:ascii="Book Antiqua" w:eastAsia="SimSun" w:hAnsi="Book Antiqua" w:cs="SimSun"/>
          <w:sz w:val="24"/>
          <w:szCs w:val="24"/>
          <w:lang w:val="en-US" w:eastAsia="zh-CN"/>
        </w:rPr>
        <w:t>, Bormans G, Marchal G, Verbruggen A. Tissue infarction and necrosis specific compounds (of hypericin derivatives). PCT/BE2004/000107. July 25</w:t>
      </w:r>
      <w:r w:rsidRPr="00E31B54">
        <w:rPr>
          <w:rFonts w:ascii="Book Antiqua" w:eastAsia="SimSun" w:hAnsi="Book Antiqua" w:cs="SimSun" w:hint="eastAsia"/>
          <w:sz w:val="24"/>
          <w:szCs w:val="24"/>
          <w:lang w:val="en-US" w:eastAsia="zh-CN"/>
        </w:rPr>
        <w:t xml:space="preserve">, </w:t>
      </w:r>
      <w:r w:rsidRPr="00E31B54">
        <w:rPr>
          <w:rFonts w:ascii="Book Antiqua" w:eastAsia="SimSun" w:hAnsi="Book Antiqua" w:cs="SimSun"/>
          <w:sz w:val="24"/>
          <w:szCs w:val="24"/>
          <w:lang w:val="en-US" w:eastAsia="zh-CN"/>
        </w:rPr>
        <w:t xml:space="preserve">2003 </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6 </w:t>
      </w:r>
      <w:r w:rsidRPr="00E31B54">
        <w:rPr>
          <w:rFonts w:ascii="Book Antiqua" w:eastAsia="SimSun" w:hAnsi="Book Antiqua" w:cs="SimSun"/>
          <w:b/>
          <w:bCs/>
          <w:sz w:val="24"/>
          <w:szCs w:val="24"/>
          <w:lang w:val="en-US" w:eastAsia="zh-CN"/>
        </w:rPr>
        <w:t>Ni Y</w:t>
      </w:r>
      <w:r w:rsidRPr="00E31B54">
        <w:rPr>
          <w:rFonts w:ascii="Book Antiqua" w:eastAsia="SimSun" w:hAnsi="Book Antiqua" w:cs="SimSun"/>
          <w:sz w:val="24"/>
          <w:szCs w:val="24"/>
          <w:lang w:val="en-US" w:eastAsia="zh-CN"/>
        </w:rPr>
        <w:t xml:space="preserve">, Bormans G, Chen F, Verbruggen A, Marchal G. Necrosis avid contrast agents: functional similarity versus structural diversity. </w:t>
      </w:r>
      <w:r w:rsidRPr="00E31B54">
        <w:rPr>
          <w:rFonts w:ascii="Book Antiqua" w:eastAsia="SimSun" w:hAnsi="Book Antiqua" w:cs="SimSun"/>
          <w:i/>
          <w:iCs/>
          <w:sz w:val="24"/>
          <w:szCs w:val="24"/>
          <w:lang w:val="en-US" w:eastAsia="zh-CN"/>
        </w:rPr>
        <w:t>Invest Radiol</w:t>
      </w:r>
      <w:r w:rsidRPr="00E31B54">
        <w:rPr>
          <w:rFonts w:ascii="Book Antiqua" w:eastAsia="SimSun" w:hAnsi="Book Antiqua" w:cs="SimSun"/>
          <w:sz w:val="24"/>
          <w:szCs w:val="24"/>
          <w:lang w:val="en-US" w:eastAsia="zh-CN"/>
        </w:rPr>
        <w:t xml:space="preserve"> 2005; </w:t>
      </w:r>
      <w:r w:rsidRPr="00E31B54">
        <w:rPr>
          <w:rFonts w:ascii="Book Antiqua" w:eastAsia="SimSun" w:hAnsi="Book Antiqua" w:cs="SimSun"/>
          <w:b/>
          <w:bCs/>
          <w:sz w:val="24"/>
          <w:szCs w:val="24"/>
          <w:lang w:val="en-US" w:eastAsia="zh-CN"/>
        </w:rPr>
        <w:t>40</w:t>
      </w:r>
      <w:r w:rsidRPr="00E31B54">
        <w:rPr>
          <w:rFonts w:ascii="Book Antiqua" w:eastAsia="SimSun" w:hAnsi="Book Antiqua" w:cs="SimSun"/>
          <w:sz w:val="24"/>
          <w:szCs w:val="24"/>
          <w:lang w:val="en-US" w:eastAsia="zh-CN"/>
        </w:rPr>
        <w:t>: 526-535 [PMID: 16024991]</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7 </w:t>
      </w:r>
      <w:r w:rsidRPr="00E31B54">
        <w:rPr>
          <w:rFonts w:ascii="Book Antiqua" w:eastAsia="SimSun" w:hAnsi="Book Antiqua" w:cs="SimSun"/>
          <w:b/>
          <w:bCs/>
          <w:sz w:val="24"/>
          <w:szCs w:val="24"/>
          <w:lang w:val="en-US" w:eastAsia="zh-CN"/>
        </w:rPr>
        <w:t>Miskovsky P</w:t>
      </w:r>
      <w:r w:rsidRPr="00E31B54">
        <w:rPr>
          <w:rFonts w:ascii="Book Antiqua" w:eastAsia="SimSun" w:hAnsi="Book Antiqua" w:cs="SimSun"/>
          <w:sz w:val="24"/>
          <w:szCs w:val="24"/>
          <w:lang w:val="en-US" w:eastAsia="zh-CN"/>
        </w:rPr>
        <w:t xml:space="preserve">, Hritz J, Sanchez-Cortes S, Fabriciova G, Ulicny J, Chinsky L. Interaction of hypericin with serum albumins: surface-enhanced Raman spectroscopy, resonance Raman spectroscopy and molecular modeling study. </w:t>
      </w:r>
      <w:r w:rsidRPr="00E31B54">
        <w:rPr>
          <w:rFonts w:ascii="Book Antiqua" w:eastAsia="SimSun" w:hAnsi="Book Antiqua" w:cs="SimSun"/>
          <w:i/>
          <w:iCs/>
          <w:sz w:val="24"/>
          <w:szCs w:val="24"/>
          <w:lang w:val="en-US" w:eastAsia="zh-CN"/>
        </w:rPr>
        <w:t>Photochem Photobiol</w:t>
      </w:r>
      <w:r w:rsidRPr="00E31B54">
        <w:rPr>
          <w:rFonts w:ascii="Book Antiqua" w:eastAsia="SimSun" w:hAnsi="Book Antiqua" w:cs="SimSun"/>
          <w:sz w:val="24"/>
          <w:szCs w:val="24"/>
          <w:lang w:val="en-US" w:eastAsia="zh-CN"/>
        </w:rPr>
        <w:t xml:space="preserve"> 2001; </w:t>
      </w:r>
      <w:r w:rsidRPr="00E31B54">
        <w:rPr>
          <w:rFonts w:ascii="Book Antiqua" w:eastAsia="SimSun" w:hAnsi="Book Antiqua" w:cs="SimSun"/>
          <w:b/>
          <w:bCs/>
          <w:sz w:val="24"/>
          <w:szCs w:val="24"/>
          <w:lang w:val="en-US" w:eastAsia="zh-CN"/>
        </w:rPr>
        <w:t>74</w:t>
      </w:r>
      <w:r w:rsidRPr="00E31B54">
        <w:rPr>
          <w:rFonts w:ascii="Book Antiqua" w:eastAsia="SimSun" w:hAnsi="Book Antiqua" w:cs="SimSun"/>
          <w:sz w:val="24"/>
          <w:szCs w:val="24"/>
          <w:lang w:val="en-US" w:eastAsia="zh-CN"/>
        </w:rPr>
        <w:t>: 172-183 [PMID: 11547551]</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8 </w:t>
      </w:r>
      <w:r w:rsidRPr="00E31B54">
        <w:rPr>
          <w:rFonts w:ascii="Book Antiqua" w:eastAsia="SimSun" w:hAnsi="Book Antiqua" w:cs="SimSun"/>
          <w:b/>
          <w:bCs/>
          <w:sz w:val="24"/>
          <w:szCs w:val="24"/>
          <w:lang w:val="en-US" w:eastAsia="zh-CN"/>
        </w:rPr>
        <w:t>Buriankova L</w:t>
      </w:r>
      <w:r w:rsidRPr="00E31B54">
        <w:rPr>
          <w:rFonts w:ascii="Book Antiqua" w:eastAsia="SimSun" w:hAnsi="Book Antiqua" w:cs="SimSun"/>
          <w:sz w:val="24"/>
          <w:szCs w:val="24"/>
          <w:lang w:val="en-US" w:eastAsia="zh-CN"/>
        </w:rPr>
        <w:t xml:space="preserve">, Buzova D, Chorvat D, Sureau F, Brault D, Miskovský P, Jancura D. Kinetics of hypericin association with low-density lipoproteins. </w:t>
      </w:r>
      <w:r w:rsidRPr="00E31B54">
        <w:rPr>
          <w:rFonts w:ascii="Book Antiqua" w:eastAsia="SimSun" w:hAnsi="Book Antiqua" w:cs="SimSun"/>
          <w:i/>
          <w:iCs/>
          <w:sz w:val="24"/>
          <w:szCs w:val="24"/>
          <w:lang w:val="en-US" w:eastAsia="zh-CN"/>
        </w:rPr>
        <w:t>Photochem Photobiol</w:t>
      </w:r>
      <w:r w:rsidRPr="00E31B54">
        <w:rPr>
          <w:rFonts w:ascii="Book Antiqua" w:eastAsia="SimSun" w:hAnsi="Book Antiqua" w:cs="SimSun"/>
          <w:sz w:val="24"/>
          <w:szCs w:val="24"/>
          <w:lang w:val="en-US" w:eastAsia="zh-CN"/>
        </w:rPr>
        <w:t xml:space="preserve"> </w:t>
      </w:r>
      <w:r w:rsidRPr="00E31B54">
        <w:rPr>
          <w:rFonts w:ascii="Book Antiqua" w:eastAsia="SimSun" w:hAnsi="Book Antiqua" w:cs="SimSun" w:hint="eastAsia"/>
          <w:sz w:val="24"/>
          <w:szCs w:val="24"/>
          <w:lang w:val="en-US" w:eastAsia="zh-CN"/>
        </w:rPr>
        <w:t>2011</w:t>
      </w:r>
      <w:r w:rsidRPr="00E31B54">
        <w:rPr>
          <w:rFonts w:ascii="Book Antiqua" w:eastAsia="SimSun" w:hAnsi="Book Antiqua" w:cs="SimSun"/>
          <w:sz w:val="24"/>
          <w:szCs w:val="24"/>
          <w:lang w:val="en-US" w:eastAsia="zh-CN"/>
        </w:rPr>
        <w:t xml:space="preserve">; </w:t>
      </w:r>
      <w:r w:rsidRPr="00E31B54">
        <w:rPr>
          <w:rFonts w:ascii="Book Antiqua" w:eastAsia="SimSun" w:hAnsi="Book Antiqua" w:cs="SimSun"/>
          <w:b/>
          <w:bCs/>
          <w:sz w:val="24"/>
          <w:szCs w:val="24"/>
          <w:lang w:val="en-US" w:eastAsia="zh-CN"/>
        </w:rPr>
        <w:t>87</w:t>
      </w:r>
      <w:r w:rsidRPr="00E31B54">
        <w:rPr>
          <w:rFonts w:ascii="Book Antiqua" w:eastAsia="SimSun" w:hAnsi="Book Antiqua" w:cs="SimSun"/>
          <w:sz w:val="24"/>
          <w:szCs w:val="24"/>
          <w:lang w:val="en-US" w:eastAsia="zh-CN"/>
        </w:rPr>
        <w:t>: 56-63 [PMID: 21114669 DOI: 10.1111/j.1751-1097.2010.00847.x.]</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9 </w:t>
      </w:r>
      <w:r w:rsidRPr="00E31B54">
        <w:rPr>
          <w:rFonts w:ascii="Book Antiqua" w:eastAsia="SimSun" w:hAnsi="Book Antiqua" w:cs="SimSun"/>
          <w:b/>
          <w:bCs/>
          <w:sz w:val="24"/>
          <w:szCs w:val="24"/>
          <w:lang w:val="en-US" w:eastAsia="zh-CN"/>
        </w:rPr>
        <w:t>Ho YF</w:t>
      </w:r>
      <w:r w:rsidRPr="00E31B54">
        <w:rPr>
          <w:rFonts w:ascii="Book Antiqua" w:eastAsia="SimSun" w:hAnsi="Book Antiqua" w:cs="SimSun"/>
          <w:sz w:val="24"/>
          <w:szCs w:val="24"/>
          <w:lang w:val="en-US" w:eastAsia="zh-CN"/>
        </w:rPr>
        <w:t xml:space="preserve">, Wu MH, Cheng BH, Chen YW, Shih MC. Lipid-mediated preferential localization of hypericin in lipid membranes. </w:t>
      </w:r>
      <w:r w:rsidRPr="00E31B54">
        <w:rPr>
          <w:rFonts w:ascii="Book Antiqua" w:eastAsia="SimSun" w:hAnsi="Book Antiqua" w:cs="SimSun"/>
          <w:i/>
          <w:iCs/>
          <w:sz w:val="24"/>
          <w:szCs w:val="24"/>
          <w:lang w:val="en-US" w:eastAsia="zh-CN"/>
        </w:rPr>
        <w:t>Biochim Biophys Acta</w:t>
      </w:r>
      <w:r w:rsidRPr="00E31B54">
        <w:rPr>
          <w:rFonts w:ascii="Book Antiqua" w:eastAsia="SimSun" w:hAnsi="Book Antiqua" w:cs="SimSun"/>
          <w:sz w:val="24"/>
          <w:szCs w:val="24"/>
          <w:lang w:val="en-US" w:eastAsia="zh-CN"/>
        </w:rPr>
        <w:t xml:space="preserve"> 2009; </w:t>
      </w:r>
      <w:r w:rsidRPr="00E31B54">
        <w:rPr>
          <w:rFonts w:ascii="Book Antiqua" w:eastAsia="SimSun" w:hAnsi="Book Antiqua" w:cs="SimSun"/>
          <w:b/>
          <w:bCs/>
          <w:sz w:val="24"/>
          <w:szCs w:val="24"/>
          <w:lang w:val="en-US" w:eastAsia="zh-CN"/>
        </w:rPr>
        <w:t>1788</w:t>
      </w:r>
      <w:r w:rsidRPr="00E31B54">
        <w:rPr>
          <w:rFonts w:ascii="Book Antiqua" w:eastAsia="SimSun" w:hAnsi="Book Antiqua" w:cs="SimSun"/>
          <w:sz w:val="24"/>
          <w:szCs w:val="24"/>
          <w:lang w:val="en-US" w:eastAsia="zh-CN"/>
        </w:rPr>
        <w:t>: 1287-1295 [PMID: 19366588 DOI: 10.1016/j.bbamem.2009.01.017]</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lastRenderedPageBreak/>
        <w:t xml:space="preserve">10 </w:t>
      </w:r>
      <w:r w:rsidRPr="00E31B54">
        <w:rPr>
          <w:rFonts w:ascii="Book Antiqua" w:eastAsia="SimSun" w:hAnsi="Book Antiqua" w:cs="SimSun"/>
          <w:b/>
          <w:bCs/>
          <w:sz w:val="24"/>
          <w:szCs w:val="24"/>
          <w:lang w:val="en-US" w:eastAsia="zh-CN"/>
        </w:rPr>
        <w:t>Song S</w:t>
      </w:r>
      <w:r w:rsidRPr="00E31B54">
        <w:rPr>
          <w:rFonts w:ascii="Book Antiqua" w:eastAsia="SimSun" w:hAnsi="Book Antiqua" w:cs="SimSun"/>
          <w:sz w:val="24"/>
          <w:szCs w:val="24"/>
          <w:lang w:val="en-US" w:eastAsia="zh-CN"/>
        </w:rPr>
        <w:t xml:space="preserve">, Xiong C, Zhou M, Lu W, Huang Q, Ku G, Zhao J, Flores LG, Ni Y, Li C. Small-animal PET of tumor damage induced by photothermal ablation with 64Cu-bis-DOTA-hypericin. </w:t>
      </w:r>
      <w:r w:rsidRPr="00E31B54">
        <w:rPr>
          <w:rFonts w:ascii="Book Antiqua" w:eastAsia="SimSun" w:hAnsi="Book Antiqua" w:cs="SimSun"/>
          <w:i/>
          <w:iCs/>
          <w:sz w:val="24"/>
          <w:szCs w:val="24"/>
          <w:lang w:val="en-US" w:eastAsia="zh-CN"/>
        </w:rPr>
        <w:t>J Nucl Med</w:t>
      </w:r>
      <w:r w:rsidRPr="00E31B54">
        <w:rPr>
          <w:rFonts w:ascii="Book Antiqua" w:eastAsia="SimSun" w:hAnsi="Book Antiqua" w:cs="SimSun"/>
          <w:sz w:val="24"/>
          <w:szCs w:val="24"/>
          <w:lang w:val="en-US" w:eastAsia="zh-CN"/>
        </w:rPr>
        <w:t xml:space="preserve"> 2011; </w:t>
      </w:r>
      <w:r w:rsidRPr="00E31B54">
        <w:rPr>
          <w:rFonts w:ascii="Book Antiqua" w:eastAsia="SimSun" w:hAnsi="Book Antiqua" w:cs="SimSun"/>
          <w:b/>
          <w:bCs/>
          <w:sz w:val="24"/>
          <w:szCs w:val="24"/>
          <w:lang w:val="en-US" w:eastAsia="zh-CN"/>
        </w:rPr>
        <w:t>52</w:t>
      </w:r>
      <w:r w:rsidRPr="00E31B54">
        <w:rPr>
          <w:rFonts w:ascii="Book Antiqua" w:eastAsia="SimSun" w:hAnsi="Book Antiqua" w:cs="SimSun"/>
          <w:sz w:val="24"/>
          <w:szCs w:val="24"/>
          <w:lang w:val="en-US" w:eastAsia="zh-CN"/>
        </w:rPr>
        <w:t>: 792-799 [PMID: 21498539 DOI: 10.2967/jnumed.110.086116]</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11 </w:t>
      </w:r>
      <w:r w:rsidRPr="00E31B54">
        <w:rPr>
          <w:rFonts w:ascii="Book Antiqua" w:eastAsia="SimSun" w:hAnsi="Book Antiqua" w:cs="SimSun"/>
          <w:b/>
          <w:bCs/>
          <w:sz w:val="24"/>
          <w:szCs w:val="24"/>
          <w:lang w:val="en-US" w:eastAsia="zh-CN"/>
        </w:rPr>
        <w:t>Everhart JE</w:t>
      </w:r>
      <w:r w:rsidRPr="00E31B54">
        <w:rPr>
          <w:rFonts w:ascii="Book Antiqua" w:eastAsia="SimSun" w:hAnsi="Book Antiqua" w:cs="SimSun"/>
          <w:sz w:val="24"/>
          <w:szCs w:val="24"/>
          <w:lang w:val="en-US" w:eastAsia="zh-CN"/>
        </w:rPr>
        <w:t xml:space="preserve">, Khare M, Hill M, Maurer KR. Prevalence and ethnic differences in gallbladder disease in the United States. </w:t>
      </w:r>
      <w:r w:rsidRPr="00E31B54">
        <w:rPr>
          <w:rFonts w:ascii="Book Antiqua" w:eastAsia="SimSun" w:hAnsi="Book Antiqua" w:cs="SimSun"/>
          <w:i/>
          <w:iCs/>
          <w:sz w:val="24"/>
          <w:szCs w:val="24"/>
          <w:lang w:val="en-US" w:eastAsia="zh-CN"/>
        </w:rPr>
        <w:t>Gastroenterology</w:t>
      </w:r>
      <w:r w:rsidRPr="00E31B54">
        <w:rPr>
          <w:rFonts w:ascii="Book Antiqua" w:eastAsia="SimSun" w:hAnsi="Book Antiqua" w:cs="SimSun"/>
          <w:sz w:val="24"/>
          <w:szCs w:val="24"/>
          <w:lang w:val="en-US" w:eastAsia="zh-CN"/>
        </w:rPr>
        <w:t xml:space="preserve"> 1999; </w:t>
      </w:r>
      <w:r w:rsidRPr="00E31B54">
        <w:rPr>
          <w:rFonts w:ascii="Book Antiqua" w:eastAsia="SimSun" w:hAnsi="Book Antiqua" w:cs="SimSun"/>
          <w:b/>
          <w:bCs/>
          <w:sz w:val="24"/>
          <w:szCs w:val="24"/>
          <w:lang w:val="en-US" w:eastAsia="zh-CN"/>
        </w:rPr>
        <w:t>117</w:t>
      </w:r>
      <w:r w:rsidRPr="00E31B54">
        <w:rPr>
          <w:rFonts w:ascii="Book Antiqua" w:eastAsia="SimSun" w:hAnsi="Book Antiqua" w:cs="SimSun"/>
          <w:sz w:val="24"/>
          <w:szCs w:val="24"/>
          <w:lang w:val="en-US" w:eastAsia="zh-CN"/>
        </w:rPr>
        <w:t>: 632-639 [PMID: 10464139]</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12 </w:t>
      </w:r>
      <w:r w:rsidRPr="00E31B54">
        <w:rPr>
          <w:rFonts w:ascii="Book Antiqua" w:eastAsia="SimSun" w:hAnsi="Book Antiqua" w:cs="SimSun"/>
          <w:b/>
          <w:bCs/>
          <w:sz w:val="24"/>
          <w:szCs w:val="24"/>
          <w:lang w:val="en-US" w:eastAsia="zh-CN"/>
        </w:rPr>
        <w:t>Qiao T</w:t>
      </w:r>
      <w:r w:rsidRPr="00E31B54">
        <w:rPr>
          <w:rFonts w:ascii="Book Antiqua" w:eastAsia="SimSun" w:hAnsi="Book Antiqua" w:cs="SimSun"/>
          <w:sz w:val="24"/>
          <w:szCs w:val="24"/>
          <w:lang w:val="en-US" w:eastAsia="zh-CN"/>
        </w:rPr>
        <w:t xml:space="preserve">, Ma RH, Luo XB, Yang LQ, Luo ZL, Zheng PM. The systematic classification of gallbladder stones. </w:t>
      </w:r>
      <w:r w:rsidRPr="00E31B54">
        <w:rPr>
          <w:rFonts w:ascii="Book Antiqua" w:eastAsia="SimSun" w:hAnsi="Book Antiqua" w:cs="SimSun"/>
          <w:i/>
          <w:iCs/>
          <w:sz w:val="24"/>
          <w:szCs w:val="24"/>
          <w:lang w:val="en-US" w:eastAsia="zh-CN"/>
        </w:rPr>
        <w:t>PLoS One</w:t>
      </w:r>
      <w:r w:rsidRPr="00E31B54">
        <w:rPr>
          <w:rFonts w:ascii="Book Antiqua" w:eastAsia="SimSun" w:hAnsi="Book Antiqua" w:cs="SimSun"/>
          <w:sz w:val="24"/>
          <w:szCs w:val="24"/>
          <w:lang w:val="en-US" w:eastAsia="zh-CN"/>
        </w:rPr>
        <w:t xml:space="preserve"> 2013; </w:t>
      </w:r>
      <w:r w:rsidRPr="00E31B54">
        <w:rPr>
          <w:rFonts w:ascii="Book Antiqua" w:eastAsia="SimSun" w:hAnsi="Book Antiqua" w:cs="SimSun"/>
          <w:b/>
          <w:bCs/>
          <w:sz w:val="24"/>
          <w:szCs w:val="24"/>
          <w:lang w:val="en-US" w:eastAsia="zh-CN"/>
        </w:rPr>
        <w:t>8</w:t>
      </w:r>
      <w:r w:rsidRPr="00E31B54">
        <w:rPr>
          <w:rFonts w:ascii="Book Antiqua" w:eastAsia="SimSun" w:hAnsi="Book Antiqua" w:cs="SimSun"/>
          <w:sz w:val="24"/>
          <w:szCs w:val="24"/>
          <w:lang w:val="en-US" w:eastAsia="zh-CN"/>
        </w:rPr>
        <w:t>: e74887 [PMID: 24124459 DOI: 10.1371/journal.pone.0074887]</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1</w:t>
      </w:r>
      <w:r w:rsidRPr="00E31B54">
        <w:rPr>
          <w:rFonts w:ascii="Book Antiqua" w:eastAsia="SimSun" w:hAnsi="Book Antiqua" w:cs="SimSun" w:hint="eastAsia"/>
          <w:sz w:val="24"/>
          <w:szCs w:val="24"/>
          <w:lang w:val="en-US" w:eastAsia="zh-CN"/>
        </w:rPr>
        <w:t>3</w:t>
      </w:r>
      <w:r w:rsidRPr="00E31B54">
        <w:rPr>
          <w:rFonts w:ascii="Book Antiqua" w:eastAsia="SimSun" w:hAnsi="Book Antiqua" w:cs="SimSun"/>
          <w:sz w:val="24"/>
          <w:szCs w:val="24"/>
          <w:lang w:val="en-US" w:eastAsia="zh-CN"/>
        </w:rPr>
        <w:t xml:space="preserve"> Cholelithiasis. </w:t>
      </w:r>
      <w:r w:rsidRPr="00E31B54">
        <w:rPr>
          <w:rFonts w:ascii="Book Antiqua" w:eastAsia="SimSun" w:hAnsi="Book Antiqua" w:cs="SimSun" w:hint="eastAsia"/>
          <w:sz w:val="24"/>
          <w:szCs w:val="24"/>
          <w:lang w:val="en-US" w:eastAsia="zh-CN"/>
        </w:rPr>
        <w:t>Available from: URL</w:t>
      </w:r>
      <w:r w:rsidRPr="00E31B54">
        <w:rPr>
          <w:rFonts w:ascii="Book Antiqua" w:eastAsia="SimSun" w:hAnsi="Book Antiqua" w:cs="SimSun"/>
          <w:sz w:val="24"/>
          <w:szCs w:val="24"/>
          <w:lang w:val="en-US" w:eastAsia="zh-CN"/>
        </w:rPr>
        <w:t>: http: //fitsweb.uchc.edu/student/selectives/Luzietti/Gallbladder_cholelithiasis.htm</w:t>
      </w:r>
      <w:r w:rsidR="003F0BDF" w:rsidRPr="00E31B54">
        <w:rPr>
          <w:rFonts w:ascii="Book Antiqua" w:eastAsia="SimSun" w:hAnsi="Book Antiqua" w:cs="SimSun" w:hint="eastAsia"/>
          <w:sz w:val="24"/>
          <w:szCs w:val="24"/>
          <w:lang w:val="en-US" w:eastAsia="zh-CN"/>
        </w:rPr>
        <w:t xml:space="preserve"> </w:t>
      </w:r>
      <w:r w:rsidRPr="00E31B54">
        <w:rPr>
          <w:rFonts w:ascii="Book Antiqua" w:eastAsia="SimSun" w:hAnsi="Book Antiqua" w:cs="SimSun" w:hint="eastAsia"/>
          <w:sz w:val="24"/>
          <w:szCs w:val="24"/>
          <w:lang w:val="en-US" w:eastAsia="zh-CN"/>
        </w:rPr>
        <w:t>(</w:t>
      </w:r>
      <w:r w:rsidRPr="00E31B54">
        <w:rPr>
          <w:rFonts w:ascii="Book Antiqua" w:eastAsia="SimSun" w:hAnsi="Book Antiqua" w:cs="SimSun"/>
          <w:sz w:val="24"/>
          <w:szCs w:val="24"/>
          <w:lang w:val="en-US" w:eastAsia="zh-CN"/>
        </w:rPr>
        <w:t xml:space="preserve">accessed </w:t>
      </w:r>
      <w:r w:rsidRPr="00E31B54">
        <w:rPr>
          <w:rFonts w:ascii="Book Antiqua" w:eastAsia="SimSun" w:hAnsi="Book Antiqua" w:cs="SimSun" w:hint="eastAsia"/>
          <w:sz w:val="24"/>
          <w:szCs w:val="24"/>
          <w:lang w:val="en-US" w:eastAsia="zh-CN"/>
        </w:rPr>
        <w:t xml:space="preserve">March 26, </w:t>
      </w:r>
      <w:r w:rsidRPr="00E31B54">
        <w:rPr>
          <w:rFonts w:ascii="Book Antiqua" w:eastAsia="SimSun" w:hAnsi="Book Antiqua" w:cs="SimSun"/>
          <w:sz w:val="24"/>
          <w:szCs w:val="24"/>
          <w:lang w:val="en-US" w:eastAsia="zh-CN"/>
        </w:rPr>
        <w:t>2016</w:t>
      </w:r>
      <w:r w:rsidRPr="00E31B54">
        <w:rPr>
          <w:rFonts w:ascii="Book Antiqua" w:eastAsia="SimSun" w:hAnsi="Book Antiqua" w:cs="SimSun" w:hint="eastAsia"/>
          <w:sz w:val="24"/>
          <w:szCs w:val="24"/>
          <w:lang w:val="en-US" w:eastAsia="zh-CN"/>
        </w:rPr>
        <w:t>)</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14</w:t>
      </w:r>
      <w:r w:rsidR="003F0BDF" w:rsidRPr="00E31B54">
        <w:rPr>
          <w:rFonts w:ascii="Book Antiqua" w:eastAsia="SimSun" w:hAnsi="Book Antiqua" w:cs="SimSun"/>
          <w:sz w:val="24"/>
          <w:szCs w:val="24"/>
          <w:lang w:val="en-US" w:eastAsia="zh-CN"/>
        </w:rPr>
        <w:t xml:space="preserve"> </w:t>
      </w:r>
      <w:r w:rsidRPr="00E31B54">
        <w:rPr>
          <w:rFonts w:ascii="Book Antiqua" w:eastAsia="SimSun" w:hAnsi="Book Antiqua" w:cs="SimSun"/>
          <w:b/>
          <w:sz w:val="24"/>
          <w:szCs w:val="24"/>
          <w:lang w:val="en-US" w:eastAsia="zh-CN"/>
        </w:rPr>
        <w:t>Vorvick LJ</w:t>
      </w:r>
      <w:r w:rsidRPr="00E31B54">
        <w:rPr>
          <w:rFonts w:ascii="Book Antiqua" w:eastAsia="SimSun" w:hAnsi="Book Antiqua" w:cs="SimSun"/>
          <w:sz w:val="24"/>
          <w:szCs w:val="24"/>
          <w:lang w:val="en-US" w:eastAsia="zh-CN"/>
        </w:rPr>
        <w:t xml:space="preserve">, Longstreth GF, Zieve D. Acute cholecystitis. MedlinePlus 2011. Update </w:t>
      </w:r>
      <w:r w:rsidRPr="00E31B54">
        <w:rPr>
          <w:rFonts w:ascii="Book Antiqua" w:eastAsia="SimSun" w:hAnsi="Book Antiqua" w:cs="SimSun" w:hint="eastAsia"/>
          <w:sz w:val="24"/>
          <w:szCs w:val="24"/>
          <w:lang w:val="en-US" w:eastAsia="zh-CN"/>
        </w:rPr>
        <w:t>April 24, 2</w:t>
      </w:r>
      <w:r w:rsidRPr="00E31B54">
        <w:rPr>
          <w:rFonts w:ascii="Book Antiqua" w:eastAsia="SimSun" w:hAnsi="Book Antiqua" w:cs="SimSun"/>
          <w:sz w:val="24"/>
          <w:szCs w:val="24"/>
          <w:lang w:val="en-US" w:eastAsia="zh-CN"/>
        </w:rPr>
        <w:t>015. Available from: URL: http: //www.nlm.nih.gov/medlineplus/ency/article/000264.htm</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15 </w:t>
      </w:r>
      <w:r w:rsidRPr="00E31B54">
        <w:rPr>
          <w:rFonts w:ascii="Book Antiqua" w:eastAsia="SimSun" w:hAnsi="Book Antiqua" w:cs="SimSun"/>
          <w:b/>
          <w:bCs/>
          <w:sz w:val="24"/>
          <w:szCs w:val="24"/>
          <w:lang w:val="en-US" w:eastAsia="zh-CN"/>
        </w:rPr>
        <w:t>Csendes A</w:t>
      </w:r>
      <w:r w:rsidRPr="00E31B54">
        <w:rPr>
          <w:rFonts w:ascii="Book Antiqua" w:eastAsia="SimSun" w:hAnsi="Book Antiqua" w:cs="SimSun"/>
          <w:sz w:val="24"/>
          <w:szCs w:val="24"/>
          <w:lang w:val="en-US" w:eastAsia="zh-CN"/>
        </w:rPr>
        <w:t xml:space="preserve">, Burdiles P, Maluenda F, Diaz JC, Csendes P, Mitru N. Simultaneous bacteriologic assessment of bile from gallbladder and common bile duct in control subjects and patients with gallstones and common duct stones. </w:t>
      </w:r>
      <w:r w:rsidRPr="00E31B54">
        <w:rPr>
          <w:rFonts w:ascii="Book Antiqua" w:eastAsia="SimSun" w:hAnsi="Book Antiqua" w:cs="SimSun"/>
          <w:i/>
          <w:iCs/>
          <w:sz w:val="24"/>
          <w:szCs w:val="24"/>
          <w:lang w:val="en-US" w:eastAsia="zh-CN"/>
        </w:rPr>
        <w:t>Arch Surg</w:t>
      </w:r>
      <w:r w:rsidRPr="00E31B54">
        <w:rPr>
          <w:rFonts w:ascii="Book Antiqua" w:eastAsia="SimSun" w:hAnsi="Book Antiqua" w:cs="SimSun"/>
          <w:sz w:val="24"/>
          <w:szCs w:val="24"/>
          <w:lang w:val="en-US" w:eastAsia="zh-CN"/>
        </w:rPr>
        <w:t xml:space="preserve"> 1996; </w:t>
      </w:r>
      <w:r w:rsidRPr="00E31B54">
        <w:rPr>
          <w:rFonts w:ascii="Book Antiqua" w:eastAsia="SimSun" w:hAnsi="Book Antiqua" w:cs="SimSun"/>
          <w:b/>
          <w:bCs/>
          <w:sz w:val="24"/>
          <w:szCs w:val="24"/>
          <w:lang w:val="en-US" w:eastAsia="zh-CN"/>
        </w:rPr>
        <w:t>131</w:t>
      </w:r>
      <w:r w:rsidRPr="00E31B54">
        <w:rPr>
          <w:rFonts w:ascii="Book Antiqua" w:eastAsia="SimSun" w:hAnsi="Book Antiqua" w:cs="SimSun"/>
          <w:sz w:val="24"/>
          <w:szCs w:val="24"/>
          <w:lang w:val="en-US" w:eastAsia="zh-CN"/>
        </w:rPr>
        <w:t>: 389-394 [PMID: 8615724]</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16 </w:t>
      </w:r>
      <w:r w:rsidRPr="00E31B54">
        <w:rPr>
          <w:rFonts w:ascii="Book Antiqua" w:eastAsia="SimSun" w:hAnsi="Book Antiqua" w:cs="SimSun"/>
          <w:b/>
          <w:bCs/>
          <w:sz w:val="24"/>
          <w:szCs w:val="24"/>
          <w:lang w:val="en-US" w:eastAsia="zh-CN"/>
        </w:rPr>
        <w:t>Iida M</w:t>
      </w:r>
      <w:r w:rsidRPr="00E31B54">
        <w:rPr>
          <w:rFonts w:ascii="Book Antiqua" w:eastAsia="SimSun" w:hAnsi="Book Antiqua" w:cs="SimSun"/>
          <w:sz w:val="24"/>
          <w:szCs w:val="24"/>
          <w:lang w:val="en-US" w:eastAsia="zh-CN"/>
        </w:rPr>
        <w:t xml:space="preserve">, Okayama Y, Goto K, Shiraki S, Hoshino M, Takeuchi T. [Gallstone classification and analysis of their constituents] </w:t>
      </w:r>
      <w:r w:rsidRPr="00E31B54">
        <w:rPr>
          <w:rFonts w:ascii="Book Antiqua" w:eastAsia="SimSun" w:hAnsi="Book Antiqua" w:cs="SimSun"/>
          <w:i/>
          <w:iCs/>
          <w:sz w:val="24"/>
          <w:szCs w:val="24"/>
          <w:lang w:val="en-US" w:eastAsia="zh-CN"/>
        </w:rPr>
        <w:t>Nihon Rinsho</w:t>
      </w:r>
      <w:r w:rsidRPr="00E31B54">
        <w:rPr>
          <w:rFonts w:ascii="Book Antiqua" w:eastAsia="SimSun" w:hAnsi="Book Antiqua" w:cs="SimSun"/>
          <w:sz w:val="24"/>
          <w:szCs w:val="24"/>
          <w:lang w:val="en-US" w:eastAsia="zh-CN"/>
        </w:rPr>
        <w:t xml:space="preserve"> 1993; </w:t>
      </w:r>
      <w:r w:rsidRPr="00E31B54">
        <w:rPr>
          <w:rFonts w:ascii="Book Antiqua" w:eastAsia="SimSun" w:hAnsi="Book Antiqua" w:cs="SimSun"/>
          <w:b/>
          <w:bCs/>
          <w:sz w:val="24"/>
          <w:szCs w:val="24"/>
          <w:lang w:val="en-US" w:eastAsia="zh-CN"/>
        </w:rPr>
        <w:t>51</w:t>
      </w:r>
      <w:r w:rsidRPr="00E31B54">
        <w:rPr>
          <w:rFonts w:ascii="Book Antiqua" w:eastAsia="SimSun" w:hAnsi="Book Antiqua" w:cs="SimSun"/>
          <w:sz w:val="24"/>
          <w:szCs w:val="24"/>
          <w:lang w:val="en-US" w:eastAsia="zh-CN"/>
        </w:rPr>
        <w:t>: 1718-1724 [PMID: 8366585]</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17 </w:t>
      </w:r>
      <w:r w:rsidRPr="00E31B54">
        <w:rPr>
          <w:rFonts w:ascii="Book Antiqua" w:eastAsia="SimSun" w:hAnsi="Book Antiqua" w:cs="SimSun"/>
          <w:b/>
          <w:bCs/>
          <w:sz w:val="24"/>
          <w:szCs w:val="24"/>
          <w:lang w:val="en-US" w:eastAsia="zh-CN"/>
        </w:rPr>
        <w:t>Kim IS</w:t>
      </w:r>
      <w:r w:rsidRPr="00E31B54">
        <w:rPr>
          <w:rFonts w:ascii="Book Antiqua" w:eastAsia="SimSun" w:hAnsi="Book Antiqua" w:cs="SimSun"/>
          <w:sz w:val="24"/>
          <w:szCs w:val="24"/>
          <w:lang w:val="en-US" w:eastAsia="zh-CN"/>
        </w:rPr>
        <w:t xml:space="preserve">, Myung SJ, Lee SS, Lee SK, Kim MH. Classification and nomenclature of gallstones revisited. </w:t>
      </w:r>
      <w:r w:rsidRPr="00E31B54">
        <w:rPr>
          <w:rFonts w:ascii="Book Antiqua" w:eastAsia="SimSun" w:hAnsi="Book Antiqua" w:cs="SimSun"/>
          <w:i/>
          <w:iCs/>
          <w:sz w:val="24"/>
          <w:szCs w:val="24"/>
          <w:lang w:val="en-US" w:eastAsia="zh-CN"/>
        </w:rPr>
        <w:t>Yonsei Med J</w:t>
      </w:r>
      <w:r w:rsidRPr="00E31B54">
        <w:rPr>
          <w:rFonts w:ascii="Book Antiqua" w:eastAsia="SimSun" w:hAnsi="Book Antiqua" w:cs="SimSun"/>
          <w:sz w:val="24"/>
          <w:szCs w:val="24"/>
          <w:lang w:val="en-US" w:eastAsia="zh-CN"/>
        </w:rPr>
        <w:t xml:space="preserve"> 2003; </w:t>
      </w:r>
      <w:r w:rsidRPr="00E31B54">
        <w:rPr>
          <w:rFonts w:ascii="Book Antiqua" w:eastAsia="SimSun" w:hAnsi="Book Antiqua" w:cs="SimSun"/>
          <w:b/>
          <w:bCs/>
          <w:sz w:val="24"/>
          <w:szCs w:val="24"/>
          <w:lang w:val="en-US" w:eastAsia="zh-CN"/>
        </w:rPr>
        <w:t>44</w:t>
      </w:r>
      <w:r w:rsidRPr="00E31B54">
        <w:rPr>
          <w:rFonts w:ascii="Book Antiqua" w:eastAsia="SimSun" w:hAnsi="Book Antiqua" w:cs="SimSun"/>
          <w:sz w:val="24"/>
          <w:szCs w:val="24"/>
          <w:lang w:val="en-US" w:eastAsia="zh-CN"/>
        </w:rPr>
        <w:t>: 561-570 [PMID: 12950109]</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18 </w:t>
      </w:r>
      <w:r w:rsidRPr="00E31B54">
        <w:rPr>
          <w:rFonts w:ascii="Book Antiqua" w:eastAsia="SimSun" w:hAnsi="Book Antiqua" w:cs="SimSun"/>
          <w:b/>
          <w:bCs/>
          <w:sz w:val="24"/>
          <w:szCs w:val="24"/>
          <w:lang w:val="en-US" w:eastAsia="zh-CN"/>
        </w:rPr>
        <w:t>Ravnborg L</w:t>
      </w:r>
      <w:r w:rsidRPr="00E31B54">
        <w:rPr>
          <w:rFonts w:ascii="Book Antiqua" w:eastAsia="SimSun" w:hAnsi="Book Antiqua" w:cs="SimSun"/>
          <w:sz w:val="24"/>
          <w:szCs w:val="24"/>
          <w:lang w:val="en-US" w:eastAsia="zh-CN"/>
        </w:rPr>
        <w:t xml:space="preserve">, Teilum D, Pedersen LR. Gallbladder stones classified by chemical analysis of cholesterol content. Frederiksberg, 1987-1988. </w:t>
      </w:r>
      <w:r w:rsidRPr="00E31B54">
        <w:rPr>
          <w:rFonts w:ascii="Book Antiqua" w:eastAsia="SimSun" w:hAnsi="Book Antiqua" w:cs="SimSun"/>
          <w:i/>
          <w:iCs/>
          <w:sz w:val="24"/>
          <w:szCs w:val="24"/>
          <w:lang w:val="en-US" w:eastAsia="zh-CN"/>
        </w:rPr>
        <w:t>Scand J Gastroenterol</w:t>
      </w:r>
      <w:r w:rsidRPr="00E31B54">
        <w:rPr>
          <w:rFonts w:ascii="Book Antiqua" w:eastAsia="SimSun" w:hAnsi="Book Antiqua" w:cs="SimSun"/>
          <w:sz w:val="24"/>
          <w:szCs w:val="24"/>
          <w:lang w:val="en-US" w:eastAsia="zh-CN"/>
        </w:rPr>
        <w:t xml:space="preserve"> 1990; </w:t>
      </w:r>
      <w:r w:rsidRPr="00E31B54">
        <w:rPr>
          <w:rFonts w:ascii="Book Antiqua" w:eastAsia="SimSun" w:hAnsi="Book Antiqua" w:cs="SimSun"/>
          <w:b/>
          <w:bCs/>
          <w:sz w:val="24"/>
          <w:szCs w:val="24"/>
          <w:lang w:val="en-US" w:eastAsia="zh-CN"/>
        </w:rPr>
        <w:t>25</w:t>
      </w:r>
      <w:r w:rsidRPr="00E31B54">
        <w:rPr>
          <w:rFonts w:ascii="Book Antiqua" w:eastAsia="SimSun" w:hAnsi="Book Antiqua" w:cs="SimSun"/>
          <w:sz w:val="24"/>
          <w:szCs w:val="24"/>
          <w:lang w:val="en-US" w:eastAsia="zh-CN"/>
        </w:rPr>
        <w:t>: 720-724 [PMID: 2396086]</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19 </w:t>
      </w:r>
      <w:r w:rsidRPr="00E31B54">
        <w:rPr>
          <w:rFonts w:ascii="Book Antiqua" w:eastAsia="SimSun" w:hAnsi="Book Antiqua" w:cs="SimSun"/>
          <w:b/>
          <w:bCs/>
          <w:sz w:val="24"/>
          <w:szCs w:val="24"/>
          <w:lang w:val="en-US" w:eastAsia="zh-CN"/>
        </w:rPr>
        <w:t>Hanaoka H</w:t>
      </w:r>
      <w:r w:rsidRPr="00E31B54">
        <w:rPr>
          <w:rFonts w:ascii="Book Antiqua" w:eastAsia="SimSun" w:hAnsi="Book Antiqua" w:cs="SimSun"/>
          <w:sz w:val="24"/>
          <w:szCs w:val="24"/>
          <w:lang w:val="en-US" w:eastAsia="zh-CN"/>
        </w:rPr>
        <w:t xml:space="preserve">. The fate of hypertrophic chondrocytes of the epiphyseal plate. An electron microscopic study. </w:t>
      </w:r>
      <w:r w:rsidRPr="00E31B54">
        <w:rPr>
          <w:rFonts w:ascii="Book Antiqua" w:eastAsia="SimSun" w:hAnsi="Book Antiqua" w:cs="SimSun"/>
          <w:i/>
          <w:iCs/>
          <w:sz w:val="24"/>
          <w:szCs w:val="24"/>
          <w:lang w:val="en-US" w:eastAsia="zh-CN"/>
        </w:rPr>
        <w:t>J Bone Joint Surg Am</w:t>
      </w:r>
      <w:r w:rsidRPr="00E31B54">
        <w:rPr>
          <w:rFonts w:ascii="Book Antiqua" w:eastAsia="SimSun" w:hAnsi="Book Antiqua" w:cs="SimSun"/>
          <w:sz w:val="24"/>
          <w:szCs w:val="24"/>
          <w:lang w:val="en-US" w:eastAsia="zh-CN"/>
        </w:rPr>
        <w:t xml:space="preserve"> 1976; </w:t>
      </w:r>
      <w:r w:rsidRPr="00E31B54">
        <w:rPr>
          <w:rFonts w:ascii="Book Antiqua" w:eastAsia="SimSun" w:hAnsi="Book Antiqua" w:cs="SimSun"/>
          <w:b/>
          <w:bCs/>
          <w:sz w:val="24"/>
          <w:szCs w:val="24"/>
          <w:lang w:val="en-US" w:eastAsia="zh-CN"/>
        </w:rPr>
        <w:t>58</w:t>
      </w:r>
      <w:r w:rsidRPr="00E31B54">
        <w:rPr>
          <w:rFonts w:ascii="Book Antiqua" w:eastAsia="SimSun" w:hAnsi="Book Antiqua" w:cs="SimSun"/>
          <w:sz w:val="24"/>
          <w:szCs w:val="24"/>
          <w:lang w:val="en-US" w:eastAsia="zh-CN"/>
        </w:rPr>
        <w:t>: 226-229 [PMID: 1254627]</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lastRenderedPageBreak/>
        <w:t xml:space="preserve">20 </w:t>
      </w:r>
      <w:r w:rsidRPr="00E31B54">
        <w:rPr>
          <w:rFonts w:ascii="Book Antiqua" w:eastAsia="SimSun" w:hAnsi="Book Antiqua" w:cs="SimSun"/>
          <w:b/>
          <w:sz w:val="24"/>
          <w:szCs w:val="24"/>
          <w:lang w:val="en-US" w:eastAsia="zh-CN"/>
        </w:rPr>
        <w:t>Gallstones</w:t>
      </w:r>
      <w:r w:rsidRPr="00E31B54">
        <w:rPr>
          <w:rFonts w:ascii="Book Antiqua" w:eastAsia="SimSun" w:hAnsi="Book Antiqua" w:cs="SimSun"/>
          <w:sz w:val="24"/>
          <w:szCs w:val="24"/>
          <w:lang w:val="en-US" w:eastAsia="zh-CN"/>
        </w:rPr>
        <w:t>. Available from: URL: http: //www.medicinenet.com/gallstones/article.htm. (Accessed date 26-03-2016).</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21 </w:t>
      </w:r>
      <w:r w:rsidRPr="00E31B54">
        <w:rPr>
          <w:rFonts w:ascii="Book Antiqua" w:eastAsia="SimSun" w:hAnsi="Book Antiqua" w:cs="SimSun"/>
          <w:b/>
          <w:bCs/>
          <w:sz w:val="24"/>
          <w:szCs w:val="24"/>
          <w:lang w:val="en-US" w:eastAsia="zh-CN"/>
        </w:rPr>
        <w:t>Mukherjee P</w:t>
      </w:r>
      <w:r w:rsidRPr="00E31B54">
        <w:rPr>
          <w:rFonts w:ascii="Book Antiqua" w:eastAsia="SimSun" w:hAnsi="Book Antiqua" w:cs="SimSun"/>
          <w:sz w:val="24"/>
          <w:szCs w:val="24"/>
          <w:lang w:val="en-US" w:eastAsia="zh-CN"/>
        </w:rPr>
        <w:t xml:space="preserve">, Adhikary R, Halder M, Petrich JW, Miskovsky P. Accumulation and interaction of hypericin in low-density lipoprotein--a photophysical study. </w:t>
      </w:r>
      <w:r w:rsidRPr="00E31B54">
        <w:rPr>
          <w:rFonts w:ascii="Book Antiqua" w:eastAsia="SimSun" w:hAnsi="Book Antiqua" w:cs="SimSun"/>
          <w:i/>
          <w:iCs/>
          <w:sz w:val="24"/>
          <w:szCs w:val="24"/>
          <w:lang w:val="en-US" w:eastAsia="zh-CN"/>
        </w:rPr>
        <w:t>Photochem Photobiol</w:t>
      </w:r>
      <w:r w:rsidRPr="00E31B54">
        <w:rPr>
          <w:rFonts w:ascii="Book Antiqua" w:eastAsia="SimSun" w:hAnsi="Book Antiqua" w:cs="SimSun"/>
          <w:sz w:val="24"/>
          <w:szCs w:val="24"/>
          <w:lang w:val="en-US" w:eastAsia="zh-CN"/>
        </w:rPr>
        <w:t xml:space="preserve"> </w:t>
      </w:r>
      <w:r w:rsidRPr="00E31B54">
        <w:rPr>
          <w:rFonts w:ascii="Book Antiqua" w:eastAsia="SimSun" w:hAnsi="Book Antiqua" w:cs="SimSun" w:hint="eastAsia"/>
          <w:sz w:val="24"/>
          <w:szCs w:val="24"/>
          <w:lang w:val="en-US" w:eastAsia="zh-CN"/>
        </w:rPr>
        <w:t>2008</w:t>
      </w:r>
      <w:r w:rsidRPr="00E31B54">
        <w:rPr>
          <w:rFonts w:ascii="Book Antiqua" w:eastAsia="SimSun" w:hAnsi="Book Antiqua" w:cs="SimSun"/>
          <w:sz w:val="24"/>
          <w:szCs w:val="24"/>
          <w:lang w:val="en-US" w:eastAsia="zh-CN"/>
        </w:rPr>
        <w:t xml:space="preserve">; </w:t>
      </w:r>
      <w:r w:rsidRPr="00E31B54">
        <w:rPr>
          <w:rFonts w:ascii="Book Antiqua" w:eastAsia="SimSun" w:hAnsi="Book Antiqua" w:cs="SimSun"/>
          <w:b/>
          <w:bCs/>
          <w:sz w:val="24"/>
          <w:szCs w:val="24"/>
          <w:lang w:val="en-US" w:eastAsia="zh-CN"/>
        </w:rPr>
        <w:t>84</w:t>
      </w:r>
      <w:r w:rsidRPr="00E31B54">
        <w:rPr>
          <w:rFonts w:ascii="Book Antiqua" w:eastAsia="SimSun" w:hAnsi="Book Antiqua" w:cs="SimSun"/>
          <w:sz w:val="24"/>
          <w:szCs w:val="24"/>
          <w:lang w:val="en-US" w:eastAsia="zh-CN"/>
        </w:rPr>
        <w:t>: 706-712 [PMID: 18435618 DOI: 10.1111/j.1751-1097.2007.00234.x</w:t>
      </w:r>
      <w:r w:rsidRPr="00E31B54">
        <w:rPr>
          <w:rFonts w:ascii="Book Antiqua" w:eastAsia="SimSun" w:hAnsi="Book Antiqua" w:cs="SimSun" w:hint="eastAsia"/>
          <w:sz w:val="24"/>
          <w:szCs w:val="24"/>
          <w:lang w:val="en-US" w:eastAsia="zh-CN"/>
        </w:rPr>
        <w:t>]</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22 </w:t>
      </w:r>
      <w:r w:rsidRPr="00E31B54">
        <w:rPr>
          <w:rFonts w:ascii="Book Antiqua" w:eastAsia="SimSun" w:hAnsi="Book Antiqua" w:cs="SimSun"/>
          <w:b/>
          <w:sz w:val="24"/>
          <w:szCs w:val="24"/>
          <w:lang w:val="en-US" w:eastAsia="zh-CN"/>
        </w:rPr>
        <w:t>Maduray K</w:t>
      </w:r>
      <w:r w:rsidRPr="00E31B54">
        <w:rPr>
          <w:rFonts w:ascii="Book Antiqua" w:eastAsia="SimSun" w:hAnsi="Book Antiqua" w:cs="SimSun"/>
          <w:sz w:val="24"/>
          <w:szCs w:val="24"/>
          <w:lang w:val="en-US" w:eastAsia="zh-CN"/>
        </w:rPr>
        <w:t xml:space="preserve">, Davids LM. The anticancer activity of hypericin in photodynamic therapy. </w:t>
      </w:r>
      <w:r w:rsidRPr="00E31B54">
        <w:rPr>
          <w:rFonts w:ascii="Book Antiqua" w:eastAsia="SimSun" w:hAnsi="Book Antiqua" w:cs="SimSun"/>
          <w:i/>
          <w:sz w:val="24"/>
          <w:szCs w:val="24"/>
          <w:lang w:val="en-US" w:eastAsia="zh-CN"/>
        </w:rPr>
        <w:t>J Bioanal Biomed</w:t>
      </w:r>
      <w:r w:rsidRPr="00E31B54">
        <w:rPr>
          <w:rFonts w:ascii="Book Antiqua" w:eastAsia="SimSun" w:hAnsi="Book Antiqua" w:cs="SimSun"/>
          <w:sz w:val="24"/>
          <w:szCs w:val="24"/>
          <w:lang w:val="en-US" w:eastAsia="zh-CN"/>
        </w:rPr>
        <w:t xml:space="preserve"> 2011; S6-004 [D</w:t>
      </w:r>
      <w:r w:rsidRPr="00E31B54">
        <w:rPr>
          <w:rFonts w:ascii="Book Antiqua" w:eastAsia="SimSun" w:hAnsi="Book Antiqua" w:cs="SimSun" w:hint="eastAsia"/>
          <w:sz w:val="24"/>
          <w:szCs w:val="24"/>
          <w:lang w:val="en-US" w:eastAsia="zh-CN"/>
        </w:rPr>
        <w:t>OI</w:t>
      </w:r>
      <w:r w:rsidRPr="00E31B54">
        <w:rPr>
          <w:rFonts w:ascii="Book Antiqua" w:eastAsia="SimSun" w:hAnsi="Book Antiqua" w:cs="SimSun"/>
          <w:sz w:val="24"/>
          <w:szCs w:val="24"/>
          <w:lang w:val="en-US" w:eastAsia="zh-CN"/>
        </w:rPr>
        <w:t>: 10.4172/1948-593X.S6-004]</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23 </w:t>
      </w:r>
      <w:r w:rsidRPr="00E31B54">
        <w:rPr>
          <w:rFonts w:ascii="Book Antiqua" w:eastAsia="SimSun" w:hAnsi="Book Antiqua" w:cs="SimSun"/>
          <w:b/>
          <w:bCs/>
          <w:sz w:val="24"/>
          <w:szCs w:val="24"/>
          <w:lang w:val="en-US" w:eastAsia="zh-CN"/>
        </w:rPr>
        <w:t>Uzdensky AB</w:t>
      </w:r>
      <w:r w:rsidRPr="00E31B54">
        <w:rPr>
          <w:rFonts w:ascii="Book Antiqua" w:eastAsia="SimSun" w:hAnsi="Book Antiqua" w:cs="SimSun"/>
          <w:sz w:val="24"/>
          <w:szCs w:val="24"/>
          <w:lang w:val="en-US" w:eastAsia="zh-CN"/>
        </w:rPr>
        <w:t xml:space="preserve">, Ma LW, Iani V, Hjortland GO, Steen HB, Moan J. Intracellular localisation of hypericin in human glioblastoma and carcinoma cell lines. </w:t>
      </w:r>
      <w:r w:rsidRPr="00E31B54">
        <w:rPr>
          <w:rFonts w:ascii="Book Antiqua" w:eastAsia="SimSun" w:hAnsi="Book Antiqua" w:cs="SimSun"/>
          <w:i/>
          <w:iCs/>
          <w:sz w:val="24"/>
          <w:szCs w:val="24"/>
          <w:lang w:val="en-US" w:eastAsia="zh-CN"/>
        </w:rPr>
        <w:t>Lasers Med Sci</w:t>
      </w:r>
      <w:r w:rsidRPr="00E31B54">
        <w:rPr>
          <w:rFonts w:ascii="Book Antiqua" w:eastAsia="SimSun" w:hAnsi="Book Antiqua" w:cs="SimSun"/>
          <w:sz w:val="24"/>
          <w:szCs w:val="24"/>
          <w:lang w:val="en-US" w:eastAsia="zh-CN"/>
        </w:rPr>
        <w:t xml:space="preserve"> 2001; </w:t>
      </w:r>
      <w:r w:rsidRPr="00E31B54">
        <w:rPr>
          <w:rFonts w:ascii="Book Antiqua" w:eastAsia="SimSun" w:hAnsi="Book Antiqua" w:cs="SimSun"/>
          <w:b/>
          <w:bCs/>
          <w:sz w:val="24"/>
          <w:szCs w:val="24"/>
          <w:lang w:val="en-US" w:eastAsia="zh-CN"/>
        </w:rPr>
        <w:t>16</w:t>
      </w:r>
      <w:r w:rsidRPr="00E31B54">
        <w:rPr>
          <w:rFonts w:ascii="Book Antiqua" w:eastAsia="SimSun" w:hAnsi="Book Antiqua" w:cs="SimSun"/>
          <w:sz w:val="24"/>
          <w:szCs w:val="24"/>
          <w:lang w:val="en-US" w:eastAsia="zh-CN"/>
        </w:rPr>
        <w:t>: 276-283 [PMID: 11702633]</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24 </w:t>
      </w:r>
      <w:r w:rsidRPr="00E31B54">
        <w:rPr>
          <w:rFonts w:ascii="Book Antiqua" w:eastAsia="SimSun" w:hAnsi="Book Antiqua" w:cs="SimSun"/>
          <w:b/>
          <w:bCs/>
          <w:sz w:val="24"/>
          <w:szCs w:val="24"/>
          <w:lang w:val="en-US" w:eastAsia="zh-CN"/>
        </w:rPr>
        <w:t>Uzdensky AB</w:t>
      </w:r>
      <w:r w:rsidRPr="00E31B54">
        <w:rPr>
          <w:rFonts w:ascii="Book Antiqua" w:eastAsia="SimSun" w:hAnsi="Book Antiqua" w:cs="SimSun"/>
          <w:sz w:val="24"/>
          <w:szCs w:val="24"/>
          <w:lang w:val="en-US" w:eastAsia="zh-CN"/>
        </w:rPr>
        <w:t xml:space="preserve">, Iani V, Ma LW, Moan J. Photobleaching of hypericin bound to human serum albumin, cultured adenocarcinoma cells and nude mice skin. </w:t>
      </w:r>
      <w:r w:rsidRPr="00E31B54">
        <w:rPr>
          <w:rFonts w:ascii="Book Antiqua" w:eastAsia="SimSun" w:hAnsi="Book Antiqua" w:cs="SimSun"/>
          <w:i/>
          <w:iCs/>
          <w:sz w:val="24"/>
          <w:szCs w:val="24"/>
          <w:lang w:val="en-US" w:eastAsia="zh-CN"/>
        </w:rPr>
        <w:t>Photochem Photobiol</w:t>
      </w:r>
      <w:r w:rsidRPr="00E31B54">
        <w:rPr>
          <w:rFonts w:ascii="Book Antiqua" w:eastAsia="SimSun" w:hAnsi="Book Antiqua" w:cs="SimSun"/>
          <w:sz w:val="24"/>
          <w:szCs w:val="24"/>
          <w:lang w:val="en-US" w:eastAsia="zh-CN"/>
        </w:rPr>
        <w:t xml:space="preserve"> 2002; </w:t>
      </w:r>
      <w:r w:rsidRPr="00E31B54">
        <w:rPr>
          <w:rFonts w:ascii="Book Antiqua" w:eastAsia="SimSun" w:hAnsi="Book Antiqua" w:cs="SimSun"/>
          <w:b/>
          <w:bCs/>
          <w:sz w:val="24"/>
          <w:szCs w:val="24"/>
          <w:lang w:val="en-US" w:eastAsia="zh-CN"/>
        </w:rPr>
        <w:t>76</w:t>
      </w:r>
      <w:r w:rsidRPr="00E31B54">
        <w:rPr>
          <w:rFonts w:ascii="Book Antiqua" w:eastAsia="SimSun" w:hAnsi="Book Antiqua" w:cs="SimSun"/>
          <w:sz w:val="24"/>
          <w:szCs w:val="24"/>
          <w:lang w:val="en-US" w:eastAsia="zh-CN"/>
        </w:rPr>
        <w:t>: 320-328 [PMID: 12403454]</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25</w:t>
      </w:r>
      <w:r w:rsidRPr="00E31B54">
        <w:rPr>
          <w:rFonts w:ascii="Book Antiqua" w:eastAsia="SimSun" w:hAnsi="Book Antiqua" w:cs="SimSun"/>
          <w:b/>
          <w:sz w:val="24"/>
          <w:szCs w:val="24"/>
          <w:lang w:val="en-US" w:eastAsia="zh-CN"/>
        </w:rPr>
        <w:t xml:space="preserve"> Miranda Cona M</w:t>
      </w:r>
      <w:r w:rsidRPr="00E31B54">
        <w:rPr>
          <w:rFonts w:ascii="Book Antiqua" w:eastAsia="SimSun" w:hAnsi="Book Antiqua" w:cs="SimSun"/>
          <w:sz w:val="24"/>
          <w:szCs w:val="24"/>
          <w:lang w:val="en-US" w:eastAsia="zh-CN"/>
        </w:rPr>
        <w:t xml:space="preserve">, Liu Y, Yin T, Feng Y, Chen F, Mulier S, </w:t>
      </w:r>
      <w:bookmarkStart w:id="250" w:name="OLE_LINK310"/>
      <w:bookmarkStart w:id="251" w:name="OLE_LINK311"/>
      <w:bookmarkStart w:id="252" w:name="OLE_LINK312"/>
      <w:r w:rsidR="00122548">
        <w:rPr>
          <w:rFonts w:ascii="Book Antiqua" w:eastAsia="SimSun" w:hAnsi="Book Antiqua" w:cs="SimSun"/>
          <w:sz w:val="24"/>
          <w:szCs w:val="24"/>
          <w:lang w:val="en-US" w:eastAsia="zh-CN"/>
        </w:rPr>
        <w:t>Li Y, Zhang J, Oyen R and Ni Y.</w:t>
      </w:r>
      <w:r w:rsidR="00122548">
        <w:rPr>
          <w:rFonts w:ascii="Book Antiqua" w:eastAsia="SimSun" w:hAnsi="Book Antiqua" w:cs="SimSun" w:hint="eastAsia"/>
          <w:sz w:val="24"/>
          <w:szCs w:val="24"/>
          <w:lang w:val="en-US" w:eastAsia="zh-CN"/>
        </w:rPr>
        <w:t xml:space="preserve"> </w:t>
      </w:r>
      <w:r w:rsidR="00122548" w:rsidRPr="00E31B54">
        <w:rPr>
          <w:rFonts w:ascii="Book Antiqua" w:eastAsia="SimSun" w:hAnsi="Book Antiqua" w:cs="SimSun"/>
          <w:sz w:val="24"/>
          <w:szCs w:val="24"/>
          <w:lang w:val="en-US" w:eastAsia="zh-CN"/>
        </w:rPr>
        <w:t xml:space="preserve">Rat </w:t>
      </w:r>
      <w:r w:rsidRPr="00E31B54">
        <w:rPr>
          <w:rFonts w:ascii="Book Antiqua" w:eastAsia="SimSun" w:hAnsi="Book Antiqua" w:cs="SimSun"/>
          <w:sz w:val="24"/>
          <w:szCs w:val="24"/>
          <w:lang w:val="en-US" w:eastAsia="zh-CN"/>
        </w:rPr>
        <w:t>model of cholelithiasis with human gallstones implanted in cholestasis-induced virtual gallbladder</w:t>
      </w:r>
      <w:bookmarkEnd w:id="250"/>
      <w:bookmarkEnd w:id="251"/>
      <w:bookmarkEnd w:id="252"/>
      <w:r w:rsidRPr="00E31B54">
        <w:rPr>
          <w:rFonts w:ascii="Book Antiqua" w:eastAsia="SimSun" w:hAnsi="Book Antiqua" w:cs="SimSun"/>
          <w:sz w:val="24"/>
          <w:szCs w:val="24"/>
          <w:lang w:val="en-US" w:eastAsia="zh-CN"/>
        </w:rPr>
        <w:t xml:space="preserve">. </w:t>
      </w:r>
      <w:r w:rsidRPr="00E31B54">
        <w:rPr>
          <w:rFonts w:ascii="Book Antiqua" w:eastAsia="SimSun" w:hAnsi="Book Antiqua" w:cs="SimSun"/>
          <w:i/>
          <w:sz w:val="24"/>
          <w:szCs w:val="24"/>
          <w:lang w:val="en-US" w:eastAsia="zh-CN"/>
        </w:rPr>
        <w:t>World J Methodol</w:t>
      </w:r>
      <w:r w:rsidRPr="00E31B54">
        <w:rPr>
          <w:rFonts w:ascii="Book Antiqua" w:eastAsia="SimSun" w:hAnsi="Book Antiqua" w:cs="SimSun"/>
          <w:sz w:val="24"/>
          <w:szCs w:val="24"/>
          <w:lang w:val="en-US" w:eastAsia="zh-CN"/>
        </w:rPr>
        <w:t xml:space="preserve"> 2016</w:t>
      </w:r>
      <w:r w:rsidRPr="00E31B54">
        <w:rPr>
          <w:rFonts w:ascii="Book Antiqua" w:eastAsia="SimSun" w:hAnsi="Book Antiqua" w:cs="SimSun" w:hint="eastAsia"/>
          <w:sz w:val="24"/>
          <w:szCs w:val="24"/>
          <w:lang w:val="en-US" w:eastAsia="zh-CN"/>
        </w:rPr>
        <w:t xml:space="preserve">; </w:t>
      </w:r>
      <w:r w:rsidRPr="00E31B54">
        <w:rPr>
          <w:rFonts w:ascii="Book Antiqua" w:eastAsia="SimSun" w:hAnsi="Book Antiqua" w:cs="SimSun"/>
          <w:sz w:val="24"/>
          <w:szCs w:val="24"/>
          <w:lang w:val="en-US" w:eastAsia="zh-CN"/>
        </w:rPr>
        <w:t>In press</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26 </w:t>
      </w:r>
      <w:r w:rsidRPr="00E31B54">
        <w:rPr>
          <w:rFonts w:ascii="Book Antiqua" w:eastAsia="SimSun" w:hAnsi="Book Antiqua" w:cs="SimSun"/>
          <w:b/>
          <w:sz w:val="24"/>
          <w:szCs w:val="24"/>
          <w:lang w:val="en-US" w:eastAsia="zh-CN"/>
        </w:rPr>
        <w:t>U.S. Food and Drug Administration</w:t>
      </w:r>
      <w:r w:rsidRPr="00E31B54">
        <w:rPr>
          <w:rFonts w:ascii="Book Antiqua" w:eastAsia="SimSun" w:hAnsi="Book Antiqua" w:cs="SimSun"/>
          <w:sz w:val="24"/>
          <w:szCs w:val="24"/>
          <w:lang w:val="en-US" w:eastAsia="zh-CN"/>
        </w:rPr>
        <w:t>. ICH harmonized tripartite guideline, Validation of analytical procedures: text and methodology, Q2-R1, 2005. Available from: URL:</w:t>
      </w:r>
      <w:r w:rsidRPr="00E31B54">
        <w:rPr>
          <w:rFonts w:ascii="Book Antiqua" w:eastAsia="SimSun" w:hAnsi="Book Antiqua" w:cs="SimSun" w:hint="eastAsia"/>
          <w:sz w:val="24"/>
          <w:szCs w:val="24"/>
          <w:lang w:val="en-US" w:eastAsia="zh-CN"/>
        </w:rPr>
        <w:t xml:space="preserve"> </w:t>
      </w:r>
      <w:r w:rsidRPr="00E31B54">
        <w:rPr>
          <w:rFonts w:ascii="Book Antiqua" w:eastAsia="SimSun" w:hAnsi="Book Antiqua" w:cs="SimSun"/>
          <w:sz w:val="24"/>
          <w:szCs w:val="24"/>
          <w:lang w:val="en-US" w:eastAsia="zh-CN"/>
        </w:rPr>
        <w:t xml:space="preserve">http: //www.fda.gov/Drugs/GuidanceComplianceRegulatoryInformation/Guidances/ucm265700.htm </w:t>
      </w:r>
      <w:r w:rsidRPr="00E31B54">
        <w:rPr>
          <w:rFonts w:ascii="Book Antiqua" w:eastAsia="SimSun" w:hAnsi="Book Antiqua" w:cs="SimSun" w:hint="eastAsia"/>
          <w:sz w:val="24"/>
          <w:szCs w:val="24"/>
          <w:lang w:val="en-US" w:eastAsia="zh-CN"/>
        </w:rPr>
        <w:t>(</w:t>
      </w:r>
      <w:r w:rsidRPr="00E31B54">
        <w:rPr>
          <w:rFonts w:ascii="Book Antiqua" w:eastAsia="SimSun" w:hAnsi="Book Antiqua" w:cs="SimSun"/>
          <w:sz w:val="24"/>
          <w:szCs w:val="24"/>
          <w:lang w:val="en-US" w:eastAsia="zh-CN"/>
        </w:rPr>
        <w:t xml:space="preserve">accessed </w:t>
      </w:r>
      <w:r w:rsidRPr="00E31B54">
        <w:rPr>
          <w:rFonts w:ascii="Book Antiqua" w:eastAsia="SimSun" w:hAnsi="Book Antiqua" w:cs="SimSun" w:hint="eastAsia"/>
          <w:sz w:val="24"/>
          <w:szCs w:val="24"/>
          <w:lang w:val="en-US" w:eastAsia="zh-CN"/>
        </w:rPr>
        <w:t xml:space="preserve">March </w:t>
      </w:r>
      <w:r w:rsidRPr="00E31B54">
        <w:rPr>
          <w:rFonts w:ascii="Book Antiqua" w:eastAsia="SimSun" w:hAnsi="Book Antiqua" w:cs="SimSun"/>
          <w:sz w:val="24"/>
          <w:szCs w:val="24"/>
          <w:lang w:val="en-US" w:eastAsia="zh-CN"/>
        </w:rPr>
        <w:t>26</w:t>
      </w:r>
      <w:r w:rsidRPr="00E31B54">
        <w:rPr>
          <w:rFonts w:ascii="Book Antiqua" w:eastAsia="SimSun" w:hAnsi="Book Antiqua" w:cs="SimSun" w:hint="eastAsia"/>
          <w:sz w:val="24"/>
          <w:szCs w:val="24"/>
          <w:lang w:val="en-US" w:eastAsia="zh-CN"/>
        </w:rPr>
        <w:t xml:space="preserve">, </w:t>
      </w:r>
      <w:r w:rsidRPr="00E31B54">
        <w:rPr>
          <w:rFonts w:ascii="Book Antiqua" w:eastAsia="SimSun" w:hAnsi="Book Antiqua" w:cs="SimSun"/>
          <w:sz w:val="24"/>
          <w:szCs w:val="24"/>
          <w:lang w:val="en-US" w:eastAsia="zh-CN"/>
        </w:rPr>
        <w:t>2016</w:t>
      </w:r>
      <w:r w:rsidRPr="00E31B54">
        <w:rPr>
          <w:rFonts w:ascii="Book Antiqua" w:eastAsia="SimSun" w:hAnsi="Book Antiqua" w:cs="SimSun" w:hint="eastAsia"/>
          <w:sz w:val="24"/>
          <w:szCs w:val="24"/>
          <w:lang w:val="en-US" w:eastAsia="zh-CN"/>
        </w:rPr>
        <w:t>)</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27 </w:t>
      </w:r>
      <w:r w:rsidRPr="00E31B54">
        <w:rPr>
          <w:rFonts w:ascii="Book Antiqua" w:eastAsia="SimSun" w:hAnsi="Book Antiqua" w:cs="SimSun"/>
          <w:b/>
          <w:sz w:val="24"/>
          <w:szCs w:val="24"/>
          <w:lang w:val="en-US" w:eastAsia="zh-CN"/>
        </w:rPr>
        <w:t>U.S. Food and Drug Administration</w:t>
      </w:r>
      <w:r w:rsidRPr="00E31B54">
        <w:rPr>
          <w:rFonts w:ascii="Book Antiqua" w:eastAsia="SimSun" w:hAnsi="Book Antiqua" w:cs="SimSun"/>
          <w:sz w:val="24"/>
          <w:szCs w:val="24"/>
          <w:lang w:val="en-US" w:eastAsia="zh-CN"/>
        </w:rPr>
        <w:t>. Reviewer guidance' validation of chromatographic methods center for drug evaluation and research (CDER). Available from: URL:</w:t>
      </w:r>
      <w:r w:rsidRPr="00E31B54">
        <w:rPr>
          <w:rFonts w:ascii="Book Antiqua" w:eastAsia="SimSun" w:hAnsi="Book Antiqua" w:cs="SimSun" w:hint="eastAsia"/>
          <w:b/>
          <w:sz w:val="24"/>
          <w:szCs w:val="24"/>
          <w:lang w:val="en-US" w:eastAsia="zh-CN"/>
        </w:rPr>
        <w:t xml:space="preserve"> </w:t>
      </w:r>
      <w:r w:rsidRPr="00E31B54">
        <w:rPr>
          <w:rFonts w:ascii="Book Antiqua" w:eastAsia="SimSun" w:hAnsi="Book Antiqua" w:cs="SimSun"/>
          <w:sz w:val="24"/>
          <w:szCs w:val="24"/>
          <w:lang w:val="en-US" w:eastAsia="zh-CN"/>
        </w:rPr>
        <w:t xml:space="preserve">http: //www.fda.gov/downloads/Drugs/.../Guidances/UCM134409.p.df. </w:t>
      </w:r>
      <w:r w:rsidRPr="00E31B54">
        <w:rPr>
          <w:rFonts w:ascii="Book Antiqua" w:eastAsia="SimSun" w:hAnsi="Book Antiqua" w:cs="SimSun" w:hint="eastAsia"/>
          <w:sz w:val="24"/>
          <w:szCs w:val="24"/>
          <w:lang w:val="en-US" w:eastAsia="zh-CN"/>
        </w:rPr>
        <w:t>(</w:t>
      </w:r>
      <w:r w:rsidRPr="00E31B54">
        <w:rPr>
          <w:rFonts w:ascii="Book Antiqua" w:eastAsia="SimSun" w:hAnsi="Book Antiqua" w:cs="SimSun"/>
          <w:sz w:val="24"/>
          <w:szCs w:val="24"/>
          <w:lang w:val="en-US" w:eastAsia="zh-CN"/>
        </w:rPr>
        <w:t>Accessed 26-03-2016</w:t>
      </w:r>
      <w:r w:rsidRPr="00E31B54">
        <w:rPr>
          <w:rFonts w:ascii="Book Antiqua" w:eastAsia="SimSun" w:hAnsi="Book Antiqua" w:cs="SimSun" w:hint="eastAsia"/>
          <w:sz w:val="24"/>
          <w:szCs w:val="24"/>
          <w:lang w:val="en-US" w:eastAsia="zh-CN"/>
        </w:rPr>
        <w:t>)</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28 </w:t>
      </w:r>
      <w:r w:rsidRPr="00E31B54">
        <w:rPr>
          <w:rFonts w:ascii="Book Antiqua" w:eastAsia="SimSun" w:hAnsi="Book Antiqua" w:cs="SimSun"/>
          <w:b/>
          <w:sz w:val="24"/>
          <w:szCs w:val="24"/>
          <w:lang w:val="en-US" w:eastAsia="zh-CN"/>
        </w:rPr>
        <w:t>U.S. Food and Drug Administration</w:t>
      </w:r>
      <w:r w:rsidRPr="00E31B54">
        <w:rPr>
          <w:rFonts w:ascii="Book Antiqua" w:eastAsia="SimSun" w:hAnsi="Book Antiqua" w:cs="SimSun"/>
          <w:sz w:val="24"/>
          <w:szCs w:val="24"/>
          <w:lang w:val="en-US" w:eastAsia="zh-CN"/>
        </w:rPr>
        <w:t xml:space="preserve">. Analytical Procedures and Methods Validation: Chemistry, Manufacturing, and Controls, Federal Register. J: !GUIDANC12396DFT WPD 2000; </w:t>
      </w:r>
      <w:r w:rsidRPr="00E31B54">
        <w:rPr>
          <w:rFonts w:ascii="Book Antiqua" w:eastAsia="SimSun" w:hAnsi="Book Antiqua" w:cs="SimSun"/>
          <w:b/>
          <w:sz w:val="24"/>
          <w:szCs w:val="24"/>
          <w:lang w:val="en-US" w:eastAsia="zh-CN"/>
        </w:rPr>
        <w:t>65</w:t>
      </w:r>
      <w:r w:rsidRPr="00E31B54">
        <w:rPr>
          <w:rFonts w:ascii="Book Antiqua" w:eastAsia="SimSun" w:hAnsi="Book Antiqua" w:cs="SimSun"/>
          <w:sz w:val="24"/>
          <w:szCs w:val="24"/>
          <w:lang w:val="en-US" w:eastAsia="zh-CN"/>
        </w:rPr>
        <w:t>: 776-777</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lastRenderedPageBreak/>
        <w:t xml:space="preserve">29 </w:t>
      </w:r>
      <w:r w:rsidRPr="00E31B54">
        <w:rPr>
          <w:rFonts w:ascii="Book Antiqua" w:eastAsia="SimSun" w:hAnsi="Book Antiqua" w:cs="SimSun"/>
          <w:b/>
          <w:bCs/>
          <w:sz w:val="24"/>
          <w:szCs w:val="24"/>
          <w:lang w:val="en-US" w:eastAsia="zh-CN"/>
        </w:rPr>
        <w:t>Bartolomeo MP</w:t>
      </w:r>
      <w:r w:rsidRPr="00E31B54">
        <w:rPr>
          <w:rFonts w:ascii="Book Antiqua" w:eastAsia="SimSun" w:hAnsi="Book Antiqua" w:cs="SimSun"/>
          <w:sz w:val="24"/>
          <w:szCs w:val="24"/>
          <w:lang w:val="en-US" w:eastAsia="zh-CN"/>
        </w:rPr>
        <w:t xml:space="preserve">, Maisano F. Validation of a reversed-phase HPLC method for quantitative amino acid analysis. </w:t>
      </w:r>
      <w:r w:rsidRPr="00E31B54">
        <w:rPr>
          <w:rFonts w:ascii="Book Antiqua" w:eastAsia="SimSun" w:hAnsi="Book Antiqua" w:cs="SimSun"/>
          <w:i/>
          <w:iCs/>
          <w:sz w:val="24"/>
          <w:szCs w:val="24"/>
          <w:lang w:val="en-US" w:eastAsia="zh-CN"/>
        </w:rPr>
        <w:t>J Biomol Tech</w:t>
      </w:r>
      <w:r w:rsidRPr="00E31B54">
        <w:rPr>
          <w:rFonts w:ascii="Book Antiqua" w:eastAsia="SimSun" w:hAnsi="Book Antiqua" w:cs="SimSun"/>
          <w:sz w:val="24"/>
          <w:szCs w:val="24"/>
          <w:lang w:val="en-US" w:eastAsia="zh-CN"/>
        </w:rPr>
        <w:t xml:space="preserve"> 2006; </w:t>
      </w:r>
      <w:r w:rsidRPr="00E31B54">
        <w:rPr>
          <w:rFonts w:ascii="Book Antiqua" w:eastAsia="SimSun" w:hAnsi="Book Antiqua" w:cs="SimSun"/>
          <w:b/>
          <w:bCs/>
          <w:sz w:val="24"/>
          <w:szCs w:val="24"/>
          <w:lang w:val="en-US" w:eastAsia="zh-CN"/>
        </w:rPr>
        <w:t>17</w:t>
      </w:r>
      <w:r w:rsidRPr="00E31B54">
        <w:rPr>
          <w:rFonts w:ascii="Book Antiqua" w:eastAsia="SimSun" w:hAnsi="Book Antiqua" w:cs="SimSun"/>
          <w:sz w:val="24"/>
          <w:szCs w:val="24"/>
          <w:lang w:val="en-US" w:eastAsia="zh-CN"/>
        </w:rPr>
        <w:t>: 131-137 [PMID: 16741240]</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30 </w:t>
      </w:r>
      <w:r w:rsidRPr="00E31B54">
        <w:rPr>
          <w:rFonts w:ascii="Book Antiqua" w:eastAsia="SimSun" w:hAnsi="Book Antiqua" w:cs="SimSun"/>
          <w:b/>
          <w:bCs/>
          <w:sz w:val="24"/>
          <w:szCs w:val="24"/>
          <w:lang w:val="en-US" w:eastAsia="zh-CN"/>
        </w:rPr>
        <w:t>D'Hertog W</w:t>
      </w:r>
      <w:r w:rsidRPr="00E31B54">
        <w:rPr>
          <w:rFonts w:ascii="Book Antiqua" w:eastAsia="SimSun" w:hAnsi="Book Antiqua" w:cs="SimSun"/>
          <w:sz w:val="24"/>
          <w:szCs w:val="24"/>
          <w:lang w:val="en-US" w:eastAsia="zh-CN"/>
        </w:rPr>
        <w:t xml:space="preserve">, Overbergh L, Lage K, Ferreira GB, Maris M, Gysemans C, Flamez D, Cardozo AK, Van den Bergh G, Schoofs L, Arckens L, Moreau Y, Hansen DA, Eizirik DL, Waelkens E, Mathieu C. Proteomics analysis of cytokine-induced dysfunction and death in insulin-producing INS-1E cells: new insights into the pathways involved. </w:t>
      </w:r>
      <w:r w:rsidRPr="00E31B54">
        <w:rPr>
          <w:rFonts w:ascii="Book Antiqua" w:eastAsia="SimSun" w:hAnsi="Book Antiqua" w:cs="SimSun"/>
          <w:i/>
          <w:iCs/>
          <w:sz w:val="24"/>
          <w:szCs w:val="24"/>
          <w:lang w:val="en-US" w:eastAsia="zh-CN"/>
        </w:rPr>
        <w:t>Mol Cell Proteomics</w:t>
      </w:r>
      <w:r w:rsidRPr="00E31B54">
        <w:rPr>
          <w:rFonts w:ascii="Book Antiqua" w:eastAsia="SimSun" w:hAnsi="Book Antiqua" w:cs="SimSun"/>
          <w:sz w:val="24"/>
          <w:szCs w:val="24"/>
          <w:lang w:val="en-US" w:eastAsia="zh-CN"/>
        </w:rPr>
        <w:t xml:space="preserve"> 2007; </w:t>
      </w:r>
      <w:r w:rsidRPr="00E31B54">
        <w:rPr>
          <w:rFonts w:ascii="Book Antiqua" w:eastAsia="SimSun" w:hAnsi="Book Antiqua" w:cs="SimSun"/>
          <w:b/>
          <w:bCs/>
          <w:sz w:val="24"/>
          <w:szCs w:val="24"/>
          <w:lang w:val="en-US" w:eastAsia="zh-CN"/>
        </w:rPr>
        <w:t>6</w:t>
      </w:r>
      <w:r w:rsidRPr="00E31B54">
        <w:rPr>
          <w:rFonts w:ascii="Book Antiqua" w:eastAsia="SimSun" w:hAnsi="Book Antiqua" w:cs="SimSun"/>
          <w:sz w:val="24"/>
          <w:szCs w:val="24"/>
          <w:lang w:val="en-US" w:eastAsia="zh-CN"/>
        </w:rPr>
        <w:t>: 2180-2199 [PMID: 17921177]</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31 </w:t>
      </w:r>
      <w:r w:rsidRPr="00E31B54">
        <w:rPr>
          <w:rFonts w:ascii="Book Antiqua" w:eastAsia="SimSun" w:hAnsi="Book Antiqua" w:cs="SimSun"/>
          <w:b/>
          <w:bCs/>
          <w:sz w:val="24"/>
          <w:szCs w:val="24"/>
          <w:lang w:val="en-US" w:eastAsia="zh-CN"/>
        </w:rPr>
        <w:t>Jürgenliemk G</w:t>
      </w:r>
      <w:r w:rsidRPr="00E31B54">
        <w:rPr>
          <w:rFonts w:ascii="Book Antiqua" w:eastAsia="SimSun" w:hAnsi="Book Antiqua" w:cs="SimSun"/>
          <w:sz w:val="24"/>
          <w:szCs w:val="24"/>
          <w:lang w:val="en-US" w:eastAsia="zh-CN"/>
        </w:rPr>
        <w:t xml:space="preserve">, Nahrstedt A. Dissolution, solubility and cooperativity of phenolic compounds from Hypericum perforatum L. in aqueous systems. </w:t>
      </w:r>
      <w:r w:rsidRPr="00E31B54">
        <w:rPr>
          <w:rFonts w:ascii="Book Antiqua" w:eastAsia="SimSun" w:hAnsi="Book Antiqua" w:cs="SimSun"/>
          <w:i/>
          <w:iCs/>
          <w:sz w:val="24"/>
          <w:szCs w:val="24"/>
          <w:lang w:val="en-US" w:eastAsia="zh-CN"/>
        </w:rPr>
        <w:t>Pharmazie</w:t>
      </w:r>
      <w:r w:rsidRPr="00E31B54">
        <w:rPr>
          <w:rFonts w:ascii="Book Antiqua" w:eastAsia="SimSun" w:hAnsi="Book Antiqua" w:cs="SimSun"/>
          <w:sz w:val="24"/>
          <w:szCs w:val="24"/>
          <w:lang w:val="en-US" w:eastAsia="zh-CN"/>
        </w:rPr>
        <w:t xml:space="preserve"> 2003; </w:t>
      </w:r>
      <w:r w:rsidRPr="00E31B54">
        <w:rPr>
          <w:rFonts w:ascii="Book Antiqua" w:eastAsia="SimSun" w:hAnsi="Book Antiqua" w:cs="SimSun"/>
          <w:b/>
          <w:bCs/>
          <w:sz w:val="24"/>
          <w:szCs w:val="24"/>
          <w:lang w:val="en-US" w:eastAsia="zh-CN"/>
        </w:rPr>
        <w:t>58</w:t>
      </w:r>
      <w:r w:rsidRPr="00E31B54">
        <w:rPr>
          <w:rFonts w:ascii="Book Antiqua" w:eastAsia="SimSun" w:hAnsi="Book Antiqua" w:cs="SimSun"/>
          <w:sz w:val="24"/>
          <w:szCs w:val="24"/>
          <w:lang w:val="en-US" w:eastAsia="zh-CN"/>
        </w:rPr>
        <w:t>: 200-203 [PMID: 12685814]</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32 </w:t>
      </w:r>
      <w:r w:rsidRPr="00E31B54">
        <w:rPr>
          <w:rFonts w:ascii="Book Antiqua" w:eastAsia="SimSun" w:hAnsi="Book Antiqua" w:cs="SimSun"/>
          <w:b/>
          <w:bCs/>
          <w:sz w:val="24"/>
          <w:szCs w:val="24"/>
          <w:lang w:val="en-US" w:eastAsia="zh-CN"/>
        </w:rPr>
        <w:t>Kerb R</w:t>
      </w:r>
      <w:r w:rsidRPr="00E31B54">
        <w:rPr>
          <w:rFonts w:ascii="Book Antiqua" w:eastAsia="SimSun" w:hAnsi="Book Antiqua" w:cs="SimSun"/>
          <w:sz w:val="24"/>
          <w:szCs w:val="24"/>
          <w:lang w:val="en-US" w:eastAsia="zh-CN"/>
        </w:rPr>
        <w:t xml:space="preserve">, Brockmöller J, Staffeldt B, Ploch M, Roots I. Single-dose and steady-state pharmacokinetics of hypericin and pseudohypericin. </w:t>
      </w:r>
      <w:r w:rsidRPr="00E31B54">
        <w:rPr>
          <w:rFonts w:ascii="Book Antiqua" w:eastAsia="SimSun" w:hAnsi="Book Antiqua" w:cs="SimSun"/>
          <w:i/>
          <w:iCs/>
          <w:sz w:val="24"/>
          <w:szCs w:val="24"/>
          <w:lang w:val="en-US" w:eastAsia="zh-CN"/>
        </w:rPr>
        <w:t>Antimicrob Agents Chemother</w:t>
      </w:r>
      <w:r w:rsidRPr="00E31B54">
        <w:rPr>
          <w:rFonts w:ascii="Book Antiqua" w:eastAsia="SimSun" w:hAnsi="Book Antiqua" w:cs="SimSun"/>
          <w:sz w:val="24"/>
          <w:szCs w:val="24"/>
          <w:lang w:val="en-US" w:eastAsia="zh-CN"/>
        </w:rPr>
        <w:t xml:space="preserve"> 1996; </w:t>
      </w:r>
      <w:r w:rsidRPr="00E31B54">
        <w:rPr>
          <w:rFonts w:ascii="Book Antiqua" w:eastAsia="SimSun" w:hAnsi="Book Antiqua" w:cs="SimSun"/>
          <w:b/>
          <w:bCs/>
          <w:sz w:val="24"/>
          <w:szCs w:val="24"/>
          <w:lang w:val="en-US" w:eastAsia="zh-CN"/>
        </w:rPr>
        <w:t>40</w:t>
      </w:r>
      <w:r w:rsidRPr="00E31B54">
        <w:rPr>
          <w:rFonts w:ascii="Book Antiqua" w:eastAsia="SimSun" w:hAnsi="Book Antiqua" w:cs="SimSun"/>
          <w:sz w:val="24"/>
          <w:szCs w:val="24"/>
          <w:lang w:val="en-US" w:eastAsia="zh-CN"/>
        </w:rPr>
        <w:t>: 2087-2093 [PMID: 8878586]</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33 </w:t>
      </w:r>
      <w:r w:rsidRPr="00E31B54">
        <w:rPr>
          <w:rFonts w:ascii="Book Antiqua" w:eastAsia="SimSun" w:hAnsi="Book Antiqua" w:cs="SimSun"/>
          <w:b/>
          <w:bCs/>
          <w:sz w:val="24"/>
          <w:szCs w:val="24"/>
          <w:lang w:val="en-US" w:eastAsia="zh-CN"/>
        </w:rPr>
        <w:t>Baldelli S</w:t>
      </w:r>
      <w:r w:rsidRPr="00E31B54">
        <w:rPr>
          <w:rFonts w:ascii="Book Antiqua" w:eastAsia="SimSun" w:hAnsi="Book Antiqua" w:cs="SimSun"/>
          <w:sz w:val="24"/>
          <w:szCs w:val="24"/>
          <w:lang w:val="en-US" w:eastAsia="zh-CN"/>
        </w:rPr>
        <w:t xml:space="preserve">, Cattaneo D, Giodini L, Baietto L, Di Perri G, D'Avolio A, Clementi E. Development and validation of a HPLC-UV method for the quantification of antiepileptic drugs in dried plasma spots. </w:t>
      </w:r>
      <w:r w:rsidRPr="00E31B54">
        <w:rPr>
          <w:rFonts w:ascii="Book Antiqua" w:eastAsia="SimSun" w:hAnsi="Book Antiqua" w:cs="SimSun"/>
          <w:i/>
          <w:iCs/>
          <w:sz w:val="24"/>
          <w:szCs w:val="24"/>
          <w:lang w:val="en-US" w:eastAsia="zh-CN"/>
        </w:rPr>
        <w:t>Clin Chem Lab Med</w:t>
      </w:r>
      <w:r w:rsidRPr="00E31B54">
        <w:rPr>
          <w:rFonts w:ascii="Book Antiqua" w:eastAsia="SimSun" w:hAnsi="Book Antiqua" w:cs="SimSun"/>
          <w:sz w:val="24"/>
          <w:szCs w:val="24"/>
          <w:lang w:val="en-US" w:eastAsia="zh-CN"/>
        </w:rPr>
        <w:t xml:space="preserve"> 2015; </w:t>
      </w:r>
      <w:r w:rsidRPr="00E31B54">
        <w:rPr>
          <w:rFonts w:ascii="Book Antiqua" w:eastAsia="SimSun" w:hAnsi="Book Antiqua" w:cs="SimSun"/>
          <w:b/>
          <w:bCs/>
          <w:sz w:val="24"/>
          <w:szCs w:val="24"/>
          <w:lang w:val="en-US" w:eastAsia="zh-CN"/>
        </w:rPr>
        <w:t>53</w:t>
      </w:r>
      <w:r w:rsidRPr="00E31B54">
        <w:rPr>
          <w:rFonts w:ascii="Book Antiqua" w:eastAsia="SimSun" w:hAnsi="Book Antiqua" w:cs="SimSun"/>
          <w:sz w:val="24"/>
          <w:szCs w:val="24"/>
          <w:lang w:val="en-US" w:eastAsia="zh-CN"/>
        </w:rPr>
        <w:t>: 435-444 [PMID: 25153419 DOI: 10.1515/cclm-2014-0472]</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34 </w:t>
      </w:r>
      <w:r w:rsidRPr="00E31B54">
        <w:rPr>
          <w:rFonts w:ascii="Book Antiqua" w:eastAsia="SimSun" w:hAnsi="Book Antiqua" w:cs="SimSun"/>
          <w:b/>
          <w:bCs/>
          <w:sz w:val="24"/>
          <w:szCs w:val="24"/>
          <w:lang w:val="en-US" w:eastAsia="zh-CN"/>
        </w:rPr>
        <w:t>Baheti KG</w:t>
      </w:r>
      <w:r w:rsidRPr="00E31B54">
        <w:rPr>
          <w:rFonts w:ascii="Book Antiqua" w:eastAsia="SimSun" w:hAnsi="Book Antiqua" w:cs="SimSun"/>
          <w:sz w:val="24"/>
          <w:szCs w:val="24"/>
          <w:lang w:val="en-US" w:eastAsia="zh-CN"/>
        </w:rPr>
        <w:t xml:space="preserve">, Shah N, Shaikh S. Ion-pairing reverse-phase high performance liquid chromatography method for simultaneous estimation of atenolol and indapamide in bulk and combined dosage form. </w:t>
      </w:r>
      <w:r w:rsidRPr="00E31B54">
        <w:rPr>
          <w:rFonts w:ascii="Book Antiqua" w:eastAsia="SimSun" w:hAnsi="Book Antiqua" w:cs="SimSun"/>
          <w:i/>
          <w:iCs/>
          <w:sz w:val="24"/>
          <w:szCs w:val="24"/>
          <w:lang w:val="en-US" w:eastAsia="zh-CN"/>
        </w:rPr>
        <w:t>Indian J Pharm Sci</w:t>
      </w:r>
      <w:r w:rsidRPr="00E31B54">
        <w:rPr>
          <w:rFonts w:ascii="Book Antiqua" w:eastAsia="SimSun" w:hAnsi="Book Antiqua" w:cs="SimSun"/>
          <w:sz w:val="24"/>
          <w:szCs w:val="24"/>
          <w:lang w:val="en-US" w:eastAsia="zh-CN"/>
        </w:rPr>
        <w:t xml:space="preserve"> 2012; </w:t>
      </w:r>
      <w:r w:rsidRPr="00E31B54">
        <w:rPr>
          <w:rFonts w:ascii="Book Antiqua" w:eastAsia="SimSun" w:hAnsi="Book Antiqua" w:cs="SimSun"/>
          <w:b/>
          <w:bCs/>
          <w:sz w:val="24"/>
          <w:szCs w:val="24"/>
          <w:lang w:val="en-US" w:eastAsia="zh-CN"/>
        </w:rPr>
        <w:t>74</w:t>
      </w:r>
      <w:r w:rsidRPr="00E31B54">
        <w:rPr>
          <w:rFonts w:ascii="Book Antiqua" w:eastAsia="SimSun" w:hAnsi="Book Antiqua" w:cs="SimSun"/>
          <w:sz w:val="24"/>
          <w:szCs w:val="24"/>
          <w:lang w:val="en-US" w:eastAsia="zh-CN"/>
        </w:rPr>
        <w:t>: 271-274 [PMID: 23439934 DOI: 10.4103/0250-474X.106076]</w:t>
      </w:r>
    </w:p>
    <w:p w:rsidR="00E501FA" w:rsidRPr="00E31B54" w:rsidRDefault="00E501FA" w:rsidP="00E501FA">
      <w:pPr>
        <w:spacing w:after="0" w:line="360" w:lineRule="auto"/>
        <w:jc w:val="both"/>
        <w:rPr>
          <w:rFonts w:ascii="Book Antiqua" w:eastAsia="SimSun" w:hAnsi="Book Antiqua" w:cs="SimSun"/>
          <w:sz w:val="24"/>
          <w:szCs w:val="24"/>
          <w:lang w:val="es-ES_tradnl" w:eastAsia="zh-CN"/>
        </w:rPr>
      </w:pPr>
      <w:r w:rsidRPr="00E31B54">
        <w:rPr>
          <w:rFonts w:ascii="Book Antiqua" w:eastAsia="SimSun" w:hAnsi="Book Antiqua" w:cs="SimSun"/>
          <w:sz w:val="24"/>
          <w:szCs w:val="24"/>
          <w:lang w:val="en-US" w:eastAsia="zh-CN"/>
        </w:rPr>
        <w:t xml:space="preserve">35 </w:t>
      </w:r>
      <w:r w:rsidRPr="00E31B54">
        <w:rPr>
          <w:rFonts w:ascii="Book Antiqua" w:eastAsia="SimSun" w:hAnsi="Book Antiqua" w:cs="SimSun"/>
          <w:b/>
          <w:bCs/>
          <w:sz w:val="24"/>
          <w:szCs w:val="24"/>
          <w:lang w:val="en-US" w:eastAsia="zh-CN"/>
        </w:rPr>
        <w:t>Cao XZ</w:t>
      </w:r>
      <w:r w:rsidRPr="00E31B54">
        <w:rPr>
          <w:rFonts w:ascii="Book Antiqua" w:eastAsia="SimSun" w:hAnsi="Book Antiqua" w:cs="SimSun"/>
          <w:sz w:val="24"/>
          <w:szCs w:val="24"/>
          <w:lang w:val="en-US" w:eastAsia="zh-CN"/>
        </w:rPr>
        <w:t xml:space="preserve">, Mi TY, Li L, Vermeer MA, Zhang CC, Huang N, Manoj JK. HPLC-FLD determination of NBD-cholesterol, its ester and other metabolites in cellular lipid extracts. </w:t>
      </w:r>
      <w:r w:rsidRPr="00E31B54">
        <w:rPr>
          <w:rFonts w:ascii="Book Antiqua" w:eastAsia="SimSun" w:hAnsi="Book Antiqua" w:cs="SimSun"/>
          <w:i/>
          <w:iCs/>
          <w:sz w:val="24"/>
          <w:szCs w:val="24"/>
          <w:lang w:val="es-ES_tradnl" w:eastAsia="zh-CN"/>
        </w:rPr>
        <w:t>Biomed Chromatogr</w:t>
      </w:r>
      <w:r w:rsidRPr="00E31B54">
        <w:rPr>
          <w:rFonts w:ascii="Book Antiqua" w:eastAsia="SimSun" w:hAnsi="Book Antiqua" w:cs="SimSun"/>
          <w:sz w:val="24"/>
          <w:szCs w:val="24"/>
          <w:lang w:val="es-ES_tradnl" w:eastAsia="zh-CN"/>
        </w:rPr>
        <w:t xml:space="preserve"> 2013; </w:t>
      </w:r>
      <w:r w:rsidRPr="00E31B54">
        <w:rPr>
          <w:rFonts w:ascii="Book Antiqua" w:eastAsia="SimSun" w:hAnsi="Book Antiqua" w:cs="SimSun"/>
          <w:b/>
          <w:bCs/>
          <w:sz w:val="24"/>
          <w:szCs w:val="24"/>
          <w:lang w:val="es-ES_tradnl" w:eastAsia="zh-CN"/>
        </w:rPr>
        <w:t>27</w:t>
      </w:r>
      <w:r w:rsidRPr="00E31B54">
        <w:rPr>
          <w:rFonts w:ascii="Book Antiqua" w:eastAsia="SimSun" w:hAnsi="Book Antiqua" w:cs="SimSun"/>
          <w:sz w:val="24"/>
          <w:szCs w:val="24"/>
          <w:lang w:val="es-ES_tradnl" w:eastAsia="zh-CN"/>
        </w:rPr>
        <w:t>: 910-915 [PMID: 23526237 DOI: 10.1002/bmc.2881]</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s-ES_tradnl" w:eastAsia="zh-CN"/>
        </w:rPr>
        <w:t xml:space="preserve">36 </w:t>
      </w:r>
      <w:r w:rsidRPr="00E31B54">
        <w:rPr>
          <w:rFonts w:ascii="Book Antiqua" w:eastAsia="SimSun" w:hAnsi="Book Antiqua" w:cs="SimSun"/>
          <w:b/>
          <w:bCs/>
          <w:sz w:val="24"/>
          <w:szCs w:val="24"/>
          <w:lang w:val="es-ES_tradnl" w:eastAsia="zh-CN"/>
        </w:rPr>
        <w:t>de los Reyes GC</w:t>
      </w:r>
      <w:r w:rsidRPr="00E31B54">
        <w:rPr>
          <w:rFonts w:ascii="Book Antiqua" w:eastAsia="SimSun" w:hAnsi="Book Antiqua" w:cs="SimSun"/>
          <w:sz w:val="24"/>
          <w:szCs w:val="24"/>
          <w:lang w:val="es-ES_tradnl" w:eastAsia="zh-CN"/>
        </w:rPr>
        <w:t xml:space="preserve">, Koda RT. </w:t>
      </w:r>
      <w:r w:rsidRPr="00E31B54">
        <w:rPr>
          <w:rFonts w:ascii="Book Antiqua" w:eastAsia="SimSun" w:hAnsi="Book Antiqua" w:cs="SimSun"/>
          <w:sz w:val="24"/>
          <w:szCs w:val="24"/>
          <w:lang w:val="en-US" w:eastAsia="zh-CN"/>
        </w:rPr>
        <w:t xml:space="preserve">Development of a simple, rapid and reproducible HPLC assay for the simultaneous determination of hypericins and stabilized hyperforin in commercial St. John's wort preparations. </w:t>
      </w:r>
      <w:r w:rsidRPr="00E31B54">
        <w:rPr>
          <w:rFonts w:ascii="Book Antiqua" w:eastAsia="SimSun" w:hAnsi="Book Antiqua" w:cs="SimSun"/>
          <w:i/>
          <w:iCs/>
          <w:sz w:val="24"/>
          <w:szCs w:val="24"/>
          <w:lang w:val="en-US" w:eastAsia="zh-CN"/>
        </w:rPr>
        <w:t>J Pharm Biomed Anal</w:t>
      </w:r>
      <w:r w:rsidRPr="00E31B54">
        <w:rPr>
          <w:rFonts w:ascii="Book Antiqua" w:eastAsia="SimSun" w:hAnsi="Book Antiqua" w:cs="SimSun"/>
          <w:sz w:val="24"/>
          <w:szCs w:val="24"/>
          <w:lang w:val="en-US" w:eastAsia="zh-CN"/>
        </w:rPr>
        <w:t xml:space="preserve"> 2001; </w:t>
      </w:r>
      <w:r w:rsidRPr="00E31B54">
        <w:rPr>
          <w:rFonts w:ascii="Book Antiqua" w:eastAsia="SimSun" w:hAnsi="Book Antiqua" w:cs="SimSun"/>
          <w:b/>
          <w:bCs/>
          <w:sz w:val="24"/>
          <w:szCs w:val="24"/>
          <w:lang w:val="en-US" w:eastAsia="zh-CN"/>
        </w:rPr>
        <w:t>26</w:t>
      </w:r>
      <w:r w:rsidRPr="00E31B54">
        <w:rPr>
          <w:rFonts w:ascii="Book Antiqua" w:eastAsia="SimSun" w:hAnsi="Book Antiqua" w:cs="SimSun"/>
          <w:sz w:val="24"/>
          <w:szCs w:val="24"/>
          <w:lang w:val="en-US" w:eastAsia="zh-CN"/>
        </w:rPr>
        <w:t>: 959-965 [PMID: 11600308]</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37 </w:t>
      </w:r>
      <w:r w:rsidRPr="00E31B54">
        <w:rPr>
          <w:rFonts w:ascii="Book Antiqua" w:eastAsia="SimSun" w:hAnsi="Book Antiqua" w:cs="SimSun"/>
          <w:b/>
          <w:bCs/>
          <w:sz w:val="24"/>
          <w:szCs w:val="24"/>
          <w:lang w:val="en-US" w:eastAsia="zh-CN"/>
        </w:rPr>
        <w:t>Agarwal R</w:t>
      </w:r>
      <w:r w:rsidRPr="00E31B54">
        <w:rPr>
          <w:rFonts w:ascii="Book Antiqua" w:eastAsia="SimSun" w:hAnsi="Book Antiqua" w:cs="SimSun"/>
          <w:sz w:val="24"/>
          <w:szCs w:val="24"/>
          <w:lang w:val="en-US" w:eastAsia="zh-CN"/>
        </w:rPr>
        <w:t xml:space="preserve">. Temperature sensitivity and fluorescence detection. </w:t>
      </w:r>
      <w:r w:rsidRPr="00E31B54">
        <w:rPr>
          <w:rFonts w:ascii="Book Antiqua" w:eastAsia="SimSun" w:hAnsi="Book Antiqua" w:cs="SimSun"/>
          <w:i/>
          <w:iCs/>
          <w:sz w:val="24"/>
          <w:szCs w:val="24"/>
          <w:lang w:val="en-US" w:eastAsia="zh-CN"/>
        </w:rPr>
        <w:t>J Sep Sci</w:t>
      </w:r>
      <w:r w:rsidRPr="00E31B54">
        <w:rPr>
          <w:rFonts w:ascii="Book Antiqua" w:eastAsia="SimSun" w:hAnsi="Book Antiqua" w:cs="SimSun"/>
          <w:sz w:val="24"/>
          <w:szCs w:val="24"/>
          <w:lang w:val="en-US" w:eastAsia="zh-CN"/>
        </w:rPr>
        <w:t xml:space="preserve"> 2008; </w:t>
      </w:r>
      <w:r w:rsidRPr="00E31B54">
        <w:rPr>
          <w:rFonts w:ascii="Book Antiqua" w:eastAsia="SimSun" w:hAnsi="Book Antiqua" w:cs="SimSun"/>
          <w:b/>
          <w:bCs/>
          <w:sz w:val="24"/>
          <w:szCs w:val="24"/>
          <w:lang w:val="en-US" w:eastAsia="zh-CN"/>
        </w:rPr>
        <w:t>31</w:t>
      </w:r>
      <w:r w:rsidRPr="00E31B54">
        <w:rPr>
          <w:rFonts w:ascii="Book Antiqua" w:eastAsia="SimSun" w:hAnsi="Book Antiqua" w:cs="SimSun"/>
          <w:sz w:val="24"/>
          <w:szCs w:val="24"/>
          <w:lang w:val="en-US" w:eastAsia="zh-CN"/>
        </w:rPr>
        <w:t>: 128-132 [PMID: 18080245]</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lastRenderedPageBreak/>
        <w:t xml:space="preserve">38 </w:t>
      </w:r>
      <w:r w:rsidRPr="00E31B54">
        <w:rPr>
          <w:rFonts w:ascii="Book Antiqua" w:eastAsia="SimSun" w:hAnsi="Book Antiqua" w:cs="SimSun"/>
          <w:b/>
          <w:bCs/>
          <w:sz w:val="24"/>
          <w:szCs w:val="24"/>
          <w:lang w:val="en-US" w:eastAsia="zh-CN"/>
        </w:rPr>
        <w:t>Wong WW</w:t>
      </w:r>
      <w:r w:rsidRPr="00E31B54">
        <w:rPr>
          <w:rFonts w:ascii="Book Antiqua" w:eastAsia="SimSun" w:hAnsi="Book Antiqua" w:cs="SimSun"/>
          <w:sz w:val="24"/>
          <w:szCs w:val="24"/>
          <w:lang w:val="en-US" w:eastAsia="zh-CN"/>
        </w:rPr>
        <w:t xml:space="preserve">, Hachey DL, Feste A, Leggitt J, Clarke LL, Pond WG, Klein PD. Measurement of </w:t>
      </w:r>
      <w:r w:rsidR="005C09F8" w:rsidRPr="005C09F8">
        <w:rPr>
          <w:rFonts w:ascii="Book Antiqua" w:eastAsia="SimSun" w:hAnsi="Book Antiqua" w:cs="SimSun"/>
          <w:i/>
          <w:sz w:val="24"/>
          <w:szCs w:val="24"/>
          <w:lang w:val="en-US" w:eastAsia="zh-CN"/>
        </w:rPr>
        <w:t>in vivo</w:t>
      </w:r>
      <w:r w:rsidRPr="00E31B54">
        <w:rPr>
          <w:rFonts w:ascii="Book Antiqua" w:eastAsia="SimSun" w:hAnsi="Book Antiqua" w:cs="SimSun"/>
          <w:sz w:val="24"/>
          <w:szCs w:val="24"/>
          <w:lang w:val="en-US" w:eastAsia="zh-CN"/>
        </w:rPr>
        <w:t xml:space="preserve"> cholesterol synthesis from 2H2O: a rapid procedure for the isolation, combustion, and isotopic assay of erythrocyte cholesterol. </w:t>
      </w:r>
      <w:r w:rsidRPr="00E31B54">
        <w:rPr>
          <w:rFonts w:ascii="Book Antiqua" w:eastAsia="SimSun" w:hAnsi="Book Antiqua" w:cs="SimSun"/>
          <w:i/>
          <w:iCs/>
          <w:sz w:val="24"/>
          <w:szCs w:val="24"/>
          <w:lang w:val="en-US" w:eastAsia="zh-CN"/>
        </w:rPr>
        <w:t>J Lipid Res</w:t>
      </w:r>
      <w:r w:rsidRPr="00E31B54">
        <w:rPr>
          <w:rFonts w:ascii="Book Antiqua" w:eastAsia="SimSun" w:hAnsi="Book Antiqua" w:cs="SimSun"/>
          <w:sz w:val="24"/>
          <w:szCs w:val="24"/>
          <w:lang w:val="en-US" w:eastAsia="zh-CN"/>
        </w:rPr>
        <w:t xml:space="preserve"> 1991; </w:t>
      </w:r>
      <w:r w:rsidRPr="00E31B54">
        <w:rPr>
          <w:rFonts w:ascii="Book Antiqua" w:eastAsia="SimSun" w:hAnsi="Book Antiqua" w:cs="SimSun"/>
          <w:b/>
          <w:bCs/>
          <w:sz w:val="24"/>
          <w:szCs w:val="24"/>
          <w:lang w:val="en-US" w:eastAsia="zh-CN"/>
        </w:rPr>
        <w:t>32</w:t>
      </w:r>
      <w:r w:rsidRPr="00E31B54">
        <w:rPr>
          <w:rFonts w:ascii="Book Antiqua" w:eastAsia="SimSun" w:hAnsi="Book Antiqua" w:cs="SimSun"/>
          <w:sz w:val="24"/>
          <w:szCs w:val="24"/>
          <w:lang w:val="en-US" w:eastAsia="zh-CN"/>
        </w:rPr>
        <w:t>: 1049-1056 [PMID: 1940619]</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39 </w:t>
      </w:r>
      <w:r w:rsidRPr="00E31B54">
        <w:rPr>
          <w:rFonts w:ascii="Book Antiqua" w:eastAsia="SimSun" w:hAnsi="Book Antiqua" w:cs="SimSun"/>
          <w:b/>
          <w:bCs/>
          <w:sz w:val="24"/>
          <w:szCs w:val="24"/>
          <w:lang w:val="en-US" w:eastAsia="zh-CN"/>
        </w:rPr>
        <w:t>Sen M</w:t>
      </w:r>
      <w:r w:rsidRPr="00E31B54">
        <w:rPr>
          <w:rFonts w:ascii="Book Antiqua" w:eastAsia="SimSun" w:hAnsi="Book Antiqua" w:cs="SimSun"/>
          <w:sz w:val="24"/>
          <w:szCs w:val="24"/>
          <w:lang w:val="en-US" w:eastAsia="zh-CN"/>
        </w:rPr>
        <w:t xml:space="preserve">, Bhattacharyya DK. Nutritional quality of sunflower seed protein fraction extracted with isopropanol. </w:t>
      </w:r>
      <w:r w:rsidRPr="00E31B54">
        <w:rPr>
          <w:rFonts w:ascii="Book Antiqua" w:eastAsia="SimSun" w:hAnsi="Book Antiqua" w:cs="SimSun"/>
          <w:i/>
          <w:iCs/>
          <w:sz w:val="24"/>
          <w:szCs w:val="24"/>
          <w:lang w:val="en-US" w:eastAsia="zh-CN"/>
        </w:rPr>
        <w:t>Plant Foods Hum Nutr</w:t>
      </w:r>
      <w:r w:rsidRPr="00E31B54">
        <w:rPr>
          <w:rFonts w:ascii="Book Antiqua" w:eastAsia="SimSun" w:hAnsi="Book Antiqua" w:cs="SimSun"/>
          <w:sz w:val="24"/>
          <w:szCs w:val="24"/>
          <w:lang w:val="en-US" w:eastAsia="zh-CN"/>
        </w:rPr>
        <w:t xml:space="preserve"> 2000; </w:t>
      </w:r>
      <w:r w:rsidRPr="00E31B54">
        <w:rPr>
          <w:rFonts w:ascii="Book Antiqua" w:eastAsia="SimSun" w:hAnsi="Book Antiqua" w:cs="SimSun"/>
          <w:b/>
          <w:bCs/>
          <w:sz w:val="24"/>
          <w:szCs w:val="24"/>
          <w:lang w:val="en-US" w:eastAsia="zh-CN"/>
        </w:rPr>
        <w:t>55</w:t>
      </w:r>
      <w:r w:rsidRPr="00E31B54">
        <w:rPr>
          <w:rFonts w:ascii="Book Antiqua" w:eastAsia="SimSun" w:hAnsi="Book Antiqua" w:cs="SimSun"/>
          <w:sz w:val="24"/>
          <w:szCs w:val="24"/>
          <w:lang w:val="en-US" w:eastAsia="zh-CN"/>
        </w:rPr>
        <w:t>: 265-278 [PMID: 11030480]</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40 </w:t>
      </w:r>
      <w:r w:rsidRPr="00E31B54">
        <w:rPr>
          <w:rFonts w:ascii="Book Antiqua" w:eastAsia="SimSun" w:hAnsi="Book Antiqua" w:cs="SimSun"/>
          <w:b/>
          <w:bCs/>
          <w:sz w:val="24"/>
          <w:szCs w:val="24"/>
          <w:lang w:val="en-US" w:eastAsia="zh-CN"/>
        </w:rPr>
        <w:t>Bánó G</w:t>
      </w:r>
      <w:r w:rsidRPr="00E31B54">
        <w:rPr>
          <w:rFonts w:ascii="Book Antiqua" w:eastAsia="SimSun" w:hAnsi="Book Antiqua" w:cs="SimSun"/>
          <w:sz w:val="24"/>
          <w:szCs w:val="24"/>
          <w:lang w:val="en-US" w:eastAsia="zh-CN"/>
        </w:rPr>
        <w:t>, Stani</w:t>
      </w:r>
      <w:r w:rsidRPr="00E31B54">
        <w:rPr>
          <w:rFonts w:ascii="Book Antiqua" w:eastAsia="MS Mincho" w:hAnsi="Book Antiqua" w:cs="MS Mincho"/>
          <w:sz w:val="24"/>
          <w:szCs w:val="24"/>
          <w:lang w:val="en-US" w:eastAsia="zh-CN"/>
        </w:rPr>
        <w:t>č</w:t>
      </w:r>
      <w:r w:rsidRPr="00E31B54">
        <w:rPr>
          <w:rFonts w:ascii="Book Antiqua" w:eastAsia="SimSun" w:hAnsi="Book Antiqua" w:cs="SimSun"/>
          <w:sz w:val="24"/>
          <w:szCs w:val="24"/>
          <w:lang w:val="en-US" w:eastAsia="zh-CN"/>
        </w:rPr>
        <w:t>ová J, Jancura D, Marek J, Bánó M, Uli</w:t>
      </w:r>
      <w:r w:rsidRPr="00E31B54">
        <w:rPr>
          <w:rFonts w:ascii="Book Antiqua" w:eastAsia="MS Mincho" w:hAnsi="Book Antiqua" w:cs="MS Mincho"/>
          <w:sz w:val="24"/>
          <w:szCs w:val="24"/>
          <w:lang w:val="en-US" w:eastAsia="zh-CN"/>
        </w:rPr>
        <w:t>č</w:t>
      </w:r>
      <w:r w:rsidRPr="00E31B54">
        <w:rPr>
          <w:rFonts w:ascii="Book Antiqua" w:eastAsia="SimSun" w:hAnsi="Book Antiqua" w:cs="SimSun"/>
          <w:sz w:val="24"/>
          <w:szCs w:val="24"/>
          <w:lang w:val="en-US" w:eastAsia="zh-CN"/>
        </w:rPr>
        <w:t>ný J, Strej</w:t>
      </w:r>
      <w:r w:rsidRPr="00E31B54">
        <w:rPr>
          <w:rFonts w:ascii="Book Antiqua" w:eastAsia="MS Mincho" w:hAnsi="Book Antiqua" w:cs="MS Mincho"/>
          <w:sz w:val="24"/>
          <w:szCs w:val="24"/>
          <w:lang w:val="en-US" w:eastAsia="zh-CN"/>
        </w:rPr>
        <w:t>č</w:t>
      </w:r>
      <w:r w:rsidRPr="00E31B54">
        <w:rPr>
          <w:rFonts w:ascii="Book Antiqua" w:eastAsia="SimSun" w:hAnsi="Book Antiqua" w:cs="SimSun"/>
          <w:sz w:val="24"/>
          <w:szCs w:val="24"/>
          <w:lang w:val="en-US" w:eastAsia="zh-CN"/>
        </w:rPr>
        <w:t xml:space="preserve">ková A, Miškovský P. On the diffusion of hypericin in dimethylsulfoxide/water mixtures-the effect of aggregation. </w:t>
      </w:r>
      <w:r w:rsidRPr="00E31B54">
        <w:rPr>
          <w:rFonts w:ascii="Book Antiqua" w:eastAsia="SimSun" w:hAnsi="Book Antiqua" w:cs="SimSun"/>
          <w:i/>
          <w:iCs/>
          <w:sz w:val="24"/>
          <w:szCs w:val="24"/>
          <w:lang w:val="en-US" w:eastAsia="zh-CN"/>
        </w:rPr>
        <w:t>J Phys Chem B</w:t>
      </w:r>
      <w:r w:rsidRPr="00E31B54">
        <w:rPr>
          <w:rFonts w:ascii="Book Antiqua" w:eastAsia="SimSun" w:hAnsi="Book Antiqua" w:cs="SimSun"/>
          <w:sz w:val="24"/>
          <w:szCs w:val="24"/>
          <w:lang w:val="en-US" w:eastAsia="zh-CN"/>
        </w:rPr>
        <w:t xml:space="preserve"> 2011; </w:t>
      </w:r>
      <w:r w:rsidRPr="00E31B54">
        <w:rPr>
          <w:rFonts w:ascii="Book Antiqua" w:eastAsia="SimSun" w:hAnsi="Book Antiqua" w:cs="SimSun"/>
          <w:b/>
          <w:bCs/>
          <w:sz w:val="24"/>
          <w:szCs w:val="24"/>
          <w:lang w:val="en-US" w:eastAsia="zh-CN"/>
        </w:rPr>
        <w:t>115</w:t>
      </w:r>
      <w:r w:rsidRPr="00E31B54">
        <w:rPr>
          <w:rFonts w:ascii="Book Antiqua" w:eastAsia="SimSun" w:hAnsi="Book Antiqua" w:cs="SimSun"/>
          <w:sz w:val="24"/>
          <w:szCs w:val="24"/>
          <w:lang w:val="en-US" w:eastAsia="zh-CN"/>
        </w:rPr>
        <w:t>: 2417-2423 [PMID: 21332112 DOI: 10.1021/jp109661c]</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41 </w:t>
      </w:r>
      <w:r w:rsidRPr="00E31B54">
        <w:rPr>
          <w:rFonts w:ascii="Book Antiqua" w:eastAsia="SimSun" w:hAnsi="Book Antiqua" w:cs="SimSun"/>
          <w:b/>
          <w:sz w:val="24"/>
          <w:szCs w:val="24"/>
          <w:lang w:val="en-US" w:eastAsia="zh-CN"/>
        </w:rPr>
        <w:t>Bormans G</w:t>
      </w:r>
      <w:r w:rsidRPr="00E31B54">
        <w:rPr>
          <w:rFonts w:ascii="Book Antiqua" w:eastAsia="SimSun" w:hAnsi="Book Antiqua" w:cs="SimSun"/>
          <w:sz w:val="24"/>
          <w:szCs w:val="24"/>
          <w:lang w:val="en-US" w:eastAsia="zh-CN"/>
        </w:rPr>
        <w:t xml:space="preserve">, Huyghe D, Christiaen A, Verbeke K, de Groot T, Vanbilloen H, de Witte P, Verbruggen A. Preparation, analysis and biodistribution in mice of iodine-123 labeled derivatives of hypericin. </w:t>
      </w:r>
      <w:r w:rsidRPr="00E31B54">
        <w:rPr>
          <w:rFonts w:ascii="Book Antiqua" w:eastAsia="SimSun" w:hAnsi="Book Antiqua" w:cs="SimSun" w:hint="eastAsia"/>
          <w:i/>
          <w:sz w:val="24"/>
          <w:szCs w:val="24"/>
          <w:lang w:val="en-US" w:eastAsia="zh-CN"/>
        </w:rPr>
        <w:t>J</w:t>
      </w:r>
      <w:r w:rsidRPr="00E31B54">
        <w:rPr>
          <w:rFonts w:ascii="Book Antiqua" w:eastAsia="SimSun" w:hAnsi="Book Antiqua" w:cs="SimSun"/>
          <w:i/>
          <w:sz w:val="24"/>
          <w:szCs w:val="24"/>
          <w:lang w:val="en-US" w:eastAsia="zh-CN"/>
        </w:rPr>
        <w:t xml:space="preserve"> Labeled Compounds </w:t>
      </w:r>
      <w:r w:rsidRPr="00E31B54">
        <w:rPr>
          <w:rFonts w:ascii="Book Antiqua" w:eastAsia="SimSun" w:hAnsi="Book Antiqua" w:cs="SimSun" w:hint="eastAsia"/>
          <w:i/>
          <w:sz w:val="24"/>
          <w:szCs w:val="24"/>
          <w:lang w:val="en-US" w:eastAsia="zh-CN"/>
        </w:rPr>
        <w:t>&amp;</w:t>
      </w:r>
      <w:r w:rsidRPr="00E31B54">
        <w:rPr>
          <w:rFonts w:ascii="Book Antiqua" w:eastAsia="SimSun" w:hAnsi="Book Antiqua" w:cs="SimSun"/>
          <w:i/>
          <w:sz w:val="24"/>
          <w:szCs w:val="24"/>
          <w:lang w:val="en-US" w:eastAsia="zh-CN"/>
        </w:rPr>
        <w:t xml:space="preserve"> Radiopharmaceuticals </w:t>
      </w:r>
      <w:r w:rsidRPr="00E31B54">
        <w:rPr>
          <w:rFonts w:ascii="Book Antiqua" w:eastAsia="SimSun" w:hAnsi="Book Antiqua" w:cs="SimSun"/>
          <w:sz w:val="24"/>
          <w:szCs w:val="24"/>
          <w:lang w:val="en-US" w:eastAsia="zh-CN"/>
        </w:rPr>
        <w:t xml:space="preserve">2004; </w:t>
      </w:r>
      <w:r w:rsidRPr="00E31B54">
        <w:rPr>
          <w:rFonts w:ascii="Book Antiqua" w:eastAsia="SimSun" w:hAnsi="Book Antiqua" w:cs="SimSun"/>
          <w:b/>
          <w:sz w:val="24"/>
          <w:szCs w:val="24"/>
          <w:lang w:val="en-US" w:eastAsia="zh-CN"/>
        </w:rPr>
        <w:t>47</w:t>
      </w:r>
      <w:r w:rsidRPr="00E31B54">
        <w:rPr>
          <w:rFonts w:ascii="Book Antiqua" w:eastAsia="SimSun" w:hAnsi="Book Antiqua" w:cs="SimSun"/>
          <w:sz w:val="24"/>
          <w:szCs w:val="24"/>
          <w:lang w:val="en-US" w:eastAsia="zh-CN"/>
        </w:rPr>
        <w:t>: 191-</w:t>
      </w:r>
      <w:r w:rsidRPr="00E31B54">
        <w:rPr>
          <w:rFonts w:ascii="Book Antiqua" w:eastAsia="SimSun" w:hAnsi="Book Antiqua" w:cs="SimSun" w:hint="eastAsia"/>
          <w:sz w:val="24"/>
          <w:szCs w:val="24"/>
          <w:lang w:val="en-US" w:eastAsia="zh-CN"/>
        </w:rPr>
        <w:t>19</w:t>
      </w:r>
      <w:r w:rsidRPr="00E31B54">
        <w:rPr>
          <w:rFonts w:ascii="Book Antiqua" w:eastAsia="SimSun" w:hAnsi="Book Antiqua" w:cs="SimSun"/>
          <w:sz w:val="24"/>
          <w:szCs w:val="24"/>
          <w:lang w:val="en-US" w:eastAsia="zh-CN"/>
        </w:rPr>
        <w:t>8 [DOI: 10.1002/jlcr.812]</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42 </w:t>
      </w:r>
      <w:r w:rsidRPr="00E31B54">
        <w:rPr>
          <w:rFonts w:ascii="Book Antiqua" w:eastAsia="SimSun" w:hAnsi="Book Antiqua" w:cs="SimSun"/>
          <w:b/>
          <w:bCs/>
          <w:sz w:val="24"/>
          <w:szCs w:val="24"/>
          <w:lang w:val="en-US" w:eastAsia="zh-CN"/>
        </w:rPr>
        <w:t>Davids LM</w:t>
      </w:r>
      <w:r w:rsidRPr="00E31B54">
        <w:rPr>
          <w:rFonts w:ascii="Book Antiqua" w:eastAsia="SimSun" w:hAnsi="Book Antiqua" w:cs="SimSun"/>
          <w:sz w:val="24"/>
          <w:szCs w:val="24"/>
          <w:lang w:val="en-US" w:eastAsia="zh-CN"/>
        </w:rPr>
        <w:t xml:space="preserve">, Kleemann B, Kacerovská D, Pizinger K, Kidson SH. Hypericin phototoxicity induces different modes of cell death in melanoma and human skin cells. </w:t>
      </w:r>
      <w:r w:rsidRPr="00E31B54">
        <w:rPr>
          <w:rFonts w:ascii="Book Antiqua" w:eastAsia="SimSun" w:hAnsi="Book Antiqua" w:cs="SimSun"/>
          <w:i/>
          <w:iCs/>
          <w:sz w:val="24"/>
          <w:szCs w:val="24"/>
          <w:lang w:val="en-US" w:eastAsia="zh-CN"/>
        </w:rPr>
        <w:t>J Photochem Photobiol B</w:t>
      </w:r>
      <w:r w:rsidRPr="00E31B54">
        <w:rPr>
          <w:rFonts w:ascii="Book Antiqua" w:eastAsia="SimSun" w:hAnsi="Book Antiqua" w:cs="SimSun"/>
          <w:sz w:val="24"/>
          <w:szCs w:val="24"/>
          <w:lang w:val="en-US" w:eastAsia="zh-CN"/>
        </w:rPr>
        <w:t xml:space="preserve"> 2008; </w:t>
      </w:r>
      <w:r w:rsidRPr="00E31B54">
        <w:rPr>
          <w:rFonts w:ascii="Book Antiqua" w:eastAsia="SimSun" w:hAnsi="Book Antiqua" w:cs="SimSun"/>
          <w:b/>
          <w:bCs/>
          <w:sz w:val="24"/>
          <w:szCs w:val="24"/>
          <w:lang w:val="en-US" w:eastAsia="zh-CN"/>
        </w:rPr>
        <w:t>91</w:t>
      </w:r>
      <w:r w:rsidRPr="00E31B54">
        <w:rPr>
          <w:rFonts w:ascii="Book Antiqua" w:eastAsia="SimSun" w:hAnsi="Book Antiqua" w:cs="SimSun"/>
          <w:sz w:val="24"/>
          <w:szCs w:val="24"/>
          <w:lang w:val="en-US" w:eastAsia="zh-CN"/>
        </w:rPr>
        <w:t>: 67-76 [PMID: 18342534 DOI: 10.1016/j.jphotobiol.2008.01.011]</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43 </w:t>
      </w:r>
      <w:r w:rsidRPr="00E31B54">
        <w:rPr>
          <w:rFonts w:ascii="Book Antiqua" w:eastAsia="SimSun" w:hAnsi="Book Antiqua" w:cs="SimSun"/>
          <w:b/>
          <w:bCs/>
          <w:sz w:val="24"/>
          <w:szCs w:val="24"/>
          <w:lang w:val="en-US" w:eastAsia="zh-CN"/>
        </w:rPr>
        <w:t>Cona MM</w:t>
      </w:r>
      <w:r w:rsidRPr="00E31B54">
        <w:rPr>
          <w:rFonts w:ascii="Book Antiqua" w:eastAsia="SimSun" w:hAnsi="Book Antiqua" w:cs="SimSun"/>
          <w:sz w:val="24"/>
          <w:szCs w:val="24"/>
          <w:lang w:val="en-US" w:eastAsia="zh-CN"/>
        </w:rPr>
        <w:t xml:space="preserve">, Feng Y, Verbruggen A, Oyen R, Ni Y. Improved clearance of radioiodinated hypericin as a targeted anticancer agent by using a duodenal drainage catheter in rats. </w:t>
      </w:r>
      <w:r w:rsidRPr="00E31B54">
        <w:rPr>
          <w:rFonts w:ascii="Book Antiqua" w:eastAsia="SimSun" w:hAnsi="Book Antiqua" w:cs="SimSun"/>
          <w:i/>
          <w:iCs/>
          <w:sz w:val="24"/>
          <w:szCs w:val="24"/>
          <w:lang w:val="en-US" w:eastAsia="zh-CN"/>
        </w:rPr>
        <w:t>Exp Biol Med (Maywood)</w:t>
      </w:r>
      <w:r w:rsidRPr="00E31B54">
        <w:rPr>
          <w:rFonts w:ascii="Book Antiqua" w:eastAsia="SimSun" w:hAnsi="Book Antiqua" w:cs="SimSun"/>
          <w:sz w:val="24"/>
          <w:szCs w:val="24"/>
          <w:lang w:val="en-US" w:eastAsia="zh-CN"/>
        </w:rPr>
        <w:t xml:space="preserve"> 2013; </w:t>
      </w:r>
      <w:r w:rsidRPr="00E31B54">
        <w:rPr>
          <w:rFonts w:ascii="Book Antiqua" w:eastAsia="SimSun" w:hAnsi="Book Antiqua" w:cs="SimSun"/>
          <w:b/>
          <w:bCs/>
          <w:sz w:val="24"/>
          <w:szCs w:val="24"/>
          <w:lang w:val="en-US" w:eastAsia="zh-CN"/>
        </w:rPr>
        <w:t>238</w:t>
      </w:r>
      <w:r w:rsidRPr="00E31B54">
        <w:rPr>
          <w:rFonts w:ascii="Book Antiqua" w:eastAsia="SimSun" w:hAnsi="Book Antiqua" w:cs="SimSun"/>
          <w:sz w:val="24"/>
          <w:szCs w:val="24"/>
          <w:lang w:val="en-US" w:eastAsia="zh-CN"/>
        </w:rPr>
        <w:t>: 1437-1449 [PMID: 24146264 DOI: 10.1177/1535370213508235]</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44</w:t>
      </w:r>
      <w:r w:rsidR="003F0BDF" w:rsidRPr="00E31B54">
        <w:rPr>
          <w:rFonts w:ascii="Book Antiqua" w:eastAsia="SimSun" w:hAnsi="Book Antiqua" w:cs="SimSun"/>
          <w:sz w:val="24"/>
          <w:szCs w:val="24"/>
          <w:lang w:val="en-US" w:eastAsia="zh-CN"/>
        </w:rPr>
        <w:t xml:space="preserve"> </w:t>
      </w:r>
      <w:r w:rsidRPr="00E31B54">
        <w:rPr>
          <w:rFonts w:ascii="Book Antiqua" w:eastAsia="SimSun" w:hAnsi="Book Antiqua" w:cs="SimSun"/>
          <w:b/>
          <w:sz w:val="24"/>
          <w:szCs w:val="24"/>
          <w:lang w:val="en-US" w:eastAsia="zh-CN"/>
        </w:rPr>
        <w:t>Bergstrom S</w:t>
      </w:r>
      <w:r w:rsidRPr="00E31B54">
        <w:rPr>
          <w:rFonts w:ascii="Book Antiqua" w:eastAsia="SimSun" w:hAnsi="Book Antiqua" w:cs="SimSun"/>
          <w:sz w:val="24"/>
          <w:szCs w:val="24"/>
          <w:lang w:val="en-US" w:eastAsia="zh-CN"/>
        </w:rPr>
        <w:t>. CIBA Foundation symposium on biosynthesis of terpenes and sterols. Little, Brown and Co., Boston, 1959: 185 [DOI: 10.1002/9780470719121]</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45</w:t>
      </w:r>
      <w:r w:rsidR="003F0BDF" w:rsidRPr="00E31B54">
        <w:rPr>
          <w:rFonts w:ascii="Book Antiqua" w:eastAsia="SimSun" w:hAnsi="Book Antiqua" w:cs="SimSun"/>
          <w:sz w:val="24"/>
          <w:szCs w:val="24"/>
          <w:lang w:val="en-US" w:eastAsia="zh-CN"/>
        </w:rPr>
        <w:t xml:space="preserve"> </w:t>
      </w:r>
      <w:r w:rsidRPr="00E31B54">
        <w:rPr>
          <w:rFonts w:ascii="Book Antiqua" w:eastAsia="SimSun" w:hAnsi="Book Antiqua" w:cs="SimSun"/>
          <w:b/>
          <w:sz w:val="24"/>
          <w:szCs w:val="24"/>
          <w:lang w:val="en-US" w:eastAsia="zh-CN"/>
        </w:rPr>
        <w:t>Eriksson ESE</w:t>
      </w:r>
      <w:r w:rsidRPr="00E31B54">
        <w:rPr>
          <w:rFonts w:ascii="Book Antiqua" w:eastAsia="SimSun" w:hAnsi="Book Antiqua" w:cs="SimSun"/>
          <w:sz w:val="24"/>
          <w:szCs w:val="24"/>
          <w:lang w:val="en-US" w:eastAsia="zh-CN"/>
        </w:rPr>
        <w:t>, Eriksson LA. The influence of cholesterol on the properties and permeability of hypericin derivatives in lipid membranes</w:t>
      </w:r>
      <w:r w:rsidRPr="00E31B54">
        <w:rPr>
          <w:rFonts w:ascii="Book Antiqua" w:eastAsia="SimSun" w:hAnsi="Book Antiqua" w:cs="SimSun"/>
          <w:i/>
          <w:sz w:val="24"/>
          <w:szCs w:val="24"/>
          <w:lang w:val="en-US" w:eastAsia="zh-CN"/>
        </w:rPr>
        <w:t xml:space="preserve">. J Chem Theory Comput </w:t>
      </w:r>
      <w:r w:rsidRPr="00E31B54">
        <w:rPr>
          <w:rFonts w:ascii="Book Antiqua" w:eastAsia="SimSun" w:hAnsi="Book Antiqua" w:cs="SimSun"/>
          <w:sz w:val="24"/>
          <w:szCs w:val="24"/>
          <w:lang w:val="en-US" w:eastAsia="zh-CN"/>
        </w:rPr>
        <w:t xml:space="preserve">2011; </w:t>
      </w:r>
      <w:r w:rsidRPr="00E31B54">
        <w:rPr>
          <w:rFonts w:ascii="Book Antiqua" w:eastAsia="SimSun" w:hAnsi="Book Antiqua" w:cs="SimSun"/>
          <w:b/>
          <w:sz w:val="24"/>
          <w:szCs w:val="24"/>
          <w:lang w:val="en-US" w:eastAsia="zh-CN"/>
        </w:rPr>
        <w:t>7</w:t>
      </w:r>
      <w:r w:rsidRPr="00E31B54">
        <w:rPr>
          <w:rFonts w:ascii="Book Antiqua" w:eastAsia="SimSun" w:hAnsi="Book Antiqua" w:cs="SimSun"/>
          <w:sz w:val="24"/>
          <w:szCs w:val="24"/>
          <w:lang w:val="en-US" w:eastAsia="zh-CN"/>
        </w:rPr>
        <w:t>: 560-74 [DOI: 10.1021/ct100528u]</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46 </w:t>
      </w:r>
      <w:r w:rsidRPr="00E31B54">
        <w:rPr>
          <w:rFonts w:ascii="Book Antiqua" w:eastAsia="SimSun" w:hAnsi="Book Antiqua" w:cs="SimSun"/>
          <w:b/>
          <w:sz w:val="24"/>
          <w:szCs w:val="24"/>
          <w:lang w:val="en-US" w:eastAsia="zh-CN"/>
        </w:rPr>
        <w:t>Barceloux DG</w:t>
      </w:r>
      <w:r w:rsidRPr="00E31B54">
        <w:rPr>
          <w:rFonts w:ascii="Book Antiqua" w:eastAsia="SimSun" w:hAnsi="Book Antiqua" w:cs="SimSun"/>
          <w:sz w:val="24"/>
          <w:szCs w:val="24"/>
          <w:lang w:val="en-US" w:eastAsia="zh-CN"/>
        </w:rPr>
        <w:t>. Medical Toxicology of Natural Substances: Foods, Fungi, Medicinal Herbs, Plants, and Venomous Animals. John Wiley &amp; Sons, 2008: 90 [DOI: 10.1002/9780470330319]</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lastRenderedPageBreak/>
        <w:t xml:space="preserve">47 </w:t>
      </w:r>
      <w:r w:rsidRPr="00E31B54">
        <w:rPr>
          <w:rFonts w:ascii="Book Antiqua" w:eastAsia="SimSun" w:hAnsi="Book Antiqua" w:cs="SimSun"/>
          <w:b/>
          <w:bCs/>
          <w:sz w:val="24"/>
          <w:szCs w:val="24"/>
          <w:lang w:val="en-US" w:eastAsia="zh-CN"/>
        </w:rPr>
        <w:t>Jandacek RJ</w:t>
      </w:r>
      <w:r w:rsidRPr="00E31B54">
        <w:rPr>
          <w:rFonts w:ascii="Book Antiqua" w:eastAsia="SimSun" w:hAnsi="Book Antiqua" w:cs="SimSun"/>
          <w:sz w:val="24"/>
          <w:szCs w:val="24"/>
          <w:lang w:val="en-US" w:eastAsia="zh-CN"/>
        </w:rPr>
        <w:t xml:space="preserve">, Tso P. Enterohepatic circulation of organochlorine compounds: a site for nutritional intervention. </w:t>
      </w:r>
      <w:r w:rsidRPr="00E31B54">
        <w:rPr>
          <w:rFonts w:ascii="Book Antiqua" w:eastAsia="SimSun" w:hAnsi="Book Antiqua" w:cs="SimSun"/>
          <w:i/>
          <w:iCs/>
          <w:sz w:val="24"/>
          <w:szCs w:val="24"/>
          <w:lang w:val="en-US" w:eastAsia="zh-CN"/>
        </w:rPr>
        <w:t>J Nutr Biochem</w:t>
      </w:r>
      <w:r w:rsidRPr="00E31B54">
        <w:rPr>
          <w:rFonts w:ascii="Book Antiqua" w:eastAsia="SimSun" w:hAnsi="Book Antiqua" w:cs="SimSun"/>
          <w:sz w:val="24"/>
          <w:szCs w:val="24"/>
          <w:lang w:val="en-US" w:eastAsia="zh-CN"/>
        </w:rPr>
        <w:t xml:space="preserve"> 2007; </w:t>
      </w:r>
      <w:r w:rsidRPr="00E31B54">
        <w:rPr>
          <w:rFonts w:ascii="Book Antiqua" w:eastAsia="SimSun" w:hAnsi="Book Antiqua" w:cs="SimSun"/>
          <w:b/>
          <w:bCs/>
          <w:sz w:val="24"/>
          <w:szCs w:val="24"/>
          <w:lang w:val="en-US" w:eastAsia="zh-CN"/>
        </w:rPr>
        <w:t>18</w:t>
      </w:r>
      <w:r w:rsidRPr="00E31B54">
        <w:rPr>
          <w:rFonts w:ascii="Book Antiqua" w:eastAsia="SimSun" w:hAnsi="Book Antiqua" w:cs="SimSun"/>
          <w:sz w:val="24"/>
          <w:szCs w:val="24"/>
          <w:lang w:val="en-US" w:eastAsia="zh-CN"/>
        </w:rPr>
        <w:t>: 163-167 [PMID: 17296488 DOI: http: //dx.doi.org/10.1016/j.jnutbio.2006.12.001]</w:t>
      </w:r>
    </w:p>
    <w:p w:rsidR="00E501FA" w:rsidRPr="00E31B54" w:rsidRDefault="00E501FA" w:rsidP="00E501FA">
      <w:pPr>
        <w:spacing w:after="0" w:line="360" w:lineRule="auto"/>
        <w:jc w:val="both"/>
        <w:rPr>
          <w:rFonts w:ascii="Book Antiqua" w:eastAsia="SimSun" w:hAnsi="Book Antiqua" w:cs="SimSun"/>
          <w:sz w:val="24"/>
          <w:szCs w:val="24"/>
          <w:lang w:val="en-US" w:eastAsia="zh-CN"/>
        </w:rPr>
      </w:pPr>
      <w:r w:rsidRPr="00E31B54">
        <w:rPr>
          <w:rFonts w:ascii="Book Antiqua" w:eastAsia="SimSun" w:hAnsi="Book Antiqua" w:cs="SimSun"/>
          <w:sz w:val="24"/>
          <w:szCs w:val="24"/>
          <w:lang w:val="en-US" w:eastAsia="zh-CN"/>
        </w:rPr>
        <w:t xml:space="preserve">48 </w:t>
      </w:r>
      <w:r w:rsidRPr="00E31B54">
        <w:rPr>
          <w:rFonts w:ascii="Book Antiqua" w:eastAsia="SimSun" w:hAnsi="Book Antiqua" w:cs="SimSun"/>
          <w:b/>
          <w:bCs/>
          <w:sz w:val="24"/>
          <w:szCs w:val="24"/>
          <w:lang w:val="en-US" w:eastAsia="zh-CN"/>
        </w:rPr>
        <w:t>Jaggi R</w:t>
      </w:r>
      <w:r w:rsidRPr="00E31B54">
        <w:rPr>
          <w:rFonts w:ascii="Book Antiqua" w:eastAsia="SimSun" w:hAnsi="Book Antiqua" w:cs="SimSun"/>
          <w:sz w:val="24"/>
          <w:szCs w:val="24"/>
          <w:lang w:val="en-US" w:eastAsia="zh-CN"/>
        </w:rPr>
        <w:t xml:space="preserve">, Addison RS, King AR, Suthers BD, Dickinson RG. Conjugation of desmethylnaproxen in the rat--a novel acyl glucuronide-sulfate diconjugate as a major biliary metabolite. </w:t>
      </w:r>
      <w:r w:rsidRPr="00E31B54">
        <w:rPr>
          <w:rFonts w:ascii="Book Antiqua" w:eastAsia="SimSun" w:hAnsi="Book Antiqua" w:cs="SimSun"/>
          <w:i/>
          <w:iCs/>
          <w:sz w:val="24"/>
          <w:szCs w:val="24"/>
          <w:lang w:val="en-US" w:eastAsia="zh-CN"/>
        </w:rPr>
        <w:t>Drug Metab Dispos</w:t>
      </w:r>
      <w:r w:rsidRPr="00E31B54">
        <w:rPr>
          <w:rFonts w:ascii="Book Antiqua" w:eastAsia="SimSun" w:hAnsi="Book Antiqua" w:cs="SimSun"/>
          <w:sz w:val="24"/>
          <w:szCs w:val="24"/>
          <w:lang w:val="en-US" w:eastAsia="zh-CN"/>
        </w:rPr>
        <w:t xml:space="preserve"> 2002; </w:t>
      </w:r>
      <w:r w:rsidRPr="00E31B54">
        <w:rPr>
          <w:rFonts w:ascii="Book Antiqua" w:eastAsia="SimSun" w:hAnsi="Book Antiqua" w:cs="SimSun"/>
          <w:b/>
          <w:bCs/>
          <w:sz w:val="24"/>
          <w:szCs w:val="24"/>
          <w:lang w:val="en-US" w:eastAsia="zh-CN"/>
        </w:rPr>
        <w:t>30</w:t>
      </w:r>
      <w:r w:rsidRPr="00E31B54">
        <w:rPr>
          <w:rFonts w:ascii="Book Antiqua" w:eastAsia="SimSun" w:hAnsi="Book Antiqua" w:cs="SimSun"/>
          <w:sz w:val="24"/>
          <w:szCs w:val="24"/>
          <w:lang w:val="en-US" w:eastAsia="zh-CN"/>
        </w:rPr>
        <w:t>: 161-166 [PMID: 11792685]</w:t>
      </w:r>
    </w:p>
    <w:p w:rsidR="002D063B" w:rsidRPr="00E31B54" w:rsidRDefault="002D063B" w:rsidP="00E501FA">
      <w:pPr>
        <w:pStyle w:val="ListParagraph"/>
        <w:wordWrap w:val="0"/>
        <w:spacing w:line="360" w:lineRule="auto"/>
        <w:ind w:right="120"/>
        <w:jc w:val="right"/>
        <w:rPr>
          <w:rFonts w:ascii="Book Antiqua" w:hAnsi="Book Antiqua"/>
          <w:sz w:val="24"/>
        </w:rPr>
      </w:pPr>
      <w:bookmarkStart w:id="253" w:name="OLE_LINK3032"/>
      <w:bookmarkStart w:id="254" w:name="OLE_LINK3015"/>
      <w:bookmarkStart w:id="255" w:name="OLE_LINK3135"/>
      <w:bookmarkStart w:id="256" w:name="OLE_LINK3108"/>
      <w:bookmarkStart w:id="257" w:name="OLE_LINK3067"/>
      <w:bookmarkStart w:id="258" w:name="OLE_LINK3020"/>
      <w:bookmarkStart w:id="259" w:name="OLE_LINK2972"/>
      <w:bookmarkStart w:id="260" w:name="OLE_LINK2953"/>
      <w:bookmarkStart w:id="261" w:name="OLE_LINK3506"/>
      <w:bookmarkStart w:id="262" w:name="OLE_LINK3031"/>
      <w:bookmarkStart w:id="263" w:name="OLE_LINK2986"/>
      <w:bookmarkStart w:id="264" w:name="OLE_LINK2954"/>
      <w:bookmarkStart w:id="265" w:name="OLE_LINK2920"/>
      <w:bookmarkStart w:id="266" w:name="OLE_LINK2938"/>
      <w:bookmarkStart w:id="267" w:name="OLE_LINK2915"/>
      <w:bookmarkStart w:id="268" w:name="OLE_LINK2889"/>
      <w:bookmarkStart w:id="269" w:name="OLE_LINK2853"/>
      <w:bookmarkStart w:id="270" w:name="OLE_LINK2837"/>
      <w:bookmarkStart w:id="271" w:name="OLE_LINK2893"/>
      <w:bookmarkStart w:id="272" w:name="OLE_LINK2846"/>
      <w:bookmarkStart w:id="273" w:name="OLE_LINK3467"/>
      <w:bookmarkStart w:id="274" w:name="OLE_LINK2864"/>
      <w:bookmarkStart w:id="275" w:name="OLE_LINK2834"/>
      <w:bookmarkStart w:id="276" w:name="OLE_LINK2858"/>
      <w:bookmarkStart w:id="277" w:name="OLE_LINK2777"/>
      <w:bookmarkStart w:id="278" w:name="OLE_LINK2744"/>
      <w:bookmarkStart w:id="279" w:name="OLE_LINK2733"/>
      <w:bookmarkStart w:id="280" w:name="OLE_LINK2724"/>
      <w:bookmarkStart w:id="281" w:name="OLE_LINK2779"/>
      <w:bookmarkStart w:id="282" w:name="OLE_LINK3508"/>
      <w:bookmarkStart w:id="283" w:name="OLE_LINK3464"/>
      <w:bookmarkStart w:id="284" w:name="OLE_LINK2757"/>
      <w:bookmarkStart w:id="285" w:name="OLE_LINK2739"/>
      <w:bookmarkStart w:id="286" w:name="OLE_LINK2703"/>
      <w:bookmarkStart w:id="287" w:name="OLE_LINK2678"/>
      <w:bookmarkStart w:id="288" w:name="OLE_LINK2629"/>
      <w:bookmarkStart w:id="289" w:name="OLE_LINK2593"/>
      <w:bookmarkStart w:id="290" w:name="OLE_LINK2567"/>
      <w:bookmarkStart w:id="291" w:name="OLE_LINK2669"/>
      <w:bookmarkStart w:id="292" w:name="OLE_LINK2648"/>
      <w:bookmarkStart w:id="293" w:name="OLE_LINK2589"/>
      <w:bookmarkStart w:id="294" w:name="OLE_LINK2594"/>
      <w:bookmarkStart w:id="295" w:name="OLE_LINK2550"/>
      <w:bookmarkStart w:id="296" w:name="OLE_LINK2537"/>
      <w:bookmarkStart w:id="297" w:name="OLE_LINK2555"/>
      <w:bookmarkStart w:id="298" w:name="OLE_LINK2528"/>
      <w:bookmarkStart w:id="299" w:name="OLE_LINK2554"/>
      <w:bookmarkStart w:id="300" w:name="OLE_LINK2615"/>
      <w:bookmarkStart w:id="301" w:name="OLE_LINK2583"/>
      <w:bookmarkStart w:id="302" w:name="OLE_LINK2511"/>
      <w:bookmarkStart w:id="303" w:name="OLE_LINK2483"/>
      <w:bookmarkStart w:id="304" w:name="OLE_LINK2471"/>
      <w:bookmarkStart w:id="305" w:name="OLE_LINK2532"/>
      <w:bookmarkStart w:id="306" w:name="OLE_LINK2476"/>
      <w:bookmarkStart w:id="307" w:name="OLE_LINK2378"/>
      <w:bookmarkStart w:id="308" w:name="OLE_LINK2382"/>
      <w:bookmarkStart w:id="309" w:name="OLE_LINK2474"/>
      <w:bookmarkStart w:id="310" w:name="OLE_LINK2370"/>
      <w:bookmarkStart w:id="311" w:name="OLE_LINK2427"/>
      <w:bookmarkStart w:id="312" w:name="OLE_LINK2369"/>
      <w:bookmarkStart w:id="313" w:name="OLE_LINK2336"/>
      <w:bookmarkStart w:id="314" w:name="OLE_LINK2432"/>
      <w:bookmarkStart w:id="315" w:name="OLE_LINK2402"/>
      <w:bookmarkStart w:id="316" w:name="OLE_LINK2330"/>
      <w:bookmarkStart w:id="317" w:name="OLE_LINK2290"/>
      <w:bookmarkStart w:id="318" w:name="OLE_LINK2240"/>
      <w:bookmarkStart w:id="319" w:name="OLE_LINK2314"/>
      <w:bookmarkStart w:id="320" w:name="OLE_LINK2273"/>
      <w:bookmarkStart w:id="321" w:name="OLE_LINK2236"/>
      <w:bookmarkStart w:id="322" w:name="OLE_LINK2148"/>
      <w:bookmarkStart w:id="323" w:name="OLE_LINK2395"/>
      <w:bookmarkStart w:id="324" w:name="OLE_LINK2294"/>
      <w:bookmarkStart w:id="325" w:name="OLE_LINK2281"/>
      <w:bookmarkStart w:id="326" w:name="OLE_LINK2248"/>
      <w:bookmarkStart w:id="327" w:name="OLE_LINK2219"/>
      <w:bookmarkStart w:id="328" w:name="OLE_LINK2139"/>
      <w:bookmarkStart w:id="329" w:name="OLE_LINK3357"/>
      <w:bookmarkStart w:id="330" w:name="OLE_LINK2128"/>
      <w:bookmarkStart w:id="331" w:name="OLE_LINK2101"/>
      <w:bookmarkStart w:id="332" w:name="OLE_LINK2100"/>
      <w:bookmarkStart w:id="333" w:name="OLE_LINK2181"/>
      <w:bookmarkStart w:id="334" w:name="OLE_LINK2133"/>
      <w:bookmarkStart w:id="335" w:name="OLE_LINK2041"/>
      <w:bookmarkStart w:id="336" w:name="OLE_LINK2043"/>
      <w:bookmarkStart w:id="337" w:name="OLE_LINK1997"/>
      <w:bookmarkStart w:id="338" w:name="OLE_LINK3410"/>
      <w:bookmarkStart w:id="339" w:name="OLE_LINK3374"/>
      <w:bookmarkStart w:id="340" w:name="OLE_LINK3320"/>
      <w:bookmarkStart w:id="341" w:name="OLE_LINK2071"/>
      <w:bookmarkStart w:id="342" w:name="OLE_LINK2274"/>
      <w:bookmarkStart w:id="343" w:name="OLE_LINK2265"/>
      <w:bookmarkStart w:id="344" w:name="OLE_LINK2211"/>
      <w:bookmarkStart w:id="345" w:name="OLE_LINK2167"/>
      <w:bookmarkStart w:id="346" w:name="OLE_LINK2131"/>
      <w:bookmarkStart w:id="347" w:name="OLE_LINK2087"/>
      <w:bookmarkStart w:id="348" w:name="OLE_LINK2040"/>
      <w:bookmarkStart w:id="349" w:name="OLE_LINK1984"/>
      <w:bookmarkStart w:id="350" w:name="OLE_LINK2192"/>
      <w:bookmarkStart w:id="351" w:name="OLE_LINK2136"/>
      <w:bookmarkStart w:id="352" w:name="OLE_LINK2094"/>
      <w:bookmarkStart w:id="353" w:name="OLE_LINK2066"/>
      <w:bookmarkStart w:id="354" w:name="OLE_LINK2031"/>
      <w:bookmarkStart w:id="355" w:name="OLE_LINK1983"/>
      <w:bookmarkStart w:id="356" w:name="OLE_LINK1970"/>
      <w:bookmarkStart w:id="357" w:name="OLE_LINK1973"/>
      <w:bookmarkStart w:id="358" w:name="OLE_LINK1943"/>
      <w:bookmarkStart w:id="359" w:name="OLE_LINK1922"/>
      <w:bookmarkStart w:id="360" w:name="OLE_LINK1890"/>
      <w:bookmarkStart w:id="361" w:name="OLE_LINK1883"/>
      <w:bookmarkStart w:id="362" w:name="OLE_LINK1870"/>
      <w:bookmarkStart w:id="363" w:name="OLE_LINK1800"/>
      <w:bookmarkStart w:id="364" w:name="OLE_LINK2056"/>
      <w:bookmarkStart w:id="365" w:name="OLE_LINK2027"/>
      <w:bookmarkStart w:id="366" w:name="OLE_LINK1834"/>
      <w:bookmarkStart w:id="367" w:name="OLE_LINK1960"/>
      <w:bookmarkStart w:id="368" w:name="OLE_LINK1916"/>
      <w:bookmarkStart w:id="369" w:name="OLE_LINK1879"/>
      <w:bookmarkStart w:id="370" w:name="OLE_LINK1841"/>
      <w:bookmarkStart w:id="371" w:name="OLE_LINK1718"/>
      <w:bookmarkStart w:id="372" w:name="OLE_LINK1977"/>
      <w:bookmarkStart w:id="373" w:name="OLE_LINK1939"/>
      <w:bookmarkStart w:id="374" w:name="OLE_LINK1901"/>
      <w:bookmarkStart w:id="375" w:name="OLE_LINK1859"/>
      <w:bookmarkStart w:id="376" w:name="OLE_LINK1862"/>
      <w:bookmarkStart w:id="377" w:name="OLE_LINK1808"/>
      <w:bookmarkStart w:id="378" w:name="OLE_LINK1865"/>
      <w:bookmarkStart w:id="379" w:name="OLE_LINK1825"/>
      <w:bookmarkStart w:id="380" w:name="OLE_LINK1792"/>
      <w:bookmarkStart w:id="381" w:name="OLE_LINK1736"/>
      <w:bookmarkStart w:id="382" w:name="OLE_LINK1699"/>
      <w:bookmarkStart w:id="383" w:name="OLE_LINK1630"/>
      <w:bookmarkStart w:id="384" w:name="OLE_LINK1593"/>
      <w:bookmarkStart w:id="385" w:name="OLE_LINK1586"/>
      <w:bookmarkStart w:id="386" w:name="OLE_LINK1761"/>
      <w:bookmarkStart w:id="387" w:name="OLE_LINK1716"/>
      <w:bookmarkStart w:id="388" w:name="OLE_LINK1671"/>
      <w:bookmarkStart w:id="389" w:name="OLE_LINK1619"/>
      <w:bookmarkStart w:id="390" w:name="OLE_LINK1565"/>
      <w:bookmarkStart w:id="391" w:name="OLE_LINK1721"/>
      <w:bookmarkStart w:id="392" w:name="OLE_LINK1650"/>
      <w:bookmarkStart w:id="393" w:name="OLE_LINK1618"/>
      <w:bookmarkStart w:id="394" w:name="OLE_LINK1576"/>
      <w:bookmarkStart w:id="395" w:name="OLE_LINK1490"/>
      <w:bookmarkStart w:id="396" w:name="OLE_LINK1390"/>
      <w:bookmarkStart w:id="397" w:name="OLE_LINK1503"/>
      <w:bookmarkStart w:id="398" w:name="OLE_LINK1472"/>
      <w:bookmarkStart w:id="399" w:name="OLE_LINK1443"/>
      <w:bookmarkStart w:id="400" w:name="OLE_LINK1370"/>
      <w:bookmarkStart w:id="401" w:name="OLE_LINK1500"/>
      <w:bookmarkStart w:id="402" w:name="OLE_LINK1457"/>
      <w:bookmarkStart w:id="403" w:name="OLE_LINK1384"/>
      <w:bookmarkStart w:id="404" w:name="OLE_LINK1344"/>
      <w:bookmarkStart w:id="405" w:name="OLE_LINK1531"/>
      <w:bookmarkStart w:id="406" w:name="OLE_LINK1462"/>
      <w:bookmarkStart w:id="407" w:name="OLE_LINK1343"/>
      <w:bookmarkStart w:id="408" w:name="OLE_LINK1349"/>
      <w:bookmarkStart w:id="409" w:name="OLE_LINK1346"/>
      <w:bookmarkStart w:id="410" w:name="OLE_LINK1691"/>
      <w:bookmarkStart w:id="411" w:name="OLE_LINK1661"/>
      <w:bookmarkStart w:id="412" w:name="OLE_LINK1622"/>
      <w:bookmarkStart w:id="413" w:name="OLE_LINK1585"/>
      <w:bookmarkStart w:id="414" w:name="OLE_LINK1530"/>
      <w:bookmarkStart w:id="415" w:name="OLE_LINK1492"/>
      <w:bookmarkStart w:id="416" w:name="OLE_LINK1448"/>
      <w:bookmarkStart w:id="417" w:name="OLE_LINK1410"/>
      <w:bookmarkStart w:id="418" w:name="OLE_LINK1373"/>
      <w:bookmarkStart w:id="419" w:name="OLE_LINK1176"/>
      <w:bookmarkStart w:id="420" w:name="OLE_LINK1172"/>
      <w:bookmarkStart w:id="421" w:name="OLE_LINK1185"/>
      <w:bookmarkStart w:id="422" w:name="OLE_LINK1060"/>
      <w:bookmarkStart w:id="423" w:name="OLE_LINK1169"/>
      <w:bookmarkStart w:id="424" w:name="OLE_LINK1074"/>
      <w:bookmarkStart w:id="425" w:name="OLE_LINK1175"/>
      <w:bookmarkStart w:id="426" w:name="OLE_LINK1158"/>
      <w:bookmarkStart w:id="427" w:name="OLE_LINK1056"/>
      <w:bookmarkStart w:id="428" w:name="OLE_LINK1288"/>
      <w:bookmarkStart w:id="429" w:name="OLE_LINK1241"/>
      <w:bookmarkStart w:id="430" w:name="OLE_LINK1200"/>
      <w:bookmarkStart w:id="431" w:name="OLE_LINK1137"/>
      <w:bookmarkStart w:id="432" w:name="OLE_LINK1059"/>
      <w:bookmarkStart w:id="433" w:name="OLE_LINK930"/>
      <w:bookmarkStart w:id="434" w:name="OLE_LINK911"/>
      <w:bookmarkStart w:id="435" w:name="OLE_LINK946"/>
      <w:bookmarkStart w:id="436" w:name="OLE_LINK1052"/>
      <w:bookmarkStart w:id="437" w:name="OLE_LINK993"/>
      <w:bookmarkStart w:id="438" w:name="OLE_LINK992"/>
      <w:bookmarkStart w:id="439" w:name="OLE_LINK906"/>
      <w:bookmarkStart w:id="440" w:name="OLE_LINK898"/>
      <w:bookmarkStart w:id="441" w:name="OLE_LINK909"/>
      <w:bookmarkStart w:id="442" w:name="OLE_LINK847"/>
      <w:bookmarkStart w:id="443" w:name="OLE_LINK1030"/>
      <w:bookmarkStart w:id="444" w:name="OLE_LINK981"/>
      <w:bookmarkStart w:id="445" w:name="OLE_LINK943"/>
      <w:bookmarkStart w:id="446" w:name="OLE_LINK891"/>
      <w:bookmarkStart w:id="447" w:name="OLE_LINK1106"/>
      <w:bookmarkStart w:id="448" w:name="OLE_LINK1076"/>
      <w:bookmarkStart w:id="449" w:name="OLE_LINK1049"/>
      <w:bookmarkStart w:id="450" w:name="OLE_LINK1018"/>
      <w:bookmarkStart w:id="451" w:name="OLE_LINK980"/>
      <w:bookmarkStart w:id="452" w:name="OLE_LINK908"/>
      <w:bookmarkStart w:id="453" w:name="OLE_LINK856"/>
      <w:bookmarkStart w:id="454" w:name="OLE_LINK2898"/>
      <w:bookmarkStart w:id="455" w:name="OLE_LINK865"/>
      <w:bookmarkStart w:id="456" w:name="OLE_LINK826"/>
      <w:bookmarkStart w:id="457" w:name="OLE_LINK782"/>
      <w:bookmarkStart w:id="458" w:name="OLE_LINK889"/>
      <w:bookmarkStart w:id="459" w:name="OLE_LINK836"/>
      <w:bookmarkStart w:id="460" w:name="OLE_LINK2882"/>
      <w:bookmarkStart w:id="461" w:name="OLE_LINK792"/>
      <w:bookmarkStart w:id="462" w:name="OLE_LINK700"/>
      <w:bookmarkStart w:id="463" w:name="OLE_LINK642"/>
      <w:bookmarkStart w:id="464" w:name="OLE_LINK833"/>
      <w:bookmarkStart w:id="465" w:name="OLE_LINK781"/>
      <w:bookmarkStart w:id="466" w:name="OLE_LINK739"/>
      <w:bookmarkStart w:id="467" w:name="OLE_LINK660"/>
      <w:bookmarkStart w:id="468" w:name="OLE_LINK801"/>
      <w:bookmarkStart w:id="469" w:name="OLE_LINK770"/>
      <w:bookmarkStart w:id="470" w:name="OLE_LINK716"/>
      <w:bookmarkStart w:id="471" w:name="OLE_LINK593"/>
      <w:bookmarkStart w:id="472" w:name="OLE_LINK714"/>
      <w:bookmarkStart w:id="473" w:name="OLE_LINK640"/>
      <w:bookmarkStart w:id="474" w:name="OLE_LINK582"/>
      <w:bookmarkStart w:id="475" w:name="OLE_LINK589"/>
      <w:bookmarkStart w:id="476" w:name="OLE_LINK542"/>
      <w:bookmarkStart w:id="477" w:name="OLE_LINK722"/>
      <w:bookmarkStart w:id="478" w:name="OLE_LINK688"/>
      <w:bookmarkStart w:id="479" w:name="OLE_LINK639"/>
      <w:bookmarkStart w:id="480" w:name="OLE_LINK581"/>
      <w:bookmarkStart w:id="481" w:name="OLE_LINK2700"/>
      <w:bookmarkStart w:id="482" w:name="OLE_LINK567"/>
      <w:bookmarkStart w:id="483" w:name="OLE_LINK480"/>
      <w:bookmarkStart w:id="484" w:name="OLE_LINK574"/>
      <w:bookmarkStart w:id="485" w:name="OLE_LINK572"/>
      <w:bookmarkStart w:id="486" w:name="OLE_LINK532"/>
      <w:bookmarkStart w:id="487" w:name="OLE_LINK491"/>
      <w:bookmarkStart w:id="488" w:name="OLE_LINK575"/>
      <w:bookmarkStart w:id="489" w:name="OLE_LINK519"/>
      <w:bookmarkStart w:id="490" w:name="OLE_LINK462"/>
      <w:bookmarkStart w:id="491" w:name="OLE_LINK471"/>
      <w:bookmarkStart w:id="492" w:name="OLE_LINK430"/>
      <w:bookmarkStart w:id="493" w:name="OLE_LINK686"/>
      <w:bookmarkStart w:id="494" w:name="OLE_LINK648"/>
      <w:bookmarkStart w:id="495" w:name="OLE_LINK535"/>
      <w:bookmarkStart w:id="496" w:name="OLE_LINK489"/>
      <w:bookmarkStart w:id="497" w:name="OLE_LINK450"/>
      <w:bookmarkStart w:id="498" w:name="OLE_LINK303"/>
      <w:bookmarkStart w:id="499" w:name="OLE_LINK379"/>
      <w:bookmarkStart w:id="500" w:name="OLE_LINK384"/>
      <w:bookmarkStart w:id="501" w:name="OLE_LINK288"/>
      <w:bookmarkStart w:id="502" w:name="OLE_LINK457"/>
      <w:bookmarkStart w:id="503" w:name="OLE_LINK1830"/>
      <w:bookmarkStart w:id="504" w:name="OLE_LINK334"/>
      <w:bookmarkStart w:id="505" w:name="OLE_LINK371"/>
      <w:bookmarkStart w:id="506" w:name="OLE_LINK346"/>
      <w:bookmarkStart w:id="507" w:name="OLE_LINK400"/>
      <w:bookmarkStart w:id="508" w:name="OLE_LINK385"/>
      <w:bookmarkStart w:id="509" w:name="OLE_LINK321"/>
      <w:bookmarkStart w:id="510" w:name="OLE_LINK304"/>
      <w:bookmarkStart w:id="511" w:name="OLE_LINK313"/>
      <w:bookmarkStart w:id="512" w:name="OLE_LINK282"/>
      <w:bookmarkStart w:id="513" w:name="OLE_LINK240"/>
      <w:bookmarkStart w:id="514" w:name="OLE_LINK281"/>
      <w:bookmarkStart w:id="515" w:name="OLE_LINK250"/>
      <w:bookmarkStart w:id="516" w:name="OLE_LINK212"/>
      <w:bookmarkStart w:id="517" w:name="OLE_LINK226"/>
      <w:bookmarkStart w:id="518" w:name="OLE_LINK207"/>
      <w:bookmarkStart w:id="519" w:name="OLE_LINK225"/>
      <w:bookmarkStart w:id="520" w:name="OLE_LINK149"/>
      <w:bookmarkStart w:id="521" w:name="OLE_LINK254"/>
      <w:bookmarkStart w:id="522" w:name="OLE_LINK183"/>
      <w:bookmarkStart w:id="523" w:name="OLE_LINK387"/>
      <w:bookmarkStart w:id="524" w:name="OLE_LINK320"/>
      <w:bookmarkStart w:id="525" w:name="OLE_LINK112"/>
      <w:bookmarkStart w:id="526" w:name="OLE_LINK72"/>
      <w:bookmarkStart w:id="527" w:name="OLE_LINK148"/>
      <w:bookmarkStart w:id="528" w:name="OLE_LINK120"/>
      <w:bookmarkStart w:id="529" w:name="OLE_LINK75"/>
      <w:bookmarkStart w:id="530" w:name="OLE_LINK51"/>
      <w:bookmarkStart w:id="531" w:name="OLE_LINK308"/>
      <w:bookmarkStart w:id="532" w:name="OLE_LINK309"/>
      <w:r w:rsidRPr="00E31B54">
        <w:rPr>
          <w:rFonts w:ascii="Book Antiqua" w:hAnsi="Book Antiqua"/>
          <w:b/>
          <w:bCs/>
          <w:sz w:val="24"/>
        </w:rPr>
        <w:t>P-Reviewer:</w:t>
      </w:r>
      <w:r w:rsidR="003F0BDF" w:rsidRPr="00E31B54">
        <w:rPr>
          <w:rFonts w:ascii="Book Antiqua" w:hAnsi="Book Antiqua"/>
          <w:b/>
          <w:bCs/>
          <w:sz w:val="24"/>
        </w:rPr>
        <w:t xml:space="preserve"> </w:t>
      </w:r>
      <w:r w:rsidRPr="00E31B54">
        <w:rPr>
          <w:rFonts w:ascii="Book Antiqua" w:hAnsi="Book Antiqua"/>
          <w:bCs/>
          <w:sz w:val="24"/>
        </w:rPr>
        <w:t>Nagem RG</w:t>
      </w:r>
      <w:r w:rsidRPr="00E31B54">
        <w:rPr>
          <w:rFonts w:ascii="Book Antiqua" w:hAnsi="Book Antiqua" w:hint="eastAsia"/>
          <w:b/>
          <w:bCs/>
          <w:sz w:val="24"/>
          <w:lang w:eastAsia="zh-CN"/>
        </w:rPr>
        <w:t xml:space="preserve"> </w:t>
      </w:r>
      <w:r w:rsidRPr="00E31B54">
        <w:rPr>
          <w:rFonts w:ascii="Book Antiqua" w:hAnsi="Book Antiqua"/>
          <w:b/>
          <w:bCs/>
          <w:sz w:val="24"/>
        </w:rPr>
        <w:t>S-Editor:</w:t>
      </w:r>
      <w:r w:rsidRPr="00E31B54">
        <w:rPr>
          <w:rFonts w:ascii="Book Antiqua" w:hAnsi="Book Antiqua"/>
          <w:sz w:val="24"/>
        </w:rPr>
        <w:t xml:space="preserve"> Yu J </w:t>
      </w:r>
      <w:r w:rsidRPr="00E31B54">
        <w:rPr>
          <w:rFonts w:ascii="Book Antiqua" w:hAnsi="Book Antiqua"/>
          <w:b/>
          <w:bCs/>
          <w:sz w:val="24"/>
        </w:rPr>
        <w:t>L-Editor:</w:t>
      </w:r>
      <w:r w:rsidR="003F0BDF" w:rsidRPr="00E31B54">
        <w:rPr>
          <w:rFonts w:ascii="Book Antiqua" w:hAnsi="Book Antiqua"/>
          <w:sz w:val="24"/>
        </w:rPr>
        <w:t xml:space="preserve"> </w:t>
      </w:r>
      <w:r w:rsidRPr="00E31B54">
        <w:rPr>
          <w:rFonts w:ascii="Book Antiqua" w:hAnsi="Book Antiqua"/>
          <w:b/>
          <w:bCs/>
          <w:sz w:val="24"/>
        </w:rPr>
        <w:t>E-Editor:</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842BE8" w:rsidRPr="00E31B54" w:rsidRDefault="00842BE8" w:rsidP="00AE586D">
      <w:pPr>
        <w:adjustRightInd w:val="0"/>
        <w:snapToGrid w:val="0"/>
        <w:spacing w:after="0" w:line="360" w:lineRule="auto"/>
        <w:jc w:val="both"/>
        <w:rPr>
          <w:rFonts w:ascii="Book Antiqua" w:hAnsi="Book Antiqua"/>
          <w:sz w:val="24"/>
          <w:szCs w:val="24"/>
          <w:lang w:val="en-US"/>
        </w:rPr>
      </w:pPr>
      <w:r w:rsidRPr="00E31B54">
        <w:rPr>
          <w:rFonts w:ascii="Book Antiqua" w:hAnsi="Book Antiqua"/>
          <w:sz w:val="24"/>
          <w:szCs w:val="24"/>
          <w:lang w:val="en-US"/>
        </w:rPr>
        <w:br w:type="page"/>
      </w:r>
    </w:p>
    <w:bookmarkEnd w:id="531"/>
    <w:bookmarkEnd w:id="532"/>
    <w:p w:rsidR="001977E1" w:rsidRPr="00E31B54" w:rsidRDefault="001977E1" w:rsidP="00AE586D">
      <w:pPr>
        <w:pStyle w:val="EndnoteText"/>
        <w:adjustRightInd w:val="0"/>
        <w:snapToGrid w:val="0"/>
        <w:spacing w:line="360" w:lineRule="auto"/>
        <w:jc w:val="both"/>
        <w:rPr>
          <w:rFonts w:ascii="Book Antiqua" w:eastAsiaTheme="minorEastAsia" w:hAnsi="Book Antiqua"/>
          <w:b/>
          <w:sz w:val="24"/>
          <w:szCs w:val="24"/>
          <w:lang w:val="en-US" w:eastAsia="zh-CN"/>
        </w:rPr>
      </w:pPr>
      <w:r w:rsidRPr="00E31B54">
        <w:rPr>
          <w:noProof/>
          <w:lang w:val="en-US" w:eastAsia="zh-CN"/>
        </w:rPr>
        <w:lastRenderedPageBreak/>
        <w:drawing>
          <wp:inline distT="0" distB="0" distL="0" distR="0" wp14:anchorId="227593F3" wp14:editId="13B9A101">
            <wp:extent cx="5486400" cy="3433445"/>
            <wp:effectExtent l="0" t="0" r="0" b="0"/>
            <wp:docPr id="23" name="Picture 23" descr="C:\Users\u0062570\AppData\Local\Temp\Temp2_paper 15042015.zip\Yichen Ni Fig  1.tif"/>
            <wp:cNvGraphicFramePr/>
            <a:graphic xmlns:a="http://schemas.openxmlformats.org/drawingml/2006/main">
              <a:graphicData uri="http://schemas.openxmlformats.org/drawingml/2006/picture">
                <pic:pic xmlns:pic="http://schemas.openxmlformats.org/drawingml/2006/picture">
                  <pic:nvPicPr>
                    <pic:cNvPr id="23" name="Picture 23" descr="C:\Users\u0062570\AppData\Local\Temp\Temp2_paper 15042015.zip\Yichen Ni Fig  1.tif"/>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433445"/>
                    </a:xfrm>
                    <a:prstGeom prst="rect">
                      <a:avLst/>
                    </a:prstGeom>
                    <a:noFill/>
                    <a:ln>
                      <a:noFill/>
                    </a:ln>
                  </pic:spPr>
                </pic:pic>
              </a:graphicData>
            </a:graphic>
          </wp:inline>
        </w:drawing>
      </w:r>
    </w:p>
    <w:p w:rsidR="00590CF4" w:rsidRPr="00E31B54" w:rsidRDefault="00590CF4" w:rsidP="00AE586D">
      <w:pPr>
        <w:pStyle w:val="EndnoteText"/>
        <w:adjustRightInd w:val="0"/>
        <w:snapToGrid w:val="0"/>
        <w:spacing w:line="360" w:lineRule="auto"/>
        <w:jc w:val="both"/>
        <w:rPr>
          <w:rFonts w:ascii="Book Antiqua" w:hAnsi="Book Antiqua"/>
          <w:sz w:val="24"/>
          <w:szCs w:val="24"/>
          <w:lang w:val="en-US" w:eastAsia="nl-BE"/>
        </w:rPr>
      </w:pPr>
      <w:r w:rsidRPr="00E31B54">
        <w:rPr>
          <w:rFonts w:ascii="Book Antiqua" w:hAnsi="Book Antiqua"/>
          <w:b/>
          <w:sz w:val="24"/>
          <w:szCs w:val="24"/>
          <w:lang w:val="en-US"/>
        </w:rPr>
        <w:t>Figure 1</w:t>
      </w:r>
      <w:r w:rsidR="007D0B3D" w:rsidRPr="00E31B54">
        <w:rPr>
          <w:rFonts w:ascii="Book Antiqua" w:hAnsi="Book Antiqua"/>
          <w:b/>
          <w:sz w:val="24"/>
          <w:szCs w:val="24"/>
          <w:lang w:val="en-US"/>
        </w:rPr>
        <w:t xml:space="preserve"> </w:t>
      </w:r>
      <w:r w:rsidR="00817328" w:rsidRPr="00E31B54">
        <w:rPr>
          <w:rFonts w:ascii="Book Antiqua" w:hAnsi="Book Antiqua"/>
          <w:b/>
          <w:sz w:val="24"/>
          <w:szCs w:val="24"/>
          <w:lang w:val="en-US" w:eastAsia="nl-BE"/>
        </w:rPr>
        <w:t>Flowchart of the experimental procedures.</w:t>
      </w:r>
      <w:r w:rsidR="00817328" w:rsidRPr="00E31B54">
        <w:rPr>
          <w:rFonts w:ascii="Book Antiqua" w:hAnsi="Book Antiqua"/>
          <w:sz w:val="24"/>
          <w:szCs w:val="24"/>
          <w:lang w:val="en-US" w:eastAsia="nl-BE"/>
        </w:rPr>
        <w:t xml:space="preserve"> CBD: </w:t>
      </w:r>
      <w:r w:rsidRPr="00E31B54">
        <w:rPr>
          <w:rFonts w:ascii="Book Antiqua" w:hAnsi="Book Antiqua"/>
          <w:sz w:val="24"/>
          <w:szCs w:val="24"/>
          <w:lang w:val="en-US" w:eastAsia="nl-BE"/>
        </w:rPr>
        <w:t xml:space="preserve">Common </w:t>
      </w:r>
      <w:r w:rsidR="00817328" w:rsidRPr="00E31B54">
        <w:rPr>
          <w:rFonts w:ascii="Book Antiqua" w:hAnsi="Book Antiqua"/>
          <w:sz w:val="24"/>
          <w:szCs w:val="24"/>
          <w:lang w:val="en-US" w:eastAsia="nl-BE"/>
        </w:rPr>
        <w:t>bile duct</w:t>
      </w:r>
      <w:r w:rsidRPr="00E31B54">
        <w:rPr>
          <w:rFonts w:ascii="Book Antiqua" w:eastAsiaTheme="minorEastAsia" w:hAnsi="Book Antiqua" w:hint="eastAsia"/>
          <w:sz w:val="24"/>
          <w:szCs w:val="24"/>
          <w:lang w:val="en-US" w:eastAsia="zh-CN"/>
        </w:rPr>
        <w:t>;</w:t>
      </w:r>
      <w:r w:rsidR="00817328" w:rsidRPr="00E31B54">
        <w:rPr>
          <w:rFonts w:ascii="Book Antiqua" w:hAnsi="Book Antiqua"/>
          <w:sz w:val="24"/>
          <w:szCs w:val="24"/>
          <w:lang w:val="en-US" w:eastAsia="nl-BE"/>
        </w:rPr>
        <w:t xml:space="preserve"> CHOL: </w:t>
      </w:r>
      <w:r w:rsidRPr="00E31B54">
        <w:rPr>
          <w:rFonts w:ascii="Book Antiqua" w:hAnsi="Book Antiqua"/>
          <w:sz w:val="24"/>
          <w:szCs w:val="24"/>
          <w:lang w:val="en-US" w:eastAsia="nl-BE"/>
        </w:rPr>
        <w:t>Cholesterol</w:t>
      </w:r>
      <w:r w:rsidRPr="00E31B54">
        <w:rPr>
          <w:rFonts w:ascii="Book Antiqua" w:eastAsiaTheme="minorEastAsia" w:hAnsi="Book Antiqua" w:hint="eastAsia"/>
          <w:sz w:val="24"/>
          <w:szCs w:val="24"/>
          <w:lang w:val="en-US" w:eastAsia="zh-CN"/>
        </w:rPr>
        <w:t>;</w:t>
      </w:r>
      <w:r w:rsidR="00817328" w:rsidRPr="00E31B54">
        <w:rPr>
          <w:rFonts w:ascii="Book Antiqua" w:hAnsi="Book Antiqua"/>
          <w:sz w:val="24"/>
          <w:szCs w:val="24"/>
          <w:lang w:val="en-US" w:eastAsia="nl-BE"/>
        </w:rPr>
        <w:t xml:space="preserve"> DMSO: </w:t>
      </w:r>
      <w:r w:rsidRPr="00E31B54">
        <w:rPr>
          <w:rFonts w:ascii="Book Antiqua" w:hAnsi="Book Antiqua"/>
          <w:sz w:val="24"/>
          <w:szCs w:val="24"/>
          <w:lang w:val="en-US" w:eastAsia="nl-BE"/>
        </w:rPr>
        <w:t xml:space="preserve">Dimethyl </w:t>
      </w:r>
      <w:r w:rsidR="00817328" w:rsidRPr="00E31B54">
        <w:rPr>
          <w:rFonts w:ascii="Book Antiqua" w:hAnsi="Book Antiqua"/>
          <w:sz w:val="24"/>
          <w:szCs w:val="24"/>
          <w:lang w:val="en-US" w:eastAsia="nl-BE"/>
        </w:rPr>
        <w:t>sulfoxide</w:t>
      </w:r>
      <w:r w:rsidRPr="00E31B54">
        <w:rPr>
          <w:rFonts w:ascii="Book Antiqua" w:eastAsiaTheme="minorEastAsia" w:hAnsi="Book Antiqua" w:hint="eastAsia"/>
          <w:sz w:val="24"/>
          <w:szCs w:val="24"/>
          <w:lang w:val="en-US" w:eastAsia="zh-CN"/>
        </w:rPr>
        <w:t>;</w:t>
      </w:r>
      <w:r w:rsidR="00817328" w:rsidRPr="00E31B54">
        <w:rPr>
          <w:rFonts w:ascii="Book Antiqua" w:hAnsi="Book Antiqua"/>
          <w:sz w:val="24"/>
          <w:szCs w:val="24"/>
          <w:lang w:val="en-US" w:eastAsia="nl-BE"/>
        </w:rPr>
        <w:t xml:space="preserve"> HYP: </w:t>
      </w:r>
      <w:r w:rsidRPr="00E31B54">
        <w:rPr>
          <w:rFonts w:ascii="Book Antiqua" w:hAnsi="Book Antiqua"/>
          <w:sz w:val="24"/>
          <w:szCs w:val="24"/>
          <w:lang w:val="en-US" w:eastAsia="nl-BE"/>
        </w:rPr>
        <w:t>Hypericin</w:t>
      </w:r>
      <w:r w:rsidRPr="00E31B54">
        <w:rPr>
          <w:rFonts w:ascii="Book Antiqua" w:eastAsiaTheme="minorEastAsia" w:hAnsi="Book Antiqua" w:hint="eastAsia"/>
          <w:sz w:val="24"/>
          <w:szCs w:val="24"/>
          <w:lang w:val="en-US" w:eastAsia="zh-CN"/>
        </w:rPr>
        <w:t>;</w:t>
      </w:r>
      <w:r w:rsidR="00817328" w:rsidRPr="00E31B54">
        <w:rPr>
          <w:rFonts w:ascii="Book Antiqua" w:hAnsi="Book Antiqua"/>
          <w:sz w:val="24"/>
          <w:szCs w:val="24"/>
          <w:lang w:val="en-US" w:eastAsia="nl-BE"/>
        </w:rPr>
        <w:t xml:space="preserve"> IPA: 2-propanol</w:t>
      </w:r>
      <w:r w:rsidRPr="00E31B54">
        <w:rPr>
          <w:rFonts w:ascii="Book Antiqua" w:eastAsiaTheme="minorEastAsia" w:hAnsi="Book Antiqua" w:hint="eastAsia"/>
          <w:sz w:val="24"/>
          <w:szCs w:val="24"/>
          <w:lang w:val="en-US" w:eastAsia="zh-CN"/>
        </w:rPr>
        <w:t>;</w:t>
      </w:r>
      <w:r w:rsidR="00817328" w:rsidRPr="00E31B54">
        <w:rPr>
          <w:rFonts w:ascii="Book Antiqua" w:hAnsi="Book Antiqua"/>
          <w:sz w:val="24"/>
          <w:szCs w:val="24"/>
          <w:lang w:val="en-US" w:eastAsia="nl-BE"/>
        </w:rPr>
        <w:t xml:space="preserve"> PEG: </w:t>
      </w:r>
      <w:r w:rsidRPr="00E31B54">
        <w:rPr>
          <w:rFonts w:ascii="Book Antiqua" w:hAnsi="Book Antiqua"/>
          <w:sz w:val="24"/>
          <w:szCs w:val="24"/>
          <w:lang w:val="en-US" w:eastAsia="nl-BE"/>
        </w:rPr>
        <w:t xml:space="preserve">Polyethylene </w:t>
      </w:r>
      <w:r w:rsidR="00817328" w:rsidRPr="00E31B54">
        <w:rPr>
          <w:rFonts w:ascii="Book Antiqua" w:hAnsi="Book Antiqua"/>
          <w:sz w:val="24"/>
          <w:szCs w:val="24"/>
          <w:lang w:val="en-US" w:eastAsia="nl-BE"/>
        </w:rPr>
        <w:t>glycol</w:t>
      </w:r>
      <w:r w:rsidRPr="00E31B54">
        <w:rPr>
          <w:rFonts w:ascii="Book Antiqua" w:eastAsiaTheme="minorEastAsia" w:hAnsi="Book Antiqua" w:hint="eastAsia"/>
          <w:sz w:val="24"/>
          <w:szCs w:val="24"/>
          <w:lang w:val="en-US" w:eastAsia="zh-CN"/>
        </w:rPr>
        <w:t>;</w:t>
      </w:r>
      <w:r w:rsidR="00817328" w:rsidRPr="00E31B54">
        <w:rPr>
          <w:rFonts w:ascii="Book Antiqua" w:hAnsi="Book Antiqua"/>
          <w:sz w:val="24"/>
          <w:szCs w:val="24"/>
          <w:lang w:val="en-US" w:eastAsia="nl-BE"/>
        </w:rPr>
        <w:t xml:space="preserve"> PG: </w:t>
      </w:r>
      <w:r w:rsidRPr="00E31B54">
        <w:rPr>
          <w:rFonts w:ascii="Book Antiqua" w:hAnsi="Book Antiqua"/>
          <w:sz w:val="24"/>
          <w:szCs w:val="24"/>
          <w:lang w:val="en-US" w:eastAsia="nl-BE"/>
        </w:rPr>
        <w:t xml:space="preserve">Propylene </w:t>
      </w:r>
      <w:r w:rsidR="00817328" w:rsidRPr="00E31B54">
        <w:rPr>
          <w:rFonts w:ascii="Book Antiqua" w:hAnsi="Book Antiqua"/>
          <w:sz w:val="24"/>
          <w:szCs w:val="24"/>
          <w:lang w:val="en-US" w:eastAsia="nl-BE"/>
        </w:rPr>
        <w:t>glycol</w:t>
      </w:r>
      <w:r w:rsidRPr="00E31B54">
        <w:rPr>
          <w:rFonts w:ascii="Book Antiqua" w:eastAsiaTheme="minorEastAsia" w:hAnsi="Book Antiqua" w:hint="eastAsia"/>
          <w:sz w:val="24"/>
          <w:szCs w:val="24"/>
          <w:lang w:val="en-US" w:eastAsia="zh-CN"/>
        </w:rPr>
        <w:t>;</w:t>
      </w:r>
      <w:r w:rsidR="00817328" w:rsidRPr="00E31B54">
        <w:rPr>
          <w:rFonts w:ascii="Book Antiqua" w:hAnsi="Book Antiqua"/>
          <w:sz w:val="24"/>
          <w:szCs w:val="24"/>
          <w:lang w:val="en-US" w:eastAsia="nl-BE"/>
        </w:rPr>
        <w:t xml:space="preserve"> RP-HPLC: </w:t>
      </w:r>
      <w:r w:rsidRPr="00E31B54">
        <w:rPr>
          <w:rFonts w:ascii="Book Antiqua" w:hAnsi="Book Antiqua"/>
          <w:sz w:val="24"/>
          <w:szCs w:val="24"/>
          <w:lang w:val="en-US" w:eastAsia="nl-BE"/>
        </w:rPr>
        <w:t xml:space="preserve">Reverse </w:t>
      </w:r>
      <w:r w:rsidR="00817328" w:rsidRPr="00E31B54">
        <w:rPr>
          <w:rFonts w:ascii="Book Antiqua" w:hAnsi="Book Antiqua"/>
          <w:sz w:val="24"/>
          <w:szCs w:val="24"/>
          <w:lang w:val="en-US" w:eastAsia="nl-BE"/>
        </w:rPr>
        <w:t>phase-high performance liquid chromatography</w:t>
      </w:r>
      <w:r w:rsidRPr="00E31B54">
        <w:rPr>
          <w:rFonts w:ascii="Book Antiqua" w:eastAsiaTheme="minorEastAsia" w:hAnsi="Book Antiqua" w:hint="eastAsia"/>
          <w:sz w:val="24"/>
          <w:szCs w:val="24"/>
          <w:lang w:val="en-US" w:eastAsia="zh-CN"/>
        </w:rPr>
        <w:t>;</w:t>
      </w:r>
      <w:r w:rsidR="00817328" w:rsidRPr="00E31B54">
        <w:rPr>
          <w:rFonts w:ascii="Book Antiqua" w:hAnsi="Book Antiqua"/>
          <w:sz w:val="24"/>
          <w:szCs w:val="24"/>
          <w:lang w:val="en-US" w:eastAsia="nl-BE"/>
        </w:rPr>
        <w:t xml:space="preserve"> MALDI-TOF MS: </w:t>
      </w:r>
      <w:r w:rsidRPr="00E31B54">
        <w:rPr>
          <w:rFonts w:ascii="Book Antiqua" w:hAnsi="Book Antiqua"/>
          <w:sz w:val="24"/>
          <w:szCs w:val="24"/>
          <w:lang w:val="en-US" w:eastAsia="nl-BE"/>
        </w:rPr>
        <w:t>Matrix</w:t>
      </w:r>
      <w:r w:rsidR="00817328" w:rsidRPr="00E31B54">
        <w:rPr>
          <w:rFonts w:ascii="Book Antiqua" w:hAnsi="Book Antiqua"/>
          <w:sz w:val="24"/>
          <w:szCs w:val="24"/>
          <w:lang w:val="en-US" w:eastAsia="nl-BE"/>
        </w:rPr>
        <w:t>-assisted laser desorption-ionization time-of-flight mass spectrometry</w:t>
      </w:r>
      <w:r w:rsidRPr="00E31B54">
        <w:rPr>
          <w:rFonts w:ascii="Book Antiqua" w:eastAsiaTheme="minorEastAsia" w:hAnsi="Book Antiqua" w:hint="eastAsia"/>
          <w:sz w:val="24"/>
          <w:szCs w:val="24"/>
          <w:lang w:val="en-US" w:eastAsia="zh-CN"/>
        </w:rPr>
        <w:t>;</w:t>
      </w:r>
      <w:r w:rsidR="00817328" w:rsidRPr="00E31B54">
        <w:rPr>
          <w:rFonts w:ascii="Book Antiqua" w:hAnsi="Book Antiqua"/>
          <w:sz w:val="24"/>
          <w:szCs w:val="24"/>
          <w:lang w:val="en-US" w:eastAsia="nl-BE"/>
        </w:rPr>
        <w:t xml:space="preserve"> MIX: </w:t>
      </w:r>
      <w:r w:rsidRPr="00E31B54">
        <w:rPr>
          <w:rFonts w:ascii="Book Antiqua" w:hAnsi="Book Antiqua"/>
          <w:sz w:val="24"/>
          <w:szCs w:val="24"/>
          <w:lang w:val="en-US" w:eastAsia="nl-BE"/>
        </w:rPr>
        <w:t>Mixed</w:t>
      </w:r>
      <w:r w:rsidRPr="00E31B54">
        <w:rPr>
          <w:rFonts w:ascii="Book Antiqua" w:eastAsiaTheme="minorEastAsia" w:hAnsi="Book Antiqua" w:hint="eastAsia"/>
          <w:sz w:val="24"/>
          <w:szCs w:val="24"/>
          <w:lang w:val="en-US" w:eastAsia="zh-CN"/>
        </w:rPr>
        <w:t>;</w:t>
      </w:r>
      <w:r w:rsidR="00817328" w:rsidRPr="00E31B54">
        <w:rPr>
          <w:rFonts w:ascii="Book Antiqua" w:hAnsi="Book Antiqua"/>
          <w:sz w:val="24"/>
          <w:szCs w:val="24"/>
          <w:lang w:val="en-US" w:eastAsia="nl-BE"/>
        </w:rPr>
        <w:t xml:space="preserve"> PIG: </w:t>
      </w:r>
      <w:r w:rsidRPr="00E31B54">
        <w:rPr>
          <w:rFonts w:ascii="Book Antiqua" w:hAnsi="Book Antiqua"/>
          <w:sz w:val="24"/>
          <w:szCs w:val="24"/>
          <w:lang w:val="en-US" w:eastAsia="nl-BE"/>
        </w:rPr>
        <w:t>Pigment</w:t>
      </w:r>
      <w:r w:rsidR="004D598F">
        <w:rPr>
          <w:rFonts w:ascii="Book Antiqua" w:eastAsiaTheme="minorEastAsia" w:hAnsi="Book Antiqua" w:hint="eastAsia"/>
          <w:sz w:val="24"/>
          <w:szCs w:val="24"/>
          <w:lang w:val="en-US" w:eastAsia="zh-CN"/>
        </w:rPr>
        <w:t>;</w:t>
      </w:r>
      <w:r w:rsidR="00817328" w:rsidRPr="00E31B54">
        <w:rPr>
          <w:rFonts w:ascii="Book Antiqua" w:hAnsi="Book Antiqua"/>
          <w:sz w:val="24"/>
          <w:szCs w:val="24"/>
          <w:lang w:val="en-US" w:eastAsia="nl-BE"/>
        </w:rPr>
        <w:t xml:space="preserve"> RT: </w:t>
      </w:r>
      <w:r w:rsidRPr="00E31B54">
        <w:rPr>
          <w:rFonts w:ascii="Book Antiqua" w:hAnsi="Book Antiqua"/>
          <w:sz w:val="24"/>
          <w:szCs w:val="24"/>
          <w:lang w:val="en-US" w:eastAsia="nl-BE"/>
        </w:rPr>
        <w:t xml:space="preserve">Room </w:t>
      </w:r>
      <w:r w:rsidR="00817328" w:rsidRPr="00E31B54">
        <w:rPr>
          <w:rFonts w:ascii="Book Antiqua" w:hAnsi="Book Antiqua"/>
          <w:sz w:val="24"/>
          <w:szCs w:val="24"/>
          <w:lang w:val="en-US" w:eastAsia="nl-BE"/>
        </w:rPr>
        <w:t xml:space="preserve">temperature. </w:t>
      </w:r>
    </w:p>
    <w:p w:rsidR="00590CF4" w:rsidRPr="00E31B54" w:rsidRDefault="00590CF4">
      <w:pPr>
        <w:spacing w:after="160" w:line="259" w:lineRule="auto"/>
        <w:rPr>
          <w:rFonts w:ascii="Book Antiqua" w:hAnsi="Book Antiqua"/>
          <w:sz w:val="24"/>
          <w:szCs w:val="24"/>
          <w:lang w:val="en-US" w:eastAsia="nl-BE"/>
        </w:rPr>
      </w:pPr>
      <w:r w:rsidRPr="00E31B54">
        <w:rPr>
          <w:rFonts w:ascii="Book Antiqua" w:hAnsi="Book Antiqua"/>
          <w:sz w:val="24"/>
          <w:szCs w:val="24"/>
          <w:lang w:val="en-US" w:eastAsia="nl-BE"/>
        </w:rPr>
        <w:br w:type="page"/>
      </w:r>
    </w:p>
    <w:p w:rsidR="00817328" w:rsidRPr="00E31B54" w:rsidRDefault="001977E1" w:rsidP="00AE586D">
      <w:pPr>
        <w:pStyle w:val="EndnoteText"/>
        <w:adjustRightInd w:val="0"/>
        <w:snapToGrid w:val="0"/>
        <w:spacing w:line="360" w:lineRule="auto"/>
        <w:jc w:val="both"/>
        <w:rPr>
          <w:rFonts w:ascii="Book Antiqua" w:hAnsi="Book Antiqua"/>
          <w:sz w:val="24"/>
          <w:szCs w:val="24"/>
          <w:lang w:val="en-US" w:eastAsia="nl-BE"/>
        </w:rPr>
      </w:pPr>
      <w:r w:rsidRPr="00E31B54">
        <w:rPr>
          <w:noProof/>
          <w:lang w:val="en-US" w:eastAsia="zh-CN"/>
        </w:rPr>
        <w:lastRenderedPageBreak/>
        <w:drawing>
          <wp:inline distT="0" distB="0" distL="0" distR="0" wp14:anchorId="53626107" wp14:editId="00313631">
            <wp:extent cx="5486400" cy="2461895"/>
            <wp:effectExtent l="0" t="0" r="0" b="0"/>
            <wp:docPr id="24" name="Picture 24" descr="C:\Users\u0062570\AppData\Local\Temp\Temp2_paper 15042015.zip\Yichen Ni Fig  2.TIF"/>
            <wp:cNvGraphicFramePr/>
            <a:graphic xmlns:a="http://schemas.openxmlformats.org/drawingml/2006/main">
              <a:graphicData uri="http://schemas.openxmlformats.org/drawingml/2006/picture">
                <pic:pic xmlns:pic="http://schemas.openxmlformats.org/drawingml/2006/picture">
                  <pic:nvPicPr>
                    <pic:cNvPr id="24" name="Picture 24" descr="C:\Users\u0062570\AppData\Local\Temp\Temp2_paper 15042015.zip\Yichen Ni Fig  2.TIF"/>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461895"/>
                    </a:xfrm>
                    <a:prstGeom prst="rect">
                      <a:avLst/>
                    </a:prstGeom>
                    <a:noFill/>
                    <a:ln>
                      <a:noFill/>
                    </a:ln>
                  </pic:spPr>
                </pic:pic>
              </a:graphicData>
            </a:graphic>
          </wp:inline>
        </w:drawing>
      </w:r>
    </w:p>
    <w:p w:rsidR="00590CF4" w:rsidRPr="00E31B54" w:rsidRDefault="00590CF4" w:rsidP="00AE586D">
      <w:pPr>
        <w:pStyle w:val="EndnoteText"/>
        <w:adjustRightInd w:val="0"/>
        <w:snapToGrid w:val="0"/>
        <w:spacing w:line="360" w:lineRule="auto"/>
        <w:jc w:val="both"/>
        <w:rPr>
          <w:rFonts w:ascii="Book Antiqua" w:hAnsi="Book Antiqua"/>
          <w:b/>
          <w:sz w:val="24"/>
          <w:szCs w:val="24"/>
          <w:lang w:val="en-US"/>
        </w:rPr>
      </w:pPr>
      <w:r w:rsidRPr="00E31B54">
        <w:rPr>
          <w:rFonts w:ascii="Book Antiqua" w:hAnsi="Book Antiqua"/>
          <w:b/>
          <w:sz w:val="24"/>
          <w:szCs w:val="24"/>
          <w:lang w:val="en-US"/>
        </w:rPr>
        <w:t>Figure 2</w:t>
      </w:r>
      <w:r w:rsidR="007D0B3D" w:rsidRPr="00E31B54">
        <w:rPr>
          <w:rFonts w:ascii="Book Antiqua" w:hAnsi="Book Antiqua"/>
          <w:b/>
          <w:sz w:val="24"/>
          <w:szCs w:val="24"/>
          <w:lang w:val="en-US"/>
        </w:rPr>
        <w:t xml:space="preserve"> Transverse T2 weighted MR scanning </w:t>
      </w:r>
      <w:r w:rsidR="00F01E53" w:rsidRPr="00E31B54">
        <w:rPr>
          <w:rFonts w:ascii="Book Antiqua" w:hAnsi="Book Antiqua"/>
          <w:b/>
          <w:sz w:val="24"/>
          <w:szCs w:val="24"/>
          <w:lang w:val="en-US"/>
        </w:rPr>
        <w:t xml:space="preserve">images </w:t>
      </w:r>
      <w:r w:rsidR="007D0B3D" w:rsidRPr="00E31B54">
        <w:rPr>
          <w:rFonts w:ascii="Book Antiqua" w:hAnsi="Book Antiqua"/>
          <w:b/>
          <w:sz w:val="24"/>
          <w:szCs w:val="24"/>
          <w:lang w:val="en-US"/>
        </w:rPr>
        <w:t xml:space="preserve">in a rat model of cholestasis-induced virtual gallbladder (yellow arrow) before (A) and after (B) implantation of a human gallstone </w:t>
      </w:r>
      <w:r w:rsidR="00F01E53" w:rsidRPr="00E31B54">
        <w:rPr>
          <w:rFonts w:ascii="Book Antiqua" w:hAnsi="Book Antiqua"/>
          <w:b/>
          <w:sz w:val="24"/>
          <w:szCs w:val="24"/>
          <w:lang w:val="en-US"/>
        </w:rPr>
        <w:t xml:space="preserve">(red arrow). </w:t>
      </w:r>
    </w:p>
    <w:p w:rsidR="00590CF4" w:rsidRPr="00E31B54" w:rsidRDefault="00590CF4">
      <w:pPr>
        <w:spacing w:after="160" w:line="259" w:lineRule="auto"/>
        <w:rPr>
          <w:rFonts w:ascii="Book Antiqua" w:hAnsi="Book Antiqua"/>
          <w:sz w:val="24"/>
          <w:szCs w:val="24"/>
          <w:lang w:val="en-US"/>
        </w:rPr>
      </w:pPr>
      <w:r w:rsidRPr="00E31B54">
        <w:rPr>
          <w:rFonts w:ascii="Book Antiqua" w:hAnsi="Book Antiqua"/>
          <w:sz w:val="24"/>
          <w:szCs w:val="24"/>
          <w:lang w:val="en-US"/>
        </w:rPr>
        <w:br w:type="page"/>
      </w:r>
    </w:p>
    <w:p w:rsidR="00817328" w:rsidRPr="00E31B54" w:rsidRDefault="00F13782" w:rsidP="00AE586D">
      <w:pPr>
        <w:pStyle w:val="EndnoteText"/>
        <w:adjustRightInd w:val="0"/>
        <w:snapToGrid w:val="0"/>
        <w:spacing w:line="360" w:lineRule="auto"/>
        <w:jc w:val="both"/>
        <w:rPr>
          <w:rFonts w:ascii="Book Antiqua" w:hAnsi="Book Antiqua"/>
          <w:sz w:val="24"/>
          <w:szCs w:val="24"/>
          <w:lang w:val="en-US"/>
        </w:rPr>
      </w:pPr>
      <w:r w:rsidRPr="00E31B54">
        <w:rPr>
          <w:noProof/>
          <w:lang w:val="en-US" w:eastAsia="zh-CN"/>
        </w:rPr>
        <w:lastRenderedPageBreak/>
        <w:drawing>
          <wp:inline distT="0" distB="0" distL="0" distR="0" wp14:anchorId="7AF8B7CF" wp14:editId="32B08161">
            <wp:extent cx="5486400" cy="4097020"/>
            <wp:effectExtent l="0" t="0" r="0" b="0"/>
            <wp:docPr id="25" name="Picture 25" descr="C:\Users\u0062570\AppData\Local\Temp\Temp2_paper 15042015.zip\Yichen Ni Fig  3.tif"/>
            <wp:cNvGraphicFramePr/>
            <a:graphic xmlns:a="http://schemas.openxmlformats.org/drawingml/2006/main">
              <a:graphicData uri="http://schemas.openxmlformats.org/drawingml/2006/picture">
                <pic:pic xmlns:pic="http://schemas.openxmlformats.org/drawingml/2006/picture">
                  <pic:nvPicPr>
                    <pic:cNvPr id="25" name="Picture 25" descr="C:\Users\u0062570\AppData\Local\Temp\Temp2_paper 15042015.zip\Yichen Ni Fig  3.tif"/>
                    <pic:cNvPicPr/>
                  </pic:nvPicPr>
                  <pic:blipFill rotWithShape="1">
                    <a:blip r:embed="rId14" cstate="print">
                      <a:extLst>
                        <a:ext uri="{28A0092B-C50C-407E-A947-70E740481C1C}">
                          <a14:useLocalDpi xmlns:a14="http://schemas.microsoft.com/office/drawing/2010/main" val="0"/>
                        </a:ext>
                      </a:extLst>
                    </a:blip>
                    <a:srcRect t="3764"/>
                    <a:stretch/>
                  </pic:blipFill>
                  <pic:spPr bwMode="auto">
                    <a:xfrm>
                      <a:off x="0" y="0"/>
                      <a:ext cx="5486400" cy="4097020"/>
                    </a:xfrm>
                    <a:prstGeom prst="rect">
                      <a:avLst/>
                    </a:prstGeom>
                    <a:noFill/>
                    <a:ln>
                      <a:noFill/>
                    </a:ln>
                    <a:extLst>
                      <a:ext uri="{53640926-AAD7-44D8-BBD7-CCE9431645EC}">
                        <a14:shadowObscured xmlns:a14="http://schemas.microsoft.com/office/drawing/2010/main"/>
                      </a:ext>
                    </a:extLst>
                  </pic:spPr>
                </pic:pic>
              </a:graphicData>
            </a:graphic>
          </wp:inline>
        </w:drawing>
      </w:r>
    </w:p>
    <w:p w:rsidR="00E74FFE" w:rsidRPr="00E31B54" w:rsidRDefault="00590CF4" w:rsidP="00AE586D">
      <w:pPr>
        <w:adjustRightInd w:val="0"/>
        <w:snapToGrid w:val="0"/>
        <w:spacing w:after="0" w:line="360" w:lineRule="auto"/>
        <w:jc w:val="both"/>
        <w:rPr>
          <w:rFonts w:ascii="Book Antiqua" w:hAnsi="Book Antiqua"/>
          <w:sz w:val="24"/>
          <w:szCs w:val="24"/>
          <w:lang w:val="en-US" w:eastAsia="nl-BE"/>
        </w:rPr>
      </w:pPr>
      <w:r w:rsidRPr="00E31B54">
        <w:rPr>
          <w:rFonts w:ascii="Book Antiqua" w:hAnsi="Book Antiqua"/>
          <w:b/>
          <w:sz w:val="24"/>
          <w:szCs w:val="24"/>
          <w:lang w:val="en-US"/>
        </w:rPr>
        <w:t>Figure 3</w:t>
      </w:r>
      <w:r w:rsidR="00F01E53" w:rsidRPr="00E31B54">
        <w:rPr>
          <w:rFonts w:ascii="Book Antiqua" w:hAnsi="Book Antiqua"/>
          <w:sz w:val="24"/>
          <w:szCs w:val="24"/>
          <w:lang w:val="en-US"/>
        </w:rPr>
        <w:t xml:space="preserve"> </w:t>
      </w:r>
      <w:r w:rsidR="00E74FFE" w:rsidRPr="00E31B54">
        <w:rPr>
          <w:rFonts w:ascii="Book Antiqua" w:hAnsi="Book Antiqua"/>
          <w:b/>
          <w:sz w:val="24"/>
          <w:szCs w:val="24"/>
          <w:lang w:val="en-US"/>
        </w:rPr>
        <w:t xml:space="preserve">Validation of the </w:t>
      </w:r>
      <w:r w:rsidR="00E74FFE" w:rsidRPr="00E31B54">
        <w:rPr>
          <w:rFonts w:ascii="Book Antiqua" w:hAnsi="Book Antiqua"/>
          <w:b/>
          <w:bCs/>
          <w:sz w:val="24"/>
          <w:szCs w:val="24"/>
          <w:lang w:val="en-US"/>
        </w:rPr>
        <w:t>chromatographic</w:t>
      </w:r>
      <w:r w:rsidR="00E74FFE" w:rsidRPr="00E31B54">
        <w:rPr>
          <w:rFonts w:ascii="Book Antiqua" w:hAnsi="Book Antiqua"/>
          <w:b/>
          <w:sz w:val="24"/>
          <w:szCs w:val="24"/>
          <w:lang w:val="en-US"/>
        </w:rPr>
        <w:t xml:space="preserve"> methods</w:t>
      </w:r>
      <w:r w:rsidR="00E74FFE" w:rsidRPr="00E31B54">
        <w:rPr>
          <w:rFonts w:ascii="Book Antiqua" w:hAnsi="Book Antiqua"/>
          <w:sz w:val="24"/>
          <w:szCs w:val="24"/>
        </w:rPr>
        <w:t xml:space="preserve"> </w:t>
      </w:r>
      <w:r w:rsidR="00E74FFE" w:rsidRPr="00E31B54">
        <w:rPr>
          <w:rFonts w:ascii="Book Antiqua" w:hAnsi="Book Antiqua"/>
          <w:b/>
          <w:sz w:val="24"/>
          <w:szCs w:val="24"/>
          <w:lang w:val="en-US"/>
        </w:rPr>
        <w:t>for cholesterol and hypericin quantification in gallstones</w:t>
      </w:r>
      <w:r w:rsidR="00E74FFE" w:rsidRPr="00E31B54">
        <w:rPr>
          <w:rFonts w:ascii="Book Antiqua" w:eastAsiaTheme="minorEastAsia" w:hAnsi="Book Antiqua" w:hint="eastAsia"/>
          <w:b/>
          <w:sz w:val="24"/>
          <w:szCs w:val="24"/>
          <w:lang w:val="en-US" w:eastAsia="zh-CN"/>
        </w:rPr>
        <w:t>.</w:t>
      </w:r>
      <w:r w:rsidR="00E74FFE" w:rsidRPr="00E31B54">
        <w:rPr>
          <w:rFonts w:ascii="Book Antiqua" w:hAnsi="Book Antiqua"/>
          <w:sz w:val="24"/>
          <w:szCs w:val="24"/>
          <w:lang w:val="en-US"/>
        </w:rPr>
        <w:t xml:space="preserve"> </w:t>
      </w:r>
      <w:r w:rsidR="00817328" w:rsidRPr="00E31B54">
        <w:rPr>
          <w:rFonts w:ascii="Book Antiqua" w:hAnsi="Book Antiqua"/>
          <w:sz w:val="24"/>
          <w:szCs w:val="24"/>
          <w:lang w:val="en-US" w:eastAsia="nl-BE"/>
        </w:rPr>
        <w:t>Validation data of the analysis by reverse phase-high performance liquid ch</w:t>
      </w:r>
      <w:r w:rsidR="00E74FFE" w:rsidRPr="00E31B54">
        <w:rPr>
          <w:rFonts w:ascii="Book Antiqua" w:hAnsi="Book Antiqua"/>
          <w:sz w:val="24"/>
          <w:szCs w:val="24"/>
          <w:lang w:val="en-US" w:eastAsia="nl-BE"/>
        </w:rPr>
        <w:t>romatography</w:t>
      </w:r>
      <w:r w:rsidR="00817328" w:rsidRPr="00E31B54">
        <w:rPr>
          <w:rFonts w:ascii="Book Antiqua" w:hAnsi="Book Antiqua"/>
          <w:sz w:val="24"/>
          <w:szCs w:val="24"/>
          <w:lang w:val="en-US" w:eastAsia="nl-BE"/>
        </w:rPr>
        <w:t xml:space="preserve"> on hypericin pre-incubated human gallstones</w:t>
      </w:r>
      <w:r w:rsidR="00817328" w:rsidRPr="00E31B54">
        <w:rPr>
          <w:rFonts w:ascii="Book Antiqua" w:hAnsi="Book Antiqua"/>
          <w:sz w:val="24"/>
          <w:szCs w:val="24"/>
        </w:rPr>
        <w:t xml:space="preserve"> with UV (204 nm) and fluorescence detection (excitation/emission wavelengths: </w:t>
      </w:r>
      <w:r w:rsidR="00817328" w:rsidRPr="00E31B54">
        <w:rPr>
          <w:rFonts w:ascii="Book Antiqua" w:hAnsi="Book Antiqua"/>
          <w:sz w:val="24"/>
          <w:szCs w:val="24"/>
          <w:lang w:val="en-US" w:eastAsia="nl-BE"/>
        </w:rPr>
        <w:t>4</w:t>
      </w:r>
      <w:r w:rsidR="00817328" w:rsidRPr="00E31B54">
        <w:rPr>
          <w:rFonts w:ascii="Book Antiqua" w:hAnsi="Book Antiqua"/>
          <w:sz w:val="24"/>
          <w:szCs w:val="24"/>
          <w:lang w:val="en-US"/>
        </w:rPr>
        <w:t>70/600 nm) (A1-B2)</w:t>
      </w:r>
      <w:r w:rsidR="00817328" w:rsidRPr="00E31B54">
        <w:rPr>
          <w:rFonts w:ascii="Book Antiqua" w:hAnsi="Book Antiqua"/>
          <w:sz w:val="24"/>
          <w:szCs w:val="24"/>
        </w:rPr>
        <w:t>.</w:t>
      </w:r>
      <w:r w:rsidR="00817328" w:rsidRPr="00E31B54">
        <w:rPr>
          <w:rFonts w:ascii="Book Antiqua" w:hAnsi="Book Antiqua"/>
          <w:sz w:val="24"/>
          <w:szCs w:val="24"/>
          <w:lang w:val="en-US" w:eastAsia="nl-BE"/>
        </w:rPr>
        <w:t xml:space="preserve"> A</w:t>
      </w:r>
      <w:r w:rsidR="008770D5" w:rsidRPr="00E31B54">
        <w:rPr>
          <w:rFonts w:ascii="Book Antiqua" w:hAnsi="Book Antiqua"/>
          <w:sz w:val="24"/>
          <w:szCs w:val="24"/>
          <w:lang w:val="en-US" w:eastAsia="nl-BE"/>
        </w:rPr>
        <w:t xml:space="preserve"> typical UV-chromatogram of 5.2</w:t>
      </w:r>
      <w:r w:rsidR="00E74FFE" w:rsidRPr="00E31B54">
        <w:rPr>
          <w:rFonts w:ascii="Book Antiqua" w:eastAsiaTheme="minorEastAsia" w:hAnsi="Book Antiqua" w:hint="eastAsia"/>
          <w:sz w:val="24"/>
          <w:szCs w:val="24"/>
          <w:lang w:val="en-US" w:eastAsia="zh-CN"/>
        </w:rPr>
        <w:t xml:space="preserve"> </w:t>
      </w:r>
      <w:r w:rsidR="00817328" w:rsidRPr="00E31B54">
        <w:rPr>
          <w:rFonts w:ascii="Book Antiqua" w:hAnsi="Book Antiqua"/>
          <w:sz w:val="24"/>
          <w:szCs w:val="24"/>
          <w:lang w:val="en-US" w:eastAsia="nl-BE"/>
        </w:rPr>
        <w:sym w:font="Symbol" w:char="F0B4"/>
      </w:r>
      <w:r w:rsidR="00E74FFE" w:rsidRPr="00E31B54">
        <w:rPr>
          <w:rFonts w:ascii="Book Antiqua" w:eastAsiaTheme="minorEastAsia" w:hAnsi="Book Antiqua" w:hint="eastAsia"/>
          <w:sz w:val="24"/>
          <w:szCs w:val="24"/>
          <w:lang w:val="en-US" w:eastAsia="zh-CN"/>
        </w:rPr>
        <w:t xml:space="preserve"> </w:t>
      </w:r>
      <w:r w:rsidR="00817328" w:rsidRPr="00E31B54">
        <w:rPr>
          <w:rFonts w:ascii="Book Antiqua" w:hAnsi="Book Antiqua"/>
          <w:sz w:val="24"/>
          <w:szCs w:val="24"/>
          <w:lang w:val="en-US" w:eastAsia="nl-BE"/>
        </w:rPr>
        <w:t>10</w:t>
      </w:r>
      <w:r w:rsidR="00817328" w:rsidRPr="00E31B54">
        <w:rPr>
          <w:rFonts w:ascii="Book Antiqua" w:hAnsi="Book Antiqua"/>
          <w:sz w:val="24"/>
          <w:szCs w:val="24"/>
          <w:vertAlign w:val="superscript"/>
          <w:lang w:val="en-US" w:eastAsia="nl-BE"/>
        </w:rPr>
        <w:t>-3</w:t>
      </w:r>
      <w:r w:rsidR="00817328" w:rsidRPr="00E31B54">
        <w:rPr>
          <w:rFonts w:ascii="Book Antiqua" w:hAnsi="Book Antiqua"/>
          <w:sz w:val="24"/>
          <w:szCs w:val="24"/>
          <w:lang w:val="en-US" w:eastAsia="nl-BE"/>
        </w:rPr>
        <w:t xml:space="preserve"> M cholesterol w</w:t>
      </w:r>
      <w:r w:rsidR="008770D5" w:rsidRPr="00E31B54">
        <w:rPr>
          <w:rFonts w:ascii="Book Antiqua" w:hAnsi="Book Antiqua"/>
          <w:sz w:val="24"/>
          <w:szCs w:val="24"/>
          <w:lang w:val="en-US" w:eastAsia="nl-BE"/>
        </w:rPr>
        <w:t>ith a retention time (RT) of 19</w:t>
      </w:r>
      <w:r w:rsidR="00E74FFE" w:rsidRPr="00E31B54">
        <w:rPr>
          <w:rFonts w:ascii="Book Antiqua" w:eastAsiaTheme="minorEastAsia" w:hAnsi="Book Antiqua" w:hint="eastAsia"/>
          <w:sz w:val="24"/>
          <w:szCs w:val="24"/>
          <w:lang w:val="en-US" w:eastAsia="zh-CN"/>
        </w:rPr>
        <w:t xml:space="preserve"> </w:t>
      </w:r>
      <w:r w:rsidR="00817328" w:rsidRPr="00E31B54">
        <w:rPr>
          <w:rFonts w:ascii="Book Antiqua" w:hAnsi="Book Antiqua"/>
          <w:sz w:val="24"/>
          <w:szCs w:val="24"/>
          <w:lang w:val="en-US" w:eastAsia="nl-BE"/>
        </w:rPr>
        <w:sym w:font="Symbol" w:char="F0B1"/>
      </w:r>
      <w:r w:rsidR="00E74FFE" w:rsidRPr="00E31B54">
        <w:rPr>
          <w:rFonts w:ascii="Book Antiqua" w:eastAsiaTheme="minorEastAsia" w:hAnsi="Book Antiqua" w:hint="eastAsia"/>
          <w:sz w:val="24"/>
          <w:szCs w:val="24"/>
          <w:lang w:val="en-US" w:eastAsia="zh-CN"/>
        </w:rPr>
        <w:t xml:space="preserve"> </w:t>
      </w:r>
      <w:r w:rsidR="00817328" w:rsidRPr="00E31B54">
        <w:rPr>
          <w:rFonts w:ascii="Book Antiqua" w:hAnsi="Book Antiqua"/>
          <w:sz w:val="24"/>
          <w:szCs w:val="24"/>
          <w:lang w:val="en-US" w:eastAsia="nl-BE"/>
        </w:rPr>
        <w:t>0.22 min (A1) and the HPLC-generated calibration curve (A2) based on four replicate measurements of five working solutions of cholesterol are presented. A representative f</w:t>
      </w:r>
      <w:r w:rsidR="008770D5" w:rsidRPr="00E31B54">
        <w:rPr>
          <w:rFonts w:ascii="Book Antiqua" w:hAnsi="Book Antiqua"/>
          <w:sz w:val="24"/>
          <w:szCs w:val="24"/>
          <w:lang w:val="en-US" w:eastAsia="nl-BE"/>
        </w:rPr>
        <w:t>luorescence chromatogram of 1.3</w:t>
      </w:r>
      <w:r w:rsidR="00E74FFE" w:rsidRPr="00E31B54">
        <w:rPr>
          <w:rFonts w:ascii="Book Antiqua" w:eastAsiaTheme="minorEastAsia" w:hAnsi="Book Antiqua" w:hint="eastAsia"/>
          <w:sz w:val="24"/>
          <w:szCs w:val="24"/>
          <w:lang w:val="en-US" w:eastAsia="zh-CN"/>
        </w:rPr>
        <w:t xml:space="preserve"> </w:t>
      </w:r>
      <w:r w:rsidR="00817328" w:rsidRPr="00E31B54">
        <w:rPr>
          <w:rFonts w:ascii="Book Antiqua" w:hAnsi="Book Antiqua"/>
          <w:sz w:val="24"/>
          <w:szCs w:val="24"/>
          <w:lang w:val="en-US" w:eastAsia="nl-BE"/>
        </w:rPr>
        <w:sym w:font="Symbol" w:char="F0B4"/>
      </w:r>
      <w:r w:rsidR="00E74FFE" w:rsidRPr="00E31B54">
        <w:rPr>
          <w:rFonts w:ascii="Book Antiqua" w:eastAsiaTheme="minorEastAsia" w:hAnsi="Book Antiqua" w:hint="eastAsia"/>
          <w:sz w:val="24"/>
          <w:szCs w:val="24"/>
          <w:lang w:val="en-US" w:eastAsia="zh-CN"/>
        </w:rPr>
        <w:t xml:space="preserve"> </w:t>
      </w:r>
      <w:r w:rsidR="00817328" w:rsidRPr="00E31B54">
        <w:rPr>
          <w:rFonts w:ascii="Book Antiqua" w:hAnsi="Book Antiqua"/>
          <w:sz w:val="24"/>
          <w:szCs w:val="24"/>
          <w:lang w:val="en-US" w:eastAsia="nl-BE"/>
        </w:rPr>
        <w:t>10</w:t>
      </w:r>
      <w:r w:rsidR="00817328" w:rsidRPr="00E31B54">
        <w:rPr>
          <w:rFonts w:ascii="Book Antiqua" w:hAnsi="Book Antiqua"/>
          <w:sz w:val="24"/>
          <w:szCs w:val="24"/>
          <w:vertAlign w:val="superscript"/>
          <w:lang w:val="en-US" w:eastAsia="nl-BE"/>
        </w:rPr>
        <w:t>-6</w:t>
      </w:r>
      <w:r w:rsidR="008770D5" w:rsidRPr="00E31B54">
        <w:rPr>
          <w:rFonts w:ascii="Book Antiqua" w:hAnsi="Book Antiqua"/>
          <w:sz w:val="24"/>
          <w:szCs w:val="24"/>
          <w:lang w:val="en-US" w:eastAsia="nl-BE"/>
        </w:rPr>
        <w:t xml:space="preserve"> M hypericin with a RT of 9.68</w:t>
      </w:r>
      <w:r w:rsidR="00E74FFE" w:rsidRPr="00E31B54">
        <w:rPr>
          <w:rFonts w:ascii="Book Antiqua" w:eastAsiaTheme="minorEastAsia" w:hAnsi="Book Antiqua" w:hint="eastAsia"/>
          <w:sz w:val="24"/>
          <w:szCs w:val="24"/>
          <w:lang w:val="en-US" w:eastAsia="zh-CN"/>
        </w:rPr>
        <w:t xml:space="preserve"> </w:t>
      </w:r>
      <w:r w:rsidR="00817328" w:rsidRPr="00E31B54">
        <w:rPr>
          <w:rFonts w:ascii="Book Antiqua" w:hAnsi="Book Antiqua"/>
          <w:sz w:val="24"/>
          <w:szCs w:val="24"/>
          <w:lang w:val="en-US" w:eastAsia="nl-BE"/>
        </w:rPr>
        <w:sym w:font="Symbol" w:char="F0B1"/>
      </w:r>
      <w:r w:rsidR="003F0BDF" w:rsidRPr="00E31B54">
        <w:rPr>
          <w:rFonts w:ascii="Book Antiqua" w:eastAsiaTheme="minorEastAsia" w:hAnsi="Book Antiqua" w:hint="eastAsia"/>
          <w:sz w:val="24"/>
          <w:szCs w:val="24"/>
          <w:lang w:val="en-US" w:eastAsia="zh-CN"/>
        </w:rPr>
        <w:t xml:space="preserve"> </w:t>
      </w:r>
      <w:r w:rsidR="00817328" w:rsidRPr="00E31B54">
        <w:rPr>
          <w:rFonts w:ascii="Book Antiqua" w:hAnsi="Book Antiqua"/>
          <w:sz w:val="24"/>
          <w:szCs w:val="24"/>
          <w:lang w:val="en-US" w:eastAsia="nl-BE"/>
        </w:rPr>
        <w:t>0.06 min (B1) along with corresponding HPLC-generated calibration curve of hypericin (B2) are shown.</w:t>
      </w:r>
      <w:r w:rsidR="00817328" w:rsidRPr="00E31B54">
        <w:rPr>
          <w:rFonts w:ascii="Book Antiqua" w:hAnsi="Book Antiqua"/>
          <w:sz w:val="24"/>
          <w:szCs w:val="24"/>
        </w:rPr>
        <w:t xml:space="preserve"> FLU: </w:t>
      </w:r>
      <w:r w:rsidR="00E74FFE" w:rsidRPr="00E31B54">
        <w:rPr>
          <w:rFonts w:ascii="Book Antiqua" w:hAnsi="Book Antiqua"/>
          <w:sz w:val="24"/>
          <w:szCs w:val="24"/>
        </w:rPr>
        <w:t xml:space="preserve">Fluorescence </w:t>
      </w:r>
      <w:r w:rsidR="00817328" w:rsidRPr="00E31B54">
        <w:rPr>
          <w:rFonts w:ascii="Book Antiqua" w:hAnsi="Book Antiqua"/>
          <w:sz w:val="24"/>
          <w:szCs w:val="24"/>
        </w:rPr>
        <w:t xml:space="preserve">units, mAu: </w:t>
      </w:r>
      <w:r w:rsidR="00E74FFE" w:rsidRPr="00E31B54">
        <w:rPr>
          <w:rFonts w:ascii="Book Antiqua" w:hAnsi="Book Antiqua"/>
          <w:sz w:val="24"/>
          <w:szCs w:val="24"/>
          <w:lang w:val="en-US" w:eastAsia="nl-BE"/>
        </w:rPr>
        <w:t>Milli</w:t>
      </w:r>
      <w:r w:rsidR="00817328" w:rsidRPr="00E31B54">
        <w:rPr>
          <w:rFonts w:ascii="Book Antiqua" w:hAnsi="Book Antiqua"/>
          <w:sz w:val="24"/>
          <w:szCs w:val="24"/>
          <w:lang w:val="en-US" w:eastAsia="nl-BE"/>
        </w:rPr>
        <w:t>-absorbance units.</w:t>
      </w:r>
    </w:p>
    <w:p w:rsidR="00E74FFE" w:rsidRPr="00E31B54" w:rsidRDefault="00E74FFE">
      <w:pPr>
        <w:spacing w:after="160" w:line="259" w:lineRule="auto"/>
        <w:rPr>
          <w:rFonts w:ascii="Book Antiqua" w:hAnsi="Book Antiqua"/>
          <w:sz w:val="24"/>
          <w:szCs w:val="24"/>
          <w:lang w:val="en-US" w:eastAsia="nl-BE"/>
        </w:rPr>
      </w:pPr>
      <w:r w:rsidRPr="00E31B54">
        <w:rPr>
          <w:rFonts w:ascii="Book Antiqua" w:hAnsi="Book Antiqua"/>
          <w:sz w:val="24"/>
          <w:szCs w:val="24"/>
          <w:lang w:val="en-US" w:eastAsia="nl-BE"/>
        </w:rPr>
        <w:br w:type="page"/>
      </w:r>
    </w:p>
    <w:p w:rsidR="00817328" w:rsidRPr="00E31B54" w:rsidRDefault="00F13782" w:rsidP="00AE586D">
      <w:pPr>
        <w:adjustRightInd w:val="0"/>
        <w:snapToGrid w:val="0"/>
        <w:spacing w:after="0" w:line="360" w:lineRule="auto"/>
        <w:jc w:val="both"/>
        <w:rPr>
          <w:rFonts w:ascii="Book Antiqua" w:hAnsi="Book Antiqua"/>
          <w:sz w:val="24"/>
          <w:szCs w:val="24"/>
          <w:lang w:val="en-US" w:eastAsia="nl-BE"/>
        </w:rPr>
      </w:pPr>
      <w:r w:rsidRPr="00E31B54">
        <w:rPr>
          <w:noProof/>
          <w:lang w:val="en-US" w:eastAsia="zh-CN"/>
        </w:rPr>
        <w:lastRenderedPageBreak/>
        <w:drawing>
          <wp:inline distT="0" distB="0" distL="0" distR="0" wp14:anchorId="38602DCC" wp14:editId="5CC9B07E">
            <wp:extent cx="4299585" cy="3308985"/>
            <wp:effectExtent l="0" t="0" r="5715" b="5715"/>
            <wp:docPr id="26" name="Picture 26" descr="C:\Users\u0062570\AppData\Local\Temp\Temp2_paper 15042015.zip\Yicheng Ni Fig 4.tif"/>
            <wp:cNvGraphicFramePr/>
            <a:graphic xmlns:a="http://schemas.openxmlformats.org/drawingml/2006/main">
              <a:graphicData uri="http://schemas.openxmlformats.org/drawingml/2006/picture">
                <pic:pic xmlns:pic="http://schemas.openxmlformats.org/drawingml/2006/picture">
                  <pic:nvPicPr>
                    <pic:cNvPr id="26" name="Picture 26" descr="C:\Users\u0062570\AppData\Local\Temp\Temp2_paper 15042015.zip\Yicheng Ni Fig 4.tif"/>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9585" cy="3308985"/>
                    </a:xfrm>
                    <a:prstGeom prst="rect">
                      <a:avLst/>
                    </a:prstGeom>
                    <a:noFill/>
                    <a:ln>
                      <a:noFill/>
                    </a:ln>
                  </pic:spPr>
                </pic:pic>
              </a:graphicData>
            </a:graphic>
          </wp:inline>
        </w:drawing>
      </w:r>
    </w:p>
    <w:p w:rsidR="00E74FFE" w:rsidRPr="00E31B54" w:rsidRDefault="00E74FFE" w:rsidP="00AE586D">
      <w:pPr>
        <w:pStyle w:val="EndnoteText"/>
        <w:adjustRightInd w:val="0"/>
        <w:snapToGrid w:val="0"/>
        <w:spacing w:line="360" w:lineRule="auto"/>
        <w:jc w:val="both"/>
        <w:rPr>
          <w:rFonts w:ascii="Book Antiqua" w:hAnsi="Book Antiqua"/>
          <w:sz w:val="24"/>
          <w:szCs w:val="24"/>
          <w:lang w:val="en-US" w:eastAsia="nl-BE"/>
        </w:rPr>
      </w:pPr>
      <w:r w:rsidRPr="00E31B54">
        <w:rPr>
          <w:rFonts w:ascii="Book Antiqua" w:hAnsi="Book Antiqua"/>
          <w:b/>
          <w:sz w:val="24"/>
          <w:szCs w:val="24"/>
          <w:lang w:val="en-US" w:eastAsia="nl-BE"/>
        </w:rPr>
        <w:t>Figure 4</w:t>
      </w:r>
      <w:r w:rsidR="00817328" w:rsidRPr="00E31B54">
        <w:rPr>
          <w:rFonts w:ascii="Book Antiqua" w:hAnsi="Book Antiqua"/>
          <w:b/>
          <w:sz w:val="24"/>
          <w:szCs w:val="24"/>
          <w:lang w:val="en-US" w:eastAsia="nl-BE"/>
        </w:rPr>
        <w:t xml:space="preserve"> </w:t>
      </w:r>
      <w:r w:rsidR="00817328" w:rsidRPr="00E31B54">
        <w:rPr>
          <w:rFonts w:ascii="Book Antiqua" w:hAnsi="Book Antiqua"/>
          <w:b/>
          <w:sz w:val="24"/>
          <w:szCs w:val="24"/>
          <w:lang w:val="en-US"/>
        </w:rPr>
        <w:t>Macroscopy</w:t>
      </w:r>
      <w:r w:rsidR="00817328" w:rsidRPr="00E31B54">
        <w:rPr>
          <w:rFonts w:ascii="Book Antiqua" w:hAnsi="Book Antiqua"/>
          <w:b/>
          <w:sz w:val="24"/>
          <w:szCs w:val="24"/>
          <w:lang w:val="en-US" w:eastAsia="nl-BE"/>
        </w:rPr>
        <w:t xml:space="preserve"> and fluorescence observations of hypericin-treated human gallstones under white and UV (365) nm lights.</w:t>
      </w:r>
      <w:r w:rsidR="00817328" w:rsidRPr="00E31B54">
        <w:rPr>
          <w:rFonts w:ascii="Book Antiqua" w:hAnsi="Book Antiqua"/>
          <w:sz w:val="24"/>
          <w:szCs w:val="24"/>
          <w:lang w:val="en-US" w:eastAsia="nl-BE"/>
        </w:rPr>
        <w:t xml:space="preserve"> A yellow cholesterol stone (A1) showed homogeneous and </w:t>
      </w:r>
      <w:r w:rsidR="008770D5" w:rsidRPr="00E31B54">
        <w:rPr>
          <w:rFonts w:ascii="Book Antiqua" w:hAnsi="Book Antiqua"/>
          <w:sz w:val="24"/>
          <w:szCs w:val="24"/>
          <w:lang w:val="en-US" w:eastAsia="nl-BE"/>
        </w:rPr>
        <w:t>red</w:t>
      </w:r>
      <w:r w:rsidR="00817328" w:rsidRPr="00E31B54">
        <w:rPr>
          <w:rFonts w:ascii="Book Antiqua" w:hAnsi="Book Antiqua"/>
          <w:sz w:val="24"/>
          <w:szCs w:val="24"/>
          <w:lang w:val="en-US" w:eastAsia="nl-BE"/>
        </w:rPr>
        <w:t xml:space="preserve"> fluorescence </w:t>
      </w:r>
      <w:r w:rsidR="008770D5" w:rsidRPr="00E31B54">
        <w:rPr>
          <w:rFonts w:ascii="Book Antiqua" w:hAnsi="Book Antiqua"/>
          <w:sz w:val="24"/>
          <w:szCs w:val="24"/>
          <w:lang w:val="en-US" w:eastAsia="nl-BE"/>
        </w:rPr>
        <w:t>on the</w:t>
      </w:r>
      <w:r w:rsidR="00817328" w:rsidRPr="00E31B54">
        <w:rPr>
          <w:rFonts w:ascii="Book Antiqua" w:hAnsi="Book Antiqua"/>
          <w:sz w:val="24"/>
          <w:szCs w:val="24"/>
          <w:lang w:val="en-US" w:eastAsia="nl-BE"/>
        </w:rPr>
        <w:t xml:space="preserve"> surface (A2). A mixed stone with </w:t>
      </w:r>
      <w:r w:rsidR="008770D5" w:rsidRPr="00E31B54">
        <w:rPr>
          <w:rFonts w:ascii="Book Antiqua" w:hAnsi="Book Antiqua"/>
          <w:sz w:val="24"/>
          <w:szCs w:val="24"/>
          <w:lang w:val="en-US" w:eastAsia="nl-BE"/>
        </w:rPr>
        <w:t>yellowish and</w:t>
      </w:r>
      <w:r w:rsidR="00817328" w:rsidRPr="00E31B54">
        <w:rPr>
          <w:rFonts w:ascii="Book Antiqua" w:hAnsi="Book Antiqua"/>
          <w:sz w:val="24"/>
          <w:szCs w:val="24"/>
          <w:lang w:val="en-US" w:eastAsia="nl-BE"/>
        </w:rPr>
        <w:t xml:space="preserve"> brown patch</w:t>
      </w:r>
      <w:r w:rsidR="008770D5" w:rsidRPr="00E31B54">
        <w:rPr>
          <w:rFonts w:ascii="Book Antiqua" w:hAnsi="Book Antiqua"/>
          <w:sz w:val="24"/>
          <w:szCs w:val="24"/>
          <w:lang w:val="en-US" w:eastAsia="nl-BE"/>
        </w:rPr>
        <w:t>es</w:t>
      </w:r>
      <w:r w:rsidR="00817328" w:rsidRPr="00E31B54">
        <w:rPr>
          <w:rFonts w:ascii="Book Antiqua" w:hAnsi="Book Antiqua"/>
          <w:sz w:val="24"/>
          <w:szCs w:val="24"/>
          <w:lang w:val="en-US" w:eastAsia="nl-BE"/>
        </w:rPr>
        <w:t xml:space="preserve"> (B1) </w:t>
      </w:r>
      <w:r w:rsidR="008770D5" w:rsidRPr="00E31B54">
        <w:rPr>
          <w:rFonts w:ascii="Book Antiqua" w:hAnsi="Book Antiqua"/>
          <w:sz w:val="24"/>
          <w:szCs w:val="24"/>
          <w:lang w:val="en-US" w:eastAsia="nl-BE"/>
        </w:rPr>
        <w:t>revealed red</w:t>
      </w:r>
      <w:r w:rsidR="00817328" w:rsidRPr="00E31B54">
        <w:rPr>
          <w:rFonts w:ascii="Book Antiqua" w:hAnsi="Book Antiqua"/>
          <w:sz w:val="24"/>
          <w:szCs w:val="24"/>
          <w:lang w:val="en-US" w:eastAsia="nl-BE"/>
        </w:rPr>
        <w:t xml:space="preserve"> fluorescence solely on the yellow</w:t>
      </w:r>
      <w:r w:rsidR="00247226" w:rsidRPr="00E31B54">
        <w:rPr>
          <w:rFonts w:ascii="Book Antiqua" w:hAnsi="Book Antiqua"/>
          <w:sz w:val="24"/>
          <w:szCs w:val="24"/>
          <w:lang w:val="en-US" w:eastAsia="nl-BE"/>
        </w:rPr>
        <w:t xml:space="preserve"> cholesterol</w:t>
      </w:r>
      <w:r w:rsidR="00817328" w:rsidRPr="00E31B54">
        <w:rPr>
          <w:rFonts w:ascii="Book Antiqua" w:hAnsi="Book Antiqua"/>
          <w:sz w:val="24"/>
          <w:szCs w:val="24"/>
          <w:lang w:val="en-US" w:eastAsia="nl-BE"/>
        </w:rPr>
        <w:t xml:space="preserve"> region (B2). A pigment stone appeared </w:t>
      </w:r>
      <w:r w:rsidR="00247226" w:rsidRPr="00E31B54">
        <w:rPr>
          <w:rFonts w:ascii="Book Antiqua" w:hAnsi="Book Antiqua"/>
          <w:sz w:val="24"/>
          <w:szCs w:val="24"/>
          <w:lang w:val="en-US" w:eastAsia="nl-BE"/>
        </w:rPr>
        <w:t xml:space="preserve">dark brown (C1) </w:t>
      </w:r>
      <w:r w:rsidR="00817328" w:rsidRPr="00E31B54">
        <w:rPr>
          <w:rFonts w:ascii="Book Antiqua" w:hAnsi="Book Antiqua"/>
          <w:sz w:val="24"/>
          <w:szCs w:val="24"/>
          <w:lang w:val="en-US" w:eastAsia="nl-BE"/>
        </w:rPr>
        <w:t>with almost no fluorescen</w:t>
      </w:r>
      <w:r w:rsidR="00247226" w:rsidRPr="00E31B54">
        <w:rPr>
          <w:rFonts w:ascii="Book Antiqua" w:hAnsi="Book Antiqua"/>
          <w:sz w:val="24"/>
          <w:szCs w:val="24"/>
          <w:lang w:val="en-US" w:eastAsia="nl-BE"/>
        </w:rPr>
        <w:t>ce</w:t>
      </w:r>
      <w:r w:rsidR="00817328" w:rsidRPr="00E31B54">
        <w:rPr>
          <w:rFonts w:ascii="Book Antiqua" w:hAnsi="Book Antiqua"/>
          <w:sz w:val="24"/>
          <w:szCs w:val="24"/>
          <w:lang w:val="en-US" w:eastAsia="nl-BE"/>
        </w:rPr>
        <w:t xml:space="preserve"> (C2).</w:t>
      </w:r>
    </w:p>
    <w:p w:rsidR="00E74FFE" w:rsidRPr="00E31B54" w:rsidRDefault="00E74FFE">
      <w:pPr>
        <w:spacing w:after="160" w:line="259" w:lineRule="auto"/>
        <w:rPr>
          <w:rFonts w:ascii="Book Antiqua" w:hAnsi="Book Antiqua"/>
          <w:sz w:val="24"/>
          <w:szCs w:val="24"/>
          <w:lang w:val="en-US" w:eastAsia="nl-BE"/>
        </w:rPr>
      </w:pPr>
      <w:r w:rsidRPr="00E31B54">
        <w:rPr>
          <w:rFonts w:ascii="Book Antiqua" w:hAnsi="Book Antiqua"/>
          <w:sz w:val="24"/>
          <w:szCs w:val="24"/>
          <w:lang w:val="en-US" w:eastAsia="nl-BE"/>
        </w:rPr>
        <w:br w:type="page"/>
      </w:r>
    </w:p>
    <w:p w:rsidR="00817328" w:rsidRPr="00E31B54" w:rsidRDefault="00F13782" w:rsidP="00AE586D">
      <w:pPr>
        <w:pStyle w:val="EndnoteText"/>
        <w:adjustRightInd w:val="0"/>
        <w:snapToGrid w:val="0"/>
        <w:spacing w:line="360" w:lineRule="auto"/>
        <w:jc w:val="both"/>
        <w:rPr>
          <w:rFonts w:ascii="Book Antiqua" w:hAnsi="Book Antiqua"/>
          <w:sz w:val="24"/>
          <w:szCs w:val="24"/>
          <w:lang w:val="en-US" w:eastAsia="nl-BE"/>
        </w:rPr>
      </w:pPr>
      <w:r w:rsidRPr="00E31B54">
        <w:rPr>
          <w:noProof/>
          <w:lang w:val="en-US" w:eastAsia="zh-CN"/>
        </w:rPr>
        <w:lastRenderedPageBreak/>
        <w:drawing>
          <wp:inline distT="0" distB="0" distL="0" distR="0" wp14:anchorId="4084B341" wp14:editId="3DDDAA84">
            <wp:extent cx="4300855" cy="6329045"/>
            <wp:effectExtent l="0" t="0" r="4445" b="0"/>
            <wp:docPr id="27" name="Picture 27" descr="C:\Users\u0062570\AppData\Local\Temp\Temp2_paper 15042015.zip\Yichen Ni Fig  5.tif"/>
            <wp:cNvGraphicFramePr/>
            <a:graphic xmlns:a="http://schemas.openxmlformats.org/drawingml/2006/main">
              <a:graphicData uri="http://schemas.openxmlformats.org/drawingml/2006/picture">
                <pic:pic xmlns:pic="http://schemas.openxmlformats.org/drawingml/2006/picture">
                  <pic:nvPicPr>
                    <pic:cNvPr id="27" name="Picture 27" descr="C:\Users\u0062570\AppData\Local\Temp\Temp2_paper 15042015.zip\Yichen Ni Fig  5.tif"/>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0855" cy="6329045"/>
                    </a:xfrm>
                    <a:prstGeom prst="rect">
                      <a:avLst/>
                    </a:prstGeom>
                    <a:noFill/>
                    <a:ln>
                      <a:noFill/>
                    </a:ln>
                  </pic:spPr>
                </pic:pic>
              </a:graphicData>
            </a:graphic>
          </wp:inline>
        </w:drawing>
      </w:r>
    </w:p>
    <w:p w:rsidR="00E74FFE" w:rsidRPr="00E31B54" w:rsidRDefault="00C301E8" w:rsidP="00AE586D">
      <w:pPr>
        <w:pStyle w:val="EndnoteText"/>
        <w:adjustRightInd w:val="0"/>
        <w:snapToGrid w:val="0"/>
        <w:spacing w:line="360" w:lineRule="auto"/>
        <w:jc w:val="both"/>
        <w:rPr>
          <w:rFonts w:ascii="Book Antiqua" w:hAnsi="Book Antiqua"/>
          <w:sz w:val="24"/>
          <w:szCs w:val="24"/>
          <w:lang w:val="en-US" w:eastAsia="nl-BE"/>
        </w:rPr>
      </w:pPr>
      <w:r w:rsidRPr="00E31B54">
        <w:rPr>
          <w:rFonts w:ascii="Book Antiqua" w:hAnsi="Book Antiqua"/>
          <w:b/>
          <w:sz w:val="24"/>
          <w:szCs w:val="24"/>
          <w:lang w:val="en-US" w:eastAsia="nl-BE"/>
        </w:rPr>
        <w:t>Figure 5 Macroscopic digital imaging under white and UV (365 nm) lights of human cholesterol gallstones treated with different concentrations of hypericin (2</w:t>
      </w:r>
      <w:r w:rsidR="00E74FFE" w:rsidRPr="00E31B54">
        <w:rPr>
          <w:rFonts w:ascii="Book Antiqua" w:eastAsiaTheme="minorEastAsia" w:hAnsi="Book Antiqua" w:hint="eastAsia"/>
          <w:b/>
          <w:sz w:val="24"/>
          <w:szCs w:val="24"/>
          <w:lang w:val="en-US" w:eastAsia="zh-CN"/>
        </w:rPr>
        <w:t xml:space="preserve"> </w:t>
      </w:r>
      <w:r w:rsidRPr="00E31B54">
        <w:rPr>
          <w:rFonts w:ascii="Book Antiqua" w:hAnsi="Book Antiqua"/>
          <w:b/>
          <w:sz w:val="24"/>
          <w:szCs w:val="24"/>
          <w:lang w:val="en-US" w:eastAsia="nl-BE"/>
        </w:rPr>
        <w:sym w:font="Symbol" w:char="F0B4"/>
      </w:r>
      <w:r w:rsidR="00E74FFE" w:rsidRPr="00E31B54">
        <w:rPr>
          <w:rFonts w:ascii="Book Antiqua" w:eastAsiaTheme="minorEastAsia" w:hAnsi="Book Antiqua" w:hint="eastAsia"/>
          <w:b/>
          <w:sz w:val="24"/>
          <w:szCs w:val="24"/>
          <w:lang w:val="en-US" w:eastAsia="zh-CN"/>
        </w:rPr>
        <w:t xml:space="preserve"> </w:t>
      </w:r>
      <w:r w:rsidRPr="00E31B54">
        <w:rPr>
          <w:rFonts w:ascii="Book Antiqua" w:hAnsi="Book Antiqua"/>
          <w:b/>
          <w:sz w:val="24"/>
          <w:szCs w:val="24"/>
          <w:lang w:val="en-US" w:eastAsia="nl-BE"/>
        </w:rPr>
        <w:t>10</w:t>
      </w:r>
      <w:r w:rsidRPr="00E31B54">
        <w:rPr>
          <w:rFonts w:ascii="Book Antiqua" w:hAnsi="Book Antiqua"/>
          <w:b/>
          <w:sz w:val="24"/>
          <w:szCs w:val="24"/>
          <w:vertAlign w:val="superscript"/>
          <w:lang w:val="en-US" w:eastAsia="nl-BE"/>
        </w:rPr>
        <w:t>-5</w:t>
      </w:r>
      <w:r w:rsidR="00E74FFE" w:rsidRPr="00E31B54">
        <w:rPr>
          <w:rFonts w:ascii="Book Antiqua" w:hAnsi="Book Antiqua"/>
          <w:b/>
          <w:sz w:val="24"/>
          <w:szCs w:val="24"/>
          <w:lang w:val="en-US" w:eastAsia="nl-BE"/>
        </w:rPr>
        <w:t>–</w:t>
      </w:r>
      <w:r w:rsidRPr="00E31B54">
        <w:rPr>
          <w:rFonts w:ascii="Book Antiqua" w:hAnsi="Book Antiqua"/>
          <w:b/>
          <w:sz w:val="24"/>
          <w:szCs w:val="24"/>
          <w:lang w:val="en-US" w:eastAsia="nl-BE"/>
        </w:rPr>
        <w:t>2</w:t>
      </w:r>
      <w:r w:rsidR="00E74FFE" w:rsidRPr="00E31B54">
        <w:rPr>
          <w:rFonts w:ascii="Book Antiqua" w:eastAsiaTheme="minorEastAsia" w:hAnsi="Book Antiqua" w:hint="eastAsia"/>
          <w:b/>
          <w:sz w:val="24"/>
          <w:szCs w:val="24"/>
          <w:lang w:val="en-US" w:eastAsia="zh-CN"/>
        </w:rPr>
        <w:t xml:space="preserve"> </w:t>
      </w:r>
      <w:r w:rsidRPr="00E31B54">
        <w:rPr>
          <w:rFonts w:ascii="Book Antiqua" w:hAnsi="Book Antiqua"/>
          <w:b/>
          <w:sz w:val="24"/>
          <w:szCs w:val="24"/>
          <w:lang w:val="en-US" w:eastAsia="nl-BE"/>
        </w:rPr>
        <w:sym w:font="Symbol" w:char="F0B4"/>
      </w:r>
      <w:r w:rsidR="00E74FFE" w:rsidRPr="00E31B54">
        <w:rPr>
          <w:rFonts w:ascii="Book Antiqua" w:eastAsiaTheme="minorEastAsia" w:hAnsi="Book Antiqua" w:hint="eastAsia"/>
          <w:b/>
          <w:sz w:val="24"/>
          <w:szCs w:val="24"/>
          <w:lang w:val="en-US" w:eastAsia="zh-CN"/>
        </w:rPr>
        <w:t xml:space="preserve"> </w:t>
      </w:r>
      <w:r w:rsidRPr="00E31B54">
        <w:rPr>
          <w:rFonts w:ascii="Book Antiqua" w:hAnsi="Book Antiqua"/>
          <w:b/>
          <w:sz w:val="24"/>
          <w:szCs w:val="24"/>
          <w:lang w:val="en-US" w:eastAsia="nl-BE"/>
        </w:rPr>
        <w:t>10</w:t>
      </w:r>
      <w:r w:rsidRPr="00E31B54">
        <w:rPr>
          <w:rFonts w:ascii="Book Antiqua" w:hAnsi="Book Antiqua"/>
          <w:b/>
          <w:sz w:val="24"/>
          <w:szCs w:val="24"/>
          <w:vertAlign w:val="superscript"/>
          <w:lang w:val="en-US" w:eastAsia="nl-BE"/>
        </w:rPr>
        <w:t>-3</w:t>
      </w:r>
      <w:r w:rsidRPr="00E31B54">
        <w:rPr>
          <w:rFonts w:ascii="Book Antiqua" w:hAnsi="Book Antiqua"/>
          <w:b/>
          <w:sz w:val="24"/>
          <w:szCs w:val="24"/>
          <w:lang w:val="en-US" w:eastAsia="nl-BE"/>
        </w:rPr>
        <w:t xml:space="preserve"> M) or only with solvent for 72 </w:t>
      </w:r>
      <w:r w:rsidR="00E74FFE" w:rsidRPr="00E31B54">
        <w:rPr>
          <w:rFonts w:ascii="Book Antiqua" w:eastAsiaTheme="minorEastAsia" w:hAnsi="Book Antiqua" w:hint="eastAsia"/>
          <w:b/>
          <w:sz w:val="24"/>
          <w:szCs w:val="24"/>
          <w:lang w:val="en-US" w:eastAsia="zh-CN"/>
        </w:rPr>
        <w:t>h</w:t>
      </w:r>
      <w:r w:rsidRPr="00E31B54">
        <w:rPr>
          <w:rFonts w:ascii="Book Antiqua" w:hAnsi="Book Antiqua"/>
          <w:b/>
          <w:sz w:val="24"/>
          <w:szCs w:val="24"/>
          <w:lang w:val="en-US" w:eastAsia="nl-BE"/>
        </w:rPr>
        <w:t>.</w:t>
      </w:r>
      <w:r w:rsidRPr="00E31B54">
        <w:rPr>
          <w:rFonts w:ascii="Book Antiqua" w:hAnsi="Book Antiqua"/>
          <w:sz w:val="24"/>
          <w:szCs w:val="24"/>
          <w:lang w:val="en-US" w:eastAsia="nl-BE"/>
        </w:rPr>
        <w:t xml:space="preserve"> Solvent-treated stone (A1,</w:t>
      </w:r>
      <w:r w:rsidR="00E74FFE"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eastAsia="nl-BE"/>
        </w:rPr>
        <w:t>A2) lacked fluorescence (A3, A4). Gallstones pre-incubated with hypericin solutions at 2</w:t>
      </w:r>
      <w:r w:rsidR="00E74FFE"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eastAsia="nl-BE"/>
        </w:rPr>
        <w:sym w:font="Symbol" w:char="F0B4"/>
      </w:r>
      <w:r w:rsidR="00E74FFE"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eastAsia="nl-BE"/>
        </w:rPr>
        <w:t>10</w:t>
      </w:r>
      <w:r w:rsidRPr="00E31B54">
        <w:rPr>
          <w:rFonts w:ascii="Book Antiqua" w:hAnsi="Book Antiqua"/>
          <w:sz w:val="24"/>
          <w:szCs w:val="24"/>
          <w:vertAlign w:val="superscript"/>
          <w:lang w:val="en-US" w:eastAsia="nl-BE"/>
        </w:rPr>
        <w:t>-5</w:t>
      </w:r>
      <w:r w:rsidRPr="00E31B54">
        <w:rPr>
          <w:rFonts w:ascii="Book Antiqua" w:hAnsi="Book Antiqua"/>
          <w:sz w:val="24"/>
          <w:szCs w:val="24"/>
          <w:lang w:val="en-US" w:eastAsia="nl-BE"/>
        </w:rPr>
        <w:t xml:space="preserve"> M (B1, B2), 2</w:t>
      </w:r>
      <w:r w:rsidR="00E74FFE"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eastAsia="nl-BE"/>
        </w:rPr>
        <w:sym w:font="Symbol" w:char="F0B4"/>
      </w:r>
      <w:r w:rsidR="00E74FFE"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eastAsia="nl-BE"/>
        </w:rPr>
        <w:t>10</w:t>
      </w:r>
      <w:r w:rsidRPr="00E31B54">
        <w:rPr>
          <w:rFonts w:ascii="Book Antiqua" w:hAnsi="Book Antiqua"/>
          <w:sz w:val="24"/>
          <w:szCs w:val="24"/>
          <w:vertAlign w:val="superscript"/>
          <w:lang w:val="en-US" w:eastAsia="nl-BE"/>
        </w:rPr>
        <w:t>-4</w:t>
      </w:r>
      <w:r w:rsidRPr="00E31B54">
        <w:rPr>
          <w:rFonts w:ascii="Book Antiqua" w:hAnsi="Book Antiqua"/>
          <w:sz w:val="24"/>
          <w:szCs w:val="24"/>
          <w:lang w:val="en-US" w:eastAsia="nl-BE"/>
        </w:rPr>
        <w:t xml:space="preserve"> M (C1, C2) and 2 </w:t>
      </w:r>
      <w:r w:rsidRPr="00E31B54">
        <w:rPr>
          <w:rFonts w:ascii="Book Antiqua" w:hAnsi="Book Antiqua"/>
          <w:sz w:val="24"/>
          <w:szCs w:val="24"/>
          <w:lang w:val="en-US" w:eastAsia="nl-BE"/>
        </w:rPr>
        <w:sym w:font="Symbol" w:char="F0B4"/>
      </w:r>
      <w:r w:rsidR="00E74FFE"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eastAsia="nl-BE"/>
        </w:rPr>
        <w:t>10</w:t>
      </w:r>
      <w:r w:rsidRPr="00E31B54">
        <w:rPr>
          <w:rFonts w:ascii="Book Antiqua" w:hAnsi="Book Antiqua"/>
          <w:sz w:val="24"/>
          <w:szCs w:val="24"/>
          <w:vertAlign w:val="superscript"/>
          <w:lang w:val="en-US" w:eastAsia="nl-BE"/>
        </w:rPr>
        <w:t>-3</w:t>
      </w:r>
      <w:r w:rsidRPr="00E31B54">
        <w:rPr>
          <w:rFonts w:ascii="Book Antiqua" w:hAnsi="Book Antiqua"/>
          <w:sz w:val="24"/>
          <w:szCs w:val="24"/>
          <w:lang w:val="en-US" w:eastAsia="nl-BE"/>
        </w:rPr>
        <w:t xml:space="preserve"> M (D1, D2) exhibited fluorescence (B4</w:t>
      </w:r>
      <w:r w:rsidR="00A75AF0" w:rsidRPr="00E31B54">
        <w:rPr>
          <w:rFonts w:ascii="Book Antiqua" w:hAnsi="Book Antiqua"/>
          <w:sz w:val="24"/>
          <w:szCs w:val="24"/>
          <w:lang w:val="en-US" w:eastAsia="nl-BE"/>
        </w:rPr>
        <w:t xml:space="preserve">, C4, </w:t>
      </w:r>
      <w:r w:rsidRPr="00E31B54">
        <w:rPr>
          <w:rFonts w:ascii="Book Antiqua" w:hAnsi="Book Antiqua"/>
          <w:sz w:val="24"/>
          <w:szCs w:val="24"/>
          <w:lang w:val="en-US" w:eastAsia="nl-BE"/>
        </w:rPr>
        <w:t>D4)</w:t>
      </w:r>
      <w:r w:rsidR="00A75AF0" w:rsidRPr="00E31B54">
        <w:rPr>
          <w:rFonts w:ascii="Book Antiqua" w:hAnsi="Book Antiqua"/>
          <w:sz w:val="24"/>
          <w:szCs w:val="24"/>
          <w:lang w:val="en-US" w:eastAsia="nl-BE"/>
        </w:rPr>
        <w:t>,</w:t>
      </w:r>
      <w:r w:rsidRPr="00E31B54">
        <w:rPr>
          <w:rFonts w:ascii="Book Antiqua" w:hAnsi="Book Antiqua"/>
          <w:sz w:val="24"/>
          <w:szCs w:val="24"/>
          <w:lang w:val="en-US" w:eastAsia="nl-BE"/>
        </w:rPr>
        <w:t xml:space="preserve"> which seemed to increase with the hypericin concentration (B3</w:t>
      </w:r>
      <w:r w:rsidR="00A75AF0" w:rsidRPr="00E31B54">
        <w:rPr>
          <w:rFonts w:ascii="Book Antiqua" w:hAnsi="Book Antiqua"/>
          <w:sz w:val="24"/>
          <w:szCs w:val="24"/>
          <w:lang w:val="en-US" w:eastAsia="nl-BE"/>
        </w:rPr>
        <w:t xml:space="preserve">, C3, </w:t>
      </w:r>
      <w:r w:rsidRPr="00E31B54">
        <w:rPr>
          <w:rFonts w:ascii="Book Antiqua" w:hAnsi="Book Antiqua"/>
          <w:sz w:val="24"/>
          <w:szCs w:val="24"/>
          <w:lang w:val="en-US" w:eastAsia="nl-BE"/>
        </w:rPr>
        <w:t>D3).</w:t>
      </w:r>
      <w:r w:rsidR="003F0BDF" w:rsidRPr="00E31B54">
        <w:rPr>
          <w:rFonts w:ascii="Book Antiqua" w:hAnsi="Book Antiqua"/>
          <w:sz w:val="24"/>
          <w:szCs w:val="24"/>
          <w:lang w:val="en-US" w:eastAsia="nl-BE"/>
        </w:rPr>
        <w:t xml:space="preserve"> </w:t>
      </w:r>
    </w:p>
    <w:p w:rsidR="00E74FFE" w:rsidRPr="00E31B54" w:rsidRDefault="00E74FFE">
      <w:pPr>
        <w:spacing w:after="160" w:line="259" w:lineRule="auto"/>
        <w:rPr>
          <w:rFonts w:ascii="Book Antiqua" w:hAnsi="Book Antiqua"/>
          <w:sz w:val="24"/>
          <w:szCs w:val="24"/>
          <w:lang w:val="en-US" w:eastAsia="nl-BE"/>
        </w:rPr>
      </w:pPr>
      <w:r w:rsidRPr="00E31B54">
        <w:rPr>
          <w:rFonts w:ascii="Book Antiqua" w:hAnsi="Book Antiqua"/>
          <w:sz w:val="24"/>
          <w:szCs w:val="24"/>
          <w:lang w:val="en-US" w:eastAsia="nl-BE"/>
        </w:rPr>
        <w:br w:type="page"/>
      </w:r>
    </w:p>
    <w:p w:rsidR="00C301E8" w:rsidRPr="00E31B54" w:rsidRDefault="00F13782" w:rsidP="00AE586D">
      <w:pPr>
        <w:pStyle w:val="EndnoteText"/>
        <w:adjustRightInd w:val="0"/>
        <w:snapToGrid w:val="0"/>
        <w:spacing w:line="360" w:lineRule="auto"/>
        <w:jc w:val="both"/>
        <w:rPr>
          <w:rFonts w:ascii="Book Antiqua" w:hAnsi="Book Antiqua"/>
          <w:sz w:val="24"/>
          <w:szCs w:val="24"/>
          <w:lang w:val="en-US" w:eastAsia="nl-BE"/>
        </w:rPr>
      </w:pPr>
      <w:r w:rsidRPr="00E31B54">
        <w:rPr>
          <w:noProof/>
          <w:lang w:val="en-US" w:eastAsia="zh-CN"/>
        </w:rPr>
        <w:lastRenderedPageBreak/>
        <w:drawing>
          <wp:inline distT="0" distB="0" distL="0" distR="0" wp14:anchorId="7BE364FD" wp14:editId="5DA63259">
            <wp:extent cx="5109845" cy="6459220"/>
            <wp:effectExtent l="0" t="0" r="0" b="0"/>
            <wp:docPr id="28" name="Picture 28" descr="C:\Users\u0062570\AppData\Local\Temp\Temp2_paper 15042015.zip\Yichen Ni Fig  6.tif"/>
            <wp:cNvGraphicFramePr/>
            <a:graphic xmlns:a="http://schemas.openxmlformats.org/drawingml/2006/main">
              <a:graphicData uri="http://schemas.openxmlformats.org/drawingml/2006/picture">
                <pic:pic xmlns:pic="http://schemas.openxmlformats.org/drawingml/2006/picture">
                  <pic:nvPicPr>
                    <pic:cNvPr id="28" name="Picture 28" descr="C:\Users\u0062570\AppData\Local\Temp\Temp2_paper 15042015.zip\Yichen Ni Fig  6.tif"/>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9845" cy="6459220"/>
                    </a:xfrm>
                    <a:prstGeom prst="rect">
                      <a:avLst/>
                    </a:prstGeom>
                    <a:noFill/>
                    <a:ln>
                      <a:noFill/>
                    </a:ln>
                  </pic:spPr>
                </pic:pic>
              </a:graphicData>
            </a:graphic>
          </wp:inline>
        </w:drawing>
      </w:r>
    </w:p>
    <w:p w:rsidR="00A75AF0" w:rsidRPr="00E31B54" w:rsidRDefault="00E74FFE" w:rsidP="00AE586D">
      <w:pPr>
        <w:pStyle w:val="EndnoteText"/>
        <w:adjustRightInd w:val="0"/>
        <w:snapToGrid w:val="0"/>
        <w:spacing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eastAsia="nl-BE"/>
        </w:rPr>
        <w:t>Figure 6</w:t>
      </w:r>
      <w:r w:rsidR="00A75AF0" w:rsidRPr="00E31B54">
        <w:rPr>
          <w:rFonts w:ascii="Book Antiqua" w:hAnsi="Book Antiqua"/>
          <w:b/>
          <w:sz w:val="24"/>
          <w:szCs w:val="24"/>
        </w:rPr>
        <w:t xml:space="preserve"> HPLC-</w:t>
      </w:r>
      <w:r w:rsidR="00A75AF0" w:rsidRPr="00E31B54">
        <w:rPr>
          <w:rFonts w:ascii="Book Antiqua" w:hAnsi="Book Antiqua"/>
          <w:b/>
          <w:sz w:val="24"/>
          <w:szCs w:val="24"/>
          <w:lang w:val="en-US" w:eastAsia="nl-BE"/>
        </w:rPr>
        <w:t>chromatograms</w:t>
      </w:r>
      <w:r w:rsidR="00A75AF0" w:rsidRPr="00E31B54">
        <w:rPr>
          <w:rFonts w:ascii="Book Antiqua" w:hAnsi="Book Antiqua"/>
          <w:b/>
          <w:sz w:val="24"/>
          <w:szCs w:val="24"/>
        </w:rPr>
        <w:t xml:space="preserve"> of dimethyl sulfoxide/2-propanol (50</w:t>
      </w:r>
      <w:r w:rsidRPr="00E31B54">
        <w:rPr>
          <w:rFonts w:ascii="Book Antiqua" w:eastAsiaTheme="minorEastAsia" w:hAnsi="Book Antiqua" w:hint="eastAsia"/>
          <w:b/>
          <w:sz w:val="24"/>
          <w:szCs w:val="24"/>
          <w:lang w:eastAsia="zh-CN"/>
        </w:rPr>
        <w:t>%</w:t>
      </w:r>
      <w:r w:rsidR="00A75AF0" w:rsidRPr="00E31B54">
        <w:rPr>
          <w:rFonts w:ascii="Book Antiqua" w:hAnsi="Book Antiqua"/>
          <w:b/>
          <w:sz w:val="24"/>
          <w:szCs w:val="24"/>
        </w:rPr>
        <w:t>:50%, v/v) extracts from hypericin pre-incubated gallstones with UV (204</w:t>
      </w:r>
      <w:r w:rsidRPr="00E31B54">
        <w:rPr>
          <w:rFonts w:ascii="Book Antiqua" w:eastAsiaTheme="minorEastAsia" w:hAnsi="Book Antiqua" w:hint="eastAsia"/>
          <w:b/>
          <w:sz w:val="24"/>
          <w:szCs w:val="24"/>
          <w:lang w:eastAsia="zh-CN"/>
        </w:rPr>
        <w:t xml:space="preserve"> </w:t>
      </w:r>
      <w:r w:rsidR="00A75AF0" w:rsidRPr="00E31B54">
        <w:rPr>
          <w:rFonts w:ascii="Book Antiqua" w:hAnsi="Book Antiqua"/>
          <w:b/>
          <w:sz w:val="24"/>
          <w:szCs w:val="24"/>
        </w:rPr>
        <w:t xml:space="preserve">nm) and fluorescence detection (excitation/emission wavelengths: </w:t>
      </w:r>
      <w:r w:rsidR="00A75AF0" w:rsidRPr="00E31B54">
        <w:rPr>
          <w:rFonts w:ascii="Book Antiqua" w:hAnsi="Book Antiqua"/>
          <w:b/>
          <w:sz w:val="24"/>
          <w:szCs w:val="24"/>
          <w:lang w:val="en-US" w:eastAsia="nl-BE"/>
        </w:rPr>
        <w:t>4</w:t>
      </w:r>
      <w:r w:rsidR="00A75AF0" w:rsidRPr="00E31B54">
        <w:rPr>
          <w:rFonts w:ascii="Book Antiqua" w:hAnsi="Book Antiqua"/>
          <w:b/>
          <w:sz w:val="24"/>
          <w:szCs w:val="24"/>
          <w:lang w:val="en-US"/>
        </w:rPr>
        <w:t>70/600 nm)</w:t>
      </w:r>
      <w:r w:rsidR="00A75AF0" w:rsidRPr="00E31B54">
        <w:rPr>
          <w:rFonts w:ascii="Book Antiqua" w:hAnsi="Book Antiqua"/>
          <w:b/>
          <w:sz w:val="24"/>
          <w:szCs w:val="24"/>
        </w:rPr>
        <w:t>.</w:t>
      </w:r>
      <w:r w:rsidR="00A75AF0" w:rsidRPr="00E31B54">
        <w:rPr>
          <w:rFonts w:ascii="Book Antiqua" w:hAnsi="Book Antiqua"/>
          <w:sz w:val="24"/>
          <w:szCs w:val="24"/>
        </w:rPr>
        <w:t xml:space="preserve"> Under UV, cholesterol and mixed stone extracts showed a main peak with a retention time (RT) of 19.99 </w:t>
      </w:r>
      <w:r w:rsidR="00A75AF0" w:rsidRPr="00E31B54">
        <w:rPr>
          <w:rFonts w:ascii="Book Antiqua" w:hAnsi="Book Antiqua"/>
          <w:sz w:val="24"/>
          <w:szCs w:val="24"/>
          <w:lang w:val="en-US" w:eastAsia="nl-BE"/>
        </w:rPr>
        <w:sym w:font="Symbol" w:char="F0B1"/>
      </w:r>
      <w:r w:rsidR="00A75AF0" w:rsidRPr="00E31B54">
        <w:rPr>
          <w:rFonts w:ascii="Book Antiqua" w:hAnsi="Book Antiqua"/>
          <w:sz w:val="24"/>
          <w:szCs w:val="24"/>
        </w:rPr>
        <w:t xml:space="preserve"> 0.17 min corresponding to cholesterol. With fluorescence detection, a single peak of hypericin at </w:t>
      </w:r>
      <w:r w:rsidR="00A75AF0" w:rsidRPr="00E31B54">
        <w:rPr>
          <w:rFonts w:ascii="Book Antiqua" w:hAnsi="Book Antiqua"/>
          <w:sz w:val="24"/>
          <w:szCs w:val="24"/>
          <w:lang w:val="en-US"/>
        </w:rPr>
        <w:t xml:space="preserve">9.68 </w:t>
      </w:r>
      <w:r w:rsidR="00A75AF0" w:rsidRPr="00E31B54">
        <w:rPr>
          <w:rFonts w:ascii="Book Antiqua" w:hAnsi="Book Antiqua"/>
          <w:sz w:val="24"/>
          <w:szCs w:val="24"/>
          <w:lang w:val="en-US"/>
        </w:rPr>
        <w:sym w:font="Symbol" w:char="F0B1"/>
      </w:r>
      <w:r w:rsidR="00A75AF0" w:rsidRPr="00E31B54">
        <w:rPr>
          <w:rFonts w:ascii="Book Antiqua" w:hAnsi="Book Antiqua"/>
          <w:sz w:val="24"/>
          <w:szCs w:val="24"/>
          <w:lang w:val="en-US"/>
        </w:rPr>
        <w:t xml:space="preserve"> 0.06 min was observed. In pigment stone extracts, the UV showed a large peak at 1.41 </w:t>
      </w:r>
      <w:r w:rsidR="00A75AF0" w:rsidRPr="00E31B54">
        <w:rPr>
          <w:rFonts w:ascii="Book Antiqua" w:hAnsi="Book Antiqua"/>
          <w:sz w:val="24"/>
          <w:szCs w:val="24"/>
          <w:lang w:val="en-US" w:eastAsia="nl-BE"/>
        </w:rPr>
        <w:sym w:font="Symbol" w:char="F0B1"/>
      </w:r>
      <w:r w:rsidR="00A75AF0" w:rsidRPr="00E31B54">
        <w:rPr>
          <w:rFonts w:ascii="Book Antiqua" w:hAnsi="Book Antiqua"/>
          <w:sz w:val="24"/>
          <w:szCs w:val="24"/>
          <w:lang w:val="en-US"/>
        </w:rPr>
        <w:t xml:space="preserve"> 0.02 min representing other non-cholesterol components in this type of stone. A second small peak with a RT of 19.81 </w:t>
      </w:r>
      <w:r w:rsidR="00A75AF0" w:rsidRPr="00E31B54">
        <w:rPr>
          <w:rFonts w:ascii="Book Antiqua" w:hAnsi="Book Antiqua"/>
          <w:sz w:val="24"/>
          <w:szCs w:val="24"/>
          <w:lang w:val="en-US" w:eastAsia="nl-BE"/>
        </w:rPr>
        <w:sym w:font="Symbol" w:char="F0B1"/>
      </w:r>
      <w:r w:rsidR="00A75AF0" w:rsidRPr="00E31B54">
        <w:rPr>
          <w:rFonts w:ascii="Book Antiqua" w:hAnsi="Book Antiqua"/>
          <w:sz w:val="24"/>
          <w:szCs w:val="24"/>
          <w:lang w:val="en-US"/>
        </w:rPr>
        <w:t xml:space="preserve"> 0.11 min </w:t>
      </w:r>
      <w:r w:rsidR="00A75AF0" w:rsidRPr="00E31B54">
        <w:rPr>
          <w:rFonts w:ascii="Book Antiqua" w:hAnsi="Book Antiqua"/>
          <w:sz w:val="24"/>
          <w:szCs w:val="24"/>
          <w:lang w:val="en-US"/>
        </w:rPr>
        <w:lastRenderedPageBreak/>
        <w:t xml:space="preserve">corresponding to cholesterol was also observed. Under fluorescence, </w:t>
      </w:r>
      <w:r w:rsidR="008D6BB1" w:rsidRPr="00E31B54">
        <w:rPr>
          <w:rFonts w:ascii="Book Antiqua" w:hAnsi="Book Antiqua"/>
          <w:sz w:val="24"/>
          <w:szCs w:val="24"/>
          <w:lang w:val="en-US"/>
        </w:rPr>
        <w:t xml:space="preserve">pigment stone extracts showed </w:t>
      </w:r>
      <w:r w:rsidR="00A75AF0" w:rsidRPr="00E31B54">
        <w:rPr>
          <w:rFonts w:ascii="Book Antiqua" w:hAnsi="Book Antiqua"/>
          <w:sz w:val="24"/>
          <w:szCs w:val="24"/>
          <w:lang w:val="en-US"/>
        </w:rPr>
        <w:t>a smaller peak of hypericin than th</w:t>
      </w:r>
      <w:r w:rsidR="008D6BB1" w:rsidRPr="00E31B54">
        <w:rPr>
          <w:rFonts w:ascii="Book Antiqua" w:hAnsi="Book Antiqua"/>
          <w:sz w:val="24"/>
          <w:szCs w:val="24"/>
          <w:lang w:val="en-US"/>
        </w:rPr>
        <w:t>at</w:t>
      </w:r>
      <w:r w:rsidR="00A75AF0" w:rsidRPr="00E31B54">
        <w:rPr>
          <w:rFonts w:ascii="Book Antiqua" w:hAnsi="Book Antiqua"/>
          <w:sz w:val="24"/>
          <w:szCs w:val="24"/>
          <w:lang w:val="en-US"/>
        </w:rPr>
        <w:t xml:space="preserve"> in cholesterol and mixed stones.</w:t>
      </w:r>
      <w:r w:rsidR="00A75AF0" w:rsidRPr="00E31B54">
        <w:rPr>
          <w:rFonts w:ascii="Book Antiqua" w:hAnsi="Book Antiqua"/>
          <w:sz w:val="24"/>
          <w:szCs w:val="24"/>
        </w:rPr>
        <w:t xml:space="preserve"> FLU: </w:t>
      </w:r>
      <w:r w:rsidRPr="00E31B54">
        <w:rPr>
          <w:rFonts w:ascii="Book Antiqua" w:hAnsi="Book Antiqua"/>
          <w:sz w:val="24"/>
          <w:szCs w:val="24"/>
        </w:rPr>
        <w:t xml:space="preserve">Fluorescence </w:t>
      </w:r>
      <w:r w:rsidR="00A75AF0" w:rsidRPr="00E31B54">
        <w:rPr>
          <w:rFonts w:ascii="Book Antiqua" w:hAnsi="Book Antiqua"/>
          <w:sz w:val="24"/>
          <w:szCs w:val="24"/>
        </w:rPr>
        <w:t>units</w:t>
      </w:r>
      <w:r w:rsidRPr="00E31B54">
        <w:rPr>
          <w:rFonts w:ascii="Book Antiqua" w:eastAsiaTheme="minorEastAsia" w:hAnsi="Book Antiqua" w:hint="eastAsia"/>
          <w:sz w:val="24"/>
          <w:szCs w:val="24"/>
          <w:lang w:eastAsia="zh-CN"/>
        </w:rPr>
        <w:t>;</w:t>
      </w:r>
      <w:r w:rsidR="00A75AF0" w:rsidRPr="00E31B54">
        <w:rPr>
          <w:rFonts w:ascii="Book Antiqua" w:hAnsi="Book Antiqua"/>
          <w:sz w:val="24"/>
          <w:szCs w:val="24"/>
        </w:rPr>
        <w:t xml:space="preserve">mAu: </w:t>
      </w:r>
      <w:r w:rsidRPr="00E31B54">
        <w:rPr>
          <w:rFonts w:ascii="Book Antiqua" w:hAnsi="Book Antiqua"/>
          <w:sz w:val="24"/>
          <w:szCs w:val="24"/>
          <w:lang w:val="en-US" w:eastAsia="nl-BE"/>
        </w:rPr>
        <w:t>Milli-absorbance units</w:t>
      </w:r>
      <w:r w:rsidRPr="00E31B54">
        <w:rPr>
          <w:rFonts w:ascii="Book Antiqua" w:eastAsiaTheme="minorEastAsia" w:hAnsi="Book Antiqua" w:hint="eastAsia"/>
          <w:sz w:val="24"/>
          <w:szCs w:val="24"/>
          <w:lang w:val="en-US" w:eastAsia="zh-CN"/>
        </w:rPr>
        <w:t xml:space="preserve">; HPLC: </w:t>
      </w:r>
      <w:r w:rsidRPr="00E31B54">
        <w:rPr>
          <w:rFonts w:ascii="Book Antiqua" w:eastAsiaTheme="minorEastAsia" w:hAnsi="Book Antiqua"/>
          <w:sz w:val="24"/>
          <w:szCs w:val="24"/>
          <w:lang w:eastAsia="zh-CN"/>
        </w:rPr>
        <w:t>High performance liquid chromatography</w:t>
      </w:r>
      <w:r w:rsidRPr="00E31B54">
        <w:rPr>
          <w:rFonts w:ascii="Book Antiqua" w:eastAsiaTheme="minorEastAsia" w:hAnsi="Book Antiqua" w:hint="eastAsia"/>
          <w:sz w:val="24"/>
          <w:szCs w:val="24"/>
          <w:lang w:eastAsia="zh-CN"/>
        </w:rPr>
        <w:t>.</w:t>
      </w:r>
    </w:p>
    <w:p w:rsidR="00E74FFE" w:rsidRPr="00E31B54" w:rsidRDefault="00E74FFE" w:rsidP="00AE586D">
      <w:pPr>
        <w:pStyle w:val="EndnoteText"/>
        <w:adjustRightInd w:val="0"/>
        <w:snapToGrid w:val="0"/>
        <w:spacing w:line="360" w:lineRule="auto"/>
        <w:jc w:val="both"/>
        <w:rPr>
          <w:rFonts w:ascii="Book Antiqua" w:eastAsiaTheme="minorEastAsia" w:hAnsi="Book Antiqua"/>
          <w:sz w:val="24"/>
          <w:szCs w:val="24"/>
          <w:lang w:val="en-US" w:eastAsia="zh-CN"/>
        </w:rPr>
      </w:pPr>
    </w:p>
    <w:p w:rsidR="00E74FFE" w:rsidRPr="00E31B54" w:rsidRDefault="00E74FFE">
      <w:pPr>
        <w:spacing w:after="160" w:line="259" w:lineRule="auto"/>
        <w:rPr>
          <w:rFonts w:ascii="Book Antiqua" w:hAnsi="Book Antiqua"/>
          <w:b/>
          <w:sz w:val="24"/>
          <w:szCs w:val="24"/>
          <w:lang w:val="en-US" w:eastAsia="nl-BE"/>
        </w:rPr>
      </w:pPr>
      <w:r w:rsidRPr="00E31B54">
        <w:rPr>
          <w:rFonts w:ascii="Book Antiqua" w:hAnsi="Book Antiqua"/>
          <w:b/>
          <w:sz w:val="24"/>
          <w:szCs w:val="24"/>
          <w:lang w:val="en-US" w:eastAsia="nl-BE"/>
        </w:rPr>
        <w:br w:type="page"/>
      </w:r>
    </w:p>
    <w:p w:rsidR="00F13782" w:rsidRPr="00E31B54" w:rsidRDefault="00F13782" w:rsidP="00AE586D">
      <w:pPr>
        <w:pStyle w:val="EndnoteText"/>
        <w:adjustRightInd w:val="0"/>
        <w:snapToGrid w:val="0"/>
        <w:spacing w:line="360" w:lineRule="auto"/>
        <w:jc w:val="both"/>
        <w:rPr>
          <w:rFonts w:ascii="Book Antiqua" w:eastAsiaTheme="minorEastAsia" w:hAnsi="Book Antiqua"/>
          <w:b/>
          <w:sz w:val="24"/>
          <w:szCs w:val="24"/>
          <w:lang w:val="en-US" w:eastAsia="zh-CN"/>
        </w:rPr>
      </w:pPr>
      <w:r w:rsidRPr="00E31B54">
        <w:rPr>
          <w:noProof/>
          <w:lang w:val="en-US" w:eastAsia="zh-CN"/>
        </w:rPr>
        <w:lastRenderedPageBreak/>
        <w:drawing>
          <wp:inline distT="0" distB="0" distL="0" distR="0" wp14:anchorId="4BE66483" wp14:editId="60AAC9CF">
            <wp:extent cx="4878705" cy="4594860"/>
            <wp:effectExtent l="0" t="0" r="0" b="0"/>
            <wp:docPr id="29" name="Picture 29" descr="C:\Users\u0062570\AppData\Local\Temp\Temp2_paper 15042015.zip\Yichen Ni Fig  7.TIF"/>
            <wp:cNvGraphicFramePr/>
            <a:graphic xmlns:a="http://schemas.openxmlformats.org/drawingml/2006/main">
              <a:graphicData uri="http://schemas.openxmlformats.org/drawingml/2006/picture">
                <pic:pic xmlns:pic="http://schemas.openxmlformats.org/drawingml/2006/picture">
                  <pic:nvPicPr>
                    <pic:cNvPr id="29" name="Picture 29" descr="C:\Users\u0062570\AppData\Local\Temp\Temp2_paper 15042015.zip\Yichen Ni Fig  7.T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8705" cy="4594860"/>
                    </a:xfrm>
                    <a:prstGeom prst="rect">
                      <a:avLst/>
                    </a:prstGeom>
                    <a:noFill/>
                    <a:ln>
                      <a:noFill/>
                    </a:ln>
                  </pic:spPr>
                </pic:pic>
              </a:graphicData>
            </a:graphic>
          </wp:inline>
        </w:drawing>
      </w:r>
    </w:p>
    <w:p w:rsidR="00E74FFE" w:rsidRPr="00E31B54" w:rsidRDefault="00E74FFE" w:rsidP="00AE586D">
      <w:pPr>
        <w:pStyle w:val="EndnoteText"/>
        <w:adjustRightInd w:val="0"/>
        <w:snapToGrid w:val="0"/>
        <w:spacing w:line="360" w:lineRule="auto"/>
        <w:jc w:val="both"/>
        <w:rPr>
          <w:rFonts w:ascii="Book Antiqua" w:hAnsi="Book Antiqua"/>
          <w:sz w:val="24"/>
          <w:szCs w:val="24"/>
          <w:lang w:val="en-US" w:eastAsia="nl-BE"/>
        </w:rPr>
      </w:pPr>
      <w:r w:rsidRPr="00E31B54">
        <w:rPr>
          <w:rFonts w:ascii="Book Antiqua" w:hAnsi="Book Antiqua"/>
          <w:b/>
          <w:sz w:val="24"/>
          <w:szCs w:val="24"/>
          <w:lang w:val="en-US" w:eastAsia="nl-BE"/>
        </w:rPr>
        <w:t>Figure 7</w:t>
      </w:r>
      <w:r w:rsidR="008D6BB1" w:rsidRPr="00E31B54">
        <w:rPr>
          <w:rFonts w:ascii="Book Antiqua" w:hAnsi="Book Antiqua"/>
          <w:b/>
          <w:sz w:val="24"/>
          <w:szCs w:val="24"/>
          <w:lang w:val="en-US" w:eastAsia="nl-BE"/>
        </w:rPr>
        <w:t xml:space="preserve"> </w:t>
      </w:r>
      <w:r w:rsidR="008D6BB1" w:rsidRPr="00E31B54">
        <w:rPr>
          <w:rFonts w:ascii="Book Antiqua" w:hAnsi="Book Antiqua"/>
          <w:b/>
          <w:sz w:val="24"/>
          <w:szCs w:val="24"/>
          <w:lang w:val="en-US"/>
        </w:rPr>
        <w:t>Macroscopic</w:t>
      </w:r>
      <w:r w:rsidR="008D6BB1" w:rsidRPr="00E31B54">
        <w:rPr>
          <w:rFonts w:ascii="Book Antiqua" w:hAnsi="Book Antiqua"/>
          <w:b/>
          <w:sz w:val="24"/>
          <w:szCs w:val="24"/>
          <w:lang w:val="en-US" w:eastAsia="nl-BE"/>
        </w:rPr>
        <w:t xml:space="preserve"> digital imaging under white and UV (365 nm) lights </w:t>
      </w:r>
      <w:r w:rsidR="008D6BB1" w:rsidRPr="00E31B54">
        <w:rPr>
          <w:rFonts w:ascii="Book Antiqua" w:hAnsi="Book Antiqua"/>
          <w:b/>
          <w:sz w:val="24"/>
          <w:szCs w:val="24"/>
        </w:rPr>
        <w:t>in rats of cholelithiasis receiving intravenous 1</w:t>
      </w:r>
      <w:r w:rsidRPr="00E31B54">
        <w:rPr>
          <w:rFonts w:ascii="Book Antiqua" w:eastAsiaTheme="minorEastAsia" w:hAnsi="Book Antiqua" w:hint="eastAsia"/>
          <w:b/>
          <w:sz w:val="24"/>
          <w:szCs w:val="24"/>
          <w:lang w:eastAsia="zh-CN"/>
        </w:rPr>
        <w:t xml:space="preserve"> </w:t>
      </w:r>
      <w:r w:rsidR="008D6BB1" w:rsidRPr="00E31B54">
        <w:rPr>
          <w:rFonts w:ascii="Book Antiqua" w:hAnsi="Book Antiqua"/>
          <w:b/>
          <w:sz w:val="24"/>
          <w:szCs w:val="24"/>
          <w:lang w:val="en-US" w:eastAsia="nl-BE"/>
        </w:rPr>
        <w:sym w:font="Symbol" w:char="F0B4"/>
      </w:r>
      <w:r w:rsidRPr="00E31B54">
        <w:rPr>
          <w:rFonts w:ascii="Book Antiqua" w:eastAsiaTheme="minorEastAsia" w:hAnsi="Book Antiqua" w:hint="eastAsia"/>
          <w:b/>
          <w:sz w:val="24"/>
          <w:szCs w:val="24"/>
          <w:lang w:val="en-US" w:eastAsia="zh-CN"/>
        </w:rPr>
        <w:t xml:space="preserve"> </w:t>
      </w:r>
      <w:r w:rsidR="008D6BB1" w:rsidRPr="00E31B54">
        <w:rPr>
          <w:rFonts w:ascii="Book Antiqua" w:hAnsi="Book Antiqua"/>
          <w:b/>
          <w:sz w:val="24"/>
          <w:szCs w:val="24"/>
        </w:rPr>
        <w:t>10</w:t>
      </w:r>
      <w:r w:rsidR="008D6BB1" w:rsidRPr="00E31B54">
        <w:rPr>
          <w:rFonts w:ascii="Book Antiqua" w:hAnsi="Book Antiqua"/>
          <w:b/>
          <w:sz w:val="24"/>
          <w:szCs w:val="24"/>
          <w:vertAlign w:val="superscript"/>
        </w:rPr>
        <w:t xml:space="preserve">-3 </w:t>
      </w:r>
      <w:r w:rsidR="008D6BB1" w:rsidRPr="00E31B54">
        <w:rPr>
          <w:rFonts w:ascii="Book Antiqua" w:hAnsi="Book Antiqua"/>
          <w:b/>
          <w:sz w:val="24"/>
          <w:szCs w:val="24"/>
        </w:rPr>
        <w:t xml:space="preserve">M </w:t>
      </w:r>
      <w:r w:rsidR="008D6BB1" w:rsidRPr="00E31B54">
        <w:rPr>
          <w:rFonts w:ascii="Book Antiqua" w:hAnsi="Book Antiqua"/>
          <w:b/>
          <w:sz w:val="24"/>
          <w:szCs w:val="24"/>
          <w:lang w:val="en-US" w:eastAsia="nl-BE"/>
        </w:rPr>
        <w:t xml:space="preserve">hypericin at 5, 10, 15 mg/kg and their corresponding extracted </w:t>
      </w:r>
      <w:r w:rsidR="008D6BB1" w:rsidRPr="00E31B54">
        <w:rPr>
          <w:rFonts w:ascii="Book Antiqua" w:hAnsi="Book Antiqua"/>
          <w:b/>
          <w:sz w:val="24"/>
          <w:szCs w:val="24"/>
        </w:rPr>
        <w:t>gallstones</w:t>
      </w:r>
      <w:r w:rsidR="008D6BB1" w:rsidRPr="00E31B54">
        <w:rPr>
          <w:rFonts w:ascii="Book Antiqua" w:hAnsi="Book Antiqua"/>
          <w:b/>
          <w:sz w:val="24"/>
          <w:szCs w:val="24"/>
          <w:lang w:val="en-US" w:eastAsia="nl-BE"/>
        </w:rPr>
        <w:t xml:space="preserve">. </w:t>
      </w:r>
      <w:r w:rsidR="008D6BB1" w:rsidRPr="00E31B54">
        <w:rPr>
          <w:rFonts w:ascii="Book Antiqua" w:hAnsi="Book Antiqua"/>
          <w:sz w:val="24"/>
          <w:szCs w:val="24"/>
          <w:lang w:val="en-US" w:eastAsia="nl-BE"/>
        </w:rPr>
        <w:t xml:space="preserve">Rats receiving hypericin at 5 mg/kg (A1) </w:t>
      </w:r>
      <w:r w:rsidR="008D6BB1" w:rsidRPr="00E31B54">
        <w:rPr>
          <w:rFonts w:ascii="Book Antiqua" w:hAnsi="Book Antiqua"/>
          <w:iCs/>
          <w:sz w:val="24"/>
          <w:szCs w:val="24"/>
          <w:lang w:val="en-US"/>
        </w:rPr>
        <w:t>exhibited almost no fluorescence in organs (</w:t>
      </w:r>
      <w:r w:rsidR="008D6BB1" w:rsidRPr="00E31B54">
        <w:rPr>
          <w:rFonts w:ascii="Book Antiqua" w:hAnsi="Book Antiqua"/>
          <w:sz w:val="24"/>
          <w:szCs w:val="24"/>
          <w:lang w:val="en-US" w:eastAsia="nl-BE"/>
        </w:rPr>
        <w:t>A2</w:t>
      </w:r>
      <w:r w:rsidR="008D6BB1" w:rsidRPr="00E31B54">
        <w:rPr>
          <w:rFonts w:ascii="Book Antiqua" w:hAnsi="Book Antiqua"/>
          <w:iCs/>
          <w:sz w:val="24"/>
          <w:szCs w:val="24"/>
          <w:lang w:val="en-US"/>
        </w:rPr>
        <w:t xml:space="preserve">). The extracted gallstones (black arrow) showed </w:t>
      </w:r>
      <w:r w:rsidR="00BE61D2" w:rsidRPr="00E31B54">
        <w:rPr>
          <w:rFonts w:ascii="Book Antiqua" w:hAnsi="Book Antiqua"/>
          <w:iCs/>
          <w:sz w:val="24"/>
          <w:szCs w:val="24"/>
          <w:lang w:val="en-US"/>
        </w:rPr>
        <w:t>faint</w:t>
      </w:r>
      <w:r w:rsidR="008D6BB1" w:rsidRPr="00E31B54">
        <w:rPr>
          <w:rFonts w:ascii="Book Antiqua" w:hAnsi="Book Antiqua"/>
          <w:iCs/>
          <w:sz w:val="24"/>
          <w:szCs w:val="24"/>
          <w:lang w:val="en-US"/>
        </w:rPr>
        <w:t xml:space="preserve"> fluorescent </w:t>
      </w:r>
      <w:r w:rsidR="00BE61D2" w:rsidRPr="00E31B54">
        <w:rPr>
          <w:rFonts w:ascii="Book Antiqua" w:hAnsi="Book Antiqua"/>
          <w:iCs/>
          <w:sz w:val="24"/>
          <w:szCs w:val="24"/>
          <w:lang w:val="en-US"/>
        </w:rPr>
        <w:t>relative to</w:t>
      </w:r>
      <w:r w:rsidR="008D6BB1" w:rsidRPr="00E31B54">
        <w:rPr>
          <w:rFonts w:ascii="Book Antiqua" w:hAnsi="Book Antiqua"/>
          <w:iCs/>
          <w:sz w:val="24"/>
          <w:szCs w:val="24"/>
          <w:lang w:val="en-US"/>
        </w:rPr>
        <w:t xml:space="preserve"> control stones (</w:t>
      </w:r>
      <w:r w:rsidR="008D6BB1" w:rsidRPr="00E31B54">
        <w:rPr>
          <w:rFonts w:ascii="Book Antiqua" w:hAnsi="Book Antiqua"/>
          <w:sz w:val="24"/>
          <w:szCs w:val="24"/>
          <w:lang w:val="en-US" w:eastAsia="nl-BE"/>
        </w:rPr>
        <w:t>A3, A4</w:t>
      </w:r>
      <w:r w:rsidR="008D6BB1" w:rsidRPr="00E31B54">
        <w:rPr>
          <w:rFonts w:ascii="Book Antiqua" w:hAnsi="Book Antiqua"/>
          <w:iCs/>
          <w:sz w:val="24"/>
          <w:szCs w:val="24"/>
          <w:lang w:val="en-US"/>
        </w:rPr>
        <w:t>).</w:t>
      </w:r>
      <w:r w:rsidR="008D6BB1" w:rsidRPr="00E31B54">
        <w:rPr>
          <w:rFonts w:ascii="Book Antiqua" w:hAnsi="Book Antiqua"/>
          <w:sz w:val="24"/>
          <w:szCs w:val="24"/>
          <w:lang w:val="en-US" w:eastAsia="nl-BE"/>
        </w:rPr>
        <w:t xml:space="preserve"> With 10 mg/kg hypericin (B1), moderate fluorescence </w:t>
      </w:r>
      <w:r w:rsidR="00BE61D2" w:rsidRPr="00E31B54">
        <w:rPr>
          <w:rFonts w:ascii="Book Antiqua" w:hAnsi="Book Antiqua"/>
          <w:sz w:val="24"/>
          <w:szCs w:val="24"/>
          <w:lang w:val="en-US" w:eastAsia="nl-BE"/>
        </w:rPr>
        <w:t>appeared</w:t>
      </w:r>
      <w:r w:rsidR="008D6BB1" w:rsidRPr="00E31B54">
        <w:rPr>
          <w:rFonts w:ascii="Book Antiqua" w:hAnsi="Book Antiqua"/>
          <w:sz w:val="24"/>
          <w:szCs w:val="24"/>
          <w:lang w:val="en-US" w:eastAsia="nl-BE"/>
        </w:rPr>
        <w:t xml:space="preserve"> in </w:t>
      </w:r>
      <w:r w:rsidR="00BE61D2" w:rsidRPr="00E31B54">
        <w:rPr>
          <w:rFonts w:ascii="Book Antiqua" w:hAnsi="Book Antiqua"/>
          <w:sz w:val="24"/>
          <w:szCs w:val="24"/>
          <w:lang w:val="en-US" w:eastAsia="nl-BE"/>
        </w:rPr>
        <w:t xml:space="preserve">the </w:t>
      </w:r>
      <w:r w:rsidR="008D6BB1" w:rsidRPr="00E31B54">
        <w:rPr>
          <w:rFonts w:ascii="Book Antiqua" w:hAnsi="Book Antiqua"/>
          <w:sz w:val="24"/>
          <w:szCs w:val="24"/>
          <w:lang w:val="en-US" w:eastAsia="nl-BE"/>
        </w:rPr>
        <w:t>diaphragm (B2). Higher</w:t>
      </w:r>
      <w:r w:rsidR="00BE61D2" w:rsidRPr="00E31B54">
        <w:rPr>
          <w:rFonts w:ascii="Book Antiqua" w:hAnsi="Book Antiqua"/>
          <w:sz w:val="24"/>
          <w:szCs w:val="24"/>
          <w:lang w:val="en-US" w:eastAsia="nl-BE"/>
        </w:rPr>
        <w:t xml:space="preserve"> red</w:t>
      </w:r>
      <w:r w:rsidR="008D6BB1" w:rsidRPr="00E31B54">
        <w:rPr>
          <w:rFonts w:ascii="Book Antiqua" w:hAnsi="Book Antiqua"/>
          <w:sz w:val="24"/>
          <w:szCs w:val="24"/>
          <w:lang w:val="en-US" w:eastAsia="nl-BE"/>
        </w:rPr>
        <w:t xml:space="preserve"> fluorescence in </w:t>
      </w:r>
      <w:r w:rsidR="008D6BB1" w:rsidRPr="00E31B54">
        <w:rPr>
          <w:rFonts w:ascii="Book Antiqua" w:hAnsi="Book Antiqua"/>
          <w:iCs/>
          <w:sz w:val="24"/>
          <w:szCs w:val="24"/>
          <w:lang w:val="en-US"/>
        </w:rPr>
        <w:t xml:space="preserve">gallstones (black arrow) </w:t>
      </w:r>
      <w:r w:rsidR="00BE61D2" w:rsidRPr="00E31B54">
        <w:rPr>
          <w:rFonts w:ascii="Book Antiqua" w:hAnsi="Book Antiqua"/>
          <w:iCs/>
          <w:sz w:val="24"/>
          <w:szCs w:val="24"/>
          <w:lang w:val="en-US"/>
        </w:rPr>
        <w:t xml:space="preserve">was observed </w:t>
      </w:r>
      <w:r w:rsidR="00807FE9" w:rsidRPr="00E31B54">
        <w:rPr>
          <w:rFonts w:ascii="Book Antiqua" w:hAnsi="Book Antiqua"/>
          <w:iCs/>
          <w:sz w:val="24"/>
          <w:szCs w:val="24"/>
          <w:lang w:val="en-US"/>
        </w:rPr>
        <w:t xml:space="preserve">as compared to control stone </w:t>
      </w:r>
      <w:r w:rsidR="008D6BB1" w:rsidRPr="00E31B54">
        <w:rPr>
          <w:rFonts w:ascii="Book Antiqua" w:hAnsi="Book Antiqua"/>
          <w:iCs/>
          <w:sz w:val="24"/>
          <w:szCs w:val="24"/>
          <w:lang w:val="en-US"/>
        </w:rPr>
        <w:t>(</w:t>
      </w:r>
      <w:r w:rsidR="008D6BB1" w:rsidRPr="00E31B54">
        <w:rPr>
          <w:rFonts w:ascii="Book Antiqua" w:hAnsi="Book Antiqua"/>
          <w:sz w:val="24"/>
          <w:szCs w:val="24"/>
          <w:lang w:val="en-US" w:eastAsia="nl-BE"/>
        </w:rPr>
        <w:t>B3, B4</w:t>
      </w:r>
      <w:r w:rsidR="008D6BB1" w:rsidRPr="00E31B54">
        <w:rPr>
          <w:rFonts w:ascii="Book Antiqua" w:hAnsi="Book Antiqua"/>
          <w:iCs/>
          <w:sz w:val="24"/>
          <w:szCs w:val="24"/>
          <w:lang w:val="en-US"/>
        </w:rPr>
        <w:t xml:space="preserve">). Rats </w:t>
      </w:r>
      <w:r w:rsidR="00807FE9" w:rsidRPr="00E31B54">
        <w:rPr>
          <w:rFonts w:ascii="Book Antiqua" w:hAnsi="Book Antiqua"/>
          <w:iCs/>
          <w:sz w:val="24"/>
          <w:szCs w:val="24"/>
          <w:lang w:val="en-US"/>
        </w:rPr>
        <w:t>with</w:t>
      </w:r>
      <w:r w:rsidR="008D6BB1" w:rsidRPr="00E31B54">
        <w:rPr>
          <w:rFonts w:ascii="Book Antiqua" w:hAnsi="Book Antiqua"/>
          <w:iCs/>
          <w:sz w:val="24"/>
          <w:szCs w:val="24"/>
          <w:lang w:val="en-US"/>
        </w:rPr>
        <w:t xml:space="preserve"> 15 mg/kg </w:t>
      </w:r>
      <w:r w:rsidR="008D6BB1" w:rsidRPr="00E31B54">
        <w:rPr>
          <w:rFonts w:ascii="Book Antiqua" w:hAnsi="Book Antiqua"/>
          <w:sz w:val="24"/>
          <w:szCs w:val="24"/>
          <w:lang w:val="en-US" w:eastAsia="nl-BE"/>
        </w:rPr>
        <w:t xml:space="preserve">hypericin </w:t>
      </w:r>
      <w:r w:rsidR="008D6BB1" w:rsidRPr="00E31B54">
        <w:rPr>
          <w:rFonts w:ascii="Book Antiqua" w:hAnsi="Book Antiqua"/>
          <w:iCs/>
          <w:sz w:val="24"/>
          <w:szCs w:val="24"/>
          <w:lang w:val="en-US"/>
        </w:rPr>
        <w:t>(</w:t>
      </w:r>
      <w:r w:rsidR="008D6BB1" w:rsidRPr="00E31B54">
        <w:rPr>
          <w:rFonts w:ascii="Book Antiqua" w:hAnsi="Book Antiqua"/>
          <w:sz w:val="24"/>
          <w:szCs w:val="24"/>
          <w:lang w:val="en-US" w:eastAsia="nl-BE"/>
        </w:rPr>
        <w:t>C1</w:t>
      </w:r>
      <w:r w:rsidR="008D6BB1" w:rsidRPr="00E31B54">
        <w:rPr>
          <w:rFonts w:ascii="Book Antiqua" w:hAnsi="Book Antiqua"/>
          <w:iCs/>
          <w:sz w:val="24"/>
          <w:szCs w:val="24"/>
          <w:lang w:val="en-US"/>
        </w:rPr>
        <w:t xml:space="preserve">), revealed high fluorescence in </w:t>
      </w:r>
      <w:r w:rsidR="00807FE9" w:rsidRPr="00E31B54">
        <w:rPr>
          <w:rFonts w:ascii="Book Antiqua" w:hAnsi="Book Antiqua"/>
          <w:iCs/>
          <w:sz w:val="24"/>
          <w:szCs w:val="24"/>
          <w:lang w:val="en-US"/>
        </w:rPr>
        <w:t>visceral</w:t>
      </w:r>
      <w:r w:rsidR="008D6BB1" w:rsidRPr="00E31B54">
        <w:rPr>
          <w:rFonts w:ascii="Book Antiqua" w:hAnsi="Book Antiqua"/>
          <w:iCs/>
          <w:sz w:val="24"/>
          <w:szCs w:val="24"/>
          <w:lang w:val="en-US"/>
        </w:rPr>
        <w:t xml:space="preserve"> organs (</w:t>
      </w:r>
      <w:r w:rsidR="008D6BB1" w:rsidRPr="00E31B54">
        <w:rPr>
          <w:rFonts w:ascii="Book Antiqua" w:hAnsi="Book Antiqua"/>
          <w:sz w:val="24"/>
          <w:szCs w:val="24"/>
          <w:lang w:val="en-US" w:eastAsia="nl-BE"/>
        </w:rPr>
        <w:t>C2</w:t>
      </w:r>
      <w:r w:rsidR="008D6BB1" w:rsidRPr="00E31B54">
        <w:rPr>
          <w:rFonts w:ascii="Book Antiqua" w:hAnsi="Book Antiqua"/>
          <w:iCs/>
          <w:sz w:val="24"/>
          <w:szCs w:val="24"/>
          <w:lang w:val="en-US"/>
        </w:rPr>
        <w:t>). The stone (black arrow) display</w:t>
      </w:r>
      <w:r w:rsidR="00807FE9" w:rsidRPr="00E31B54">
        <w:rPr>
          <w:rFonts w:ascii="Book Antiqua" w:hAnsi="Book Antiqua"/>
          <w:iCs/>
          <w:sz w:val="24"/>
          <w:szCs w:val="24"/>
          <w:lang w:val="en-US"/>
        </w:rPr>
        <w:t>ed</w:t>
      </w:r>
      <w:r w:rsidR="008D6BB1" w:rsidRPr="00E31B54">
        <w:rPr>
          <w:rFonts w:ascii="Book Antiqua" w:hAnsi="Book Antiqua"/>
          <w:iCs/>
          <w:sz w:val="24"/>
          <w:szCs w:val="24"/>
          <w:lang w:val="en-US"/>
        </w:rPr>
        <w:t xml:space="preserve"> high fluorescen</w:t>
      </w:r>
      <w:r w:rsidR="00807FE9" w:rsidRPr="00E31B54">
        <w:rPr>
          <w:rFonts w:ascii="Book Antiqua" w:hAnsi="Book Antiqua"/>
          <w:iCs/>
          <w:sz w:val="24"/>
          <w:szCs w:val="24"/>
          <w:lang w:val="en-US"/>
        </w:rPr>
        <w:t>ce</w:t>
      </w:r>
      <w:r w:rsidR="008D6BB1" w:rsidRPr="00E31B54">
        <w:rPr>
          <w:rFonts w:ascii="Book Antiqua" w:hAnsi="Book Antiqua"/>
          <w:iCs/>
          <w:sz w:val="24"/>
          <w:szCs w:val="24"/>
          <w:lang w:val="en-US"/>
        </w:rPr>
        <w:t xml:space="preserve"> </w:t>
      </w:r>
      <w:r w:rsidR="00807FE9" w:rsidRPr="00E31B54">
        <w:rPr>
          <w:rFonts w:ascii="Book Antiqua" w:hAnsi="Book Antiqua"/>
          <w:iCs/>
          <w:sz w:val="24"/>
          <w:szCs w:val="24"/>
          <w:lang w:val="en-US"/>
        </w:rPr>
        <w:t>as compared to</w:t>
      </w:r>
      <w:r w:rsidR="008D6BB1" w:rsidRPr="00E31B54">
        <w:rPr>
          <w:rFonts w:ascii="Book Antiqua" w:hAnsi="Book Antiqua"/>
          <w:iCs/>
          <w:sz w:val="24"/>
          <w:szCs w:val="24"/>
          <w:lang w:val="en-US"/>
        </w:rPr>
        <w:t xml:space="preserve"> the control (</w:t>
      </w:r>
      <w:r w:rsidR="008D6BB1" w:rsidRPr="00E31B54">
        <w:rPr>
          <w:rFonts w:ascii="Book Antiqua" w:hAnsi="Book Antiqua"/>
          <w:sz w:val="24"/>
          <w:szCs w:val="24"/>
          <w:lang w:val="en-US" w:eastAsia="nl-BE"/>
        </w:rPr>
        <w:t>C3, C4</w:t>
      </w:r>
      <w:r w:rsidR="008D6BB1" w:rsidRPr="00E31B54">
        <w:rPr>
          <w:rFonts w:ascii="Book Antiqua" w:hAnsi="Book Antiqua"/>
          <w:iCs/>
          <w:sz w:val="24"/>
          <w:szCs w:val="24"/>
          <w:lang w:val="en-US"/>
        </w:rPr>
        <w:t>)</w:t>
      </w:r>
      <w:r w:rsidR="008D6BB1" w:rsidRPr="00E31B54">
        <w:rPr>
          <w:rFonts w:ascii="Book Antiqua" w:hAnsi="Book Antiqua"/>
          <w:sz w:val="24"/>
          <w:szCs w:val="24"/>
          <w:lang w:val="en-US" w:eastAsia="nl-BE"/>
        </w:rPr>
        <w:t xml:space="preserve">. </w:t>
      </w:r>
    </w:p>
    <w:p w:rsidR="00E74FFE" w:rsidRPr="00E31B54" w:rsidRDefault="00E74FFE">
      <w:pPr>
        <w:spacing w:after="160" w:line="259" w:lineRule="auto"/>
        <w:rPr>
          <w:rFonts w:ascii="Book Antiqua" w:hAnsi="Book Antiqua"/>
          <w:sz w:val="24"/>
          <w:szCs w:val="24"/>
          <w:lang w:val="en-US" w:eastAsia="nl-BE"/>
        </w:rPr>
      </w:pPr>
      <w:r w:rsidRPr="00E31B54">
        <w:rPr>
          <w:rFonts w:ascii="Book Antiqua" w:hAnsi="Book Antiqua"/>
          <w:sz w:val="24"/>
          <w:szCs w:val="24"/>
          <w:lang w:val="en-US" w:eastAsia="nl-BE"/>
        </w:rPr>
        <w:br w:type="page"/>
      </w:r>
    </w:p>
    <w:p w:rsidR="008D6BB1" w:rsidRPr="00E31B54" w:rsidRDefault="00F13782" w:rsidP="00AE586D">
      <w:pPr>
        <w:pStyle w:val="EndnoteText"/>
        <w:adjustRightInd w:val="0"/>
        <w:snapToGrid w:val="0"/>
        <w:spacing w:line="360" w:lineRule="auto"/>
        <w:jc w:val="both"/>
        <w:rPr>
          <w:rFonts w:ascii="Book Antiqua" w:hAnsi="Book Antiqua"/>
          <w:sz w:val="24"/>
          <w:szCs w:val="24"/>
          <w:lang w:val="en-US"/>
        </w:rPr>
      </w:pPr>
      <w:r w:rsidRPr="00E31B54">
        <w:rPr>
          <w:noProof/>
          <w:lang w:val="en-US" w:eastAsia="zh-CN"/>
        </w:rPr>
        <w:lastRenderedPageBreak/>
        <w:drawing>
          <wp:inline distT="0" distB="0" distL="0" distR="0" wp14:anchorId="130CEA56" wp14:editId="71869A70">
            <wp:extent cx="5486400" cy="3530600"/>
            <wp:effectExtent l="0" t="0" r="0" b="0"/>
            <wp:docPr id="30" name="Picture 30" descr="C:\Users\u0062570\AppData\Local\Temp\Temp2_paper 15042015.zip\Yichen Ni Fig  8.TIF"/>
            <wp:cNvGraphicFramePr/>
            <a:graphic xmlns:a="http://schemas.openxmlformats.org/drawingml/2006/main">
              <a:graphicData uri="http://schemas.openxmlformats.org/drawingml/2006/picture">
                <pic:pic xmlns:pic="http://schemas.openxmlformats.org/drawingml/2006/picture">
                  <pic:nvPicPr>
                    <pic:cNvPr id="30" name="Picture 30" descr="C:\Users\u0062570\AppData\Local\Temp\Temp2_paper 15042015.zip\Yichen Ni Fig  8.TIF"/>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530600"/>
                    </a:xfrm>
                    <a:prstGeom prst="rect">
                      <a:avLst/>
                    </a:prstGeom>
                    <a:noFill/>
                    <a:ln>
                      <a:noFill/>
                    </a:ln>
                  </pic:spPr>
                </pic:pic>
              </a:graphicData>
            </a:graphic>
          </wp:inline>
        </w:drawing>
      </w:r>
    </w:p>
    <w:p w:rsidR="00E74FFE" w:rsidRPr="00E31B54" w:rsidRDefault="00E74FFE" w:rsidP="00AE586D">
      <w:pPr>
        <w:pStyle w:val="EndnoteText"/>
        <w:adjustRightInd w:val="0"/>
        <w:snapToGrid w:val="0"/>
        <w:spacing w:line="360" w:lineRule="auto"/>
        <w:jc w:val="both"/>
        <w:rPr>
          <w:rFonts w:ascii="Book Antiqua" w:hAnsi="Book Antiqua"/>
          <w:sz w:val="24"/>
          <w:szCs w:val="24"/>
          <w:lang w:val="en-US"/>
        </w:rPr>
      </w:pPr>
      <w:r w:rsidRPr="00E31B54">
        <w:rPr>
          <w:rFonts w:ascii="Book Antiqua" w:hAnsi="Book Antiqua"/>
          <w:b/>
          <w:sz w:val="24"/>
          <w:szCs w:val="24"/>
          <w:lang w:val="en-US" w:eastAsia="nl-BE"/>
        </w:rPr>
        <w:t>Figure 8</w:t>
      </w:r>
      <w:r w:rsidR="00073F2A" w:rsidRPr="00E31B54">
        <w:rPr>
          <w:rFonts w:ascii="Book Antiqua" w:hAnsi="Book Antiqua"/>
          <w:b/>
          <w:sz w:val="24"/>
          <w:szCs w:val="24"/>
          <w:lang w:val="en-US" w:eastAsia="nl-BE"/>
        </w:rPr>
        <w:t xml:space="preserve"> Nine-hour time-</w:t>
      </w:r>
      <w:r w:rsidR="00073F2A" w:rsidRPr="00E31B54">
        <w:rPr>
          <w:rFonts w:ascii="Book Antiqua" w:hAnsi="Book Antiqua"/>
          <w:b/>
          <w:iCs/>
          <w:sz w:val="24"/>
          <w:szCs w:val="24"/>
          <w:lang w:val="en-US"/>
        </w:rPr>
        <w:t>concentration</w:t>
      </w:r>
      <w:r w:rsidR="00073F2A" w:rsidRPr="00E31B54">
        <w:rPr>
          <w:rFonts w:ascii="Book Antiqua" w:hAnsi="Book Antiqua"/>
          <w:b/>
          <w:sz w:val="24"/>
          <w:szCs w:val="24"/>
          <w:lang w:val="en-US"/>
        </w:rPr>
        <w:t xml:space="preserve"> curves of fluorescent species in bile from CBD-cannulated rats having received </w:t>
      </w:r>
      <w:r w:rsidR="00E23187" w:rsidRPr="00E31B54">
        <w:rPr>
          <w:rFonts w:ascii="Book Antiqua" w:hAnsi="Book Antiqua"/>
          <w:b/>
          <w:sz w:val="24"/>
          <w:szCs w:val="24"/>
        </w:rPr>
        <w:t>1</w:t>
      </w:r>
      <w:r w:rsidRPr="00E31B54">
        <w:rPr>
          <w:rFonts w:ascii="Book Antiqua" w:eastAsiaTheme="minorEastAsia" w:hAnsi="Book Antiqua" w:hint="eastAsia"/>
          <w:b/>
          <w:sz w:val="24"/>
          <w:szCs w:val="24"/>
          <w:lang w:eastAsia="zh-CN"/>
        </w:rPr>
        <w:t xml:space="preserve"> </w:t>
      </w:r>
      <w:r w:rsidR="00073F2A" w:rsidRPr="00E31B54">
        <w:rPr>
          <w:rFonts w:ascii="Book Antiqua" w:hAnsi="Book Antiqua"/>
          <w:b/>
          <w:sz w:val="24"/>
          <w:szCs w:val="24"/>
        </w:rPr>
        <w:sym w:font="Symbol" w:char="F0B4"/>
      </w:r>
      <w:r w:rsidRPr="00E31B54">
        <w:rPr>
          <w:rFonts w:ascii="Book Antiqua" w:eastAsiaTheme="minorEastAsia" w:hAnsi="Book Antiqua" w:hint="eastAsia"/>
          <w:b/>
          <w:sz w:val="24"/>
          <w:szCs w:val="24"/>
          <w:lang w:eastAsia="zh-CN"/>
        </w:rPr>
        <w:t xml:space="preserve"> </w:t>
      </w:r>
      <w:r w:rsidR="00073F2A" w:rsidRPr="00E31B54">
        <w:rPr>
          <w:rFonts w:ascii="Book Antiqua" w:hAnsi="Book Antiqua"/>
          <w:b/>
          <w:sz w:val="24"/>
          <w:szCs w:val="24"/>
        </w:rPr>
        <w:t>10</w:t>
      </w:r>
      <w:r w:rsidR="00073F2A" w:rsidRPr="00E31B54">
        <w:rPr>
          <w:rFonts w:ascii="Book Antiqua" w:hAnsi="Book Antiqua"/>
          <w:b/>
          <w:sz w:val="24"/>
          <w:szCs w:val="24"/>
          <w:vertAlign w:val="superscript"/>
        </w:rPr>
        <w:t xml:space="preserve">-3 </w:t>
      </w:r>
      <w:r w:rsidR="00073F2A" w:rsidRPr="00E31B54">
        <w:rPr>
          <w:rFonts w:ascii="Book Antiqua" w:hAnsi="Book Antiqua"/>
          <w:b/>
          <w:sz w:val="24"/>
          <w:szCs w:val="24"/>
        </w:rPr>
        <w:t xml:space="preserve">M </w:t>
      </w:r>
      <w:r w:rsidR="00073F2A" w:rsidRPr="00E31B54">
        <w:rPr>
          <w:rFonts w:ascii="Book Antiqua" w:hAnsi="Book Antiqua"/>
          <w:b/>
          <w:sz w:val="24"/>
          <w:szCs w:val="24"/>
          <w:lang w:val="en-US"/>
        </w:rPr>
        <w:t xml:space="preserve">hypericin at 10 mg/kg. </w:t>
      </w:r>
      <w:r w:rsidR="00073F2A" w:rsidRPr="00E31B54">
        <w:rPr>
          <w:rFonts w:ascii="Book Antiqua" w:hAnsi="Book Antiqua"/>
          <w:sz w:val="24"/>
          <w:szCs w:val="24"/>
          <w:lang w:val="en-US"/>
        </w:rPr>
        <w:t>Two peaks accounting for 20% of the administered dose were found at 2 h and 5 h, suggesting enterohepatic circulation.</w:t>
      </w:r>
      <w:r w:rsidR="003F0BDF" w:rsidRPr="00E31B54">
        <w:rPr>
          <w:rFonts w:ascii="Book Antiqua" w:hAnsi="Book Antiqua"/>
          <w:sz w:val="24"/>
          <w:szCs w:val="24"/>
          <w:lang w:val="en-US"/>
        </w:rPr>
        <w:t xml:space="preserve"> </w:t>
      </w:r>
    </w:p>
    <w:p w:rsidR="00E74FFE" w:rsidRPr="00E31B54" w:rsidRDefault="00E74FFE">
      <w:pPr>
        <w:spacing w:after="160" w:line="259" w:lineRule="auto"/>
        <w:rPr>
          <w:rFonts w:ascii="Book Antiqua" w:hAnsi="Book Antiqua"/>
          <w:sz w:val="24"/>
          <w:szCs w:val="24"/>
          <w:lang w:val="en-US"/>
        </w:rPr>
      </w:pPr>
      <w:r w:rsidRPr="00E31B54">
        <w:rPr>
          <w:rFonts w:ascii="Book Antiqua" w:hAnsi="Book Antiqua"/>
          <w:sz w:val="24"/>
          <w:szCs w:val="24"/>
          <w:lang w:val="en-US"/>
        </w:rPr>
        <w:br w:type="page"/>
      </w:r>
    </w:p>
    <w:p w:rsidR="00073F2A" w:rsidRPr="00E31B54" w:rsidRDefault="00F13782" w:rsidP="00AE586D">
      <w:pPr>
        <w:pStyle w:val="EndnoteText"/>
        <w:adjustRightInd w:val="0"/>
        <w:snapToGrid w:val="0"/>
        <w:spacing w:line="360" w:lineRule="auto"/>
        <w:jc w:val="both"/>
        <w:rPr>
          <w:rFonts w:ascii="Book Antiqua" w:hAnsi="Book Antiqua"/>
          <w:sz w:val="24"/>
          <w:szCs w:val="24"/>
          <w:lang w:val="en-US"/>
        </w:rPr>
      </w:pPr>
      <w:r w:rsidRPr="00E31B54">
        <w:rPr>
          <w:noProof/>
          <w:lang w:val="en-US" w:eastAsia="zh-CN"/>
        </w:rPr>
        <w:lastRenderedPageBreak/>
        <w:drawing>
          <wp:inline distT="0" distB="0" distL="0" distR="0" wp14:anchorId="53DFB98A" wp14:editId="48DDD0E7">
            <wp:extent cx="4468495" cy="6459220"/>
            <wp:effectExtent l="0" t="0" r="8255" b="0"/>
            <wp:docPr id="31" name="Picture 31" descr="C:\Users\u0062570\AppData\Local\Temp\Temp2_paper 15042015.zip\Yichen Ni Fig  9.tif"/>
            <wp:cNvGraphicFramePr/>
            <a:graphic xmlns:a="http://schemas.openxmlformats.org/drawingml/2006/main">
              <a:graphicData uri="http://schemas.openxmlformats.org/drawingml/2006/picture">
                <pic:pic xmlns:pic="http://schemas.openxmlformats.org/drawingml/2006/picture">
                  <pic:nvPicPr>
                    <pic:cNvPr id="31" name="Picture 31" descr="C:\Users\u0062570\AppData\Local\Temp\Temp2_paper 15042015.zip\Yichen Ni Fig  9.t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8495" cy="6459220"/>
                    </a:xfrm>
                    <a:prstGeom prst="rect">
                      <a:avLst/>
                    </a:prstGeom>
                    <a:noFill/>
                    <a:ln>
                      <a:noFill/>
                    </a:ln>
                  </pic:spPr>
                </pic:pic>
              </a:graphicData>
            </a:graphic>
          </wp:inline>
        </w:drawing>
      </w:r>
    </w:p>
    <w:p w:rsidR="00E23187" w:rsidRPr="00E31B54" w:rsidRDefault="00E74FFE" w:rsidP="00AE586D">
      <w:pPr>
        <w:pStyle w:val="EndnoteText"/>
        <w:adjustRightInd w:val="0"/>
        <w:snapToGrid w:val="0"/>
        <w:spacing w:line="360" w:lineRule="auto"/>
        <w:jc w:val="both"/>
        <w:rPr>
          <w:rFonts w:ascii="Book Antiqua" w:eastAsiaTheme="minorEastAsia" w:hAnsi="Book Antiqua"/>
          <w:sz w:val="24"/>
          <w:szCs w:val="24"/>
          <w:lang w:val="en-US" w:eastAsia="zh-CN"/>
        </w:rPr>
      </w:pPr>
      <w:r w:rsidRPr="00E31B54">
        <w:rPr>
          <w:rFonts w:ascii="Book Antiqua" w:hAnsi="Book Antiqua"/>
          <w:b/>
          <w:sz w:val="24"/>
          <w:szCs w:val="24"/>
          <w:lang w:val="en-US" w:eastAsia="nl-BE"/>
        </w:rPr>
        <w:t>Figure 9</w:t>
      </w:r>
      <w:r w:rsidRPr="00E31B54">
        <w:rPr>
          <w:rFonts w:ascii="Book Antiqua" w:eastAsiaTheme="minorEastAsia" w:hAnsi="Book Antiqua" w:hint="eastAsia"/>
          <w:b/>
          <w:sz w:val="24"/>
          <w:szCs w:val="24"/>
          <w:lang w:val="en-US" w:eastAsia="zh-CN"/>
        </w:rPr>
        <w:t xml:space="preserve"> </w:t>
      </w:r>
      <w:r w:rsidR="00E23187" w:rsidRPr="00E31B54">
        <w:rPr>
          <w:rFonts w:ascii="Book Antiqua" w:hAnsi="Book Antiqua"/>
          <w:b/>
          <w:sz w:val="24"/>
          <w:szCs w:val="24"/>
          <w:lang w:val="en-US"/>
        </w:rPr>
        <w:t xml:space="preserve">HPLC-chromatograms </w:t>
      </w:r>
      <w:r w:rsidR="00E23187" w:rsidRPr="00E31B54">
        <w:rPr>
          <w:rFonts w:ascii="Book Antiqua" w:hAnsi="Book Antiqua"/>
          <w:b/>
          <w:sz w:val="24"/>
          <w:szCs w:val="24"/>
        </w:rPr>
        <w:t xml:space="preserve">with fluorescence detection </w:t>
      </w:r>
      <w:r w:rsidR="00E23187" w:rsidRPr="00E31B54">
        <w:rPr>
          <w:rFonts w:ascii="Book Antiqua" w:hAnsi="Book Antiqua"/>
          <w:b/>
          <w:sz w:val="24"/>
          <w:szCs w:val="24"/>
          <w:lang w:val="en-US"/>
        </w:rPr>
        <w:t xml:space="preserve">of 1.3 </w:t>
      </w:r>
      <w:r w:rsidR="00E23187" w:rsidRPr="00E31B54">
        <w:rPr>
          <w:rFonts w:ascii="Book Antiqua" w:hAnsi="Book Antiqua"/>
          <w:b/>
          <w:sz w:val="24"/>
          <w:szCs w:val="24"/>
          <w:lang w:val="en-US"/>
        </w:rPr>
        <w:sym w:font="Symbol" w:char="F0B4"/>
      </w:r>
      <w:r w:rsidR="00E23187" w:rsidRPr="00E31B54">
        <w:rPr>
          <w:rFonts w:ascii="Book Antiqua" w:hAnsi="Book Antiqua"/>
          <w:b/>
          <w:sz w:val="24"/>
          <w:szCs w:val="24"/>
          <w:lang w:val="en-US"/>
        </w:rPr>
        <w:t xml:space="preserve"> 10</w:t>
      </w:r>
      <w:r w:rsidR="00E23187" w:rsidRPr="00E31B54">
        <w:rPr>
          <w:rFonts w:ascii="Book Antiqua" w:hAnsi="Book Antiqua"/>
          <w:b/>
          <w:sz w:val="24"/>
          <w:szCs w:val="24"/>
          <w:vertAlign w:val="superscript"/>
          <w:lang w:val="en-US"/>
        </w:rPr>
        <w:t>-5</w:t>
      </w:r>
      <w:r w:rsidR="00E23187" w:rsidRPr="00E31B54">
        <w:rPr>
          <w:rFonts w:ascii="Book Antiqua" w:hAnsi="Book Antiqua"/>
          <w:b/>
          <w:sz w:val="24"/>
          <w:szCs w:val="24"/>
          <w:lang w:val="en-US"/>
        </w:rPr>
        <w:t xml:space="preserve"> M hypericin eluting at a RT of 29.22 min (A), bile alone with a RT of 1.67 min (B) and 1.3 </w:t>
      </w:r>
      <w:r w:rsidR="00E23187" w:rsidRPr="00E31B54">
        <w:rPr>
          <w:rFonts w:ascii="Book Antiqua" w:hAnsi="Book Antiqua"/>
          <w:b/>
          <w:sz w:val="24"/>
          <w:szCs w:val="24"/>
          <w:lang w:val="en-US"/>
        </w:rPr>
        <w:sym w:font="Symbol" w:char="F0B4"/>
      </w:r>
      <w:r w:rsidR="00E23187" w:rsidRPr="00E31B54">
        <w:rPr>
          <w:rFonts w:ascii="Book Antiqua" w:hAnsi="Book Antiqua"/>
          <w:b/>
          <w:sz w:val="24"/>
          <w:szCs w:val="24"/>
          <w:lang w:val="en-US"/>
        </w:rPr>
        <w:t xml:space="preserve"> 10</w:t>
      </w:r>
      <w:r w:rsidR="00E23187" w:rsidRPr="00E31B54">
        <w:rPr>
          <w:rFonts w:ascii="Book Antiqua" w:hAnsi="Book Antiqua"/>
          <w:b/>
          <w:sz w:val="24"/>
          <w:szCs w:val="24"/>
          <w:vertAlign w:val="superscript"/>
          <w:lang w:val="en-US"/>
        </w:rPr>
        <w:t>-5</w:t>
      </w:r>
      <w:r w:rsidR="00E23187" w:rsidRPr="00E31B54">
        <w:rPr>
          <w:rFonts w:ascii="Book Antiqua" w:hAnsi="Book Antiqua"/>
          <w:b/>
          <w:sz w:val="24"/>
          <w:szCs w:val="24"/>
          <w:lang w:val="en-US"/>
        </w:rPr>
        <w:t xml:space="preserve"> M hypericin in bile (C) </w:t>
      </w:r>
      <w:r w:rsidR="006D4946" w:rsidRPr="00E31B54">
        <w:rPr>
          <w:rFonts w:ascii="Book Antiqua" w:hAnsi="Book Antiqua"/>
          <w:b/>
          <w:sz w:val="24"/>
          <w:szCs w:val="24"/>
          <w:lang w:val="en-US"/>
        </w:rPr>
        <w:t>with</w:t>
      </w:r>
      <w:r w:rsidR="00E23187" w:rsidRPr="00E31B54">
        <w:rPr>
          <w:rFonts w:ascii="Book Antiqua" w:hAnsi="Book Antiqua"/>
          <w:b/>
          <w:sz w:val="24"/>
          <w:szCs w:val="24"/>
          <w:lang w:val="en-US"/>
        </w:rPr>
        <w:t xml:space="preserve"> two </w:t>
      </w:r>
      <w:r w:rsidR="00EC1CC4" w:rsidRPr="00E31B54">
        <w:rPr>
          <w:rFonts w:ascii="Book Antiqua" w:hAnsi="Book Antiqua"/>
          <w:b/>
          <w:sz w:val="24"/>
          <w:szCs w:val="24"/>
          <w:lang w:val="en-US"/>
        </w:rPr>
        <w:t xml:space="preserve">above </w:t>
      </w:r>
      <w:r w:rsidR="00E23187" w:rsidRPr="00E31B54">
        <w:rPr>
          <w:rFonts w:ascii="Book Antiqua" w:hAnsi="Book Antiqua"/>
          <w:b/>
          <w:sz w:val="24"/>
          <w:szCs w:val="24"/>
          <w:lang w:val="en-US"/>
        </w:rPr>
        <w:t>peaks (A, B) observed.</w:t>
      </w:r>
      <w:r w:rsidR="00E23187" w:rsidRPr="00E31B54">
        <w:rPr>
          <w:rFonts w:ascii="Book Antiqua" w:hAnsi="Book Antiqua"/>
          <w:sz w:val="24"/>
          <w:szCs w:val="24"/>
          <w:lang w:val="en-US"/>
        </w:rPr>
        <w:t xml:space="preserve"> </w:t>
      </w:r>
      <w:r w:rsidR="00E23187" w:rsidRPr="00E31B54">
        <w:rPr>
          <w:rFonts w:ascii="Book Antiqua" w:hAnsi="Book Antiqua"/>
          <w:sz w:val="24"/>
          <w:szCs w:val="24"/>
        </w:rPr>
        <w:t>FLU: fluorescence units</w:t>
      </w:r>
      <w:r w:rsidRPr="00E31B54">
        <w:rPr>
          <w:rFonts w:ascii="Book Antiqua" w:hAnsi="Book Antiqua"/>
          <w:sz w:val="24"/>
          <w:szCs w:val="24"/>
          <w:lang w:val="en-US" w:eastAsia="nl-BE"/>
        </w:rPr>
        <w:t xml:space="preserve">; HPLC: </w:t>
      </w:r>
      <w:r w:rsidRPr="00E31B54">
        <w:rPr>
          <w:rFonts w:ascii="Book Antiqua" w:hAnsi="Book Antiqua"/>
          <w:sz w:val="24"/>
          <w:szCs w:val="24"/>
          <w:lang w:eastAsia="nl-BE"/>
        </w:rPr>
        <w:t>High performance liquid chromatography</w:t>
      </w:r>
      <w:r w:rsidRPr="00E31B54">
        <w:rPr>
          <w:rFonts w:ascii="Book Antiqua" w:eastAsiaTheme="minorEastAsia" w:hAnsi="Book Antiqua" w:hint="eastAsia"/>
          <w:sz w:val="24"/>
          <w:szCs w:val="24"/>
          <w:lang w:eastAsia="zh-CN"/>
        </w:rPr>
        <w:t>.</w:t>
      </w:r>
    </w:p>
    <w:p w:rsidR="00E74FFE" w:rsidRPr="00E31B54" w:rsidRDefault="00E74FFE">
      <w:pPr>
        <w:spacing w:after="160" w:line="259" w:lineRule="auto"/>
        <w:rPr>
          <w:rFonts w:ascii="Book Antiqua" w:eastAsiaTheme="minorEastAsia" w:hAnsi="Book Antiqua"/>
          <w:sz w:val="24"/>
          <w:szCs w:val="24"/>
          <w:lang w:val="en-US" w:eastAsia="zh-CN"/>
        </w:rPr>
      </w:pPr>
      <w:r w:rsidRPr="00E31B54">
        <w:rPr>
          <w:rFonts w:ascii="Book Antiqua" w:eastAsiaTheme="minorEastAsia" w:hAnsi="Book Antiqua"/>
          <w:sz w:val="24"/>
          <w:szCs w:val="24"/>
          <w:lang w:val="en-US" w:eastAsia="zh-CN"/>
        </w:rPr>
        <w:br w:type="page"/>
      </w:r>
    </w:p>
    <w:p w:rsidR="00E74FFE" w:rsidRPr="00E31B54" w:rsidRDefault="00F13782" w:rsidP="00AE586D">
      <w:pPr>
        <w:pStyle w:val="EndnoteText"/>
        <w:adjustRightInd w:val="0"/>
        <w:snapToGrid w:val="0"/>
        <w:spacing w:line="360" w:lineRule="auto"/>
        <w:jc w:val="both"/>
        <w:rPr>
          <w:rFonts w:ascii="Book Antiqua" w:eastAsiaTheme="minorEastAsia" w:hAnsi="Book Antiqua"/>
          <w:sz w:val="24"/>
          <w:szCs w:val="24"/>
          <w:lang w:val="en-US" w:eastAsia="zh-CN"/>
        </w:rPr>
      </w:pPr>
      <w:r w:rsidRPr="00E31B54">
        <w:rPr>
          <w:noProof/>
          <w:lang w:val="en-US" w:eastAsia="zh-CN"/>
        </w:rPr>
        <w:lastRenderedPageBreak/>
        <w:drawing>
          <wp:inline distT="0" distB="0" distL="0" distR="0" wp14:anchorId="00A40BBB" wp14:editId="3062C84C">
            <wp:extent cx="4453255" cy="5989955"/>
            <wp:effectExtent l="0" t="0" r="4445" b="0"/>
            <wp:docPr id="32" name="Picture 32" descr="C:\Users\u0062570\AppData\Local\Temp\Temp2_paper 15042015.zip\Yichen Ni Fig  10.tif"/>
            <wp:cNvGraphicFramePr/>
            <a:graphic xmlns:a="http://schemas.openxmlformats.org/drawingml/2006/main">
              <a:graphicData uri="http://schemas.openxmlformats.org/drawingml/2006/picture">
                <pic:pic xmlns:pic="http://schemas.openxmlformats.org/drawingml/2006/picture">
                  <pic:nvPicPr>
                    <pic:cNvPr id="32" name="Picture 32" descr="C:\Users\u0062570\AppData\Local\Temp\Temp2_paper 15042015.zip\Yichen Ni Fig  10.tif"/>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3255" cy="5989955"/>
                    </a:xfrm>
                    <a:prstGeom prst="rect">
                      <a:avLst/>
                    </a:prstGeom>
                    <a:noFill/>
                    <a:ln>
                      <a:noFill/>
                    </a:ln>
                  </pic:spPr>
                </pic:pic>
              </a:graphicData>
            </a:graphic>
          </wp:inline>
        </w:drawing>
      </w:r>
    </w:p>
    <w:p w:rsidR="00E74FFE" w:rsidRPr="00E31B54" w:rsidRDefault="00E74FFE" w:rsidP="00AE586D">
      <w:pPr>
        <w:pStyle w:val="EndnoteText"/>
        <w:adjustRightInd w:val="0"/>
        <w:snapToGrid w:val="0"/>
        <w:spacing w:line="360" w:lineRule="auto"/>
        <w:jc w:val="both"/>
        <w:rPr>
          <w:rFonts w:ascii="Book Antiqua" w:eastAsiaTheme="minorEastAsia" w:hAnsi="Book Antiqua"/>
          <w:sz w:val="24"/>
          <w:szCs w:val="24"/>
          <w:lang w:eastAsia="zh-CN"/>
        </w:rPr>
      </w:pPr>
      <w:r w:rsidRPr="00E31B54">
        <w:rPr>
          <w:rFonts w:ascii="Book Antiqua" w:hAnsi="Book Antiqua"/>
          <w:b/>
          <w:sz w:val="24"/>
          <w:szCs w:val="24"/>
          <w:lang w:val="en-US" w:eastAsia="nl-BE"/>
        </w:rPr>
        <w:t>Figure 10</w:t>
      </w:r>
      <w:r w:rsidR="00EC1CC4" w:rsidRPr="00E31B54">
        <w:rPr>
          <w:rFonts w:ascii="Book Antiqua" w:hAnsi="Book Antiqua"/>
          <w:b/>
          <w:sz w:val="24"/>
          <w:szCs w:val="24"/>
          <w:lang w:val="en-US" w:eastAsia="nl-BE"/>
        </w:rPr>
        <w:t xml:space="preserve"> A </w:t>
      </w:r>
      <w:r w:rsidR="00EC1CC4" w:rsidRPr="00E31B54">
        <w:rPr>
          <w:rFonts w:ascii="Book Antiqua" w:hAnsi="Book Antiqua"/>
          <w:b/>
          <w:sz w:val="24"/>
          <w:szCs w:val="24"/>
          <w:lang w:val="en-US"/>
        </w:rPr>
        <w:t>typical</w:t>
      </w:r>
      <w:r w:rsidR="00EC1CC4" w:rsidRPr="00E31B54">
        <w:rPr>
          <w:rFonts w:ascii="Book Antiqua" w:hAnsi="Book Antiqua"/>
          <w:b/>
          <w:sz w:val="24"/>
          <w:szCs w:val="24"/>
          <w:lang w:val="en-US" w:eastAsia="nl-BE"/>
        </w:rPr>
        <w:t xml:space="preserve"> </w:t>
      </w:r>
      <w:r w:rsidR="00EC1CC4" w:rsidRPr="00E31B54">
        <w:rPr>
          <w:rFonts w:ascii="Book Antiqua" w:hAnsi="Book Antiqua"/>
          <w:b/>
          <w:sz w:val="24"/>
          <w:szCs w:val="24"/>
          <w:lang w:val="en-US"/>
        </w:rPr>
        <w:t>HPLC-chromatogram with fluorescence detection of hypericin and its conjugated metabolites in bile from CBD-cannulated rats at 2 h after hypericin</w:t>
      </w:r>
      <w:r w:rsidR="00EC1CC4" w:rsidRPr="00E31B54">
        <w:rPr>
          <w:rFonts w:ascii="Book Antiqua" w:hAnsi="Book Antiqua"/>
          <w:b/>
          <w:sz w:val="24"/>
          <w:szCs w:val="24"/>
          <w:vertAlign w:val="superscript"/>
          <w:lang w:val="en-US"/>
        </w:rPr>
        <w:t xml:space="preserve"> </w:t>
      </w:r>
      <w:r w:rsidR="00EC1CC4" w:rsidRPr="00E31B54">
        <w:rPr>
          <w:rFonts w:ascii="Book Antiqua" w:hAnsi="Book Antiqua"/>
          <w:b/>
          <w:sz w:val="24"/>
          <w:szCs w:val="24"/>
          <w:lang w:val="en-US"/>
        </w:rPr>
        <w:t xml:space="preserve">administration. </w:t>
      </w:r>
      <w:r w:rsidR="00EC1CC4" w:rsidRPr="00E31B54">
        <w:rPr>
          <w:rFonts w:ascii="Book Antiqua" w:hAnsi="Book Antiqua"/>
          <w:sz w:val="24"/>
          <w:szCs w:val="24"/>
          <w:lang w:val="en-US"/>
        </w:rPr>
        <w:t xml:space="preserve">Eight fluorescent peaks were observed. </w:t>
      </w:r>
      <w:r w:rsidR="00EC1CC4" w:rsidRPr="00E31B54">
        <w:rPr>
          <w:rFonts w:ascii="Book Antiqua" w:hAnsi="Book Antiqua"/>
          <w:bCs/>
          <w:sz w:val="24"/>
          <w:szCs w:val="24"/>
          <w:lang w:val="en-US"/>
        </w:rPr>
        <w:t xml:space="preserve">The peak at </w:t>
      </w:r>
      <w:r w:rsidR="00EC1CC4" w:rsidRPr="00E31B54">
        <w:rPr>
          <w:rFonts w:ascii="Book Antiqua" w:hAnsi="Book Antiqua"/>
          <w:sz w:val="24"/>
          <w:szCs w:val="24"/>
          <w:lang w:val="en-US"/>
        </w:rPr>
        <w:t xml:space="preserve">1.76 min </w:t>
      </w:r>
      <w:r w:rsidR="00EC1CC4" w:rsidRPr="00E31B54">
        <w:rPr>
          <w:rFonts w:ascii="Book Antiqua" w:hAnsi="Book Antiqua"/>
          <w:bCs/>
          <w:sz w:val="24"/>
          <w:szCs w:val="24"/>
          <w:lang w:val="en-US"/>
        </w:rPr>
        <w:t xml:space="preserve">corresponded to the autofluorescence of the bile. The following six peaks with RT of 4.27, 5.03, 10.42, 12.95, 22.50 and 23.16 </w:t>
      </w:r>
      <w:r w:rsidR="00EC1CC4" w:rsidRPr="00E31B54">
        <w:rPr>
          <w:rFonts w:ascii="Book Antiqua" w:hAnsi="Book Antiqua"/>
          <w:sz w:val="24"/>
          <w:szCs w:val="24"/>
          <w:lang w:val="en-US"/>
        </w:rPr>
        <w:t xml:space="preserve">min appeared to represent </w:t>
      </w:r>
      <w:r w:rsidR="00EC1CC4" w:rsidRPr="00E31B54">
        <w:rPr>
          <w:rFonts w:ascii="Book Antiqua" w:hAnsi="Book Antiqua"/>
          <w:bCs/>
          <w:sz w:val="24"/>
          <w:szCs w:val="24"/>
          <w:lang w:val="en-US"/>
        </w:rPr>
        <w:t xml:space="preserve">hypericin </w:t>
      </w:r>
      <w:r w:rsidR="00EC1CC4" w:rsidRPr="00E31B54">
        <w:rPr>
          <w:rFonts w:ascii="Book Antiqua" w:hAnsi="Book Antiqua"/>
          <w:sz w:val="24"/>
          <w:szCs w:val="24"/>
          <w:lang w:val="en-US"/>
        </w:rPr>
        <w:t>in conjugated or metabolized forms</w:t>
      </w:r>
      <w:r w:rsidR="00EC1CC4" w:rsidRPr="00E31B54">
        <w:rPr>
          <w:rFonts w:ascii="Book Antiqua" w:hAnsi="Book Antiqua"/>
          <w:bCs/>
          <w:sz w:val="24"/>
          <w:szCs w:val="24"/>
          <w:lang w:val="en-US"/>
        </w:rPr>
        <w:t xml:space="preserve">. The last peak seemed to be unchanged </w:t>
      </w:r>
      <w:r w:rsidR="00EC1CC4" w:rsidRPr="00E31B54">
        <w:rPr>
          <w:rFonts w:ascii="Book Antiqua" w:hAnsi="Book Antiqua"/>
          <w:sz w:val="24"/>
          <w:szCs w:val="24"/>
          <w:lang w:val="en-US"/>
        </w:rPr>
        <w:t>hypericin eluting at 29.12 min (</w:t>
      </w:r>
      <w:r w:rsidR="00EC1CC4" w:rsidRPr="00E31B54">
        <w:rPr>
          <w:rFonts w:ascii="Book Antiqua" w:eastAsia="SimSun" w:hAnsi="Book Antiqua"/>
          <w:sz w:val="24"/>
          <w:szCs w:val="24"/>
          <w:lang w:val="en-US"/>
        </w:rPr>
        <w:t>A</w:t>
      </w:r>
      <w:r w:rsidR="00EC1CC4" w:rsidRPr="00E31B54">
        <w:rPr>
          <w:rFonts w:ascii="Book Antiqua" w:hAnsi="Book Antiqua"/>
          <w:sz w:val="24"/>
          <w:szCs w:val="24"/>
          <w:lang w:val="en-US"/>
        </w:rPr>
        <w:t xml:space="preserve">). Spectrometry measurements of HPLC-peaks confirmed the highest fluorescent signals from those with RT of 1.76, </w:t>
      </w:r>
      <w:r w:rsidR="00EC1CC4" w:rsidRPr="00E31B54">
        <w:rPr>
          <w:rFonts w:ascii="Book Antiqua" w:hAnsi="Book Antiqua"/>
          <w:bCs/>
          <w:sz w:val="24"/>
          <w:szCs w:val="24"/>
          <w:lang w:val="en-US"/>
        </w:rPr>
        <w:t xml:space="preserve">10.42, 12.95 and </w:t>
      </w:r>
      <w:r w:rsidR="00EC1CC4" w:rsidRPr="00E31B54">
        <w:rPr>
          <w:rFonts w:ascii="Book Antiqua" w:hAnsi="Book Antiqua"/>
          <w:sz w:val="24"/>
          <w:szCs w:val="24"/>
          <w:lang w:val="en-US"/>
        </w:rPr>
        <w:t>29.12 min (</w:t>
      </w:r>
      <w:r w:rsidR="00EC1CC4" w:rsidRPr="00E31B54">
        <w:rPr>
          <w:rFonts w:ascii="Book Antiqua" w:eastAsia="SimSun" w:hAnsi="Book Antiqua"/>
          <w:sz w:val="24"/>
          <w:szCs w:val="24"/>
          <w:lang w:val="en-US"/>
        </w:rPr>
        <w:t>B</w:t>
      </w:r>
      <w:r w:rsidR="00EC1CC4" w:rsidRPr="00E31B54">
        <w:rPr>
          <w:rFonts w:ascii="Book Antiqua" w:hAnsi="Book Antiqua"/>
          <w:sz w:val="24"/>
          <w:szCs w:val="24"/>
          <w:lang w:val="en-US"/>
        </w:rPr>
        <w:t xml:space="preserve">). </w:t>
      </w:r>
      <w:r w:rsidR="00EC1CC4" w:rsidRPr="00E31B54">
        <w:rPr>
          <w:rFonts w:ascii="Book Antiqua" w:hAnsi="Book Antiqua"/>
          <w:sz w:val="24"/>
          <w:szCs w:val="24"/>
        </w:rPr>
        <w:t xml:space="preserve">FLU: </w:t>
      </w:r>
      <w:r w:rsidRPr="00E31B54">
        <w:rPr>
          <w:rFonts w:ascii="Book Antiqua" w:hAnsi="Book Antiqua"/>
          <w:sz w:val="24"/>
          <w:szCs w:val="24"/>
        </w:rPr>
        <w:t>Fluorescence units</w:t>
      </w:r>
      <w:r w:rsidRPr="00E31B54">
        <w:rPr>
          <w:rFonts w:ascii="Book Antiqua" w:eastAsiaTheme="minorEastAsia" w:hAnsi="Book Antiqua" w:hint="eastAsia"/>
          <w:sz w:val="24"/>
          <w:szCs w:val="24"/>
          <w:lang w:eastAsia="zh-CN"/>
        </w:rPr>
        <w:t xml:space="preserve">; HPLC: </w:t>
      </w:r>
      <w:r w:rsidRPr="00E31B54">
        <w:rPr>
          <w:rFonts w:ascii="Book Antiqua" w:eastAsiaTheme="minorEastAsia" w:hAnsi="Book Antiqua"/>
          <w:sz w:val="24"/>
          <w:szCs w:val="24"/>
          <w:lang w:eastAsia="zh-CN"/>
        </w:rPr>
        <w:t>High performance liquid chromatography</w:t>
      </w:r>
      <w:r w:rsidRPr="00E31B54">
        <w:rPr>
          <w:rFonts w:ascii="Book Antiqua" w:eastAsiaTheme="minorEastAsia" w:hAnsi="Book Antiqua" w:hint="eastAsia"/>
          <w:sz w:val="24"/>
          <w:szCs w:val="24"/>
          <w:lang w:eastAsia="zh-CN"/>
        </w:rPr>
        <w:t>.</w:t>
      </w:r>
    </w:p>
    <w:p w:rsidR="00E74FFE" w:rsidRPr="00E31B54" w:rsidRDefault="00E74FFE">
      <w:pPr>
        <w:spacing w:after="160" w:line="259" w:lineRule="auto"/>
        <w:rPr>
          <w:rFonts w:ascii="Book Antiqua" w:hAnsi="Book Antiqua"/>
          <w:sz w:val="24"/>
          <w:szCs w:val="24"/>
        </w:rPr>
      </w:pPr>
      <w:r w:rsidRPr="00E31B54">
        <w:rPr>
          <w:rFonts w:ascii="Book Antiqua" w:hAnsi="Book Antiqua"/>
          <w:sz w:val="24"/>
          <w:szCs w:val="24"/>
        </w:rPr>
        <w:br w:type="page"/>
      </w:r>
    </w:p>
    <w:p w:rsidR="00EC1CC4" w:rsidRPr="00E31B54" w:rsidRDefault="00F13782" w:rsidP="00AE586D">
      <w:pPr>
        <w:pStyle w:val="EndnoteText"/>
        <w:adjustRightInd w:val="0"/>
        <w:snapToGrid w:val="0"/>
        <w:spacing w:line="360" w:lineRule="auto"/>
        <w:jc w:val="both"/>
        <w:rPr>
          <w:rFonts w:ascii="Book Antiqua" w:hAnsi="Book Antiqua"/>
          <w:sz w:val="24"/>
          <w:szCs w:val="24"/>
        </w:rPr>
      </w:pPr>
      <w:r w:rsidRPr="00E31B54">
        <w:rPr>
          <w:noProof/>
          <w:lang w:val="en-US" w:eastAsia="zh-CN"/>
        </w:rPr>
        <w:lastRenderedPageBreak/>
        <w:drawing>
          <wp:inline distT="0" distB="0" distL="0" distR="0" wp14:anchorId="58AACA66" wp14:editId="2B2398A4">
            <wp:extent cx="5486400" cy="3508375"/>
            <wp:effectExtent l="0" t="0" r="0" b="0"/>
            <wp:docPr id="33" name="Picture 33" descr="C:\Users\u0062570\AppData\Local\Temp\Temp2_paper 15042015.zip\Yichen Ni Fig  11.tif"/>
            <wp:cNvGraphicFramePr/>
            <a:graphic xmlns:a="http://schemas.openxmlformats.org/drawingml/2006/main">
              <a:graphicData uri="http://schemas.openxmlformats.org/drawingml/2006/picture">
                <pic:pic xmlns:pic="http://schemas.openxmlformats.org/drawingml/2006/picture">
                  <pic:nvPicPr>
                    <pic:cNvPr id="33" name="Picture 33" descr="C:\Users\u0062570\AppData\Local\Temp\Temp2_paper 15042015.zip\Yichen Ni Fig  11.tif"/>
                    <pic:cNvPicPr/>
                  </pic:nvPicPr>
                  <pic:blipFill rotWithShape="1">
                    <a:blip r:embed="rId22" cstate="print">
                      <a:extLst>
                        <a:ext uri="{28A0092B-C50C-407E-A947-70E740481C1C}">
                          <a14:useLocalDpi xmlns:a14="http://schemas.microsoft.com/office/drawing/2010/main" val="0"/>
                        </a:ext>
                      </a:extLst>
                    </a:blip>
                    <a:srcRect t="8412" b="6303"/>
                    <a:stretch/>
                  </pic:blipFill>
                  <pic:spPr bwMode="auto">
                    <a:xfrm>
                      <a:off x="0" y="0"/>
                      <a:ext cx="5486400" cy="3508375"/>
                    </a:xfrm>
                    <a:prstGeom prst="rect">
                      <a:avLst/>
                    </a:prstGeom>
                    <a:noFill/>
                    <a:ln>
                      <a:noFill/>
                    </a:ln>
                    <a:extLst>
                      <a:ext uri="{53640926-AAD7-44D8-BBD7-CCE9431645EC}">
                        <a14:shadowObscured xmlns:a14="http://schemas.microsoft.com/office/drawing/2010/main"/>
                      </a:ext>
                    </a:extLst>
                  </pic:spPr>
                </pic:pic>
              </a:graphicData>
            </a:graphic>
          </wp:inline>
        </w:drawing>
      </w:r>
    </w:p>
    <w:p w:rsidR="00EC1CC4" w:rsidRPr="00E31B54" w:rsidRDefault="00EC1CC4" w:rsidP="00AE586D">
      <w:pPr>
        <w:pStyle w:val="EndnoteText"/>
        <w:adjustRightInd w:val="0"/>
        <w:snapToGrid w:val="0"/>
        <w:spacing w:line="360" w:lineRule="auto"/>
        <w:jc w:val="both"/>
        <w:rPr>
          <w:rFonts w:ascii="Book Antiqua" w:hAnsi="Book Antiqua"/>
          <w:sz w:val="24"/>
          <w:szCs w:val="24"/>
        </w:rPr>
      </w:pPr>
      <w:r w:rsidRPr="00E31B54">
        <w:rPr>
          <w:rFonts w:ascii="Book Antiqua" w:hAnsi="Book Antiqua"/>
          <w:b/>
          <w:sz w:val="24"/>
          <w:szCs w:val="24"/>
          <w:lang w:val="en-US"/>
        </w:rPr>
        <w:t>Figure</w:t>
      </w:r>
      <w:r w:rsidR="00E74FFE" w:rsidRPr="00E31B54">
        <w:rPr>
          <w:rFonts w:ascii="Book Antiqua" w:hAnsi="Book Antiqua"/>
          <w:b/>
          <w:sz w:val="24"/>
          <w:szCs w:val="24"/>
          <w:lang w:val="en-US" w:eastAsia="nl-BE"/>
        </w:rPr>
        <w:t xml:space="preserve"> 11</w:t>
      </w:r>
      <w:r w:rsidRPr="00E31B54">
        <w:rPr>
          <w:rFonts w:ascii="Book Antiqua" w:hAnsi="Book Antiqua"/>
          <w:b/>
          <w:sz w:val="24"/>
          <w:szCs w:val="24"/>
          <w:lang w:val="en-US" w:eastAsia="nl-BE"/>
        </w:rPr>
        <w:t xml:space="preserve"> MALDI TOF-TOF MS spectra of the HPLC-collected peak with RT of 23.16 min which was isolated from bile of CBD-cannulated rats after </w:t>
      </w:r>
      <w:r w:rsidR="00B22125" w:rsidRPr="00E31B54">
        <w:rPr>
          <w:rFonts w:ascii="Book Antiqua" w:hAnsi="Book Antiqua"/>
          <w:b/>
          <w:sz w:val="24"/>
          <w:szCs w:val="24"/>
          <w:lang w:val="en-US" w:eastAsia="nl-BE"/>
        </w:rPr>
        <w:t xml:space="preserve">administration of </w:t>
      </w:r>
      <w:r w:rsidRPr="00E31B54">
        <w:rPr>
          <w:rFonts w:ascii="Book Antiqua" w:hAnsi="Book Antiqua"/>
          <w:b/>
          <w:sz w:val="24"/>
          <w:szCs w:val="24"/>
          <w:lang w:val="en-US" w:eastAsia="nl-BE"/>
        </w:rPr>
        <w:t xml:space="preserve">hypericin. </w:t>
      </w:r>
      <w:r w:rsidRPr="00E31B54">
        <w:rPr>
          <w:rFonts w:ascii="Book Antiqua" w:hAnsi="Book Antiqua"/>
          <w:sz w:val="24"/>
          <w:szCs w:val="24"/>
          <w:lang w:val="en-US" w:eastAsia="nl-BE"/>
        </w:rPr>
        <w:t>A peak at m/z</w:t>
      </w:r>
      <w:r w:rsidR="00E74FFE" w:rsidRPr="00E31B54">
        <w:rPr>
          <w:rFonts w:ascii="Book Antiqua" w:eastAsiaTheme="minorEastAsia" w:hAnsi="Book Antiqua" w:hint="eastAsia"/>
          <w:sz w:val="24"/>
          <w:szCs w:val="24"/>
          <w:lang w:val="en-US" w:eastAsia="zh-CN"/>
        </w:rPr>
        <w:t xml:space="preserve"> =</w:t>
      </w:r>
      <w:r w:rsidRPr="00E31B54">
        <w:rPr>
          <w:rFonts w:ascii="Book Antiqua" w:hAnsi="Book Antiqua"/>
          <w:sz w:val="24"/>
          <w:szCs w:val="24"/>
          <w:lang w:val="en-US" w:eastAsia="nl-BE"/>
        </w:rPr>
        <w:t xml:space="preserve"> 681. 9594 Da could be identified (arrow)</w:t>
      </w:r>
      <w:r w:rsidR="005E1D23" w:rsidRPr="00E31B54">
        <w:rPr>
          <w:rFonts w:ascii="Book Antiqua" w:hAnsi="Book Antiqua"/>
          <w:sz w:val="24"/>
          <w:szCs w:val="24"/>
          <w:lang w:val="en-US" w:eastAsia="nl-BE"/>
        </w:rPr>
        <w:t>,</w:t>
      </w:r>
      <w:r w:rsidRPr="00E31B54">
        <w:rPr>
          <w:rFonts w:ascii="Book Antiqua" w:hAnsi="Book Antiqua"/>
          <w:sz w:val="24"/>
          <w:szCs w:val="24"/>
          <w:lang w:val="en-US" w:eastAsia="nl-BE"/>
        </w:rPr>
        <w:t xml:space="preserve"> representing the mono-glucuronide ion of hypericin.</w:t>
      </w:r>
      <w:r w:rsidR="003F0BDF" w:rsidRPr="00E31B54">
        <w:rPr>
          <w:rFonts w:ascii="Book Antiqua" w:hAnsi="Book Antiqua"/>
          <w:sz w:val="24"/>
          <w:szCs w:val="24"/>
          <w:lang w:val="en-US" w:eastAsia="nl-BE"/>
        </w:rPr>
        <w:t xml:space="preserve"> </w:t>
      </w:r>
    </w:p>
    <w:p w:rsidR="00EC1CC4" w:rsidRPr="00E31B54" w:rsidRDefault="00EC1CC4" w:rsidP="00AE586D">
      <w:pPr>
        <w:pStyle w:val="EndnoteText"/>
        <w:adjustRightInd w:val="0"/>
        <w:snapToGrid w:val="0"/>
        <w:spacing w:line="360" w:lineRule="auto"/>
        <w:jc w:val="both"/>
        <w:rPr>
          <w:rFonts w:ascii="Book Antiqua" w:hAnsi="Book Antiqua"/>
          <w:sz w:val="24"/>
          <w:szCs w:val="24"/>
        </w:rPr>
      </w:pPr>
    </w:p>
    <w:p w:rsidR="00EC1CC4" w:rsidRPr="00E31B54" w:rsidRDefault="00EC1CC4" w:rsidP="00AE586D">
      <w:pPr>
        <w:pStyle w:val="EndnoteText"/>
        <w:adjustRightInd w:val="0"/>
        <w:snapToGrid w:val="0"/>
        <w:spacing w:line="360" w:lineRule="auto"/>
        <w:jc w:val="both"/>
        <w:rPr>
          <w:rFonts w:ascii="Book Antiqua" w:hAnsi="Book Antiqua"/>
          <w:sz w:val="24"/>
          <w:szCs w:val="24"/>
          <w:lang w:val="en-US"/>
        </w:rPr>
      </w:pPr>
    </w:p>
    <w:p w:rsidR="00E23187" w:rsidRPr="00E31B54" w:rsidRDefault="00E23187" w:rsidP="00AE586D">
      <w:pPr>
        <w:pStyle w:val="EndnoteText"/>
        <w:adjustRightInd w:val="0"/>
        <w:snapToGrid w:val="0"/>
        <w:spacing w:line="360" w:lineRule="auto"/>
        <w:jc w:val="both"/>
        <w:rPr>
          <w:rFonts w:ascii="Book Antiqua" w:hAnsi="Book Antiqua"/>
          <w:sz w:val="24"/>
          <w:szCs w:val="24"/>
          <w:lang w:val="en-US" w:eastAsia="nl-BE"/>
        </w:rPr>
      </w:pPr>
    </w:p>
    <w:p w:rsidR="008D6BB1" w:rsidRPr="00E31B54" w:rsidRDefault="008D6BB1" w:rsidP="00AE586D">
      <w:pPr>
        <w:pStyle w:val="EndnoteText"/>
        <w:adjustRightInd w:val="0"/>
        <w:snapToGrid w:val="0"/>
        <w:spacing w:line="360" w:lineRule="auto"/>
        <w:jc w:val="both"/>
        <w:rPr>
          <w:rFonts w:ascii="Book Antiqua" w:hAnsi="Book Antiqua"/>
          <w:sz w:val="24"/>
          <w:szCs w:val="24"/>
          <w:lang w:val="en-US" w:eastAsia="nl-BE"/>
        </w:rPr>
      </w:pPr>
    </w:p>
    <w:p w:rsidR="00A75AF0" w:rsidRPr="00E31B54" w:rsidRDefault="00A75AF0" w:rsidP="00AE586D">
      <w:pPr>
        <w:pStyle w:val="EndnoteText"/>
        <w:adjustRightInd w:val="0"/>
        <w:snapToGrid w:val="0"/>
        <w:spacing w:line="360" w:lineRule="auto"/>
        <w:jc w:val="both"/>
        <w:rPr>
          <w:rFonts w:ascii="Book Antiqua" w:hAnsi="Book Antiqua"/>
          <w:sz w:val="24"/>
          <w:szCs w:val="24"/>
          <w:lang w:val="en-US" w:eastAsia="nl-BE"/>
        </w:rPr>
      </w:pPr>
    </w:p>
    <w:p w:rsidR="00C301E8" w:rsidRPr="00E31B54" w:rsidRDefault="00C301E8" w:rsidP="00AE586D">
      <w:pPr>
        <w:pStyle w:val="EndnoteText"/>
        <w:adjustRightInd w:val="0"/>
        <w:snapToGrid w:val="0"/>
        <w:spacing w:line="360" w:lineRule="auto"/>
        <w:jc w:val="both"/>
        <w:rPr>
          <w:rFonts w:ascii="Book Antiqua" w:hAnsi="Book Antiqua"/>
          <w:sz w:val="24"/>
          <w:szCs w:val="24"/>
          <w:lang w:val="en-US" w:eastAsia="nl-BE"/>
        </w:rPr>
      </w:pPr>
    </w:p>
    <w:p w:rsidR="00817328" w:rsidRPr="00E31B54" w:rsidRDefault="00817328" w:rsidP="00AE586D">
      <w:pPr>
        <w:adjustRightInd w:val="0"/>
        <w:snapToGrid w:val="0"/>
        <w:spacing w:after="0" w:line="360" w:lineRule="auto"/>
        <w:jc w:val="both"/>
        <w:rPr>
          <w:rFonts w:ascii="Book Antiqua" w:hAnsi="Book Antiqua"/>
          <w:sz w:val="24"/>
          <w:szCs w:val="24"/>
          <w:lang w:val="en-US"/>
        </w:rPr>
      </w:pPr>
    </w:p>
    <w:p w:rsidR="00817328" w:rsidRPr="00E31B54" w:rsidRDefault="00817328" w:rsidP="00AE586D">
      <w:pPr>
        <w:adjustRightInd w:val="0"/>
        <w:snapToGrid w:val="0"/>
        <w:spacing w:after="0" w:line="360" w:lineRule="auto"/>
        <w:jc w:val="both"/>
        <w:rPr>
          <w:rFonts w:ascii="Book Antiqua" w:hAnsi="Book Antiqua"/>
          <w:sz w:val="24"/>
          <w:szCs w:val="24"/>
          <w:lang w:val="en-US"/>
        </w:rPr>
      </w:pPr>
    </w:p>
    <w:p w:rsidR="00A56503" w:rsidRPr="00E31B54" w:rsidRDefault="00A56503">
      <w:pPr>
        <w:spacing w:after="160" w:line="259" w:lineRule="auto"/>
        <w:rPr>
          <w:rFonts w:ascii="Book Antiqua" w:hAnsi="Book Antiqua"/>
          <w:sz w:val="24"/>
          <w:szCs w:val="24"/>
          <w:lang w:val="en-US"/>
        </w:rPr>
      </w:pPr>
      <w:r w:rsidRPr="00E31B54">
        <w:rPr>
          <w:rFonts w:ascii="Book Antiqua" w:hAnsi="Book Antiqua"/>
          <w:sz w:val="24"/>
          <w:szCs w:val="24"/>
          <w:lang w:val="en-US"/>
        </w:rPr>
        <w:br w:type="page"/>
      </w:r>
    </w:p>
    <w:p w:rsidR="00A56503" w:rsidRPr="00E31B54" w:rsidRDefault="00A56503" w:rsidP="00A56503">
      <w:pPr>
        <w:adjustRightInd w:val="0"/>
        <w:snapToGrid w:val="0"/>
        <w:spacing w:after="0" w:line="360" w:lineRule="auto"/>
        <w:jc w:val="both"/>
        <w:rPr>
          <w:rFonts w:ascii="Book Antiqua" w:hAnsi="Book Antiqua"/>
          <w:b/>
          <w:bCs/>
          <w:sz w:val="24"/>
          <w:szCs w:val="24"/>
        </w:rPr>
      </w:pPr>
      <w:r w:rsidRPr="00E31B54">
        <w:rPr>
          <w:rFonts w:ascii="Book Antiqua" w:hAnsi="Book Antiqua"/>
          <w:b/>
          <w:bCs/>
          <w:sz w:val="24"/>
          <w:szCs w:val="24"/>
        </w:rPr>
        <w:lastRenderedPageBreak/>
        <w:t>Table 1 Calibration data of the chromatographic methods</w:t>
      </w:r>
    </w:p>
    <w:tbl>
      <w:tblPr>
        <w:tblStyle w:val="TableGrid"/>
        <w:tblW w:w="9955" w:type="dxa"/>
        <w:jc w:val="center"/>
        <w:tblBorders>
          <w:left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1289"/>
        <w:gridCol w:w="2520"/>
        <w:gridCol w:w="1382"/>
        <w:gridCol w:w="1219"/>
        <w:gridCol w:w="2270"/>
        <w:gridCol w:w="1275"/>
      </w:tblGrid>
      <w:tr w:rsidR="00DD675E" w:rsidRPr="00E31B54" w:rsidTr="002B420C">
        <w:trPr>
          <w:trHeight w:hRule="exact" w:val="390"/>
          <w:jc w:val="center"/>
        </w:trPr>
        <w:tc>
          <w:tcPr>
            <w:tcW w:w="5191" w:type="dxa"/>
            <w:gridSpan w:val="3"/>
            <w:tcBorders>
              <w:top w:val="single" w:sz="4" w:space="0" w:color="auto"/>
              <w:bottom w:val="single" w:sz="4" w:space="0" w:color="auto"/>
              <w:right w:val="nil"/>
            </w:tcBorders>
            <w:vAlign w:val="center"/>
          </w:tcPr>
          <w:p w:rsidR="00A56503" w:rsidRPr="00E31B54" w:rsidRDefault="00A56503" w:rsidP="002B420C">
            <w:pPr>
              <w:adjustRightInd w:val="0"/>
              <w:snapToGrid w:val="0"/>
              <w:spacing w:after="0" w:line="360" w:lineRule="auto"/>
              <w:jc w:val="both"/>
              <w:rPr>
                <w:rFonts w:ascii="Book Antiqua" w:hAnsi="Book Antiqua"/>
                <w:b/>
                <w:bCs/>
                <w:sz w:val="24"/>
                <w:szCs w:val="24"/>
              </w:rPr>
            </w:pPr>
            <w:r w:rsidRPr="00E31B54">
              <w:rPr>
                <w:rFonts w:ascii="Book Antiqua" w:hAnsi="Book Antiqua"/>
                <w:b/>
                <w:bCs/>
                <w:sz w:val="24"/>
                <w:szCs w:val="24"/>
              </w:rPr>
              <w:t>Cholesterol</w:t>
            </w:r>
          </w:p>
        </w:tc>
        <w:tc>
          <w:tcPr>
            <w:tcW w:w="4763" w:type="dxa"/>
            <w:gridSpan w:val="3"/>
            <w:tcBorders>
              <w:top w:val="single" w:sz="4" w:space="0" w:color="auto"/>
              <w:left w:val="nil"/>
              <w:bottom w:val="single" w:sz="4" w:space="0" w:color="auto"/>
            </w:tcBorders>
            <w:vAlign w:val="center"/>
          </w:tcPr>
          <w:p w:rsidR="00A56503" w:rsidRPr="00E31B54" w:rsidRDefault="00A56503" w:rsidP="002B420C">
            <w:pPr>
              <w:adjustRightInd w:val="0"/>
              <w:snapToGrid w:val="0"/>
              <w:spacing w:after="0" w:line="360" w:lineRule="auto"/>
              <w:jc w:val="both"/>
              <w:rPr>
                <w:rFonts w:ascii="Book Antiqua" w:hAnsi="Book Antiqua"/>
                <w:b/>
                <w:bCs/>
                <w:sz w:val="24"/>
                <w:szCs w:val="24"/>
              </w:rPr>
            </w:pPr>
            <w:r w:rsidRPr="00E31B54">
              <w:rPr>
                <w:rFonts w:ascii="Book Antiqua" w:hAnsi="Book Antiqua"/>
                <w:b/>
                <w:bCs/>
                <w:sz w:val="24"/>
                <w:szCs w:val="24"/>
              </w:rPr>
              <w:t>Hypericin</w:t>
            </w:r>
          </w:p>
        </w:tc>
      </w:tr>
      <w:tr w:rsidR="00DD675E" w:rsidRPr="00E31B54" w:rsidTr="002B420C">
        <w:trPr>
          <w:trHeight w:hRule="exact" w:val="1171"/>
          <w:jc w:val="center"/>
        </w:trPr>
        <w:tc>
          <w:tcPr>
            <w:tcW w:w="1289" w:type="dxa"/>
            <w:tcBorders>
              <w:top w:val="single" w:sz="4" w:space="0" w:color="auto"/>
              <w:bottom w:val="single" w:sz="4" w:space="0" w:color="auto"/>
            </w:tcBorders>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Conc.</w:t>
            </w:r>
          </w:p>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 xml:space="preserve"> (</w:t>
            </w:r>
            <w:r w:rsidRPr="00E31B54">
              <w:rPr>
                <w:rFonts w:ascii="Book Antiqua" w:hAnsi="Book Antiqua"/>
                <w:bCs/>
                <w:sz w:val="24"/>
                <w:szCs w:val="24"/>
              </w:rPr>
              <w:sym w:font="Symbol" w:char="F0B4"/>
            </w:r>
            <w:r w:rsidRPr="00E31B54">
              <w:rPr>
                <w:rFonts w:ascii="Book Antiqua" w:hAnsi="Book Antiqua"/>
                <w:bCs/>
                <w:sz w:val="24"/>
                <w:szCs w:val="24"/>
              </w:rPr>
              <w:t xml:space="preserve"> 10</w:t>
            </w:r>
            <w:r w:rsidRPr="00E31B54">
              <w:rPr>
                <w:rFonts w:ascii="Book Antiqua" w:hAnsi="Book Antiqua"/>
                <w:bCs/>
                <w:sz w:val="24"/>
                <w:szCs w:val="24"/>
                <w:vertAlign w:val="superscript"/>
              </w:rPr>
              <w:t>-3</w:t>
            </w:r>
            <w:r w:rsidRPr="00E31B54">
              <w:rPr>
                <w:rFonts w:ascii="Book Antiqua" w:hAnsi="Book Antiqua"/>
                <w:bCs/>
                <w:sz w:val="24"/>
                <w:szCs w:val="24"/>
              </w:rPr>
              <w:t xml:space="preserve"> M)</w:t>
            </w:r>
          </w:p>
        </w:tc>
        <w:tc>
          <w:tcPr>
            <w:tcW w:w="2520"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PA</w:t>
            </w:r>
            <w:r w:rsidRPr="00E31B54">
              <w:rPr>
                <w:rFonts w:ascii="Book Antiqua" w:eastAsiaTheme="minorEastAsia" w:hAnsi="Book Antiqua" w:hint="eastAsia"/>
                <w:bCs/>
                <w:sz w:val="24"/>
                <w:szCs w:val="24"/>
                <w:lang w:eastAsia="zh-CN"/>
              </w:rPr>
              <w:t xml:space="preserve"> </w:t>
            </w:r>
            <w:r w:rsidRPr="00E31B54">
              <w:rPr>
                <w:rFonts w:ascii="Book Antiqua" w:hAnsi="Book Antiqua"/>
                <w:sz w:val="24"/>
                <w:szCs w:val="24"/>
              </w:rPr>
              <w:t>± SD</w:t>
            </w:r>
          </w:p>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w:t>
            </w:r>
            <w:r w:rsidRPr="00E31B54">
              <w:rPr>
                <w:rFonts w:ascii="Book Antiqua" w:hAnsi="Book Antiqua"/>
                <w:bCs/>
                <w:i/>
                <w:sz w:val="24"/>
                <w:szCs w:val="24"/>
              </w:rPr>
              <w:t xml:space="preserve">n = </w:t>
            </w:r>
            <w:r w:rsidRPr="00E31B54">
              <w:rPr>
                <w:rFonts w:ascii="Book Antiqua" w:hAnsi="Book Antiqua"/>
                <w:bCs/>
                <w:sz w:val="24"/>
                <w:szCs w:val="24"/>
              </w:rPr>
              <w:t>4)</w:t>
            </w:r>
          </w:p>
        </w:tc>
        <w:tc>
          <w:tcPr>
            <w:tcW w:w="1382" w:type="dxa"/>
            <w:tcBorders>
              <w:top w:val="single" w:sz="4" w:space="0" w:color="auto"/>
              <w:bottom w:val="single" w:sz="4" w:space="0" w:color="auto"/>
              <w:right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RT </w:t>
            </w:r>
            <w:r w:rsidRPr="00E31B54">
              <w:rPr>
                <w:rFonts w:ascii="Book Antiqua" w:hAnsi="Book Antiqua"/>
                <w:sz w:val="24"/>
                <w:szCs w:val="24"/>
              </w:rPr>
              <w:t>± SD</w:t>
            </w:r>
            <w:r w:rsidRPr="00E31B54">
              <w:rPr>
                <w:rFonts w:ascii="Book Antiqua" w:hAnsi="Book Antiqua"/>
                <w:bCs/>
                <w:sz w:val="24"/>
                <w:szCs w:val="24"/>
              </w:rPr>
              <w:t xml:space="preserve"> (min)</w:t>
            </w:r>
          </w:p>
        </w:tc>
        <w:tc>
          <w:tcPr>
            <w:tcW w:w="1219" w:type="dxa"/>
            <w:tcBorders>
              <w:top w:val="single" w:sz="4" w:space="0" w:color="auto"/>
              <w:left w:val="nil"/>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Conc.</w:t>
            </w:r>
          </w:p>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w:t>
            </w:r>
            <w:r w:rsidRPr="00E31B54">
              <w:rPr>
                <w:rFonts w:ascii="Book Antiqua" w:hAnsi="Book Antiqua"/>
                <w:bCs/>
                <w:sz w:val="24"/>
                <w:szCs w:val="24"/>
              </w:rPr>
              <w:sym w:font="Symbol" w:char="F0B4"/>
            </w:r>
            <w:r w:rsidRPr="00E31B54">
              <w:rPr>
                <w:rFonts w:ascii="Book Antiqua" w:hAnsi="Book Antiqua"/>
                <w:bCs/>
                <w:sz w:val="24"/>
                <w:szCs w:val="24"/>
              </w:rPr>
              <w:t xml:space="preserve"> 10</w:t>
            </w:r>
            <w:r w:rsidRPr="00E31B54">
              <w:rPr>
                <w:rFonts w:ascii="Book Antiqua" w:hAnsi="Book Antiqua"/>
                <w:bCs/>
                <w:sz w:val="24"/>
                <w:szCs w:val="24"/>
                <w:vertAlign w:val="superscript"/>
              </w:rPr>
              <w:t>-6</w:t>
            </w:r>
            <w:r w:rsidRPr="00E31B54">
              <w:rPr>
                <w:rFonts w:ascii="Book Antiqua" w:hAnsi="Book Antiqua"/>
                <w:bCs/>
                <w:sz w:val="24"/>
                <w:szCs w:val="24"/>
              </w:rPr>
              <w:t xml:space="preserve"> M)</w:t>
            </w:r>
          </w:p>
        </w:tc>
        <w:tc>
          <w:tcPr>
            <w:tcW w:w="2270"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PA </w:t>
            </w:r>
            <w:r w:rsidRPr="00E31B54">
              <w:rPr>
                <w:rFonts w:ascii="Book Antiqua" w:hAnsi="Book Antiqua"/>
                <w:sz w:val="24"/>
                <w:szCs w:val="24"/>
              </w:rPr>
              <w:t>± SD</w:t>
            </w:r>
          </w:p>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w:t>
            </w:r>
            <w:r w:rsidRPr="00E31B54">
              <w:rPr>
                <w:rFonts w:ascii="Book Antiqua" w:hAnsi="Book Antiqua"/>
                <w:bCs/>
                <w:i/>
                <w:sz w:val="24"/>
                <w:szCs w:val="24"/>
              </w:rPr>
              <w:t xml:space="preserve">n = </w:t>
            </w:r>
            <w:r w:rsidRPr="00E31B54">
              <w:rPr>
                <w:rFonts w:ascii="Book Antiqua" w:hAnsi="Book Antiqua"/>
                <w:bCs/>
                <w:sz w:val="24"/>
                <w:szCs w:val="24"/>
              </w:rPr>
              <w:t>4)</w:t>
            </w:r>
          </w:p>
        </w:tc>
        <w:tc>
          <w:tcPr>
            <w:tcW w:w="1275"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RT </w:t>
            </w:r>
            <w:r w:rsidRPr="00E31B54">
              <w:rPr>
                <w:rFonts w:ascii="Book Antiqua" w:hAnsi="Book Antiqua"/>
                <w:sz w:val="24"/>
                <w:szCs w:val="24"/>
              </w:rPr>
              <w:t xml:space="preserve">± SD </w:t>
            </w:r>
            <w:r w:rsidRPr="00E31B54">
              <w:rPr>
                <w:rFonts w:ascii="Book Antiqua" w:hAnsi="Book Antiqua"/>
                <w:bCs/>
                <w:sz w:val="24"/>
                <w:szCs w:val="24"/>
              </w:rPr>
              <w:t>(min)</w:t>
            </w:r>
          </w:p>
        </w:tc>
      </w:tr>
      <w:tr w:rsidR="00DD675E" w:rsidRPr="00E31B54" w:rsidTr="002B420C">
        <w:trPr>
          <w:trHeight w:hRule="exact" w:val="390"/>
          <w:jc w:val="center"/>
        </w:trPr>
        <w:tc>
          <w:tcPr>
            <w:tcW w:w="1289" w:type="dxa"/>
            <w:tcBorders>
              <w:top w:val="single" w:sz="4" w:space="0" w:color="auto"/>
            </w:tcBorders>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sz w:val="24"/>
                <w:szCs w:val="24"/>
                <w:lang w:val="en-US"/>
              </w:rPr>
              <w:t>2.6</w:t>
            </w:r>
          </w:p>
        </w:tc>
        <w:tc>
          <w:tcPr>
            <w:tcW w:w="2520" w:type="dxa"/>
            <w:tcBorders>
              <w:top w:val="single" w:sz="4" w:space="0" w:color="auto"/>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32715275 ± 532288</w:t>
            </w:r>
          </w:p>
        </w:tc>
        <w:tc>
          <w:tcPr>
            <w:tcW w:w="1382" w:type="dxa"/>
            <w:tcBorders>
              <w:top w:val="single" w:sz="4" w:space="0" w:color="auto"/>
              <w:right w:val="nil"/>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19.60 ± 0.19</w:t>
            </w:r>
          </w:p>
        </w:tc>
        <w:tc>
          <w:tcPr>
            <w:tcW w:w="1219" w:type="dxa"/>
            <w:tcBorders>
              <w:top w:val="single" w:sz="4" w:space="0" w:color="auto"/>
              <w:left w:val="nil"/>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0.6</w:t>
            </w:r>
          </w:p>
        </w:tc>
        <w:tc>
          <w:tcPr>
            <w:tcW w:w="2270" w:type="dxa"/>
            <w:tcBorders>
              <w:top w:val="single" w:sz="4" w:space="0" w:color="auto"/>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961398 ± 14312</w:t>
            </w:r>
          </w:p>
        </w:tc>
        <w:tc>
          <w:tcPr>
            <w:tcW w:w="1275" w:type="dxa"/>
            <w:tcBorders>
              <w:top w:val="single" w:sz="4" w:space="0" w:color="auto"/>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9.85 ± 0.14</w:t>
            </w:r>
          </w:p>
        </w:tc>
      </w:tr>
      <w:tr w:rsidR="00DD675E" w:rsidRPr="00E31B54" w:rsidTr="002B420C">
        <w:trPr>
          <w:trHeight w:hRule="exact" w:val="390"/>
          <w:jc w:val="center"/>
        </w:trPr>
        <w:tc>
          <w:tcPr>
            <w:tcW w:w="1289" w:type="dxa"/>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sz w:val="24"/>
                <w:szCs w:val="24"/>
                <w:lang w:val="en-US"/>
              </w:rPr>
              <w:t>5.2</w:t>
            </w:r>
          </w:p>
        </w:tc>
        <w:tc>
          <w:tcPr>
            <w:tcW w:w="2520" w:type="dxa"/>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64995700 ± 622439</w:t>
            </w:r>
          </w:p>
        </w:tc>
        <w:tc>
          <w:tcPr>
            <w:tcW w:w="1382" w:type="dxa"/>
            <w:tcBorders>
              <w:right w:val="nil"/>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19.83 ± 0.26</w:t>
            </w:r>
          </w:p>
        </w:tc>
        <w:tc>
          <w:tcPr>
            <w:tcW w:w="1219" w:type="dxa"/>
            <w:tcBorders>
              <w:left w:val="nil"/>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1.3</w:t>
            </w:r>
          </w:p>
        </w:tc>
        <w:tc>
          <w:tcPr>
            <w:tcW w:w="2270" w:type="dxa"/>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3120453 ± 33528</w:t>
            </w:r>
          </w:p>
        </w:tc>
        <w:tc>
          <w:tcPr>
            <w:tcW w:w="1275" w:type="dxa"/>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9.63 ± 0.03</w:t>
            </w:r>
          </w:p>
        </w:tc>
      </w:tr>
      <w:tr w:rsidR="00DD675E" w:rsidRPr="00E31B54" w:rsidTr="002B420C">
        <w:trPr>
          <w:trHeight w:hRule="exact" w:val="390"/>
          <w:jc w:val="center"/>
        </w:trPr>
        <w:tc>
          <w:tcPr>
            <w:tcW w:w="1289" w:type="dxa"/>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sz w:val="24"/>
                <w:szCs w:val="24"/>
                <w:lang w:val="en-US"/>
              </w:rPr>
              <w:t>7.8</w:t>
            </w:r>
          </w:p>
        </w:tc>
        <w:tc>
          <w:tcPr>
            <w:tcW w:w="2520" w:type="dxa"/>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91376450</w:t>
            </w:r>
            <w:r w:rsidR="003F0BDF" w:rsidRPr="00E31B54">
              <w:rPr>
                <w:rFonts w:ascii="Book Antiqua" w:hAnsi="Book Antiqua"/>
                <w:sz w:val="24"/>
                <w:szCs w:val="24"/>
              </w:rPr>
              <w:t xml:space="preserve"> </w:t>
            </w:r>
            <w:r w:rsidRPr="00E31B54">
              <w:rPr>
                <w:rFonts w:ascii="Book Antiqua" w:hAnsi="Book Antiqua"/>
                <w:sz w:val="24"/>
                <w:szCs w:val="24"/>
              </w:rPr>
              <w:t>± 1113357</w:t>
            </w:r>
          </w:p>
        </w:tc>
        <w:tc>
          <w:tcPr>
            <w:tcW w:w="1382" w:type="dxa"/>
            <w:tcBorders>
              <w:right w:val="nil"/>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19.79 ± 0.14</w:t>
            </w:r>
          </w:p>
        </w:tc>
        <w:tc>
          <w:tcPr>
            <w:tcW w:w="1219" w:type="dxa"/>
            <w:tcBorders>
              <w:left w:val="nil"/>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2.5</w:t>
            </w:r>
          </w:p>
        </w:tc>
        <w:tc>
          <w:tcPr>
            <w:tcW w:w="2270" w:type="dxa"/>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5782945 ± 90738</w:t>
            </w:r>
          </w:p>
        </w:tc>
        <w:tc>
          <w:tcPr>
            <w:tcW w:w="1275" w:type="dxa"/>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9.41 ± 0.13</w:t>
            </w:r>
          </w:p>
        </w:tc>
      </w:tr>
      <w:tr w:rsidR="00DD675E" w:rsidRPr="00E31B54" w:rsidTr="002B420C">
        <w:trPr>
          <w:trHeight w:hRule="exact" w:val="390"/>
          <w:jc w:val="center"/>
        </w:trPr>
        <w:tc>
          <w:tcPr>
            <w:tcW w:w="1289" w:type="dxa"/>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sz w:val="24"/>
                <w:szCs w:val="24"/>
                <w:lang w:val="en-US"/>
              </w:rPr>
              <w:t>10.3</w:t>
            </w:r>
          </w:p>
        </w:tc>
        <w:tc>
          <w:tcPr>
            <w:tcW w:w="2520" w:type="dxa"/>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124007250 ± 2116420</w:t>
            </w:r>
          </w:p>
        </w:tc>
        <w:tc>
          <w:tcPr>
            <w:tcW w:w="1382" w:type="dxa"/>
            <w:tcBorders>
              <w:right w:val="nil"/>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19.97±</w:t>
            </w:r>
            <w:r w:rsidRPr="00E31B54">
              <w:rPr>
                <w:rFonts w:ascii="Book Antiqua" w:hAnsi="Book Antiqua"/>
                <w:sz w:val="24"/>
                <w:szCs w:val="24"/>
              </w:rPr>
              <w:tab/>
              <w:t>0.11</w:t>
            </w:r>
          </w:p>
        </w:tc>
        <w:tc>
          <w:tcPr>
            <w:tcW w:w="1219" w:type="dxa"/>
            <w:tcBorders>
              <w:left w:val="nil"/>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5</w:t>
            </w:r>
          </w:p>
        </w:tc>
        <w:tc>
          <w:tcPr>
            <w:tcW w:w="2270" w:type="dxa"/>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10563681 ± 134692</w:t>
            </w:r>
          </w:p>
        </w:tc>
        <w:tc>
          <w:tcPr>
            <w:tcW w:w="1275" w:type="dxa"/>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9.75 ±</w:t>
            </w:r>
            <w:r w:rsidRPr="00E31B54">
              <w:rPr>
                <w:rFonts w:ascii="Book Antiqua" w:hAnsi="Book Antiqua"/>
                <w:sz w:val="24"/>
                <w:szCs w:val="24"/>
              </w:rPr>
              <w:tab/>
              <w:t>0.11</w:t>
            </w:r>
          </w:p>
        </w:tc>
      </w:tr>
      <w:tr w:rsidR="00DD675E" w:rsidRPr="00E31B54" w:rsidTr="002B420C">
        <w:trPr>
          <w:trHeight w:hRule="exact" w:val="390"/>
          <w:jc w:val="center"/>
        </w:trPr>
        <w:tc>
          <w:tcPr>
            <w:tcW w:w="1289" w:type="dxa"/>
            <w:tcBorders>
              <w:bottom w:val="single" w:sz="4" w:space="0" w:color="auto"/>
            </w:tcBorders>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sz w:val="24"/>
                <w:szCs w:val="24"/>
                <w:lang w:val="en-US"/>
              </w:rPr>
              <w:t>12.9</w:t>
            </w:r>
          </w:p>
        </w:tc>
        <w:tc>
          <w:tcPr>
            <w:tcW w:w="2520" w:type="dxa"/>
            <w:tcBorders>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 xml:space="preserve">151245250 </w:t>
            </w:r>
            <w:r w:rsidRPr="00E31B54">
              <w:rPr>
                <w:rFonts w:ascii="Times New Roman" w:hAnsi="Times New Roman"/>
                <w:sz w:val="24"/>
                <w:szCs w:val="24"/>
              </w:rPr>
              <w:t>±</w:t>
            </w:r>
            <w:r w:rsidRPr="00E31B54">
              <w:rPr>
                <w:rFonts w:ascii="Book Antiqua" w:hAnsi="Book Antiqua"/>
                <w:sz w:val="24"/>
                <w:szCs w:val="24"/>
              </w:rPr>
              <w:t xml:space="preserve"> 2660042</w:t>
            </w:r>
          </w:p>
        </w:tc>
        <w:tc>
          <w:tcPr>
            <w:tcW w:w="1382" w:type="dxa"/>
            <w:tcBorders>
              <w:bottom w:val="single" w:sz="4" w:space="0" w:color="auto"/>
              <w:right w:val="nil"/>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20.03 ± 0.12</w:t>
            </w:r>
          </w:p>
        </w:tc>
        <w:tc>
          <w:tcPr>
            <w:tcW w:w="1219" w:type="dxa"/>
            <w:tcBorders>
              <w:left w:val="nil"/>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10</w:t>
            </w:r>
          </w:p>
        </w:tc>
        <w:tc>
          <w:tcPr>
            <w:tcW w:w="2270" w:type="dxa"/>
            <w:tcBorders>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20814150 ± 226368</w:t>
            </w:r>
          </w:p>
        </w:tc>
        <w:tc>
          <w:tcPr>
            <w:tcW w:w="1275" w:type="dxa"/>
            <w:tcBorders>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9.61 ± 0.07</w:t>
            </w:r>
          </w:p>
        </w:tc>
      </w:tr>
    </w:tbl>
    <w:p w:rsidR="00A56503" w:rsidRPr="00E31B54" w:rsidRDefault="00A56503" w:rsidP="00A56503">
      <w:pPr>
        <w:adjustRightInd w:val="0"/>
        <w:snapToGrid w:val="0"/>
        <w:spacing w:after="0" w:line="360" w:lineRule="auto"/>
        <w:jc w:val="both"/>
        <w:rPr>
          <w:rFonts w:ascii="Book Antiqua" w:eastAsiaTheme="minorEastAsia" w:hAnsi="Book Antiqua"/>
          <w:bCs/>
          <w:sz w:val="24"/>
          <w:szCs w:val="24"/>
          <w:lang w:eastAsia="zh-CN"/>
        </w:rPr>
      </w:pPr>
      <w:r w:rsidRPr="00E31B54">
        <w:rPr>
          <w:rFonts w:ascii="Book Antiqua" w:hAnsi="Book Antiqua"/>
          <w:bCs/>
          <w:sz w:val="24"/>
          <w:szCs w:val="24"/>
        </w:rPr>
        <w:t>Conc.: Concentration</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PA: Peak area</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RT: Retention time</w:t>
      </w:r>
      <w:r w:rsidRPr="00E31B54">
        <w:rPr>
          <w:rFonts w:ascii="Book Antiqua" w:eastAsiaTheme="minorEastAsia" w:hAnsi="Book Antiqua" w:hint="eastAsia"/>
          <w:bCs/>
          <w:sz w:val="24"/>
          <w:szCs w:val="24"/>
          <w:lang w:eastAsia="zh-CN"/>
        </w:rPr>
        <w:t xml:space="preserve">; </w:t>
      </w:r>
      <w:r w:rsidRPr="00E31B54">
        <w:rPr>
          <w:rFonts w:ascii="Book Antiqua" w:eastAsiaTheme="minorEastAsia" w:hAnsi="Book Antiqua"/>
          <w:bCs/>
          <w:sz w:val="24"/>
          <w:szCs w:val="24"/>
          <w:lang w:eastAsia="zh-CN"/>
        </w:rPr>
        <w:t>SD: Standard deviation</w:t>
      </w:r>
      <w:r w:rsidRPr="00E31B54">
        <w:rPr>
          <w:rFonts w:ascii="Book Antiqua" w:eastAsiaTheme="minorEastAsia" w:hAnsi="Book Antiqua" w:hint="eastAsia"/>
          <w:bCs/>
          <w:sz w:val="24"/>
          <w:szCs w:val="24"/>
          <w:lang w:eastAsia="zh-CN"/>
        </w:rPr>
        <w:t>.</w:t>
      </w:r>
    </w:p>
    <w:p w:rsidR="00A56503" w:rsidRPr="00E31B54" w:rsidRDefault="00A56503" w:rsidP="00A56503">
      <w:pPr>
        <w:spacing w:after="160" w:line="259" w:lineRule="auto"/>
        <w:rPr>
          <w:rFonts w:ascii="Book Antiqua" w:hAnsi="Book Antiqua"/>
          <w:bCs/>
          <w:sz w:val="24"/>
          <w:szCs w:val="24"/>
        </w:rPr>
      </w:pPr>
      <w:r w:rsidRPr="00E31B54">
        <w:rPr>
          <w:rFonts w:ascii="Book Antiqua" w:hAnsi="Book Antiqua"/>
          <w:bCs/>
          <w:sz w:val="24"/>
          <w:szCs w:val="24"/>
        </w:rPr>
        <w:br w:type="page"/>
      </w:r>
    </w:p>
    <w:p w:rsidR="00A56503" w:rsidRPr="00E31B54" w:rsidRDefault="00A56503" w:rsidP="00A56503">
      <w:pPr>
        <w:adjustRightInd w:val="0"/>
        <w:snapToGrid w:val="0"/>
        <w:spacing w:after="0" w:line="360" w:lineRule="auto"/>
        <w:jc w:val="both"/>
        <w:rPr>
          <w:rFonts w:ascii="Book Antiqua" w:hAnsi="Book Antiqua"/>
          <w:bCs/>
          <w:sz w:val="24"/>
          <w:szCs w:val="24"/>
        </w:rPr>
      </w:pPr>
    </w:p>
    <w:p w:rsidR="00A56503" w:rsidRPr="00E31B54" w:rsidRDefault="00A56503" w:rsidP="00A56503">
      <w:pPr>
        <w:adjustRightInd w:val="0"/>
        <w:snapToGrid w:val="0"/>
        <w:spacing w:after="0" w:line="360" w:lineRule="auto"/>
        <w:jc w:val="both"/>
        <w:rPr>
          <w:rFonts w:ascii="Book Antiqua" w:hAnsi="Book Antiqua"/>
          <w:b/>
          <w:bCs/>
          <w:sz w:val="24"/>
          <w:szCs w:val="24"/>
        </w:rPr>
      </w:pPr>
      <w:r w:rsidRPr="00E31B54">
        <w:rPr>
          <w:rFonts w:ascii="Book Antiqua" w:hAnsi="Book Antiqua"/>
          <w:b/>
          <w:bCs/>
          <w:sz w:val="24"/>
          <w:szCs w:val="24"/>
        </w:rPr>
        <w:t xml:space="preserve">Table 2 System suitability </w:t>
      </w:r>
    </w:p>
    <w:tbl>
      <w:tblPr>
        <w:tblStyle w:val="TableGrid"/>
        <w:tblpPr w:leftFromText="141" w:rightFromText="141" w:vertAnchor="text" w:tblpXSpec="center"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126"/>
        <w:gridCol w:w="2127"/>
      </w:tblGrid>
      <w:tr w:rsidR="00A56503" w:rsidRPr="00E31B54" w:rsidTr="002B420C">
        <w:trPr>
          <w:trHeight w:hRule="exact" w:val="340"/>
        </w:trPr>
        <w:tc>
          <w:tcPr>
            <w:tcW w:w="3085" w:type="dxa"/>
            <w:tcBorders>
              <w:top w:val="single" w:sz="4" w:space="0" w:color="auto"/>
              <w:bottom w:val="single" w:sz="4" w:space="0" w:color="auto"/>
            </w:tcBorders>
            <w:vAlign w:val="center"/>
          </w:tcPr>
          <w:p w:rsidR="00A56503" w:rsidRPr="00E31B54" w:rsidRDefault="00A56503" w:rsidP="002B420C">
            <w:pPr>
              <w:adjustRightInd w:val="0"/>
              <w:snapToGrid w:val="0"/>
              <w:spacing w:after="0" w:line="360" w:lineRule="auto"/>
              <w:rPr>
                <w:rFonts w:ascii="Book Antiqua" w:hAnsi="Book Antiqua"/>
                <w:b/>
                <w:bCs/>
                <w:sz w:val="24"/>
                <w:szCs w:val="24"/>
              </w:rPr>
            </w:pPr>
            <w:r w:rsidRPr="00E31B54">
              <w:rPr>
                <w:rFonts w:ascii="Book Antiqua" w:hAnsi="Book Antiqua"/>
                <w:b/>
                <w:bCs/>
                <w:sz w:val="24"/>
                <w:szCs w:val="24"/>
              </w:rPr>
              <w:t>System suitability parameters</w:t>
            </w:r>
          </w:p>
        </w:tc>
        <w:tc>
          <w:tcPr>
            <w:tcW w:w="2126" w:type="dxa"/>
            <w:tcBorders>
              <w:top w:val="single" w:sz="4" w:space="0" w:color="auto"/>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Cholesterol</w:t>
            </w:r>
          </w:p>
        </w:tc>
        <w:tc>
          <w:tcPr>
            <w:tcW w:w="2127" w:type="dxa"/>
            <w:tcBorders>
              <w:top w:val="single" w:sz="4" w:space="0" w:color="auto"/>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Hypericin</w:t>
            </w:r>
          </w:p>
        </w:tc>
      </w:tr>
      <w:tr w:rsidR="00A56503" w:rsidRPr="00E31B54" w:rsidTr="002B420C">
        <w:trPr>
          <w:trHeight w:hRule="exact" w:val="340"/>
        </w:trPr>
        <w:tc>
          <w:tcPr>
            <w:tcW w:w="3085" w:type="dxa"/>
            <w:tcBorders>
              <w:top w:val="single" w:sz="4" w:space="0" w:color="auto"/>
              <w:bottom w:val="nil"/>
            </w:tcBorders>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Theoretical plates (N)</w:t>
            </w:r>
          </w:p>
        </w:tc>
        <w:tc>
          <w:tcPr>
            <w:tcW w:w="2126" w:type="dxa"/>
            <w:tcBorders>
              <w:top w:val="single" w:sz="4" w:space="0" w:color="auto"/>
              <w:bottom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7700</w:t>
            </w:r>
          </w:p>
        </w:tc>
        <w:tc>
          <w:tcPr>
            <w:tcW w:w="2127" w:type="dxa"/>
            <w:tcBorders>
              <w:top w:val="single" w:sz="4" w:space="0" w:color="auto"/>
              <w:bottom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5500</w:t>
            </w:r>
          </w:p>
        </w:tc>
      </w:tr>
      <w:tr w:rsidR="00A56503" w:rsidRPr="00E31B54" w:rsidTr="002B420C">
        <w:trPr>
          <w:trHeight w:hRule="exact" w:val="340"/>
        </w:trPr>
        <w:tc>
          <w:tcPr>
            <w:tcW w:w="3085" w:type="dxa"/>
            <w:tcBorders>
              <w:top w:val="nil"/>
              <w:bottom w:val="nil"/>
            </w:tcBorders>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Assimetry factor (As)</w:t>
            </w:r>
          </w:p>
        </w:tc>
        <w:tc>
          <w:tcPr>
            <w:tcW w:w="2126" w:type="dxa"/>
            <w:tcBorders>
              <w:top w:val="nil"/>
              <w:bottom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1.02</w:t>
            </w:r>
          </w:p>
        </w:tc>
        <w:tc>
          <w:tcPr>
            <w:tcW w:w="2127" w:type="dxa"/>
            <w:tcBorders>
              <w:top w:val="nil"/>
              <w:bottom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0.75</w:t>
            </w:r>
          </w:p>
        </w:tc>
      </w:tr>
      <w:tr w:rsidR="00DD675E" w:rsidRPr="00E31B54" w:rsidTr="002B420C">
        <w:trPr>
          <w:trHeight w:hRule="exact" w:val="340"/>
        </w:trPr>
        <w:tc>
          <w:tcPr>
            <w:tcW w:w="3085" w:type="dxa"/>
            <w:tcBorders>
              <w:top w:val="nil"/>
              <w:bottom w:val="single" w:sz="4" w:space="0" w:color="000000" w:themeColor="text1"/>
            </w:tcBorders>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Tailing factor (TF)</w:t>
            </w:r>
          </w:p>
        </w:tc>
        <w:tc>
          <w:tcPr>
            <w:tcW w:w="2126" w:type="dxa"/>
            <w:tcBorders>
              <w:top w:val="nil"/>
              <w:bottom w:val="single" w:sz="4" w:space="0" w:color="000000" w:themeColor="text1"/>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1.00</w:t>
            </w:r>
          </w:p>
        </w:tc>
        <w:tc>
          <w:tcPr>
            <w:tcW w:w="2127" w:type="dxa"/>
            <w:tcBorders>
              <w:top w:val="nil"/>
              <w:bottom w:val="single" w:sz="4" w:space="0" w:color="000000" w:themeColor="text1"/>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0.61</w:t>
            </w:r>
          </w:p>
        </w:tc>
      </w:tr>
    </w:tbl>
    <w:p w:rsidR="00A56503" w:rsidRPr="00E31B54" w:rsidRDefault="00A56503" w:rsidP="00A56503">
      <w:pPr>
        <w:adjustRightInd w:val="0"/>
        <w:snapToGrid w:val="0"/>
        <w:spacing w:after="0" w:line="360" w:lineRule="auto"/>
        <w:jc w:val="both"/>
        <w:rPr>
          <w:rFonts w:ascii="Book Antiqua" w:hAnsi="Book Antiqua"/>
          <w:bCs/>
          <w:sz w:val="24"/>
          <w:szCs w:val="24"/>
        </w:rPr>
      </w:pPr>
      <w:r w:rsidRPr="00E31B54">
        <w:rPr>
          <w:rFonts w:ascii="Book Antiqua" w:hAnsi="Book Antiqua"/>
          <w:bCs/>
          <w:sz w:val="24"/>
          <w:szCs w:val="24"/>
        </w:rPr>
        <w:br w:type="textWrapping" w:clear="all"/>
      </w:r>
    </w:p>
    <w:p w:rsidR="00A56503" w:rsidRPr="00E31B54" w:rsidRDefault="00A56503" w:rsidP="00A56503">
      <w:pPr>
        <w:spacing w:after="160" w:line="259" w:lineRule="auto"/>
        <w:rPr>
          <w:rFonts w:ascii="Book Antiqua" w:hAnsi="Book Antiqua"/>
          <w:bCs/>
          <w:sz w:val="24"/>
          <w:szCs w:val="24"/>
        </w:rPr>
      </w:pPr>
      <w:r w:rsidRPr="00E31B54">
        <w:rPr>
          <w:rFonts w:ascii="Book Antiqua" w:hAnsi="Book Antiqua"/>
          <w:bCs/>
          <w:sz w:val="24"/>
          <w:szCs w:val="24"/>
        </w:rPr>
        <w:br w:type="page"/>
      </w:r>
    </w:p>
    <w:p w:rsidR="00A56503" w:rsidRPr="00E31B54" w:rsidRDefault="00A56503" w:rsidP="00A56503">
      <w:pPr>
        <w:adjustRightInd w:val="0"/>
        <w:snapToGrid w:val="0"/>
        <w:spacing w:after="0" w:line="360" w:lineRule="auto"/>
        <w:jc w:val="both"/>
        <w:rPr>
          <w:rFonts w:ascii="Book Antiqua" w:hAnsi="Book Antiqua"/>
          <w:b/>
          <w:bCs/>
          <w:sz w:val="24"/>
          <w:szCs w:val="24"/>
        </w:rPr>
      </w:pPr>
      <w:r w:rsidRPr="00E31B54">
        <w:rPr>
          <w:rFonts w:ascii="Book Antiqua" w:hAnsi="Book Antiqua"/>
          <w:b/>
          <w:bCs/>
          <w:sz w:val="24"/>
          <w:szCs w:val="24"/>
        </w:rPr>
        <w:lastRenderedPageBreak/>
        <w:t>Table 3 Result of the intra-day precision studies</w:t>
      </w:r>
    </w:p>
    <w:tbl>
      <w:tblPr>
        <w:tblStyle w:val="TableGrid"/>
        <w:tblW w:w="779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1277"/>
        <w:gridCol w:w="1277"/>
        <w:gridCol w:w="1277"/>
        <w:gridCol w:w="1415"/>
        <w:gridCol w:w="1276"/>
      </w:tblGrid>
      <w:tr w:rsidR="00DD675E" w:rsidRPr="00E31B54" w:rsidTr="002B420C">
        <w:trPr>
          <w:trHeight w:hRule="exact" w:val="340"/>
          <w:jc w:val="center"/>
        </w:trPr>
        <w:tc>
          <w:tcPr>
            <w:tcW w:w="3829" w:type="dxa"/>
            <w:gridSpan w:val="3"/>
            <w:tcBorders>
              <w:top w:val="single" w:sz="4" w:space="0" w:color="auto"/>
              <w:bottom w:val="single" w:sz="4" w:space="0" w:color="auto"/>
              <w:right w:val="nil"/>
            </w:tcBorders>
            <w:vAlign w:val="center"/>
          </w:tcPr>
          <w:p w:rsidR="00A56503" w:rsidRPr="00E31B54" w:rsidRDefault="00A56503" w:rsidP="002B420C">
            <w:pPr>
              <w:adjustRightInd w:val="0"/>
              <w:snapToGrid w:val="0"/>
              <w:spacing w:after="0" w:line="360" w:lineRule="auto"/>
              <w:jc w:val="both"/>
              <w:rPr>
                <w:rFonts w:ascii="Book Antiqua" w:hAnsi="Book Antiqua"/>
                <w:b/>
                <w:bCs/>
                <w:sz w:val="24"/>
                <w:szCs w:val="24"/>
              </w:rPr>
            </w:pPr>
            <w:r w:rsidRPr="00E31B54">
              <w:rPr>
                <w:rFonts w:ascii="Book Antiqua" w:hAnsi="Book Antiqua"/>
                <w:b/>
                <w:bCs/>
                <w:sz w:val="24"/>
                <w:szCs w:val="24"/>
              </w:rPr>
              <w:t>Cholesterol</w:t>
            </w:r>
          </w:p>
        </w:tc>
        <w:tc>
          <w:tcPr>
            <w:tcW w:w="3968" w:type="dxa"/>
            <w:gridSpan w:val="3"/>
            <w:tcBorders>
              <w:top w:val="single" w:sz="4" w:space="0" w:color="auto"/>
              <w:left w:val="nil"/>
              <w:bottom w:val="single" w:sz="4" w:space="0" w:color="auto"/>
            </w:tcBorders>
            <w:vAlign w:val="center"/>
          </w:tcPr>
          <w:p w:rsidR="00A56503" w:rsidRPr="00E31B54" w:rsidRDefault="00A56503" w:rsidP="002B420C">
            <w:pPr>
              <w:adjustRightInd w:val="0"/>
              <w:snapToGrid w:val="0"/>
              <w:spacing w:after="0" w:line="360" w:lineRule="auto"/>
              <w:jc w:val="both"/>
              <w:rPr>
                <w:rFonts w:ascii="Book Antiqua" w:hAnsi="Book Antiqua"/>
                <w:b/>
                <w:bCs/>
                <w:sz w:val="24"/>
                <w:szCs w:val="24"/>
              </w:rPr>
            </w:pPr>
            <w:r w:rsidRPr="00E31B54">
              <w:rPr>
                <w:rFonts w:ascii="Book Antiqua" w:hAnsi="Book Antiqua"/>
                <w:b/>
                <w:bCs/>
                <w:sz w:val="24"/>
                <w:szCs w:val="24"/>
              </w:rPr>
              <w:t>Hypericin</w:t>
            </w:r>
          </w:p>
        </w:tc>
      </w:tr>
      <w:tr w:rsidR="00A56503" w:rsidRPr="00E31B54" w:rsidTr="002B420C">
        <w:trPr>
          <w:trHeight w:hRule="exact" w:val="964"/>
          <w:jc w:val="center"/>
        </w:trPr>
        <w:tc>
          <w:tcPr>
            <w:tcW w:w="1275" w:type="dxa"/>
            <w:tcBorders>
              <w:top w:val="single" w:sz="4" w:space="0" w:color="auto"/>
              <w:bottom w:val="single" w:sz="4" w:space="0" w:color="auto"/>
            </w:tcBorders>
            <w:vAlign w:val="center"/>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Conc.</w:t>
            </w:r>
          </w:p>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w:t>
            </w:r>
            <w:r w:rsidRPr="00E31B54">
              <w:rPr>
                <w:rFonts w:ascii="Book Antiqua" w:hAnsi="Book Antiqua"/>
                <w:bCs/>
                <w:sz w:val="24"/>
                <w:szCs w:val="24"/>
              </w:rPr>
              <w:sym w:font="Symbol" w:char="F0B4"/>
            </w:r>
            <w:r w:rsidRPr="00E31B54">
              <w:rPr>
                <w:rFonts w:ascii="Book Antiqua" w:hAnsi="Book Antiqua"/>
                <w:bCs/>
                <w:sz w:val="24"/>
                <w:szCs w:val="24"/>
              </w:rPr>
              <w:t xml:space="preserve"> 10</w:t>
            </w:r>
            <w:r w:rsidRPr="00E31B54">
              <w:rPr>
                <w:rFonts w:ascii="Book Antiqua" w:hAnsi="Book Antiqua"/>
                <w:bCs/>
                <w:sz w:val="24"/>
                <w:szCs w:val="24"/>
                <w:vertAlign w:val="superscript"/>
              </w:rPr>
              <w:t>-3</w:t>
            </w:r>
            <w:r w:rsidRPr="00E31B54">
              <w:rPr>
                <w:rFonts w:ascii="Book Antiqua" w:hAnsi="Book Antiqua"/>
                <w:bCs/>
                <w:sz w:val="24"/>
                <w:szCs w:val="24"/>
              </w:rPr>
              <w:t xml:space="preserve"> M)</w:t>
            </w:r>
          </w:p>
        </w:tc>
        <w:tc>
          <w:tcPr>
            <w:tcW w:w="1277" w:type="dxa"/>
            <w:tcBorders>
              <w:top w:val="single" w:sz="4" w:space="0" w:color="auto"/>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RSD-PA</w:t>
            </w:r>
          </w:p>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w:t>
            </w:r>
          </w:p>
        </w:tc>
        <w:tc>
          <w:tcPr>
            <w:tcW w:w="1277" w:type="dxa"/>
            <w:tcBorders>
              <w:top w:val="single" w:sz="4" w:space="0" w:color="auto"/>
              <w:bottom w:val="single" w:sz="4" w:space="0" w:color="auto"/>
              <w:right w:val="nil"/>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RSD-RT (%)</w:t>
            </w:r>
          </w:p>
          <w:p w:rsidR="00A56503" w:rsidRPr="00E31B54" w:rsidRDefault="00A56503" w:rsidP="002B420C">
            <w:pPr>
              <w:adjustRightInd w:val="0"/>
              <w:snapToGrid w:val="0"/>
              <w:spacing w:after="0" w:line="360" w:lineRule="auto"/>
              <w:jc w:val="center"/>
              <w:rPr>
                <w:rFonts w:ascii="Book Antiqua" w:hAnsi="Book Antiqua"/>
                <w:bCs/>
                <w:sz w:val="24"/>
                <w:szCs w:val="24"/>
              </w:rPr>
            </w:pPr>
          </w:p>
        </w:tc>
        <w:tc>
          <w:tcPr>
            <w:tcW w:w="1277" w:type="dxa"/>
            <w:tcBorders>
              <w:top w:val="single" w:sz="4" w:space="0" w:color="auto"/>
              <w:left w:val="nil"/>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Conc.</w:t>
            </w:r>
          </w:p>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w:t>
            </w:r>
            <w:r w:rsidRPr="00E31B54">
              <w:rPr>
                <w:rFonts w:ascii="Book Antiqua" w:hAnsi="Book Antiqua"/>
                <w:bCs/>
                <w:sz w:val="24"/>
                <w:szCs w:val="24"/>
              </w:rPr>
              <w:sym w:font="Symbol" w:char="F0B4"/>
            </w:r>
            <w:r w:rsidRPr="00E31B54">
              <w:rPr>
                <w:rFonts w:ascii="Book Antiqua" w:hAnsi="Book Antiqua"/>
                <w:bCs/>
                <w:sz w:val="24"/>
                <w:szCs w:val="24"/>
              </w:rPr>
              <w:t xml:space="preserve"> 10</w:t>
            </w:r>
            <w:r w:rsidRPr="00E31B54">
              <w:rPr>
                <w:rFonts w:ascii="Book Antiqua" w:hAnsi="Book Antiqua"/>
                <w:bCs/>
                <w:sz w:val="24"/>
                <w:szCs w:val="24"/>
                <w:vertAlign w:val="superscript"/>
              </w:rPr>
              <w:t>-6</w:t>
            </w:r>
            <w:r w:rsidRPr="00E31B54">
              <w:rPr>
                <w:rFonts w:ascii="Book Antiqua" w:hAnsi="Book Antiqua"/>
                <w:bCs/>
                <w:sz w:val="24"/>
                <w:szCs w:val="24"/>
              </w:rPr>
              <w:t xml:space="preserve"> M)</w:t>
            </w:r>
          </w:p>
        </w:tc>
        <w:tc>
          <w:tcPr>
            <w:tcW w:w="1415" w:type="dxa"/>
            <w:tcBorders>
              <w:top w:val="single" w:sz="4" w:space="0" w:color="auto"/>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RSD-PA (%)</w:t>
            </w:r>
          </w:p>
          <w:p w:rsidR="00A56503" w:rsidRPr="00E31B54" w:rsidRDefault="00A56503" w:rsidP="002B420C">
            <w:pPr>
              <w:adjustRightInd w:val="0"/>
              <w:snapToGrid w:val="0"/>
              <w:spacing w:after="0" w:line="360" w:lineRule="auto"/>
              <w:jc w:val="center"/>
              <w:rPr>
                <w:rFonts w:ascii="Book Antiqua" w:hAnsi="Book Antiqua"/>
                <w:bCs/>
                <w:sz w:val="24"/>
                <w:szCs w:val="24"/>
              </w:rPr>
            </w:pPr>
          </w:p>
        </w:tc>
        <w:tc>
          <w:tcPr>
            <w:tcW w:w="1276" w:type="dxa"/>
            <w:tcBorders>
              <w:top w:val="single" w:sz="4" w:space="0" w:color="auto"/>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RSD-RT (%)</w:t>
            </w:r>
          </w:p>
          <w:p w:rsidR="00A56503" w:rsidRPr="00E31B54" w:rsidRDefault="00A56503" w:rsidP="002B420C">
            <w:pPr>
              <w:adjustRightInd w:val="0"/>
              <w:snapToGrid w:val="0"/>
              <w:spacing w:after="0" w:line="360" w:lineRule="auto"/>
              <w:jc w:val="center"/>
              <w:rPr>
                <w:rFonts w:ascii="Book Antiqua" w:hAnsi="Book Antiqua"/>
                <w:bCs/>
                <w:sz w:val="24"/>
                <w:szCs w:val="24"/>
              </w:rPr>
            </w:pPr>
          </w:p>
        </w:tc>
      </w:tr>
      <w:tr w:rsidR="00A56503" w:rsidRPr="00E31B54" w:rsidTr="002B420C">
        <w:trPr>
          <w:trHeight w:hRule="exact" w:val="340"/>
          <w:jc w:val="center"/>
        </w:trPr>
        <w:tc>
          <w:tcPr>
            <w:tcW w:w="1275" w:type="dxa"/>
            <w:tcBorders>
              <w:top w:val="single" w:sz="4" w:space="0" w:color="auto"/>
            </w:tcBorders>
            <w:vAlign w:val="center"/>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sz w:val="24"/>
                <w:szCs w:val="24"/>
                <w:lang w:val="en-US"/>
              </w:rPr>
              <w:t>2.6</w:t>
            </w:r>
          </w:p>
        </w:tc>
        <w:tc>
          <w:tcPr>
            <w:tcW w:w="1277"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1.6</w:t>
            </w:r>
          </w:p>
        </w:tc>
        <w:tc>
          <w:tcPr>
            <w:tcW w:w="1277" w:type="dxa"/>
            <w:tcBorders>
              <w:top w:val="single" w:sz="4" w:space="0" w:color="auto"/>
              <w:right w:val="nil"/>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0.9</w:t>
            </w:r>
          </w:p>
        </w:tc>
        <w:tc>
          <w:tcPr>
            <w:tcW w:w="1277" w:type="dxa"/>
            <w:tcBorders>
              <w:top w:val="single" w:sz="4" w:space="0" w:color="auto"/>
              <w:left w:val="nil"/>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0.6</w:t>
            </w:r>
          </w:p>
        </w:tc>
        <w:tc>
          <w:tcPr>
            <w:tcW w:w="1415"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1.5</w:t>
            </w:r>
          </w:p>
        </w:tc>
        <w:tc>
          <w:tcPr>
            <w:tcW w:w="1276"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1.4</w:t>
            </w:r>
          </w:p>
        </w:tc>
      </w:tr>
      <w:tr w:rsidR="00A56503" w:rsidRPr="00E31B54" w:rsidTr="002B420C">
        <w:trPr>
          <w:trHeight w:hRule="exact" w:val="340"/>
          <w:jc w:val="center"/>
        </w:trPr>
        <w:tc>
          <w:tcPr>
            <w:tcW w:w="1275" w:type="dxa"/>
            <w:vAlign w:val="center"/>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sz w:val="24"/>
                <w:szCs w:val="24"/>
                <w:lang w:val="en-US"/>
              </w:rPr>
              <w:t>5.2</w:t>
            </w:r>
          </w:p>
        </w:tc>
        <w:tc>
          <w:tcPr>
            <w:tcW w:w="127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0.9</w:t>
            </w:r>
          </w:p>
        </w:tc>
        <w:tc>
          <w:tcPr>
            <w:tcW w:w="1277" w:type="dxa"/>
            <w:tcBorders>
              <w:right w:val="nil"/>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1.3</w:t>
            </w:r>
          </w:p>
        </w:tc>
        <w:tc>
          <w:tcPr>
            <w:tcW w:w="1277" w:type="dxa"/>
            <w:tcBorders>
              <w:left w:val="nil"/>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1.3</w:t>
            </w:r>
          </w:p>
        </w:tc>
        <w:tc>
          <w:tcPr>
            <w:tcW w:w="1415" w:type="dxa"/>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1.1</w:t>
            </w:r>
          </w:p>
        </w:tc>
        <w:tc>
          <w:tcPr>
            <w:tcW w:w="1276" w:type="dxa"/>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0.3</w:t>
            </w:r>
          </w:p>
        </w:tc>
      </w:tr>
      <w:tr w:rsidR="00A56503" w:rsidRPr="00E31B54" w:rsidTr="002B420C">
        <w:trPr>
          <w:trHeight w:hRule="exact" w:val="340"/>
          <w:jc w:val="center"/>
        </w:trPr>
        <w:tc>
          <w:tcPr>
            <w:tcW w:w="1275" w:type="dxa"/>
            <w:vAlign w:val="center"/>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sz w:val="24"/>
                <w:szCs w:val="24"/>
                <w:lang w:val="en-US"/>
              </w:rPr>
              <w:t>7.8</w:t>
            </w:r>
          </w:p>
        </w:tc>
        <w:tc>
          <w:tcPr>
            <w:tcW w:w="127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1.2</w:t>
            </w:r>
          </w:p>
        </w:tc>
        <w:tc>
          <w:tcPr>
            <w:tcW w:w="1277" w:type="dxa"/>
            <w:tcBorders>
              <w:right w:val="nil"/>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0.7</w:t>
            </w:r>
          </w:p>
        </w:tc>
        <w:tc>
          <w:tcPr>
            <w:tcW w:w="1277" w:type="dxa"/>
            <w:tcBorders>
              <w:left w:val="nil"/>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2.5</w:t>
            </w:r>
          </w:p>
        </w:tc>
        <w:tc>
          <w:tcPr>
            <w:tcW w:w="1415" w:type="dxa"/>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1.6</w:t>
            </w:r>
          </w:p>
        </w:tc>
        <w:tc>
          <w:tcPr>
            <w:tcW w:w="1276" w:type="dxa"/>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1.4</w:t>
            </w:r>
          </w:p>
        </w:tc>
      </w:tr>
      <w:tr w:rsidR="00A56503" w:rsidRPr="00E31B54" w:rsidTr="002B420C">
        <w:trPr>
          <w:trHeight w:hRule="exact" w:val="340"/>
          <w:jc w:val="center"/>
        </w:trPr>
        <w:tc>
          <w:tcPr>
            <w:tcW w:w="1275" w:type="dxa"/>
            <w:vAlign w:val="center"/>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sz w:val="24"/>
                <w:szCs w:val="24"/>
                <w:lang w:val="en-US"/>
              </w:rPr>
              <w:t>10.3</w:t>
            </w:r>
          </w:p>
        </w:tc>
        <w:tc>
          <w:tcPr>
            <w:tcW w:w="127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1.7</w:t>
            </w:r>
          </w:p>
        </w:tc>
        <w:tc>
          <w:tcPr>
            <w:tcW w:w="1277" w:type="dxa"/>
            <w:tcBorders>
              <w:right w:val="nil"/>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0.5</w:t>
            </w:r>
          </w:p>
        </w:tc>
        <w:tc>
          <w:tcPr>
            <w:tcW w:w="1277" w:type="dxa"/>
            <w:tcBorders>
              <w:left w:val="nil"/>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5</w:t>
            </w:r>
          </w:p>
        </w:tc>
        <w:tc>
          <w:tcPr>
            <w:tcW w:w="1415" w:type="dxa"/>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1.3</w:t>
            </w:r>
          </w:p>
        </w:tc>
        <w:tc>
          <w:tcPr>
            <w:tcW w:w="1276" w:type="dxa"/>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1.1</w:t>
            </w:r>
          </w:p>
        </w:tc>
      </w:tr>
      <w:tr w:rsidR="00DD675E" w:rsidRPr="00E31B54" w:rsidTr="002B420C">
        <w:trPr>
          <w:trHeight w:hRule="exact" w:val="340"/>
          <w:jc w:val="center"/>
        </w:trPr>
        <w:tc>
          <w:tcPr>
            <w:tcW w:w="1275" w:type="dxa"/>
            <w:tcBorders>
              <w:bottom w:val="single" w:sz="4" w:space="0" w:color="auto"/>
            </w:tcBorders>
            <w:vAlign w:val="center"/>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sz w:val="24"/>
                <w:szCs w:val="24"/>
                <w:lang w:val="en-US"/>
              </w:rPr>
              <w:t>12.9</w:t>
            </w:r>
          </w:p>
        </w:tc>
        <w:tc>
          <w:tcPr>
            <w:tcW w:w="1277" w:type="dxa"/>
            <w:tcBorders>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1.7</w:t>
            </w:r>
          </w:p>
        </w:tc>
        <w:tc>
          <w:tcPr>
            <w:tcW w:w="1277" w:type="dxa"/>
            <w:tcBorders>
              <w:bottom w:val="single" w:sz="4" w:space="0" w:color="auto"/>
              <w:right w:val="nil"/>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0.6</w:t>
            </w:r>
          </w:p>
        </w:tc>
        <w:tc>
          <w:tcPr>
            <w:tcW w:w="1277" w:type="dxa"/>
            <w:tcBorders>
              <w:left w:val="nil"/>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10</w:t>
            </w:r>
          </w:p>
        </w:tc>
        <w:tc>
          <w:tcPr>
            <w:tcW w:w="1415" w:type="dxa"/>
            <w:tcBorders>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1.1</w:t>
            </w:r>
          </w:p>
        </w:tc>
        <w:tc>
          <w:tcPr>
            <w:tcW w:w="1276" w:type="dxa"/>
            <w:tcBorders>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0.7</w:t>
            </w:r>
          </w:p>
        </w:tc>
      </w:tr>
    </w:tbl>
    <w:p w:rsidR="00A56503" w:rsidRPr="00E31B54" w:rsidRDefault="00A56503" w:rsidP="00A56503">
      <w:pPr>
        <w:adjustRightInd w:val="0"/>
        <w:snapToGrid w:val="0"/>
        <w:spacing w:after="0" w:line="360" w:lineRule="auto"/>
        <w:jc w:val="both"/>
        <w:rPr>
          <w:rFonts w:ascii="Book Antiqua" w:eastAsiaTheme="minorEastAsia" w:hAnsi="Book Antiqua"/>
          <w:bCs/>
          <w:sz w:val="24"/>
          <w:szCs w:val="24"/>
          <w:lang w:eastAsia="zh-CN"/>
        </w:rPr>
      </w:pPr>
      <w:r w:rsidRPr="00E31B54">
        <w:rPr>
          <w:rFonts w:ascii="Book Antiqua" w:hAnsi="Book Antiqua"/>
          <w:bCs/>
          <w:sz w:val="24"/>
          <w:szCs w:val="24"/>
        </w:rPr>
        <w:t>Conc.: Concentration</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PA: Peak area</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RSD: Relative standard deviation</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RT: Retention time</w:t>
      </w:r>
      <w:r w:rsidRPr="00E31B54">
        <w:rPr>
          <w:rFonts w:ascii="Book Antiqua" w:eastAsiaTheme="minorEastAsia" w:hAnsi="Book Antiqua" w:hint="eastAsia"/>
          <w:bCs/>
          <w:sz w:val="24"/>
          <w:szCs w:val="24"/>
          <w:lang w:eastAsia="zh-CN"/>
        </w:rPr>
        <w:t>.</w:t>
      </w:r>
    </w:p>
    <w:p w:rsidR="00A56503" w:rsidRPr="00E31B54" w:rsidRDefault="00A56503" w:rsidP="00A56503">
      <w:pPr>
        <w:adjustRightInd w:val="0"/>
        <w:snapToGrid w:val="0"/>
        <w:spacing w:after="0" w:line="360" w:lineRule="auto"/>
        <w:jc w:val="both"/>
        <w:rPr>
          <w:rFonts w:ascii="Book Antiqua" w:hAnsi="Book Antiqua"/>
          <w:bCs/>
          <w:sz w:val="24"/>
          <w:szCs w:val="24"/>
        </w:rPr>
      </w:pPr>
    </w:p>
    <w:p w:rsidR="00A56503" w:rsidRPr="00E31B54" w:rsidRDefault="00A56503" w:rsidP="00A56503">
      <w:pPr>
        <w:adjustRightInd w:val="0"/>
        <w:snapToGrid w:val="0"/>
        <w:spacing w:after="0" w:line="360" w:lineRule="auto"/>
        <w:jc w:val="both"/>
        <w:rPr>
          <w:rFonts w:ascii="Book Antiqua" w:hAnsi="Book Antiqua"/>
          <w:bCs/>
          <w:sz w:val="24"/>
          <w:szCs w:val="24"/>
        </w:rPr>
      </w:pPr>
    </w:p>
    <w:p w:rsidR="00A56503" w:rsidRPr="00E31B54" w:rsidRDefault="00A56503" w:rsidP="00A56503">
      <w:pPr>
        <w:adjustRightInd w:val="0"/>
        <w:snapToGrid w:val="0"/>
        <w:spacing w:after="0" w:line="360" w:lineRule="auto"/>
        <w:jc w:val="both"/>
        <w:rPr>
          <w:rFonts w:ascii="Book Antiqua" w:hAnsi="Book Antiqua"/>
          <w:bCs/>
          <w:sz w:val="24"/>
          <w:szCs w:val="24"/>
        </w:rPr>
      </w:pPr>
    </w:p>
    <w:p w:rsidR="00A56503" w:rsidRPr="00E31B54" w:rsidRDefault="00A56503" w:rsidP="00A56503">
      <w:pPr>
        <w:spacing w:after="160" w:line="259" w:lineRule="auto"/>
        <w:rPr>
          <w:rFonts w:ascii="Book Antiqua" w:hAnsi="Book Antiqua"/>
          <w:b/>
          <w:bCs/>
          <w:sz w:val="24"/>
          <w:szCs w:val="24"/>
        </w:rPr>
      </w:pPr>
      <w:r w:rsidRPr="00E31B54">
        <w:rPr>
          <w:rFonts w:ascii="Book Antiqua" w:hAnsi="Book Antiqua"/>
          <w:b/>
          <w:bCs/>
          <w:sz w:val="24"/>
          <w:szCs w:val="24"/>
        </w:rPr>
        <w:br w:type="page"/>
      </w:r>
    </w:p>
    <w:p w:rsidR="00A56503" w:rsidRPr="00E31B54" w:rsidRDefault="00A56503" w:rsidP="00A56503">
      <w:pPr>
        <w:adjustRightInd w:val="0"/>
        <w:snapToGrid w:val="0"/>
        <w:spacing w:after="0" w:line="360" w:lineRule="auto"/>
        <w:jc w:val="both"/>
        <w:rPr>
          <w:rFonts w:ascii="Book Antiqua" w:hAnsi="Book Antiqua"/>
          <w:b/>
          <w:bCs/>
          <w:sz w:val="24"/>
          <w:szCs w:val="24"/>
        </w:rPr>
      </w:pPr>
      <w:r w:rsidRPr="00E31B54">
        <w:rPr>
          <w:rFonts w:ascii="Book Antiqua" w:hAnsi="Book Antiqua"/>
          <w:b/>
          <w:bCs/>
          <w:sz w:val="24"/>
          <w:szCs w:val="24"/>
        </w:rPr>
        <w:lastRenderedPageBreak/>
        <w:t>Table 4</w:t>
      </w:r>
      <w:r w:rsidRPr="00E31B54">
        <w:rPr>
          <w:rFonts w:ascii="Book Antiqua" w:eastAsiaTheme="minorEastAsia" w:hAnsi="Book Antiqua" w:hint="eastAsia"/>
          <w:b/>
          <w:bCs/>
          <w:sz w:val="24"/>
          <w:szCs w:val="24"/>
          <w:lang w:eastAsia="zh-CN"/>
        </w:rPr>
        <w:t xml:space="preserve"> </w:t>
      </w:r>
      <w:r w:rsidRPr="00E31B54">
        <w:rPr>
          <w:rFonts w:ascii="Book Antiqua" w:hAnsi="Book Antiqua"/>
          <w:b/>
          <w:bCs/>
          <w:sz w:val="24"/>
          <w:szCs w:val="24"/>
        </w:rPr>
        <w:t>Result of the recovery studies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291"/>
        <w:gridCol w:w="1417"/>
        <w:gridCol w:w="1560"/>
        <w:gridCol w:w="1559"/>
        <w:gridCol w:w="1417"/>
      </w:tblGrid>
      <w:tr w:rsidR="00DD675E" w:rsidRPr="00E31B54" w:rsidTr="002B420C">
        <w:trPr>
          <w:trHeight w:hRule="exact" w:val="794"/>
          <w:jc w:val="center"/>
        </w:trPr>
        <w:tc>
          <w:tcPr>
            <w:tcW w:w="1369" w:type="dxa"/>
            <w:tcBorders>
              <w:top w:val="single" w:sz="4" w:space="0" w:color="auto"/>
              <w:bottom w:val="single" w:sz="4" w:space="0" w:color="auto"/>
            </w:tcBorders>
          </w:tcPr>
          <w:p w:rsidR="00A56503" w:rsidRPr="00E31B54" w:rsidRDefault="00A56503" w:rsidP="002B420C">
            <w:pPr>
              <w:adjustRightInd w:val="0"/>
              <w:snapToGrid w:val="0"/>
              <w:spacing w:after="0" w:line="360" w:lineRule="auto"/>
              <w:rPr>
                <w:rFonts w:ascii="Book Antiqua" w:hAnsi="Book Antiqua"/>
                <w:b/>
                <w:bCs/>
                <w:sz w:val="24"/>
                <w:szCs w:val="24"/>
              </w:rPr>
            </w:pPr>
            <w:r w:rsidRPr="00E31B54">
              <w:rPr>
                <w:rFonts w:ascii="Book Antiqua" w:hAnsi="Book Antiqua"/>
                <w:b/>
                <w:bCs/>
                <w:sz w:val="24"/>
                <w:szCs w:val="24"/>
              </w:rPr>
              <w:t>Compound</w:t>
            </w:r>
          </w:p>
        </w:tc>
        <w:tc>
          <w:tcPr>
            <w:tcW w:w="1291"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Labelled amount</w:t>
            </w:r>
          </w:p>
        </w:tc>
        <w:tc>
          <w:tcPr>
            <w:tcW w:w="1417"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Added amount</w:t>
            </w:r>
          </w:p>
        </w:tc>
        <w:tc>
          <w:tcPr>
            <w:tcW w:w="1560"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Found amount</w:t>
            </w:r>
          </w:p>
        </w:tc>
        <w:tc>
          <w:tcPr>
            <w:tcW w:w="1559"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Recovery (%)</w:t>
            </w:r>
          </w:p>
        </w:tc>
        <w:tc>
          <w:tcPr>
            <w:tcW w:w="1417"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RSD (%)</w:t>
            </w:r>
          </w:p>
        </w:tc>
      </w:tr>
      <w:tr w:rsidR="00DD675E" w:rsidRPr="00E31B54" w:rsidTr="002B420C">
        <w:trPr>
          <w:trHeight w:hRule="exact" w:val="340"/>
          <w:jc w:val="center"/>
        </w:trPr>
        <w:tc>
          <w:tcPr>
            <w:tcW w:w="1369" w:type="dxa"/>
            <w:vMerge w:val="restart"/>
            <w:tcBorders>
              <w:top w:val="single" w:sz="4" w:space="0" w:color="auto"/>
            </w:tcBorders>
            <w:vAlign w:val="center"/>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Cholesterol</w:t>
            </w:r>
          </w:p>
        </w:tc>
        <w:tc>
          <w:tcPr>
            <w:tcW w:w="1291" w:type="dxa"/>
            <w:vMerge w:val="restart"/>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1.0 mg</w:t>
            </w:r>
          </w:p>
        </w:tc>
        <w:tc>
          <w:tcPr>
            <w:tcW w:w="1417"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0.80 mg</w:t>
            </w:r>
          </w:p>
        </w:tc>
        <w:tc>
          <w:tcPr>
            <w:tcW w:w="1560"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0.79 mg</w:t>
            </w:r>
          </w:p>
        </w:tc>
        <w:tc>
          <w:tcPr>
            <w:tcW w:w="1559"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99.8</w:t>
            </w:r>
          </w:p>
        </w:tc>
        <w:tc>
          <w:tcPr>
            <w:tcW w:w="1417"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1.6</w:t>
            </w:r>
          </w:p>
        </w:tc>
      </w:tr>
      <w:tr w:rsidR="00DD675E" w:rsidRPr="00E31B54" w:rsidTr="002B420C">
        <w:trPr>
          <w:trHeight w:hRule="exact" w:val="340"/>
          <w:jc w:val="center"/>
        </w:trPr>
        <w:tc>
          <w:tcPr>
            <w:tcW w:w="1369" w:type="dxa"/>
            <w:vMerge/>
            <w:vAlign w:val="center"/>
          </w:tcPr>
          <w:p w:rsidR="00A56503" w:rsidRPr="00E31B54" w:rsidRDefault="00A56503" w:rsidP="002B420C">
            <w:pPr>
              <w:adjustRightInd w:val="0"/>
              <w:snapToGrid w:val="0"/>
              <w:spacing w:after="0" w:line="360" w:lineRule="auto"/>
              <w:rPr>
                <w:rFonts w:ascii="Book Antiqua" w:hAnsi="Book Antiqua"/>
                <w:bCs/>
                <w:sz w:val="24"/>
                <w:szCs w:val="24"/>
              </w:rPr>
            </w:pPr>
          </w:p>
        </w:tc>
        <w:tc>
          <w:tcPr>
            <w:tcW w:w="1291" w:type="dxa"/>
            <w:vMerge/>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p>
        </w:tc>
        <w:tc>
          <w:tcPr>
            <w:tcW w:w="141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1.00 mg</w:t>
            </w:r>
          </w:p>
        </w:tc>
        <w:tc>
          <w:tcPr>
            <w:tcW w:w="1560"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1.00 mg</w:t>
            </w:r>
          </w:p>
        </w:tc>
        <w:tc>
          <w:tcPr>
            <w:tcW w:w="1559"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100.0</w:t>
            </w:r>
          </w:p>
        </w:tc>
        <w:tc>
          <w:tcPr>
            <w:tcW w:w="141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1.1</w:t>
            </w:r>
          </w:p>
        </w:tc>
      </w:tr>
      <w:tr w:rsidR="00DD675E" w:rsidRPr="00E31B54" w:rsidTr="002B420C">
        <w:trPr>
          <w:trHeight w:hRule="exact" w:val="340"/>
          <w:jc w:val="center"/>
        </w:trPr>
        <w:tc>
          <w:tcPr>
            <w:tcW w:w="1369" w:type="dxa"/>
            <w:vMerge/>
            <w:vAlign w:val="center"/>
          </w:tcPr>
          <w:p w:rsidR="00A56503" w:rsidRPr="00E31B54" w:rsidRDefault="00A56503" w:rsidP="002B420C">
            <w:pPr>
              <w:adjustRightInd w:val="0"/>
              <w:snapToGrid w:val="0"/>
              <w:spacing w:after="0" w:line="360" w:lineRule="auto"/>
              <w:rPr>
                <w:rFonts w:ascii="Book Antiqua" w:hAnsi="Book Antiqua"/>
                <w:bCs/>
                <w:sz w:val="24"/>
                <w:szCs w:val="24"/>
              </w:rPr>
            </w:pPr>
          </w:p>
        </w:tc>
        <w:tc>
          <w:tcPr>
            <w:tcW w:w="1291" w:type="dxa"/>
            <w:vMerge/>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p>
        </w:tc>
        <w:tc>
          <w:tcPr>
            <w:tcW w:w="141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1.20 mg</w:t>
            </w:r>
          </w:p>
        </w:tc>
        <w:tc>
          <w:tcPr>
            <w:tcW w:w="1560"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1.19 mg</w:t>
            </w:r>
          </w:p>
        </w:tc>
        <w:tc>
          <w:tcPr>
            <w:tcW w:w="1559"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99.6</w:t>
            </w:r>
          </w:p>
        </w:tc>
        <w:tc>
          <w:tcPr>
            <w:tcW w:w="141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1.2</w:t>
            </w:r>
          </w:p>
        </w:tc>
      </w:tr>
      <w:tr w:rsidR="00DD675E" w:rsidRPr="00E31B54" w:rsidTr="002B420C">
        <w:trPr>
          <w:trHeight w:hRule="exact" w:val="340"/>
          <w:jc w:val="center"/>
        </w:trPr>
        <w:tc>
          <w:tcPr>
            <w:tcW w:w="1369" w:type="dxa"/>
            <w:vMerge w:val="restart"/>
            <w:vAlign w:val="center"/>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Hypericin</w:t>
            </w:r>
          </w:p>
        </w:tc>
        <w:tc>
          <w:tcPr>
            <w:tcW w:w="1291" w:type="dxa"/>
            <w:vMerge w:val="restart"/>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0.0025 µg</w:t>
            </w:r>
          </w:p>
        </w:tc>
        <w:tc>
          <w:tcPr>
            <w:tcW w:w="141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0.0020 µg</w:t>
            </w:r>
          </w:p>
        </w:tc>
        <w:tc>
          <w:tcPr>
            <w:tcW w:w="1560"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0.0029 µg</w:t>
            </w:r>
          </w:p>
        </w:tc>
        <w:tc>
          <w:tcPr>
            <w:tcW w:w="1559"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108.8</w:t>
            </w:r>
          </w:p>
        </w:tc>
        <w:tc>
          <w:tcPr>
            <w:tcW w:w="141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0.4</w:t>
            </w:r>
          </w:p>
        </w:tc>
      </w:tr>
      <w:tr w:rsidR="00DD675E" w:rsidRPr="00E31B54" w:rsidTr="002B420C">
        <w:trPr>
          <w:trHeight w:hRule="exact" w:val="340"/>
          <w:jc w:val="center"/>
        </w:trPr>
        <w:tc>
          <w:tcPr>
            <w:tcW w:w="1369" w:type="dxa"/>
            <w:vMerge/>
            <w:vAlign w:val="center"/>
          </w:tcPr>
          <w:p w:rsidR="00A56503" w:rsidRPr="00E31B54" w:rsidRDefault="00A56503" w:rsidP="002B420C">
            <w:pPr>
              <w:adjustRightInd w:val="0"/>
              <w:snapToGrid w:val="0"/>
              <w:spacing w:after="0" w:line="360" w:lineRule="auto"/>
              <w:jc w:val="both"/>
              <w:rPr>
                <w:rFonts w:ascii="Book Antiqua" w:hAnsi="Book Antiqua"/>
                <w:bCs/>
                <w:sz w:val="24"/>
                <w:szCs w:val="24"/>
              </w:rPr>
            </w:pPr>
          </w:p>
        </w:tc>
        <w:tc>
          <w:tcPr>
            <w:tcW w:w="1291" w:type="dxa"/>
            <w:vMerge/>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p>
        </w:tc>
        <w:tc>
          <w:tcPr>
            <w:tcW w:w="141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0.0025 µg</w:t>
            </w:r>
          </w:p>
        </w:tc>
        <w:tc>
          <w:tcPr>
            <w:tcW w:w="1560"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0.0026 µg</w:t>
            </w:r>
          </w:p>
        </w:tc>
        <w:tc>
          <w:tcPr>
            <w:tcW w:w="1559"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101.7</w:t>
            </w:r>
          </w:p>
        </w:tc>
        <w:tc>
          <w:tcPr>
            <w:tcW w:w="141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0.1</w:t>
            </w:r>
          </w:p>
        </w:tc>
      </w:tr>
      <w:tr w:rsidR="00DD675E" w:rsidRPr="00E31B54" w:rsidTr="002B420C">
        <w:trPr>
          <w:trHeight w:hRule="exact" w:val="340"/>
          <w:jc w:val="center"/>
        </w:trPr>
        <w:tc>
          <w:tcPr>
            <w:tcW w:w="1369" w:type="dxa"/>
            <w:vMerge/>
            <w:vAlign w:val="center"/>
          </w:tcPr>
          <w:p w:rsidR="00A56503" w:rsidRPr="00E31B54" w:rsidRDefault="00A56503" w:rsidP="002B420C">
            <w:pPr>
              <w:adjustRightInd w:val="0"/>
              <w:snapToGrid w:val="0"/>
              <w:spacing w:after="0" w:line="360" w:lineRule="auto"/>
              <w:jc w:val="both"/>
              <w:rPr>
                <w:rFonts w:ascii="Book Antiqua" w:hAnsi="Book Antiqua"/>
                <w:bCs/>
                <w:sz w:val="24"/>
                <w:szCs w:val="24"/>
              </w:rPr>
            </w:pPr>
          </w:p>
        </w:tc>
        <w:tc>
          <w:tcPr>
            <w:tcW w:w="1291" w:type="dxa"/>
            <w:vMerge/>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p>
        </w:tc>
        <w:tc>
          <w:tcPr>
            <w:tcW w:w="141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0.0030 µg</w:t>
            </w:r>
          </w:p>
        </w:tc>
        <w:tc>
          <w:tcPr>
            <w:tcW w:w="1560"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0.0032 µg</w:t>
            </w:r>
          </w:p>
        </w:tc>
        <w:tc>
          <w:tcPr>
            <w:tcW w:w="1559"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103.6</w:t>
            </w:r>
          </w:p>
        </w:tc>
        <w:tc>
          <w:tcPr>
            <w:tcW w:w="1417" w:type="dxa"/>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1.6</w:t>
            </w:r>
          </w:p>
        </w:tc>
      </w:tr>
    </w:tbl>
    <w:p w:rsidR="00A56503" w:rsidRPr="00E31B54" w:rsidRDefault="00A56503" w:rsidP="00A56503">
      <w:pPr>
        <w:adjustRightInd w:val="0"/>
        <w:snapToGrid w:val="0"/>
        <w:spacing w:after="0" w:line="360" w:lineRule="auto"/>
        <w:jc w:val="both"/>
        <w:rPr>
          <w:rFonts w:ascii="Book Antiqua" w:eastAsiaTheme="minorEastAsia" w:hAnsi="Book Antiqua"/>
          <w:bCs/>
          <w:sz w:val="24"/>
          <w:szCs w:val="24"/>
          <w:lang w:eastAsia="zh-CN"/>
        </w:rPr>
      </w:pPr>
      <w:r w:rsidRPr="00E31B54">
        <w:rPr>
          <w:rFonts w:ascii="Book Antiqua" w:hAnsi="Book Antiqua"/>
          <w:bCs/>
          <w:sz w:val="24"/>
          <w:szCs w:val="24"/>
        </w:rPr>
        <w:t>RSD: Relative standard deviation</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SD: Standard deviation</w:t>
      </w:r>
      <w:r w:rsidRPr="00E31B54">
        <w:rPr>
          <w:rFonts w:ascii="Book Antiqua" w:eastAsiaTheme="minorEastAsia" w:hAnsi="Book Antiqua" w:hint="eastAsia"/>
          <w:bCs/>
          <w:sz w:val="24"/>
          <w:szCs w:val="24"/>
          <w:lang w:eastAsia="zh-CN"/>
        </w:rPr>
        <w:t>.</w:t>
      </w:r>
    </w:p>
    <w:p w:rsidR="00A56503" w:rsidRPr="00E31B54" w:rsidRDefault="00A56503" w:rsidP="00A56503">
      <w:pPr>
        <w:spacing w:after="160" w:line="259" w:lineRule="auto"/>
        <w:rPr>
          <w:rFonts w:ascii="Book Antiqua" w:eastAsiaTheme="minorEastAsia" w:hAnsi="Book Antiqua"/>
          <w:bCs/>
          <w:sz w:val="24"/>
          <w:szCs w:val="24"/>
          <w:lang w:eastAsia="zh-CN"/>
        </w:rPr>
      </w:pPr>
      <w:r w:rsidRPr="00E31B54">
        <w:rPr>
          <w:rFonts w:ascii="Book Antiqua" w:eastAsiaTheme="minorEastAsia" w:hAnsi="Book Antiqua"/>
          <w:bCs/>
          <w:sz w:val="24"/>
          <w:szCs w:val="24"/>
          <w:lang w:eastAsia="zh-CN"/>
        </w:rPr>
        <w:br w:type="page"/>
      </w:r>
    </w:p>
    <w:p w:rsidR="00A56503" w:rsidRPr="00E31B54" w:rsidRDefault="00A56503" w:rsidP="00A56503">
      <w:pPr>
        <w:adjustRightInd w:val="0"/>
        <w:snapToGrid w:val="0"/>
        <w:spacing w:after="0" w:line="360" w:lineRule="auto"/>
        <w:jc w:val="both"/>
        <w:rPr>
          <w:rFonts w:ascii="Book Antiqua" w:eastAsiaTheme="minorEastAsia" w:hAnsi="Book Antiqua"/>
          <w:bCs/>
          <w:sz w:val="24"/>
          <w:szCs w:val="24"/>
          <w:lang w:eastAsia="zh-CN"/>
        </w:rPr>
      </w:pPr>
    </w:p>
    <w:p w:rsidR="00A56503" w:rsidRPr="00E31B54" w:rsidRDefault="00A56503" w:rsidP="00A56503">
      <w:pPr>
        <w:adjustRightInd w:val="0"/>
        <w:snapToGrid w:val="0"/>
        <w:spacing w:after="0" w:line="360" w:lineRule="auto"/>
        <w:jc w:val="both"/>
        <w:rPr>
          <w:rFonts w:ascii="Book Antiqua" w:hAnsi="Book Antiqua"/>
          <w:b/>
          <w:bCs/>
          <w:sz w:val="24"/>
          <w:szCs w:val="24"/>
        </w:rPr>
      </w:pPr>
      <w:r w:rsidRPr="00E31B54">
        <w:rPr>
          <w:rFonts w:ascii="Book Antiqua" w:hAnsi="Book Antiqua"/>
          <w:b/>
          <w:bCs/>
          <w:sz w:val="24"/>
          <w:szCs w:val="24"/>
        </w:rPr>
        <w:t xml:space="preserve">Table 5 Linearity of the </w:t>
      </w:r>
      <w:r w:rsidRPr="00E31B54">
        <w:rPr>
          <w:rFonts w:ascii="Book Antiqua" w:hAnsi="Book Antiqua"/>
          <w:b/>
          <w:bCs/>
          <w:sz w:val="24"/>
          <w:szCs w:val="24"/>
          <w:lang w:val="en-US"/>
        </w:rPr>
        <w:t>high performance liquid chromatography</w:t>
      </w:r>
      <w:r w:rsidRPr="00E31B54">
        <w:rPr>
          <w:rFonts w:ascii="Book Antiqua" w:hAnsi="Book Antiqua"/>
          <w:b/>
          <w:bCs/>
          <w:sz w:val="24"/>
          <w:szCs w:val="24"/>
        </w:rPr>
        <w:t xml:space="preserve"> methods for cholesterol and hypericin</w:t>
      </w:r>
      <w:r w:rsidR="003F0BDF" w:rsidRPr="00E31B54">
        <w:rPr>
          <w:rFonts w:ascii="Book Antiqua" w:hAnsi="Book Antiqua"/>
          <w:b/>
          <w:bCs/>
          <w:sz w:val="24"/>
          <w:szCs w:val="24"/>
        </w:rPr>
        <w:t xml:space="preserve"> </w:t>
      </w:r>
    </w:p>
    <w:tbl>
      <w:tblPr>
        <w:tblStyle w:val="TableGrid"/>
        <w:tblW w:w="8533" w:type="dxa"/>
        <w:jc w:val="center"/>
        <w:tblBorders>
          <w:left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1304"/>
        <w:gridCol w:w="1673"/>
        <w:gridCol w:w="1134"/>
        <w:gridCol w:w="1134"/>
        <w:gridCol w:w="851"/>
        <w:gridCol w:w="1303"/>
        <w:gridCol w:w="1134"/>
      </w:tblGrid>
      <w:tr w:rsidR="00A56503" w:rsidRPr="00E31B54" w:rsidTr="002B420C">
        <w:trPr>
          <w:trHeight w:hRule="exact" w:val="386"/>
          <w:jc w:val="center"/>
        </w:trPr>
        <w:tc>
          <w:tcPr>
            <w:tcW w:w="1304" w:type="dxa"/>
            <w:tcBorders>
              <w:top w:val="single" w:sz="4" w:space="0" w:color="auto"/>
              <w:bottom w:val="single" w:sz="4" w:space="0" w:color="auto"/>
            </w:tcBorders>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Compound</w:t>
            </w:r>
          </w:p>
        </w:tc>
        <w:tc>
          <w:tcPr>
            <w:tcW w:w="1673"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LR</w:t>
            </w:r>
          </w:p>
        </w:tc>
        <w:tc>
          <w:tcPr>
            <w:tcW w:w="1134"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Slope</w:t>
            </w:r>
          </w:p>
        </w:tc>
        <w:tc>
          <w:tcPr>
            <w:tcW w:w="1134"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SD (LR)</w:t>
            </w:r>
          </w:p>
        </w:tc>
        <w:tc>
          <w:tcPr>
            <w:tcW w:w="851"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R</w:t>
            </w:r>
            <w:r w:rsidRPr="00E31B54">
              <w:rPr>
                <w:rFonts w:ascii="Book Antiqua" w:hAnsi="Book Antiqua"/>
                <w:bCs/>
                <w:sz w:val="24"/>
                <w:szCs w:val="24"/>
                <w:vertAlign w:val="superscript"/>
              </w:rPr>
              <w:t>2</w:t>
            </w:r>
          </w:p>
        </w:tc>
        <w:tc>
          <w:tcPr>
            <w:tcW w:w="1303"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LOD (M)</w:t>
            </w:r>
          </w:p>
        </w:tc>
        <w:tc>
          <w:tcPr>
            <w:tcW w:w="1134"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LOQ (M)</w:t>
            </w:r>
          </w:p>
        </w:tc>
      </w:tr>
      <w:tr w:rsidR="00DD675E" w:rsidRPr="00E31B54" w:rsidTr="002B420C">
        <w:trPr>
          <w:trHeight w:hRule="exact" w:val="1299"/>
          <w:jc w:val="center"/>
        </w:trPr>
        <w:tc>
          <w:tcPr>
            <w:tcW w:w="1304" w:type="dxa"/>
            <w:tcBorders>
              <w:top w:val="single" w:sz="4" w:space="0" w:color="auto"/>
            </w:tcBorders>
            <w:vAlign w:val="center"/>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Cholesterol</w:t>
            </w:r>
          </w:p>
        </w:tc>
        <w:tc>
          <w:tcPr>
            <w:tcW w:w="1673"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y = 1E</w:t>
            </w:r>
            <w:r w:rsidRPr="00E31B54">
              <w:rPr>
                <w:rFonts w:ascii="Book Antiqua" w:eastAsiaTheme="minorEastAsia" w:hAnsi="Book Antiqua" w:hint="eastAsia"/>
                <w:bCs/>
                <w:sz w:val="24"/>
                <w:szCs w:val="24"/>
                <w:lang w:eastAsia="zh-CN"/>
              </w:rPr>
              <w:t xml:space="preserve"> </w:t>
            </w:r>
            <w:r w:rsidRPr="00E31B54">
              <w:rPr>
                <w:rFonts w:ascii="Book Antiqua" w:hAnsi="Book Antiqua"/>
                <w:bCs/>
                <w:sz w:val="24"/>
                <w:szCs w:val="24"/>
              </w:rPr>
              <w:t>+</w:t>
            </w:r>
            <w:r w:rsidRPr="00E31B54">
              <w:rPr>
                <w:rFonts w:ascii="Book Antiqua" w:eastAsiaTheme="minorEastAsia" w:hAnsi="Book Antiqua" w:hint="eastAsia"/>
                <w:bCs/>
                <w:sz w:val="24"/>
                <w:szCs w:val="24"/>
                <w:lang w:eastAsia="zh-CN"/>
              </w:rPr>
              <w:t xml:space="preserve"> </w:t>
            </w:r>
            <w:r w:rsidRPr="00E31B54">
              <w:rPr>
                <w:rFonts w:ascii="Book Antiqua" w:hAnsi="Book Antiqua"/>
                <w:bCs/>
                <w:sz w:val="24"/>
                <w:szCs w:val="24"/>
              </w:rPr>
              <w:t>07x + 3E</w:t>
            </w:r>
            <w:r w:rsidRPr="00E31B54">
              <w:rPr>
                <w:rFonts w:ascii="Book Antiqua" w:eastAsiaTheme="minorEastAsia" w:hAnsi="Book Antiqua" w:hint="eastAsia"/>
                <w:bCs/>
                <w:sz w:val="24"/>
                <w:szCs w:val="24"/>
                <w:lang w:eastAsia="zh-CN"/>
              </w:rPr>
              <w:t xml:space="preserve"> </w:t>
            </w:r>
            <w:r w:rsidRPr="00E31B54">
              <w:rPr>
                <w:rFonts w:ascii="Book Antiqua" w:hAnsi="Book Antiqua"/>
                <w:bCs/>
                <w:sz w:val="24"/>
                <w:szCs w:val="24"/>
              </w:rPr>
              <w:t>+</w:t>
            </w:r>
            <w:r w:rsidRPr="00E31B54">
              <w:rPr>
                <w:rFonts w:ascii="Book Antiqua" w:eastAsiaTheme="minorEastAsia" w:hAnsi="Book Antiqua" w:hint="eastAsia"/>
                <w:bCs/>
                <w:sz w:val="24"/>
                <w:szCs w:val="24"/>
                <w:lang w:eastAsia="zh-CN"/>
              </w:rPr>
              <w:t xml:space="preserve"> </w:t>
            </w:r>
            <w:r w:rsidRPr="00E31B54">
              <w:rPr>
                <w:rFonts w:ascii="Book Antiqua" w:hAnsi="Book Antiqua"/>
                <w:bCs/>
                <w:sz w:val="24"/>
                <w:szCs w:val="24"/>
              </w:rPr>
              <w:t>06</w:t>
            </w:r>
          </w:p>
        </w:tc>
        <w:tc>
          <w:tcPr>
            <w:tcW w:w="1134"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sz w:val="24"/>
                <w:szCs w:val="24"/>
              </w:rPr>
              <w:t>11712479</w:t>
            </w:r>
          </w:p>
        </w:tc>
        <w:tc>
          <w:tcPr>
            <w:tcW w:w="1134"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sz w:val="24"/>
                <w:szCs w:val="24"/>
              </w:rPr>
              <w:t>2055881</w:t>
            </w:r>
          </w:p>
        </w:tc>
        <w:tc>
          <w:tcPr>
            <w:tcW w:w="851"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0.998</w:t>
            </w:r>
          </w:p>
        </w:tc>
        <w:tc>
          <w:tcPr>
            <w:tcW w:w="1303"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0.58 </w:t>
            </w:r>
            <w:r w:rsidRPr="00E31B54">
              <w:rPr>
                <w:rFonts w:ascii="Book Antiqua" w:hAnsi="Book Antiqua"/>
                <w:bCs/>
                <w:sz w:val="24"/>
                <w:szCs w:val="24"/>
              </w:rPr>
              <w:sym w:font="Symbol" w:char="F0B4"/>
            </w:r>
            <w:r w:rsidRPr="00E31B54">
              <w:rPr>
                <w:rFonts w:ascii="Book Antiqua" w:hAnsi="Book Antiqua"/>
                <w:bCs/>
                <w:sz w:val="24"/>
                <w:szCs w:val="24"/>
              </w:rPr>
              <w:t xml:space="preserve"> 10</w:t>
            </w:r>
            <w:r w:rsidRPr="00E31B54">
              <w:rPr>
                <w:rFonts w:ascii="Book Antiqua" w:hAnsi="Book Antiqua"/>
                <w:bCs/>
                <w:sz w:val="24"/>
                <w:szCs w:val="24"/>
                <w:vertAlign w:val="superscript"/>
              </w:rPr>
              <w:t>-3</w:t>
            </w:r>
          </w:p>
        </w:tc>
        <w:tc>
          <w:tcPr>
            <w:tcW w:w="1134" w:type="dxa"/>
            <w:tcBorders>
              <w:top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1.76 </w:t>
            </w:r>
            <w:r w:rsidRPr="00E31B54">
              <w:rPr>
                <w:rFonts w:ascii="Book Antiqua" w:hAnsi="Book Antiqua"/>
                <w:bCs/>
                <w:sz w:val="24"/>
                <w:szCs w:val="24"/>
              </w:rPr>
              <w:sym w:font="Symbol" w:char="F0B4"/>
            </w:r>
            <w:r w:rsidRPr="00E31B54">
              <w:rPr>
                <w:rFonts w:ascii="Book Antiqua" w:hAnsi="Book Antiqua"/>
                <w:bCs/>
                <w:sz w:val="24"/>
                <w:szCs w:val="24"/>
              </w:rPr>
              <w:t xml:space="preserve"> 10</w:t>
            </w:r>
            <w:r w:rsidRPr="00E31B54">
              <w:rPr>
                <w:rFonts w:ascii="Book Antiqua" w:hAnsi="Book Antiqua"/>
                <w:bCs/>
                <w:sz w:val="24"/>
                <w:szCs w:val="24"/>
                <w:vertAlign w:val="superscript"/>
              </w:rPr>
              <w:t>-3</w:t>
            </w:r>
          </w:p>
        </w:tc>
      </w:tr>
      <w:tr w:rsidR="00DD675E" w:rsidRPr="00E31B54" w:rsidTr="002B420C">
        <w:trPr>
          <w:trHeight w:hRule="exact" w:val="1095"/>
          <w:jc w:val="center"/>
        </w:trPr>
        <w:tc>
          <w:tcPr>
            <w:tcW w:w="1304" w:type="dxa"/>
            <w:vAlign w:val="bottom"/>
          </w:tcPr>
          <w:p w:rsidR="00A56503" w:rsidRPr="00E31B54" w:rsidRDefault="00A56503" w:rsidP="002B420C">
            <w:pPr>
              <w:adjustRightInd w:val="0"/>
              <w:snapToGrid w:val="0"/>
              <w:spacing w:after="0" w:line="360" w:lineRule="auto"/>
              <w:rPr>
                <w:rFonts w:ascii="Book Antiqua" w:hAnsi="Book Antiqua"/>
                <w:bCs/>
                <w:sz w:val="24"/>
                <w:szCs w:val="24"/>
              </w:rPr>
            </w:pPr>
            <w:r w:rsidRPr="00E31B54">
              <w:rPr>
                <w:rFonts w:ascii="Book Antiqua" w:hAnsi="Book Antiqua"/>
                <w:bCs/>
                <w:sz w:val="24"/>
                <w:szCs w:val="24"/>
              </w:rPr>
              <w:t>Hypericin</w:t>
            </w:r>
          </w:p>
        </w:tc>
        <w:tc>
          <w:tcPr>
            <w:tcW w:w="1673" w:type="dxa"/>
            <w:vAlign w:val="bottom"/>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y = 2E</w:t>
            </w:r>
            <w:r w:rsidRPr="00E31B54">
              <w:rPr>
                <w:rFonts w:ascii="Book Antiqua" w:eastAsiaTheme="minorEastAsia" w:hAnsi="Book Antiqua" w:hint="eastAsia"/>
                <w:bCs/>
                <w:sz w:val="24"/>
                <w:szCs w:val="24"/>
                <w:lang w:eastAsia="zh-CN"/>
              </w:rPr>
              <w:t xml:space="preserve"> </w:t>
            </w:r>
            <w:r w:rsidRPr="00E31B54">
              <w:rPr>
                <w:rFonts w:ascii="Book Antiqua" w:hAnsi="Book Antiqua"/>
                <w:bCs/>
                <w:sz w:val="24"/>
                <w:szCs w:val="24"/>
              </w:rPr>
              <w:t>+</w:t>
            </w:r>
            <w:r w:rsidRPr="00E31B54">
              <w:rPr>
                <w:rFonts w:ascii="Book Antiqua" w:eastAsiaTheme="minorEastAsia" w:hAnsi="Book Antiqua" w:hint="eastAsia"/>
                <w:bCs/>
                <w:sz w:val="24"/>
                <w:szCs w:val="24"/>
                <w:lang w:eastAsia="zh-CN"/>
              </w:rPr>
              <w:t xml:space="preserve"> </w:t>
            </w:r>
            <w:r w:rsidRPr="00E31B54">
              <w:rPr>
                <w:rFonts w:ascii="Book Antiqua" w:hAnsi="Book Antiqua"/>
                <w:bCs/>
                <w:sz w:val="24"/>
                <w:szCs w:val="24"/>
              </w:rPr>
              <w:t>06x + 2E</w:t>
            </w:r>
            <w:r w:rsidRPr="00E31B54">
              <w:rPr>
                <w:rFonts w:ascii="Book Antiqua" w:eastAsiaTheme="minorEastAsia" w:hAnsi="Book Antiqua" w:hint="eastAsia"/>
                <w:bCs/>
                <w:sz w:val="24"/>
                <w:szCs w:val="24"/>
                <w:lang w:eastAsia="zh-CN"/>
              </w:rPr>
              <w:t xml:space="preserve"> </w:t>
            </w:r>
            <w:r w:rsidRPr="00E31B54">
              <w:rPr>
                <w:rFonts w:ascii="Book Antiqua" w:hAnsi="Book Antiqua"/>
                <w:bCs/>
                <w:sz w:val="24"/>
                <w:szCs w:val="24"/>
              </w:rPr>
              <w:t>+</w:t>
            </w:r>
            <w:r w:rsidRPr="00E31B54">
              <w:rPr>
                <w:rFonts w:ascii="Book Antiqua" w:eastAsiaTheme="minorEastAsia" w:hAnsi="Book Antiqua" w:hint="eastAsia"/>
                <w:bCs/>
                <w:sz w:val="24"/>
                <w:szCs w:val="24"/>
                <w:lang w:eastAsia="zh-CN"/>
              </w:rPr>
              <w:t xml:space="preserve"> </w:t>
            </w:r>
            <w:r w:rsidRPr="00E31B54">
              <w:rPr>
                <w:rFonts w:ascii="Book Antiqua" w:hAnsi="Book Antiqua"/>
                <w:bCs/>
                <w:sz w:val="24"/>
                <w:szCs w:val="24"/>
              </w:rPr>
              <w:t>05</w:t>
            </w:r>
          </w:p>
        </w:tc>
        <w:tc>
          <w:tcPr>
            <w:tcW w:w="1134" w:type="dxa"/>
            <w:vAlign w:val="bottom"/>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2066297</w:t>
            </w:r>
          </w:p>
        </w:tc>
        <w:tc>
          <w:tcPr>
            <w:tcW w:w="1134" w:type="dxa"/>
            <w:vAlign w:val="bottom"/>
          </w:tcPr>
          <w:p w:rsidR="00A56503" w:rsidRPr="00E31B54" w:rsidRDefault="00A56503" w:rsidP="002B420C">
            <w:pPr>
              <w:adjustRightInd w:val="0"/>
              <w:snapToGrid w:val="0"/>
              <w:spacing w:after="0" w:line="360" w:lineRule="auto"/>
              <w:jc w:val="center"/>
              <w:rPr>
                <w:rFonts w:ascii="Book Antiqua" w:hAnsi="Book Antiqua"/>
                <w:sz w:val="24"/>
                <w:szCs w:val="24"/>
              </w:rPr>
            </w:pPr>
            <w:r w:rsidRPr="00E31B54">
              <w:rPr>
                <w:rFonts w:ascii="Book Antiqua" w:hAnsi="Book Antiqua"/>
                <w:sz w:val="24"/>
                <w:szCs w:val="24"/>
              </w:rPr>
              <w:t>433480</w:t>
            </w:r>
          </w:p>
          <w:p w:rsidR="00A56503" w:rsidRPr="00E31B54" w:rsidRDefault="00A56503" w:rsidP="002B420C">
            <w:pPr>
              <w:adjustRightInd w:val="0"/>
              <w:snapToGrid w:val="0"/>
              <w:spacing w:after="0" w:line="360" w:lineRule="auto"/>
              <w:jc w:val="center"/>
              <w:rPr>
                <w:rFonts w:ascii="Book Antiqua" w:hAnsi="Book Antiqua"/>
                <w:bCs/>
                <w:sz w:val="24"/>
                <w:szCs w:val="24"/>
              </w:rPr>
            </w:pPr>
          </w:p>
        </w:tc>
        <w:tc>
          <w:tcPr>
            <w:tcW w:w="851" w:type="dxa"/>
            <w:vAlign w:val="bottom"/>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0.998</w:t>
            </w:r>
          </w:p>
        </w:tc>
        <w:tc>
          <w:tcPr>
            <w:tcW w:w="1303" w:type="dxa"/>
            <w:vAlign w:val="bottom"/>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0.69 </w:t>
            </w:r>
            <w:r w:rsidRPr="00E31B54">
              <w:rPr>
                <w:rFonts w:ascii="Book Antiqua" w:hAnsi="Book Antiqua"/>
                <w:bCs/>
                <w:sz w:val="24"/>
                <w:szCs w:val="24"/>
              </w:rPr>
              <w:sym w:font="Symbol" w:char="F0B4"/>
            </w:r>
            <w:r w:rsidRPr="00E31B54">
              <w:rPr>
                <w:rFonts w:ascii="Book Antiqua" w:hAnsi="Book Antiqua"/>
                <w:bCs/>
                <w:sz w:val="24"/>
                <w:szCs w:val="24"/>
              </w:rPr>
              <w:t xml:space="preserve"> 10</w:t>
            </w:r>
            <w:r w:rsidRPr="00E31B54">
              <w:rPr>
                <w:rFonts w:ascii="Book Antiqua" w:hAnsi="Book Antiqua"/>
                <w:bCs/>
                <w:sz w:val="24"/>
                <w:szCs w:val="24"/>
                <w:vertAlign w:val="superscript"/>
              </w:rPr>
              <w:t>-6</w:t>
            </w:r>
          </w:p>
        </w:tc>
        <w:tc>
          <w:tcPr>
            <w:tcW w:w="1134" w:type="dxa"/>
            <w:vAlign w:val="bottom"/>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2.1 </w:t>
            </w:r>
            <w:r w:rsidRPr="00E31B54">
              <w:rPr>
                <w:rFonts w:ascii="Book Antiqua" w:hAnsi="Book Antiqua"/>
                <w:bCs/>
                <w:sz w:val="24"/>
                <w:szCs w:val="24"/>
              </w:rPr>
              <w:sym w:font="Symbol" w:char="F0B4"/>
            </w:r>
            <w:r w:rsidRPr="00E31B54">
              <w:rPr>
                <w:rFonts w:ascii="Book Antiqua" w:hAnsi="Book Antiqua"/>
                <w:bCs/>
                <w:sz w:val="24"/>
                <w:szCs w:val="24"/>
              </w:rPr>
              <w:t xml:space="preserve"> 10</w:t>
            </w:r>
            <w:r w:rsidRPr="00E31B54">
              <w:rPr>
                <w:rFonts w:ascii="Book Antiqua" w:hAnsi="Book Antiqua"/>
                <w:bCs/>
                <w:sz w:val="24"/>
                <w:szCs w:val="24"/>
                <w:vertAlign w:val="superscript"/>
              </w:rPr>
              <w:t>-6</w:t>
            </w:r>
          </w:p>
        </w:tc>
      </w:tr>
    </w:tbl>
    <w:p w:rsidR="00A56503" w:rsidRPr="00E31B54" w:rsidRDefault="00A56503" w:rsidP="00A56503">
      <w:pPr>
        <w:adjustRightInd w:val="0"/>
        <w:snapToGrid w:val="0"/>
        <w:spacing w:after="0" w:line="360" w:lineRule="auto"/>
        <w:jc w:val="both"/>
        <w:rPr>
          <w:rFonts w:ascii="Book Antiqua" w:eastAsiaTheme="minorEastAsia" w:hAnsi="Book Antiqua"/>
          <w:bCs/>
          <w:sz w:val="24"/>
          <w:szCs w:val="24"/>
          <w:lang w:eastAsia="zh-CN"/>
        </w:rPr>
      </w:pPr>
      <w:r w:rsidRPr="00E31B54">
        <w:rPr>
          <w:rFonts w:ascii="Book Antiqua" w:hAnsi="Book Antiqua"/>
          <w:bCs/>
          <w:sz w:val="24"/>
          <w:szCs w:val="24"/>
        </w:rPr>
        <w:t>LR: Linear regression</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SD (LR): Standard deviation of regression line</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R</w:t>
      </w:r>
      <w:r w:rsidRPr="00E31B54">
        <w:rPr>
          <w:rFonts w:ascii="Book Antiqua" w:hAnsi="Book Antiqua"/>
          <w:bCs/>
          <w:sz w:val="24"/>
          <w:szCs w:val="24"/>
          <w:vertAlign w:val="superscript"/>
        </w:rPr>
        <w:t>2</w:t>
      </w:r>
      <w:r w:rsidRPr="00E31B54">
        <w:rPr>
          <w:rFonts w:ascii="Book Antiqua" w:hAnsi="Book Antiqua"/>
          <w:bCs/>
          <w:sz w:val="24"/>
          <w:szCs w:val="24"/>
        </w:rPr>
        <w:t>: Coefficient of correlation</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y: Peak area</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x: Compound concentration</w:t>
      </w:r>
      <w:r w:rsidRPr="00E31B54">
        <w:rPr>
          <w:rFonts w:ascii="Book Antiqua" w:eastAsiaTheme="minorEastAsia" w:hAnsi="Book Antiqua" w:hint="eastAsia"/>
          <w:bCs/>
          <w:sz w:val="24"/>
          <w:szCs w:val="24"/>
          <w:lang w:eastAsia="zh-CN"/>
        </w:rPr>
        <w:t xml:space="preserve">; </w:t>
      </w:r>
      <w:r w:rsidRPr="00E31B54">
        <w:rPr>
          <w:rFonts w:ascii="Book Antiqua" w:hAnsi="Book Antiqua"/>
          <w:bCs/>
          <w:sz w:val="24"/>
          <w:szCs w:val="24"/>
        </w:rPr>
        <w:t>LOD: Limit of detection</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LOQ: Limit of quantification</w:t>
      </w:r>
      <w:r w:rsidRPr="00E31B54">
        <w:rPr>
          <w:rFonts w:ascii="Book Antiqua" w:eastAsiaTheme="minorEastAsia" w:hAnsi="Book Antiqua" w:hint="eastAsia"/>
          <w:bCs/>
          <w:sz w:val="24"/>
          <w:szCs w:val="24"/>
          <w:lang w:eastAsia="zh-CN"/>
        </w:rPr>
        <w:t>.</w:t>
      </w:r>
    </w:p>
    <w:p w:rsidR="00A56503" w:rsidRPr="00E31B54" w:rsidRDefault="00A56503" w:rsidP="00A56503">
      <w:pPr>
        <w:spacing w:after="160" w:line="259" w:lineRule="auto"/>
        <w:rPr>
          <w:rFonts w:ascii="Book Antiqua" w:hAnsi="Book Antiqua"/>
          <w:bCs/>
          <w:sz w:val="24"/>
          <w:szCs w:val="24"/>
        </w:rPr>
      </w:pPr>
      <w:r w:rsidRPr="00E31B54">
        <w:rPr>
          <w:rFonts w:ascii="Book Antiqua" w:hAnsi="Book Antiqua"/>
          <w:bCs/>
          <w:sz w:val="24"/>
          <w:szCs w:val="24"/>
        </w:rPr>
        <w:br w:type="page"/>
      </w:r>
    </w:p>
    <w:p w:rsidR="00A56503" w:rsidRPr="00E31B54" w:rsidRDefault="00A56503" w:rsidP="00A56503">
      <w:pPr>
        <w:adjustRightInd w:val="0"/>
        <w:snapToGrid w:val="0"/>
        <w:spacing w:after="0" w:line="360" w:lineRule="auto"/>
        <w:jc w:val="both"/>
        <w:rPr>
          <w:rFonts w:ascii="Book Antiqua" w:hAnsi="Book Antiqua"/>
          <w:bCs/>
          <w:sz w:val="24"/>
          <w:szCs w:val="24"/>
        </w:rPr>
      </w:pPr>
    </w:p>
    <w:p w:rsidR="00A56503" w:rsidRPr="00E31B54" w:rsidRDefault="00A56503" w:rsidP="00A56503">
      <w:pPr>
        <w:adjustRightInd w:val="0"/>
        <w:snapToGrid w:val="0"/>
        <w:spacing w:after="0" w:line="360" w:lineRule="auto"/>
        <w:jc w:val="both"/>
        <w:rPr>
          <w:rFonts w:ascii="Book Antiqua" w:hAnsi="Book Antiqua"/>
          <w:b/>
          <w:bCs/>
          <w:sz w:val="24"/>
          <w:szCs w:val="24"/>
        </w:rPr>
      </w:pPr>
      <w:r w:rsidRPr="00E31B54">
        <w:rPr>
          <w:rFonts w:ascii="Book Antiqua" w:hAnsi="Book Antiqua"/>
          <w:b/>
          <w:bCs/>
          <w:sz w:val="24"/>
          <w:szCs w:val="24"/>
        </w:rPr>
        <w:t>Table 6</w:t>
      </w:r>
      <w:r w:rsidRPr="00E31B54">
        <w:rPr>
          <w:rFonts w:ascii="Book Antiqua" w:eastAsiaTheme="minorEastAsia" w:hAnsi="Book Antiqua" w:hint="eastAsia"/>
          <w:b/>
          <w:bCs/>
          <w:sz w:val="24"/>
          <w:szCs w:val="24"/>
          <w:lang w:eastAsia="zh-CN"/>
        </w:rPr>
        <w:t xml:space="preserve"> </w:t>
      </w:r>
      <w:r w:rsidRPr="00E31B54">
        <w:rPr>
          <w:rFonts w:ascii="Book Antiqua" w:hAnsi="Book Antiqua"/>
          <w:b/>
          <w:bCs/>
          <w:sz w:val="24"/>
          <w:szCs w:val="24"/>
        </w:rPr>
        <w:t xml:space="preserve">Results of the analysis of cholesterol, mixed and pigment stones </w:t>
      </w:r>
    </w:p>
    <w:tbl>
      <w:tblPr>
        <w:tblStyle w:val="TableGrid"/>
        <w:tblW w:w="897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126"/>
        <w:gridCol w:w="2041"/>
        <w:gridCol w:w="2262"/>
        <w:gridCol w:w="990"/>
      </w:tblGrid>
      <w:tr w:rsidR="00DD675E" w:rsidRPr="00E31B54" w:rsidTr="002B420C">
        <w:trPr>
          <w:trHeight w:val="338"/>
          <w:jc w:val="center"/>
        </w:trPr>
        <w:tc>
          <w:tcPr>
            <w:tcW w:w="1560" w:type="dxa"/>
            <w:tcBorders>
              <w:top w:val="single" w:sz="4" w:space="0" w:color="auto"/>
              <w:left w:val="nil"/>
              <w:bottom w:val="single" w:sz="4" w:space="0" w:color="auto"/>
              <w:right w:val="nil"/>
            </w:tcBorders>
            <w:vAlign w:val="center"/>
          </w:tcPr>
          <w:p w:rsidR="00A56503" w:rsidRPr="00E31B54" w:rsidRDefault="00A56503" w:rsidP="002B420C">
            <w:pPr>
              <w:adjustRightInd w:val="0"/>
              <w:snapToGrid w:val="0"/>
              <w:spacing w:after="0" w:line="360" w:lineRule="auto"/>
              <w:jc w:val="both"/>
              <w:rPr>
                <w:rFonts w:ascii="Book Antiqua" w:hAnsi="Book Antiqua"/>
                <w:b/>
                <w:bCs/>
                <w:sz w:val="24"/>
                <w:szCs w:val="24"/>
              </w:rPr>
            </w:pPr>
          </w:p>
        </w:tc>
        <w:tc>
          <w:tcPr>
            <w:tcW w:w="4167" w:type="dxa"/>
            <w:gridSpan w:val="2"/>
            <w:tcBorders>
              <w:top w:val="single" w:sz="4" w:space="0" w:color="auto"/>
              <w:left w:val="nil"/>
              <w:bottom w:val="single" w:sz="4" w:space="0" w:color="auto"/>
              <w:right w:val="nil"/>
            </w:tcBorders>
            <w:vAlign w:val="center"/>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Cholesterol</w:t>
            </w:r>
          </w:p>
        </w:tc>
        <w:tc>
          <w:tcPr>
            <w:tcW w:w="2262" w:type="dxa"/>
            <w:tcBorders>
              <w:top w:val="single" w:sz="4" w:space="0" w:color="auto"/>
              <w:left w:val="nil"/>
              <w:bottom w:val="single" w:sz="4" w:space="0" w:color="auto"/>
              <w:right w:val="nil"/>
            </w:tcBorders>
            <w:vAlign w:val="center"/>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Hypericin</w:t>
            </w:r>
          </w:p>
        </w:tc>
        <w:tc>
          <w:tcPr>
            <w:tcW w:w="990" w:type="dxa"/>
            <w:tcBorders>
              <w:top w:val="single" w:sz="4" w:space="0" w:color="auto"/>
              <w:left w:val="nil"/>
              <w:bottom w:val="single" w:sz="4" w:space="0" w:color="auto"/>
              <w:right w:val="nil"/>
            </w:tcBorders>
          </w:tcPr>
          <w:p w:rsidR="00A56503" w:rsidRPr="00E31B54" w:rsidRDefault="00A56503" w:rsidP="002B420C">
            <w:pPr>
              <w:adjustRightInd w:val="0"/>
              <w:snapToGrid w:val="0"/>
              <w:spacing w:after="0" w:line="360" w:lineRule="auto"/>
              <w:jc w:val="center"/>
              <w:rPr>
                <w:rFonts w:ascii="Book Antiqua" w:hAnsi="Book Antiqua"/>
                <w:b/>
                <w:bCs/>
                <w:sz w:val="24"/>
                <w:szCs w:val="24"/>
              </w:rPr>
            </w:pPr>
          </w:p>
        </w:tc>
      </w:tr>
      <w:tr w:rsidR="00DD675E" w:rsidRPr="00E31B54" w:rsidTr="002B420C">
        <w:trPr>
          <w:trHeight w:val="567"/>
          <w:jc w:val="center"/>
        </w:trPr>
        <w:tc>
          <w:tcPr>
            <w:tcW w:w="1560" w:type="dxa"/>
            <w:tcBorders>
              <w:top w:val="single" w:sz="4" w:space="0" w:color="auto"/>
              <w:bottom w:val="single" w:sz="4" w:space="0" w:color="auto"/>
              <w:right w:val="nil"/>
            </w:tcBorders>
          </w:tcPr>
          <w:p w:rsidR="00A56503" w:rsidRPr="00E31B54" w:rsidRDefault="00A56503" w:rsidP="002B420C">
            <w:pPr>
              <w:adjustRightInd w:val="0"/>
              <w:snapToGrid w:val="0"/>
              <w:spacing w:after="0" w:line="360" w:lineRule="auto"/>
              <w:jc w:val="both"/>
              <w:rPr>
                <w:rFonts w:ascii="Book Antiqua" w:hAnsi="Book Antiqua"/>
                <w:b/>
                <w:bCs/>
                <w:sz w:val="24"/>
                <w:szCs w:val="24"/>
              </w:rPr>
            </w:pPr>
            <w:r w:rsidRPr="00E31B54">
              <w:rPr>
                <w:rFonts w:ascii="Book Antiqua" w:hAnsi="Book Antiqua"/>
                <w:b/>
                <w:bCs/>
                <w:sz w:val="24"/>
                <w:szCs w:val="24"/>
              </w:rPr>
              <w:t>Type of stones</w:t>
            </w:r>
          </w:p>
        </w:tc>
        <w:tc>
          <w:tcPr>
            <w:tcW w:w="2126" w:type="dxa"/>
            <w:tcBorders>
              <w:top w:val="single" w:sz="4" w:space="0" w:color="auto"/>
              <w:left w:val="nil"/>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Conc. (</w:t>
            </w:r>
            <w:r w:rsidRPr="00E31B54">
              <w:rPr>
                <w:rFonts w:ascii="Book Antiqua" w:hAnsi="Book Antiqua"/>
                <w:b/>
                <w:bCs/>
                <w:sz w:val="24"/>
                <w:szCs w:val="24"/>
              </w:rPr>
              <w:sym w:font="Symbol" w:char="F0B4"/>
            </w:r>
            <w:r w:rsidRPr="00E31B54">
              <w:rPr>
                <w:rFonts w:ascii="Book Antiqua" w:hAnsi="Book Antiqua"/>
                <w:b/>
                <w:bCs/>
                <w:sz w:val="24"/>
                <w:szCs w:val="24"/>
              </w:rPr>
              <w:t xml:space="preserve"> 10</w:t>
            </w:r>
            <w:r w:rsidRPr="00E31B54">
              <w:rPr>
                <w:rFonts w:ascii="Book Antiqua" w:hAnsi="Book Antiqua"/>
                <w:b/>
                <w:bCs/>
                <w:sz w:val="24"/>
                <w:szCs w:val="24"/>
                <w:vertAlign w:val="superscript"/>
              </w:rPr>
              <w:t xml:space="preserve">-3 </w:t>
            </w:r>
            <w:r w:rsidRPr="00E31B54">
              <w:rPr>
                <w:rFonts w:ascii="Book Antiqua" w:hAnsi="Book Antiqua"/>
                <w:b/>
                <w:bCs/>
                <w:sz w:val="24"/>
                <w:szCs w:val="24"/>
              </w:rPr>
              <w:t>M)</w:t>
            </w:r>
          </w:p>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IPA/DMSO extracts</w:t>
            </w:r>
          </w:p>
        </w:tc>
        <w:tc>
          <w:tcPr>
            <w:tcW w:w="2041" w:type="dxa"/>
            <w:tcBorders>
              <w:top w:val="single" w:sz="4" w:space="0" w:color="auto"/>
              <w:bottom w:val="single" w:sz="4" w:space="0" w:color="auto"/>
              <w:right w:val="nil"/>
            </w:tcBorders>
            <w:vAlign w:val="center"/>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Percentage (%)</w:t>
            </w:r>
          </w:p>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in stone</w:t>
            </w:r>
          </w:p>
        </w:tc>
        <w:tc>
          <w:tcPr>
            <w:tcW w:w="2262" w:type="dxa"/>
            <w:tcBorders>
              <w:top w:val="single" w:sz="4" w:space="0" w:color="auto"/>
              <w:left w:val="nil"/>
              <w:bottom w:val="single" w:sz="4" w:space="0" w:color="auto"/>
            </w:tcBorders>
            <w:vAlign w:val="center"/>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Conc. (</w:t>
            </w:r>
            <w:r w:rsidRPr="00E31B54">
              <w:rPr>
                <w:rFonts w:ascii="Book Antiqua" w:hAnsi="Book Antiqua"/>
                <w:b/>
                <w:bCs/>
                <w:sz w:val="24"/>
                <w:szCs w:val="24"/>
              </w:rPr>
              <w:sym w:font="Symbol" w:char="F0B4"/>
            </w:r>
            <w:r w:rsidRPr="00E31B54">
              <w:rPr>
                <w:rFonts w:ascii="Book Antiqua" w:hAnsi="Book Antiqua"/>
                <w:b/>
                <w:bCs/>
                <w:sz w:val="24"/>
                <w:szCs w:val="24"/>
              </w:rPr>
              <w:t xml:space="preserve"> 10</w:t>
            </w:r>
            <w:r w:rsidRPr="00E31B54">
              <w:rPr>
                <w:rFonts w:ascii="Book Antiqua" w:hAnsi="Book Antiqua"/>
                <w:b/>
                <w:bCs/>
                <w:sz w:val="24"/>
                <w:szCs w:val="24"/>
                <w:vertAlign w:val="superscript"/>
              </w:rPr>
              <w:t>-6</w:t>
            </w:r>
            <w:r w:rsidRPr="00E31B54">
              <w:rPr>
                <w:rFonts w:ascii="Book Antiqua" w:hAnsi="Book Antiqua"/>
                <w:b/>
                <w:bCs/>
                <w:sz w:val="24"/>
                <w:szCs w:val="24"/>
              </w:rPr>
              <w:t xml:space="preserve"> M)</w:t>
            </w:r>
          </w:p>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sz w:val="24"/>
                <w:szCs w:val="24"/>
              </w:rPr>
              <w:t>IPA/DMSO extracts</w:t>
            </w:r>
          </w:p>
        </w:tc>
        <w:tc>
          <w:tcPr>
            <w:tcW w:w="990" w:type="dxa"/>
            <w:tcBorders>
              <w:top w:val="single" w:sz="4" w:space="0" w:color="auto"/>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
                <w:bCs/>
                <w:sz w:val="24"/>
                <w:szCs w:val="24"/>
              </w:rPr>
            </w:pPr>
            <w:r w:rsidRPr="00E31B54">
              <w:rPr>
                <w:rFonts w:ascii="Book Antiqua" w:hAnsi="Book Antiqua"/>
                <w:b/>
                <w:bCs/>
                <w:i/>
                <w:sz w:val="24"/>
                <w:szCs w:val="24"/>
              </w:rPr>
              <w:t>P</w:t>
            </w:r>
            <w:r w:rsidRPr="00E31B54">
              <w:rPr>
                <w:rFonts w:ascii="Book Antiqua" w:hAnsi="Book Antiqua"/>
                <w:b/>
                <w:bCs/>
                <w:sz w:val="24"/>
                <w:szCs w:val="24"/>
              </w:rPr>
              <w:t xml:space="preserve"> value</w:t>
            </w:r>
          </w:p>
        </w:tc>
      </w:tr>
      <w:tr w:rsidR="00A56503" w:rsidRPr="00E31B54" w:rsidTr="002B420C">
        <w:trPr>
          <w:trHeight w:hRule="exact" w:val="340"/>
          <w:jc w:val="center"/>
        </w:trPr>
        <w:tc>
          <w:tcPr>
            <w:tcW w:w="1560" w:type="dxa"/>
            <w:tcBorders>
              <w:top w:val="single" w:sz="4" w:space="0" w:color="auto"/>
              <w:right w:val="nil"/>
            </w:tcBorders>
          </w:tcPr>
          <w:p w:rsidR="00A56503" w:rsidRPr="00E31B54" w:rsidRDefault="00A56503" w:rsidP="002B420C">
            <w:pPr>
              <w:adjustRightInd w:val="0"/>
              <w:snapToGrid w:val="0"/>
              <w:spacing w:after="0" w:line="360" w:lineRule="auto"/>
              <w:jc w:val="both"/>
              <w:rPr>
                <w:rFonts w:ascii="Book Antiqua" w:hAnsi="Book Antiqua"/>
                <w:bCs/>
                <w:sz w:val="24"/>
                <w:szCs w:val="24"/>
              </w:rPr>
            </w:pPr>
            <w:r w:rsidRPr="00E31B54">
              <w:rPr>
                <w:rFonts w:ascii="Book Antiqua" w:hAnsi="Book Antiqua"/>
                <w:bCs/>
                <w:sz w:val="24"/>
                <w:szCs w:val="24"/>
              </w:rPr>
              <w:t xml:space="preserve">Cholesterol </w:t>
            </w:r>
          </w:p>
        </w:tc>
        <w:tc>
          <w:tcPr>
            <w:tcW w:w="2126" w:type="dxa"/>
            <w:tcBorders>
              <w:top w:val="single" w:sz="4" w:space="0" w:color="auto"/>
              <w:left w:val="nil"/>
              <w:bottom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7.68 </w:t>
            </w:r>
            <w:r w:rsidRPr="00E31B54">
              <w:rPr>
                <w:rFonts w:ascii="Book Antiqua" w:hAnsi="Book Antiqua"/>
                <w:bCs/>
                <w:sz w:val="24"/>
                <w:szCs w:val="24"/>
              </w:rPr>
              <w:sym w:font="Symbol" w:char="F0B1"/>
            </w:r>
            <w:r w:rsidRPr="00E31B54">
              <w:rPr>
                <w:rFonts w:ascii="Book Antiqua" w:hAnsi="Book Antiqua"/>
                <w:bCs/>
                <w:sz w:val="24"/>
                <w:szCs w:val="24"/>
              </w:rPr>
              <w:t xml:space="preserve"> 0.25</w:t>
            </w:r>
          </w:p>
        </w:tc>
        <w:tc>
          <w:tcPr>
            <w:tcW w:w="2041" w:type="dxa"/>
            <w:tcBorders>
              <w:top w:val="single" w:sz="4" w:space="0" w:color="auto"/>
              <w:bottom w:val="nil"/>
              <w:right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83–86</w:t>
            </w:r>
          </w:p>
        </w:tc>
        <w:tc>
          <w:tcPr>
            <w:tcW w:w="2262" w:type="dxa"/>
            <w:tcBorders>
              <w:top w:val="single" w:sz="4" w:space="0" w:color="auto"/>
              <w:left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2.01 </w:t>
            </w:r>
            <w:r w:rsidRPr="00E31B54">
              <w:rPr>
                <w:rFonts w:ascii="Book Antiqua" w:hAnsi="Book Antiqua"/>
                <w:bCs/>
                <w:sz w:val="24"/>
                <w:szCs w:val="24"/>
              </w:rPr>
              <w:sym w:font="Symbol" w:char="F0B1"/>
            </w:r>
            <w:r w:rsidRPr="00E31B54">
              <w:rPr>
                <w:rFonts w:ascii="Book Antiqua" w:hAnsi="Book Antiqua"/>
                <w:bCs/>
                <w:sz w:val="24"/>
                <w:szCs w:val="24"/>
              </w:rPr>
              <w:t xml:space="preserve"> 0.38</w:t>
            </w:r>
          </w:p>
        </w:tc>
        <w:tc>
          <w:tcPr>
            <w:tcW w:w="990" w:type="dxa"/>
            <w:vMerge w:val="restart"/>
            <w:tcBorders>
              <w:top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p>
          <w:p w:rsidR="00A56503" w:rsidRPr="00E31B54" w:rsidRDefault="00A56503" w:rsidP="002B420C">
            <w:pPr>
              <w:adjustRightInd w:val="0"/>
              <w:snapToGrid w:val="0"/>
              <w:spacing w:after="0" w:line="360" w:lineRule="auto"/>
              <w:jc w:val="center"/>
              <w:rPr>
                <w:rFonts w:ascii="Book Antiqua" w:hAnsi="Book Antiqua"/>
                <w:bCs/>
                <w:sz w:val="24"/>
                <w:szCs w:val="24"/>
                <w:highlight w:val="yellow"/>
              </w:rPr>
            </w:pPr>
            <w:r w:rsidRPr="00E31B54">
              <w:rPr>
                <w:rFonts w:ascii="Book Antiqua" w:hAnsi="Book Antiqua"/>
                <w:bCs/>
                <w:sz w:val="24"/>
                <w:szCs w:val="24"/>
              </w:rPr>
              <w:t>0.011</w:t>
            </w:r>
          </w:p>
        </w:tc>
      </w:tr>
      <w:tr w:rsidR="00A56503" w:rsidRPr="00E31B54" w:rsidTr="002B420C">
        <w:trPr>
          <w:trHeight w:hRule="exact" w:val="340"/>
          <w:jc w:val="center"/>
        </w:trPr>
        <w:tc>
          <w:tcPr>
            <w:tcW w:w="1560" w:type="dxa"/>
            <w:tcBorders>
              <w:right w:val="nil"/>
            </w:tcBorders>
          </w:tcPr>
          <w:p w:rsidR="00A56503" w:rsidRPr="00E31B54" w:rsidRDefault="00A56503" w:rsidP="002B420C">
            <w:pPr>
              <w:adjustRightInd w:val="0"/>
              <w:snapToGrid w:val="0"/>
              <w:spacing w:after="0" w:line="360" w:lineRule="auto"/>
              <w:jc w:val="both"/>
              <w:rPr>
                <w:rFonts w:ascii="Book Antiqua" w:hAnsi="Book Antiqua"/>
                <w:bCs/>
                <w:sz w:val="24"/>
                <w:szCs w:val="24"/>
              </w:rPr>
            </w:pPr>
            <w:r w:rsidRPr="00E31B54">
              <w:rPr>
                <w:rFonts w:ascii="Book Antiqua" w:hAnsi="Book Antiqua"/>
                <w:bCs/>
                <w:sz w:val="24"/>
                <w:szCs w:val="24"/>
              </w:rPr>
              <w:t xml:space="preserve">Mixed </w:t>
            </w:r>
          </w:p>
        </w:tc>
        <w:tc>
          <w:tcPr>
            <w:tcW w:w="2126" w:type="dxa"/>
            <w:tcBorders>
              <w:top w:val="nil"/>
              <w:left w:val="nil"/>
              <w:bottom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6.65 </w:t>
            </w:r>
            <w:r w:rsidRPr="00E31B54">
              <w:rPr>
                <w:rFonts w:ascii="Book Antiqua" w:hAnsi="Book Antiqua"/>
                <w:bCs/>
                <w:sz w:val="24"/>
                <w:szCs w:val="24"/>
              </w:rPr>
              <w:sym w:font="Symbol" w:char="F0B1"/>
            </w:r>
            <w:r w:rsidRPr="00E31B54">
              <w:rPr>
                <w:rFonts w:ascii="Book Antiqua" w:hAnsi="Book Antiqua"/>
                <w:bCs/>
                <w:sz w:val="24"/>
                <w:szCs w:val="24"/>
              </w:rPr>
              <w:t xml:space="preserve"> 0.12</w:t>
            </w:r>
          </w:p>
        </w:tc>
        <w:tc>
          <w:tcPr>
            <w:tcW w:w="2041" w:type="dxa"/>
            <w:tcBorders>
              <w:top w:val="nil"/>
              <w:bottom w:val="nil"/>
              <w:right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71–75</w:t>
            </w:r>
          </w:p>
          <w:p w:rsidR="00A56503" w:rsidRPr="00E31B54" w:rsidRDefault="00A56503" w:rsidP="002B420C">
            <w:pPr>
              <w:adjustRightInd w:val="0"/>
              <w:snapToGrid w:val="0"/>
              <w:spacing w:after="0" w:line="360" w:lineRule="auto"/>
              <w:jc w:val="center"/>
              <w:rPr>
                <w:rFonts w:ascii="Book Antiqua" w:hAnsi="Book Antiqua"/>
                <w:bCs/>
                <w:sz w:val="24"/>
                <w:szCs w:val="24"/>
              </w:rPr>
            </w:pPr>
          </w:p>
        </w:tc>
        <w:tc>
          <w:tcPr>
            <w:tcW w:w="2262" w:type="dxa"/>
            <w:tcBorders>
              <w:left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0.50 </w:t>
            </w:r>
            <w:r w:rsidRPr="00E31B54">
              <w:rPr>
                <w:rFonts w:ascii="Book Antiqua" w:hAnsi="Book Antiqua"/>
                <w:bCs/>
                <w:sz w:val="24"/>
                <w:szCs w:val="24"/>
              </w:rPr>
              <w:sym w:font="Symbol" w:char="F0B1"/>
            </w:r>
            <w:r w:rsidRPr="00E31B54">
              <w:rPr>
                <w:rFonts w:ascii="Book Antiqua" w:hAnsi="Book Antiqua"/>
                <w:bCs/>
                <w:sz w:val="24"/>
                <w:szCs w:val="24"/>
              </w:rPr>
              <w:t xml:space="preserve"> 0.19</w:t>
            </w:r>
          </w:p>
        </w:tc>
        <w:tc>
          <w:tcPr>
            <w:tcW w:w="990" w:type="dxa"/>
            <w:vMerge/>
          </w:tcPr>
          <w:p w:rsidR="00A56503" w:rsidRPr="00E31B54" w:rsidRDefault="00A56503" w:rsidP="002B420C">
            <w:pPr>
              <w:adjustRightInd w:val="0"/>
              <w:snapToGrid w:val="0"/>
              <w:spacing w:after="0" w:line="360" w:lineRule="auto"/>
              <w:jc w:val="both"/>
              <w:rPr>
                <w:rFonts w:ascii="Book Antiqua" w:hAnsi="Book Antiqua"/>
                <w:bCs/>
                <w:sz w:val="24"/>
                <w:szCs w:val="24"/>
                <w:highlight w:val="yellow"/>
              </w:rPr>
            </w:pPr>
          </w:p>
        </w:tc>
      </w:tr>
      <w:tr w:rsidR="00A56503" w:rsidRPr="00E31B54" w:rsidTr="002B420C">
        <w:trPr>
          <w:trHeight w:hRule="exact" w:val="340"/>
          <w:jc w:val="center"/>
        </w:trPr>
        <w:tc>
          <w:tcPr>
            <w:tcW w:w="1560" w:type="dxa"/>
            <w:tcBorders>
              <w:right w:val="nil"/>
            </w:tcBorders>
          </w:tcPr>
          <w:p w:rsidR="00A56503" w:rsidRPr="00E31B54" w:rsidRDefault="00A56503" w:rsidP="002B420C">
            <w:pPr>
              <w:adjustRightInd w:val="0"/>
              <w:snapToGrid w:val="0"/>
              <w:spacing w:after="0" w:line="360" w:lineRule="auto"/>
              <w:jc w:val="both"/>
              <w:rPr>
                <w:rFonts w:ascii="Book Antiqua" w:hAnsi="Book Antiqua"/>
                <w:bCs/>
                <w:sz w:val="24"/>
                <w:szCs w:val="24"/>
              </w:rPr>
            </w:pPr>
            <w:r w:rsidRPr="00E31B54">
              <w:rPr>
                <w:rFonts w:ascii="Book Antiqua" w:hAnsi="Book Antiqua"/>
                <w:bCs/>
                <w:sz w:val="24"/>
                <w:szCs w:val="24"/>
              </w:rPr>
              <w:t>Pigment</w:t>
            </w:r>
          </w:p>
        </w:tc>
        <w:tc>
          <w:tcPr>
            <w:tcW w:w="2126" w:type="dxa"/>
            <w:tcBorders>
              <w:top w:val="nil"/>
              <w:left w:val="nil"/>
              <w:bottom w:val="single" w:sz="4" w:space="0" w:color="auto"/>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0.08 </w:t>
            </w:r>
            <w:r w:rsidRPr="00E31B54">
              <w:rPr>
                <w:rFonts w:ascii="Book Antiqua" w:hAnsi="Book Antiqua"/>
                <w:bCs/>
                <w:sz w:val="24"/>
                <w:szCs w:val="24"/>
              </w:rPr>
              <w:sym w:font="Symbol" w:char="F0B1"/>
            </w:r>
            <w:r w:rsidRPr="00E31B54">
              <w:rPr>
                <w:rFonts w:ascii="Book Antiqua" w:hAnsi="Book Antiqua"/>
                <w:bCs/>
                <w:sz w:val="24"/>
                <w:szCs w:val="24"/>
              </w:rPr>
              <w:t xml:space="preserve"> 0.02</w:t>
            </w:r>
          </w:p>
        </w:tc>
        <w:tc>
          <w:tcPr>
            <w:tcW w:w="2041" w:type="dxa"/>
            <w:tcBorders>
              <w:top w:val="nil"/>
              <w:bottom w:val="single" w:sz="4" w:space="0" w:color="auto"/>
              <w:right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1–3</w:t>
            </w:r>
          </w:p>
        </w:tc>
        <w:tc>
          <w:tcPr>
            <w:tcW w:w="2262" w:type="dxa"/>
            <w:tcBorders>
              <w:left w:val="nil"/>
            </w:tcBorders>
          </w:tcPr>
          <w:p w:rsidR="00A56503" w:rsidRPr="00E31B54" w:rsidRDefault="00A56503" w:rsidP="002B420C">
            <w:pPr>
              <w:adjustRightInd w:val="0"/>
              <w:snapToGrid w:val="0"/>
              <w:spacing w:after="0" w:line="360" w:lineRule="auto"/>
              <w:jc w:val="center"/>
              <w:rPr>
                <w:rFonts w:ascii="Book Antiqua" w:hAnsi="Book Antiqua"/>
                <w:bCs/>
                <w:sz w:val="24"/>
                <w:szCs w:val="24"/>
              </w:rPr>
            </w:pPr>
            <w:r w:rsidRPr="00E31B54">
              <w:rPr>
                <w:rFonts w:ascii="Book Antiqua" w:hAnsi="Book Antiqua"/>
                <w:bCs/>
                <w:sz w:val="24"/>
                <w:szCs w:val="24"/>
              </w:rPr>
              <w:t xml:space="preserve">0.23 </w:t>
            </w:r>
            <w:r w:rsidRPr="00E31B54">
              <w:rPr>
                <w:rFonts w:ascii="Book Antiqua" w:hAnsi="Book Antiqua"/>
                <w:bCs/>
                <w:sz w:val="24"/>
                <w:szCs w:val="24"/>
              </w:rPr>
              <w:sym w:font="Symbol" w:char="F0B1"/>
            </w:r>
            <w:r w:rsidRPr="00E31B54">
              <w:rPr>
                <w:rFonts w:ascii="Book Antiqua" w:hAnsi="Book Antiqua"/>
                <w:bCs/>
                <w:sz w:val="24"/>
                <w:szCs w:val="24"/>
              </w:rPr>
              <w:t xml:space="preserve"> 0.06</w:t>
            </w:r>
          </w:p>
        </w:tc>
        <w:tc>
          <w:tcPr>
            <w:tcW w:w="990" w:type="dxa"/>
            <w:vMerge/>
          </w:tcPr>
          <w:p w:rsidR="00A56503" w:rsidRPr="00E31B54" w:rsidRDefault="00A56503" w:rsidP="002B420C">
            <w:pPr>
              <w:adjustRightInd w:val="0"/>
              <w:snapToGrid w:val="0"/>
              <w:spacing w:after="0" w:line="360" w:lineRule="auto"/>
              <w:jc w:val="both"/>
              <w:rPr>
                <w:rFonts w:ascii="Book Antiqua" w:hAnsi="Book Antiqua"/>
                <w:bCs/>
                <w:sz w:val="24"/>
                <w:szCs w:val="24"/>
                <w:highlight w:val="yellow"/>
              </w:rPr>
            </w:pPr>
          </w:p>
        </w:tc>
      </w:tr>
    </w:tbl>
    <w:p w:rsidR="00A56503" w:rsidRPr="00E31B54" w:rsidRDefault="00A56503" w:rsidP="00A56503">
      <w:pPr>
        <w:adjustRightInd w:val="0"/>
        <w:snapToGrid w:val="0"/>
        <w:spacing w:after="0" w:line="360" w:lineRule="auto"/>
        <w:jc w:val="both"/>
        <w:rPr>
          <w:rFonts w:ascii="Book Antiqua" w:eastAsiaTheme="minorEastAsia" w:hAnsi="Book Antiqua"/>
          <w:bCs/>
          <w:sz w:val="24"/>
          <w:szCs w:val="24"/>
          <w:lang w:eastAsia="zh-CN"/>
        </w:rPr>
      </w:pPr>
      <w:r w:rsidRPr="00E31B54">
        <w:rPr>
          <w:rFonts w:ascii="Book Antiqua" w:hAnsi="Book Antiqua"/>
          <w:bCs/>
          <w:sz w:val="24"/>
          <w:szCs w:val="24"/>
        </w:rPr>
        <w:t>Conc.: Concentration</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DMSO: Dimethyl sulfoxide</w:t>
      </w:r>
      <w:r w:rsidRPr="00E31B54">
        <w:rPr>
          <w:rFonts w:ascii="Book Antiqua" w:eastAsiaTheme="minorEastAsia" w:hAnsi="Book Antiqua" w:hint="eastAsia"/>
          <w:bCs/>
          <w:sz w:val="24"/>
          <w:szCs w:val="24"/>
          <w:lang w:eastAsia="zh-CN"/>
        </w:rPr>
        <w:t>;</w:t>
      </w:r>
      <w:r w:rsidRPr="00E31B54">
        <w:rPr>
          <w:rFonts w:ascii="Book Antiqua" w:hAnsi="Book Antiqua"/>
          <w:bCs/>
          <w:sz w:val="24"/>
          <w:szCs w:val="24"/>
        </w:rPr>
        <w:t xml:space="preserve"> IPA: 2-propanol</w:t>
      </w:r>
      <w:r w:rsidRPr="00E31B54">
        <w:rPr>
          <w:rFonts w:ascii="Book Antiqua" w:eastAsiaTheme="minorEastAsia" w:hAnsi="Book Antiqua" w:hint="eastAsia"/>
          <w:bCs/>
          <w:sz w:val="24"/>
          <w:szCs w:val="24"/>
          <w:lang w:eastAsia="zh-CN"/>
        </w:rPr>
        <w:t>.</w:t>
      </w:r>
    </w:p>
    <w:p w:rsidR="00A56503" w:rsidRPr="00E31B54" w:rsidRDefault="00A56503" w:rsidP="00A56503">
      <w:pPr>
        <w:adjustRightInd w:val="0"/>
        <w:snapToGrid w:val="0"/>
        <w:spacing w:after="0" w:line="360" w:lineRule="auto"/>
        <w:jc w:val="both"/>
        <w:rPr>
          <w:rFonts w:ascii="Book Antiqua" w:hAnsi="Book Antiqua"/>
          <w:sz w:val="24"/>
          <w:szCs w:val="24"/>
        </w:rPr>
      </w:pPr>
      <w:r w:rsidRPr="00E31B54">
        <w:rPr>
          <w:rFonts w:ascii="Book Antiqua" w:hAnsi="Book Antiqua"/>
          <w:sz w:val="24"/>
          <w:szCs w:val="24"/>
        </w:rPr>
        <w:br w:type="page"/>
      </w:r>
    </w:p>
    <w:p w:rsidR="007D0B3D" w:rsidRPr="00E31B54" w:rsidRDefault="007D0B3D" w:rsidP="00AE586D">
      <w:pPr>
        <w:adjustRightInd w:val="0"/>
        <w:snapToGrid w:val="0"/>
        <w:spacing w:after="0" w:line="360" w:lineRule="auto"/>
        <w:jc w:val="both"/>
        <w:rPr>
          <w:rFonts w:ascii="Book Antiqua" w:hAnsi="Book Antiqua"/>
          <w:sz w:val="24"/>
          <w:szCs w:val="24"/>
          <w:lang w:val="en-US"/>
        </w:rPr>
      </w:pPr>
    </w:p>
    <w:sectPr w:rsidR="007D0B3D" w:rsidRPr="00E31B54">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E91" w:rsidRDefault="001D6E91" w:rsidP="00CD6F3D">
      <w:pPr>
        <w:spacing w:after="0" w:line="240" w:lineRule="auto"/>
      </w:pPr>
      <w:r>
        <w:separator/>
      </w:r>
    </w:p>
  </w:endnote>
  <w:endnote w:type="continuationSeparator" w:id="0">
    <w:p w:rsidR="001D6E91" w:rsidRDefault="001D6E91" w:rsidP="00CD6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KACGIA+TimesNewRoman">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373018"/>
      <w:docPartObj>
        <w:docPartGallery w:val="Page Numbers (Bottom of Page)"/>
        <w:docPartUnique/>
      </w:docPartObj>
    </w:sdtPr>
    <w:sdtEndPr>
      <w:rPr>
        <w:noProof/>
      </w:rPr>
    </w:sdtEndPr>
    <w:sdtContent>
      <w:p w:rsidR="004E02E4" w:rsidRDefault="004E02E4">
        <w:pPr>
          <w:pStyle w:val="Footer"/>
          <w:jc w:val="right"/>
        </w:pPr>
        <w:r>
          <w:fldChar w:fldCharType="begin"/>
        </w:r>
        <w:r>
          <w:instrText xml:space="preserve"> PAGE   \* MERGEFORMAT </w:instrText>
        </w:r>
        <w:r>
          <w:fldChar w:fldCharType="separate"/>
        </w:r>
        <w:r w:rsidR="00D41E78">
          <w:rPr>
            <w:noProof/>
          </w:rPr>
          <w:t>48</w:t>
        </w:r>
        <w:r>
          <w:rPr>
            <w:noProof/>
          </w:rPr>
          <w:fldChar w:fldCharType="end"/>
        </w:r>
      </w:p>
    </w:sdtContent>
  </w:sdt>
  <w:p w:rsidR="004E02E4" w:rsidRDefault="004E02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E91" w:rsidRDefault="001D6E91" w:rsidP="00CD6F3D">
      <w:pPr>
        <w:spacing w:after="0" w:line="240" w:lineRule="auto"/>
      </w:pPr>
      <w:r>
        <w:separator/>
      </w:r>
    </w:p>
  </w:footnote>
  <w:footnote w:type="continuationSeparator" w:id="0">
    <w:p w:rsidR="001D6E91" w:rsidRDefault="001D6E91" w:rsidP="00CD6F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817D5B"/>
    <w:multiLevelType w:val="hybridMultilevel"/>
    <w:tmpl w:val="66345306"/>
    <w:lvl w:ilvl="0" w:tplc="655620FE">
      <w:start w:val="1"/>
      <w:numFmt w:val="decimal"/>
      <w:lvlText w:val="%1."/>
      <w:lvlJc w:val="left"/>
      <w:pPr>
        <w:ind w:left="720" w:hanging="360"/>
      </w:pPr>
      <w:rPr>
        <w:rFonts w:ascii="Times New Roman" w:hAnsi="Times New Roman" w:cs="Times New Roman" w:hint="default"/>
        <w:sz w:val="24"/>
        <w:szCs w:val="24"/>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 w15:restartNumberingAfterBreak="0">
    <w:nsid w:val="7ED87719"/>
    <w:multiLevelType w:val="hybridMultilevel"/>
    <w:tmpl w:val="85F231C4"/>
    <w:lvl w:ilvl="0" w:tplc="D2E8985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C41"/>
    <w:rsid w:val="00005970"/>
    <w:rsid w:val="00030CD4"/>
    <w:rsid w:val="000324CC"/>
    <w:rsid w:val="0005314D"/>
    <w:rsid w:val="00057107"/>
    <w:rsid w:val="0007249D"/>
    <w:rsid w:val="00073F2A"/>
    <w:rsid w:val="00077540"/>
    <w:rsid w:val="000A703E"/>
    <w:rsid w:val="000B4DE6"/>
    <w:rsid w:val="000E2EF9"/>
    <w:rsid w:val="000E4D52"/>
    <w:rsid w:val="00114270"/>
    <w:rsid w:val="00122548"/>
    <w:rsid w:val="001977E1"/>
    <w:rsid w:val="00197A9B"/>
    <w:rsid w:val="001B3B64"/>
    <w:rsid w:val="001C06FF"/>
    <w:rsid w:val="001D37B8"/>
    <w:rsid w:val="001D6E91"/>
    <w:rsid w:val="00211949"/>
    <w:rsid w:val="00227362"/>
    <w:rsid w:val="00246A91"/>
    <w:rsid w:val="00247226"/>
    <w:rsid w:val="00257CF6"/>
    <w:rsid w:val="00274446"/>
    <w:rsid w:val="002A489B"/>
    <w:rsid w:val="002D063B"/>
    <w:rsid w:val="003266E3"/>
    <w:rsid w:val="00347BB1"/>
    <w:rsid w:val="00363F25"/>
    <w:rsid w:val="0037292D"/>
    <w:rsid w:val="00375A9E"/>
    <w:rsid w:val="0037724F"/>
    <w:rsid w:val="003D20E8"/>
    <w:rsid w:val="003F0BDF"/>
    <w:rsid w:val="00411F95"/>
    <w:rsid w:val="0042661E"/>
    <w:rsid w:val="0042687B"/>
    <w:rsid w:val="00432892"/>
    <w:rsid w:val="00447C4E"/>
    <w:rsid w:val="00496E65"/>
    <w:rsid w:val="004A1B3D"/>
    <w:rsid w:val="004C21D2"/>
    <w:rsid w:val="004D598F"/>
    <w:rsid w:val="004E02E4"/>
    <w:rsid w:val="004E4E8D"/>
    <w:rsid w:val="00507FE3"/>
    <w:rsid w:val="00580EA8"/>
    <w:rsid w:val="00590CF4"/>
    <w:rsid w:val="005B0EBB"/>
    <w:rsid w:val="005B0F7F"/>
    <w:rsid w:val="005C09F8"/>
    <w:rsid w:val="005E1D23"/>
    <w:rsid w:val="005F6873"/>
    <w:rsid w:val="006138D7"/>
    <w:rsid w:val="00651FEB"/>
    <w:rsid w:val="0065525D"/>
    <w:rsid w:val="00697B22"/>
    <w:rsid w:val="006B2E03"/>
    <w:rsid w:val="006C605A"/>
    <w:rsid w:val="006D4946"/>
    <w:rsid w:val="006F0418"/>
    <w:rsid w:val="007039B1"/>
    <w:rsid w:val="00742FF3"/>
    <w:rsid w:val="007C2E87"/>
    <w:rsid w:val="007D0B3D"/>
    <w:rsid w:val="007E14D1"/>
    <w:rsid w:val="00807FE9"/>
    <w:rsid w:val="00814941"/>
    <w:rsid w:val="00817328"/>
    <w:rsid w:val="00820F4A"/>
    <w:rsid w:val="00831803"/>
    <w:rsid w:val="00842BE8"/>
    <w:rsid w:val="008770D5"/>
    <w:rsid w:val="00880BF3"/>
    <w:rsid w:val="008848CB"/>
    <w:rsid w:val="00885F98"/>
    <w:rsid w:val="0088602B"/>
    <w:rsid w:val="00896F64"/>
    <w:rsid w:val="008B0AE9"/>
    <w:rsid w:val="008D297B"/>
    <w:rsid w:val="008D5A7B"/>
    <w:rsid w:val="008D6BB1"/>
    <w:rsid w:val="008F12C6"/>
    <w:rsid w:val="0091424B"/>
    <w:rsid w:val="009204DF"/>
    <w:rsid w:val="00921FB6"/>
    <w:rsid w:val="00937FF2"/>
    <w:rsid w:val="00985569"/>
    <w:rsid w:val="009A58C5"/>
    <w:rsid w:val="009C12CD"/>
    <w:rsid w:val="009D1AD8"/>
    <w:rsid w:val="009F28D9"/>
    <w:rsid w:val="00A1381E"/>
    <w:rsid w:val="00A211C3"/>
    <w:rsid w:val="00A26037"/>
    <w:rsid w:val="00A30F2B"/>
    <w:rsid w:val="00A47E25"/>
    <w:rsid w:val="00A5093B"/>
    <w:rsid w:val="00A56503"/>
    <w:rsid w:val="00A60FAE"/>
    <w:rsid w:val="00A75AF0"/>
    <w:rsid w:val="00A90672"/>
    <w:rsid w:val="00AD77C3"/>
    <w:rsid w:val="00AE04C7"/>
    <w:rsid w:val="00AE586D"/>
    <w:rsid w:val="00AF33C9"/>
    <w:rsid w:val="00AF4974"/>
    <w:rsid w:val="00AF4D64"/>
    <w:rsid w:val="00B0028F"/>
    <w:rsid w:val="00B12B6D"/>
    <w:rsid w:val="00B22125"/>
    <w:rsid w:val="00B541FD"/>
    <w:rsid w:val="00B76D71"/>
    <w:rsid w:val="00B933AF"/>
    <w:rsid w:val="00BA3C41"/>
    <w:rsid w:val="00BB07C0"/>
    <w:rsid w:val="00BC4BFC"/>
    <w:rsid w:val="00BE61D2"/>
    <w:rsid w:val="00C301E8"/>
    <w:rsid w:val="00C36452"/>
    <w:rsid w:val="00C44962"/>
    <w:rsid w:val="00CD6F3D"/>
    <w:rsid w:val="00D41E78"/>
    <w:rsid w:val="00D4666B"/>
    <w:rsid w:val="00D53430"/>
    <w:rsid w:val="00DD675E"/>
    <w:rsid w:val="00DE6DAE"/>
    <w:rsid w:val="00DF547E"/>
    <w:rsid w:val="00E1387C"/>
    <w:rsid w:val="00E23187"/>
    <w:rsid w:val="00E24953"/>
    <w:rsid w:val="00E31B54"/>
    <w:rsid w:val="00E501FA"/>
    <w:rsid w:val="00E573DB"/>
    <w:rsid w:val="00E74FFE"/>
    <w:rsid w:val="00E96BAE"/>
    <w:rsid w:val="00EC1CC4"/>
    <w:rsid w:val="00EC5F53"/>
    <w:rsid w:val="00EE28F7"/>
    <w:rsid w:val="00EE7F46"/>
    <w:rsid w:val="00F01E53"/>
    <w:rsid w:val="00F13782"/>
    <w:rsid w:val="00F15B21"/>
    <w:rsid w:val="00F37DA6"/>
    <w:rsid w:val="00FC216F"/>
    <w:rsid w:val="00FC7204"/>
    <w:rsid w:val="00FD065C"/>
    <w:rsid w:val="00FE3BA6"/>
    <w:rsid w:val="00FF4D60"/>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5:docId w15:val="{30D679AE-6D41-4EED-8598-16CD41588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C41"/>
    <w:pPr>
      <w:spacing w:after="200" w:line="276" w:lineRule="auto"/>
    </w:pPr>
    <w:rPr>
      <w:rFonts w:ascii="Calibri" w:eastAsia="Calibri" w:hAnsi="Calibri" w:cs="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7249D"/>
    <w:rPr>
      <w:rFonts w:cs="Times New Roman"/>
      <w:color w:val="0000FF"/>
      <w:u w:val="single"/>
    </w:rPr>
  </w:style>
  <w:style w:type="paragraph" w:styleId="ListParagraph">
    <w:name w:val="List Paragraph"/>
    <w:basedOn w:val="Normal"/>
    <w:uiPriority w:val="34"/>
    <w:qFormat/>
    <w:rsid w:val="00DE6DAE"/>
    <w:pPr>
      <w:ind w:left="720"/>
    </w:pPr>
    <w:rPr>
      <w:rFonts w:eastAsia="SimSun"/>
      <w:lang w:val="en-IN" w:eastAsia="en-IN"/>
    </w:rPr>
  </w:style>
  <w:style w:type="character" w:customStyle="1" w:styleId="st">
    <w:name w:val="st"/>
    <w:basedOn w:val="DefaultParagraphFont"/>
    <w:rsid w:val="00BC4BFC"/>
    <w:rPr>
      <w:rFonts w:cs="Times New Roman"/>
    </w:rPr>
  </w:style>
  <w:style w:type="character" w:styleId="CommentReference">
    <w:name w:val="annotation reference"/>
    <w:basedOn w:val="DefaultParagraphFont"/>
    <w:uiPriority w:val="99"/>
    <w:semiHidden/>
    <w:unhideWhenUsed/>
    <w:rsid w:val="00BC4BFC"/>
    <w:rPr>
      <w:sz w:val="21"/>
      <w:szCs w:val="21"/>
    </w:rPr>
  </w:style>
  <w:style w:type="paragraph" w:styleId="CommentText">
    <w:name w:val="annotation text"/>
    <w:basedOn w:val="Normal"/>
    <w:link w:val="CommentTextChar"/>
    <w:uiPriority w:val="99"/>
    <w:semiHidden/>
    <w:unhideWhenUsed/>
    <w:rsid w:val="00BC4BFC"/>
  </w:style>
  <w:style w:type="character" w:customStyle="1" w:styleId="CommentTextChar">
    <w:name w:val="Comment Text Char"/>
    <w:basedOn w:val="DefaultParagraphFont"/>
    <w:link w:val="CommentText"/>
    <w:uiPriority w:val="99"/>
    <w:semiHidden/>
    <w:rsid w:val="00BC4BFC"/>
    <w:rPr>
      <w:rFonts w:ascii="Calibri" w:eastAsia="Calibri" w:hAnsi="Calibri" w:cs="Times New Roman"/>
      <w:lang w:val="en-GB" w:eastAsia="en-US"/>
    </w:rPr>
  </w:style>
  <w:style w:type="paragraph" w:styleId="BalloonText">
    <w:name w:val="Balloon Text"/>
    <w:basedOn w:val="Normal"/>
    <w:link w:val="BalloonTextChar"/>
    <w:uiPriority w:val="99"/>
    <w:semiHidden/>
    <w:unhideWhenUsed/>
    <w:rsid w:val="00BC4B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BFC"/>
    <w:rPr>
      <w:rFonts w:ascii="Segoe UI" w:eastAsia="Calibri" w:hAnsi="Segoe UI" w:cs="Segoe UI"/>
      <w:sz w:val="18"/>
      <w:szCs w:val="18"/>
      <w:lang w:val="en-GB" w:eastAsia="en-US"/>
    </w:rPr>
  </w:style>
  <w:style w:type="paragraph" w:styleId="Header">
    <w:name w:val="header"/>
    <w:basedOn w:val="Normal"/>
    <w:link w:val="HeaderChar"/>
    <w:uiPriority w:val="99"/>
    <w:unhideWhenUsed/>
    <w:rsid w:val="00CD6F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6F3D"/>
    <w:rPr>
      <w:rFonts w:ascii="Calibri" w:eastAsia="Calibri" w:hAnsi="Calibri" w:cs="Times New Roman"/>
      <w:lang w:val="en-GB" w:eastAsia="en-US"/>
    </w:rPr>
  </w:style>
  <w:style w:type="paragraph" w:styleId="Footer">
    <w:name w:val="footer"/>
    <w:basedOn w:val="Normal"/>
    <w:link w:val="FooterChar"/>
    <w:uiPriority w:val="99"/>
    <w:unhideWhenUsed/>
    <w:rsid w:val="00CD6F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6F3D"/>
    <w:rPr>
      <w:rFonts w:ascii="Calibri" w:eastAsia="Calibri" w:hAnsi="Calibri" w:cs="Times New Roman"/>
      <w:lang w:val="en-GB" w:eastAsia="en-US"/>
    </w:rPr>
  </w:style>
  <w:style w:type="paragraph" w:styleId="NormalWeb">
    <w:name w:val="Normal (Web)"/>
    <w:basedOn w:val="Normal"/>
    <w:uiPriority w:val="99"/>
    <w:rsid w:val="00AF33C9"/>
    <w:pPr>
      <w:autoSpaceDE w:val="0"/>
      <w:autoSpaceDN w:val="0"/>
      <w:adjustRightInd w:val="0"/>
      <w:spacing w:before="100" w:beforeAutospacing="1" w:after="100" w:afterAutospacing="1" w:line="240" w:lineRule="auto"/>
      <w:jc w:val="both"/>
    </w:pPr>
    <w:rPr>
      <w:rFonts w:ascii="Times New Roman" w:eastAsia="SimSun" w:hAnsi="Times New Roman"/>
      <w:sz w:val="24"/>
      <w:szCs w:val="24"/>
      <w:lang w:val="en-US" w:eastAsia="nl-BE"/>
    </w:rPr>
  </w:style>
  <w:style w:type="paragraph" w:styleId="PlainText">
    <w:name w:val="Plain Text"/>
    <w:basedOn w:val="Normal"/>
    <w:next w:val="Normal"/>
    <w:link w:val="PlainTextChar"/>
    <w:uiPriority w:val="99"/>
    <w:rsid w:val="00AF33C9"/>
    <w:pPr>
      <w:autoSpaceDE w:val="0"/>
      <w:autoSpaceDN w:val="0"/>
      <w:adjustRightInd w:val="0"/>
      <w:spacing w:after="0" w:line="240" w:lineRule="auto"/>
    </w:pPr>
    <w:rPr>
      <w:rFonts w:ascii="KACGIA+TimesNewRoman" w:hAnsi="KACGIA+TimesNewRoman"/>
      <w:sz w:val="24"/>
      <w:szCs w:val="24"/>
      <w:lang w:val="en-US"/>
    </w:rPr>
  </w:style>
  <w:style w:type="character" w:customStyle="1" w:styleId="PlainTextChar">
    <w:name w:val="Plain Text Char"/>
    <w:basedOn w:val="DefaultParagraphFont"/>
    <w:link w:val="PlainText"/>
    <w:uiPriority w:val="99"/>
    <w:rsid w:val="00AF33C9"/>
    <w:rPr>
      <w:rFonts w:ascii="KACGIA+TimesNewRoman" w:eastAsia="Calibri" w:hAnsi="KACGIA+TimesNewRoman" w:cs="Times New Roman"/>
      <w:sz w:val="24"/>
      <w:szCs w:val="24"/>
      <w:lang w:val="en-US" w:eastAsia="en-US"/>
    </w:rPr>
  </w:style>
  <w:style w:type="character" w:customStyle="1" w:styleId="st1">
    <w:name w:val="st1"/>
    <w:basedOn w:val="DefaultParagraphFont"/>
    <w:rsid w:val="000E4D52"/>
  </w:style>
  <w:style w:type="paragraph" w:styleId="EndnoteText">
    <w:name w:val="endnote text"/>
    <w:basedOn w:val="Normal"/>
    <w:link w:val="EndnoteTextChar"/>
    <w:uiPriority w:val="99"/>
    <w:rsid w:val="00005970"/>
    <w:pPr>
      <w:spacing w:after="0" w:line="240" w:lineRule="auto"/>
    </w:pPr>
    <w:rPr>
      <w:sz w:val="20"/>
      <w:szCs w:val="20"/>
    </w:rPr>
  </w:style>
  <w:style w:type="character" w:customStyle="1" w:styleId="EndnoteTextChar">
    <w:name w:val="Endnote Text Char"/>
    <w:basedOn w:val="DefaultParagraphFont"/>
    <w:link w:val="EndnoteText"/>
    <w:uiPriority w:val="99"/>
    <w:rsid w:val="00005970"/>
    <w:rPr>
      <w:rFonts w:ascii="Calibri" w:eastAsia="Calibri" w:hAnsi="Calibri" w:cs="Times New Roman"/>
      <w:sz w:val="20"/>
      <w:szCs w:val="20"/>
      <w:lang w:val="en-GB" w:eastAsia="en-US"/>
    </w:rPr>
  </w:style>
  <w:style w:type="character" w:styleId="FollowedHyperlink">
    <w:name w:val="FollowedHyperlink"/>
    <w:basedOn w:val="DefaultParagraphFont"/>
    <w:uiPriority w:val="99"/>
    <w:semiHidden/>
    <w:unhideWhenUsed/>
    <w:rsid w:val="00005970"/>
    <w:rPr>
      <w:color w:val="954F72" w:themeColor="followedHyperlink"/>
      <w:u w:val="single"/>
    </w:rPr>
  </w:style>
  <w:style w:type="table" w:styleId="TableGrid">
    <w:name w:val="Table Grid"/>
    <w:basedOn w:val="TableNormal"/>
    <w:uiPriority w:val="59"/>
    <w:rsid w:val="00842BE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pnetdisabled">
    <w:name w:val="aspnetdisabled"/>
    <w:basedOn w:val="DefaultParagraphFont"/>
    <w:rsid w:val="00884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59280">
      <w:bodyDiv w:val="1"/>
      <w:marLeft w:val="0"/>
      <w:marRight w:val="0"/>
      <w:marTop w:val="0"/>
      <w:marBottom w:val="0"/>
      <w:divBdr>
        <w:top w:val="none" w:sz="0" w:space="0" w:color="auto"/>
        <w:left w:val="none" w:sz="0" w:space="0" w:color="auto"/>
        <w:bottom w:val="none" w:sz="0" w:space="0" w:color="auto"/>
        <w:right w:val="none" w:sz="0" w:space="0" w:color="auto"/>
      </w:divBdr>
    </w:div>
    <w:div w:id="254558178">
      <w:bodyDiv w:val="1"/>
      <w:marLeft w:val="0"/>
      <w:marRight w:val="0"/>
      <w:marTop w:val="0"/>
      <w:marBottom w:val="0"/>
      <w:divBdr>
        <w:top w:val="none" w:sz="0" w:space="0" w:color="auto"/>
        <w:left w:val="none" w:sz="0" w:space="0" w:color="auto"/>
        <w:bottom w:val="none" w:sz="0" w:space="0" w:color="auto"/>
        <w:right w:val="none" w:sz="0" w:space="0" w:color="auto"/>
      </w:divBdr>
    </w:div>
    <w:div w:id="434715325">
      <w:bodyDiv w:val="1"/>
      <w:marLeft w:val="0"/>
      <w:marRight w:val="0"/>
      <w:marTop w:val="0"/>
      <w:marBottom w:val="0"/>
      <w:divBdr>
        <w:top w:val="none" w:sz="0" w:space="0" w:color="auto"/>
        <w:left w:val="none" w:sz="0" w:space="0" w:color="auto"/>
        <w:bottom w:val="none" w:sz="0" w:space="0" w:color="auto"/>
        <w:right w:val="none" w:sz="0" w:space="0" w:color="auto"/>
      </w:divBdr>
    </w:div>
    <w:div w:id="546836697">
      <w:bodyDiv w:val="1"/>
      <w:marLeft w:val="0"/>
      <w:marRight w:val="0"/>
      <w:marTop w:val="0"/>
      <w:marBottom w:val="0"/>
      <w:divBdr>
        <w:top w:val="none" w:sz="0" w:space="0" w:color="auto"/>
        <w:left w:val="none" w:sz="0" w:space="0" w:color="auto"/>
        <w:bottom w:val="none" w:sz="0" w:space="0" w:color="auto"/>
        <w:right w:val="none" w:sz="0" w:space="0" w:color="auto"/>
      </w:divBdr>
    </w:div>
    <w:div w:id="547838947">
      <w:bodyDiv w:val="1"/>
      <w:marLeft w:val="0"/>
      <w:marRight w:val="0"/>
      <w:marTop w:val="0"/>
      <w:marBottom w:val="0"/>
      <w:divBdr>
        <w:top w:val="none" w:sz="0" w:space="0" w:color="auto"/>
        <w:left w:val="none" w:sz="0" w:space="0" w:color="auto"/>
        <w:bottom w:val="none" w:sz="0" w:space="0" w:color="auto"/>
        <w:right w:val="none" w:sz="0" w:space="0" w:color="auto"/>
      </w:divBdr>
    </w:div>
    <w:div w:id="1101603898">
      <w:bodyDiv w:val="1"/>
      <w:marLeft w:val="0"/>
      <w:marRight w:val="0"/>
      <w:marTop w:val="0"/>
      <w:marBottom w:val="0"/>
      <w:divBdr>
        <w:top w:val="none" w:sz="0" w:space="0" w:color="auto"/>
        <w:left w:val="none" w:sz="0" w:space="0" w:color="auto"/>
        <w:bottom w:val="none" w:sz="0" w:space="0" w:color="auto"/>
        <w:right w:val="none" w:sz="0" w:space="0" w:color="auto"/>
      </w:divBdr>
    </w:div>
    <w:div w:id="1388071398">
      <w:bodyDiv w:val="1"/>
      <w:marLeft w:val="0"/>
      <w:marRight w:val="0"/>
      <w:marTop w:val="0"/>
      <w:marBottom w:val="0"/>
      <w:divBdr>
        <w:top w:val="none" w:sz="0" w:space="0" w:color="auto"/>
        <w:left w:val="none" w:sz="0" w:space="0" w:color="auto"/>
        <w:bottom w:val="none" w:sz="0" w:space="0" w:color="auto"/>
        <w:right w:val="none" w:sz="0" w:space="0" w:color="auto"/>
      </w:divBdr>
    </w:div>
    <w:div w:id="1441341549">
      <w:bodyDiv w:val="1"/>
      <w:marLeft w:val="0"/>
      <w:marRight w:val="0"/>
      <w:marTop w:val="0"/>
      <w:marBottom w:val="0"/>
      <w:divBdr>
        <w:top w:val="none" w:sz="0" w:space="0" w:color="auto"/>
        <w:left w:val="none" w:sz="0" w:space="0" w:color="auto"/>
        <w:bottom w:val="none" w:sz="0" w:space="0" w:color="auto"/>
        <w:right w:val="none" w:sz="0" w:space="0" w:color="auto"/>
      </w:divBdr>
    </w:div>
    <w:div w:id="147379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icheng.ni@med.kuleuven.b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creativecommons.org/licenses/by-nc/4.0/"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rixscience.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footer" Target="footer1.xml"/><Relationship Id="rId10" Type="http://schemas.openxmlformats.org/officeDocument/2006/relationships/hyperlink" Target="http://en.wikipedia.org/wiki/Linear_regression"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planta.at/hyper/hyper.htm"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9357</Words>
  <Characters>53341</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KULeuven</Company>
  <LinksUpToDate>false</LinksUpToDate>
  <CharactersWithSpaces>62573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Yicheng Ni</dc:creator>
  <cp:lastModifiedBy>LS Ma</cp:lastModifiedBy>
  <cp:revision>2</cp:revision>
  <dcterms:created xsi:type="dcterms:W3CDTF">2016-05-04T06:29:00Z</dcterms:created>
  <dcterms:modified xsi:type="dcterms:W3CDTF">2016-05-04T06:29:00Z</dcterms:modified>
</cp:coreProperties>
</file>