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7D4F3" w14:textId="02476EAA" w:rsidR="00FB4711" w:rsidRPr="00F4437F" w:rsidRDefault="00FB4711" w:rsidP="005F0395">
      <w:pPr>
        <w:spacing w:line="360" w:lineRule="auto"/>
        <w:jc w:val="both"/>
        <w:rPr>
          <w:rFonts w:ascii="Book Antiqua" w:hAnsi="Book Antiqua"/>
          <w:b/>
        </w:rPr>
      </w:pPr>
      <w:r w:rsidRPr="00F4437F">
        <w:rPr>
          <w:rFonts w:ascii="Book Antiqua" w:hAnsi="Book Antiqua"/>
          <w:b/>
        </w:rPr>
        <w:t xml:space="preserve">Name of journal: </w:t>
      </w:r>
      <w:r w:rsidRPr="00F4437F">
        <w:rPr>
          <w:rFonts w:ascii="Book Antiqua" w:hAnsi="Book Antiqua"/>
          <w:b/>
          <w:i/>
          <w:iCs/>
        </w:rPr>
        <w:t>World Journal of Orthopedics</w:t>
      </w:r>
    </w:p>
    <w:p w14:paraId="6CD13D66" w14:textId="48625D50" w:rsidR="00FB4711" w:rsidRPr="00F4437F" w:rsidRDefault="00FB4711" w:rsidP="005F0395">
      <w:pPr>
        <w:spacing w:line="360" w:lineRule="auto"/>
        <w:jc w:val="both"/>
        <w:rPr>
          <w:rFonts w:ascii="Book Antiqua" w:eastAsia="宋体" w:hAnsi="Book Antiqua"/>
          <w:b/>
          <w:lang w:eastAsia="zh-CN"/>
        </w:rPr>
      </w:pPr>
      <w:r w:rsidRPr="00F4437F">
        <w:rPr>
          <w:rFonts w:ascii="Book Antiqua" w:hAnsi="Book Antiqua"/>
          <w:b/>
        </w:rPr>
        <w:t xml:space="preserve">ESPS Manuscript NO: </w:t>
      </w:r>
      <w:r w:rsidRPr="00F4437F">
        <w:rPr>
          <w:rFonts w:ascii="Book Antiqua" w:eastAsia="宋体" w:hAnsi="Book Antiqua"/>
          <w:b/>
          <w:lang w:eastAsia="zh-CN"/>
        </w:rPr>
        <w:t>19619</w:t>
      </w:r>
    </w:p>
    <w:p w14:paraId="322D6B11" w14:textId="77777777" w:rsidR="00FB4711" w:rsidRPr="00F4437F" w:rsidRDefault="00FB4711" w:rsidP="005F0395">
      <w:pPr>
        <w:spacing w:line="360" w:lineRule="auto"/>
        <w:jc w:val="both"/>
        <w:rPr>
          <w:rFonts w:ascii="Book Antiqua" w:hAnsi="Book Antiqua"/>
          <w:b/>
        </w:rPr>
      </w:pPr>
      <w:r w:rsidRPr="00F4437F">
        <w:rPr>
          <w:rFonts w:ascii="Book Antiqua" w:hAnsi="Book Antiqua"/>
          <w:b/>
        </w:rPr>
        <w:t>Manuscript Type: Editorial</w:t>
      </w:r>
    </w:p>
    <w:p w14:paraId="77B7270F" w14:textId="77777777" w:rsidR="00FB4711" w:rsidRPr="00F4437F" w:rsidRDefault="00FB4711" w:rsidP="005F0395">
      <w:pPr>
        <w:pStyle w:val="CommentText"/>
        <w:spacing w:line="360" w:lineRule="auto"/>
        <w:jc w:val="both"/>
        <w:rPr>
          <w:rFonts w:ascii="Book Antiqua" w:eastAsia="宋体" w:hAnsi="Book Antiqua"/>
          <w:b/>
          <w:lang w:eastAsia="zh-CN"/>
        </w:rPr>
      </w:pPr>
    </w:p>
    <w:p w14:paraId="43AF8DFE" w14:textId="4A001500" w:rsidR="00502458" w:rsidRPr="00F4437F" w:rsidRDefault="00502458" w:rsidP="005F0395">
      <w:pPr>
        <w:pStyle w:val="CommentText"/>
        <w:spacing w:line="360" w:lineRule="auto"/>
        <w:jc w:val="both"/>
        <w:rPr>
          <w:rFonts w:ascii="Book Antiqua" w:eastAsia="宋体" w:hAnsi="Book Antiqua"/>
          <w:b/>
          <w:lang w:eastAsia="zh-CN"/>
        </w:rPr>
      </w:pPr>
      <w:r w:rsidRPr="00F4437F">
        <w:rPr>
          <w:rFonts w:ascii="Book Antiqua" w:hAnsi="Book Antiqua"/>
          <w:b/>
        </w:rPr>
        <w:t xml:space="preserve">Conversion </w:t>
      </w:r>
      <w:r w:rsidR="00065215" w:rsidRPr="00F4437F">
        <w:rPr>
          <w:rFonts w:ascii="Book Antiqua" w:hAnsi="Book Antiqua"/>
          <w:b/>
        </w:rPr>
        <w:t>total hip arthrop</w:t>
      </w:r>
      <w:r w:rsidRPr="00F4437F">
        <w:rPr>
          <w:rFonts w:ascii="Book Antiqua" w:hAnsi="Book Antiqua"/>
          <w:b/>
        </w:rPr>
        <w:t>lasty: Primary or</w:t>
      </w:r>
      <w:r w:rsidR="00065215" w:rsidRPr="00F4437F">
        <w:rPr>
          <w:rFonts w:ascii="Book Antiqua" w:hAnsi="Book Antiqua"/>
          <w:b/>
        </w:rPr>
        <w:t xml:space="preserve"> revision total hip arthrop</w:t>
      </w:r>
      <w:r w:rsidRPr="00F4437F">
        <w:rPr>
          <w:rFonts w:ascii="Book Antiqua" w:hAnsi="Book Antiqua"/>
          <w:b/>
        </w:rPr>
        <w:t>lasty</w:t>
      </w:r>
    </w:p>
    <w:p w14:paraId="60F497A0" w14:textId="77777777" w:rsidR="00FB4711" w:rsidRPr="00F4437F" w:rsidRDefault="00FB4711" w:rsidP="005F0395">
      <w:pPr>
        <w:pStyle w:val="CommentText"/>
        <w:spacing w:line="360" w:lineRule="auto"/>
        <w:jc w:val="both"/>
        <w:rPr>
          <w:rFonts w:ascii="Book Antiqua" w:eastAsia="宋体" w:hAnsi="Book Antiqua"/>
          <w:b/>
          <w:lang w:eastAsia="zh-CN"/>
        </w:rPr>
      </w:pPr>
    </w:p>
    <w:p w14:paraId="39092C20" w14:textId="30892FF7" w:rsidR="00FB4711" w:rsidRPr="00F4437F" w:rsidRDefault="00CF7B6E" w:rsidP="005F0395">
      <w:pPr>
        <w:pStyle w:val="CommentText"/>
        <w:spacing w:line="360" w:lineRule="auto"/>
        <w:jc w:val="both"/>
        <w:rPr>
          <w:rFonts w:ascii="Book Antiqua" w:eastAsia="宋体" w:hAnsi="Book Antiqua"/>
          <w:lang w:val="en" w:eastAsia="zh-CN"/>
        </w:rPr>
      </w:pPr>
      <w:r w:rsidRPr="00F4437F">
        <w:rPr>
          <w:rFonts w:ascii="Book Antiqua" w:hAnsi="Book Antiqua"/>
        </w:rPr>
        <w:t>Schwarzkopf</w:t>
      </w:r>
      <w:r w:rsidRPr="00F4437F">
        <w:rPr>
          <w:rFonts w:ascii="Book Antiqua" w:eastAsia="宋体" w:hAnsi="Book Antiqua"/>
          <w:lang w:val="en" w:eastAsia="zh-CN"/>
        </w:rPr>
        <w:t xml:space="preserve"> R </w:t>
      </w:r>
      <w:r w:rsidRPr="00F4437F">
        <w:rPr>
          <w:rFonts w:ascii="Book Antiqua" w:eastAsia="宋体" w:hAnsi="Book Antiqua"/>
          <w:i/>
          <w:lang w:val="en" w:eastAsia="zh-CN"/>
        </w:rPr>
        <w:t xml:space="preserve">et al. </w:t>
      </w:r>
      <w:r w:rsidR="007F6B01" w:rsidRPr="00F4437F">
        <w:rPr>
          <w:rFonts w:ascii="Book Antiqua" w:eastAsia="宋体" w:hAnsi="Book Antiqua"/>
          <w:lang w:val="en" w:eastAsia="zh-CN"/>
        </w:rPr>
        <w:t>Conversi</w:t>
      </w:r>
      <w:r w:rsidRPr="00F4437F">
        <w:rPr>
          <w:rFonts w:ascii="Book Antiqua" w:eastAsia="宋体" w:hAnsi="Book Antiqua"/>
          <w:lang w:val="en" w:eastAsia="zh-CN"/>
        </w:rPr>
        <w:t>on hip art</w:t>
      </w:r>
      <w:r w:rsidR="007F6B01" w:rsidRPr="00F4437F">
        <w:rPr>
          <w:rFonts w:ascii="Book Antiqua" w:eastAsia="宋体" w:hAnsi="Book Antiqua"/>
          <w:lang w:val="en" w:eastAsia="zh-CN"/>
        </w:rPr>
        <w:t>hroplasties</w:t>
      </w:r>
      <w:r w:rsidR="007849A8" w:rsidRPr="00F4437F">
        <w:rPr>
          <w:rFonts w:ascii="Book Antiqua" w:eastAsia="宋体" w:hAnsi="Book Antiqua"/>
          <w:lang w:val="en" w:eastAsia="zh-CN"/>
        </w:rPr>
        <w:t xml:space="preserve">: Primary or </w:t>
      </w:r>
      <w:r w:rsidRPr="00F4437F">
        <w:rPr>
          <w:rFonts w:ascii="Book Antiqua" w:eastAsia="宋体" w:hAnsi="Book Antiqua"/>
          <w:lang w:val="en" w:eastAsia="zh-CN"/>
        </w:rPr>
        <w:t>r</w:t>
      </w:r>
      <w:r w:rsidR="007849A8" w:rsidRPr="00F4437F">
        <w:rPr>
          <w:rFonts w:ascii="Book Antiqua" w:eastAsia="宋体" w:hAnsi="Book Antiqua"/>
          <w:lang w:val="en" w:eastAsia="zh-CN"/>
        </w:rPr>
        <w:t>evision?</w:t>
      </w:r>
    </w:p>
    <w:p w14:paraId="2FEE8A16" w14:textId="77777777" w:rsidR="00FB4711" w:rsidRPr="00F4437F" w:rsidRDefault="00FB4711" w:rsidP="005F0395">
      <w:pPr>
        <w:pStyle w:val="CommentText"/>
        <w:spacing w:line="360" w:lineRule="auto"/>
        <w:jc w:val="both"/>
        <w:rPr>
          <w:rFonts w:ascii="Book Antiqua" w:eastAsia="宋体" w:hAnsi="Book Antiqua"/>
          <w:b/>
          <w:lang w:eastAsia="zh-CN"/>
        </w:rPr>
      </w:pPr>
    </w:p>
    <w:p w14:paraId="2269BE2D" w14:textId="26348C3A" w:rsidR="00FB4711" w:rsidRPr="005F3F28" w:rsidRDefault="00FB4711" w:rsidP="005F0395">
      <w:pPr>
        <w:pStyle w:val="CommentText"/>
        <w:spacing w:line="360" w:lineRule="auto"/>
        <w:jc w:val="both"/>
        <w:rPr>
          <w:rFonts w:ascii="Book Antiqua" w:eastAsia="宋体" w:hAnsi="Book Antiqua"/>
          <w:b/>
          <w:lang w:eastAsia="zh-CN"/>
        </w:rPr>
      </w:pPr>
      <w:r w:rsidRPr="005F3F28">
        <w:rPr>
          <w:rFonts w:ascii="Book Antiqua" w:hAnsi="Book Antiqua"/>
          <w:b/>
        </w:rPr>
        <w:t xml:space="preserve">Ran Schwarzkopf, </w:t>
      </w:r>
      <w:proofErr w:type="spellStart"/>
      <w:r w:rsidRPr="005F3F28">
        <w:rPr>
          <w:rFonts w:ascii="Book Antiqua" w:hAnsi="Book Antiqua"/>
          <w:b/>
        </w:rPr>
        <w:t>Mahta</w:t>
      </w:r>
      <w:proofErr w:type="spellEnd"/>
      <w:r w:rsidRPr="005F3F28">
        <w:rPr>
          <w:rFonts w:ascii="Book Antiqua" w:hAnsi="Book Antiqua"/>
          <w:b/>
        </w:rPr>
        <w:t xml:space="preserve"> </w:t>
      </w:r>
      <w:proofErr w:type="spellStart"/>
      <w:r w:rsidRPr="005F3F28">
        <w:rPr>
          <w:rFonts w:ascii="Book Antiqua" w:hAnsi="Book Antiqua"/>
          <w:b/>
        </w:rPr>
        <w:t>Baghoolizadeh</w:t>
      </w:r>
      <w:proofErr w:type="spellEnd"/>
    </w:p>
    <w:p w14:paraId="4DB19126" w14:textId="77777777" w:rsidR="00FB4711" w:rsidRPr="00F4437F" w:rsidRDefault="00FB4711" w:rsidP="005F0395">
      <w:pPr>
        <w:pStyle w:val="CommentText"/>
        <w:spacing w:line="360" w:lineRule="auto"/>
        <w:jc w:val="both"/>
        <w:rPr>
          <w:rFonts w:ascii="Book Antiqua" w:eastAsia="宋体" w:hAnsi="Book Antiqua"/>
          <w:lang w:eastAsia="zh-CN"/>
        </w:rPr>
      </w:pPr>
    </w:p>
    <w:p w14:paraId="2894DF1D" w14:textId="6697F1A5" w:rsidR="00502458" w:rsidRPr="00F4437F" w:rsidRDefault="00CF7B6E" w:rsidP="005F0395">
      <w:pPr>
        <w:spacing w:line="360" w:lineRule="auto"/>
        <w:jc w:val="both"/>
        <w:rPr>
          <w:rFonts w:ascii="Book Antiqua" w:eastAsia="宋体" w:hAnsi="Book Antiqua" w:cs="Times New Roman"/>
          <w:lang w:eastAsia="zh-CN"/>
        </w:rPr>
      </w:pPr>
      <w:r w:rsidRPr="00F4437F">
        <w:rPr>
          <w:rFonts w:ascii="Book Antiqua" w:hAnsi="Book Antiqua"/>
          <w:b/>
        </w:rPr>
        <w:t>Ran Schwarzkopf,</w:t>
      </w:r>
      <w:r w:rsidRPr="00F4437F">
        <w:rPr>
          <w:rFonts w:ascii="Book Antiqua" w:eastAsia="宋体" w:hAnsi="Book Antiqua"/>
          <w:lang w:eastAsia="zh-CN"/>
        </w:rPr>
        <w:t xml:space="preserve"> </w:t>
      </w:r>
      <w:r w:rsidR="00502458" w:rsidRPr="00F4437F">
        <w:rPr>
          <w:rFonts w:ascii="Book Antiqua" w:hAnsi="Book Antiqua" w:cs="Times New Roman"/>
        </w:rPr>
        <w:t xml:space="preserve">Department of Orthopaedic Surgery, </w:t>
      </w:r>
      <w:r w:rsidR="00DB3CF2" w:rsidRPr="00F4437F">
        <w:rPr>
          <w:rFonts w:ascii="Book Antiqua" w:hAnsi="Book Antiqua" w:cs="Times New Roman"/>
        </w:rPr>
        <w:t>Division of Adult Reconstruction, NYU Hospital for Joint Diseases, NYU Langon Medical Center, New York, NY</w:t>
      </w:r>
      <w:r w:rsidR="009E16C6" w:rsidRPr="00F4437F">
        <w:rPr>
          <w:rFonts w:ascii="Book Antiqua" w:hAnsi="Book Antiqua" w:cs="Times New Roman"/>
        </w:rPr>
        <w:t xml:space="preserve"> </w:t>
      </w:r>
      <w:r w:rsidRPr="00F4437F">
        <w:rPr>
          <w:rFonts w:ascii="Book Antiqua" w:hAnsi="Book Antiqua" w:cs="Arial"/>
        </w:rPr>
        <w:t>100</w:t>
      </w:r>
      <w:r w:rsidR="009E16C6" w:rsidRPr="00F4437F">
        <w:rPr>
          <w:rFonts w:ascii="Book Antiqua" w:hAnsi="Book Antiqua" w:cs="Arial"/>
        </w:rPr>
        <w:t>03</w:t>
      </w:r>
      <w:r w:rsidR="005F3F28">
        <w:rPr>
          <w:rFonts w:ascii="Book Antiqua" w:eastAsia="宋体" w:hAnsi="Book Antiqua" w:cs="Arial" w:hint="eastAsia"/>
          <w:lang w:eastAsia="zh-CN"/>
        </w:rPr>
        <w:t>,</w:t>
      </w:r>
      <w:r w:rsidRPr="00F4437F">
        <w:rPr>
          <w:rFonts w:ascii="Book Antiqua" w:eastAsia="宋体" w:hAnsi="Book Antiqua" w:cs="Times New Roman"/>
          <w:lang w:eastAsia="zh-CN"/>
        </w:rPr>
        <w:t xml:space="preserve"> </w:t>
      </w:r>
      <w:r w:rsidRPr="00F4437F">
        <w:rPr>
          <w:rFonts w:ascii="Book Antiqua" w:hAnsi="Book Antiqua" w:cs="Times New Roman"/>
        </w:rPr>
        <w:t>U</w:t>
      </w:r>
      <w:r w:rsidRPr="00F4437F">
        <w:rPr>
          <w:rFonts w:ascii="Book Antiqua" w:eastAsia="宋体" w:hAnsi="Book Antiqua" w:cs="Times New Roman"/>
          <w:lang w:eastAsia="zh-CN"/>
        </w:rPr>
        <w:t xml:space="preserve">nited </w:t>
      </w:r>
      <w:r w:rsidRPr="00F4437F">
        <w:rPr>
          <w:rFonts w:ascii="Book Antiqua" w:hAnsi="Book Antiqua" w:cs="Times New Roman"/>
        </w:rPr>
        <w:t>S</w:t>
      </w:r>
      <w:r w:rsidRPr="00F4437F">
        <w:rPr>
          <w:rFonts w:ascii="Book Antiqua" w:eastAsia="宋体" w:hAnsi="Book Antiqua" w:cs="Times New Roman"/>
          <w:lang w:eastAsia="zh-CN"/>
        </w:rPr>
        <w:t>tates</w:t>
      </w:r>
    </w:p>
    <w:p w14:paraId="4F3A4486" w14:textId="77777777" w:rsidR="00CF7B6E" w:rsidRPr="00F4437F" w:rsidRDefault="00CF7B6E" w:rsidP="005F0395">
      <w:pPr>
        <w:spacing w:line="360" w:lineRule="auto"/>
        <w:jc w:val="both"/>
        <w:rPr>
          <w:rFonts w:ascii="Book Antiqua" w:eastAsia="宋体" w:hAnsi="Book Antiqua" w:cs="Arial"/>
          <w:lang w:eastAsia="zh-CN"/>
        </w:rPr>
      </w:pPr>
    </w:p>
    <w:p w14:paraId="7DD9259A" w14:textId="721C6DD6" w:rsidR="00502458" w:rsidRPr="00F4437F" w:rsidRDefault="00CF7B6E" w:rsidP="005F0395">
      <w:pPr>
        <w:spacing w:line="360" w:lineRule="auto"/>
        <w:jc w:val="both"/>
        <w:rPr>
          <w:rFonts w:ascii="Book Antiqua" w:eastAsia="宋体" w:hAnsi="Book Antiqua" w:cs="Times New Roman"/>
          <w:lang w:eastAsia="zh-CN"/>
        </w:rPr>
      </w:pPr>
      <w:proofErr w:type="spellStart"/>
      <w:r w:rsidRPr="00F4437F">
        <w:rPr>
          <w:rFonts w:ascii="Book Antiqua" w:hAnsi="Book Antiqua"/>
          <w:b/>
        </w:rPr>
        <w:t>Mahta</w:t>
      </w:r>
      <w:proofErr w:type="spellEnd"/>
      <w:r w:rsidRPr="00F4437F">
        <w:rPr>
          <w:rFonts w:ascii="Book Antiqua" w:hAnsi="Book Antiqua"/>
          <w:b/>
        </w:rPr>
        <w:t xml:space="preserve"> </w:t>
      </w:r>
      <w:proofErr w:type="spellStart"/>
      <w:r w:rsidRPr="00F4437F">
        <w:rPr>
          <w:rFonts w:ascii="Book Antiqua" w:hAnsi="Book Antiqua"/>
          <w:b/>
        </w:rPr>
        <w:t>Baghoolizadeh</w:t>
      </w:r>
      <w:proofErr w:type="spellEnd"/>
      <w:r w:rsidRPr="00F4437F">
        <w:rPr>
          <w:rFonts w:ascii="Book Antiqua" w:eastAsia="宋体" w:hAnsi="Book Antiqua"/>
          <w:lang w:eastAsia="zh-CN"/>
        </w:rPr>
        <w:t>,</w:t>
      </w:r>
      <w:r w:rsidRPr="00F4437F">
        <w:rPr>
          <w:rFonts w:ascii="Book Antiqua" w:hAnsi="Book Antiqua" w:cs="Times New Roman"/>
        </w:rPr>
        <w:t xml:space="preserve"> </w:t>
      </w:r>
      <w:r w:rsidR="00502458" w:rsidRPr="00F4437F">
        <w:rPr>
          <w:rFonts w:ascii="Book Antiqua" w:hAnsi="Book Antiqua" w:cs="Times New Roman"/>
        </w:rPr>
        <w:t>School of Medicine, Uni</w:t>
      </w:r>
      <w:r w:rsidR="00DB3CF2" w:rsidRPr="00F4437F">
        <w:rPr>
          <w:rFonts w:ascii="Book Antiqua" w:hAnsi="Book Antiqua" w:cs="Times New Roman"/>
        </w:rPr>
        <w:t>versity of California, Irvine, CA</w:t>
      </w:r>
      <w:r w:rsidRPr="00F4437F">
        <w:rPr>
          <w:rFonts w:ascii="Book Antiqua" w:eastAsia="宋体" w:hAnsi="Book Antiqua" w:cs="Times New Roman"/>
          <w:lang w:eastAsia="zh-CN"/>
        </w:rPr>
        <w:t xml:space="preserve"> 92697</w:t>
      </w:r>
      <w:r w:rsidR="00502458" w:rsidRPr="00F4437F">
        <w:rPr>
          <w:rFonts w:ascii="Book Antiqua" w:hAnsi="Book Antiqua" w:cs="Times New Roman"/>
        </w:rPr>
        <w:t>, U</w:t>
      </w:r>
      <w:r w:rsidRPr="00F4437F">
        <w:rPr>
          <w:rFonts w:ascii="Book Antiqua" w:eastAsia="宋体" w:hAnsi="Book Antiqua" w:cs="Times New Roman"/>
          <w:lang w:eastAsia="zh-CN"/>
        </w:rPr>
        <w:t xml:space="preserve">nited </w:t>
      </w:r>
      <w:r w:rsidR="00502458" w:rsidRPr="00F4437F">
        <w:rPr>
          <w:rFonts w:ascii="Book Antiqua" w:hAnsi="Book Antiqua" w:cs="Times New Roman"/>
        </w:rPr>
        <w:t>S</w:t>
      </w:r>
      <w:r w:rsidRPr="00F4437F">
        <w:rPr>
          <w:rFonts w:ascii="Book Antiqua" w:eastAsia="宋体" w:hAnsi="Book Antiqua" w:cs="Times New Roman"/>
          <w:lang w:eastAsia="zh-CN"/>
        </w:rPr>
        <w:t>tates</w:t>
      </w:r>
    </w:p>
    <w:p w14:paraId="3C8849ED" w14:textId="77777777" w:rsidR="00502458" w:rsidRPr="00F4437F" w:rsidRDefault="00502458" w:rsidP="005F0395">
      <w:pPr>
        <w:spacing w:line="360" w:lineRule="auto"/>
        <w:jc w:val="both"/>
        <w:rPr>
          <w:rFonts w:ascii="Book Antiqua" w:eastAsia="宋体" w:hAnsi="Book Antiqua"/>
          <w:lang w:eastAsia="zh-CN"/>
        </w:rPr>
      </w:pPr>
    </w:p>
    <w:p w14:paraId="42C7E1C5" w14:textId="31899154" w:rsidR="00502458" w:rsidRPr="00F4437F" w:rsidRDefault="00FB4711" w:rsidP="005F0395">
      <w:pPr>
        <w:spacing w:line="360" w:lineRule="auto"/>
        <w:jc w:val="both"/>
        <w:rPr>
          <w:rFonts w:ascii="Book Antiqua" w:hAnsi="Book Antiqua"/>
        </w:rPr>
      </w:pPr>
      <w:r w:rsidRPr="00F4437F">
        <w:rPr>
          <w:rFonts w:ascii="Book Antiqua" w:hAnsi="Book Antiqua"/>
          <w:b/>
        </w:rPr>
        <w:t>Author contributions:</w:t>
      </w:r>
      <w:r w:rsidRPr="00F4437F">
        <w:rPr>
          <w:rFonts w:ascii="Book Antiqua" w:hAnsi="Book Antiqua"/>
        </w:rPr>
        <w:t xml:space="preserve"> </w:t>
      </w:r>
      <w:r w:rsidR="00CF7B6E" w:rsidRPr="00F4437F">
        <w:rPr>
          <w:rFonts w:ascii="Book Antiqua" w:eastAsia="宋体" w:hAnsi="Book Antiqua"/>
          <w:lang w:eastAsia="zh-CN"/>
        </w:rPr>
        <w:t xml:space="preserve"> </w:t>
      </w:r>
      <w:r w:rsidR="00CF7B6E" w:rsidRPr="00F4437F">
        <w:rPr>
          <w:rFonts w:ascii="Book Antiqua" w:hAnsi="Book Antiqua"/>
        </w:rPr>
        <w:t>Schwarzkopf R</w:t>
      </w:r>
      <w:r w:rsidR="00DB3CF2" w:rsidRPr="00F4437F">
        <w:rPr>
          <w:rFonts w:ascii="Book Antiqua" w:hAnsi="Book Antiqua"/>
        </w:rPr>
        <w:t xml:space="preserve"> </w:t>
      </w:r>
      <w:r w:rsidR="00CF7B6E" w:rsidRPr="00F4437F">
        <w:rPr>
          <w:rFonts w:ascii="Book Antiqua" w:eastAsia="宋体" w:hAnsi="Book Antiqua"/>
          <w:lang w:eastAsia="zh-CN"/>
        </w:rPr>
        <w:t>contributed to</w:t>
      </w:r>
      <w:r w:rsidR="00DB3CF2" w:rsidRPr="00F4437F">
        <w:rPr>
          <w:rFonts w:ascii="Book Antiqua" w:hAnsi="Book Antiqua"/>
        </w:rPr>
        <w:t xml:space="preserve"> </w:t>
      </w:r>
      <w:r w:rsidR="00CF7B6E" w:rsidRPr="00F4437F">
        <w:rPr>
          <w:rFonts w:ascii="Book Antiqua" w:hAnsi="Book Antiqua"/>
        </w:rPr>
        <w:t>d</w:t>
      </w:r>
      <w:r w:rsidR="00DB3CF2" w:rsidRPr="00F4437F">
        <w:rPr>
          <w:rFonts w:ascii="Book Antiqua" w:hAnsi="Book Antiqua"/>
        </w:rPr>
        <w:t>esign, writing, review and revision</w:t>
      </w:r>
      <w:r w:rsidR="00CF7B6E" w:rsidRPr="00F4437F">
        <w:rPr>
          <w:rFonts w:ascii="Book Antiqua" w:eastAsia="宋体" w:hAnsi="Book Antiqua"/>
          <w:lang w:eastAsia="zh-CN"/>
        </w:rPr>
        <w:t xml:space="preserve">; </w:t>
      </w:r>
      <w:proofErr w:type="spellStart"/>
      <w:r w:rsidR="00CF7B6E" w:rsidRPr="00F4437F">
        <w:rPr>
          <w:rFonts w:ascii="Book Antiqua" w:hAnsi="Book Antiqua"/>
        </w:rPr>
        <w:t>Baghoolizadeh</w:t>
      </w:r>
      <w:proofErr w:type="spellEnd"/>
      <w:r w:rsidR="00CF7B6E" w:rsidRPr="00F4437F">
        <w:rPr>
          <w:rFonts w:ascii="Book Antiqua" w:hAnsi="Book Antiqua"/>
        </w:rPr>
        <w:t xml:space="preserve"> </w:t>
      </w:r>
      <w:r w:rsidR="00DB3CF2" w:rsidRPr="00F4437F">
        <w:rPr>
          <w:rFonts w:ascii="Book Antiqua" w:hAnsi="Book Antiqua"/>
        </w:rPr>
        <w:t xml:space="preserve">M </w:t>
      </w:r>
      <w:r w:rsidR="00CF7B6E" w:rsidRPr="00F4437F">
        <w:rPr>
          <w:rFonts w:ascii="Book Antiqua" w:eastAsia="宋体" w:hAnsi="Book Antiqua"/>
          <w:lang w:eastAsia="zh-CN"/>
        </w:rPr>
        <w:t>contributed</w:t>
      </w:r>
      <w:r w:rsidR="00CF7B6E" w:rsidRPr="00F4437F">
        <w:rPr>
          <w:rFonts w:ascii="Book Antiqua" w:hAnsi="Book Antiqua"/>
        </w:rPr>
        <w:t xml:space="preserve"> d</w:t>
      </w:r>
      <w:r w:rsidR="00DB3CF2" w:rsidRPr="00F4437F">
        <w:rPr>
          <w:rFonts w:ascii="Book Antiqua" w:hAnsi="Book Antiqua"/>
        </w:rPr>
        <w:t>esign, data collection and analysis, writing, revision</w:t>
      </w:r>
      <w:r w:rsidR="00CF7B6E" w:rsidRPr="00F4437F">
        <w:rPr>
          <w:rFonts w:ascii="Book Antiqua" w:eastAsia="宋体" w:hAnsi="Book Antiqua"/>
          <w:lang w:eastAsia="zh-CN"/>
        </w:rPr>
        <w:t>.</w:t>
      </w:r>
    </w:p>
    <w:p w14:paraId="092D0F72" w14:textId="77777777" w:rsidR="00502458" w:rsidRPr="00F4437F" w:rsidRDefault="00502458" w:rsidP="005F0395">
      <w:pPr>
        <w:spacing w:line="360" w:lineRule="auto"/>
        <w:jc w:val="both"/>
        <w:rPr>
          <w:rFonts w:ascii="Book Antiqua" w:eastAsia="宋体" w:hAnsi="Book Antiqua"/>
          <w:lang w:eastAsia="zh-CN"/>
        </w:rPr>
      </w:pPr>
    </w:p>
    <w:p w14:paraId="78491A9C" w14:textId="6F1C8B54" w:rsidR="00EE6FE7" w:rsidRPr="00F4437F" w:rsidRDefault="00EE6FE7" w:rsidP="005F0395">
      <w:pPr>
        <w:autoSpaceDE w:val="0"/>
        <w:autoSpaceDN w:val="0"/>
        <w:adjustRightInd w:val="0"/>
        <w:spacing w:line="360" w:lineRule="auto"/>
        <w:jc w:val="both"/>
        <w:rPr>
          <w:rFonts w:ascii="Book Antiqua" w:eastAsia="宋体" w:hAnsi="Book Antiqua" w:cs="TimesNewRomanPS-BoldItalicMT"/>
          <w:bCs/>
          <w:iCs/>
          <w:lang w:eastAsia="zh-CN"/>
        </w:rPr>
      </w:pPr>
      <w:r w:rsidRPr="00F4437F">
        <w:rPr>
          <w:rFonts w:ascii="Book Antiqua" w:hAnsi="Book Antiqua" w:cs="TimesNewRomanPS-BoldItalicMT"/>
          <w:b/>
          <w:bCs/>
          <w:iCs/>
        </w:rPr>
        <w:t>Conflict-of-interest</w:t>
      </w:r>
      <w:r w:rsidRPr="00F4437F">
        <w:rPr>
          <w:rFonts w:ascii="Book Antiqua" w:hAnsi="Book Antiqua"/>
        </w:rPr>
        <w:t xml:space="preserve"> </w:t>
      </w:r>
      <w:r w:rsidRPr="00F4437F">
        <w:rPr>
          <w:rFonts w:ascii="Book Antiqua" w:hAnsi="Book Antiqua" w:cs="TimesNewRomanPS-BoldItalicMT"/>
          <w:b/>
          <w:bCs/>
          <w:iCs/>
        </w:rPr>
        <w:t xml:space="preserve">statement: </w:t>
      </w:r>
      <w:proofErr w:type="spellStart"/>
      <w:r w:rsidRPr="00F4437F">
        <w:rPr>
          <w:rFonts w:ascii="Book Antiqua" w:hAnsi="Book Antiqua"/>
        </w:rPr>
        <w:t>Mahta</w:t>
      </w:r>
      <w:proofErr w:type="spellEnd"/>
      <w:r w:rsidRPr="00F4437F">
        <w:rPr>
          <w:rFonts w:ascii="Book Antiqua" w:hAnsi="Book Antiqua"/>
        </w:rPr>
        <w:t xml:space="preserve"> </w:t>
      </w:r>
      <w:proofErr w:type="spellStart"/>
      <w:r w:rsidRPr="00F4437F">
        <w:rPr>
          <w:rFonts w:ascii="Book Antiqua" w:hAnsi="Book Antiqua"/>
        </w:rPr>
        <w:t>Baghoolizadeh</w:t>
      </w:r>
      <w:proofErr w:type="spellEnd"/>
      <w:r w:rsidRPr="00F4437F">
        <w:rPr>
          <w:rFonts w:ascii="Book Antiqua" w:hAnsi="Book Antiqua" w:cs="TimesNewRomanPS-BoldItalicMT"/>
          <w:bCs/>
          <w:iCs/>
        </w:rPr>
        <w:t xml:space="preserve"> has no conflict of interest to declare</w:t>
      </w:r>
      <w:r w:rsidRPr="00F4437F">
        <w:rPr>
          <w:rFonts w:ascii="Book Antiqua" w:eastAsia="宋体" w:hAnsi="Book Antiqua" w:cs="TimesNewRomanPS-BoldItalicMT"/>
          <w:bCs/>
          <w:iCs/>
          <w:lang w:eastAsia="zh-CN"/>
        </w:rPr>
        <w:t>;</w:t>
      </w:r>
      <w:r w:rsidR="002816B3" w:rsidRPr="00F4437F">
        <w:rPr>
          <w:rFonts w:ascii="Book Antiqua" w:eastAsia="宋体" w:hAnsi="Book Antiqua" w:cs="TimesNewRomanPS-BoldItalicMT" w:hint="eastAsia"/>
          <w:bCs/>
          <w:iCs/>
          <w:lang w:eastAsia="zh-CN"/>
        </w:rPr>
        <w:t xml:space="preserve"> </w:t>
      </w:r>
      <w:r w:rsidRPr="00F4437F">
        <w:rPr>
          <w:rFonts w:ascii="Book Antiqua" w:hAnsi="Book Antiqua"/>
        </w:rPr>
        <w:t>Ran Schwarzkopf</w:t>
      </w:r>
      <w:r w:rsidRPr="00F4437F">
        <w:rPr>
          <w:rFonts w:ascii="Book Antiqua" w:hAnsi="Book Antiqua" w:cs="TimesNewRomanPS-BoldItalicMT"/>
          <w:bCs/>
          <w:iCs/>
        </w:rPr>
        <w:t xml:space="preserve"> has no conflict of interest related to this work, but is a consultant for Smith</w:t>
      </w:r>
      <w:r w:rsidRPr="00F4437F">
        <w:rPr>
          <w:rFonts w:ascii="Book Antiqua" w:eastAsia="宋体" w:hAnsi="Book Antiqua" w:cs="TimesNewRomanPS-BoldItalicMT"/>
          <w:bCs/>
          <w:iCs/>
          <w:lang w:eastAsia="zh-CN"/>
        </w:rPr>
        <w:t xml:space="preserve"> and </w:t>
      </w:r>
      <w:r w:rsidRPr="00F4437F">
        <w:rPr>
          <w:rFonts w:ascii="Book Antiqua" w:hAnsi="Book Antiqua" w:cs="TimesNewRomanPS-BoldItalicMT"/>
          <w:bCs/>
          <w:iCs/>
        </w:rPr>
        <w:t xml:space="preserve">Nephew, Stryker and </w:t>
      </w:r>
      <w:proofErr w:type="spellStart"/>
      <w:r w:rsidRPr="00F4437F">
        <w:rPr>
          <w:rFonts w:ascii="Book Antiqua" w:hAnsi="Book Antiqua" w:cs="TimesNewRomanPS-BoldItalicMT"/>
          <w:bCs/>
          <w:iCs/>
        </w:rPr>
        <w:t>Intelijoint</w:t>
      </w:r>
      <w:proofErr w:type="spellEnd"/>
      <w:r w:rsidRPr="00F4437F">
        <w:rPr>
          <w:rFonts w:ascii="Book Antiqua" w:hAnsi="Book Antiqua" w:cs="TimesNewRomanPS-BoldItalicMT"/>
          <w:bCs/>
          <w:iCs/>
        </w:rPr>
        <w:t>.</w:t>
      </w:r>
    </w:p>
    <w:p w14:paraId="6BF4C371" w14:textId="77777777" w:rsidR="00EE6FE7" w:rsidRPr="00F4437F" w:rsidRDefault="00EE6FE7" w:rsidP="005F0395">
      <w:pPr>
        <w:spacing w:line="360" w:lineRule="auto"/>
        <w:jc w:val="both"/>
        <w:rPr>
          <w:rFonts w:ascii="Book Antiqua" w:eastAsia="宋体" w:hAnsi="Book Antiqua" w:cs="Garamond"/>
          <w:lang w:eastAsia="zh-CN"/>
        </w:rPr>
      </w:pPr>
    </w:p>
    <w:p w14:paraId="27FAC14F" w14:textId="77777777" w:rsidR="00EE6FE7" w:rsidRPr="00F4437F" w:rsidRDefault="00EE6FE7" w:rsidP="005F0395">
      <w:pPr>
        <w:spacing w:line="360" w:lineRule="auto"/>
        <w:jc w:val="both"/>
        <w:rPr>
          <w:rFonts w:ascii="Book Antiqua" w:hAnsi="Book Antiqua"/>
        </w:rPr>
      </w:pPr>
      <w:bookmarkStart w:id="0" w:name="OLE_LINK507"/>
      <w:bookmarkStart w:id="1" w:name="OLE_LINK506"/>
      <w:bookmarkStart w:id="2" w:name="OLE_LINK496"/>
      <w:bookmarkStart w:id="3" w:name="OLE_LINK479"/>
      <w:r w:rsidRPr="00F4437F">
        <w:rPr>
          <w:rFonts w:ascii="Book Antiqua" w:hAnsi="Book Antiqua"/>
          <w:b/>
        </w:rPr>
        <w:t xml:space="preserve">Open-Access: </w:t>
      </w:r>
      <w:r w:rsidRPr="00F4437F">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F4437F">
        <w:rPr>
          <w:rFonts w:ascii="Book Antiqua" w:hAnsi="Book Antiqua"/>
        </w:rPr>
        <w:lastRenderedPageBreak/>
        <w:t xml:space="preserve">provided the original work is properly cited and the use is non-commercial. See: </w:t>
      </w:r>
      <w:hyperlink r:id="rId8" w:history="1">
        <w:r w:rsidRPr="00F4437F">
          <w:rPr>
            <w:rStyle w:val="Hyperlink"/>
            <w:rFonts w:ascii="Book Antiqua" w:hAnsi="Book Antiqua"/>
            <w:color w:val="auto"/>
          </w:rPr>
          <w:t>http://creativecommons.org/licenses/by-nc/4.0/</w:t>
        </w:r>
      </w:hyperlink>
      <w:bookmarkEnd w:id="0"/>
      <w:bookmarkEnd w:id="1"/>
      <w:bookmarkEnd w:id="2"/>
      <w:bookmarkEnd w:id="3"/>
    </w:p>
    <w:p w14:paraId="2AF8911D" w14:textId="77777777" w:rsidR="00EE6FE7" w:rsidRPr="00F4437F" w:rsidRDefault="00EE6FE7" w:rsidP="005F0395">
      <w:pPr>
        <w:spacing w:line="360" w:lineRule="auto"/>
        <w:jc w:val="both"/>
        <w:rPr>
          <w:rFonts w:ascii="Book Antiqua" w:eastAsia="宋体" w:hAnsi="Book Antiqua"/>
          <w:lang w:eastAsia="zh-CN"/>
        </w:rPr>
      </w:pPr>
    </w:p>
    <w:p w14:paraId="1C5F7E8C" w14:textId="64EAFFE3" w:rsidR="00EE6FE7" w:rsidRPr="00F4437F" w:rsidRDefault="00EE6FE7" w:rsidP="005F0395">
      <w:pPr>
        <w:spacing w:line="360" w:lineRule="auto"/>
        <w:jc w:val="both"/>
        <w:rPr>
          <w:rFonts w:ascii="Book Antiqua" w:hAnsi="Book Antiqua"/>
        </w:rPr>
      </w:pPr>
      <w:r w:rsidRPr="00F4437F">
        <w:rPr>
          <w:rFonts w:ascii="Book Antiqua" w:hAnsi="Book Antiqua"/>
          <w:b/>
        </w:rPr>
        <w:t>Correspondence to:</w:t>
      </w:r>
      <w:r w:rsidRPr="00F4437F">
        <w:rPr>
          <w:rFonts w:ascii="Book Antiqua" w:eastAsia="宋体" w:hAnsi="Book Antiqua"/>
          <w:b/>
          <w:lang w:eastAsia="zh-CN"/>
        </w:rPr>
        <w:t xml:space="preserve"> </w:t>
      </w:r>
      <w:r w:rsidR="00CF7B6E" w:rsidRPr="00F174C1">
        <w:rPr>
          <w:rFonts w:ascii="Book Antiqua" w:hAnsi="Book Antiqua"/>
          <w:b/>
        </w:rPr>
        <w:t>Ran Schwarzkopf</w:t>
      </w:r>
      <w:r w:rsidRPr="00F174C1">
        <w:rPr>
          <w:rFonts w:ascii="Book Antiqua" w:eastAsia="宋体" w:hAnsi="Book Antiqua"/>
          <w:b/>
          <w:lang w:eastAsia="zh-CN"/>
        </w:rPr>
        <w:t>,</w:t>
      </w:r>
      <w:r w:rsidR="00CF7B6E" w:rsidRPr="00F174C1">
        <w:rPr>
          <w:rFonts w:ascii="Book Antiqua" w:hAnsi="Book Antiqua"/>
          <w:b/>
        </w:rPr>
        <w:t xml:space="preserve"> MD, MSc</w:t>
      </w:r>
      <w:r w:rsidRPr="00F174C1">
        <w:rPr>
          <w:rFonts w:ascii="Book Antiqua" w:eastAsia="宋体" w:hAnsi="Book Antiqua"/>
          <w:b/>
          <w:lang w:eastAsia="zh-CN"/>
        </w:rPr>
        <w:t>,</w:t>
      </w:r>
      <w:r w:rsidRPr="00F174C1">
        <w:rPr>
          <w:rFonts w:ascii="Book Antiqua" w:hAnsi="Book Antiqua" w:cs="Times New Roman"/>
          <w:b/>
        </w:rPr>
        <w:t xml:space="preserve"> </w:t>
      </w:r>
      <w:r w:rsidRPr="00F4437F">
        <w:rPr>
          <w:rFonts w:ascii="Book Antiqua" w:hAnsi="Book Antiqua" w:cs="Times New Roman"/>
        </w:rPr>
        <w:t xml:space="preserve">Department of Orthopaedic Surgery, Division of Adult Reconstruction, NYU Hospital for Joint Diseases, NYU </w:t>
      </w:r>
      <w:proofErr w:type="spellStart"/>
      <w:r w:rsidRPr="00F4437F">
        <w:rPr>
          <w:rFonts w:ascii="Book Antiqua" w:hAnsi="Book Antiqua" w:cs="Times New Roman"/>
        </w:rPr>
        <w:t>Langon</w:t>
      </w:r>
      <w:r w:rsidR="009E16C6" w:rsidRPr="00F4437F">
        <w:rPr>
          <w:rFonts w:ascii="Book Antiqua" w:hAnsi="Book Antiqua" w:cs="Times New Roman"/>
        </w:rPr>
        <w:t>e</w:t>
      </w:r>
      <w:proofErr w:type="spellEnd"/>
      <w:r w:rsidRPr="00F4437F">
        <w:rPr>
          <w:rFonts w:ascii="Book Antiqua" w:hAnsi="Book Antiqua" w:cs="Times New Roman"/>
        </w:rPr>
        <w:t xml:space="preserve"> Medical Center,</w:t>
      </w:r>
      <w:r w:rsidR="009E16C6" w:rsidRPr="00F4437F">
        <w:rPr>
          <w:rFonts w:ascii="Book Antiqua" w:hAnsi="Book Antiqua" w:cs="Arial"/>
        </w:rPr>
        <w:t xml:space="preserve"> 301 East</w:t>
      </w:r>
      <w:r w:rsidRPr="00F4437F">
        <w:rPr>
          <w:rFonts w:ascii="Book Antiqua" w:hAnsi="Book Antiqua" w:cs="Arial"/>
        </w:rPr>
        <w:t xml:space="preserve"> </w:t>
      </w:r>
      <w:r w:rsidR="009E16C6" w:rsidRPr="00F4437F">
        <w:rPr>
          <w:rFonts w:ascii="Book Antiqua" w:hAnsi="Book Antiqua" w:cs="Arial"/>
        </w:rPr>
        <w:t>17</w:t>
      </w:r>
      <w:r w:rsidR="009E16C6" w:rsidRPr="00F4437F">
        <w:rPr>
          <w:rFonts w:ascii="Book Antiqua" w:hAnsi="Book Antiqua" w:cs="Arial"/>
          <w:vertAlign w:val="superscript"/>
        </w:rPr>
        <w:t>th</w:t>
      </w:r>
      <w:r w:rsidR="009E16C6" w:rsidRPr="00F4437F">
        <w:rPr>
          <w:rFonts w:ascii="Book Antiqua" w:hAnsi="Book Antiqua" w:cs="Arial"/>
        </w:rPr>
        <w:t xml:space="preserve"> Street</w:t>
      </w:r>
      <w:r w:rsidRPr="00F4437F">
        <w:rPr>
          <w:rFonts w:ascii="Book Antiqua" w:hAnsi="Book Antiqua" w:cs="Arial"/>
        </w:rPr>
        <w:t>,</w:t>
      </w:r>
      <w:r w:rsidRPr="00F4437F">
        <w:rPr>
          <w:rFonts w:ascii="Book Antiqua" w:eastAsia="宋体" w:hAnsi="Book Antiqua" w:cs="Arial"/>
          <w:lang w:eastAsia="zh-CN"/>
        </w:rPr>
        <w:t xml:space="preserve"> </w:t>
      </w:r>
      <w:r w:rsidRPr="00F4437F">
        <w:rPr>
          <w:rFonts w:ascii="Book Antiqua" w:hAnsi="Book Antiqua" w:cs="Times New Roman"/>
        </w:rPr>
        <w:t>New York, NY</w:t>
      </w:r>
      <w:r w:rsidR="009E16C6" w:rsidRPr="00F4437F">
        <w:rPr>
          <w:rFonts w:ascii="Book Antiqua" w:hAnsi="Book Antiqua" w:cs="Times New Roman"/>
        </w:rPr>
        <w:t xml:space="preserve"> </w:t>
      </w:r>
      <w:r w:rsidRPr="00F4437F">
        <w:rPr>
          <w:rFonts w:ascii="Book Antiqua" w:hAnsi="Book Antiqua" w:cs="Arial"/>
        </w:rPr>
        <w:t>100</w:t>
      </w:r>
      <w:r w:rsidR="009E16C6" w:rsidRPr="00F4437F">
        <w:rPr>
          <w:rFonts w:ascii="Book Antiqua" w:hAnsi="Book Antiqua" w:cs="Arial"/>
        </w:rPr>
        <w:t>03</w:t>
      </w:r>
      <w:r w:rsidRPr="00F4437F">
        <w:rPr>
          <w:rFonts w:ascii="Book Antiqua" w:eastAsia="宋体" w:hAnsi="Book Antiqua" w:cs="Arial"/>
          <w:lang w:eastAsia="zh-CN"/>
        </w:rPr>
        <w:t>,</w:t>
      </w:r>
      <w:r w:rsidRPr="00F4437F">
        <w:rPr>
          <w:rFonts w:ascii="Book Antiqua" w:eastAsia="宋体" w:hAnsi="Book Antiqua" w:cs="Times New Roman"/>
          <w:lang w:eastAsia="zh-CN"/>
        </w:rPr>
        <w:t xml:space="preserve"> </w:t>
      </w:r>
      <w:r w:rsidRPr="00F4437F">
        <w:rPr>
          <w:rFonts w:ascii="Book Antiqua" w:hAnsi="Book Antiqua" w:cs="Times New Roman"/>
        </w:rPr>
        <w:t>U</w:t>
      </w:r>
      <w:r w:rsidRPr="00F4437F">
        <w:rPr>
          <w:rFonts w:ascii="Book Antiqua" w:eastAsia="宋体" w:hAnsi="Book Antiqua" w:cs="Times New Roman"/>
          <w:lang w:eastAsia="zh-CN"/>
        </w:rPr>
        <w:t xml:space="preserve">nited </w:t>
      </w:r>
      <w:r w:rsidRPr="00F4437F">
        <w:rPr>
          <w:rFonts w:ascii="Book Antiqua" w:hAnsi="Book Antiqua" w:cs="Times New Roman"/>
        </w:rPr>
        <w:t>S</w:t>
      </w:r>
      <w:r w:rsidRPr="00F4437F">
        <w:rPr>
          <w:rFonts w:ascii="Book Antiqua" w:eastAsia="宋体" w:hAnsi="Book Antiqua" w:cs="Times New Roman"/>
          <w:lang w:eastAsia="zh-CN"/>
        </w:rPr>
        <w:t xml:space="preserve">tates. </w:t>
      </w:r>
      <w:r w:rsidRPr="00F4437F">
        <w:rPr>
          <w:rFonts w:ascii="Book Antiqua" w:hAnsi="Book Antiqua"/>
        </w:rPr>
        <w:t>schwarzk@gmail.com</w:t>
      </w:r>
    </w:p>
    <w:p w14:paraId="342174D5" w14:textId="3ADC00E3" w:rsidR="00EE6FE7" w:rsidRPr="00F4437F" w:rsidRDefault="00EE6FE7" w:rsidP="005F0395">
      <w:pPr>
        <w:spacing w:line="360" w:lineRule="auto"/>
        <w:jc w:val="both"/>
        <w:rPr>
          <w:rFonts w:ascii="Book Antiqua" w:hAnsi="Book Antiqua"/>
          <w:b/>
        </w:rPr>
      </w:pPr>
      <w:r w:rsidRPr="00F4437F">
        <w:rPr>
          <w:rFonts w:ascii="Book Antiqua" w:hAnsi="Book Antiqua"/>
          <w:b/>
        </w:rPr>
        <w:t xml:space="preserve">Telephone: </w:t>
      </w:r>
      <w:r w:rsidR="00EC31EF" w:rsidRPr="00F4437F">
        <w:rPr>
          <w:rFonts w:ascii="Book Antiqua" w:eastAsia="宋体" w:hAnsi="Book Antiqua" w:hint="eastAsia"/>
          <w:lang w:eastAsia="zh-CN"/>
        </w:rPr>
        <w:t>+1-</w:t>
      </w:r>
      <w:r w:rsidR="00EC31EF" w:rsidRPr="00F4437F">
        <w:rPr>
          <w:rFonts w:ascii="Book Antiqua" w:hAnsi="Book Antiqua"/>
        </w:rPr>
        <w:t>212-598</w:t>
      </w:r>
      <w:r w:rsidR="009E16C6" w:rsidRPr="00F4437F">
        <w:rPr>
          <w:rFonts w:ascii="Book Antiqua" w:hAnsi="Book Antiqua"/>
        </w:rPr>
        <w:t>6000</w:t>
      </w:r>
    </w:p>
    <w:p w14:paraId="028BDC42" w14:textId="2E6BE557" w:rsidR="00EE6FE7" w:rsidRPr="00F4437F" w:rsidRDefault="00EE6FE7" w:rsidP="005F0395">
      <w:pPr>
        <w:spacing w:line="360" w:lineRule="auto"/>
        <w:jc w:val="both"/>
        <w:rPr>
          <w:rFonts w:ascii="Book Antiqua" w:hAnsi="Book Antiqua"/>
          <w:b/>
        </w:rPr>
      </w:pPr>
      <w:r w:rsidRPr="00F4437F">
        <w:rPr>
          <w:rFonts w:ascii="Book Antiqua" w:hAnsi="Book Antiqua"/>
          <w:b/>
        </w:rPr>
        <w:t>Fax:</w:t>
      </w:r>
      <w:r w:rsidR="009E16C6" w:rsidRPr="00F4437F">
        <w:rPr>
          <w:rFonts w:ascii="Book Antiqua" w:hAnsi="Book Antiqua"/>
          <w:b/>
        </w:rPr>
        <w:t xml:space="preserve"> </w:t>
      </w:r>
      <w:r w:rsidR="00EC31EF" w:rsidRPr="00F4437F">
        <w:rPr>
          <w:rFonts w:ascii="Book Antiqua" w:eastAsia="宋体" w:hAnsi="Book Antiqua" w:hint="eastAsia"/>
          <w:lang w:eastAsia="zh-CN"/>
        </w:rPr>
        <w:t>+1-</w:t>
      </w:r>
      <w:r w:rsidR="00EC31EF" w:rsidRPr="00F4437F">
        <w:rPr>
          <w:rFonts w:ascii="Book Antiqua" w:hAnsi="Book Antiqua"/>
        </w:rPr>
        <w:t>212-263</w:t>
      </w:r>
      <w:r w:rsidR="009E16C6" w:rsidRPr="00F4437F">
        <w:rPr>
          <w:rFonts w:ascii="Book Antiqua" w:hAnsi="Book Antiqua"/>
        </w:rPr>
        <w:t>2290</w:t>
      </w:r>
    </w:p>
    <w:p w14:paraId="20BA7A38" w14:textId="4DD26AFE" w:rsidR="00EE6FE7" w:rsidRPr="00F4437F" w:rsidRDefault="00EE6FE7" w:rsidP="005F0395">
      <w:pPr>
        <w:spacing w:line="360" w:lineRule="auto"/>
        <w:jc w:val="both"/>
        <w:rPr>
          <w:rFonts w:ascii="Book Antiqua" w:eastAsia="宋体" w:hAnsi="Book Antiqua" w:cs="Times New Roman"/>
          <w:lang w:eastAsia="zh-CN"/>
        </w:rPr>
      </w:pPr>
    </w:p>
    <w:p w14:paraId="1B30B60C" w14:textId="0D1E1BD7" w:rsidR="00EE6FE7" w:rsidRPr="00F4437F" w:rsidRDefault="00EE6FE7" w:rsidP="005F0395">
      <w:pPr>
        <w:spacing w:line="360" w:lineRule="auto"/>
        <w:jc w:val="both"/>
        <w:rPr>
          <w:rFonts w:ascii="Book Antiqua" w:hAnsi="Book Antiqua"/>
          <w:b/>
        </w:rPr>
      </w:pPr>
      <w:r w:rsidRPr="00F4437F">
        <w:rPr>
          <w:rFonts w:ascii="Book Antiqua" w:hAnsi="Book Antiqua"/>
          <w:b/>
        </w:rPr>
        <w:t xml:space="preserve">Received: </w:t>
      </w:r>
      <w:r w:rsidR="005F0395" w:rsidRPr="00F4437F">
        <w:rPr>
          <w:rFonts w:ascii="Book Antiqua" w:eastAsia="宋体" w:hAnsi="Book Antiqua"/>
          <w:lang w:eastAsia="zh-CN"/>
        </w:rPr>
        <w:t>May 14, 2015</w:t>
      </w:r>
      <w:r w:rsidRPr="00F4437F">
        <w:rPr>
          <w:rFonts w:ascii="Book Antiqua" w:hAnsi="Book Antiqua"/>
        </w:rPr>
        <w:t xml:space="preserve">  </w:t>
      </w:r>
    </w:p>
    <w:p w14:paraId="36C4A99A" w14:textId="1B57A90B" w:rsidR="00EE6FE7" w:rsidRPr="00F4437F" w:rsidRDefault="00EE6FE7" w:rsidP="005F0395">
      <w:pPr>
        <w:spacing w:line="360" w:lineRule="auto"/>
        <w:jc w:val="both"/>
        <w:rPr>
          <w:rFonts w:ascii="Book Antiqua" w:hAnsi="Book Antiqua"/>
          <w:b/>
        </w:rPr>
      </w:pPr>
      <w:r w:rsidRPr="00F4437F">
        <w:rPr>
          <w:rFonts w:ascii="Book Antiqua" w:hAnsi="Book Antiqua"/>
          <w:b/>
        </w:rPr>
        <w:t>Peer-review started:</w:t>
      </w:r>
      <w:r w:rsidR="005F0395" w:rsidRPr="00F4437F">
        <w:rPr>
          <w:rFonts w:ascii="Book Antiqua" w:eastAsia="宋体" w:hAnsi="Book Antiqua"/>
          <w:lang w:eastAsia="zh-CN"/>
        </w:rPr>
        <w:t xml:space="preserve"> May 16, 2015</w:t>
      </w:r>
      <w:r w:rsidR="005F0395" w:rsidRPr="00F4437F">
        <w:rPr>
          <w:rFonts w:ascii="Book Antiqua" w:hAnsi="Book Antiqua"/>
        </w:rPr>
        <w:t xml:space="preserve">  </w:t>
      </w:r>
    </w:p>
    <w:p w14:paraId="31AB381C" w14:textId="0CFCD1BB" w:rsidR="00EE6FE7" w:rsidRPr="00F4437F" w:rsidRDefault="00EE6FE7" w:rsidP="005F0395">
      <w:pPr>
        <w:spacing w:line="360" w:lineRule="auto"/>
        <w:jc w:val="both"/>
        <w:rPr>
          <w:rFonts w:ascii="Book Antiqua" w:eastAsia="宋体" w:hAnsi="Book Antiqua"/>
          <w:b/>
          <w:lang w:eastAsia="zh-CN"/>
        </w:rPr>
      </w:pPr>
      <w:r w:rsidRPr="00F4437F">
        <w:rPr>
          <w:rFonts w:ascii="Book Antiqua" w:hAnsi="Book Antiqua"/>
          <w:b/>
        </w:rPr>
        <w:t>First decision:</w:t>
      </w:r>
      <w:r w:rsidR="005F0395" w:rsidRPr="00F4437F">
        <w:rPr>
          <w:rFonts w:ascii="Book Antiqua" w:eastAsia="宋体" w:hAnsi="Book Antiqua"/>
          <w:b/>
          <w:lang w:eastAsia="zh-CN"/>
        </w:rPr>
        <w:t xml:space="preserve"> </w:t>
      </w:r>
      <w:r w:rsidR="005F0395" w:rsidRPr="00F4437F">
        <w:rPr>
          <w:rFonts w:ascii="Book Antiqua" w:eastAsia="宋体" w:hAnsi="Book Antiqua"/>
          <w:lang w:eastAsia="zh-CN"/>
        </w:rPr>
        <w:t>July 10, 2015</w:t>
      </w:r>
    </w:p>
    <w:p w14:paraId="109468BC" w14:textId="374AE167" w:rsidR="00EE6FE7" w:rsidRPr="00F4437F" w:rsidRDefault="00EE6FE7" w:rsidP="005F0395">
      <w:pPr>
        <w:spacing w:line="360" w:lineRule="auto"/>
        <w:jc w:val="both"/>
        <w:rPr>
          <w:rFonts w:ascii="Book Antiqua" w:hAnsi="Book Antiqua"/>
          <w:b/>
        </w:rPr>
      </w:pPr>
      <w:r w:rsidRPr="00F4437F">
        <w:rPr>
          <w:rFonts w:ascii="Book Antiqua" w:hAnsi="Book Antiqua"/>
          <w:b/>
        </w:rPr>
        <w:t xml:space="preserve">Revised: </w:t>
      </w:r>
      <w:r w:rsidR="005F2670" w:rsidRPr="00F4437F">
        <w:rPr>
          <w:rFonts w:ascii="Book Antiqua" w:eastAsia="宋体" w:hAnsi="Book Antiqua" w:hint="eastAsia"/>
          <w:lang w:eastAsia="zh-CN"/>
        </w:rPr>
        <w:t>August 11</w:t>
      </w:r>
      <w:r w:rsidR="005F0395" w:rsidRPr="00F4437F">
        <w:rPr>
          <w:rFonts w:ascii="Book Antiqua" w:eastAsia="宋体" w:hAnsi="Book Antiqua"/>
          <w:lang w:eastAsia="zh-CN"/>
        </w:rPr>
        <w:t>, 2015</w:t>
      </w:r>
    </w:p>
    <w:p w14:paraId="2882B09E" w14:textId="3A6B52B2" w:rsidR="00EE6FE7" w:rsidRPr="000550B9" w:rsidRDefault="00EE6FE7" w:rsidP="000550B9">
      <w:pPr>
        <w:rPr>
          <w:rFonts w:ascii="Book Antiqua" w:hAnsi="Book Antiqua" w:cs="宋体"/>
        </w:rPr>
      </w:pPr>
      <w:r w:rsidRPr="00F4437F">
        <w:rPr>
          <w:rFonts w:ascii="Book Antiqua" w:hAnsi="Book Antiqua"/>
          <w:b/>
        </w:rPr>
        <w:t xml:space="preserve">Accepted: </w:t>
      </w:r>
      <w:r w:rsidR="000550B9">
        <w:rPr>
          <w:rFonts w:ascii="Book Antiqua" w:hAnsi="Book Antiqua" w:cs="宋体"/>
        </w:rPr>
        <w:t>September 7</w:t>
      </w:r>
      <w:r w:rsidR="000550B9" w:rsidRPr="00AF30D4">
        <w:rPr>
          <w:rFonts w:ascii="Book Antiqua" w:hAnsi="Book Antiqua" w:cs="宋体"/>
        </w:rPr>
        <w:t>, 2015</w:t>
      </w:r>
      <w:bookmarkStart w:id="4" w:name="_GoBack"/>
      <w:bookmarkEnd w:id="4"/>
      <w:r w:rsidRPr="00F4437F">
        <w:rPr>
          <w:rFonts w:ascii="Book Antiqua" w:hAnsi="Book Antiqua"/>
          <w:b/>
        </w:rPr>
        <w:t xml:space="preserve"> </w:t>
      </w:r>
    </w:p>
    <w:p w14:paraId="38BE5958" w14:textId="77777777" w:rsidR="00EE6FE7" w:rsidRPr="00F4437F" w:rsidRDefault="00EE6FE7" w:rsidP="005F0395">
      <w:pPr>
        <w:spacing w:line="360" w:lineRule="auto"/>
        <w:jc w:val="both"/>
        <w:rPr>
          <w:rFonts w:ascii="Book Antiqua" w:hAnsi="Book Antiqua"/>
          <w:b/>
        </w:rPr>
      </w:pPr>
      <w:r w:rsidRPr="00F4437F">
        <w:rPr>
          <w:rFonts w:ascii="Book Antiqua" w:hAnsi="Book Antiqua"/>
          <w:b/>
        </w:rPr>
        <w:t>Article in press:</w:t>
      </w:r>
      <w:r w:rsidRPr="00F4437F">
        <w:rPr>
          <w:rFonts w:ascii="Book Antiqua" w:hAnsi="Book Antiqua"/>
        </w:rPr>
        <w:t xml:space="preserve">    </w:t>
      </w:r>
    </w:p>
    <w:p w14:paraId="7976446E" w14:textId="77777777" w:rsidR="00EE6FE7" w:rsidRPr="00F4437F" w:rsidRDefault="00EE6FE7" w:rsidP="005F0395">
      <w:pPr>
        <w:spacing w:line="360" w:lineRule="auto"/>
        <w:jc w:val="both"/>
        <w:rPr>
          <w:rFonts w:ascii="Book Antiqua" w:hAnsi="Book Antiqua"/>
          <w:b/>
        </w:rPr>
      </w:pPr>
      <w:r w:rsidRPr="00F4437F">
        <w:rPr>
          <w:rFonts w:ascii="Book Antiqua" w:hAnsi="Book Antiqua"/>
          <w:b/>
        </w:rPr>
        <w:t xml:space="preserve">Published online: </w:t>
      </w:r>
    </w:p>
    <w:p w14:paraId="058DC379" w14:textId="77777777" w:rsidR="00EE6FE7" w:rsidRPr="00F4437F" w:rsidRDefault="00EE6FE7" w:rsidP="005F0395">
      <w:pPr>
        <w:spacing w:line="360" w:lineRule="auto"/>
        <w:jc w:val="both"/>
        <w:rPr>
          <w:rFonts w:ascii="Book Antiqua" w:eastAsia="宋体" w:hAnsi="Book Antiqua" w:cs="Times New Roman"/>
          <w:lang w:eastAsia="zh-CN"/>
        </w:rPr>
      </w:pPr>
    </w:p>
    <w:p w14:paraId="57BCAACE" w14:textId="1C4EC275" w:rsidR="00884474" w:rsidRPr="00F4437F" w:rsidRDefault="00502458" w:rsidP="005F0395">
      <w:pPr>
        <w:spacing w:line="360" w:lineRule="auto"/>
        <w:jc w:val="both"/>
        <w:rPr>
          <w:rFonts w:ascii="Book Antiqua" w:eastAsia="宋体" w:hAnsi="Book Antiqua" w:cs="Arial"/>
          <w:lang w:eastAsia="zh-CN"/>
        </w:rPr>
      </w:pPr>
      <w:r w:rsidRPr="00F4437F">
        <w:rPr>
          <w:rFonts w:ascii="Book Antiqua" w:hAnsi="Book Antiqua" w:cs="Arial"/>
        </w:rPr>
        <w:br w:type="page"/>
      </w:r>
    </w:p>
    <w:p w14:paraId="75C9E73A" w14:textId="60C8C913" w:rsidR="00FB4711" w:rsidRPr="00F4437F" w:rsidRDefault="00FB4711" w:rsidP="005F0395">
      <w:pPr>
        <w:spacing w:line="360" w:lineRule="auto"/>
        <w:jc w:val="both"/>
        <w:rPr>
          <w:rFonts w:ascii="Book Antiqua" w:hAnsi="Book Antiqua"/>
          <w:b/>
        </w:rPr>
      </w:pPr>
      <w:r w:rsidRPr="00F4437F">
        <w:rPr>
          <w:rFonts w:ascii="Book Antiqua" w:hAnsi="Book Antiqua"/>
          <w:b/>
        </w:rPr>
        <w:lastRenderedPageBreak/>
        <w:t xml:space="preserve">Abstract </w:t>
      </w:r>
    </w:p>
    <w:p w14:paraId="291922BF" w14:textId="0CF15857" w:rsidR="00274184" w:rsidRPr="00F4437F" w:rsidRDefault="00A62FA1" w:rsidP="005F0395">
      <w:pPr>
        <w:spacing w:line="360" w:lineRule="auto"/>
        <w:jc w:val="both"/>
        <w:rPr>
          <w:rFonts w:ascii="Book Antiqua" w:hAnsi="Book Antiqua"/>
        </w:rPr>
      </w:pPr>
      <w:r w:rsidRPr="00F4437F">
        <w:rPr>
          <w:rFonts w:ascii="Book Antiqua" w:eastAsia="Times New Roman" w:hAnsi="Book Antiqua" w:cs="Tahoma"/>
        </w:rPr>
        <w:t>Total hip arthroplasty (THA) is an increasingly common procedure</w:t>
      </w:r>
      <w:r w:rsidRPr="00F4437F">
        <w:rPr>
          <w:rFonts w:ascii="Book Antiqua" w:hAnsi="Book Antiqua" w:cs="Arial"/>
        </w:rPr>
        <w:t xml:space="preserve"> among elderly individuals. </w:t>
      </w:r>
      <w:r w:rsidRPr="00F4437F">
        <w:rPr>
          <w:rFonts w:ascii="Book Antiqua" w:eastAsia="Times New Roman" w:hAnsi="Book Antiqua" w:cs="Tahoma"/>
        </w:rPr>
        <w:t>Although conversion</w:t>
      </w:r>
      <w:r w:rsidR="003C5A2A" w:rsidRPr="00F4437F">
        <w:rPr>
          <w:rFonts w:ascii="Book Antiqua" w:eastAsia="Times New Roman" w:hAnsi="Book Antiqua" w:cs="Tahoma"/>
        </w:rPr>
        <w:t xml:space="preserve"> THA is currently bundled in a D</w:t>
      </w:r>
      <w:r w:rsidRPr="00F4437F">
        <w:rPr>
          <w:rFonts w:ascii="Book Antiqua" w:eastAsia="Times New Roman" w:hAnsi="Book Antiqua" w:cs="Tahoma"/>
        </w:rPr>
        <w:t xml:space="preserve">iagnosis </w:t>
      </w:r>
      <w:r w:rsidR="003C5A2A" w:rsidRPr="00F4437F">
        <w:rPr>
          <w:rFonts w:ascii="Book Antiqua" w:eastAsia="Times New Roman" w:hAnsi="Book Antiqua" w:cs="Tahoma"/>
        </w:rPr>
        <w:t>R</w:t>
      </w:r>
      <w:r w:rsidRPr="00F4437F">
        <w:rPr>
          <w:rFonts w:ascii="Book Antiqua" w:eastAsia="Times New Roman" w:hAnsi="Book Antiqua" w:cs="Tahoma"/>
        </w:rPr>
        <w:t>e</w:t>
      </w:r>
      <w:r w:rsidR="003C5A2A" w:rsidRPr="00F4437F">
        <w:rPr>
          <w:rFonts w:ascii="Book Antiqua" w:eastAsia="Times New Roman" w:hAnsi="Book Antiqua" w:cs="Tahoma"/>
        </w:rPr>
        <w:t>lated G</w:t>
      </w:r>
      <w:r w:rsidRPr="00F4437F">
        <w:rPr>
          <w:rFonts w:ascii="Book Antiqua" w:eastAsia="Times New Roman" w:hAnsi="Book Antiqua" w:cs="Tahoma"/>
        </w:rPr>
        <w:t xml:space="preserve">roup (DRG) with primary THA, there is a lack of </w:t>
      </w:r>
      <w:r w:rsidR="00FE03F9" w:rsidRPr="00F4437F">
        <w:rPr>
          <w:rFonts w:ascii="Book Antiqua" w:eastAsia="Times New Roman" w:hAnsi="Book Antiqua" w:cs="Tahoma"/>
        </w:rPr>
        <w:t>literature</w:t>
      </w:r>
      <w:r w:rsidRPr="00F4437F">
        <w:rPr>
          <w:rFonts w:ascii="Book Antiqua" w:eastAsia="Times New Roman" w:hAnsi="Book Antiqua" w:cs="Tahoma"/>
        </w:rPr>
        <w:t xml:space="preserve"> supporting this classification</w:t>
      </w:r>
      <w:r w:rsidR="00937379" w:rsidRPr="00F4437F">
        <w:rPr>
          <w:rFonts w:ascii="Book Antiqua" w:eastAsia="Times New Roman" w:hAnsi="Book Antiqua" w:cs="Tahoma"/>
        </w:rPr>
        <w:t xml:space="preserve"> and it</w:t>
      </w:r>
      <w:r w:rsidRPr="00F4437F">
        <w:rPr>
          <w:rFonts w:ascii="Book Antiqua" w:eastAsia="Times New Roman" w:hAnsi="Book Antiqua" w:cs="Tahoma"/>
        </w:rPr>
        <w:t xml:space="preserve"> has </w:t>
      </w:r>
      <w:r w:rsidR="00FF2190" w:rsidRPr="00F4437F">
        <w:rPr>
          <w:rFonts w:ascii="Book Antiqua" w:eastAsia="Times New Roman" w:hAnsi="Book Antiqua" w:cs="Tahoma"/>
        </w:rPr>
        <w:t xml:space="preserve">yet </w:t>
      </w:r>
      <w:r w:rsidR="00937379" w:rsidRPr="00F4437F">
        <w:rPr>
          <w:rFonts w:ascii="Book Antiqua" w:eastAsia="Times New Roman" w:hAnsi="Book Antiqua" w:cs="Tahoma"/>
        </w:rPr>
        <w:t>to be</w:t>
      </w:r>
      <w:r w:rsidR="003C5A2A" w:rsidRPr="00F4437F">
        <w:rPr>
          <w:rFonts w:ascii="Book Antiqua" w:eastAsia="Times New Roman" w:hAnsi="Book Antiqua" w:cs="Tahoma"/>
        </w:rPr>
        <w:t xml:space="preserve"> </w:t>
      </w:r>
      <w:r w:rsidRPr="00F4437F">
        <w:rPr>
          <w:rFonts w:ascii="Book Antiqua" w:eastAsia="Times New Roman" w:hAnsi="Book Antiqua" w:cs="Tahoma"/>
        </w:rPr>
        <w:t xml:space="preserve">identified whether conversion THA better resembles primary or revision THA. </w:t>
      </w:r>
      <w:r w:rsidR="003C5A2A" w:rsidRPr="00F4437F">
        <w:rPr>
          <w:rFonts w:ascii="Book Antiqua" w:eastAsia="Times New Roman" w:hAnsi="Book Antiqua" w:cs="Tahoma"/>
        </w:rPr>
        <w:t xml:space="preserve">This editorial </w:t>
      </w:r>
      <w:r w:rsidR="00C03F51" w:rsidRPr="00F4437F">
        <w:rPr>
          <w:rFonts w:ascii="Book Antiqua" w:eastAsia="Times New Roman" w:hAnsi="Book Antiqua" w:cs="Tahoma"/>
        </w:rPr>
        <w:t>analyzed</w:t>
      </w:r>
      <w:r w:rsidR="003C5A2A" w:rsidRPr="00F4437F">
        <w:rPr>
          <w:rFonts w:ascii="Book Antiqua" w:eastAsia="Times New Roman" w:hAnsi="Book Antiqua" w:cs="Tahoma"/>
        </w:rPr>
        <w:t xml:space="preserve"> the intraoperative and postoperative factors and functional outcomes following conversion THA, primary THA, and revision THA</w:t>
      </w:r>
      <w:r w:rsidR="00C03F51" w:rsidRPr="00F4437F">
        <w:rPr>
          <w:rFonts w:ascii="Book Antiqua" w:eastAsia="Times New Roman" w:hAnsi="Book Antiqua" w:cs="Tahoma"/>
        </w:rPr>
        <w:t xml:space="preserve"> to understand whether the characteristics of conversion THA resemble one procedure or the other, or are possibly somewhere in between</w:t>
      </w:r>
      <w:r w:rsidR="003C5A2A" w:rsidRPr="00F4437F">
        <w:rPr>
          <w:rFonts w:ascii="Book Antiqua" w:eastAsia="Times New Roman" w:hAnsi="Book Antiqua" w:cs="Tahoma"/>
        </w:rPr>
        <w:t xml:space="preserve">. The analysis revealed that </w:t>
      </w:r>
      <w:r w:rsidR="003C5A2A" w:rsidRPr="00F4437F">
        <w:rPr>
          <w:rFonts w:ascii="Book Antiqua" w:hAnsi="Book Antiqua" w:cs="Arial"/>
        </w:rPr>
        <w:t>c</w:t>
      </w:r>
      <w:r w:rsidR="00274184" w:rsidRPr="00F4437F">
        <w:rPr>
          <w:rFonts w:ascii="Book Antiqua" w:hAnsi="Book Antiqua" w:cs="Arial"/>
        </w:rPr>
        <w:t xml:space="preserve">onversion THA requires more resources both intraoperatively and postoperatively than primary THA. </w:t>
      </w:r>
      <w:r w:rsidR="002C72F9" w:rsidRPr="00F4437F">
        <w:rPr>
          <w:rFonts w:ascii="Book Antiqua" w:hAnsi="Book Antiqua" w:cs="Arial"/>
        </w:rPr>
        <w:t xml:space="preserve">Furthermore, patients undergoing conversion THA present with poorer functional outcomes in the long run. </w:t>
      </w:r>
      <w:r w:rsidR="00FF2190" w:rsidRPr="00F4437F">
        <w:rPr>
          <w:rFonts w:ascii="Book Antiqua" w:hAnsi="Book Antiqua" w:cs="Arial"/>
        </w:rPr>
        <w:t>Patients</w:t>
      </w:r>
      <w:r w:rsidR="002C72F9" w:rsidRPr="00F4437F">
        <w:rPr>
          <w:rFonts w:ascii="Book Antiqua" w:hAnsi="Book Antiqua" w:cs="Arial"/>
        </w:rPr>
        <w:t xml:space="preserve"> undergoing conversion THA better resemble revision THA</w:t>
      </w:r>
      <w:r w:rsidR="00DB3CF2" w:rsidRPr="00F4437F">
        <w:rPr>
          <w:rFonts w:ascii="Book Antiqua" w:hAnsi="Book Antiqua" w:cs="Arial"/>
        </w:rPr>
        <w:t xml:space="preserve"> patients</w:t>
      </w:r>
      <w:r w:rsidR="002C72F9" w:rsidRPr="00F4437F">
        <w:rPr>
          <w:rFonts w:ascii="Book Antiqua" w:hAnsi="Book Antiqua" w:cs="Arial"/>
        </w:rPr>
        <w:t xml:space="preserve"> than primary THA</w:t>
      </w:r>
      <w:r w:rsidR="00FF2190" w:rsidRPr="00F4437F">
        <w:rPr>
          <w:rFonts w:ascii="Book Antiqua" w:hAnsi="Book Antiqua" w:cs="Arial"/>
        </w:rPr>
        <w:t xml:space="preserve"> </w:t>
      </w:r>
      <w:r w:rsidR="00DB3CF2" w:rsidRPr="00F4437F">
        <w:rPr>
          <w:rFonts w:ascii="Book Antiqua" w:hAnsi="Book Antiqua" w:cs="Arial"/>
        </w:rPr>
        <w:t>patients</w:t>
      </w:r>
      <w:r w:rsidR="002C72F9" w:rsidRPr="00F4437F">
        <w:rPr>
          <w:rFonts w:ascii="Book Antiqua" w:hAnsi="Book Antiqua" w:cs="Arial"/>
        </w:rPr>
        <w:t xml:space="preserve">. As such, patients undergoing conversion THA should not be likened to patients undergoing primary THA when determining risk stratification and reimbursement rates. Conversion THA procedures </w:t>
      </w:r>
      <w:r w:rsidR="00274184" w:rsidRPr="00F4437F">
        <w:rPr>
          <w:rFonts w:ascii="Book Antiqua" w:hAnsi="Book Antiqua" w:cs="Arial"/>
        </w:rPr>
        <w:t xml:space="preserve">should be planned </w:t>
      </w:r>
      <w:r w:rsidR="00DB3CF2" w:rsidRPr="00F4437F">
        <w:rPr>
          <w:rFonts w:ascii="Book Antiqua" w:hAnsi="Book Antiqua" w:cs="Arial"/>
        </w:rPr>
        <w:t>accordingly with proper</w:t>
      </w:r>
      <w:r w:rsidR="00274184" w:rsidRPr="00F4437F">
        <w:rPr>
          <w:rFonts w:ascii="Book Antiqua" w:hAnsi="Book Antiqua" w:cs="Arial"/>
        </w:rPr>
        <w:t xml:space="preserve"> anticipat</w:t>
      </w:r>
      <w:r w:rsidR="00DB3CF2" w:rsidRPr="00F4437F">
        <w:rPr>
          <w:rFonts w:ascii="Book Antiqua" w:hAnsi="Book Antiqua" w:cs="Arial"/>
        </w:rPr>
        <w:t>ion of</w:t>
      </w:r>
      <w:r w:rsidR="00274184" w:rsidRPr="00F4437F">
        <w:rPr>
          <w:rFonts w:ascii="Book Antiqua" w:hAnsi="Book Antiqua" w:cs="Arial"/>
        </w:rPr>
        <w:t xml:space="preserve"> the greater needs </w:t>
      </w:r>
      <w:r w:rsidR="00DB3CF2" w:rsidRPr="00F4437F">
        <w:rPr>
          <w:rFonts w:ascii="Book Antiqua" w:hAnsi="Book Antiqua" w:cs="Arial"/>
        </w:rPr>
        <w:t xml:space="preserve">both </w:t>
      </w:r>
      <w:r w:rsidR="00274184" w:rsidRPr="00F4437F">
        <w:rPr>
          <w:rFonts w:ascii="Book Antiqua" w:hAnsi="Book Antiqua" w:cs="Arial"/>
        </w:rPr>
        <w:t xml:space="preserve">in the </w:t>
      </w:r>
      <w:r w:rsidR="005F2670" w:rsidRPr="00F4437F">
        <w:rPr>
          <w:rFonts w:ascii="Book Antiqua" w:hAnsi="Book Antiqua" w:cs="Arial"/>
        </w:rPr>
        <w:t>operating room</w:t>
      </w:r>
      <w:r w:rsidR="00274184" w:rsidRPr="00F4437F">
        <w:rPr>
          <w:rFonts w:ascii="Book Antiqua" w:hAnsi="Book Antiqua" w:cs="Arial"/>
        </w:rPr>
        <w:t xml:space="preserve">, and for in-patient and follow-up care. We suggest that conversion THA be reclassified in the same DRG with revision THA </w:t>
      </w:r>
      <w:r w:rsidR="00FF2190" w:rsidRPr="00F4437F">
        <w:rPr>
          <w:rFonts w:ascii="Book Antiqua" w:hAnsi="Book Antiqua" w:cs="Arial"/>
        </w:rPr>
        <w:t xml:space="preserve">as opposed to primary THA </w:t>
      </w:r>
      <w:r w:rsidR="00274184" w:rsidRPr="00F4437F">
        <w:rPr>
          <w:rFonts w:ascii="Book Antiqua" w:hAnsi="Book Antiqua" w:cs="Arial"/>
        </w:rPr>
        <w:t xml:space="preserve">as a step towards better </w:t>
      </w:r>
      <w:r w:rsidR="00DB3CF2" w:rsidRPr="00F4437F">
        <w:rPr>
          <w:rFonts w:ascii="Book Antiqua" w:hAnsi="Book Antiqua" w:cs="Arial"/>
        </w:rPr>
        <w:t>allocation of healthcare resources</w:t>
      </w:r>
      <w:r w:rsidR="00274184" w:rsidRPr="00F4437F">
        <w:rPr>
          <w:rFonts w:ascii="Book Antiqua" w:hAnsi="Book Antiqua" w:cs="Arial"/>
        </w:rPr>
        <w:t xml:space="preserve"> for conversion hip arthroplasties.</w:t>
      </w:r>
    </w:p>
    <w:p w14:paraId="1FBE2C88" w14:textId="77777777" w:rsidR="007F6B01" w:rsidRPr="00F4437F" w:rsidRDefault="007F6B01" w:rsidP="005F0395">
      <w:pPr>
        <w:spacing w:line="360" w:lineRule="auto"/>
        <w:jc w:val="both"/>
        <w:rPr>
          <w:rFonts w:ascii="Book Antiqua" w:eastAsia="宋体" w:hAnsi="Book Antiqua" w:cs="Tahoma"/>
          <w:b/>
          <w:lang w:eastAsia="zh-CN"/>
        </w:rPr>
      </w:pPr>
    </w:p>
    <w:p w14:paraId="29058B54" w14:textId="205F291B" w:rsidR="00FB4711" w:rsidRPr="00F4437F" w:rsidRDefault="00FB4711" w:rsidP="005F0395">
      <w:pPr>
        <w:spacing w:line="360" w:lineRule="auto"/>
        <w:jc w:val="both"/>
        <w:rPr>
          <w:rFonts w:ascii="Book Antiqua" w:eastAsia="宋体" w:hAnsi="Book Antiqua"/>
          <w:lang w:eastAsia="zh-CN"/>
        </w:rPr>
      </w:pPr>
      <w:r w:rsidRPr="00F4437F">
        <w:rPr>
          <w:rFonts w:ascii="Book Antiqua" w:hAnsi="Book Antiqua"/>
          <w:b/>
        </w:rPr>
        <w:t>Key words:</w:t>
      </w:r>
      <w:r w:rsidRPr="00F4437F">
        <w:rPr>
          <w:rFonts w:ascii="Book Antiqua" w:hAnsi="Book Antiqua"/>
        </w:rPr>
        <w:t xml:space="preserve"> </w:t>
      </w:r>
      <w:r w:rsidR="00381844" w:rsidRPr="00F4437F">
        <w:rPr>
          <w:rFonts w:ascii="Book Antiqua" w:hAnsi="Book Antiqua" w:cs="Arial"/>
        </w:rPr>
        <w:t xml:space="preserve">Conversion </w:t>
      </w:r>
      <w:r w:rsidR="005F0395" w:rsidRPr="00F4437F">
        <w:rPr>
          <w:rFonts w:ascii="Book Antiqua" w:hAnsi="Book Antiqua" w:cs="Arial"/>
        </w:rPr>
        <w:t>t</w:t>
      </w:r>
      <w:r w:rsidR="00381844" w:rsidRPr="00F4437F">
        <w:rPr>
          <w:rFonts w:ascii="Book Antiqua" w:hAnsi="Book Antiqua" w:cs="Arial"/>
        </w:rPr>
        <w:t>otal hip arthroplasty</w:t>
      </w:r>
      <w:r w:rsidR="005F0395" w:rsidRPr="00F4437F">
        <w:rPr>
          <w:rFonts w:ascii="Book Antiqua" w:eastAsia="宋体" w:hAnsi="Book Antiqua" w:cs="Arial"/>
          <w:lang w:eastAsia="zh-CN"/>
        </w:rPr>
        <w:t>;</w:t>
      </w:r>
      <w:r w:rsidR="007F6B01" w:rsidRPr="00F4437F">
        <w:rPr>
          <w:rFonts w:ascii="Book Antiqua" w:hAnsi="Book Antiqua" w:cs="Arial"/>
        </w:rPr>
        <w:t xml:space="preserve"> </w:t>
      </w:r>
      <w:r w:rsidR="00381844" w:rsidRPr="00F4437F">
        <w:rPr>
          <w:rFonts w:ascii="Book Antiqua" w:hAnsi="Book Antiqua" w:cs="Arial"/>
        </w:rPr>
        <w:t>Primary</w:t>
      </w:r>
      <w:r w:rsidR="005F0395" w:rsidRPr="00F4437F">
        <w:rPr>
          <w:rFonts w:ascii="Book Antiqua" w:hAnsi="Book Antiqua" w:cs="Arial"/>
        </w:rPr>
        <w:t xml:space="preserve"> t</w:t>
      </w:r>
      <w:r w:rsidR="00381844" w:rsidRPr="00F4437F">
        <w:rPr>
          <w:rFonts w:ascii="Book Antiqua" w:hAnsi="Book Antiqua" w:cs="Arial"/>
        </w:rPr>
        <w:t>otal hip arthroplasty</w:t>
      </w:r>
      <w:r w:rsidR="005F0395" w:rsidRPr="00F4437F">
        <w:rPr>
          <w:rFonts w:ascii="Book Antiqua" w:eastAsia="宋体" w:hAnsi="Book Antiqua" w:cs="Arial"/>
          <w:lang w:eastAsia="zh-CN"/>
        </w:rPr>
        <w:t>;</w:t>
      </w:r>
      <w:r w:rsidR="007F6B01" w:rsidRPr="00F4437F">
        <w:rPr>
          <w:rFonts w:ascii="Book Antiqua" w:hAnsi="Book Antiqua" w:cs="Arial"/>
        </w:rPr>
        <w:t xml:space="preserve"> </w:t>
      </w:r>
      <w:r w:rsidR="00381844" w:rsidRPr="00F4437F">
        <w:rPr>
          <w:rFonts w:ascii="Book Antiqua" w:hAnsi="Book Antiqua" w:cs="Arial"/>
        </w:rPr>
        <w:t xml:space="preserve">Revision </w:t>
      </w:r>
      <w:r w:rsidR="005F0395" w:rsidRPr="00F4437F">
        <w:rPr>
          <w:rFonts w:ascii="Book Antiqua" w:hAnsi="Book Antiqua" w:cs="Arial"/>
        </w:rPr>
        <w:t>t</w:t>
      </w:r>
      <w:r w:rsidR="00381844" w:rsidRPr="00F4437F">
        <w:rPr>
          <w:rFonts w:ascii="Book Antiqua" w:hAnsi="Book Antiqua" w:cs="Arial"/>
        </w:rPr>
        <w:t>otal hip arthroplasty</w:t>
      </w:r>
      <w:r w:rsidR="005F0395" w:rsidRPr="00F4437F">
        <w:rPr>
          <w:rFonts w:ascii="Book Antiqua" w:eastAsia="宋体" w:hAnsi="Book Antiqua" w:cs="Arial"/>
          <w:lang w:eastAsia="zh-CN"/>
        </w:rPr>
        <w:t>;</w:t>
      </w:r>
      <w:r w:rsidR="007F6B01" w:rsidRPr="00F4437F">
        <w:rPr>
          <w:rFonts w:ascii="Book Antiqua" w:hAnsi="Book Antiqua" w:cs="Arial"/>
        </w:rPr>
        <w:t xml:space="preserve"> </w:t>
      </w:r>
      <w:r w:rsidR="005F0395" w:rsidRPr="00F4437F">
        <w:rPr>
          <w:rFonts w:ascii="Book Antiqua" w:hAnsi="Book Antiqua" w:cs="Arial"/>
        </w:rPr>
        <w:t>H</w:t>
      </w:r>
      <w:r w:rsidR="00381844" w:rsidRPr="00F4437F">
        <w:rPr>
          <w:rFonts w:ascii="Book Antiqua" w:hAnsi="Book Antiqua" w:cs="Arial"/>
        </w:rPr>
        <w:t>ip fracture</w:t>
      </w:r>
      <w:r w:rsidR="005F0395" w:rsidRPr="00F4437F">
        <w:rPr>
          <w:rFonts w:ascii="Book Antiqua" w:eastAsia="宋体" w:hAnsi="Book Antiqua" w:cs="Arial"/>
          <w:lang w:eastAsia="zh-CN"/>
        </w:rPr>
        <w:t xml:space="preserve">; </w:t>
      </w:r>
      <w:r w:rsidR="005F0395" w:rsidRPr="00F4437F">
        <w:rPr>
          <w:rFonts w:ascii="Book Antiqua" w:hAnsi="Book Antiqua" w:cs="Arial"/>
        </w:rPr>
        <w:t>Post-operative complications</w:t>
      </w:r>
    </w:p>
    <w:p w14:paraId="54BECE89" w14:textId="77777777" w:rsidR="00FB4711" w:rsidRPr="00F4437F" w:rsidRDefault="00FB4711" w:rsidP="005F0395">
      <w:pPr>
        <w:spacing w:line="360" w:lineRule="auto"/>
        <w:jc w:val="both"/>
        <w:rPr>
          <w:rFonts w:ascii="Book Antiqua" w:eastAsia="宋体" w:hAnsi="Book Antiqua" w:cs="Times New Roman"/>
          <w:lang w:eastAsia="zh-CN"/>
        </w:rPr>
      </w:pPr>
    </w:p>
    <w:p w14:paraId="0CB04B2B" w14:textId="77777777" w:rsidR="005F0395" w:rsidRPr="00F4437F" w:rsidRDefault="005F0395" w:rsidP="005F0395">
      <w:pPr>
        <w:spacing w:line="360" w:lineRule="auto"/>
        <w:jc w:val="both"/>
        <w:rPr>
          <w:rFonts w:ascii="Book Antiqua" w:hAnsi="Book Antiqua" w:cs="Arial"/>
        </w:rPr>
      </w:pPr>
      <w:proofErr w:type="gramStart"/>
      <w:r w:rsidRPr="00F4437F">
        <w:rPr>
          <w:rFonts w:ascii="Book Antiqua" w:hAnsi="Book Antiqua"/>
          <w:b/>
        </w:rPr>
        <w:t xml:space="preserve">© </w:t>
      </w:r>
      <w:r w:rsidRPr="00F4437F">
        <w:rPr>
          <w:rFonts w:ascii="Book Antiqua" w:hAnsi="Book Antiqua" w:cs="Arial"/>
          <w:b/>
        </w:rPr>
        <w:t>The Author(s) 2015.</w:t>
      </w:r>
      <w:proofErr w:type="gramEnd"/>
      <w:r w:rsidRPr="00F4437F">
        <w:rPr>
          <w:rFonts w:ascii="Book Antiqua" w:hAnsi="Book Antiqua" w:cs="Arial"/>
        </w:rPr>
        <w:t xml:space="preserve"> Published by </w:t>
      </w:r>
      <w:proofErr w:type="spellStart"/>
      <w:r w:rsidRPr="00F4437F">
        <w:rPr>
          <w:rFonts w:ascii="Book Antiqua" w:hAnsi="Book Antiqua" w:cs="Arial"/>
        </w:rPr>
        <w:t>Baishideng</w:t>
      </w:r>
      <w:proofErr w:type="spellEnd"/>
      <w:r w:rsidRPr="00F4437F">
        <w:rPr>
          <w:rFonts w:ascii="Book Antiqua" w:hAnsi="Book Antiqua" w:cs="Arial"/>
        </w:rPr>
        <w:t xml:space="preserve"> Publishing Group Inc. All rights reserved.</w:t>
      </w:r>
    </w:p>
    <w:p w14:paraId="7DB8B0F2" w14:textId="77777777" w:rsidR="005F0395" w:rsidRPr="00F4437F" w:rsidRDefault="005F0395" w:rsidP="005F0395">
      <w:pPr>
        <w:spacing w:line="360" w:lineRule="auto"/>
        <w:jc w:val="both"/>
        <w:rPr>
          <w:rFonts w:ascii="Book Antiqua" w:eastAsia="宋体" w:hAnsi="Book Antiqua" w:cs="Times New Roman"/>
          <w:lang w:eastAsia="zh-CN"/>
        </w:rPr>
      </w:pPr>
    </w:p>
    <w:p w14:paraId="744297D9" w14:textId="21D6C8CA" w:rsidR="00FB4711" w:rsidRPr="00F4437F" w:rsidRDefault="00FB4711" w:rsidP="005F0395">
      <w:pPr>
        <w:spacing w:line="360" w:lineRule="auto"/>
        <w:jc w:val="both"/>
        <w:rPr>
          <w:rFonts w:ascii="Book Antiqua" w:eastAsia="Arial Unicode MS" w:hAnsi="Book Antiqua" w:cs="Arial Unicode MS"/>
          <w:b/>
        </w:rPr>
      </w:pPr>
      <w:r w:rsidRPr="00F4437F">
        <w:rPr>
          <w:rFonts w:ascii="Book Antiqua" w:eastAsia="Arial Unicode MS" w:hAnsi="Book Antiqua" w:cs="Arial Unicode MS"/>
          <w:b/>
        </w:rPr>
        <w:t>C</w:t>
      </w:r>
      <w:r w:rsidR="005F0395" w:rsidRPr="00F4437F">
        <w:rPr>
          <w:rFonts w:ascii="Book Antiqua" w:eastAsia="Arial Unicode MS" w:hAnsi="Book Antiqua" w:cs="Arial Unicode MS"/>
          <w:b/>
        </w:rPr>
        <w:t>ore tip</w:t>
      </w:r>
      <w:r w:rsidR="005F0395" w:rsidRPr="00F4437F">
        <w:rPr>
          <w:rFonts w:ascii="Book Antiqua" w:eastAsia="Arial Unicode MS" w:hAnsi="Book Antiqua" w:cs="Arial Unicode MS"/>
          <w:b/>
          <w:lang w:eastAsia="zh-CN"/>
        </w:rPr>
        <w:t xml:space="preserve">: </w:t>
      </w:r>
      <w:r w:rsidR="00381844" w:rsidRPr="00F4437F">
        <w:rPr>
          <w:rFonts w:ascii="Book Antiqua" w:hAnsi="Book Antiqua" w:cs="Arial"/>
        </w:rPr>
        <w:t xml:space="preserve">Conversion </w:t>
      </w:r>
      <w:r w:rsidR="005F0395" w:rsidRPr="00F4437F">
        <w:rPr>
          <w:rFonts w:ascii="Book Antiqua" w:eastAsia="Times New Roman" w:hAnsi="Book Antiqua" w:cs="Tahoma"/>
        </w:rPr>
        <w:t>total hip arthroplasty (THA)</w:t>
      </w:r>
      <w:r w:rsidR="00381844" w:rsidRPr="00F4437F">
        <w:rPr>
          <w:rFonts w:ascii="Book Antiqua" w:hAnsi="Book Antiqua" w:cs="Arial"/>
        </w:rPr>
        <w:t xml:space="preserve"> is a challenging procedure that requires more resources both intraoperatively and postoperatively than primary THA. As such, these procedures should be planned to anticipate the greater needs in the </w:t>
      </w:r>
      <w:r w:rsidR="009E16C6" w:rsidRPr="00F4437F">
        <w:rPr>
          <w:rFonts w:ascii="Book Antiqua" w:hAnsi="Book Antiqua" w:cs="Arial"/>
        </w:rPr>
        <w:lastRenderedPageBreak/>
        <w:t>operating room</w:t>
      </w:r>
      <w:r w:rsidR="00381844" w:rsidRPr="00F4437F">
        <w:rPr>
          <w:rFonts w:ascii="Book Antiqua" w:hAnsi="Book Antiqua" w:cs="Arial"/>
        </w:rPr>
        <w:t xml:space="preserve">, and for in-patient and follow-up care. Patients undergoing conversion THA should not be likened to patients undergoing primary THA when determining risk stratification and reimbursement rates. We suggest that conversion THA be reclassified in the same </w:t>
      </w:r>
      <w:r w:rsidR="00460D4A" w:rsidRPr="00F4437F">
        <w:rPr>
          <w:rFonts w:ascii="Book Antiqua" w:hAnsi="Book Antiqua" w:cs="Arial"/>
        </w:rPr>
        <w:t>group</w:t>
      </w:r>
      <w:r w:rsidR="00381844" w:rsidRPr="00F4437F">
        <w:rPr>
          <w:rFonts w:ascii="Book Antiqua" w:hAnsi="Book Antiqua" w:cs="Arial"/>
        </w:rPr>
        <w:t xml:space="preserve"> with revision THA as a step towards better</w:t>
      </w:r>
      <w:r w:rsidR="00460D4A" w:rsidRPr="00F4437F">
        <w:rPr>
          <w:rFonts w:ascii="Book Antiqua" w:hAnsi="Book Antiqua" w:cs="Arial"/>
        </w:rPr>
        <w:t xml:space="preserve"> allocation</w:t>
      </w:r>
      <w:r w:rsidR="00381844" w:rsidRPr="00F4437F">
        <w:rPr>
          <w:rFonts w:ascii="Book Antiqua" w:hAnsi="Book Antiqua" w:cs="Arial"/>
        </w:rPr>
        <w:t xml:space="preserve"> </w:t>
      </w:r>
      <w:r w:rsidR="00460D4A" w:rsidRPr="00F4437F">
        <w:rPr>
          <w:rFonts w:ascii="Book Antiqua" w:hAnsi="Book Antiqua" w:cs="Arial"/>
        </w:rPr>
        <w:t>of hospital resources.</w:t>
      </w:r>
    </w:p>
    <w:p w14:paraId="155457DA" w14:textId="77777777" w:rsidR="005F0395" w:rsidRPr="00F4437F" w:rsidRDefault="005F0395" w:rsidP="005F0395">
      <w:pPr>
        <w:pStyle w:val="CommentText"/>
        <w:spacing w:line="360" w:lineRule="auto"/>
        <w:jc w:val="both"/>
        <w:rPr>
          <w:rFonts w:ascii="Book Antiqua" w:eastAsia="宋体" w:hAnsi="Book Antiqua"/>
          <w:b/>
          <w:lang w:eastAsia="zh-CN"/>
        </w:rPr>
      </w:pPr>
    </w:p>
    <w:p w14:paraId="504B1D7A" w14:textId="3B072307" w:rsidR="005F0395" w:rsidRPr="00F4437F" w:rsidRDefault="005F0395" w:rsidP="005F0395">
      <w:pPr>
        <w:pStyle w:val="CommentText"/>
        <w:spacing w:line="360" w:lineRule="auto"/>
        <w:jc w:val="both"/>
        <w:rPr>
          <w:rFonts w:ascii="Book Antiqua" w:eastAsia="宋体" w:hAnsi="Book Antiqua"/>
          <w:lang w:eastAsia="zh-CN"/>
        </w:rPr>
      </w:pPr>
      <w:r w:rsidRPr="00F4437F">
        <w:rPr>
          <w:rFonts w:ascii="Book Antiqua" w:hAnsi="Book Antiqua"/>
        </w:rPr>
        <w:t>Schwarzkopf</w:t>
      </w:r>
      <w:r w:rsidRPr="00F4437F">
        <w:rPr>
          <w:rFonts w:ascii="Book Antiqua" w:eastAsia="宋体" w:hAnsi="Book Antiqua"/>
          <w:lang w:eastAsia="zh-CN"/>
        </w:rPr>
        <w:t xml:space="preserve"> R</w:t>
      </w:r>
      <w:r w:rsidRPr="00F4437F">
        <w:rPr>
          <w:rFonts w:ascii="Book Antiqua" w:hAnsi="Book Antiqua"/>
        </w:rPr>
        <w:t xml:space="preserve">, </w:t>
      </w:r>
      <w:proofErr w:type="spellStart"/>
      <w:r w:rsidRPr="00F4437F">
        <w:rPr>
          <w:rFonts w:ascii="Book Antiqua" w:hAnsi="Book Antiqua"/>
        </w:rPr>
        <w:t>Baghoolizadeh</w:t>
      </w:r>
      <w:proofErr w:type="spellEnd"/>
      <w:r w:rsidRPr="00F4437F">
        <w:rPr>
          <w:rFonts w:ascii="Book Antiqua" w:eastAsia="宋体" w:hAnsi="Book Antiqua"/>
          <w:lang w:eastAsia="zh-CN"/>
        </w:rPr>
        <w:t xml:space="preserve"> M.</w:t>
      </w:r>
      <w:r w:rsidRPr="00F4437F">
        <w:rPr>
          <w:rFonts w:ascii="Book Antiqua" w:hAnsi="Book Antiqua"/>
        </w:rPr>
        <w:t xml:space="preserve"> Conversion total hip arthroplasty: Primary or revision total hip arthroplasty</w:t>
      </w:r>
      <w:r w:rsidRPr="00F4437F">
        <w:rPr>
          <w:rFonts w:ascii="Book Antiqua" w:eastAsia="宋体" w:hAnsi="Book Antiqua"/>
          <w:lang w:eastAsia="zh-CN"/>
        </w:rPr>
        <w:t xml:space="preserve">. </w:t>
      </w:r>
      <w:r w:rsidRPr="00F4437F">
        <w:rPr>
          <w:rFonts w:ascii="Book Antiqua" w:hAnsi="Book Antiqua"/>
          <w:i/>
          <w:iCs/>
        </w:rPr>
        <w:t xml:space="preserve">World J </w:t>
      </w:r>
      <w:proofErr w:type="spellStart"/>
      <w:r w:rsidRPr="00F4437F">
        <w:rPr>
          <w:rFonts w:ascii="Book Antiqua" w:hAnsi="Book Antiqua"/>
          <w:i/>
          <w:iCs/>
        </w:rPr>
        <w:t>Orthop</w:t>
      </w:r>
      <w:proofErr w:type="spellEnd"/>
      <w:r w:rsidRPr="00F4437F">
        <w:rPr>
          <w:rFonts w:ascii="Book Antiqua" w:eastAsia="宋体" w:hAnsi="Book Antiqua"/>
          <w:i/>
          <w:iCs/>
          <w:lang w:eastAsia="zh-CN"/>
        </w:rPr>
        <w:t xml:space="preserve"> </w:t>
      </w:r>
      <w:r w:rsidRPr="00F4437F">
        <w:rPr>
          <w:rFonts w:ascii="Book Antiqua" w:eastAsia="宋体" w:hAnsi="Book Antiqua"/>
          <w:iCs/>
          <w:lang w:eastAsia="zh-CN"/>
        </w:rPr>
        <w:t xml:space="preserve">2015; </w:t>
      </w:r>
      <w:proofErr w:type="gramStart"/>
      <w:r w:rsidRPr="00F4437F">
        <w:rPr>
          <w:rFonts w:ascii="Book Antiqua" w:eastAsia="宋体" w:hAnsi="Book Antiqua"/>
          <w:iCs/>
          <w:lang w:eastAsia="zh-CN"/>
        </w:rPr>
        <w:t>In</w:t>
      </w:r>
      <w:proofErr w:type="gramEnd"/>
      <w:r w:rsidRPr="00F4437F">
        <w:rPr>
          <w:rFonts w:ascii="Book Antiqua" w:eastAsia="宋体" w:hAnsi="Book Antiqua"/>
          <w:iCs/>
          <w:lang w:eastAsia="zh-CN"/>
        </w:rPr>
        <w:t xml:space="preserve"> press</w:t>
      </w:r>
    </w:p>
    <w:p w14:paraId="05E07E37" w14:textId="77777777" w:rsidR="00FB4711" w:rsidRPr="00F4437F" w:rsidRDefault="00FB4711" w:rsidP="005F0395">
      <w:pPr>
        <w:spacing w:line="360" w:lineRule="auto"/>
        <w:jc w:val="both"/>
        <w:rPr>
          <w:rFonts w:ascii="Book Antiqua" w:eastAsia="宋体" w:hAnsi="Book Antiqua" w:cs="Times New Roman"/>
          <w:lang w:eastAsia="zh-CN"/>
        </w:rPr>
      </w:pPr>
    </w:p>
    <w:p w14:paraId="37DAA000" w14:textId="77777777" w:rsidR="005F0395" w:rsidRPr="00F4437F" w:rsidRDefault="005F0395" w:rsidP="005F0395">
      <w:pPr>
        <w:spacing w:line="360" w:lineRule="auto"/>
        <w:jc w:val="both"/>
        <w:rPr>
          <w:rFonts w:ascii="Book Antiqua" w:hAnsi="Book Antiqua" w:cs="Times New Roman"/>
          <w:b/>
        </w:rPr>
      </w:pPr>
      <w:r w:rsidRPr="00F4437F">
        <w:rPr>
          <w:rFonts w:ascii="Book Antiqua" w:hAnsi="Book Antiqua" w:cs="Times New Roman"/>
          <w:b/>
        </w:rPr>
        <w:br w:type="page"/>
      </w:r>
    </w:p>
    <w:p w14:paraId="2E39745C" w14:textId="1BD790CC" w:rsidR="00884474" w:rsidRPr="00F4437F" w:rsidRDefault="005F0395" w:rsidP="005F0395">
      <w:pPr>
        <w:spacing w:line="360" w:lineRule="auto"/>
        <w:jc w:val="both"/>
        <w:rPr>
          <w:rFonts w:ascii="Book Antiqua" w:hAnsi="Book Antiqua" w:cs="Times New Roman"/>
          <w:b/>
        </w:rPr>
      </w:pPr>
      <w:r w:rsidRPr="00F4437F">
        <w:rPr>
          <w:rFonts w:ascii="Book Antiqua" w:hAnsi="Book Antiqua" w:cs="Times New Roman"/>
          <w:b/>
        </w:rPr>
        <w:lastRenderedPageBreak/>
        <w:t>INTRODUCTION</w:t>
      </w:r>
    </w:p>
    <w:p w14:paraId="63C4D27D" w14:textId="29E870E8" w:rsidR="00387284" w:rsidRPr="00F4437F" w:rsidRDefault="007237F1" w:rsidP="005F0395">
      <w:pPr>
        <w:spacing w:line="360" w:lineRule="auto"/>
        <w:jc w:val="both"/>
        <w:rPr>
          <w:rFonts w:ascii="Book Antiqua" w:hAnsi="Book Antiqua"/>
        </w:rPr>
      </w:pPr>
      <w:r w:rsidRPr="00F4437F">
        <w:rPr>
          <w:rFonts w:ascii="Book Antiqua" w:hAnsi="Book Antiqua" w:cs="Times New Roman"/>
        </w:rPr>
        <w:t>Hip fracture is an</w:t>
      </w:r>
      <w:r w:rsidR="00387284" w:rsidRPr="00F4437F">
        <w:rPr>
          <w:rFonts w:ascii="Book Antiqua" w:hAnsi="Book Antiqua" w:cs="Times New Roman"/>
        </w:rPr>
        <w:t xml:space="preserve"> increasingly common complaint</w:t>
      </w:r>
      <w:r w:rsidRPr="00F4437F">
        <w:rPr>
          <w:rFonts w:ascii="Book Antiqua" w:hAnsi="Book Antiqua" w:cs="Times New Roman"/>
        </w:rPr>
        <w:t xml:space="preserve"> </w:t>
      </w:r>
      <w:r w:rsidR="00387284" w:rsidRPr="00F4437F">
        <w:rPr>
          <w:rFonts w:ascii="Book Antiqua" w:hAnsi="Book Antiqua" w:cs="Times New Roman"/>
        </w:rPr>
        <w:t>encountered by orthoped</w:t>
      </w:r>
      <w:r w:rsidRPr="00F4437F">
        <w:rPr>
          <w:rFonts w:ascii="Book Antiqua" w:hAnsi="Book Antiqua" w:cs="Times New Roman"/>
        </w:rPr>
        <w:t>ic surgeons</w:t>
      </w:r>
      <w:r w:rsidR="00595990" w:rsidRPr="00F4437F">
        <w:rPr>
          <w:rFonts w:ascii="Book Antiqua" w:hAnsi="Book Antiqua" w:cs="Times New Roman"/>
        </w:rPr>
        <w:t xml:space="preserve"> in the United States</w:t>
      </w:r>
      <w:r w:rsidR="00387284" w:rsidRPr="00F4437F">
        <w:rPr>
          <w:rFonts w:ascii="Book Antiqua" w:hAnsi="Book Antiqua" w:cs="Times New Roman"/>
        </w:rPr>
        <w:t xml:space="preserve">. </w:t>
      </w:r>
      <w:r w:rsidR="00EA0E10" w:rsidRPr="00F4437F">
        <w:rPr>
          <w:rFonts w:ascii="Book Antiqua" w:hAnsi="Book Antiqua" w:cs="Times New Roman"/>
        </w:rPr>
        <w:t>With</w:t>
      </w:r>
      <w:r w:rsidRPr="00F4437F">
        <w:rPr>
          <w:rFonts w:ascii="Book Antiqua" w:hAnsi="Book Antiqua" w:cs="Times New Roman"/>
        </w:rPr>
        <w:t xml:space="preserve"> the elderly population </w:t>
      </w:r>
      <w:r w:rsidR="00EA0E10" w:rsidRPr="00F4437F">
        <w:rPr>
          <w:rFonts w:ascii="Book Antiqua" w:hAnsi="Book Antiqua" w:cs="Times New Roman"/>
        </w:rPr>
        <w:t>steadily expanding</w:t>
      </w:r>
      <w:r w:rsidRPr="00F4437F">
        <w:rPr>
          <w:rFonts w:ascii="Book Antiqua" w:hAnsi="Book Antiqua" w:cs="Times New Roman"/>
        </w:rPr>
        <w:t xml:space="preserve">, the number of hip fractures is expected </w:t>
      </w:r>
      <w:r w:rsidR="005F0395" w:rsidRPr="00F4437F">
        <w:rPr>
          <w:rFonts w:ascii="Book Antiqua" w:hAnsi="Book Antiqua" w:cs="Times New Roman"/>
        </w:rPr>
        <w:t>to rise to over 580000 in 2040</w:t>
      </w:r>
      <w:r w:rsidR="00F03103" w:rsidRPr="00F4437F">
        <w:rPr>
          <w:rFonts w:ascii="Book Antiqua" w:hAnsi="Book Antiqua" w:cs="Times New Roman"/>
          <w:vertAlign w:val="superscript"/>
        </w:rPr>
        <w:t>[</w:t>
      </w:r>
      <w:r w:rsidRPr="00F4437F">
        <w:rPr>
          <w:rFonts w:ascii="Book Antiqua" w:hAnsi="Book Antiqua" w:cs="Times New Roman"/>
          <w:vertAlign w:val="superscript"/>
        </w:rPr>
        <w:t>1,2</w:t>
      </w:r>
      <w:r w:rsidR="00F03103" w:rsidRPr="00F4437F">
        <w:rPr>
          <w:rFonts w:ascii="Book Antiqua" w:hAnsi="Book Antiqua" w:cs="Times New Roman"/>
          <w:vertAlign w:val="superscript"/>
        </w:rPr>
        <w:t>]</w:t>
      </w:r>
      <w:r w:rsidRPr="00F4437F">
        <w:rPr>
          <w:rFonts w:ascii="Book Antiqua" w:hAnsi="Book Antiqua" w:cs="Times New Roman"/>
        </w:rPr>
        <w:t xml:space="preserve">. </w:t>
      </w:r>
      <w:r w:rsidR="0071098D" w:rsidRPr="00F4437F">
        <w:rPr>
          <w:rFonts w:ascii="Book Antiqua" w:hAnsi="Book Antiqua" w:cs="Times New Roman"/>
        </w:rPr>
        <w:t xml:space="preserve">These fractures are typically </w:t>
      </w:r>
      <w:r w:rsidR="00032C33" w:rsidRPr="00F4437F">
        <w:rPr>
          <w:rFonts w:ascii="Book Antiqua" w:hAnsi="Book Antiqua" w:cs="Times New Roman"/>
        </w:rPr>
        <w:t xml:space="preserve">treated with open reduction internal fixation, </w:t>
      </w:r>
      <w:r w:rsidR="0071098D" w:rsidRPr="00F4437F">
        <w:rPr>
          <w:rFonts w:ascii="Book Antiqua" w:hAnsi="Book Antiqua" w:cs="Times New Roman"/>
        </w:rPr>
        <w:t xml:space="preserve">implantation of </w:t>
      </w:r>
      <w:r w:rsidR="0071098D" w:rsidRPr="00F4437F">
        <w:rPr>
          <w:rFonts w:ascii="Book Antiqua" w:hAnsi="Book Antiqua"/>
        </w:rPr>
        <w:t xml:space="preserve">an intramedullary device or dynamic hip screw and plate, </w:t>
      </w:r>
      <w:r w:rsidR="00032C33" w:rsidRPr="00F4437F">
        <w:rPr>
          <w:rFonts w:ascii="Book Antiqua" w:hAnsi="Book Antiqua" w:cs="Times New Roman"/>
        </w:rPr>
        <w:t>hemiarthroplasty, or total hip arthroplasty (THA</w:t>
      </w:r>
      <w:r w:rsidR="005F0395" w:rsidRPr="00F4437F">
        <w:rPr>
          <w:rFonts w:ascii="Book Antiqua" w:hAnsi="Book Antiqua" w:cs="Times New Roman"/>
        </w:rPr>
        <w:t>)</w:t>
      </w:r>
      <w:r w:rsidR="00F03103" w:rsidRPr="00F4437F">
        <w:rPr>
          <w:rFonts w:ascii="Book Antiqua" w:hAnsi="Book Antiqua" w:cs="Times New Roman"/>
          <w:vertAlign w:val="superscript"/>
        </w:rPr>
        <w:t>[</w:t>
      </w:r>
      <w:r w:rsidR="0071098D" w:rsidRPr="00F4437F">
        <w:rPr>
          <w:rFonts w:ascii="Book Antiqua" w:hAnsi="Book Antiqua" w:cs="Times New Roman"/>
          <w:vertAlign w:val="superscript"/>
        </w:rPr>
        <w:t>3,4</w:t>
      </w:r>
      <w:r w:rsidR="00F03103" w:rsidRPr="00F4437F">
        <w:rPr>
          <w:rFonts w:ascii="Book Antiqua" w:hAnsi="Book Antiqua" w:cs="Times New Roman"/>
          <w:vertAlign w:val="superscript"/>
        </w:rPr>
        <w:t>]</w:t>
      </w:r>
      <w:r w:rsidR="0071098D" w:rsidRPr="00F4437F">
        <w:rPr>
          <w:rFonts w:ascii="Book Antiqua" w:hAnsi="Book Antiqua" w:cs="Times New Roman"/>
        </w:rPr>
        <w:t>.</w:t>
      </w:r>
    </w:p>
    <w:p w14:paraId="26C816DC" w14:textId="756A07BC" w:rsidR="00AF1A1B" w:rsidRPr="00F4437F" w:rsidRDefault="00D175EA" w:rsidP="005F0395">
      <w:pPr>
        <w:spacing w:line="360" w:lineRule="auto"/>
        <w:ind w:firstLineChars="100" w:firstLine="240"/>
        <w:jc w:val="both"/>
        <w:rPr>
          <w:rFonts w:ascii="Book Antiqua" w:hAnsi="Book Antiqua" w:cs="Times New Roman"/>
        </w:rPr>
      </w:pPr>
      <w:r w:rsidRPr="00F4437F">
        <w:rPr>
          <w:rFonts w:ascii="Book Antiqua" w:hAnsi="Book Antiqua"/>
        </w:rPr>
        <w:t xml:space="preserve">While </w:t>
      </w:r>
      <w:r w:rsidR="00FB115D" w:rsidRPr="00F4437F">
        <w:rPr>
          <w:rFonts w:ascii="Book Antiqua" w:hAnsi="Book Antiqua"/>
        </w:rPr>
        <w:t>operative treatments</w:t>
      </w:r>
      <w:r w:rsidRPr="00F4437F">
        <w:rPr>
          <w:rFonts w:ascii="Book Antiqua" w:hAnsi="Book Antiqua"/>
        </w:rPr>
        <w:t xml:space="preserve"> </w:t>
      </w:r>
      <w:r w:rsidR="00FB115D" w:rsidRPr="00F4437F">
        <w:rPr>
          <w:rFonts w:ascii="Book Antiqua" w:hAnsi="Book Antiqua"/>
        </w:rPr>
        <w:t>for</w:t>
      </w:r>
      <w:r w:rsidRPr="00F4437F">
        <w:rPr>
          <w:rFonts w:ascii="Book Antiqua" w:hAnsi="Book Antiqua"/>
        </w:rPr>
        <w:t xml:space="preserve"> hip fractures </w:t>
      </w:r>
      <w:r w:rsidR="00FB115D" w:rsidRPr="00F4437F">
        <w:rPr>
          <w:rFonts w:ascii="Book Antiqua" w:hAnsi="Book Antiqua"/>
        </w:rPr>
        <w:t>are</w:t>
      </w:r>
      <w:r w:rsidRPr="00F4437F">
        <w:rPr>
          <w:rFonts w:ascii="Book Antiqua" w:hAnsi="Book Antiqua"/>
        </w:rPr>
        <w:t xml:space="preserve"> generally successful, pos</w:t>
      </w:r>
      <w:r w:rsidR="009D73F4" w:rsidRPr="00F4437F">
        <w:rPr>
          <w:rFonts w:ascii="Book Antiqua" w:hAnsi="Book Antiqua"/>
        </w:rPr>
        <w:t>toperative complications commonly occur</w:t>
      </w:r>
      <w:r w:rsidRPr="00F4437F">
        <w:rPr>
          <w:rFonts w:ascii="Book Antiqua" w:hAnsi="Book Antiqua"/>
        </w:rPr>
        <w:t xml:space="preserve">. </w:t>
      </w:r>
      <w:r w:rsidR="00BB598B" w:rsidRPr="00F4437F">
        <w:rPr>
          <w:rFonts w:ascii="Book Antiqua" w:hAnsi="Book Antiqua"/>
        </w:rPr>
        <w:t>C</w:t>
      </w:r>
      <w:r w:rsidRPr="00F4437F">
        <w:rPr>
          <w:rFonts w:ascii="Book Antiqua" w:hAnsi="Book Antiqua"/>
        </w:rPr>
        <w:t xml:space="preserve">omplications </w:t>
      </w:r>
      <w:r w:rsidR="00BB598B" w:rsidRPr="00F4437F">
        <w:rPr>
          <w:rFonts w:ascii="Book Antiqua" w:hAnsi="Book Antiqua"/>
        </w:rPr>
        <w:t xml:space="preserve">that may occur following surgery </w:t>
      </w:r>
      <w:r w:rsidRPr="00F4437F">
        <w:rPr>
          <w:rFonts w:ascii="Book Antiqua" w:hAnsi="Book Antiqua"/>
        </w:rPr>
        <w:t>include</w:t>
      </w:r>
      <w:r w:rsidRPr="00F4437F">
        <w:rPr>
          <w:rFonts w:ascii="Book Antiqua" w:hAnsi="Book Antiqua" w:cs="Times New Roman"/>
        </w:rPr>
        <w:t xml:space="preserve"> </w:t>
      </w:r>
      <w:r w:rsidR="00387284" w:rsidRPr="00F4437F">
        <w:rPr>
          <w:rFonts w:ascii="Book Antiqua" w:hAnsi="Book Antiqua" w:cs="Times New Roman"/>
        </w:rPr>
        <w:t>non-union</w:t>
      </w:r>
      <w:r w:rsidR="00137F6B" w:rsidRPr="00F4437F">
        <w:rPr>
          <w:rFonts w:ascii="Book Antiqua" w:hAnsi="Book Antiqua" w:cs="Times New Roman"/>
        </w:rPr>
        <w:t xml:space="preserve"> and mal-union</w:t>
      </w:r>
      <w:r w:rsidRPr="00F4437F">
        <w:rPr>
          <w:rFonts w:ascii="Book Antiqua" w:hAnsi="Book Antiqua" w:cs="Times New Roman"/>
        </w:rPr>
        <w:t xml:space="preserve"> of the fracture</w:t>
      </w:r>
      <w:r w:rsidR="00387284" w:rsidRPr="00F4437F">
        <w:rPr>
          <w:rFonts w:ascii="Book Antiqua" w:hAnsi="Book Antiqua" w:cs="Times New Roman"/>
        </w:rPr>
        <w:t xml:space="preserve">, migration of hardware, osteonecrosis of the femoral head, infection, </w:t>
      </w:r>
      <w:r w:rsidR="00137F6B" w:rsidRPr="00F4437F">
        <w:rPr>
          <w:rFonts w:ascii="Book Antiqua" w:hAnsi="Book Antiqua" w:cs="Times New Roman"/>
        </w:rPr>
        <w:t>and</w:t>
      </w:r>
      <w:r w:rsidR="002816B3" w:rsidRPr="00F4437F">
        <w:rPr>
          <w:rFonts w:ascii="Book Antiqua" w:hAnsi="Book Antiqua" w:cs="Times New Roman"/>
        </w:rPr>
        <w:t xml:space="preserve"> post-traumatic </w:t>
      </w:r>
      <w:proofErr w:type="gramStart"/>
      <w:r w:rsidR="002816B3" w:rsidRPr="00F4437F">
        <w:rPr>
          <w:rFonts w:ascii="Book Antiqua" w:hAnsi="Book Antiqua" w:cs="Times New Roman"/>
        </w:rPr>
        <w:t>osteoarthritis</w:t>
      </w:r>
      <w:r w:rsidR="00F03103" w:rsidRPr="00F4437F">
        <w:rPr>
          <w:rFonts w:ascii="Book Antiqua" w:hAnsi="Book Antiqua" w:cs="Times New Roman"/>
          <w:vertAlign w:val="superscript"/>
        </w:rPr>
        <w:t>[</w:t>
      </w:r>
      <w:proofErr w:type="gramEnd"/>
      <w:r w:rsidR="00387284" w:rsidRPr="00F4437F">
        <w:rPr>
          <w:rFonts w:ascii="Book Antiqua" w:hAnsi="Book Antiqua" w:cs="Times New Roman"/>
          <w:vertAlign w:val="superscript"/>
        </w:rPr>
        <w:t>5-11</w:t>
      </w:r>
      <w:r w:rsidR="00F03103" w:rsidRPr="00F4437F">
        <w:rPr>
          <w:rFonts w:ascii="Book Antiqua" w:hAnsi="Book Antiqua" w:cs="Times New Roman"/>
          <w:vertAlign w:val="superscript"/>
        </w:rPr>
        <w:t>]</w:t>
      </w:r>
      <w:r w:rsidR="00387284" w:rsidRPr="00F4437F">
        <w:rPr>
          <w:rFonts w:ascii="Book Antiqua" w:hAnsi="Book Antiqua" w:cs="Times New Roman"/>
        </w:rPr>
        <w:t xml:space="preserve">. </w:t>
      </w:r>
      <w:r w:rsidR="00065AA7" w:rsidRPr="00F4437F">
        <w:rPr>
          <w:rFonts w:ascii="Book Antiqua" w:hAnsi="Book Antiqua" w:cs="Times New Roman"/>
        </w:rPr>
        <w:t>Failed surgical fixation of hip fracture</w:t>
      </w:r>
      <w:r w:rsidR="00137F6B" w:rsidRPr="00F4437F">
        <w:rPr>
          <w:rFonts w:ascii="Book Antiqua" w:hAnsi="Book Antiqua" w:cs="Times New Roman"/>
        </w:rPr>
        <w:t>s</w:t>
      </w:r>
      <w:r w:rsidR="00065AA7" w:rsidRPr="00F4437F">
        <w:rPr>
          <w:rFonts w:ascii="Book Antiqua" w:hAnsi="Book Antiqua" w:cs="Times New Roman"/>
        </w:rPr>
        <w:t xml:space="preserve"> </w:t>
      </w:r>
      <w:r w:rsidR="009A5120" w:rsidRPr="00F4437F">
        <w:rPr>
          <w:rFonts w:ascii="Book Antiqua" w:hAnsi="Book Antiqua" w:cs="Times New Roman"/>
        </w:rPr>
        <w:t xml:space="preserve">for any of these reasons </w:t>
      </w:r>
      <w:r w:rsidR="00065AA7" w:rsidRPr="00F4437F">
        <w:rPr>
          <w:rFonts w:ascii="Book Antiqua" w:hAnsi="Book Antiqua" w:cs="Times New Roman"/>
        </w:rPr>
        <w:t xml:space="preserve">often </w:t>
      </w:r>
      <w:r w:rsidR="009D73F4" w:rsidRPr="00F4437F">
        <w:rPr>
          <w:rFonts w:ascii="Book Antiqua" w:hAnsi="Book Antiqua" w:cs="Times New Roman"/>
        </w:rPr>
        <w:t>necessitates</w:t>
      </w:r>
      <w:r w:rsidR="00065AA7" w:rsidRPr="00F4437F">
        <w:rPr>
          <w:rFonts w:ascii="Book Antiqua" w:hAnsi="Book Antiqua" w:cs="Times New Roman"/>
        </w:rPr>
        <w:t xml:space="preserve"> conversion arthroplasty as a salvage treatment.</w:t>
      </w:r>
      <w:r w:rsidR="009D7DD7" w:rsidRPr="00F4437F">
        <w:rPr>
          <w:rFonts w:ascii="Book Antiqua" w:hAnsi="Book Antiqua" w:cs="Times New Roman"/>
        </w:rPr>
        <w:t xml:space="preserve"> </w:t>
      </w:r>
      <w:r w:rsidR="00E13262" w:rsidRPr="00F4437F">
        <w:rPr>
          <w:rFonts w:ascii="Book Antiqua" w:hAnsi="Book Antiqua" w:cs="Times New Roman"/>
        </w:rPr>
        <w:t>C</w:t>
      </w:r>
      <w:r w:rsidR="00884474" w:rsidRPr="00F4437F">
        <w:rPr>
          <w:rFonts w:ascii="Book Antiqua" w:hAnsi="Book Antiqua" w:cs="Times New Roman"/>
        </w:rPr>
        <w:t xml:space="preserve">onversion </w:t>
      </w:r>
      <w:r w:rsidR="008E6000" w:rsidRPr="00F4437F">
        <w:rPr>
          <w:rFonts w:ascii="Book Antiqua" w:hAnsi="Book Antiqua" w:cs="Times New Roman"/>
        </w:rPr>
        <w:t>THA</w:t>
      </w:r>
      <w:r w:rsidR="009D7DD7" w:rsidRPr="00F4437F">
        <w:rPr>
          <w:rFonts w:ascii="Book Antiqua" w:hAnsi="Book Antiqua" w:cs="Times New Roman"/>
        </w:rPr>
        <w:t xml:space="preserve"> </w:t>
      </w:r>
      <w:r w:rsidR="00E13262" w:rsidRPr="00F4437F">
        <w:rPr>
          <w:rFonts w:ascii="Book Antiqua" w:hAnsi="Book Antiqua" w:cs="Times New Roman"/>
        </w:rPr>
        <w:t xml:space="preserve">is also performed </w:t>
      </w:r>
      <w:r w:rsidR="00575DB9" w:rsidRPr="00F4437F">
        <w:rPr>
          <w:rFonts w:ascii="Book Antiqua" w:hAnsi="Book Antiqua" w:cs="Times New Roman"/>
        </w:rPr>
        <w:t>due to a</w:t>
      </w:r>
      <w:r w:rsidR="00B21C1E" w:rsidRPr="00F4437F">
        <w:rPr>
          <w:rFonts w:ascii="Book Antiqua" w:hAnsi="Book Antiqua" w:cs="Times New Roman"/>
        </w:rPr>
        <w:t xml:space="preserve"> failed acetabular fracture fixation,</w:t>
      </w:r>
      <w:r w:rsidR="00575DB9" w:rsidRPr="00F4437F">
        <w:rPr>
          <w:rFonts w:ascii="Book Antiqua" w:hAnsi="Book Antiqua" w:cs="Times New Roman"/>
        </w:rPr>
        <w:t xml:space="preserve"> a failed hemiarthroplasty, or after</w:t>
      </w:r>
      <w:r w:rsidR="00137F6B" w:rsidRPr="00F4437F">
        <w:rPr>
          <w:rFonts w:ascii="Book Antiqua" w:hAnsi="Book Antiqua" w:cs="Times New Roman"/>
        </w:rPr>
        <w:t xml:space="preserve"> </w:t>
      </w:r>
      <w:r w:rsidR="00E13262" w:rsidRPr="00F4437F">
        <w:rPr>
          <w:rFonts w:ascii="Book Antiqua" w:hAnsi="Book Antiqua" w:cs="Times New Roman"/>
        </w:rPr>
        <w:t xml:space="preserve">the development of </w:t>
      </w:r>
      <w:r w:rsidR="00B21C1E" w:rsidRPr="00F4437F">
        <w:rPr>
          <w:rFonts w:ascii="Book Antiqua" w:hAnsi="Book Antiqua" w:cs="Times New Roman"/>
        </w:rPr>
        <w:t xml:space="preserve">osteoarthritis </w:t>
      </w:r>
      <w:r w:rsidR="00137F6B" w:rsidRPr="00F4437F">
        <w:rPr>
          <w:rFonts w:ascii="Book Antiqua" w:hAnsi="Book Antiqua" w:cs="Times New Roman"/>
        </w:rPr>
        <w:t>in patients with a history of previous hip surgery for</w:t>
      </w:r>
      <w:r w:rsidR="00B21C1E" w:rsidRPr="00F4437F">
        <w:rPr>
          <w:rFonts w:ascii="Book Antiqua" w:hAnsi="Book Antiqua" w:cs="Times New Roman"/>
        </w:rPr>
        <w:t xml:space="preserve"> developmental dysplasia of the hip</w:t>
      </w:r>
      <w:r w:rsidR="00575DB9" w:rsidRPr="00F4437F">
        <w:rPr>
          <w:rFonts w:ascii="Book Antiqua" w:hAnsi="Book Antiqua" w:cs="Times New Roman"/>
        </w:rPr>
        <w:t>.</w:t>
      </w:r>
    </w:p>
    <w:p w14:paraId="2C928372" w14:textId="74CDB1BA" w:rsidR="00BA37F3" w:rsidRPr="00F4437F" w:rsidRDefault="00303103" w:rsidP="005F0395">
      <w:pPr>
        <w:spacing w:line="360" w:lineRule="auto"/>
        <w:ind w:firstLineChars="100" w:firstLine="240"/>
        <w:jc w:val="both"/>
        <w:rPr>
          <w:rFonts w:ascii="Book Antiqua" w:hAnsi="Book Antiqua" w:cs="Times New Roman"/>
        </w:rPr>
      </w:pPr>
      <w:r w:rsidRPr="00F4437F">
        <w:rPr>
          <w:rFonts w:ascii="Book Antiqua" w:hAnsi="Book Antiqua" w:cs="Times New Roman"/>
        </w:rPr>
        <w:t>Th</w:t>
      </w:r>
      <w:r w:rsidR="00AF1A1B" w:rsidRPr="00F4437F">
        <w:rPr>
          <w:rFonts w:ascii="Book Antiqua" w:hAnsi="Book Antiqua" w:cs="Times New Roman"/>
        </w:rPr>
        <w:t xml:space="preserve">e increasing incidence of fractures and osteoarthritis </w:t>
      </w:r>
      <w:r w:rsidRPr="00F4437F">
        <w:rPr>
          <w:rFonts w:ascii="Book Antiqua" w:hAnsi="Book Antiqua" w:cs="Times New Roman"/>
        </w:rPr>
        <w:t xml:space="preserve">due to </w:t>
      </w:r>
      <w:r w:rsidR="00AF1A1B" w:rsidRPr="00F4437F">
        <w:rPr>
          <w:rFonts w:ascii="Book Antiqua" w:hAnsi="Book Antiqua" w:cs="Times New Roman"/>
        </w:rPr>
        <w:t>an</w:t>
      </w:r>
      <w:r w:rsidRPr="00F4437F">
        <w:rPr>
          <w:rFonts w:ascii="Book Antiqua" w:hAnsi="Book Antiqua" w:cs="Times New Roman"/>
        </w:rPr>
        <w:t xml:space="preserve"> aging population</w:t>
      </w:r>
      <w:r w:rsidR="00065AA7" w:rsidRPr="00F4437F">
        <w:rPr>
          <w:rFonts w:ascii="Book Antiqua" w:hAnsi="Book Antiqua" w:cs="Times New Roman"/>
        </w:rPr>
        <w:t xml:space="preserve"> may contribute to </w:t>
      </w:r>
      <w:r w:rsidRPr="00F4437F">
        <w:rPr>
          <w:rFonts w:ascii="Book Antiqua" w:hAnsi="Book Antiqua" w:cs="Times New Roman"/>
        </w:rPr>
        <w:t xml:space="preserve">rising numbers </w:t>
      </w:r>
      <w:r w:rsidR="00065AA7" w:rsidRPr="00F4437F">
        <w:rPr>
          <w:rFonts w:ascii="Book Antiqua" w:hAnsi="Book Antiqua" w:cs="Times New Roman"/>
        </w:rPr>
        <w:t>of conversion THA procedures performed today in the United States.</w:t>
      </w:r>
      <w:r w:rsidR="00040674" w:rsidRPr="00F4437F">
        <w:rPr>
          <w:rFonts w:ascii="Book Antiqua" w:hAnsi="Book Antiqua" w:cs="Times New Roman"/>
        </w:rPr>
        <w:t xml:space="preserve"> Currently, the Center for Medicare </w:t>
      </w:r>
      <w:r w:rsidR="005F0395" w:rsidRPr="00F4437F">
        <w:rPr>
          <w:rFonts w:ascii="Book Antiqua" w:eastAsia="宋体" w:hAnsi="Book Antiqua" w:cs="Times New Roman" w:hint="eastAsia"/>
          <w:lang w:eastAsia="zh-CN"/>
        </w:rPr>
        <w:t>and</w:t>
      </w:r>
      <w:r w:rsidR="00040674" w:rsidRPr="00F4437F">
        <w:rPr>
          <w:rFonts w:ascii="Book Antiqua" w:hAnsi="Book Antiqua" w:cs="Times New Roman"/>
        </w:rPr>
        <w:t xml:space="preserve"> Medicaid Services (CMS) classifies conversion THA in the same diagnosis related group (DRG) as primary THA. </w:t>
      </w:r>
      <w:r w:rsidR="00FF2190" w:rsidRPr="00F4437F">
        <w:rPr>
          <w:rFonts w:ascii="Book Antiqua" w:hAnsi="Book Antiqua" w:cs="Times New Roman"/>
        </w:rPr>
        <w:t>However, there is an absence of literature on whether patients receiving conversion THA and primary THA have similar clinical characteristics and success rates to support this classification. This report aims to fill that void by comparing the intraoperative and postoperative factors and success rates following conversion THA, primary THA, and revision THA.</w:t>
      </w:r>
    </w:p>
    <w:p w14:paraId="56885BEA" w14:textId="77777777" w:rsidR="00BA37F3" w:rsidRPr="00F4437F" w:rsidRDefault="00BA37F3" w:rsidP="005F0395">
      <w:pPr>
        <w:spacing w:line="360" w:lineRule="auto"/>
        <w:jc w:val="both"/>
        <w:rPr>
          <w:rFonts w:ascii="Book Antiqua" w:hAnsi="Book Antiqua" w:cs="Times New Roman"/>
        </w:rPr>
      </w:pPr>
    </w:p>
    <w:p w14:paraId="1036B3C4" w14:textId="2D3ECADC" w:rsidR="008A5264" w:rsidRPr="00F4437F" w:rsidRDefault="005F0395" w:rsidP="005F0395">
      <w:pPr>
        <w:spacing w:line="360" w:lineRule="auto"/>
        <w:jc w:val="both"/>
        <w:rPr>
          <w:rFonts w:ascii="Book Antiqua" w:hAnsi="Book Antiqua" w:cs="Times New Roman"/>
          <w:b/>
        </w:rPr>
      </w:pPr>
      <w:r w:rsidRPr="00F4437F">
        <w:rPr>
          <w:rFonts w:ascii="Book Antiqua" w:hAnsi="Book Antiqua" w:cs="Times New Roman"/>
          <w:b/>
        </w:rPr>
        <w:t xml:space="preserve">INTRAOPERATIVE FEATURES OF CONVERSION THA </w:t>
      </w:r>
    </w:p>
    <w:p w14:paraId="36AEED99" w14:textId="705500A7" w:rsidR="009E7CD4" w:rsidRPr="00F4437F" w:rsidRDefault="007F6BD5" w:rsidP="005F0395">
      <w:pPr>
        <w:spacing w:line="360" w:lineRule="auto"/>
        <w:jc w:val="both"/>
        <w:rPr>
          <w:rFonts w:ascii="Book Antiqua" w:hAnsi="Book Antiqua" w:cs="Times New Roman"/>
        </w:rPr>
      </w:pPr>
      <w:r w:rsidRPr="00F4437F">
        <w:rPr>
          <w:rFonts w:ascii="Book Antiqua" w:hAnsi="Book Antiqua" w:cs="Times New Roman"/>
        </w:rPr>
        <w:t>Conversion hip</w:t>
      </w:r>
      <w:r w:rsidR="009E7CD4" w:rsidRPr="00F4437F">
        <w:rPr>
          <w:rFonts w:ascii="Book Antiqua" w:hAnsi="Book Antiqua" w:cs="Times New Roman"/>
        </w:rPr>
        <w:t xml:space="preserve"> arthroplasties pose unique obstacles that make these procedures more challenging than primary THAs. Due to the </w:t>
      </w:r>
      <w:r w:rsidR="00707D4E" w:rsidRPr="00F4437F">
        <w:rPr>
          <w:rFonts w:ascii="Book Antiqua" w:hAnsi="Book Antiqua" w:cs="Times New Roman"/>
        </w:rPr>
        <w:t>additional time required</w:t>
      </w:r>
      <w:r w:rsidR="009E7CD4" w:rsidRPr="00F4437F">
        <w:rPr>
          <w:rFonts w:ascii="Book Antiqua" w:hAnsi="Book Antiqua" w:cs="Times New Roman"/>
        </w:rPr>
        <w:t xml:space="preserve"> </w:t>
      </w:r>
      <w:r w:rsidR="00707D4E" w:rsidRPr="00F4437F">
        <w:rPr>
          <w:rFonts w:ascii="Book Antiqua" w:hAnsi="Book Antiqua" w:cs="Times New Roman"/>
        </w:rPr>
        <w:t xml:space="preserve">for removal of </w:t>
      </w:r>
      <w:r w:rsidR="00575DB9" w:rsidRPr="00F4437F">
        <w:rPr>
          <w:rFonts w:ascii="Book Antiqua" w:hAnsi="Book Antiqua" w:cs="Times New Roman"/>
        </w:rPr>
        <w:t>internal fixation devices</w:t>
      </w:r>
      <w:r w:rsidR="00137F6B" w:rsidRPr="00F4437F">
        <w:rPr>
          <w:rFonts w:ascii="Book Antiqua" w:hAnsi="Book Antiqua" w:cs="Times New Roman"/>
        </w:rPr>
        <w:t xml:space="preserve"> and previous implants</w:t>
      </w:r>
      <w:r w:rsidR="00575DB9" w:rsidRPr="00F4437F">
        <w:rPr>
          <w:rFonts w:ascii="Book Antiqua" w:hAnsi="Book Antiqua" w:cs="Times New Roman"/>
        </w:rPr>
        <w:t>,</w:t>
      </w:r>
      <w:r w:rsidR="009E7CD4" w:rsidRPr="00F4437F">
        <w:rPr>
          <w:rFonts w:ascii="Book Antiqua" w:hAnsi="Book Antiqua" w:cs="Times New Roman"/>
        </w:rPr>
        <w:t xml:space="preserve"> </w:t>
      </w:r>
      <w:r w:rsidR="00707D4E" w:rsidRPr="00F4437F">
        <w:rPr>
          <w:rFonts w:ascii="Book Antiqua" w:hAnsi="Book Antiqua" w:cs="Times New Roman"/>
        </w:rPr>
        <w:t xml:space="preserve">conversion THAs are longer </w:t>
      </w:r>
      <w:r w:rsidR="007A420E" w:rsidRPr="00F4437F">
        <w:rPr>
          <w:rFonts w:ascii="Book Antiqua" w:hAnsi="Book Antiqua" w:cs="Times New Roman"/>
        </w:rPr>
        <w:t xml:space="preserve">cases on </w:t>
      </w:r>
      <w:proofErr w:type="gramStart"/>
      <w:r w:rsidR="007A420E" w:rsidRPr="00F4437F">
        <w:rPr>
          <w:rFonts w:ascii="Book Antiqua" w:hAnsi="Book Antiqua" w:cs="Times New Roman"/>
        </w:rPr>
        <w:t>average</w:t>
      </w:r>
      <w:r w:rsidR="00BA3881" w:rsidRPr="00F4437F">
        <w:rPr>
          <w:rFonts w:ascii="Book Antiqua" w:hAnsi="Book Antiqua" w:cs="Times New Roman"/>
          <w:vertAlign w:val="superscript"/>
        </w:rPr>
        <w:t>[</w:t>
      </w:r>
      <w:proofErr w:type="gramEnd"/>
      <w:r w:rsidR="0071098D" w:rsidRPr="00F4437F">
        <w:rPr>
          <w:rFonts w:ascii="Book Antiqua" w:hAnsi="Book Antiqua" w:cs="Times New Roman"/>
          <w:vertAlign w:val="superscript"/>
        </w:rPr>
        <w:t>8</w:t>
      </w:r>
      <w:r w:rsidR="001021F0" w:rsidRPr="00F4437F">
        <w:rPr>
          <w:rFonts w:ascii="Book Antiqua" w:hAnsi="Book Antiqua" w:cs="Times New Roman"/>
          <w:vertAlign w:val="superscript"/>
        </w:rPr>
        <w:t>,</w:t>
      </w:r>
      <w:r w:rsidR="0071098D" w:rsidRPr="00F4437F">
        <w:rPr>
          <w:rFonts w:ascii="Book Antiqua" w:hAnsi="Book Antiqua" w:cs="Times New Roman"/>
          <w:vertAlign w:val="superscript"/>
        </w:rPr>
        <w:t>10</w:t>
      </w:r>
      <w:r w:rsidR="00BA3881" w:rsidRPr="00F4437F">
        <w:rPr>
          <w:rFonts w:ascii="Book Antiqua" w:hAnsi="Book Antiqua" w:cs="Times New Roman"/>
          <w:vertAlign w:val="superscript"/>
        </w:rPr>
        <w:t>]</w:t>
      </w:r>
      <w:r w:rsidR="00707D4E" w:rsidRPr="00F4437F">
        <w:rPr>
          <w:rFonts w:ascii="Book Antiqua" w:hAnsi="Book Antiqua" w:cs="Times New Roman"/>
        </w:rPr>
        <w:t xml:space="preserve">. </w:t>
      </w:r>
      <w:r w:rsidR="008D69E5" w:rsidRPr="00F4437F">
        <w:rPr>
          <w:rFonts w:ascii="Book Antiqua" w:hAnsi="Book Antiqua" w:cs="Times New Roman"/>
        </w:rPr>
        <w:t>Furthermore</w:t>
      </w:r>
      <w:r w:rsidR="007A420E" w:rsidRPr="00F4437F">
        <w:rPr>
          <w:rFonts w:ascii="Book Antiqua" w:hAnsi="Book Antiqua" w:cs="Times New Roman"/>
        </w:rPr>
        <w:t xml:space="preserve">, there </w:t>
      </w:r>
      <w:r w:rsidR="00707D4E" w:rsidRPr="00F4437F">
        <w:rPr>
          <w:rFonts w:ascii="Book Antiqua" w:hAnsi="Book Antiqua" w:cs="Times New Roman"/>
        </w:rPr>
        <w:t>are</w:t>
      </w:r>
      <w:r w:rsidR="007A420E" w:rsidRPr="00F4437F">
        <w:rPr>
          <w:rFonts w:ascii="Book Antiqua" w:hAnsi="Book Antiqua" w:cs="Times New Roman"/>
        </w:rPr>
        <w:t xml:space="preserve"> often</w:t>
      </w:r>
      <w:r w:rsidR="00707D4E" w:rsidRPr="00F4437F">
        <w:rPr>
          <w:rFonts w:ascii="Book Antiqua" w:hAnsi="Book Antiqua" w:cs="Times New Roman"/>
        </w:rPr>
        <w:t xml:space="preserve"> broken screws or other </w:t>
      </w:r>
      <w:r w:rsidR="007A420E" w:rsidRPr="00F4437F">
        <w:rPr>
          <w:rFonts w:ascii="Book Antiqua" w:hAnsi="Book Antiqua" w:cs="Times New Roman"/>
        </w:rPr>
        <w:t>hardware defects</w:t>
      </w:r>
      <w:r w:rsidRPr="00F4437F">
        <w:rPr>
          <w:rFonts w:ascii="Book Antiqua" w:hAnsi="Book Antiqua" w:cs="Times New Roman"/>
        </w:rPr>
        <w:t xml:space="preserve"> that </w:t>
      </w:r>
      <w:r w:rsidRPr="00F4437F">
        <w:rPr>
          <w:rFonts w:ascii="Book Antiqua" w:hAnsi="Book Antiqua" w:cs="Times New Roman"/>
        </w:rPr>
        <w:lastRenderedPageBreak/>
        <w:t xml:space="preserve">require even more time to remove </w:t>
      </w:r>
      <w:r w:rsidR="00137F6B" w:rsidRPr="00F4437F">
        <w:rPr>
          <w:rFonts w:ascii="Book Antiqua" w:hAnsi="Book Antiqua" w:cs="Times New Roman"/>
        </w:rPr>
        <w:t xml:space="preserve">and address successfully </w:t>
      </w:r>
      <w:r w:rsidR="005F0395" w:rsidRPr="00F4437F">
        <w:rPr>
          <w:rFonts w:ascii="Book Antiqua" w:hAnsi="Book Antiqua" w:cs="Times New Roman"/>
        </w:rPr>
        <w:t xml:space="preserve">during conversion </w:t>
      </w:r>
      <w:proofErr w:type="gramStart"/>
      <w:r w:rsidR="005F0395" w:rsidRPr="00F4437F">
        <w:rPr>
          <w:rFonts w:ascii="Book Antiqua" w:hAnsi="Book Antiqua" w:cs="Times New Roman"/>
        </w:rPr>
        <w:t>THAs</w:t>
      </w:r>
      <w:r w:rsidR="00BA3881" w:rsidRPr="00F4437F">
        <w:rPr>
          <w:rFonts w:ascii="Book Antiqua" w:hAnsi="Book Antiqua" w:cs="Times New Roman"/>
          <w:vertAlign w:val="superscript"/>
        </w:rPr>
        <w:t>[</w:t>
      </w:r>
      <w:proofErr w:type="gramEnd"/>
      <w:r w:rsidR="0071098D" w:rsidRPr="00F4437F">
        <w:rPr>
          <w:rFonts w:ascii="Book Antiqua" w:hAnsi="Book Antiqua" w:cs="Times New Roman"/>
          <w:vertAlign w:val="superscript"/>
        </w:rPr>
        <w:t>12</w:t>
      </w:r>
      <w:r w:rsidR="00BA3881" w:rsidRPr="00F4437F">
        <w:rPr>
          <w:rFonts w:ascii="Book Antiqua" w:hAnsi="Book Antiqua" w:cs="Times New Roman"/>
          <w:vertAlign w:val="superscript"/>
        </w:rPr>
        <w:t>]</w:t>
      </w:r>
      <w:r w:rsidR="002816B3" w:rsidRPr="00F4437F">
        <w:rPr>
          <w:rFonts w:ascii="Book Antiqua" w:hAnsi="Book Antiqua" w:cs="Times New Roman"/>
        </w:rPr>
        <w:t>. Winemaker</w:t>
      </w:r>
      <w:r w:rsidR="002816B3" w:rsidRPr="00F4437F">
        <w:rPr>
          <w:rFonts w:ascii="Book Antiqua" w:hAnsi="Book Antiqua" w:cs="Times New Roman"/>
          <w:i/>
        </w:rPr>
        <w:t xml:space="preserve"> et </w:t>
      </w:r>
      <w:proofErr w:type="gramStart"/>
      <w:r w:rsidR="002816B3" w:rsidRPr="00F4437F">
        <w:rPr>
          <w:rFonts w:ascii="Book Antiqua" w:hAnsi="Book Antiqua" w:cs="Times New Roman"/>
          <w:i/>
        </w:rPr>
        <w:t>al</w:t>
      </w:r>
      <w:r w:rsidR="002816B3" w:rsidRPr="00F4437F">
        <w:rPr>
          <w:rFonts w:ascii="Book Antiqua" w:hAnsi="Book Antiqua" w:cs="Times New Roman"/>
          <w:vertAlign w:val="superscript"/>
        </w:rPr>
        <w:t>[</w:t>
      </w:r>
      <w:proofErr w:type="gramEnd"/>
      <w:r w:rsidR="002816B3" w:rsidRPr="00F4437F">
        <w:rPr>
          <w:rFonts w:ascii="Book Antiqua" w:hAnsi="Book Antiqua" w:cs="Times New Roman"/>
          <w:vertAlign w:val="superscript"/>
        </w:rPr>
        <w:t>9]</w:t>
      </w:r>
      <w:r w:rsidR="00707D4E" w:rsidRPr="00F4437F">
        <w:rPr>
          <w:rFonts w:ascii="Book Antiqua" w:hAnsi="Book Antiqua" w:cs="Times New Roman"/>
        </w:rPr>
        <w:t xml:space="preserve"> reported that conversion THA </w:t>
      </w:r>
      <w:r w:rsidRPr="00F4437F">
        <w:rPr>
          <w:rFonts w:ascii="Book Antiqua" w:hAnsi="Book Antiqua" w:cs="Times New Roman"/>
        </w:rPr>
        <w:t xml:space="preserve">cases </w:t>
      </w:r>
      <w:r w:rsidR="00707D4E" w:rsidRPr="00F4437F">
        <w:rPr>
          <w:rFonts w:ascii="Book Antiqua" w:hAnsi="Book Antiqua" w:cs="Times New Roman"/>
        </w:rPr>
        <w:t xml:space="preserve">last 95 min </w:t>
      </w:r>
      <w:r w:rsidRPr="00F4437F">
        <w:rPr>
          <w:rFonts w:ascii="Book Antiqua" w:hAnsi="Book Antiqua" w:cs="Times New Roman"/>
        </w:rPr>
        <w:t>(±</w:t>
      </w:r>
      <w:r w:rsidR="005F0395" w:rsidRPr="00F4437F">
        <w:rPr>
          <w:rFonts w:ascii="Book Antiqua" w:eastAsia="宋体" w:hAnsi="Book Antiqua" w:cs="Times New Roman" w:hint="eastAsia"/>
          <w:lang w:eastAsia="zh-CN"/>
        </w:rPr>
        <w:t xml:space="preserve"> </w:t>
      </w:r>
      <w:r w:rsidR="00707D4E" w:rsidRPr="00F4437F">
        <w:rPr>
          <w:rFonts w:ascii="Book Antiqua" w:hAnsi="Book Antiqua" w:cs="Times New Roman"/>
        </w:rPr>
        <w:t>32.8</w:t>
      </w:r>
      <w:r w:rsidRPr="00F4437F">
        <w:rPr>
          <w:rFonts w:ascii="Book Antiqua" w:hAnsi="Book Antiqua" w:cs="Times New Roman"/>
        </w:rPr>
        <w:t xml:space="preserve">) </w:t>
      </w:r>
      <w:r w:rsidR="00707D4E" w:rsidRPr="00F4437F">
        <w:rPr>
          <w:rFonts w:ascii="Book Antiqua" w:hAnsi="Book Antiqua" w:cs="Times New Roman"/>
        </w:rPr>
        <w:t xml:space="preserve">compared to 76.7 min </w:t>
      </w:r>
      <w:r w:rsidRPr="00F4437F">
        <w:rPr>
          <w:rFonts w:ascii="Book Antiqua" w:hAnsi="Book Antiqua" w:cs="Times New Roman"/>
        </w:rPr>
        <w:t>(±</w:t>
      </w:r>
      <w:r w:rsidR="005F0395" w:rsidRPr="00F4437F">
        <w:rPr>
          <w:rFonts w:ascii="Book Antiqua" w:eastAsia="宋体" w:hAnsi="Book Antiqua" w:cs="Times New Roman" w:hint="eastAsia"/>
          <w:lang w:eastAsia="zh-CN"/>
        </w:rPr>
        <w:t xml:space="preserve"> </w:t>
      </w:r>
      <w:r w:rsidR="00707D4E" w:rsidRPr="00F4437F">
        <w:rPr>
          <w:rFonts w:ascii="Book Antiqua" w:hAnsi="Book Antiqua" w:cs="Times New Roman"/>
        </w:rPr>
        <w:t>26.1</w:t>
      </w:r>
      <w:r w:rsidRPr="00F4437F">
        <w:rPr>
          <w:rFonts w:ascii="Book Antiqua" w:hAnsi="Book Antiqua" w:cs="Times New Roman"/>
        </w:rPr>
        <w:t>)</w:t>
      </w:r>
      <w:r w:rsidR="00707D4E" w:rsidRPr="00F4437F">
        <w:rPr>
          <w:rFonts w:ascii="Book Antiqua" w:hAnsi="Book Antiqua" w:cs="Times New Roman"/>
        </w:rPr>
        <w:t xml:space="preserve"> for primary THA </w:t>
      </w:r>
      <w:r w:rsidR="008D69E5" w:rsidRPr="00F4437F">
        <w:rPr>
          <w:rFonts w:ascii="Book Antiqua" w:hAnsi="Book Antiqua" w:cs="Times New Roman"/>
        </w:rPr>
        <w:t>cases</w:t>
      </w:r>
      <w:r w:rsidR="00575DB9" w:rsidRPr="00F4437F">
        <w:rPr>
          <w:rFonts w:ascii="Book Antiqua" w:hAnsi="Book Antiqua" w:cs="Times New Roman"/>
        </w:rPr>
        <w:t xml:space="preserve"> (</w:t>
      </w:r>
      <w:r w:rsidR="00575DB9" w:rsidRPr="00F4437F">
        <w:rPr>
          <w:rFonts w:ascii="Book Antiqua" w:hAnsi="Book Antiqua" w:cs="Times New Roman"/>
          <w:i/>
        </w:rPr>
        <w:t>P</w:t>
      </w:r>
      <w:r w:rsidR="00575DB9" w:rsidRPr="00F4437F">
        <w:rPr>
          <w:rFonts w:ascii="Book Antiqua" w:hAnsi="Book Antiqua" w:cs="Times New Roman"/>
        </w:rPr>
        <w:t xml:space="preserve"> </w:t>
      </w:r>
      <w:r w:rsidR="00707D4E" w:rsidRPr="00F4437F">
        <w:rPr>
          <w:rFonts w:ascii="Book Antiqua" w:hAnsi="Book Antiqua" w:cs="Times New Roman"/>
        </w:rPr>
        <w:t>=</w:t>
      </w:r>
      <w:r w:rsidR="00575DB9" w:rsidRPr="00F4437F">
        <w:rPr>
          <w:rFonts w:ascii="Book Antiqua" w:hAnsi="Book Antiqua" w:cs="Times New Roman"/>
        </w:rPr>
        <w:t xml:space="preserve"> </w:t>
      </w:r>
      <w:r w:rsidR="00707D4E" w:rsidRPr="00F4437F">
        <w:rPr>
          <w:rFonts w:ascii="Book Antiqua" w:hAnsi="Book Antiqua" w:cs="Times New Roman"/>
        </w:rPr>
        <w:t xml:space="preserve">0.015). A study by Zhang </w:t>
      </w:r>
      <w:r w:rsidR="00707D4E" w:rsidRPr="00F4437F">
        <w:rPr>
          <w:rFonts w:ascii="Book Antiqua" w:hAnsi="Book Antiqua" w:cs="Times New Roman"/>
          <w:i/>
        </w:rPr>
        <w:t xml:space="preserve">et </w:t>
      </w:r>
      <w:proofErr w:type="gramStart"/>
      <w:r w:rsidR="00707D4E" w:rsidRPr="00F4437F">
        <w:rPr>
          <w:rFonts w:ascii="Book Antiqua" w:hAnsi="Book Antiqua" w:cs="Times New Roman"/>
          <w:i/>
        </w:rPr>
        <w:t>al</w:t>
      </w:r>
      <w:r w:rsidR="002816B3" w:rsidRPr="00F4437F">
        <w:rPr>
          <w:rFonts w:ascii="Book Antiqua" w:hAnsi="Book Antiqua" w:cs="Times New Roman"/>
          <w:vertAlign w:val="superscript"/>
        </w:rPr>
        <w:t>[</w:t>
      </w:r>
      <w:proofErr w:type="gramEnd"/>
      <w:r w:rsidR="002816B3" w:rsidRPr="00F4437F">
        <w:rPr>
          <w:rFonts w:ascii="Book Antiqua" w:hAnsi="Book Antiqua" w:cs="Times New Roman"/>
          <w:vertAlign w:val="superscript"/>
        </w:rPr>
        <w:t>10]</w:t>
      </w:r>
      <w:r w:rsidR="00707D4E" w:rsidRPr="00F4437F">
        <w:rPr>
          <w:rFonts w:ascii="Book Antiqua" w:hAnsi="Book Antiqua" w:cs="Times New Roman"/>
        </w:rPr>
        <w:t xml:space="preserve"> reported even longer surgical times, with conversion THA procedures lasting 176 min on average.</w:t>
      </w:r>
    </w:p>
    <w:p w14:paraId="4AADBCDF" w14:textId="391B049B" w:rsidR="005E3CC2" w:rsidRPr="00F4437F" w:rsidRDefault="009F5972" w:rsidP="005F0395">
      <w:pPr>
        <w:spacing w:line="360" w:lineRule="auto"/>
        <w:ind w:firstLineChars="100" w:firstLine="240"/>
        <w:jc w:val="both"/>
        <w:rPr>
          <w:rFonts w:ascii="Book Antiqua" w:hAnsi="Book Antiqua" w:cs="Times New Roman"/>
        </w:rPr>
      </w:pPr>
      <w:r w:rsidRPr="00F4437F">
        <w:rPr>
          <w:rFonts w:ascii="Book Antiqua" w:hAnsi="Book Antiqua" w:cs="Times New Roman"/>
        </w:rPr>
        <w:t>Previous studies also state that conversion THA procedures result in incr</w:t>
      </w:r>
      <w:r w:rsidR="005F0395" w:rsidRPr="00F4437F">
        <w:rPr>
          <w:rFonts w:ascii="Book Antiqua" w:hAnsi="Book Antiqua" w:cs="Times New Roman"/>
        </w:rPr>
        <w:t xml:space="preserve">eased intraoperative blood </w:t>
      </w:r>
      <w:proofErr w:type="gramStart"/>
      <w:r w:rsidR="005F0395" w:rsidRPr="00F4437F">
        <w:rPr>
          <w:rFonts w:ascii="Book Antiqua" w:hAnsi="Book Antiqua" w:cs="Times New Roman"/>
        </w:rPr>
        <w:t>loss</w:t>
      </w:r>
      <w:r w:rsidR="00BA3881" w:rsidRPr="00F4437F">
        <w:rPr>
          <w:rFonts w:ascii="Book Antiqua" w:hAnsi="Book Antiqua" w:cs="Times New Roman"/>
          <w:vertAlign w:val="superscript"/>
        </w:rPr>
        <w:t>[</w:t>
      </w:r>
      <w:proofErr w:type="gramEnd"/>
      <w:r w:rsidR="00575DB9" w:rsidRPr="00F4437F">
        <w:rPr>
          <w:rFonts w:ascii="Book Antiqua" w:hAnsi="Book Antiqua" w:cs="Times New Roman"/>
          <w:vertAlign w:val="superscript"/>
        </w:rPr>
        <w:t>8-</w:t>
      </w:r>
      <w:r w:rsidR="0071098D" w:rsidRPr="00F4437F">
        <w:rPr>
          <w:rFonts w:ascii="Book Antiqua" w:hAnsi="Book Antiqua" w:cs="Times New Roman"/>
          <w:vertAlign w:val="superscript"/>
        </w:rPr>
        <w:t>10</w:t>
      </w:r>
      <w:r w:rsidRPr="00F4437F">
        <w:rPr>
          <w:rFonts w:ascii="Book Antiqua" w:hAnsi="Book Antiqua" w:cs="Times New Roman"/>
          <w:vertAlign w:val="superscript"/>
        </w:rPr>
        <w:t>,</w:t>
      </w:r>
      <w:r w:rsidR="0071098D" w:rsidRPr="00F4437F">
        <w:rPr>
          <w:rFonts w:ascii="Book Antiqua" w:hAnsi="Book Antiqua" w:cs="Times New Roman"/>
          <w:vertAlign w:val="superscript"/>
        </w:rPr>
        <w:t>12</w:t>
      </w:r>
      <w:r w:rsidR="00BA3881" w:rsidRPr="00F4437F">
        <w:rPr>
          <w:rFonts w:ascii="Book Antiqua" w:hAnsi="Book Antiqua" w:cs="Times New Roman"/>
          <w:vertAlign w:val="superscript"/>
        </w:rPr>
        <w:t>]</w:t>
      </w:r>
      <w:r w:rsidRPr="00F4437F">
        <w:rPr>
          <w:rFonts w:ascii="Book Antiqua" w:hAnsi="Book Antiqua" w:cs="Times New Roman"/>
        </w:rPr>
        <w:t xml:space="preserve">. This is because of the need to </w:t>
      </w:r>
      <w:r w:rsidR="00CA0D1C" w:rsidRPr="00F4437F">
        <w:rPr>
          <w:rFonts w:ascii="Book Antiqua" w:hAnsi="Book Antiqua" w:cs="Times New Roman"/>
        </w:rPr>
        <w:t xml:space="preserve">operate </w:t>
      </w:r>
      <w:r w:rsidRPr="00F4437F">
        <w:rPr>
          <w:rFonts w:ascii="Book Antiqua" w:hAnsi="Book Antiqua" w:cs="Times New Roman"/>
        </w:rPr>
        <w:t>through old scar tissue during conversion THA that is not encoun</w:t>
      </w:r>
      <w:r w:rsidR="005F0395" w:rsidRPr="00F4437F">
        <w:rPr>
          <w:rFonts w:ascii="Book Antiqua" w:hAnsi="Book Antiqua" w:cs="Times New Roman"/>
        </w:rPr>
        <w:t xml:space="preserve">tered in primary </w:t>
      </w:r>
      <w:proofErr w:type="gramStart"/>
      <w:r w:rsidR="005F0395" w:rsidRPr="00F4437F">
        <w:rPr>
          <w:rFonts w:ascii="Book Antiqua" w:hAnsi="Book Antiqua" w:cs="Times New Roman"/>
        </w:rPr>
        <w:t>THA</w:t>
      </w:r>
      <w:r w:rsidR="00BA3881" w:rsidRPr="00F4437F">
        <w:rPr>
          <w:rFonts w:ascii="Book Antiqua" w:hAnsi="Book Antiqua" w:cs="Times New Roman"/>
          <w:vertAlign w:val="superscript"/>
        </w:rPr>
        <w:t>[</w:t>
      </w:r>
      <w:proofErr w:type="gramEnd"/>
      <w:r w:rsidR="001021F0" w:rsidRPr="00F4437F">
        <w:rPr>
          <w:rFonts w:ascii="Book Antiqua" w:hAnsi="Book Antiqua" w:cs="Times New Roman"/>
          <w:vertAlign w:val="superscript"/>
        </w:rPr>
        <w:t>8,10</w:t>
      </w:r>
      <w:r w:rsidR="00BA3881" w:rsidRPr="00F4437F">
        <w:rPr>
          <w:rFonts w:ascii="Book Antiqua" w:hAnsi="Book Antiqua" w:cs="Times New Roman"/>
          <w:vertAlign w:val="superscript"/>
        </w:rPr>
        <w:t>]</w:t>
      </w:r>
      <w:r w:rsidRPr="00F4437F">
        <w:rPr>
          <w:rFonts w:ascii="Book Antiqua" w:hAnsi="Book Antiqua" w:cs="Times New Roman"/>
        </w:rPr>
        <w:t xml:space="preserve">. </w:t>
      </w:r>
      <w:proofErr w:type="spellStart"/>
      <w:r w:rsidR="00D22AAD" w:rsidRPr="00F4437F">
        <w:rPr>
          <w:rFonts w:ascii="Book Antiqua" w:hAnsi="Book Antiqua" w:cs="Times New Roman"/>
        </w:rPr>
        <w:t>Srivastav</w:t>
      </w:r>
      <w:proofErr w:type="spellEnd"/>
      <w:r w:rsidR="00D22AAD" w:rsidRPr="00F4437F">
        <w:rPr>
          <w:rFonts w:ascii="Book Antiqua" w:hAnsi="Book Antiqua" w:cs="Times New Roman"/>
          <w:i/>
        </w:rPr>
        <w:t xml:space="preserve"> et </w:t>
      </w:r>
      <w:proofErr w:type="gramStart"/>
      <w:r w:rsidR="00D22AAD" w:rsidRPr="00F4437F">
        <w:rPr>
          <w:rFonts w:ascii="Book Antiqua" w:hAnsi="Book Antiqua" w:cs="Times New Roman"/>
          <w:i/>
        </w:rPr>
        <w:t>al</w:t>
      </w:r>
      <w:r w:rsidR="005F0395" w:rsidRPr="00F4437F">
        <w:rPr>
          <w:rFonts w:ascii="Book Antiqua" w:eastAsia="宋体" w:hAnsi="Book Antiqua" w:cs="Times New Roman" w:hint="eastAsia"/>
          <w:vertAlign w:val="superscript"/>
          <w:lang w:eastAsia="zh-CN"/>
        </w:rPr>
        <w:t>[</w:t>
      </w:r>
      <w:proofErr w:type="gramEnd"/>
      <w:r w:rsidR="005F0395" w:rsidRPr="00F4437F">
        <w:rPr>
          <w:rFonts w:ascii="Book Antiqua" w:eastAsia="宋体" w:hAnsi="Book Antiqua" w:cs="Times New Roman" w:hint="eastAsia"/>
          <w:vertAlign w:val="superscript"/>
          <w:lang w:eastAsia="zh-CN"/>
        </w:rPr>
        <w:t>8]</w:t>
      </w:r>
      <w:r w:rsidR="00D22AAD" w:rsidRPr="00F4437F">
        <w:rPr>
          <w:rFonts w:ascii="Book Antiqua" w:hAnsi="Book Antiqua" w:cs="Times New Roman"/>
        </w:rPr>
        <w:t xml:space="preserve"> and Zhang </w:t>
      </w:r>
      <w:r w:rsidR="00D22AAD" w:rsidRPr="00F4437F">
        <w:rPr>
          <w:rFonts w:ascii="Book Antiqua" w:hAnsi="Book Antiqua" w:cs="Times New Roman"/>
          <w:i/>
        </w:rPr>
        <w:t>et al</w:t>
      </w:r>
      <w:r w:rsidR="005F0395" w:rsidRPr="00F4437F">
        <w:rPr>
          <w:rFonts w:ascii="Book Antiqua" w:eastAsia="宋体" w:hAnsi="Book Antiqua" w:cs="Times New Roman" w:hint="eastAsia"/>
          <w:vertAlign w:val="superscript"/>
          <w:lang w:eastAsia="zh-CN"/>
        </w:rPr>
        <w:t>[10]</w:t>
      </w:r>
      <w:r w:rsidR="00D22AAD" w:rsidRPr="00F4437F">
        <w:rPr>
          <w:rFonts w:ascii="Book Antiqua" w:hAnsi="Book Antiqua" w:cs="Times New Roman"/>
        </w:rPr>
        <w:t xml:space="preserve"> both report</w:t>
      </w:r>
      <w:r w:rsidR="00A46270" w:rsidRPr="00F4437F">
        <w:rPr>
          <w:rFonts w:ascii="Book Antiqua" w:hAnsi="Book Antiqua" w:cs="Times New Roman"/>
        </w:rPr>
        <w:t>ed</w:t>
      </w:r>
      <w:r w:rsidR="00D22AAD" w:rsidRPr="00F4437F">
        <w:rPr>
          <w:rFonts w:ascii="Book Antiqua" w:hAnsi="Book Antiqua" w:cs="Times New Roman"/>
        </w:rPr>
        <w:t xml:space="preserve"> mean blood loss of the conversion arthroplasties at about 1300 </w:t>
      </w:r>
      <w:proofErr w:type="spellStart"/>
      <w:r w:rsidR="00D22AAD" w:rsidRPr="00F4437F">
        <w:rPr>
          <w:rFonts w:ascii="Book Antiqua" w:hAnsi="Book Antiqua" w:cs="Times New Roman"/>
        </w:rPr>
        <w:t>m</w:t>
      </w:r>
      <w:r w:rsidR="005F0395" w:rsidRPr="00F4437F">
        <w:rPr>
          <w:rFonts w:ascii="Book Antiqua" w:hAnsi="Book Antiqua" w:cs="Times New Roman"/>
        </w:rPr>
        <w:t>L</w:t>
      </w:r>
      <w:r w:rsidR="00D22AAD" w:rsidRPr="00F4437F">
        <w:rPr>
          <w:rFonts w:ascii="Book Antiqua" w:hAnsi="Book Antiqua" w:cs="Times New Roman"/>
        </w:rPr>
        <w:t>.</w:t>
      </w:r>
      <w:proofErr w:type="spellEnd"/>
      <w:r w:rsidR="00D22AAD" w:rsidRPr="00F4437F">
        <w:rPr>
          <w:rFonts w:ascii="Book Antiqua" w:hAnsi="Book Antiqua" w:cs="Times New Roman"/>
        </w:rPr>
        <w:t xml:space="preserve"> </w:t>
      </w:r>
      <w:proofErr w:type="spellStart"/>
      <w:r w:rsidR="005F0395" w:rsidRPr="00F4437F">
        <w:rPr>
          <w:rFonts w:ascii="Book Antiqua" w:hAnsi="Book Antiqua" w:cs="Times New Roman"/>
        </w:rPr>
        <w:t>Schnaser</w:t>
      </w:r>
      <w:proofErr w:type="spellEnd"/>
      <w:r w:rsidR="005F0395" w:rsidRPr="00F4437F">
        <w:rPr>
          <w:rFonts w:ascii="Book Antiqua" w:hAnsi="Book Antiqua" w:cs="Times New Roman"/>
        </w:rPr>
        <w:t xml:space="preserve"> </w:t>
      </w:r>
      <w:r w:rsidR="005F0395" w:rsidRPr="00F4437F">
        <w:rPr>
          <w:rFonts w:ascii="Book Antiqua" w:hAnsi="Book Antiqua" w:cs="Times New Roman"/>
          <w:i/>
        </w:rPr>
        <w:t>et al</w:t>
      </w:r>
      <w:r w:rsidR="005F0395" w:rsidRPr="00F4437F">
        <w:rPr>
          <w:rFonts w:ascii="Book Antiqua" w:eastAsia="宋体" w:hAnsi="Book Antiqua" w:cs="Times New Roman" w:hint="eastAsia"/>
          <w:vertAlign w:val="superscript"/>
          <w:lang w:eastAsia="zh-CN"/>
        </w:rPr>
        <w:t>[12]</w:t>
      </w:r>
      <w:r w:rsidR="005E3CC2" w:rsidRPr="00F4437F">
        <w:rPr>
          <w:rFonts w:ascii="Book Antiqua" w:hAnsi="Book Antiqua" w:cs="Times New Roman"/>
        </w:rPr>
        <w:t xml:space="preserve"> </w:t>
      </w:r>
      <w:r w:rsidR="00D22AAD" w:rsidRPr="00F4437F">
        <w:rPr>
          <w:rFonts w:ascii="Book Antiqua" w:hAnsi="Book Antiqua" w:cs="Times New Roman"/>
        </w:rPr>
        <w:t>compared</w:t>
      </w:r>
      <w:r w:rsidR="00FC34DE" w:rsidRPr="00F4437F">
        <w:rPr>
          <w:rFonts w:ascii="Book Antiqua" w:hAnsi="Book Antiqua" w:cs="Times New Roman"/>
        </w:rPr>
        <w:t xml:space="preserve"> </w:t>
      </w:r>
      <w:r w:rsidR="00A54B17" w:rsidRPr="00F4437F">
        <w:rPr>
          <w:rFonts w:ascii="Book Antiqua" w:hAnsi="Book Antiqua" w:cs="Times New Roman"/>
        </w:rPr>
        <w:t xml:space="preserve">the </w:t>
      </w:r>
      <w:r w:rsidR="00FC34DE" w:rsidRPr="00F4437F">
        <w:rPr>
          <w:rFonts w:ascii="Book Antiqua" w:hAnsi="Book Antiqua" w:cs="Times New Roman"/>
        </w:rPr>
        <w:t xml:space="preserve">average blood loss during conversion THA to primary THA and </w:t>
      </w:r>
      <w:r w:rsidR="005E3CC2" w:rsidRPr="00F4437F">
        <w:rPr>
          <w:rFonts w:ascii="Book Antiqua" w:hAnsi="Book Antiqua" w:cs="Times New Roman"/>
        </w:rPr>
        <w:t>demonstrated a significant difference between the groups, with 668</w:t>
      </w:r>
      <w:r w:rsidR="00D567C2" w:rsidRPr="00F4437F">
        <w:rPr>
          <w:rFonts w:ascii="Book Antiqua" w:hAnsi="Book Antiqua" w:cs="Times New Roman"/>
        </w:rPr>
        <w:t xml:space="preserve"> </w:t>
      </w:r>
      <w:r w:rsidR="005E3CC2" w:rsidRPr="00F4437F">
        <w:rPr>
          <w:rFonts w:ascii="Book Antiqua" w:hAnsi="Book Antiqua" w:cs="Times New Roman"/>
        </w:rPr>
        <w:t xml:space="preserve">mL </w:t>
      </w:r>
      <w:r w:rsidR="00D567C2" w:rsidRPr="00F4437F">
        <w:rPr>
          <w:rFonts w:ascii="Book Antiqua" w:hAnsi="Book Antiqua" w:cs="Times New Roman"/>
        </w:rPr>
        <w:t xml:space="preserve">(SD 230 mL) </w:t>
      </w:r>
      <w:r w:rsidR="005E3CC2" w:rsidRPr="00F4437F">
        <w:rPr>
          <w:rFonts w:ascii="Book Antiqua" w:hAnsi="Book Antiqua" w:cs="Times New Roman"/>
        </w:rPr>
        <w:t>lost in the conversion THA group and 270</w:t>
      </w:r>
      <w:r w:rsidR="00D567C2" w:rsidRPr="00F4437F">
        <w:rPr>
          <w:rFonts w:ascii="Book Antiqua" w:hAnsi="Book Antiqua" w:cs="Times New Roman"/>
        </w:rPr>
        <w:t xml:space="preserve"> mL (SD 230 mL) lost in the primary THA group (</w:t>
      </w:r>
      <w:r w:rsidR="00D567C2" w:rsidRPr="00F4437F">
        <w:rPr>
          <w:rFonts w:ascii="Book Antiqua" w:hAnsi="Book Antiqua" w:cs="Times New Roman"/>
          <w:i/>
        </w:rPr>
        <w:t xml:space="preserve">P </w:t>
      </w:r>
      <w:r w:rsidR="00D567C2" w:rsidRPr="00F4437F">
        <w:rPr>
          <w:rFonts w:ascii="Book Antiqua" w:hAnsi="Book Antiqua" w:cs="Times New Roman"/>
        </w:rPr>
        <w:t>=</w:t>
      </w:r>
      <w:r w:rsidR="00575DB9" w:rsidRPr="00F4437F">
        <w:rPr>
          <w:rFonts w:ascii="Book Antiqua" w:hAnsi="Book Antiqua" w:cs="Times New Roman"/>
        </w:rPr>
        <w:t xml:space="preserve"> </w:t>
      </w:r>
      <w:r w:rsidR="00D567C2" w:rsidRPr="00F4437F">
        <w:rPr>
          <w:rFonts w:ascii="Book Antiqua" w:hAnsi="Book Antiqua" w:cs="Times New Roman"/>
        </w:rPr>
        <w:t>0.01)</w:t>
      </w:r>
      <w:r w:rsidR="00BA3881" w:rsidRPr="00F4437F">
        <w:rPr>
          <w:rFonts w:ascii="Book Antiqua" w:hAnsi="Book Antiqua" w:cs="Times New Roman"/>
          <w:vertAlign w:val="superscript"/>
        </w:rPr>
        <w:t>[</w:t>
      </w:r>
      <w:r w:rsidR="001021F0" w:rsidRPr="00F4437F">
        <w:rPr>
          <w:rFonts w:ascii="Book Antiqua" w:hAnsi="Book Antiqua" w:cs="Times New Roman"/>
          <w:vertAlign w:val="superscript"/>
        </w:rPr>
        <w:t>12</w:t>
      </w:r>
      <w:r w:rsidR="00BA3881" w:rsidRPr="00F4437F">
        <w:rPr>
          <w:rFonts w:ascii="Book Antiqua" w:hAnsi="Book Antiqua" w:cs="Times New Roman"/>
          <w:vertAlign w:val="superscript"/>
        </w:rPr>
        <w:t>]</w:t>
      </w:r>
      <w:r w:rsidR="00D567C2" w:rsidRPr="00F4437F">
        <w:rPr>
          <w:rFonts w:ascii="Book Antiqua" w:hAnsi="Book Antiqua" w:cs="Times New Roman"/>
        </w:rPr>
        <w:t xml:space="preserve">. </w:t>
      </w:r>
      <w:r w:rsidR="002816B3" w:rsidRPr="00F4437F">
        <w:rPr>
          <w:rFonts w:ascii="Book Antiqua" w:hAnsi="Book Antiqua" w:cs="Times New Roman"/>
        </w:rPr>
        <w:t xml:space="preserve">Winemaker </w:t>
      </w:r>
      <w:r w:rsidR="002816B3" w:rsidRPr="00F4437F">
        <w:rPr>
          <w:rFonts w:ascii="Book Antiqua" w:hAnsi="Book Antiqua" w:cs="Times New Roman"/>
          <w:i/>
        </w:rPr>
        <w:t>et al</w:t>
      </w:r>
      <w:r w:rsidR="002816B3" w:rsidRPr="00F4437F">
        <w:rPr>
          <w:rFonts w:ascii="Book Antiqua" w:hAnsi="Book Antiqua" w:cs="Times New Roman"/>
          <w:vertAlign w:val="superscript"/>
        </w:rPr>
        <w:t>[9]</w:t>
      </w:r>
      <w:r w:rsidR="005E3CC2" w:rsidRPr="00F4437F">
        <w:rPr>
          <w:rFonts w:ascii="Book Antiqua" w:hAnsi="Book Antiqua" w:cs="Times New Roman"/>
        </w:rPr>
        <w:t xml:space="preserve"> reported results </w:t>
      </w:r>
      <w:r w:rsidR="00D567C2" w:rsidRPr="00F4437F">
        <w:rPr>
          <w:rFonts w:ascii="Book Antiqua" w:hAnsi="Book Antiqua" w:cs="Times New Roman"/>
        </w:rPr>
        <w:t xml:space="preserve">that </w:t>
      </w:r>
      <w:r w:rsidR="005E3CC2" w:rsidRPr="00F4437F">
        <w:rPr>
          <w:rFonts w:ascii="Book Antiqua" w:hAnsi="Book Antiqua" w:cs="Times New Roman"/>
        </w:rPr>
        <w:t>trended towards a significant difference between the groups, with 521.7 m</w:t>
      </w:r>
      <w:r w:rsidR="005F2670" w:rsidRPr="00F4437F">
        <w:rPr>
          <w:rFonts w:ascii="Book Antiqua" w:hAnsi="Book Antiqua" w:cs="Times New Roman"/>
        </w:rPr>
        <w:t>L</w:t>
      </w:r>
      <w:r w:rsidR="005E3CC2" w:rsidRPr="00F4437F">
        <w:rPr>
          <w:rFonts w:ascii="Book Antiqua" w:hAnsi="Book Antiqua" w:cs="Times New Roman"/>
        </w:rPr>
        <w:t xml:space="preserve"> (±</w:t>
      </w:r>
      <w:r w:rsidR="005F0395" w:rsidRPr="00F4437F">
        <w:rPr>
          <w:rFonts w:ascii="Book Antiqua" w:eastAsia="宋体" w:hAnsi="Book Antiqua" w:cs="Times New Roman" w:hint="eastAsia"/>
          <w:lang w:eastAsia="zh-CN"/>
        </w:rPr>
        <w:t xml:space="preserve"> </w:t>
      </w:r>
      <w:r w:rsidR="005E3CC2" w:rsidRPr="00F4437F">
        <w:rPr>
          <w:rFonts w:ascii="Book Antiqua" w:hAnsi="Book Antiqua" w:cs="Times New Roman"/>
        </w:rPr>
        <w:t>218.9) blood lost during conversion THA and 406.5 mL (±</w:t>
      </w:r>
      <w:r w:rsidR="005F0395" w:rsidRPr="00F4437F">
        <w:rPr>
          <w:rFonts w:ascii="Book Antiqua" w:eastAsia="宋体" w:hAnsi="Book Antiqua" w:cs="Times New Roman" w:hint="eastAsia"/>
          <w:lang w:eastAsia="zh-CN"/>
        </w:rPr>
        <w:t xml:space="preserve"> </w:t>
      </w:r>
      <w:r w:rsidR="005E3CC2" w:rsidRPr="00F4437F">
        <w:rPr>
          <w:rFonts w:ascii="Book Antiqua" w:hAnsi="Book Antiqua" w:cs="Times New Roman"/>
        </w:rPr>
        <w:t>190.9) during primary THA (</w:t>
      </w:r>
      <w:r w:rsidR="005E3CC2" w:rsidRPr="00F4437F">
        <w:rPr>
          <w:rFonts w:ascii="Book Antiqua" w:hAnsi="Book Antiqua" w:cs="Times New Roman"/>
          <w:i/>
        </w:rPr>
        <w:t>P </w:t>
      </w:r>
      <w:r w:rsidR="005E3CC2" w:rsidRPr="00F4437F">
        <w:rPr>
          <w:rFonts w:ascii="Book Antiqua" w:hAnsi="Book Antiqua" w:cs="Times New Roman"/>
        </w:rPr>
        <w:t xml:space="preserve">= </w:t>
      </w:r>
      <w:r w:rsidR="00D567C2" w:rsidRPr="00F4437F">
        <w:rPr>
          <w:rFonts w:ascii="Book Antiqua" w:hAnsi="Book Antiqua" w:cs="Times New Roman"/>
        </w:rPr>
        <w:t>0.06</w:t>
      </w:r>
      <w:r w:rsidR="005E3CC2" w:rsidRPr="00F4437F">
        <w:rPr>
          <w:rFonts w:ascii="Book Antiqua" w:hAnsi="Book Antiqua" w:cs="Times New Roman"/>
        </w:rPr>
        <w:t>).</w:t>
      </w:r>
    </w:p>
    <w:p w14:paraId="039031C9" w14:textId="77777777" w:rsidR="008A5264" w:rsidRPr="00F4437F" w:rsidRDefault="008A5264" w:rsidP="005F0395">
      <w:pPr>
        <w:spacing w:line="360" w:lineRule="auto"/>
        <w:jc w:val="both"/>
        <w:rPr>
          <w:rFonts w:ascii="Book Antiqua" w:hAnsi="Book Antiqua" w:cs="Times New Roman"/>
          <w:i/>
        </w:rPr>
      </w:pPr>
    </w:p>
    <w:p w14:paraId="09CAFD24" w14:textId="59837D6A" w:rsidR="00FE575F" w:rsidRPr="00F4437F" w:rsidRDefault="005F0395" w:rsidP="005F0395">
      <w:pPr>
        <w:spacing w:line="360" w:lineRule="auto"/>
        <w:jc w:val="both"/>
        <w:rPr>
          <w:rFonts w:ascii="Book Antiqua" w:hAnsi="Book Antiqua" w:cs="Times New Roman"/>
          <w:b/>
        </w:rPr>
      </w:pPr>
      <w:r w:rsidRPr="00F4437F">
        <w:rPr>
          <w:rFonts w:ascii="Book Antiqua" w:hAnsi="Book Antiqua" w:cs="Times New Roman"/>
          <w:b/>
        </w:rPr>
        <w:t>POSTOPERATIVE FEATURES OF CONVERSION THA</w:t>
      </w:r>
    </w:p>
    <w:p w14:paraId="61ADAAE1" w14:textId="44059170" w:rsidR="00B120A1" w:rsidRPr="00F4437F" w:rsidRDefault="007F6BD5" w:rsidP="005F0395">
      <w:pPr>
        <w:spacing w:line="360" w:lineRule="auto"/>
        <w:jc w:val="both"/>
        <w:rPr>
          <w:rFonts w:ascii="Book Antiqua" w:hAnsi="Book Antiqua"/>
        </w:rPr>
      </w:pPr>
      <w:r w:rsidRPr="00F4437F">
        <w:rPr>
          <w:rFonts w:ascii="Book Antiqua" w:hAnsi="Book Antiqua" w:cs="Times New Roman"/>
        </w:rPr>
        <w:t>Many surgical and medical complications have been reported to occur following conversion THA</w:t>
      </w:r>
      <w:r w:rsidR="003E2564" w:rsidRPr="00F4437F">
        <w:rPr>
          <w:rFonts w:ascii="Book Antiqua" w:hAnsi="Book Antiqua" w:cs="Times New Roman"/>
        </w:rPr>
        <w:t xml:space="preserve">. </w:t>
      </w:r>
      <w:proofErr w:type="spellStart"/>
      <w:r w:rsidR="00932964" w:rsidRPr="00F4437F">
        <w:rPr>
          <w:rFonts w:ascii="Book Antiqua" w:hAnsi="Book Antiqua"/>
        </w:rPr>
        <w:t>Archibeck</w:t>
      </w:r>
      <w:proofErr w:type="spellEnd"/>
      <w:r w:rsidR="005F0395" w:rsidRPr="00F4437F">
        <w:rPr>
          <w:rFonts w:ascii="Book Antiqua" w:hAnsi="Book Antiqua"/>
        </w:rPr>
        <w:t xml:space="preserve"> </w:t>
      </w:r>
      <w:r w:rsidR="005F0395" w:rsidRPr="00F4437F">
        <w:rPr>
          <w:rFonts w:ascii="Book Antiqua" w:hAnsi="Book Antiqua"/>
          <w:i/>
        </w:rPr>
        <w:t xml:space="preserve">et </w:t>
      </w:r>
      <w:proofErr w:type="gramStart"/>
      <w:r w:rsidR="005F0395" w:rsidRPr="00F4437F">
        <w:rPr>
          <w:rFonts w:ascii="Book Antiqua" w:hAnsi="Book Antiqua"/>
          <w:i/>
        </w:rPr>
        <w:t>al</w:t>
      </w:r>
      <w:r w:rsidR="005F0395" w:rsidRPr="00F4437F">
        <w:rPr>
          <w:rFonts w:ascii="Book Antiqua" w:hAnsi="Book Antiqua"/>
          <w:vertAlign w:val="superscript"/>
        </w:rPr>
        <w:t>[</w:t>
      </w:r>
      <w:proofErr w:type="gramEnd"/>
      <w:r w:rsidR="005F0395" w:rsidRPr="00F4437F">
        <w:rPr>
          <w:rFonts w:ascii="Book Antiqua" w:hAnsi="Book Antiqua"/>
          <w:vertAlign w:val="superscript"/>
        </w:rPr>
        <w:t>5]</w:t>
      </w:r>
      <w:r w:rsidR="00932964" w:rsidRPr="00F4437F">
        <w:rPr>
          <w:rFonts w:ascii="Book Antiqua" w:hAnsi="Book Antiqua"/>
        </w:rPr>
        <w:t xml:space="preserve"> reported that 12 of 102 patients (11.8%) who </w:t>
      </w:r>
      <w:r w:rsidR="00CA0D1C" w:rsidRPr="00F4437F">
        <w:rPr>
          <w:rFonts w:ascii="Book Antiqua" w:hAnsi="Book Antiqua"/>
        </w:rPr>
        <w:t xml:space="preserve">underwent </w:t>
      </w:r>
      <w:r w:rsidR="00932964" w:rsidRPr="00F4437F">
        <w:rPr>
          <w:rFonts w:ascii="Book Antiqua" w:hAnsi="Book Antiqua"/>
        </w:rPr>
        <w:t xml:space="preserve">conversion THA experienced early surgical complications. A study by </w:t>
      </w:r>
      <w:proofErr w:type="spellStart"/>
      <w:r w:rsidR="00932964" w:rsidRPr="00F4437F">
        <w:rPr>
          <w:rFonts w:ascii="Book Antiqua" w:hAnsi="Book Antiqua"/>
        </w:rPr>
        <w:t>D’Arrigo</w:t>
      </w:r>
      <w:proofErr w:type="spellEnd"/>
      <w:r w:rsidR="002816B3" w:rsidRPr="00F4437F">
        <w:rPr>
          <w:rFonts w:ascii="Book Antiqua" w:hAnsi="Book Antiqua"/>
        </w:rPr>
        <w:t xml:space="preserve"> </w:t>
      </w:r>
      <w:r w:rsidR="002816B3" w:rsidRPr="00F4437F">
        <w:rPr>
          <w:rFonts w:ascii="Book Antiqua" w:hAnsi="Book Antiqua"/>
          <w:i/>
        </w:rPr>
        <w:t xml:space="preserve">et </w:t>
      </w:r>
      <w:proofErr w:type="gramStart"/>
      <w:r w:rsidR="002816B3" w:rsidRPr="00F4437F">
        <w:rPr>
          <w:rFonts w:ascii="Book Antiqua" w:hAnsi="Book Antiqua"/>
          <w:i/>
        </w:rPr>
        <w:t>al</w:t>
      </w:r>
      <w:r w:rsidR="002816B3" w:rsidRPr="00F4437F">
        <w:rPr>
          <w:rFonts w:ascii="Book Antiqua" w:hAnsi="Book Antiqua"/>
          <w:vertAlign w:val="superscript"/>
        </w:rPr>
        <w:t>[</w:t>
      </w:r>
      <w:proofErr w:type="gramEnd"/>
      <w:r w:rsidR="002816B3" w:rsidRPr="00F4437F">
        <w:rPr>
          <w:rFonts w:ascii="Book Antiqua" w:hAnsi="Book Antiqua"/>
          <w:vertAlign w:val="superscript"/>
        </w:rPr>
        <w:t>6]</w:t>
      </w:r>
      <w:r w:rsidR="00932964" w:rsidRPr="00F4437F">
        <w:rPr>
          <w:rFonts w:ascii="Book Antiqua" w:hAnsi="Book Antiqua"/>
        </w:rPr>
        <w:t xml:space="preserve"> reported similar complication rates at 9.5% following conversion THA</w:t>
      </w:r>
      <w:r w:rsidR="003E2564" w:rsidRPr="00F4437F">
        <w:rPr>
          <w:rFonts w:ascii="Book Antiqua" w:hAnsi="Book Antiqua"/>
        </w:rPr>
        <w:t>.</w:t>
      </w:r>
      <w:r w:rsidR="00A46270" w:rsidRPr="00F4437F">
        <w:rPr>
          <w:rFonts w:ascii="Book Antiqua" w:hAnsi="Book Antiqua"/>
        </w:rPr>
        <w:t xml:space="preserve"> Some studies listed even higher compl</w:t>
      </w:r>
      <w:r w:rsidR="005F0395" w:rsidRPr="00F4437F">
        <w:rPr>
          <w:rFonts w:ascii="Book Antiqua" w:hAnsi="Book Antiqua"/>
        </w:rPr>
        <w:t xml:space="preserve">ication rates, with Zhang </w:t>
      </w:r>
      <w:r w:rsidR="005F0395" w:rsidRPr="00F4437F">
        <w:rPr>
          <w:rFonts w:ascii="Book Antiqua" w:hAnsi="Book Antiqua"/>
          <w:i/>
        </w:rPr>
        <w:t xml:space="preserve">et </w:t>
      </w:r>
      <w:proofErr w:type="gramStart"/>
      <w:r w:rsidR="005F0395" w:rsidRPr="00F4437F">
        <w:rPr>
          <w:rFonts w:ascii="Book Antiqua" w:hAnsi="Book Antiqua"/>
          <w:i/>
        </w:rPr>
        <w:t>al</w:t>
      </w:r>
      <w:r w:rsidR="005F0395" w:rsidRPr="00F4437F">
        <w:rPr>
          <w:rFonts w:ascii="Book Antiqua" w:eastAsia="宋体" w:hAnsi="Book Antiqua" w:hint="eastAsia"/>
          <w:vertAlign w:val="superscript"/>
          <w:lang w:eastAsia="zh-CN"/>
        </w:rPr>
        <w:t>[</w:t>
      </w:r>
      <w:proofErr w:type="gramEnd"/>
      <w:r w:rsidR="005F0395" w:rsidRPr="00F4437F">
        <w:rPr>
          <w:rFonts w:ascii="Book Antiqua" w:eastAsia="宋体" w:hAnsi="Book Antiqua" w:hint="eastAsia"/>
          <w:vertAlign w:val="superscript"/>
          <w:lang w:eastAsia="zh-CN"/>
        </w:rPr>
        <w:t>10]</w:t>
      </w:r>
      <w:r w:rsidR="00A46270" w:rsidRPr="00F4437F">
        <w:rPr>
          <w:rFonts w:ascii="Book Antiqua" w:hAnsi="Book Antiqua"/>
        </w:rPr>
        <w:t xml:space="preserve"> </w:t>
      </w:r>
      <w:r w:rsidR="00FF0980" w:rsidRPr="00F4437F">
        <w:rPr>
          <w:rFonts w:ascii="Book Antiqua" w:hAnsi="Book Antiqua"/>
        </w:rPr>
        <w:t xml:space="preserve">stating </w:t>
      </w:r>
      <w:r w:rsidR="00575DB9" w:rsidRPr="00F4437F">
        <w:rPr>
          <w:rFonts w:ascii="Book Antiqua" w:hAnsi="Book Antiqua"/>
        </w:rPr>
        <w:t xml:space="preserve">that </w:t>
      </w:r>
      <w:r w:rsidR="00FF0980" w:rsidRPr="00F4437F">
        <w:rPr>
          <w:rFonts w:ascii="Book Antiqua" w:hAnsi="Book Antiqua"/>
        </w:rPr>
        <w:t xml:space="preserve">complications occurred in 9 of the 19 conversion THA patients (47%). </w:t>
      </w:r>
      <w:r w:rsidR="00A54B17" w:rsidRPr="00F4437F">
        <w:rPr>
          <w:rFonts w:ascii="Book Antiqua" w:hAnsi="Book Antiqua"/>
        </w:rPr>
        <w:t xml:space="preserve">The most common surgical complications include </w:t>
      </w:r>
      <w:r w:rsidR="00401D80" w:rsidRPr="00F4437F">
        <w:rPr>
          <w:rFonts w:ascii="Book Antiqua" w:hAnsi="Book Antiqua"/>
        </w:rPr>
        <w:t>fractures either intraoperatively or postoperatively, di</w:t>
      </w:r>
      <w:r w:rsidR="005F0395" w:rsidRPr="00F4437F">
        <w:rPr>
          <w:rFonts w:ascii="Book Antiqua" w:hAnsi="Book Antiqua"/>
        </w:rPr>
        <w:t xml:space="preserve">slocations, and </w:t>
      </w:r>
      <w:proofErr w:type="gramStart"/>
      <w:r w:rsidR="005F0395" w:rsidRPr="00F4437F">
        <w:rPr>
          <w:rFonts w:ascii="Book Antiqua" w:hAnsi="Book Antiqua"/>
        </w:rPr>
        <w:t>infections</w:t>
      </w:r>
      <w:r w:rsidR="00BA3881" w:rsidRPr="00F4437F">
        <w:rPr>
          <w:rFonts w:ascii="Book Antiqua" w:hAnsi="Book Antiqua"/>
          <w:vertAlign w:val="superscript"/>
        </w:rPr>
        <w:t>[</w:t>
      </w:r>
      <w:proofErr w:type="gramEnd"/>
      <w:r w:rsidR="002342EC" w:rsidRPr="00F4437F">
        <w:rPr>
          <w:rFonts w:ascii="Book Antiqua" w:hAnsi="Book Antiqua"/>
          <w:vertAlign w:val="superscript"/>
        </w:rPr>
        <w:t>13</w:t>
      </w:r>
      <w:r w:rsidR="00BA3881" w:rsidRPr="00F4437F">
        <w:rPr>
          <w:rFonts w:ascii="Book Antiqua" w:hAnsi="Book Antiqua"/>
          <w:vertAlign w:val="superscript"/>
        </w:rPr>
        <w:t>]</w:t>
      </w:r>
      <w:r w:rsidR="00401D80" w:rsidRPr="00F4437F">
        <w:rPr>
          <w:rFonts w:ascii="Book Antiqua" w:hAnsi="Book Antiqua"/>
        </w:rPr>
        <w:t>. Other less common surgical complications include</w:t>
      </w:r>
      <w:r w:rsidR="00401D80" w:rsidRPr="00F4437F">
        <w:rPr>
          <w:rFonts w:ascii="Book Antiqua" w:hAnsi="Book Antiqua" w:cs="Times New Roman"/>
        </w:rPr>
        <w:t xml:space="preserve"> </w:t>
      </w:r>
      <w:r w:rsidR="00A54B17" w:rsidRPr="00F4437F">
        <w:rPr>
          <w:rFonts w:ascii="Book Antiqua" w:hAnsi="Book Antiqua"/>
        </w:rPr>
        <w:t>limb-length discrepancies</w:t>
      </w:r>
      <w:r w:rsidR="00A54B17" w:rsidRPr="00F4437F" w:rsidDel="004D44F4">
        <w:rPr>
          <w:rFonts w:ascii="Book Antiqua" w:hAnsi="Book Antiqua"/>
        </w:rPr>
        <w:t>,</w:t>
      </w:r>
      <w:r w:rsidR="00A54B17" w:rsidRPr="00F4437F">
        <w:rPr>
          <w:rFonts w:ascii="Book Antiqua" w:hAnsi="Book Antiqua"/>
        </w:rPr>
        <w:t xml:space="preserve"> </w:t>
      </w:r>
      <w:r w:rsidR="00B505C6" w:rsidRPr="00F4437F">
        <w:rPr>
          <w:rFonts w:ascii="Book Antiqua" w:hAnsi="Book Antiqua"/>
        </w:rPr>
        <w:t>loosening of</w:t>
      </w:r>
      <w:r w:rsidR="00A54B17" w:rsidRPr="00F4437F">
        <w:rPr>
          <w:rFonts w:ascii="Book Antiqua" w:hAnsi="Book Antiqua"/>
        </w:rPr>
        <w:t xml:space="preserve"> prosthesis component</w:t>
      </w:r>
      <w:r w:rsidR="00B505C6" w:rsidRPr="00F4437F">
        <w:rPr>
          <w:rFonts w:ascii="Book Antiqua" w:hAnsi="Book Antiqua"/>
        </w:rPr>
        <w:t>s</w:t>
      </w:r>
      <w:r w:rsidR="00A54B17" w:rsidRPr="00F4437F" w:rsidDel="004D44F4">
        <w:rPr>
          <w:rFonts w:ascii="Book Antiqua" w:hAnsi="Book Antiqua"/>
        </w:rPr>
        <w:t>,</w:t>
      </w:r>
      <w:r w:rsidR="00A54B17" w:rsidRPr="00F4437F">
        <w:rPr>
          <w:rFonts w:ascii="Book Antiqua" w:hAnsi="Book Antiqua"/>
        </w:rPr>
        <w:t xml:space="preserve"> heterotopic bone formation</w:t>
      </w:r>
      <w:r w:rsidR="00A54B17" w:rsidRPr="00F4437F" w:rsidDel="004D44F4">
        <w:rPr>
          <w:rFonts w:ascii="Book Antiqua" w:hAnsi="Book Antiqua"/>
        </w:rPr>
        <w:t>,</w:t>
      </w:r>
      <w:r w:rsidR="00A54B17" w:rsidRPr="00F4437F">
        <w:rPr>
          <w:rFonts w:ascii="Book Antiqua" w:hAnsi="Book Antiqua"/>
        </w:rPr>
        <w:t xml:space="preserve"> </w:t>
      </w:r>
      <w:r w:rsidR="00B505C6" w:rsidRPr="00F4437F">
        <w:rPr>
          <w:rFonts w:ascii="Book Antiqua" w:hAnsi="Book Antiqua"/>
        </w:rPr>
        <w:t>muscle disruption and dysfunction</w:t>
      </w:r>
      <w:r w:rsidR="00A54B17" w:rsidRPr="00F4437F">
        <w:rPr>
          <w:rFonts w:ascii="Book Antiqua" w:hAnsi="Book Antiqua"/>
        </w:rPr>
        <w:t xml:space="preserve">, injury to the sciatic </w:t>
      </w:r>
      <w:r w:rsidR="005F0395" w:rsidRPr="00F4437F">
        <w:rPr>
          <w:rFonts w:ascii="Book Antiqua" w:hAnsi="Book Antiqua"/>
        </w:rPr>
        <w:t xml:space="preserve">nerve, and </w:t>
      </w:r>
      <w:proofErr w:type="gramStart"/>
      <w:r w:rsidR="005F0395" w:rsidRPr="00F4437F">
        <w:rPr>
          <w:rFonts w:ascii="Book Antiqua" w:hAnsi="Book Antiqua"/>
        </w:rPr>
        <w:t>hematomas</w:t>
      </w:r>
      <w:r w:rsidR="00BA3881" w:rsidRPr="00F4437F">
        <w:rPr>
          <w:rFonts w:ascii="Book Antiqua" w:hAnsi="Book Antiqua"/>
          <w:vertAlign w:val="superscript"/>
        </w:rPr>
        <w:t>[</w:t>
      </w:r>
      <w:proofErr w:type="gramEnd"/>
      <w:r w:rsidR="002342EC" w:rsidRPr="00F4437F">
        <w:rPr>
          <w:rFonts w:ascii="Book Antiqua" w:hAnsi="Book Antiqua"/>
          <w:vertAlign w:val="superscript"/>
        </w:rPr>
        <w:t>13</w:t>
      </w:r>
      <w:r w:rsidR="00BA3881" w:rsidRPr="00F4437F">
        <w:rPr>
          <w:rFonts w:ascii="Book Antiqua" w:hAnsi="Book Antiqua"/>
          <w:vertAlign w:val="superscript"/>
        </w:rPr>
        <w:t>]</w:t>
      </w:r>
      <w:r w:rsidR="00A54B17" w:rsidRPr="00F4437F">
        <w:rPr>
          <w:rFonts w:ascii="Book Antiqua" w:hAnsi="Book Antiqua"/>
        </w:rPr>
        <w:t xml:space="preserve">. </w:t>
      </w:r>
      <w:r w:rsidR="004274DD" w:rsidRPr="00F4437F">
        <w:rPr>
          <w:rFonts w:ascii="Book Antiqua" w:hAnsi="Book Antiqua"/>
        </w:rPr>
        <w:t>M</w:t>
      </w:r>
      <w:r w:rsidR="00B120A1" w:rsidRPr="00F4437F">
        <w:rPr>
          <w:rFonts w:ascii="Book Antiqua" w:hAnsi="Book Antiqua"/>
        </w:rPr>
        <w:t xml:space="preserve">edical complications have </w:t>
      </w:r>
      <w:r w:rsidR="004274DD" w:rsidRPr="00F4437F">
        <w:rPr>
          <w:rFonts w:ascii="Book Antiqua" w:hAnsi="Book Antiqua"/>
        </w:rPr>
        <w:t>included</w:t>
      </w:r>
      <w:r w:rsidR="00B120A1" w:rsidRPr="00F4437F">
        <w:rPr>
          <w:rFonts w:ascii="Book Antiqua" w:hAnsi="Book Antiqua"/>
        </w:rPr>
        <w:t xml:space="preserve"> acute myocardial infarction, </w:t>
      </w:r>
      <w:r w:rsidR="00EE01DB" w:rsidRPr="00F4437F">
        <w:rPr>
          <w:rFonts w:ascii="Book Antiqua" w:hAnsi="Book Antiqua"/>
        </w:rPr>
        <w:t xml:space="preserve">congestive heart failure, atrial fibrillation, </w:t>
      </w:r>
      <w:r w:rsidR="00B120A1" w:rsidRPr="00F4437F">
        <w:rPr>
          <w:rFonts w:ascii="Book Antiqua" w:hAnsi="Book Antiqua"/>
        </w:rPr>
        <w:t xml:space="preserve">pulmonary embolism, </w:t>
      </w:r>
      <w:r w:rsidR="00B120A1" w:rsidRPr="00F4437F">
        <w:rPr>
          <w:rFonts w:ascii="Book Antiqua" w:hAnsi="Book Antiqua"/>
        </w:rPr>
        <w:lastRenderedPageBreak/>
        <w:t xml:space="preserve">gastrointestinal bleeding, acute renal failure, paralytic ileus and urinary tract </w:t>
      </w:r>
      <w:proofErr w:type="gramStart"/>
      <w:r w:rsidR="00B120A1" w:rsidRPr="00F4437F">
        <w:rPr>
          <w:rFonts w:ascii="Book Antiqua" w:hAnsi="Book Antiqua"/>
        </w:rPr>
        <w:t>infection</w:t>
      </w:r>
      <w:r w:rsidR="005F0395" w:rsidRPr="00F4437F">
        <w:rPr>
          <w:rFonts w:ascii="Book Antiqua" w:hAnsi="Book Antiqua"/>
        </w:rPr>
        <w:t>s</w:t>
      </w:r>
      <w:r w:rsidR="00BA3881" w:rsidRPr="00F4437F">
        <w:rPr>
          <w:rFonts w:ascii="Book Antiqua" w:hAnsi="Book Antiqua"/>
          <w:vertAlign w:val="superscript"/>
        </w:rPr>
        <w:t>[</w:t>
      </w:r>
      <w:proofErr w:type="gramEnd"/>
      <w:r w:rsidR="002342EC" w:rsidRPr="00F4437F">
        <w:rPr>
          <w:rFonts w:ascii="Book Antiqua" w:hAnsi="Book Antiqua"/>
          <w:vertAlign w:val="superscript"/>
        </w:rPr>
        <w:t>13</w:t>
      </w:r>
      <w:r w:rsidR="00BA3881" w:rsidRPr="00F4437F">
        <w:rPr>
          <w:rFonts w:ascii="Book Antiqua" w:hAnsi="Book Antiqua"/>
          <w:vertAlign w:val="superscript"/>
        </w:rPr>
        <w:t>]</w:t>
      </w:r>
      <w:r w:rsidR="00091F06" w:rsidRPr="00F4437F">
        <w:rPr>
          <w:rFonts w:ascii="Book Antiqua" w:hAnsi="Book Antiqua"/>
        </w:rPr>
        <w:t xml:space="preserve">. </w:t>
      </w:r>
    </w:p>
    <w:p w14:paraId="748BCAA3" w14:textId="053CB2B3" w:rsidR="000227CF" w:rsidRPr="00F4437F" w:rsidRDefault="003E2564" w:rsidP="005F0395">
      <w:pPr>
        <w:spacing w:line="360" w:lineRule="auto"/>
        <w:ind w:firstLineChars="100" w:firstLine="240"/>
        <w:jc w:val="both"/>
        <w:rPr>
          <w:rFonts w:ascii="Book Antiqua" w:hAnsi="Book Antiqua" w:cs="Times New Roman"/>
        </w:rPr>
      </w:pPr>
      <w:r w:rsidRPr="00F4437F">
        <w:rPr>
          <w:rFonts w:ascii="Book Antiqua" w:hAnsi="Book Antiqua"/>
        </w:rPr>
        <w:t>Studies have shown that the c</w:t>
      </w:r>
      <w:r w:rsidRPr="00F4437F">
        <w:rPr>
          <w:rFonts w:ascii="Book Antiqua" w:hAnsi="Book Antiqua" w:cs="Times New Roman"/>
        </w:rPr>
        <w:t>omplication rates following conversion THA are higher t</w:t>
      </w:r>
      <w:r w:rsidR="00900F4B" w:rsidRPr="00F4437F">
        <w:rPr>
          <w:rFonts w:ascii="Book Antiqua" w:hAnsi="Book Antiqua" w:cs="Times New Roman"/>
        </w:rPr>
        <w:t xml:space="preserve">han </w:t>
      </w:r>
      <w:r w:rsidR="00754315" w:rsidRPr="00F4437F">
        <w:rPr>
          <w:rFonts w:ascii="Book Antiqua" w:hAnsi="Book Antiqua" w:cs="Times New Roman"/>
        </w:rPr>
        <w:t xml:space="preserve">the rates </w:t>
      </w:r>
      <w:r w:rsidR="005F0395" w:rsidRPr="00F4437F">
        <w:rPr>
          <w:rFonts w:ascii="Book Antiqua" w:hAnsi="Book Antiqua" w:cs="Times New Roman"/>
        </w:rPr>
        <w:t xml:space="preserve">following primary </w:t>
      </w:r>
      <w:proofErr w:type="gramStart"/>
      <w:r w:rsidR="005F0395" w:rsidRPr="00F4437F">
        <w:rPr>
          <w:rFonts w:ascii="Book Antiqua" w:hAnsi="Book Antiqua" w:cs="Times New Roman"/>
        </w:rPr>
        <w:t>THA</w:t>
      </w:r>
      <w:r w:rsidR="00BA3881" w:rsidRPr="00F4437F">
        <w:rPr>
          <w:rFonts w:ascii="Book Antiqua" w:hAnsi="Book Antiqua" w:cs="Times New Roman"/>
          <w:vertAlign w:val="superscript"/>
        </w:rPr>
        <w:t>[</w:t>
      </w:r>
      <w:proofErr w:type="gramEnd"/>
      <w:r w:rsidR="002342EC" w:rsidRPr="00F4437F">
        <w:rPr>
          <w:rFonts w:ascii="Book Antiqua" w:hAnsi="Book Antiqua" w:cs="Times New Roman"/>
          <w:vertAlign w:val="superscript"/>
        </w:rPr>
        <w:t>12,14,15</w:t>
      </w:r>
      <w:r w:rsidR="00BA3881" w:rsidRPr="00F4437F">
        <w:rPr>
          <w:rFonts w:ascii="Book Antiqua" w:hAnsi="Book Antiqua" w:cs="Times New Roman"/>
          <w:vertAlign w:val="superscript"/>
        </w:rPr>
        <w:t>]</w:t>
      </w:r>
      <w:r w:rsidRPr="00F4437F">
        <w:rPr>
          <w:rFonts w:ascii="Book Antiqua" w:hAnsi="Book Antiqua" w:cs="Times New Roman"/>
        </w:rPr>
        <w:t>.</w:t>
      </w:r>
      <w:r w:rsidR="00DF63F3" w:rsidRPr="00F4437F">
        <w:rPr>
          <w:rFonts w:ascii="Book Antiqua" w:hAnsi="Book Antiqua" w:cs="Times New Roman"/>
        </w:rPr>
        <w:t xml:space="preserve"> </w:t>
      </w:r>
      <w:r w:rsidR="00900F4B" w:rsidRPr="00F4437F">
        <w:rPr>
          <w:rFonts w:ascii="Book Antiqua" w:hAnsi="Book Antiqua" w:cs="Times New Roman"/>
        </w:rPr>
        <w:t>This is in accordance with previous literature that state</w:t>
      </w:r>
      <w:r w:rsidR="00B51BA8" w:rsidRPr="00F4437F">
        <w:rPr>
          <w:rFonts w:ascii="Book Antiqua" w:hAnsi="Book Antiqua" w:cs="Times New Roman"/>
        </w:rPr>
        <w:t>s</w:t>
      </w:r>
      <w:r w:rsidR="00900F4B" w:rsidRPr="00F4437F">
        <w:rPr>
          <w:rFonts w:ascii="Book Antiqua" w:hAnsi="Book Antiqua" w:cs="Times New Roman"/>
        </w:rPr>
        <w:t xml:space="preserve"> infection rates increase in previously operated</w:t>
      </w:r>
      <w:r w:rsidR="005F0395" w:rsidRPr="00F4437F">
        <w:rPr>
          <w:rFonts w:ascii="Book Antiqua" w:hAnsi="Book Antiqua" w:cs="Times New Roman"/>
        </w:rPr>
        <w:t xml:space="preserve"> areas with additional </w:t>
      </w:r>
      <w:proofErr w:type="gramStart"/>
      <w:r w:rsidR="005F0395" w:rsidRPr="00F4437F">
        <w:rPr>
          <w:rFonts w:ascii="Book Antiqua" w:hAnsi="Book Antiqua" w:cs="Times New Roman"/>
        </w:rPr>
        <w:t>hardware</w:t>
      </w:r>
      <w:r w:rsidR="00BA3881" w:rsidRPr="00F4437F">
        <w:rPr>
          <w:rFonts w:ascii="Book Antiqua" w:hAnsi="Book Antiqua" w:cs="Times New Roman"/>
          <w:vertAlign w:val="superscript"/>
        </w:rPr>
        <w:t>[</w:t>
      </w:r>
      <w:proofErr w:type="gramEnd"/>
      <w:r w:rsidR="002342EC" w:rsidRPr="00F4437F">
        <w:rPr>
          <w:rFonts w:ascii="Book Antiqua" w:hAnsi="Book Antiqua" w:cs="Times New Roman"/>
          <w:vertAlign w:val="superscript"/>
        </w:rPr>
        <w:t>16</w:t>
      </w:r>
      <w:r w:rsidR="00BA3881" w:rsidRPr="00F4437F">
        <w:rPr>
          <w:rFonts w:ascii="Book Antiqua" w:hAnsi="Book Antiqua" w:cs="Times New Roman"/>
          <w:vertAlign w:val="superscript"/>
        </w:rPr>
        <w:t>]</w:t>
      </w:r>
      <w:r w:rsidR="00900F4B" w:rsidRPr="00F4437F">
        <w:rPr>
          <w:rFonts w:ascii="Book Antiqua" w:hAnsi="Book Antiqua" w:cs="Times New Roman"/>
        </w:rPr>
        <w:t xml:space="preserve">. </w:t>
      </w:r>
      <w:r w:rsidR="005F0395" w:rsidRPr="00F4437F">
        <w:rPr>
          <w:rFonts w:ascii="Book Antiqua" w:hAnsi="Book Antiqua" w:cs="Times New Roman"/>
        </w:rPr>
        <w:t xml:space="preserve">McKinley </w:t>
      </w:r>
      <w:r w:rsidR="005F0395" w:rsidRPr="00F4437F">
        <w:rPr>
          <w:rFonts w:ascii="Book Antiqua" w:hAnsi="Book Antiqua" w:cs="Times New Roman"/>
          <w:i/>
        </w:rPr>
        <w:t xml:space="preserve">et </w:t>
      </w:r>
      <w:proofErr w:type="gramStart"/>
      <w:r w:rsidR="005F0395" w:rsidRPr="00F4437F">
        <w:rPr>
          <w:rFonts w:ascii="Book Antiqua" w:hAnsi="Book Antiqua" w:cs="Times New Roman"/>
          <w:i/>
        </w:rPr>
        <w:t>al</w:t>
      </w:r>
      <w:r w:rsidR="005F0395" w:rsidRPr="00F4437F">
        <w:rPr>
          <w:rFonts w:ascii="Book Antiqua" w:hAnsi="Book Antiqua" w:cs="Times New Roman"/>
          <w:vertAlign w:val="superscript"/>
        </w:rPr>
        <w:t>[</w:t>
      </w:r>
      <w:proofErr w:type="gramEnd"/>
      <w:r w:rsidR="005F0395" w:rsidRPr="00F4437F">
        <w:rPr>
          <w:rFonts w:ascii="Book Antiqua" w:hAnsi="Book Antiqua" w:cs="Times New Roman"/>
          <w:vertAlign w:val="superscript"/>
        </w:rPr>
        <w:t>15]</w:t>
      </w:r>
      <w:r w:rsidR="000227CF" w:rsidRPr="00F4437F">
        <w:rPr>
          <w:rFonts w:ascii="Book Antiqua" w:hAnsi="Book Antiqua" w:cs="Times New Roman"/>
        </w:rPr>
        <w:t xml:space="preserve"> </w:t>
      </w:r>
      <w:r w:rsidR="00754315" w:rsidRPr="00F4437F">
        <w:rPr>
          <w:rFonts w:ascii="Book Antiqua" w:hAnsi="Book Antiqua" w:cs="Times New Roman"/>
        </w:rPr>
        <w:t>identified</w:t>
      </w:r>
      <w:r w:rsidR="000227CF" w:rsidRPr="00F4437F">
        <w:rPr>
          <w:rFonts w:ascii="Book Antiqua" w:hAnsi="Book Antiqua" w:cs="Times New Roman"/>
        </w:rPr>
        <w:t xml:space="preserve"> a statistically higher rate of superficial infections and dislocations following conversion THA than primary THA.</w:t>
      </w:r>
      <w:r w:rsidR="00AC4D25" w:rsidRPr="00F4437F">
        <w:rPr>
          <w:rFonts w:ascii="Book Antiqua" w:hAnsi="Book Antiqua" w:cs="Times New Roman"/>
        </w:rPr>
        <w:t xml:space="preserve"> </w:t>
      </w:r>
      <w:r w:rsidR="00B51BA8" w:rsidRPr="00F4437F">
        <w:rPr>
          <w:rFonts w:ascii="Book Antiqua" w:hAnsi="Book Antiqua" w:cs="Times New Roman"/>
        </w:rPr>
        <w:t>That</w:t>
      </w:r>
      <w:r w:rsidR="00AC4D25" w:rsidRPr="00F4437F">
        <w:rPr>
          <w:rFonts w:ascii="Book Antiqua" w:hAnsi="Book Antiqua" w:cs="Times New Roman"/>
        </w:rPr>
        <w:t xml:space="preserve"> study also </w:t>
      </w:r>
      <w:r w:rsidR="00B51BA8" w:rsidRPr="00F4437F">
        <w:rPr>
          <w:rFonts w:ascii="Book Antiqua" w:hAnsi="Book Antiqua" w:cs="Times New Roman"/>
        </w:rPr>
        <w:t>indicated</w:t>
      </w:r>
      <w:r w:rsidR="00AC4D25" w:rsidRPr="00F4437F">
        <w:rPr>
          <w:rFonts w:ascii="Book Antiqua" w:hAnsi="Book Antiqua" w:cs="Times New Roman"/>
        </w:rPr>
        <w:t xml:space="preserve"> that</w:t>
      </w:r>
      <w:r w:rsidR="00E6237A" w:rsidRPr="00F4437F">
        <w:rPr>
          <w:rFonts w:ascii="Book Antiqua" w:hAnsi="Book Antiqua" w:cs="Times New Roman"/>
        </w:rPr>
        <w:t xml:space="preserve"> the</w:t>
      </w:r>
      <w:r w:rsidR="004274DD" w:rsidRPr="00F4437F">
        <w:rPr>
          <w:rFonts w:ascii="Book Antiqua" w:hAnsi="Book Antiqua" w:cs="Times New Roman"/>
        </w:rPr>
        <w:t xml:space="preserve"> patients who </w:t>
      </w:r>
      <w:r w:rsidR="00CA0D1C" w:rsidRPr="00F4437F">
        <w:rPr>
          <w:rFonts w:ascii="Book Antiqua" w:hAnsi="Book Antiqua" w:cs="Times New Roman"/>
        </w:rPr>
        <w:t xml:space="preserve">underwent </w:t>
      </w:r>
      <w:r w:rsidR="004274DD" w:rsidRPr="00F4437F">
        <w:rPr>
          <w:rFonts w:ascii="Book Antiqua" w:hAnsi="Book Antiqua" w:cs="Times New Roman"/>
        </w:rPr>
        <w:t xml:space="preserve">conversion THA are more likely to require a revision procedure after one year than </w:t>
      </w:r>
      <w:r w:rsidR="00E6237A" w:rsidRPr="00F4437F">
        <w:rPr>
          <w:rFonts w:ascii="Book Antiqua" w:hAnsi="Book Antiqua" w:cs="Times New Roman"/>
        </w:rPr>
        <w:t xml:space="preserve">the </w:t>
      </w:r>
      <w:r w:rsidR="004274DD" w:rsidRPr="00F4437F">
        <w:rPr>
          <w:rFonts w:ascii="Book Antiqua" w:hAnsi="Book Antiqua" w:cs="Times New Roman"/>
        </w:rPr>
        <w:t>patients who received primary THA.</w:t>
      </w:r>
    </w:p>
    <w:p w14:paraId="534D8406" w14:textId="2385C6F8" w:rsidR="004274DD" w:rsidRPr="00F4437F" w:rsidRDefault="004274DD" w:rsidP="005F0395">
      <w:pPr>
        <w:spacing w:line="360" w:lineRule="auto"/>
        <w:jc w:val="both"/>
        <w:rPr>
          <w:rFonts w:ascii="Book Antiqua" w:hAnsi="Book Antiqua" w:cs="Times New Roman"/>
          <w:b/>
        </w:rPr>
      </w:pPr>
    </w:p>
    <w:p w14:paraId="5E2ECD12" w14:textId="5056D9C0" w:rsidR="00385AB1" w:rsidRPr="00F4437F" w:rsidRDefault="005F0395" w:rsidP="005F0395">
      <w:pPr>
        <w:spacing w:line="360" w:lineRule="auto"/>
        <w:jc w:val="both"/>
        <w:rPr>
          <w:rFonts w:ascii="Book Antiqua" w:hAnsi="Book Antiqua" w:cs="Times New Roman"/>
          <w:b/>
        </w:rPr>
      </w:pPr>
      <w:r w:rsidRPr="00F4437F">
        <w:rPr>
          <w:rFonts w:ascii="Book Antiqua" w:hAnsi="Book Antiqua" w:cs="Times New Roman"/>
          <w:b/>
        </w:rPr>
        <w:t>FUNCTIONAL OUTCOMES OF CONVERSION THA</w:t>
      </w:r>
    </w:p>
    <w:p w14:paraId="42798056" w14:textId="338D5FEB" w:rsidR="001F0FD5" w:rsidRPr="00F4437F" w:rsidRDefault="00116F94" w:rsidP="005F0395">
      <w:pPr>
        <w:spacing w:line="360" w:lineRule="auto"/>
        <w:jc w:val="both"/>
        <w:rPr>
          <w:rFonts w:ascii="Book Antiqua" w:hAnsi="Book Antiqua" w:cs="Times New Roman"/>
          <w:b/>
        </w:rPr>
      </w:pPr>
      <w:r w:rsidRPr="00F4437F">
        <w:rPr>
          <w:rFonts w:ascii="Book Antiqua" w:hAnsi="Book Antiqua" w:cs="Times New Roman"/>
        </w:rPr>
        <w:t>R</w:t>
      </w:r>
      <w:r w:rsidR="00906991" w:rsidRPr="00F4437F">
        <w:rPr>
          <w:rFonts w:ascii="Book Antiqua" w:hAnsi="Book Antiqua" w:cs="Times New Roman"/>
        </w:rPr>
        <w:t>esearchers</w:t>
      </w:r>
      <w:r w:rsidRPr="00F4437F">
        <w:rPr>
          <w:rFonts w:ascii="Book Antiqua" w:hAnsi="Book Antiqua" w:cs="Times New Roman"/>
        </w:rPr>
        <w:t xml:space="preserve"> commonly</w:t>
      </w:r>
      <w:r w:rsidR="00906991" w:rsidRPr="00F4437F">
        <w:rPr>
          <w:rFonts w:ascii="Book Antiqua" w:hAnsi="Book Antiqua" w:cs="Times New Roman"/>
        </w:rPr>
        <w:t xml:space="preserve"> use the Harris Hip Score (HHS) to determine a patient’s level of function either </w:t>
      </w:r>
      <w:r w:rsidRPr="00F4437F">
        <w:rPr>
          <w:rFonts w:ascii="Book Antiqua" w:hAnsi="Book Antiqua" w:cs="Times New Roman"/>
        </w:rPr>
        <w:t>before or after a hip</w:t>
      </w:r>
      <w:r w:rsidR="00906991" w:rsidRPr="00F4437F">
        <w:rPr>
          <w:rFonts w:ascii="Book Antiqua" w:hAnsi="Book Antiqua" w:cs="Times New Roman"/>
        </w:rPr>
        <w:t xml:space="preserve"> arthroplasty.</w:t>
      </w:r>
      <w:r w:rsidRPr="00F4437F">
        <w:rPr>
          <w:rFonts w:ascii="Book Antiqua" w:hAnsi="Book Antiqua" w:cs="Times New Roman"/>
        </w:rPr>
        <w:t xml:space="preserve"> A review</w:t>
      </w:r>
      <w:r w:rsidR="008E0BEE" w:rsidRPr="00F4437F">
        <w:rPr>
          <w:rFonts w:ascii="Book Antiqua" w:hAnsi="Book Antiqua" w:cs="Times New Roman"/>
        </w:rPr>
        <w:t xml:space="preserve"> of seven papers</w:t>
      </w:r>
      <w:r w:rsidR="002816B3" w:rsidRPr="00F4437F">
        <w:rPr>
          <w:rFonts w:ascii="Book Antiqua" w:hAnsi="Book Antiqua" w:cs="Times New Roman"/>
        </w:rPr>
        <w:t xml:space="preserve"> by Schwarzkopf </w:t>
      </w:r>
      <w:r w:rsidR="002816B3" w:rsidRPr="00F4437F">
        <w:rPr>
          <w:rFonts w:ascii="Book Antiqua" w:hAnsi="Book Antiqua" w:cs="Times New Roman"/>
          <w:i/>
        </w:rPr>
        <w:t xml:space="preserve">et </w:t>
      </w:r>
      <w:proofErr w:type="gramStart"/>
      <w:r w:rsidR="002816B3" w:rsidRPr="00F4437F">
        <w:rPr>
          <w:rFonts w:ascii="Book Antiqua" w:hAnsi="Book Antiqua" w:cs="Times New Roman"/>
          <w:i/>
        </w:rPr>
        <w:t>al</w:t>
      </w:r>
      <w:r w:rsidR="002816B3" w:rsidRPr="00F4437F">
        <w:rPr>
          <w:rFonts w:ascii="Book Antiqua" w:hAnsi="Book Antiqua" w:cs="Times New Roman"/>
          <w:vertAlign w:val="superscript"/>
        </w:rPr>
        <w:t>[</w:t>
      </w:r>
      <w:proofErr w:type="gramEnd"/>
      <w:r w:rsidR="002816B3" w:rsidRPr="00F4437F">
        <w:rPr>
          <w:rFonts w:ascii="Book Antiqua" w:hAnsi="Book Antiqua" w:cs="Times New Roman"/>
          <w:vertAlign w:val="superscript"/>
        </w:rPr>
        <w:t>13]</w:t>
      </w:r>
      <w:r w:rsidRPr="00F4437F">
        <w:rPr>
          <w:rFonts w:ascii="Book Antiqua" w:hAnsi="Book Antiqua" w:cs="Times New Roman"/>
        </w:rPr>
        <w:t xml:space="preserve"> demonstrated that the mean pre-conversion HHS was 36.9 (range, 13 to 74), and the mean post-conversion </w:t>
      </w:r>
      <w:r w:rsidR="005F0395" w:rsidRPr="00F4437F">
        <w:rPr>
          <w:rFonts w:ascii="Book Antiqua" w:hAnsi="Book Antiqua" w:cs="Times New Roman"/>
        </w:rPr>
        <w:t>HHS was 80.7 (range, 30 to 100)</w:t>
      </w:r>
      <w:r w:rsidRPr="00F4437F">
        <w:rPr>
          <w:rFonts w:ascii="Book Antiqua" w:hAnsi="Book Antiqua" w:cs="Times New Roman"/>
        </w:rPr>
        <w:t>. Overall, the functional outcomes of these patients were significantly better after conversion THA, with a mean improvement in HHS of 43.7 (range, 37 to 47.6) (</w:t>
      </w:r>
      <w:r w:rsidRPr="00F4437F">
        <w:rPr>
          <w:rFonts w:ascii="Book Antiqua" w:hAnsi="Book Antiqua"/>
          <w:i/>
        </w:rPr>
        <w:t>P &lt;</w:t>
      </w:r>
      <w:r w:rsidRPr="00F4437F">
        <w:rPr>
          <w:rFonts w:ascii="Book Antiqua" w:hAnsi="Book Antiqua"/>
        </w:rPr>
        <w:t xml:space="preserve"> 0.05). </w:t>
      </w:r>
      <w:r w:rsidR="001E19C0" w:rsidRPr="00F4437F">
        <w:rPr>
          <w:rFonts w:ascii="Book Antiqua" w:hAnsi="Book Antiqua"/>
        </w:rPr>
        <w:t xml:space="preserve">However, two studies have compared </w:t>
      </w:r>
      <w:r w:rsidR="007F3CFD" w:rsidRPr="00F4437F">
        <w:rPr>
          <w:rFonts w:ascii="Book Antiqua" w:hAnsi="Book Antiqua"/>
        </w:rPr>
        <w:t>the HHS</w:t>
      </w:r>
      <w:r w:rsidR="00DA3C37" w:rsidRPr="00F4437F">
        <w:rPr>
          <w:rFonts w:ascii="Book Antiqua" w:hAnsi="Book Antiqua"/>
        </w:rPr>
        <w:t xml:space="preserve"> </w:t>
      </w:r>
      <w:r w:rsidR="007F3CFD" w:rsidRPr="00F4437F">
        <w:rPr>
          <w:rFonts w:ascii="Book Antiqua" w:hAnsi="Book Antiqua"/>
        </w:rPr>
        <w:t>of patients receiving</w:t>
      </w:r>
      <w:r w:rsidR="00DA3C37" w:rsidRPr="00F4437F">
        <w:rPr>
          <w:rFonts w:ascii="Book Antiqua" w:hAnsi="Book Antiqua"/>
        </w:rPr>
        <w:t xml:space="preserve"> </w:t>
      </w:r>
      <w:r w:rsidR="007F3CFD" w:rsidRPr="00F4437F">
        <w:rPr>
          <w:rFonts w:ascii="Book Antiqua" w:hAnsi="Book Antiqua"/>
        </w:rPr>
        <w:t xml:space="preserve">conversion THA to those of patients receiving primary THA and </w:t>
      </w:r>
      <w:r w:rsidR="002C6D88" w:rsidRPr="00F4437F">
        <w:rPr>
          <w:rFonts w:ascii="Book Antiqua" w:hAnsi="Book Antiqua"/>
        </w:rPr>
        <w:t>they both reported significantly lower HHS in the conversion THA cohort, which indicates a worse level of functio</w:t>
      </w:r>
      <w:r w:rsidR="00B95945" w:rsidRPr="00F4437F">
        <w:rPr>
          <w:rFonts w:ascii="Book Antiqua" w:hAnsi="Book Antiqua"/>
        </w:rPr>
        <w:t>n</w:t>
      </w:r>
      <w:r w:rsidR="00754315" w:rsidRPr="00F4437F">
        <w:rPr>
          <w:rFonts w:ascii="Book Antiqua" w:hAnsi="Book Antiqua"/>
        </w:rPr>
        <w:t xml:space="preserve"> in this </w:t>
      </w:r>
      <w:proofErr w:type="gramStart"/>
      <w:r w:rsidR="00754315" w:rsidRPr="00F4437F">
        <w:rPr>
          <w:rFonts w:ascii="Book Antiqua" w:hAnsi="Book Antiqua"/>
        </w:rPr>
        <w:t>population</w:t>
      </w:r>
      <w:r w:rsidR="00BA3881" w:rsidRPr="00F4437F">
        <w:rPr>
          <w:rFonts w:ascii="Book Antiqua" w:hAnsi="Book Antiqua"/>
          <w:vertAlign w:val="superscript"/>
        </w:rPr>
        <w:t>[</w:t>
      </w:r>
      <w:proofErr w:type="gramEnd"/>
      <w:r w:rsidR="00B95945" w:rsidRPr="00F4437F">
        <w:rPr>
          <w:rFonts w:ascii="Book Antiqua" w:hAnsi="Book Antiqua"/>
          <w:vertAlign w:val="superscript"/>
        </w:rPr>
        <w:t>12,15</w:t>
      </w:r>
      <w:r w:rsidR="00BA3881" w:rsidRPr="00F4437F">
        <w:rPr>
          <w:rFonts w:ascii="Book Antiqua" w:hAnsi="Book Antiqua"/>
          <w:vertAlign w:val="superscript"/>
        </w:rPr>
        <w:t>]</w:t>
      </w:r>
      <w:r w:rsidR="002C6D88" w:rsidRPr="00F4437F">
        <w:rPr>
          <w:rFonts w:ascii="Book Antiqua" w:hAnsi="Book Antiqua"/>
        </w:rPr>
        <w:t>.</w:t>
      </w:r>
      <w:r w:rsidR="007F3CFD" w:rsidRPr="00F4437F">
        <w:rPr>
          <w:rFonts w:ascii="Book Antiqua" w:hAnsi="Book Antiqua"/>
        </w:rPr>
        <w:t xml:space="preserve"> </w:t>
      </w:r>
      <w:proofErr w:type="spellStart"/>
      <w:r w:rsidR="002C6D88" w:rsidRPr="00F4437F">
        <w:rPr>
          <w:rFonts w:ascii="Book Antiqua" w:hAnsi="Book Antiqua"/>
        </w:rPr>
        <w:t>Schnaser</w:t>
      </w:r>
      <w:proofErr w:type="spellEnd"/>
      <w:r w:rsidR="002C6D88" w:rsidRPr="00F4437F">
        <w:rPr>
          <w:rFonts w:ascii="Book Antiqua" w:hAnsi="Book Antiqua"/>
        </w:rPr>
        <w:t xml:space="preserve"> </w:t>
      </w:r>
      <w:r w:rsidR="002C6D88" w:rsidRPr="00F4437F">
        <w:rPr>
          <w:rFonts w:ascii="Book Antiqua" w:hAnsi="Book Antiqua"/>
          <w:i/>
        </w:rPr>
        <w:t xml:space="preserve">et </w:t>
      </w:r>
      <w:proofErr w:type="gramStart"/>
      <w:r w:rsidR="002C6D88" w:rsidRPr="00F4437F">
        <w:rPr>
          <w:rFonts w:ascii="Book Antiqua" w:hAnsi="Book Antiqua"/>
          <w:i/>
        </w:rPr>
        <w:t>al</w:t>
      </w:r>
      <w:r w:rsidR="005F0395" w:rsidRPr="00F4437F">
        <w:rPr>
          <w:rFonts w:ascii="Book Antiqua" w:hAnsi="Book Antiqua"/>
          <w:vertAlign w:val="superscript"/>
        </w:rPr>
        <w:t>[</w:t>
      </w:r>
      <w:proofErr w:type="gramEnd"/>
      <w:r w:rsidR="005F0395" w:rsidRPr="00F4437F">
        <w:rPr>
          <w:rFonts w:ascii="Book Antiqua" w:hAnsi="Book Antiqua"/>
          <w:vertAlign w:val="superscript"/>
        </w:rPr>
        <w:t>12]</w:t>
      </w:r>
      <w:r w:rsidR="002C6D88" w:rsidRPr="00F4437F">
        <w:rPr>
          <w:rFonts w:ascii="Book Antiqua" w:hAnsi="Book Antiqua"/>
        </w:rPr>
        <w:t xml:space="preserve"> listed an average HHS of 70 in the post-conversion THA group, </w:t>
      </w:r>
      <w:r w:rsidR="00754315" w:rsidRPr="00F4437F">
        <w:rPr>
          <w:rFonts w:ascii="Book Antiqua" w:hAnsi="Book Antiqua"/>
        </w:rPr>
        <w:t>compared to</w:t>
      </w:r>
      <w:r w:rsidR="002C6D88" w:rsidRPr="00F4437F">
        <w:rPr>
          <w:rFonts w:ascii="Book Antiqua" w:hAnsi="Book Antiqua"/>
        </w:rPr>
        <w:t xml:space="preserve"> an average HHS of 90 in the post-primary THA group</w:t>
      </w:r>
      <w:r w:rsidR="00B95945" w:rsidRPr="00F4437F">
        <w:rPr>
          <w:rFonts w:ascii="Book Antiqua" w:hAnsi="Book Antiqua"/>
        </w:rPr>
        <w:t>.</w:t>
      </w:r>
      <w:r w:rsidR="009C5260" w:rsidRPr="00F4437F">
        <w:rPr>
          <w:rFonts w:ascii="Book Antiqua" w:hAnsi="Book Antiqua"/>
        </w:rPr>
        <w:t xml:space="preserve"> According to these studies, conversion THA results in lower success rates than primary THA overall.</w:t>
      </w:r>
    </w:p>
    <w:p w14:paraId="3313A8A1" w14:textId="77777777" w:rsidR="008A5264" w:rsidRPr="00F4437F" w:rsidRDefault="008A5264" w:rsidP="005F0395">
      <w:pPr>
        <w:spacing w:line="360" w:lineRule="auto"/>
        <w:jc w:val="both"/>
        <w:rPr>
          <w:rFonts w:ascii="Book Antiqua" w:hAnsi="Book Antiqua" w:cs="Times New Roman"/>
          <w:b/>
        </w:rPr>
      </w:pPr>
    </w:p>
    <w:p w14:paraId="5B2CC620" w14:textId="5DECB660" w:rsidR="006D362B" w:rsidRPr="00F4437F" w:rsidRDefault="005F0395" w:rsidP="005F0395">
      <w:pPr>
        <w:spacing w:line="360" w:lineRule="auto"/>
        <w:jc w:val="both"/>
        <w:rPr>
          <w:rFonts w:ascii="Book Antiqua" w:eastAsia="Times New Roman" w:hAnsi="Book Antiqua" w:cs="Times New Roman"/>
          <w:b/>
        </w:rPr>
      </w:pPr>
      <w:r w:rsidRPr="00F4437F">
        <w:rPr>
          <w:rFonts w:ascii="Book Antiqua" w:hAnsi="Book Antiqua" w:cs="Times New Roman"/>
          <w:b/>
        </w:rPr>
        <w:t>CONVERSION THA COMPARED TO PRIMARY THA AND REVISION THA</w:t>
      </w:r>
    </w:p>
    <w:p w14:paraId="5B6BF0E8" w14:textId="31956D66" w:rsidR="00F82EBF" w:rsidRPr="00F4437F" w:rsidRDefault="00353646" w:rsidP="005F0395">
      <w:pPr>
        <w:spacing w:line="360" w:lineRule="auto"/>
        <w:jc w:val="both"/>
        <w:rPr>
          <w:rFonts w:ascii="Book Antiqua" w:hAnsi="Book Antiqua" w:cs="Times New Roman"/>
        </w:rPr>
      </w:pPr>
      <w:r w:rsidRPr="00F4437F">
        <w:rPr>
          <w:rFonts w:ascii="Book Antiqua" w:hAnsi="Book Antiqua" w:cs="Times New Roman"/>
        </w:rPr>
        <w:t>Despite the overall success of conversion THA as a procedure to improve pain and function in patients who have had previous surgery in their hip</w:t>
      </w:r>
      <w:r w:rsidR="000609C3" w:rsidRPr="00F4437F">
        <w:rPr>
          <w:rFonts w:ascii="Book Antiqua" w:hAnsi="Book Antiqua" w:cs="Times New Roman"/>
        </w:rPr>
        <w:t>s</w:t>
      </w:r>
      <w:r w:rsidRPr="00F4437F">
        <w:rPr>
          <w:rFonts w:ascii="Book Antiqua" w:hAnsi="Book Antiqua" w:cs="Times New Roman"/>
        </w:rPr>
        <w:t>,</w:t>
      </w:r>
      <w:r w:rsidR="008B3DFF" w:rsidRPr="00F4437F">
        <w:rPr>
          <w:rFonts w:ascii="Book Antiqua" w:hAnsi="Book Antiqua" w:cs="Times New Roman"/>
        </w:rPr>
        <w:t xml:space="preserve"> </w:t>
      </w:r>
      <w:r w:rsidR="00E67D61" w:rsidRPr="00F4437F">
        <w:rPr>
          <w:rFonts w:ascii="Book Antiqua" w:hAnsi="Book Antiqua" w:cs="Times New Roman"/>
        </w:rPr>
        <w:t xml:space="preserve">studies </w:t>
      </w:r>
      <w:r w:rsidRPr="00F4437F">
        <w:rPr>
          <w:rFonts w:ascii="Book Antiqua" w:hAnsi="Book Antiqua" w:cs="Times New Roman"/>
        </w:rPr>
        <w:t>have</w:t>
      </w:r>
      <w:r w:rsidR="00E67D61" w:rsidRPr="00F4437F">
        <w:rPr>
          <w:rFonts w:ascii="Book Antiqua" w:hAnsi="Book Antiqua" w:cs="Times New Roman"/>
        </w:rPr>
        <w:t xml:space="preserve"> </w:t>
      </w:r>
      <w:r w:rsidR="008E59B4" w:rsidRPr="00F4437F">
        <w:rPr>
          <w:rFonts w:ascii="Book Antiqua" w:hAnsi="Book Antiqua" w:cs="Times New Roman"/>
        </w:rPr>
        <w:t xml:space="preserve">demonstrated </w:t>
      </w:r>
      <w:r w:rsidR="008B3DFF" w:rsidRPr="00F4437F">
        <w:rPr>
          <w:rFonts w:ascii="Book Antiqua" w:hAnsi="Book Antiqua" w:cs="Times New Roman"/>
        </w:rPr>
        <w:t>worse intraoperative and postoperative course</w:t>
      </w:r>
      <w:r w:rsidR="008E59B4" w:rsidRPr="00F4437F">
        <w:rPr>
          <w:rFonts w:ascii="Book Antiqua" w:hAnsi="Book Antiqua" w:cs="Times New Roman"/>
        </w:rPr>
        <w:t>s</w:t>
      </w:r>
      <w:r w:rsidR="008B3DFF" w:rsidRPr="00F4437F">
        <w:rPr>
          <w:rFonts w:ascii="Book Antiqua" w:hAnsi="Book Antiqua" w:cs="Times New Roman"/>
        </w:rPr>
        <w:t xml:space="preserve"> for patients following </w:t>
      </w:r>
      <w:r w:rsidR="008B3DFF" w:rsidRPr="00F4437F">
        <w:rPr>
          <w:rFonts w:ascii="Book Antiqua" w:hAnsi="Book Antiqua" w:cs="Times New Roman"/>
        </w:rPr>
        <w:lastRenderedPageBreak/>
        <w:t xml:space="preserve">conversion THA compared to primary THA. Conversion arthroplasties require more time in the OR, result in more intraoperative blood loss, lead to more postoperative complications, </w:t>
      </w:r>
      <w:r w:rsidR="00C87C67" w:rsidRPr="00F4437F">
        <w:rPr>
          <w:rFonts w:ascii="Book Antiqua" w:hAnsi="Book Antiqua" w:cs="Times New Roman"/>
        </w:rPr>
        <w:t>have a higher return</w:t>
      </w:r>
      <w:r w:rsidR="00A01F43" w:rsidRPr="00F4437F">
        <w:rPr>
          <w:rFonts w:ascii="Book Antiqua" w:hAnsi="Book Antiqua" w:cs="Times New Roman"/>
        </w:rPr>
        <w:t xml:space="preserve"> rate</w:t>
      </w:r>
      <w:r w:rsidR="00C87C67" w:rsidRPr="00F4437F">
        <w:rPr>
          <w:rFonts w:ascii="Book Antiqua" w:hAnsi="Book Antiqua" w:cs="Times New Roman"/>
        </w:rPr>
        <w:t xml:space="preserve"> to</w:t>
      </w:r>
      <w:r w:rsidR="00A01F43" w:rsidRPr="00F4437F">
        <w:rPr>
          <w:rFonts w:ascii="Book Antiqua" w:hAnsi="Book Antiqua" w:cs="Times New Roman"/>
        </w:rPr>
        <w:t xml:space="preserve"> the</w:t>
      </w:r>
      <w:r w:rsidR="00C87C67" w:rsidRPr="00F4437F">
        <w:rPr>
          <w:rFonts w:ascii="Book Antiqua" w:hAnsi="Book Antiqua" w:cs="Times New Roman"/>
        </w:rPr>
        <w:t xml:space="preserve"> OR, and result in poorer functional </w:t>
      </w:r>
      <w:proofErr w:type="gramStart"/>
      <w:r w:rsidR="00C87C67" w:rsidRPr="00F4437F">
        <w:rPr>
          <w:rFonts w:ascii="Book Antiqua" w:hAnsi="Book Antiqua" w:cs="Times New Roman"/>
        </w:rPr>
        <w:t>outcomes</w:t>
      </w:r>
      <w:r w:rsidR="00BA3881" w:rsidRPr="00F4437F">
        <w:rPr>
          <w:rFonts w:ascii="Book Antiqua" w:hAnsi="Book Antiqua" w:cs="Times New Roman"/>
          <w:vertAlign w:val="superscript"/>
        </w:rPr>
        <w:t>[</w:t>
      </w:r>
      <w:proofErr w:type="gramEnd"/>
      <w:r w:rsidR="00B95945" w:rsidRPr="00F4437F">
        <w:rPr>
          <w:rFonts w:ascii="Book Antiqua" w:hAnsi="Book Antiqua" w:cs="Times New Roman"/>
          <w:vertAlign w:val="superscript"/>
        </w:rPr>
        <w:t>8-10,12,14</w:t>
      </w:r>
      <w:r w:rsidR="008C2FDE" w:rsidRPr="00F4437F">
        <w:rPr>
          <w:rFonts w:ascii="Book Antiqua" w:eastAsia="宋体" w:hAnsi="Book Antiqua" w:cs="Times New Roman" w:hint="eastAsia"/>
          <w:vertAlign w:val="superscript"/>
          <w:lang w:eastAsia="zh-CN"/>
        </w:rPr>
        <w:t>,</w:t>
      </w:r>
      <w:r w:rsidR="00B95945" w:rsidRPr="00F4437F">
        <w:rPr>
          <w:rFonts w:ascii="Book Antiqua" w:hAnsi="Book Antiqua" w:cs="Times New Roman"/>
          <w:vertAlign w:val="superscript"/>
        </w:rPr>
        <w:t>15</w:t>
      </w:r>
      <w:r w:rsidR="00BA3881" w:rsidRPr="00F4437F">
        <w:rPr>
          <w:rFonts w:ascii="Book Antiqua" w:hAnsi="Book Antiqua" w:cs="Times New Roman"/>
          <w:vertAlign w:val="superscript"/>
        </w:rPr>
        <w:t>]</w:t>
      </w:r>
      <w:r w:rsidR="00C87C67" w:rsidRPr="00F4437F">
        <w:rPr>
          <w:rFonts w:ascii="Book Antiqua" w:hAnsi="Book Antiqua" w:cs="Times New Roman"/>
        </w:rPr>
        <w:t>.</w:t>
      </w:r>
      <w:r w:rsidR="000970E4" w:rsidRPr="00F4437F">
        <w:rPr>
          <w:rFonts w:ascii="Book Antiqua" w:hAnsi="Book Antiqua" w:cs="Times New Roman"/>
        </w:rPr>
        <w:t xml:space="preserve"> </w:t>
      </w:r>
      <w:r w:rsidRPr="00F4437F">
        <w:rPr>
          <w:rFonts w:ascii="Book Antiqua" w:hAnsi="Book Antiqua" w:cs="Times New Roman"/>
        </w:rPr>
        <w:t>Nevertheless, conversion THAs are classified with primary TH</w:t>
      </w:r>
      <w:r w:rsidR="0071098D" w:rsidRPr="00F4437F">
        <w:rPr>
          <w:rFonts w:ascii="Book Antiqua" w:hAnsi="Book Antiqua" w:cs="Times New Roman"/>
        </w:rPr>
        <w:t>As under the same DRG.</w:t>
      </w:r>
    </w:p>
    <w:p w14:paraId="2BF7749D" w14:textId="55EFCB7D" w:rsidR="00387284" w:rsidRPr="00F4437F" w:rsidRDefault="001A3CBA" w:rsidP="005F0395">
      <w:pPr>
        <w:spacing w:line="360" w:lineRule="auto"/>
        <w:ind w:firstLineChars="100" w:firstLine="240"/>
        <w:jc w:val="both"/>
        <w:rPr>
          <w:rFonts w:ascii="Book Antiqua" w:hAnsi="Book Antiqua" w:cs="Times New Roman"/>
        </w:rPr>
      </w:pPr>
      <w:r w:rsidRPr="00F4437F">
        <w:rPr>
          <w:rFonts w:ascii="Book Antiqua" w:eastAsia="Times New Roman" w:hAnsi="Book Antiqua" w:cs="Times New Roman"/>
        </w:rPr>
        <w:t xml:space="preserve">There are many studies in the literature that compare the course of conversion THA to primary THA. However, there is a lack of research comparing </w:t>
      </w:r>
      <w:r w:rsidR="00082141" w:rsidRPr="00F4437F">
        <w:rPr>
          <w:rFonts w:ascii="Book Antiqua" w:eastAsia="Times New Roman" w:hAnsi="Book Antiqua" w:cs="Times New Roman"/>
        </w:rPr>
        <w:t xml:space="preserve">conversion THA </w:t>
      </w:r>
      <w:r w:rsidR="003C231B" w:rsidRPr="00F4437F">
        <w:rPr>
          <w:rFonts w:ascii="Book Antiqua" w:eastAsia="Times New Roman" w:hAnsi="Book Antiqua" w:cs="Times New Roman"/>
        </w:rPr>
        <w:t>and</w:t>
      </w:r>
      <w:r w:rsidR="00082141" w:rsidRPr="00F4437F">
        <w:rPr>
          <w:rFonts w:ascii="Book Antiqua" w:eastAsia="Times New Roman" w:hAnsi="Book Antiqua" w:cs="Times New Roman"/>
        </w:rPr>
        <w:t xml:space="preserve"> revision THA to </w:t>
      </w:r>
      <w:r w:rsidR="00DB47FF" w:rsidRPr="00F4437F">
        <w:rPr>
          <w:rFonts w:ascii="Book Antiqua" w:eastAsia="Times New Roman" w:hAnsi="Book Antiqua" w:cs="Times New Roman"/>
        </w:rPr>
        <w:t>understand</w:t>
      </w:r>
      <w:r w:rsidR="00082141" w:rsidRPr="00F4437F">
        <w:rPr>
          <w:rFonts w:ascii="Book Antiqua" w:eastAsia="Times New Roman" w:hAnsi="Book Antiqua" w:cs="Times New Roman"/>
        </w:rPr>
        <w:t xml:space="preserve"> if the intraoperative and postoperative course</w:t>
      </w:r>
      <w:r w:rsidR="00854185" w:rsidRPr="00F4437F">
        <w:rPr>
          <w:rFonts w:ascii="Book Antiqua" w:eastAsia="Times New Roman" w:hAnsi="Book Antiqua" w:cs="Times New Roman"/>
        </w:rPr>
        <w:t>s</w:t>
      </w:r>
      <w:r w:rsidR="00082141" w:rsidRPr="00F4437F">
        <w:rPr>
          <w:rFonts w:ascii="Book Antiqua" w:eastAsia="Times New Roman" w:hAnsi="Book Antiqua" w:cs="Times New Roman"/>
        </w:rPr>
        <w:t xml:space="preserve"> of these two procedures are more similar. </w:t>
      </w:r>
      <w:r w:rsidRPr="00F4437F">
        <w:rPr>
          <w:rFonts w:ascii="Book Antiqua" w:eastAsia="Times New Roman" w:hAnsi="Book Antiqua" w:cs="Times New Roman"/>
        </w:rPr>
        <w:t xml:space="preserve">We recently </w:t>
      </w:r>
      <w:r w:rsidR="00551E7D" w:rsidRPr="00F4437F">
        <w:rPr>
          <w:rFonts w:ascii="Book Antiqua" w:eastAsia="Times New Roman" w:hAnsi="Book Antiqua" w:cs="Times New Roman"/>
        </w:rPr>
        <w:t>accessed</w:t>
      </w:r>
      <w:r w:rsidR="00DB47FF" w:rsidRPr="00F4437F">
        <w:rPr>
          <w:rFonts w:ascii="Book Antiqua" w:eastAsia="Times New Roman" w:hAnsi="Book Antiqua" w:cs="Times New Roman"/>
        </w:rPr>
        <w:t xml:space="preserve"> the </w:t>
      </w:r>
      <w:r w:rsidR="00DB47FF" w:rsidRPr="00F4437F">
        <w:rPr>
          <w:rFonts w:ascii="Book Antiqua" w:hAnsi="Book Antiqua" w:cs="Times New Roman"/>
        </w:rPr>
        <w:t xml:space="preserve">American College of Surgeons National Surgical Quality Improvement Project (ACS-NSQIP) database to compare </w:t>
      </w:r>
      <w:r w:rsidR="00551E7D" w:rsidRPr="00F4437F">
        <w:rPr>
          <w:rFonts w:ascii="Book Antiqua" w:hAnsi="Book Antiqua" w:cs="Times New Roman"/>
        </w:rPr>
        <w:t xml:space="preserve">preoperative, intraoperative, and postoperative factors between conversion, primary and revision THA </w:t>
      </w:r>
      <w:proofErr w:type="gramStart"/>
      <w:r w:rsidR="00551E7D" w:rsidRPr="00F4437F">
        <w:rPr>
          <w:rFonts w:ascii="Book Antiqua" w:hAnsi="Book Antiqua" w:cs="Times New Roman"/>
        </w:rPr>
        <w:t>procedures</w:t>
      </w:r>
      <w:r w:rsidR="00AB6CD4" w:rsidRPr="00F4437F">
        <w:rPr>
          <w:rFonts w:ascii="Book Antiqua" w:hAnsi="Book Antiqua" w:cs="Times New Roman"/>
          <w:vertAlign w:val="superscript"/>
        </w:rPr>
        <w:t>[</w:t>
      </w:r>
      <w:proofErr w:type="gramEnd"/>
      <w:r w:rsidR="00AB6CD4" w:rsidRPr="00F4437F">
        <w:rPr>
          <w:rFonts w:ascii="Book Antiqua" w:hAnsi="Book Antiqua" w:cs="Times New Roman"/>
          <w:vertAlign w:val="superscript"/>
        </w:rPr>
        <w:t>17]</w:t>
      </w:r>
      <w:r w:rsidR="00551E7D" w:rsidRPr="00F4437F">
        <w:rPr>
          <w:rFonts w:ascii="Book Antiqua" w:hAnsi="Book Antiqua" w:cs="Times New Roman"/>
        </w:rPr>
        <w:t xml:space="preserve">. </w:t>
      </w:r>
      <w:r w:rsidR="008E59B4" w:rsidRPr="00F4437F">
        <w:rPr>
          <w:rFonts w:ascii="Book Antiqua" w:hAnsi="Book Antiqua" w:cs="Times New Roman"/>
        </w:rPr>
        <w:t>Our study revealed that</w:t>
      </w:r>
      <w:r w:rsidR="00551E7D" w:rsidRPr="00F4437F">
        <w:rPr>
          <w:rFonts w:ascii="Book Antiqua" w:hAnsi="Book Antiqua" w:cs="Times New Roman"/>
        </w:rPr>
        <w:t xml:space="preserve"> that conversion and revision THAs are more similar than conversion and primary THAs</w:t>
      </w:r>
      <w:r w:rsidR="008E59B4" w:rsidRPr="00F4437F">
        <w:rPr>
          <w:rFonts w:ascii="Book Antiqua" w:hAnsi="Book Antiqua" w:cs="Times New Roman"/>
        </w:rPr>
        <w:t>; t</w:t>
      </w:r>
      <w:r w:rsidR="00060E07" w:rsidRPr="00F4437F">
        <w:rPr>
          <w:rFonts w:ascii="Book Antiqua" w:hAnsi="Book Antiqua" w:cs="Times New Roman"/>
        </w:rPr>
        <w:t xml:space="preserve">here were many fewer significant differences </w:t>
      </w:r>
      <w:r w:rsidR="008E59B4" w:rsidRPr="00F4437F">
        <w:rPr>
          <w:rFonts w:ascii="Book Antiqua" w:hAnsi="Book Antiqua" w:cs="Times New Roman"/>
        </w:rPr>
        <w:t>in</w:t>
      </w:r>
      <w:r w:rsidR="00FC084C" w:rsidRPr="00F4437F">
        <w:rPr>
          <w:rFonts w:ascii="Book Antiqua" w:hAnsi="Book Antiqua" w:cs="Times New Roman"/>
        </w:rPr>
        <w:t xml:space="preserve"> the</w:t>
      </w:r>
      <w:r w:rsidR="00CA0D1C" w:rsidRPr="00F4437F">
        <w:rPr>
          <w:rFonts w:ascii="Book Antiqua" w:hAnsi="Book Antiqua" w:cs="Times New Roman"/>
        </w:rPr>
        <w:t xml:space="preserve"> patients’</w:t>
      </w:r>
      <w:r w:rsidR="00060E07" w:rsidRPr="00F4437F">
        <w:rPr>
          <w:rFonts w:ascii="Book Antiqua" w:hAnsi="Book Antiqua" w:cs="Times New Roman"/>
        </w:rPr>
        <w:t xml:space="preserve"> </w:t>
      </w:r>
      <w:r w:rsidR="00FC084C" w:rsidRPr="00F4437F">
        <w:rPr>
          <w:rFonts w:ascii="Book Antiqua" w:hAnsi="Book Antiqua" w:cs="Times New Roman"/>
        </w:rPr>
        <w:t xml:space="preserve">preoperative, intraoperative, and postoperative factors </w:t>
      </w:r>
      <w:r w:rsidR="008E59B4" w:rsidRPr="00F4437F">
        <w:rPr>
          <w:rFonts w:ascii="Book Antiqua" w:hAnsi="Book Antiqua" w:cs="Times New Roman"/>
        </w:rPr>
        <w:t>between</w:t>
      </w:r>
      <w:r w:rsidR="00FC084C" w:rsidRPr="00F4437F">
        <w:rPr>
          <w:rFonts w:ascii="Book Antiqua" w:hAnsi="Book Antiqua" w:cs="Times New Roman"/>
        </w:rPr>
        <w:t xml:space="preserve"> </w:t>
      </w:r>
      <w:r w:rsidR="00060E07" w:rsidRPr="00F4437F">
        <w:rPr>
          <w:rFonts w:ascii="Book Antiqua" w:hAnsi="Book Antiqua" w:cs="Times New Roman"/>
        </w:rPr>
        <w:t xml:space="preserve">conversion and revision </w:t>
      </w:r>
      <w:r w:rsidR="003C5B88" w:rsidRPr="00F4437F">
        <w:rPr>
          <w:rFonts w:ascii="Book Antiqua" w:hAnsi="Book Antiqua" w:cs="Times New Roman"/>
        </w:rPr>
        <w:t xml:space="preserve">hip </w:t>
      </w:r>
      <w:r w:rsidR="00FC084C" w:rsidRPr="00F4437F">
        <w:rPr>
          <w:rFonts w:ascii="Book Antiqua" w:hAnsi="Book Antiqua" w:cs="Times New Roman"/>
        </w:rPr>
        <w:t>arthroplasties</w:t>
      </w:r>
      <w:r w:rsidR="008E59B4" w:rsidRPr="00F4437F">
        <w:rPr>
          <w:rFonts w:ascii="Book Antiqua" w:hAnsi="Book Antiqua" w:cs="Times New Roman"/>
        </w:rPr>
        <w:t xml:space="preserve"> than between conversion and primary hip </w:t>
      </w:r>
      <w:proofErr w:type="gramStart"/>
      <w:r w:rsidR="008E59B4" w:rsidRPr="00F4437F">
        <w:rPr>
          <w:rFonts w:ascii="Book Antiqua" w:hAnsi="Book Antiqua" w:cs="Times New Roman"/>
        </w:rPr>
        <w:t>arthroplasties</w:t>
      </w:r>
      <w:r w:rsidR="00AB6CD4" w:rsidRPr="00F4437F">
        <w:rPr>
          <w:rFonts w:ascii="Book Antiqua" w:hAnsi="Book Antiqua" w:cs="Times New Roman"/>
          <w:vertAlign w:val="superscript"/>
        </w:rPr>
        <w:t>[</w:t>
      </w:r>
      <w:proofErr w:type="gramEnd"/>
      <w:r w:rsidR="00AB6CD4" w:rsidRPr="00F4437F">
        <w:rPr>
          <w:rFonts w:ascii="Book Antiqua" w:hAnsi="Book Antiqua" w:cs="Times New Roman"/>
          <w:vertAlign w:val="superscript"/>
        </w:rPr>
        <w:t>17]</w:t>
      </w:r>
      <w:r w:rsidR="00060E07" w:rsidRPr="00F4437F">
        <w:rPr>
          <w:rFonts w:ascii="Book Antiqua" w:hAnsi="Book Antiqua" w:cs="Times New Roman"/>
        </w:rPr>
        <w:t>.</w:t>
      </w:r>
      <w:r w:rsidR="008E59B4" w:rsidRPr="00F4437F">
        <w:rPr>
          <w:rFonts w:ascii="Book Antiqua" w:hAnsi="Book Antiqua" w:cs="Times New Roman"/>
        </w:rPr>
        <w:t xml:space="preserve"> Although conversion THA is</w:t>
      </w:r>
      <w:r w:rsidR="003C231B" w:rsidRPr="00F4437F">
        <w:rPr>
          <w:rFonts w:ascii="Book Antiqua" w:hAnsi="Book Antiqua" w:cs="Times New Roman"/>
        </w:rPr>
        <w:t xml:space="preserve"> currently associated with primary THA, these results may suggest that conversion and revision THA are more similar procedures in terms of complexity and outcomes</w:t>
      </w:r>
      <w:r w:rsidR="009A3101" w:rsidRPr="00F4437F">
        <w:rPr>
          <w:rFonts w:ascii="Book Antiqua" w:hAnsi="Book Antiqua" w:cs="Times New Roman"/>
        </w:rPr>
        <w:t>. Therefore</w:t>
      </w:r>
      <w:r w:rsidR="008E59B4" w:rsidRPr="00F4437F">
        <w:rPr>
          <w:rFonts w:ascii="Book Antiqua" w:hAnsi="Book Antiqua" w:cs="Times New Roman"/>
        </w:rPr>
        <w:t>, the</w:t>
      </w:r>
      <w:r w:rsidR="009A3101" w:rsidRPr="00F4437F">
        <w:rPr>
          <w:rFonts w:ascii="Book Antiqua" w:hAnsi="Book Antiqua" w:cs="Times New Roman"/>
        </w:rPr>
        <w:t xml:space="preserve"> burden</w:t>
      </w:r>
      <w:r w:rsidR="008E59B4" w:rsidRPr="00F4437F">
        <w:rPr>
          <w:rFonts w:ascii="Book Antiqua" w:hAnsi="Book Antiqua" w:cs="Times New Roman"/>
        </w:rPr>
        <w:t xml:space="preserve"> of conversion THA</w:t>
      </w:r>
      <w:r w:rsidR="009A3101" w:rsidRPr="00F4437F">
        <w:rPr>
          <w:rFonts w:ascii="Book Antiqua" w:hAnsi="Book Antiqua" w:cs="Times New Roman"/>
        </w:rPr>
        <w:t xml:space="preserve"> on the health system </w:t>
      </w:r>
      <w:r w:rsidR="008E59B4" w:rsidRPr="00F4437F">
        <w:rPr>
          <w:rFonts w:ascii="Book Antiqua" w:hAnsi="Book Antiqua" w:cs="Times New Roman"/>
        </w:rPr>
        <w:t xml:space="preserve">is more similar </w:t>
      </w:r>
      <w:r w:rsidR="009A3101" w:rsidRPr="00F4437F">
        <w:rPr>
          <w:rFonts w:ascii="Book Antiqua" w:hAnsi="Book Antiqua" w:cs="Times New Roman"/>
        </w:rPr>
        <w:t>both in cost and resources to revision THA</w:t>
      </w:r>
      <w:r w:rsidR="008E59B4" w:rsidRPr="00F4437F">
        <w:rPr>
          <w:rFonts w:ascii="Book Antiqua" w:hAnsi="Book Antiqua" w:cs="Times New Roman"/>
        </w:rPr>
        <w:t>,</w:t>
      </w:r>
      <w:r w:rsidR="009A3101" w:rsidRPr="00F4437F">
        <w:rPr>
          <w:rFonts w:ascii="Book Antiqua" w:hAnsi="Book Antiqua" w:cs="Times New Roman"/>
        </w:rPr>
        <w:t xml:space="preserve"> and not to primary THA</w:t>
      </w:r>
      <w:r w:rsidR="003C231B" w:rsidRPr="00F4437F">
        <w:rPr>
          <w:rFonts w:ascii="Book Antiqua" w:hAnsi="Book Antiqua" w:cs="Times New Roman"/>
        </w:rPr>
        <w:t>.</w:t>
      </w:r>
    </w:p>
    <w:p w14:paraId="1DBA1C47" w14:textId="77777777" w:rsidR="00DB47FF" w:rsidRPr="00F4437F" w:rsidRDefault="00DB47FF" w:rsidP="005F0395">
      <w:pPr>
        <w:spacing w:line="360" w:lineRule="auto"/>
        <w:jc w:val="both"/>
        <w:rPr>
          <w:rFonts w:ascii="Book Antiqua" w:eastAsia="Times New Roman" w:hAnsi="Book Antiqua" w:cs="Times New Roman"/>
          <w:b/>
        </w:rPr>
      </w:pPr>
    </w:p>
    <w:p w14:paraId="221287B0" w14:textId="0A18E779" w:rsidR="000609C3" w:rsidRPr="00F4437F" w:rsidRDefault="005F0395" w:rsidP="005F0395">
      <w:pPr>
        <w:spacing w:line="360" w:lineRule="auto"/>
        <w:jc w:val="both"/>
        <w:rPr>
          <w:rFonts w:ascii="Book Antiqua" w:eastAsia="Times New Roman" w:hAnsi="Book Antiqua" w:cs="Times New Roman"/>
          <w:b/>
        </w:rPr>
      </w:pPr>
      <w:r w:rsidRPr="00F4437F">
        <w:rPr>
          <w:rFonts w:ascii="Book Antiqua" w:eastAsia="Times New Roman" w:hAnsi="Book Antiqua" w:cs="Times New Roman"/>
          <w:b/>
        </w:rPr>
        <w:t>CONCLUSION</w:t>
      </w:r>
    </w:p>
    <w:p w14:paraId="5DBD4960" w14:textId="6B5E597E" w:rsidR="00FF73E7" w:rsidRPr="00F4437F" w:rsidRDefault="000878D6" w:rsidP="005F0395">
      <w:pPr>
        <w:spacing w:line="360" w:lineRule="auto"/>
        <w:jc w:val="both"/>
        <w:rPr>
          <w:rFonts w:ascii="Book Antiqua" w:hAnsi="Book Antiqua" w:cs="Times New Roman"/>
        </w:rPr>
      </w:pPr>
      <w:r w:rsidRPr="00F4437F">
        <w:rPr>
          <w:rFonts w:ascii="Book Antiqua" w:eastAsia="Times New Roman" w:hAnsi="Book Antiqua" w:cs="Times New Roman"/>
        </w:rPr>
        <w:t>Conversion THA is a challenging</w:t>
      </w:r>
      <w:r w:rsidR="000609C3" w:rsidRPr="00F4437F">
        <w:rPr>
          <w:rFonts w:ascii="Book Antiqua" w:eastAsia="Times New Roman" w:hAnsi="Book Antiqua" w:cs="Times New Roman"/>
        </w:rPr>
        <w:t xml:space="preserve"> procedure </w:t>
      </w:r>
      <w:r w:rsidRPr="00F4437F">
        <w:rPr>
          <w:rFonts w:ascii="Book Antiqua" w:eastAsia="Times New Roman" w:hAnsi="Book Antiqua" w:cs="Times New Roman"/>
        </w:rPr>
        <w:t>that</w:t>
      </w:r>
      <w:r w:rsidR="000609C3" w:rsidRPr="00F4437F">
        <w:rPr>
          <w:rFonts w:ascii="Book Antiqua" w:eastAsia="Times New Roman" w:hAnsi="Book Antiqua" w:cs="Times New Roman"/>
        </w:rPr>
        <w:t xml:space="preserve"> requires more resources both intraoperatively and postoperatively </w:t>
      </w:r>
      <w:r w:rsidRPr="00F4437F">
        <w:rPr>
          <w:rFonts w:ascii="Book Antiqua" w:eastAsia="Times New Roman" w:hAnsi="Book Antiqua" w:cs="Times New Roman"/>
        </w:rPr>
        <w:t>than</w:t>
      </w:r>
      <w:r w:rsidR="000609C3" w:rsidRPr="00F4437F">
        <w:rPr>
          <w:rFonts w:ascii="Book Antiqua" w:eastAsia="Times New Roman" w:hAnsi="Book Antiqua" w:cs="Times New Roman"/>
        </w:rPr>
        <w:t xml:space="preserve"> primary THA. </w:t>
      </w:r>
      <w:r w:rsidR="009C5260" w:rsidRPr="00F4437F">
        <w:rPr>
          <w:rFonts w:ascii="Book Antiqua" w:eastAsia="Times New Roman" w:hAnsi="Book Antiqua" w:cs="Times New Roman"/>
        </w:rPr>
        <w:t xml:space="preserve">Furthermore, patients undergoing conversion THA have poorer functional outcomes and success rates than patients undergoing primary THA. </w:t>
      </w:r>
      <w:r w:rsidR="0068687C" w:rsidRPr="00F4437F">
        <w:rPr>
          <w:rFonts w:ascii="Book Antiqua" w:eastAsia="Times New Roman" w:hAnsi="Book Antiqua" w:cs="Times New Roman"/>
        </w:rPr>
        <w:t>As such, these procedures should be planned to anticipate the greater needs</w:t>
      </w:r>
      <w:r w:rsidR="001C73C3" w:rsidRPr="00F4437F">
        <w:rPr>
          <w:rFonts w:ascii="Book Antiqua" w:eastAsia="Times New Roman" w:hAnsi="Book Antiqua" w:cs="Times New Roman"/>
        </w:rPr>
        <w:t xml:space="preserve"> in the OR</w:t>
      </w:r>
      <w:r w:rsidR="00CC7399" w:rsidRPr="00F4437F">
        <w:rPr>
          <w:rFonts w:ascii="Book Antiqua" w:eastAsia="Times New Roman" w:hAnsi="Book Antiqua" w:cs="Times New Roman"/>
        </w:rPr>
        <w:t>, and for in-patient and</w:t>
      </w:r>
      <w:r w:rsidR="001C73C3" w:rsidRPr="00F4437F">
        <w:rPr>
          <w:rFonts w:ascii="Book Antiqua" w:eastAsia="Times New Roman" w:hAnsi="Book Antiqua" w:cs="Times New Roman"/>
        </w:rPr>
        <w:t xml:space="preserve"> follow-up care. Patients undergoing conversion THA should not be likened to patients undergoing primary THA when determining risk stratification and reimbursement rates. We suggest that conversion THA be reclassified in the same DRG with revision THA as a step towards </w:t>
      </w:r>
      <w:r w:rsidR="001C73C3" w:rsidRPr="00F4437F">
        <w:rPr>
          <w:rFonts w:ascii="Book Antiqua" w:eastAsia="Times New Roman" w:hAnsi="Book Antiqua" w:cs="Times New Roman"/>
        </w:rPr>
        <w:lastRenderedPageBreak/>
        <w:t xml:space="preserve">better </w:t>
      </w:r>
      <w:r w:rsidR="00583F9F" w:rsidRPr="00F4437F">
        <w:rPr>
          <w:rFonts w:ascii="Book Antiqua" w:eastAsia="Times New Roman" w:hAnsi="Book Antiqua" w:cs="Times New Roman"/>
        </w:rPr>
        <w:t>preparing for conversion hip arthroplasties</w:t>
      </w:r>
      <w:r w:rsidR="00460D4A" w:rsidRPr="00F4437F">
        <w:rPr>
          <w:rFonts w:ascii="Book Antiqua" w:eastAsia="Times New Roman" w:hAnsi="Book Antiqua" w:cs="Times New Roman"/>
        </w:rPr>
        <w:t>, as well as for more accurate planning of institutional resource utilization</w:t>
      </w:r>
      <w:r w:rsidR="001C73C3" w:rsidRPr="00F4437F">
        <w:rPr>
          <w:rFonts w:ascii="Book Antiqua" w:eastAsia="Times New Roman" w:hAnsi="Book Antiqua" w:cs="Times New Roman"/>
        </w:rPr>
        <w:t xml:space="preserve">. </w:t>
      </w:r>
    </w:p>
    <w:p w14:paraId="5B8477D7" w14:textId="77777777" w:rsidR="00A96262" w:rsidRPr="00F4437F" w:rsidRDefault="00A96262" w:rsidP="005F0395">
      <w:pPr>
        <w:spacing w:line="360" w:lineRule="auto"/>
        <w:jc w:val="both"/>
        <w:rPr>
          <w:rFonts w:ascii="Book Antiqua" w:hAnsi="Book Antiqua" w:cs="Times New Roman"/>
        </w:rPr>
      </w:pPr>
    </w:p>
    <w:p w14:paraId="56DDCBE7" w14:textId="77777777" w:rsidR="002342EC" w:rsidRPr="00F4437F" w:rsidRDefault="002342EC" w:rsidP="005F0395">
      <w:pPr>
        <w:spacing w:line="360" w:lineRule="auto"/>
        <w:jc w:val="both"/>
        <w:rPr>
          <w:rFonts w:ascii="Book Antiqua" w:eastAsia="Times New Roman" w:hAnsi="Book Antiqua" w:cs="Times New Roman"/>
        </w:rPr>
      </w:pPr>
    </w:p>
    <w:p w14:paraId="396CAD2E" w14:textId="77777777" w:rsidR="005F0395" w:rsidRPr="00F4437F" w:rsidRDefault="005F0395">
      <w:pPr>
        <w:rPr>
          <w:rFonts w:ascii="Book Antiqua" w:hAnsi="Book Antiqua" w:cs="Times New Roman"/>
          <w:b/>
        </w:rPr>
      </w:pPr>
      <w:r w:rsidRPr="00F4437F">
        <w:rPr>
          <w:rFonts w:ascii="Book Antiqua" w:hAnsi="Book Antiqua" w:cs="Times New Roman"/>
          <w:b/>
        </w:rPr>
        <w:br w:type="page"/>
      </w:r>
    </w:p>
    <w:p w14:paraId="153759B2" w14:textId="59053FC7" w:rsidR="00FB4711" w:rsidRPr="00F4437F" w:rsidRDefault="005F0395" w:rsidP="002816B3">
      <w:pPr>
        <w:spacing w:line="360" w:lineRule="auto"/>
        <w:jc w:val="both"/>
        <w:rPr>
          <w:rFonts w:ascii="Book Antiqua" w:eastAsia="宋体" w:hAnsi="Book Antiqua" w:cs="Times New Roman"/>
          <w:b/>
          <w:lang w:eastAsia="zh-CN"/>
        </w:rPr>
      </w:pPr>
      <w:r w:rsidRPr="00F4437F">
        <w:rPr>
          <w:rFonts w:ascii="Book Antiqua" w:hAnsi="Book Antiqua" w:cs="Times New Roman"/>
          <w:b/>
        </w:rPr>
        <w:lastRenderedPageBreak/>
        <w:t>REFERENCES</w:t>
      </w:r>
    </w:p>
    <w:p w14:paraId="72154B04" w14:textId="34A4FF0A" w:rsidR="002816B3" w:rsidRPr="00F4437F" w:rsidRDefault="002816B3" w:rsidP="002816B3">
      <w:pPr>
        <w:spacing w:line="360" w:lineRule="auto"/>
        <w:jc w:val="both"/>
        <w:rPr>
          <w:rFonts w:ascii="Book Antiqua" w:eastAsia="宋体" w:hAnsi="Book Antiqua" w:cs="宋体"/>
          <w:lang w:eastAsia="zh-CN"/>
        </w:rPr>
      </w:pPr>
      <w:r w:rsidRPr="00F4437F">
        <w:rPr>
          <w:rFonts w:ascii="Book Antiqua" w:eastAsia="宋体" w:hAnsi="Book Antiqua" w:cs="宋体"/>
          <w:lang w:eastAsia="zh-CN"/>
        </w:rPr>
        <w:t xml:space="preserve">1 </w:t>
      </w:r>
      <w:r w:rsidRPr="00F4437F">
        <w:rPr>
          <w:rFonts w:ascii="Book Antiqua" w:eastAsia="宋体" w:hAnsi="Book Antiqua" w:cs="宋体"/>
          <w:b/>
          <w:bCs/>
          <w:lang w:eastAsia="zh-CN"/>
        </w:rPr>
        <w:t>Kim SH</w:t>
      </w:r>
      <w:r w:rsidRPr="00F4437F">
        <w:rPr>
          <w:rFonts w:ascii="Book Antiqua" w:eastAsia="宋体" w:hAnsi="Book Antiqua" w:cs="宋体"/>
          <w:lang w:eastAsia="zh-CN"/>
        </w:rPr>
        <w:t xml:space="preserve">, Meehan JP, </w:t>
      </w:r>
      <w:proofErr w:type="spellStart"/>
      <w:r w:rsidRPr="00F4437F">
        <w:rPr>
          <w:rFonts w:ascii="Book Antiqua" w:eastAsia="宋体" w:hAnsi="Book Antiqua" w:cs="宋体"/>
          <w:lang w:eastAsia="zh-CN"/>
        </w:rPr>
        <w:t>Blumenfeld</w:t>
      </w:r>
      <w:proofErr w:type="spellEnd"/>
      <w:r w:rsidRPr="00F4437F">
        <w:rPr>
          <w:rFonts w:ascii="Book Antiqua" w:eastAsia="宋体" w:hAnsi="Book Antiqua" w:cs="宋体"/>
          <w:lang w:eastAsia="zh-CN"/>
        </w:rPr>
        <w:t xml:space="preserve"> T, Szabo RM. Hip fractures in the United States: 2008 nationwide emergency department sample. </w:t>
      </w:r>
      <w:r w:rsidRPr="00F4437F">
        <w:rPr>
          <w:rFonts w:ascii="Book Antiqua" w:eastAsia="宋体" w:hAnsi="Book Antiqua" w:cs="宋体"/>
          <w:i/>
          <w:iCs/>
          <w:lang w:eastAsia="zh-CN"/>
        </w:rPr>
        <w:t>Arthritis Care Res (Hoboken)</w:t>
      </w:r>
      <w:r w:rsidRPr="00F4437F">
        <w:rPr>
          <w:rFonts w:ascii="Book Antiqua" w:eastAsia="宋体" w:hAnsi="Book Antiqua" w:cs="宋体"/>
          <w:lang w:eastAsia="zh-CN"/>
        </w:rPr>
        <w:t xml:space="preserve"> 2012; </w:t>
      </w:r>
      <w:r w:rsidRPr="00F4437F">
        <w:rPr>
          <w:rFonts w:ascii="Book Antiqua" w:eastAsia="宋体" w:hAnsi="Book Antiqua" w:cs="宋体"/>
          <w:b/>
          <w:bCs/>
          <w:lang w:eastAsia="zh-CN"/>
        </w:rPr>
        <w:t>64</w:t>
      </w:r>
      <w:r w:rsidRPr="00F4437F">
        <w:rPr>
          <w:rFonts w:ascii="Book Antiqua" w:eastAsia="宋体" w:hAnsi="Book Antiqua" w:cs="宋体"/>
          <w:lang w:eastAsia="zh-CN"/>
        </w:rPr>
        <w:t>: 751-757 [PMID: 22190474 DOI: 10.1002/acr.21580]</w:t>
      </w:r>
    </w:p>
    <w:p w14:paraId="35EBBAC3" w14:textId="77777777" w:rsidR="002816B3" w:rsidRPr="00F4437F" w:rsidRDefault="002816B3" w:rsidP="002816B3">
      <w:pPr>
        <w:spacing w:line="360" w:lineRule="auto"/>
        <w:jc w:val="both"/>
        <w:rPr>
          <w:rFonts w:ascii="Book Antiqua" w:eastAsia="宋体" w:hAnsi="Book Antiqua" w:cs="宋体"/>
          <w:lang w:eastAsia="zh-CN"/>
        </w:rPr>
      </w:pPr>
      <w:proofErr w:type="gramStart"/>
      <w:r w:rsidRPr="00F4437F">
        <w:rPr>
          <w:rFonts w:ascii="Book Antiqua" w:eastAsia="宋体" w:hAnsi="Book Antiqua" w:cs="宋体"/>
          <w:lang w:eastAsia="zh-CN"/>
        </w:rPr>
        <w:t xml:space="preserve">2 </w:t>
      </w:r>
      <w:r w:rsidRPr="00F4437F">
        <w:rPr>
          <w:rFonts w:ascii="Book Antiqua" w:eastAsia="宋体" w:hAnsi="Book Antiqua" w:cs="宋体"/>
          <w:b/>
          <w:bCs/>
          <w:lang w:eastAsia="zh-CN"/>
        </w:rPr>
        <w:t>Stevens JA</w:t>
      </w:r>
      <w:r w:rsidRPr="00F4437F">
        <w:rPr>
          <w:rFonts w:ascii="Book Antiqua" w:eastAsia="宋体" w:hAnsi="Book Antiqua" w:cs="宋体"/>
          <w:lang w:eastAsia="zh-CN"/>
        </w:rPr>
        <w:t>, Rudd RA.</w:t>
      </w:r>
      <w:proofErr w:type="gramEnd"/>
      <w:r w:rsidRPr="00F4437F">
        <w:rPr>
          <w:rFonts w:ascii="Book Antiqua" w:eastAsia="宋体" w:hAnsi="Book Antiqua" w:cs="宋体"/>
          <w:lang w:eastAsia="zh-CN"/>
        </w:rPr>
        <w:t xml:space="preserve"> The impact of decreasing U.S. hip fracture rates on future hip fracture estimates. </w:t>
      </w:r>
      <w:proofErr w:type="spellStart"/>
      <w:r w:rsidRPr="00F4437F">
        <w:rPr>
          <w:rFonts w:ascii="Book Antiqua" w:eastAsia="宋体" w:hAnsi="Book Antiqua" w:cs="宋体"/>
          <w:i/>
          <w:iCs/>
          <w:lang w:eastAsia="zh-CN"/>
        </w:rPr>
        <w:t>Osteoporos</w:t>
      </w:r>
      <w:proofErr w:type="spellEnd"/>
      <w:r w:rsidRPr="00F4437F">
        <w:rPr>
          <w:rFonts w:ascii="Book Antiqua" w:eastAsia="宋体" w:hAnsi="Book Antiqua" w:cs="宋体"/>
          <w:i/>
          <w:iCs/>
          <w:lang w:eastAsia="zh-CN"/>
        </w:rPr>
        <w:t xml:space="preserve"> </w:t>
      </w:r>
      <w:proofErr w:type="spellStart"/>
      <w:r w:rsidRPr="00F4437F">
        <w:rPr>
          <w:rFonts w:ascii="Book Antiqua" w:eastAsia="宋体" w:hAnsi="Book Antiqua" w:cs="宋体"/>
          <w:i/>
          <w:iCs/>
          <w:lang w:eastAsia="zh-CN"/>
        </w:rPr>
        <w:t>Int</w:t>
      </w:r>
      <w:proofErr w:type="spellEnd"/>
      <w:r w:rsidRPr="00F4437F">
        <w:rPr>
          <w:rFonts w:ascii="Book Antiqua" w:eastAsia="宋体" w:hAnsi="Book Antiqua" w:cs="宋体"/>
          <w:lang w:eastAsia="zh-CN"/>
        </w:rPr>
        <w:t xml:space="preserve"> 2013; </w:t>
      </w:r>
      <w:r w:rsidRPr="00F4437F">
        <w:rPr>
          <w:rFonts w:ascii="Book Antiqua" w:eastAsia="宋体" w:hAnsi="Book Antiqua" w:cs="宋体"/>
          <w:b/>
          <w:bCs/>
          <w:lang w:eastAsia="zh-CN"/>
        </w:rPr>
        <w:t>24</w:t>
      </w:r>
      <w:r w:rsidRPr="00F4437F">
        <w:rPr>
          <w:rFonts w:ascii="Book Antiqua" w:eastAsia="宋体" w:hAnsi="Book Antiqua" w:cs="宋体"/>
          <w:lang w:eastAsia="zh-CN"/>
        </w:rPr>
        <w:t>: 2725-2728 [PMID: 23632827]</w:t>
      </w:r>
    </w:p>
    <w:p w14:paraId="2F688A4E" w14:textId="78435526" w:rsidR="002816B3" w:rsidRPr="00F4437F" w:rsidRDefault="002816B3" w:rsidP="002816B3">
      <w:pPr>
        <w:spacing w:line="360" w:lineRule="auto"/>
        <w:jc w:val="both"/>
        <w:rPr>
          <w:rFonts w:ascii="Book Antiqua" w:eastAsia="宋体" w:hAnsi="Book Antiqua" w:cs="宋体"/>
          <w:lang w:eastAsia="zh-CN"/>
        </w:rPr>
      </w:pPr>
      <w:r w:rsidRPr="00F4437F">
        <w:rPr>
          <w:rFonts w:ascii="Book Antiqua" w:eastAsia="宋体" w:hAnsi="Book Antiqua" w:cs="宋体"/>
          <w:lang w:eastAsia="zh-CN"/>
        </w:rPr>
        <w:t xml:space="preserve">3 </w:t>
      </w:r>
      <w:r w:rsidRPr="00F4437F">
        <w:rPr>
          <w:rFonts w:ascii="Book Antiqua" w:eastAsia="宋体" w:hAnsi="Book Antiqua" w:cs="宋体"/>
          <w:b/>
          <w:bCs/>
          <w:lang w:eastAsia="zh-CN"/>
        </w:rPr>
        <w:t>Krause PC</w:t>
      </w:r>
      <w:r w:rsidRPr="00F4437F">
        <w:rPr>
          <w:rFonts w:ascii="Book Antiqua" w:eastAsia="宋体" w:hAnsi="Book Antiqua" w:cs="宋体"/>
          <w:lang w:eastAsia="zh-CN"/>
        </w:rPr>
        <w:t xml:space="preserve">, </w:t>
      </w:r>
      <w:proofErr w:type="spellStart"/>
      <w:r w:rsidRPr="00F4437F">
        <w:rPr>
          <w:rFonts w:ascii="Book Antiqua" w:eastAsia="宋体" w:hAnsi="Book Antiqua" w:cs="宋体"/>
          <w:lang w:eastAsia="zh-CN"/>
        </w:rPr>
        <w:t>Braud</w:t>
      </w:r>
      <w:proofErr w:type="spellEnd"/>
      <w:r w:rsidRPr="00F4437F">
        <w:rPr>
          <w:rFonts w:ascii="Book Antiqua" w:eastAsia="宋体" w:hAnsi="Book Antiqua" w:cs="宋体"/>
          <w:lang w:eastAsia="zh-CN"/>
        </w:rPr>
        <w:t xml:space="preserve"> JL, Whatley JM. </w:t>
      </w:r>
      <w:proofErr w:type="gramStart"/>
      <w:r w:rsidRPr="00F4437F">
        <w:rPr>
          <w:rFonts w:ascii="Book Antiqua" w:eastAsia="宋体" w:hAnsi="Book Antiqua" w:cs="宋体"/>
          <w:lang w:eastAsia="zh-CN"/>
        </w:rPr>
        <w:t>Total hip arthroplasty after previous fracture surgery.</w:t>
      </w:r>
      <w:proofErr w:type="gramEnd"/>
      <w:r w:rsidRPr="00F4437F">
        <w:rPr>
          <w:rFonts w:ascii="Book Antiqua" w:eastAsia="宋体" w:hAnsi="Book Antiqua" w:cs="宋体"/>
          <w:lang w:eastAsia="zh-CN"/>
        </w:rPr>
        <w:t xml:space="preserve"> </w:t>
      </w:r>
      <w:proofErr w:type="spellStart"/>
      <w:r w:rsidRPr="00F4437F">
        <w:rPr>
          <w:rFonts w:ascii="Book Antiqua" w:eastAsia="宋体" w:hAnsi="Book Antiqua" w:cs="宋体"/>
          <w:i/>
          <w:iCs/>
          <w:lang w:eastAsia="zh-CN"/>
        </w:rPr>
        <w:t>Orthop</w:t>
      </w:r>
      <w:proofErr w:type="spellEnd"/>
      <w:r w:rsidRPr="00F4437F">
        <w:rPr>
          <w:rFonts w:ascii="Book Antiqua" w:eastAsia="宋体" w:hAnsi="Book Antiqua" w:cs="宋体"/>
          <w:i/>
          <w:iCs/>
          <w:lang w:eastAsia="zh-CN"/>
        </w:rPr>
        <w:t xml:space="preserve"> </w:t>
      </w:r>
      <w:proofErr w:type="spellStart"/>
      <w:r w:rsidRPr="00F4437F">
        <w:rPr>
          <w:rFonts w:ascii="Book Antiqua" w:eastAsia="宋体" w:hAnsi="Book Antiqua" w:cs="宋体"/>
          <w:i/>
          <w:iCs/>
          <w:lang w:eastAsia="zh-CN"/>
        </w:rPr>
        <w:t>Clin</w:t>
      </w:r>
      <w:proofErr w:type="spellEnd"/>
      <w:r w:rsidRPr="00F4437F">
        <w:rPr>
          <w:rFonts w:ascii="Book Antiqua" w:eastAsia="宋体" w:hAnsi="Book Antiqua" w:cs="宋体"/>
          <w:i/>
          <w:iCs/>
          <w:lang w:eastAsia="zh-CN"/>
        </w:rPr>
        <w:t xml:space="preserve"> North Am</w:t>
      </w:r>
      <w:r w:rsidRPr="00F4437F">
        <w:rPr>
          <w:rFonts w:ascii="Book Antiqua" w:eastAsia="宋体" w:hAnsi="Book Antiqua" w:cs="宋体"/>
          <w:lang w:eastAsia="zh-CN"/>
        </w:rPr>
        <w:t xml:space="preserve"> 2015; </w:t>
      </w:r>
      <w:r w:rsidRPr="00F4437F">
        <w:rPr>
          <w:rFonts w:ascii="Book Antiqua" w:eastAsia="宋体" w:hAnsi="Book Antiqua" w:cs="宋体"/>
          <w:b/>
          <w:bCs/>
          <w:lang w:eastAsia="zh-CN"/>
        </w:rPr>
        <w:t>46</w:t>
      </w:r>
      <w:r w:rsidRPr="00F4437F">
        <w:rPr>
          <w:rFonts w:ascii="Book Antiqua" w:eastAsia="宋体" w:hAnsi="Book Antiqua" w:cs="宋体"/>
          <w:lang w:eastAsia="zh-CN"/>
        </w:rPr>
        <w:t>: 193-213 [PMID: 25771315 DOI: 10.1016/j.ocl.2014.11.006]</w:t>
      </w:r>
    </w:p>
    <w:p w14:paraId="588EA668" w14:textId="77777777" w:rsidR="002816B3" w:rsidRPr="00F4437F" w:rsidRDefault="002816B3" w:rsidP="002816B3">
      <w:pPr>
        <w:spacing w:line="360" w:lineRule="auto"/>
        <w:jc w:val="both"/>
        <w:rPr>
          <w:rFonts w:ascii="Book Antiqua" w:eastAsia="宋体" w:hAnsi="Book Antiqua" w:cs="宋体"/>
          <w:lang w:eastAsia="zh-CN"/>
        </w:rPr>
      </w:pPr>
      <w:proofErr w:type="gramStart"/>
      <w:r w:rsidRPr="00F4437F">
        <w:rPr>
          <w:rFonts w:ascii="Book Antiqua" w:eastAsia="宋体" w:hAnsi="Book Antiqua" w:cs="宋体"/>
          <w:lang w:eastAsia="zh-CN"/>
        </w:rPr>
        <w:t xml:space="preserve">4 </w:t>
      </w:r>
      <w:r w:rsidRPr="00F4437F">
        <w:rPr>
          <w:rFonts w:ascii="Book Antiqua" w:eastAsia="宋体" w:hAnsi="Book Antiqua" w:cs="宋体"/>
          <w:b/>
          <w:bCs/>
          <w:lang w:eastAsia="zh-CN"/>
        </w:rPr>
        <w:t>Zhu ZG</w:t>
      </w:r>
      <w:r w:rsidRPr="00F4437F">
        <w:rPr>
          <w:rFonts w:ascii="Book Antiqua" w:eastAsia="宋体" w:hAnsi="Book Antiqua" w:cs="宋体"/>
          <w:lang w:eastAsia="zh-CN"/>
        </w:rPr>
        <w:t xml:space="preserve">, Yu YY, </w:t>
      </w:r>
      <w:proofErr w:type="spellStart"/>
      <w:r w:rsidRPr="00F4437F">
        <w:rPr>
          <w:rFonts w:ascii="Book Antiqua" w:eastAsia="宋体" w:hAnsi="Book Antiqua" w:cs="宋体"/>
          <w:lang w:eastAsia="zh-CN"/>
        </w:rPr>
        <w:t>Hou</w:t>
      </w:r>
      <w:proofErr w:type="spellEnd"/>
      <w:r w:rsidRPr="00F4437F">
        <w:rPr>
          <w:rFonts w:ascii="Book Antiqua" w:eastAsia="宋体" w:hAnsi="Book Antiqua" w:cs="宋体"/>
          <w:lang w:eastAsia="zh-CN"/>
        </w:rPr>
        <w:t xml:space="preserve"> Lin-</w:t>
      </w:r>
      <w:proofErr w:type="spellStart"/>
      <w:r w:rsidRPr="00F4437F">
        <w:rPr>
          <w:rFonts w:ascii="Book Antiqua" w:eastAsia="宋体" w:hAnsi="Book Antiqua" w:cs="宋体"/>
          <w:lang w:eastAsia="zh-CN"/>
        </w:rPr>
        <w:t>jun</w:t>
      </w:r>
      <w:proofErr w:type="spellEnd"/>
      <w:r w:rsidRPr="00F4437F">
        <w:rPr>
          <w:rFonts w:ascii="Book Antiqua" w:eastAsia="宋体" w:hAnsi="Book Antiqua" w:cs="宋体"/>
          <w:lang w:eastAsia="zh-CN"/>
        </w:rPr>
        <w:t xml:space="preserve"> W, Yang Y. [Treatment of femoral shaft fractures by closed reduction and interlocking intramedullary nailing].</w:t>
      </w:r>
      <w:proofErr w:type="gramEnd"/>
      <w:r w:rsidRPr="00F4437F">
        <w:rPr>
          <w:rFonts w:ascii="Book Antiqua" w:eastAsia="宋体" w:hAnsi="Book Antiqua" w:cs="宋体"/>
          <w:lang w:eastAsia="zh-CN"/>
        </w:rPr>
        <w:t xml:space="preserve"> </w:t>
      </w:r>
      <w:proofErr w:type="spellStart"/>
      <w:r w:rsidRPr="00F4437F">
        <w:rPr>
          <w:rFonts w:ascii="Book Antiqua" w:eastAsia="宋体" w:hAnsi="Book Antiqua" w:cs="宋体"/>
          <w:i/>
          <w:iCs/>
          <w:lang w:eastAsia="zh-CN"/>
        </w:rPr>
        <w:t>Zhongguo</w:t>
      </w:r>
      <w:proofErr w:type="spellEnd"/>
      <w:r w:rsidRPr="00F4437F">
        <w:rPr>
          <w:rFonts w:ascii="Book Antiqua" w:eastAsia="宋体" w:hAnsi="Book Antiqua" w:cs="宋体"/>
          <w:i/>
          <w:iCs/>
          <w:lang w:eastAsia="zh-CN"/>
        </w:rPr>
        <w:t xml:space="preserve"> </w:t>
      </w:r>
      <w:proofErr w:type="spellStart"/>
      <w:proofErr w:type="gramStart"/>
      <w:r w:rsidRPr="00F4437F">
        <w:rPr>
          <w:rFonts w:ascii="Book Antiqua" w:eastAsia="宋体" w:hAnsi="Book Antiqua" w:cs="宋体"/>
          <w:i/>
          <w:iCs/>
          <w:lang w:eastAsia="zh-CN"/>
        </w:rPr>
        <w:t>Gu</w:t>
      </w:r>
      <w:proofErr w:type="spellEnd"/>
      <w:proofErr w:type="gramEnd"/>
      <w:r w:rsidRPr="00F4437F">
        <w:rPr>
          <w:rFonts w:ascii="Book Antiqua" w:eastAsia="宋体" w:hAnsi="Book Antiqua" w:cs="宋体"/>
          <w:i/>
          <w:iCs/>
          <w:lang w:eastAsia="zh-CN"/>
        </w:rPr>
        <w:t xml:space="preserve"> Shang</w:t>
      </w:r>
      <w:r w:rsidRPr="00F4437F">
        <w:rPr>
          <w:rFonts w:ascii="Book Antiqua" w:eastAsia="宋体" w:hAnsi="Book Antiqua" w:cs="宋体"/>
          <w:lang w:eastAsia="zh-CN"/>
        </w:rPr>
        <w:t xml:space="preserve"> 2014; </w:t>
      </w:r>
      <w:r w:rsidRPr="00F4437F">
        <w:rPr>
          <w:rFonts w:ascii="Book Antiqua" w:eastAsia="宋体" w:hAnsi="Book Antiqua" w:cs="宋体"/>
          <w:b/>
          <w:bCs/>
          <w:lang w:eastAsia="zh-CN"/>
        </w:rPr>
        <w:t>27</w:t>
      </w:r>
      <w:r w:rsidRPr="00F4437F">
        <w:rPr>
          <w:rFonts w:ascii="Book Antiqua" w:eastAsia="宋体" w:hAnsi="Book Antiqua" w:cs="宋体"/>
          <w:lang w:eastAsia="zh-CN"/>
        </w:rPr>
        <w:t>: 819-822 [PMID: 25739247]</w:t>
      </w:r>
    </w:p>
    <w:p w14:paraId="7392B5FA" w14:textId="46891263" w:rsidR="002816B3" w:rsidRPr="00F4437F" w:rsidRDefault="002816B3" w:rsidP="002816B3">
      <w:pPr>
        <w:spacing w:line="360" w:lineRule="auto"/>
        <w:jc w:val="both"/>
        <w:rPr>
          <w:rFonts w:ascii="Book Antiqua" w:eastAsia="宋体" w:hAnsi="Book Antiqua" w:cs="宋体"/>
          <w:lang w:eastAsia="zh-CN"/>
        </w:rPr>
      </w:pPr>
      <w:r w:rsidRPr="00F4437F">
        <w:rPr>
          <w:rFonts w:ascii="Book Antiqua" w:eastAsia="宋体" w:hAnsi="Book Antiqua" w:cs="宋体"/>
          <w:lang w:eastAsia="zh-CN"/>
        </w:rPr>
        <w:t xml:space="preserve">5 </w:t>
      </w:r>
      <w:proofErr w:type="spellStart"/>
      <w:r w:rsidRPr="00F4437F">
        <w:rPr>
          <w:rFonts w:ascii="Book Antiqua" w:eastAsia="宋体" w:hAnsi="Book Antiqua" w:cs="宋体"/>
          <w:b/>
          <w:bCs/>
          <w:lang w:eastAsia="zh-CN"/>
        </w:rPr>
        <w:t>Archibeck</w:t>
      </w:r>
      <w:proofErr w:type="spellEnd"/>
      <w:r w:rsidRPr="00F4437F">
        <w:rPr>
          <w:rFonts w:ascii="Book Antiqua" w:eastAsia="宋体" w:hAnsi="Book Antiqua" w:cs="宋体"/>
          <w:b/>
          <w:bCs/>
          <w:lang w:eastAsia="zh-CN"/>
        </w:rPr>
        <w:t xml:space="preserve"> MJ</w:t>
      </w:r>
      <w:r w:rsidRPr="00F4437F">
        <w:rPr>
          <w:rFonts w:ascii="Book Antiqua" w:eastAsia="宋体" w:hAnsi="Book Antiqua" w:cs="宋体"/>
          <w:lang w:eastAsia="zh-CN"/>
        </w:rPr>
        <w:t xml:space="preserve">, Carothers JT, </w:t>
      </w:r>
      <w:proofErr w:type="spellStart"/>
      <w:r w:rsidRPr="00F4437F">
        <w:rPr>
          <w:rFonts w:ascii="Book Antiqua" w:eastAsia="宋体" w:hAnsi="Book Antiqua" w:cs="宋体"/>
          <w:lang w:eastAsia="zh-CN"/>
        </w:rPr>
        <w:t>Tripuraneni</w:t>
      </w:r>
      <w:proofErr w:type="spellEnd"/>
      <w:r w:rsidRPr="00F4437F">
        <w:rPr>
          <w:rFonts w:ascii="Book Antiqua" w:eastAsia="宋体" w:hAnsi="Book Antiqua" w:cs="宋体"/>
          <w:lang w:eastAsia="zh-CN"/>
        </w:rPr>
        <w:t xml:space="preserve"> KR, White RE. </w:t>
      </w:r>
      <w:proofErr w:type="gramStart"/>
      <w:r w:rsidRPr="00F4437F">
        <w:rPr>
          <w:rFonts w:ascii="Book Antiqua" w:eastAsia="宋体" w:hAnsi="Book Antiqua" w:cs="宋体"/>
          <w:lang w:eastAsia="zh-CN"/>
        </w:rPr>
        <w:t>Total hip arthroplasty after failed internal fixation of proximal femoral fractures.</w:t>
      </w:r>
      <w:proofErr w:type="gramEnd"/>
      <w:r w:rsidRPr="00F4437F">
        <w:rPr>
          <w:rFonts w:ascii="Book Antiqua" w:eastAsia="宋体" w:hAnsi="Book Antiqua" w:cs="宋体"/>
          <w:lang w:eastAsia="zh-CN"/>
        </w:rPr>
        <w:t xml:space="preserve"> </w:t>
      </w:r>
      <w:r w:rsidRPr="00F4437F">
        <w:rPr>
          <w:rFonts w:ascii="Book Antiqua" w:eastAsia="宋体" w:hAnsi="Book Antiqua" w:cs="宋体"/>
          <w:i/>
          <w:iCs/>
          <w:lang w:eastAsia="zh-CN"/>
        </w:rPr>
        <w:t>J Arthroplasty</w:t>
      </w:r>
      <w:r w:rsidRPr="00F4437F">
        <w:rPr>
          <w:rFonts w:ascii="Book Antiqua" w:eastAsia="宋体" w:hAnsi="Book Antiqua" w:cs="宋体"/>
          <w:lang w:eastAsia="zh-CN"/>
        </w:rPr>
        <w:t xml:space="preserve"> 2013; </w:t>
      </w:r>
      <w:r w:rsidRPr="00F4437F">
        <w:rPr>
          <w:rFonts w:ascii="Book Antiqua" w:eastAsia="宋体" w:hAnsi="Book Antiqua" w:cs="宋体"/>
          <w:b/>
          <w:bCs/>
          <w:lang w:eastAsia="zh-CN"/>
        </w:rPr>
        <w:t>28</w:t>
      </w:r>
      <w:r w:rsidRPr="00F4437F">
        <w:rPr>
          <w:rFonts w:ascii="Book Antiqua" w:eastAsia="宋体" w:hAnsi="Book Antiqua" w:cs="宋体"/>
          <w:lang w:eastAsia="zh-CN"/>
        </w:rPr>
        <w:t>: 168-171 [PMID: 22682040 DOI: 10.1016/j.arth.2012.04.003]</w:t>
      </w:r>
    </w:p>
    <w:p w14:paraId="5E5C1BA0" w14:textId="133FB873" w:rsidR="002816B3" w:rsidRPr="00F4437F" w:rsidRDefault="002816B3" w:rsidP="002816B3">
      <w:pPr>
        <w:spacing w:line="360" w:lineRule="auto"/>
        <w:jc w:val="both"/>
        <w:rPr>
          <w:rFonts w:ascii="Book Antiqua" w:eastAsia="宋体" w:hAnsi="Book Antiqua" w:cs="宋体"/>
          <w:lang w:eastAsia="zh-CN"/>
        </w:rPr>
      </w:pPr>
      <w:r w:rsidRPr="00F4437F">
        <w:rPr>
          <w:rFonts w:ascii="Book Antiqua" w:eastAsia="宋体" w:hAnsi="Book Antiqua" w:cs="宋体"/>
          <w:lang w:eastAsia="zh-CN"/>
        </w:rPr>
        <w:t xml:space="preserve">6 </w:t>
      </w:r>
      <w:proofErr w:type="spellStart"/>
      <w:r w:rsidRPr="00F4437F">
        <w:rPr>
          <w:rFonts w:ascii="Book Antiqua" w:eastAsia="宋体" w:hAnsi="Book Antiqua" w:cs="宋体"/>
          <w:b/>
          <w:bCs/>
          <w:lang w:eastAsia="zh-CN"/>
        </w:rPr>
        <w:t>D'Arrigo</w:t>
      </w:r>
      <w:proofErr w:type="spellEnd"/>
      <w:r w:rsidRPr="00F4437F">
        <w:rPr>
          <w:rFonts w:ascii="Book Antiqua" w:eastAsia="宋体" w:hAnsi="Book Antiqua" w:cs="宋体"/>
          <w:b/>
          <w:bCs/>
          <w:lang w:eastAsia="zh-CN"/>
        </w:rPr>
        <w:t xml:space="preserve"> C</w:t>
      </w:r>
      <w:r w:rsidRPr="00F4437F">
        <w:rPr>
          <w:rFonts w:ascii="Book Antiqua" w:eastAsia="宋体" w:hAnsi="Book Antiqua" w:cs="宋体"/>
          <w:lang w:eastAsia="zh-CN"/>
        </w:rPr>
        <w:t xml:space="preserve">, Perugia D, </w:t>
      </w:r>
      <w:proofErr w:type="spellStart"/>
      <w:r w:rsidRPr="00F4437F">
        <w:rPr>
          <w:rFonts w:ascii="Book Antiqua" w:eastAsia="宋体" w:hAnsi="Book Antiqua" w:cs="宋体"/>
          <w:lang w:eastAsia="zh-CN"/>
        </w:rPr>
        <w:t>Carcangiu</w:t>
      </w:r>
      <w:proofErr w:type="spellEnd"/>
      <w:r w:rsidRPr="00F4437F">
        <w:rPr>
          <w:rFonts w:ascii="Book Antiqua" w:eastAsia="宋体" w:hAnsi="Book Antiqua" w:cs="宋体"/>
          <w:lang w:eastAsia="zh-CN"/>
        </w:rPr>
        <w:t xml:space="preserve"> A, Monaco E, </w:t>
      </w:r>
      <w:proofErr w:type="spellStart"/>
      <w:r w:rsidRPr="00F4437F">
        <w:rPr>
          <w:rFonts w:ascii="Book Antiqua" w:eastAsia="宋体" w:hAnsi="Book Antiqua" w:cs="宋体"/>
          <w:lang w:eastAsia="zh-CN"/>
        </w:rPr>
        <w:t>Speranza</w:t>
      </w:r>
      <w:proofErr w:type="spellEnd"/>
      <w:r w:rsidRPr="00F4437F">
        <w:rPr>
          <w:rFonts w:ascii="Book Antiqua" w:eastAsia="宋体" w:hAnsi="Book Antiqua" w:cs="宋体"/>
          <w:lang w:eastAsia="zh-CN"/>
        </w:rPr>
        <w:t xml:space="preserve"> A, Ferretti A. Hip arthroplasty for failed treatment of proximal femoral fractures. </w:t>
      </w:r>
      <w:proofErr w:type="spellStart"/>
      <w:r w:rsidRPr="00F4437F">
        <w:rPr>
          <w:rFonts w:ascii="Book Antiqua" w:eastAsia="宋体" w:hAnsi="Book Antiqua" w:cs="宋体"/>
          <w:i/>
          <w:iCs/>
          <w:lang w:eastAsia="zh-CN"/>
        </w:rPr>
        <w:t>Int</w:t>
      </w:r>
      <w:proofErr w:type="spellEnd"/>
      <w:r w:rsidRPr="00F4437F">
        <w:rPr>
          <w:rFonts w:ascii="Book Antiqua" w:eastAsia="宋体" w:hAnsi="Book Antiqua" w:cs="宋体"/>
          <w:i/>
          <w:iCs/>
          <w:lang w:eastAsia="zh-CN"/>
        </w:rPr>
        <w:t xml:space="preserve"> </w:t>
      </w:r>
      <w:proofErr w:type="spellStart"/>
      <w:r w:rsidRPr="00F4437F">
        <w:rPr>
          <w:rFonts w:ascii="Book Antiqua" w:eastAsia="宋体" w:hAnsi="Book Antiqua" w:cs="宋体"/>
          <w:i/>
          <w:iCs/>
          <w:lang w:eastAsia="zh-CN"/>
        </w:rPr>
        <w:t>Orthop</w:t>
      </w:r>
      <w:proofErr w:type="spellEnd"/>
      <w:r w:rsidRPr="00F4437F">
        <w:rPr>
          <w:rFonts w:ascii="Book Antiqua" w:eastAsia="宋体" w:hAnsi="Book Antiqua" w:cs="宋体"/>
          <w:lang w:eastAsia="zh-CN"/>
        </w:rPr>
        <w:t xml:space="preserve"> 2010; </w:t>
      </w:r>
      <w:r w:rsidRPr="00F4437F">
        <w:rPr>
          <w:rFonts w:ascii="Book Antiqua" w:eastAsia="宋体" w:hAnsi="Book Antiqua" w:cs="宋体"/>
          <w:b/>
          <w:bCs/>
          <w:lang w:eastAsia="zh-CN"/>
        </w:rPr>
        <w:t>34</w:t>
      </w:r>
      <w:r w:rsidRPr="00F4437F">
        <w:rPr>
          <w:rFonts w:ascii="Book Antiqua" w:eastAsia="宋体" w:hAnsi="Book Antiqua" w:cs="宋体"/>
          <w:lang w:eastAsia="zh-CN"/>
        </w:rPr>
        <w:t>: 939-942 [PMID: 19572131 DOI: 10.1007/s00264-009-0834-x]</w:t>
      </w:r>
    </w:p>
    <w:p w14:paraId="0E9CA0DF" w14:textId="77777777" w:rsidR="002816B3" w:rsidRPr="00F4437F" w:rsidRDefault="002816B3" w:rsidP="002816B3">
      <w:pPr>
        <w:spacing w:line="360" w:lineRule="auto"/>
        <w:jc w:val="both"/>
        <w:rPr>
          <w:rFonts w:ascii="Book Antiqua" w:eastAsia="宋体" w:hAnsi="Book Antiqua" w:cs="宋体"/>
          <w:lang w:eastAsia="zh-CN"/>
        </w:rPr>
      </w:pPr>
      <w:r w:rsidRPr="00F4437F">
        <w:rPr>
          <w:rFonts w:ascii="Book Antiqua" w:eastAsia="宋体" w:hAnsi="Book Antiqua" w:cs="宋体"/>
          <w:lang w:eastAsia="zh-CN"/>
        </w:rPr>
        <w:t xml:space="preserve">7 </w:t>
      </w:r>
      <w:proofErr w:type="spellStart"/>
      <w:r w:rsidRPr="00F4437F">
        <w:rPr>
          <w:rFonts w:ascii="Book Antiqua" w:eastAsia="宋体" w:hAnsi="Book Antiqua" w:cs="宋体"/>
          <w:b/>
          <w:bCs/>
          <w:lang w:eastAsia="zh-CN"/>
        </w:rPr>
        <w:t>Mohanty</w:t>
      </w:r>
      <w:proofErr w:type="spellEnd"/>
      <w:r w:rsidRPr="00F4437F">
        <w:rPr>
          <w:rFonts w:ascii="Book Antiqua" w:eastAsia="宋体" w:hAnsi="Book Antiqua" w:cs="宋体"/>
          <w:b/>
          <w:bCs/>
          <w:lang w:eastAsia="zh-CN"/>
        </w:rPr>
        <w:t xml:space="preserve"> SS</w:t>
      </w:r>
      <w:r w:rsidRPr="00F4437F">
        <w:rPr>
          <w:rFonts w:ascii="Book Antiqua" w:eastAsia="宋体" w:hAnsi="Book Antiqua" w:cs="宋体"/>
          <w:lang w:eastAsia="zh-CN"/>
        </w:rPr>
        <w:t xml:space="preserve">, </w:t>
      </w:r>
      <w:proofErr w:type="spellStart"/>
      <w:r w:rsidRPr="00F4437F">
        <w:rPr>
          <w:rFonts w:ascii="Book Antiqua" w:eastAsia="宋体" w:hAnsi="Book Antiqua" w:cs="宋体"/>
          <w:lang w:eastAsia="zh-CN"/>
        </w:rPr>
        <w:t>Agashe</w:t>
      </w:r>
      <w:proofErr w:type="spellEnd"/>
      <w:r w:rsidRPr="00F4437F">
        <w:rPr>
          <w:rFonts w:ascii="Book Antiqua" w:eastAsia="宋体" w:hAnsi="Book Antiqua" w:cs="宋体"/>
          <w:lang w:eastAsia="zh-CN"/>
        </w:rPr>
        <w:t xml:space="preserve"> MV, </w:t>
      </w:r>
      <w:proofErr w:type="spellStart"/>
      <w:r w:rsidRPr="00F4437F">
        <w:rPr>
          <w:rFonts w:ascii="Book Antiqua" w:eastAsia="宋体" w:hAnsi="Book Antiqua" w:cs="宋体"/>
          <w:lang w:eastAsia="zh-CN"/>
        </w:rPr>
        <w:t>Sheth</w:t>
      </w:r>
      <w:proofErr w:type="spellEnd"/>
      <w:r w:rsidRPr="00F4437F">
        <w:rPr>
          <w:rFonts w:ascii="Book Antiqua" w:eastAsia="宋体" w:hAnsi="Book Antiqua" w:cs="宋体"/>
          <w:lang w:eastAsia="zh-CN"/>
        </w:rPr>
        <w:t xml:space="preserve"> BA, Dash KK. Outcome of total hip arthroplasty as a salvage procedure for failed infected internal fixation of hip fractures. </w:t>
      </w:r>
      <w:r w:rsidRPr="00F4437F">
        <w:rPr>
          <w:rFonts w:ascii="Book Antiqua" w:eastAsia="宋体" w:hAnsi="Book Antiqua" w:cs="宋体"/>
          <w:i/>
          <w:iCs/>
          <w:lang w:eastAsia="zh-CN"/>
        </w:rPr>
        <w:t xml:space="preserve">Indian J </w:t>
      </w:r>
      <w:proofErr w:type="spellStart"/>
      <w:r w:rsidRPr="00F4437F">
        <w:rPr>
          <w:rFonts w:ascii="Book Antiqua" w:eastAsia="宋体" w:hAnsi="Book Antiqua" w:cs="宋体"/>
          <w:i/>
          <w:iCs/>
          <w:lang w:eastAsia="zh-CN"/>
        </w:rPr>
        <w:t>Orthop</w:t>
      </w:r>
      <w:proofErr w:type="spellEnd"/>
      <w:r w:rsidRPr="00F4437F">
        <w:rPr>
          <w:rFonts w:ascii="Book Antiqua" w:eastAsia="宋体" w:hAnsi="Book Antiqua" w:cs="宋体"/>
          <w:lang w:eastAsia="zh-CN"/>
        </w:rPr>
        <w:t xml:space="preserve"> 2013; </w:t>
      </w:r>
      <w:r w:rsidRPr="00F4437F">
        <w:rPr>
          <w:rFonts w:ascii="Book Antiqua" w:eastAsia="宋体" w:hAnsi="Book Antiqua" w:cs="宋体"/>
          <w:b/>
          <w:bCs/>
          <w:lang w:eastAsia="zh-CN"/>
        </w:rPr>
        <w:t>47</w:t>
      </w:r>
      <w:r w:rsidRPr="00F4437F">
        <w:rPr>
          <w:rFonts w:ascii="Book Antiqua" w:eastAsia="宋体" w:hAnsi="Book Antiqua" w:cs="宋体"/>
          <w:lang w:eastAsia="zh-CN"/>
        </w:rPr>
        <w:t>: 87-92 [PMID: 23533069 DOI: 10.4103/0019-5413.106921]</w:t>
      </w:r>
    </w:p>
    <w:p w14:paraId="29D43306" w14:textId="571BF11A" w:rsidR="002816B3" w:rsidRPr="00F4437F" w:rsidRDefault="002816B3" w:rsidP="002816B3">
      <w:pPr>
        <w:spacing w:line="360" w:lineRule="auto"/>
        <w:jc w:val="both"/>
        <w:rPr>
          <w:rFonts w:ascii="Book Antiqua" w:eastAsia="宋体" w:hAnsi="Book Antiqua" w:cs="宋体"/>
          <w:lang w:eastAsia="zh-CN"/>
        </w:rPr>
      </w:pPr>
      <w:r w:rsidRPr="00F4437F">
        <w:rPr>
          <w:rFonts w:ascii="Book Antiqua" w:eastAsia="宋体" w:hAnsi="Book Antiqua" w:cs="宋体"/>
          <w:lang w:eastAsia="zh-CN"/>
        </w:rPr>
        <w:t xml:space="preserve">8 </w:t>
      </w:r>
      <w:proofErr w:type="spellStart"/>
      <w:r w:rsidRPr="00F4437F">
        <w:rPr>
          <w:rFonts w:ascii="Book Antiqua" w:eastAsia="宋体" w:hAnsi="Book Antiqua" w:cs="宋体"/>
          <w:b/>
          <w:bCs/>
          <w:lang w:eastAsia="zh-CN"/>
        </w:rPr>
        <w:t>Srivastav</w:t>
      </w:r>
      <w:proofErr w:type="spellEnd"/>
      <w:r w:rsidRPr="00F4437F">
        <w:rPr>
          <w:rFonts w:ascii="Book Antiqua" w:eastAsia="宋体" w:hAnsi="Book Antiqua" w:cs="宋体"/>
          <w:b/>
          <w:bCs/>
          <w:lang w:eastAsia="zh-CN"/>
        </w:rPr>
        <w:t xml:space="preserve"> S</w:t>
      </w:r>
      <w:r w:rsidRPr="00F4437F">
        <w:rPr>
          <w:rFonts w:ascii="Book Antiqua" w:eastAsia="宋体" w:hAnsi="Book Antiqua" w:cs="宋体"/>
          <w:lang w:eastAsia="zh-CN"/>
        </w:rPr>
        <w:t xml:space="preserve">, Mittal V, Agarwal S. Total hip arthroplasty following failed fixation of proximal hip fractures. </w:t>
      </w:r>
      <w:r w:rsidRPr="00F4437F">
        <w:rPr>
          <w:rFonts w:ascii="Book Antiqua" w:eastAsia="宋体" w:hAnsi="Book Antiqua" w:cs="宋体"/>
          <w:i/>
          <w:iCs/>
          <w:lang w:eastAsia="zh-CN"/>
        </w:rPr>
        <w:t xml:space="preserve">Indian J </w:t>
      </w:r>
      <w:proofErr w:type="spellStart"/>
      <w:r w:rsidRPr="00F4437F">
        <w:rPr>
          <w:rFonts w:ascii="Book Antiqua" w:eastAsia="宋体" w:hAnsi="Book Antiqua" w:cs="宋体"/>
          <w:i/>
          <w:iCs/>
          <w:lang w:eastAsia="zh-CN"/>
        </w:rPr>
        <w:t>Orthop</w:t>
      </w:r>
      <w:proofErr w:type="spellEnd"/>
      <w:r w:rsidRPr="00F4437F">
        <w:rPr>
          <w:rFonts w:ascii="Book Antiqua" w:eastAsia="宋体" w:hAnsi="Book Antiqua" w:cs="宋体"/>
          <w:lang w:eastAsia="zh-CN"/>
        </w:rPr>
        <w:t xml:space="preserve"> 2008; </w:t>
      </w:r>
      <w:r w:rsidRPr="00F4437F">
        <w:rPr>
          <w:rFonts w:ascii="Book Antiqua" w:eastAsia="宋体" w:hAnsi="Book Antiqua" w:cs="宋体"/>
          <w:b/>
          <w:bCs/>
          <w:lang w:eastAsia="zh-CN"/>
        </w:rPr>
        <w:t>42</w:t>
      </w:r>
      <w:r w:rsidRPr="00F4437F">
        <w:rPr>
          <w:rFonts w:ascii="Book Antiqua" w:eastAsia="宋体" w:hAnsi="Book Antiqua" w:cs="宋体"/>
          <w:lang w:eastAsia="zh-CN"/>
        </w:rPr>
        <w:t>: 279-286 [PMID: 19753153 DOI: 10.4103/0019-5413.41851]</w:t>
      </w:r>
    </w:p>
    <w:p w14:paraId="4CB646DE" w14:textId="77777777" w:rsidR="002816B3" w:rsidRPr="00F4437F" w:rsidRDefault="002816B3" w:rsidP="002816B3">
      <w:pPr>
        <w:spacing w:line="360" w:lineRule="auto"/>
        <w:jc w:val="both"/>
        <w:rPr>
          <w:rFonts w:ascii="Book Antiqua" w:eastAsia="宋体" w:hAnsi="Book Antiqua" w:cs="宋体"/>
          <w:lang w:eastAsia="zh-CN"/>
        </w:rPr>
      </w:pPr>
      <w:r w:rsidRPr="00F4437F">
        <w:rPr>
          <w:rFonts w:ascii="Book Antiqua" w:eastAsia="宋体" w:hAnsi="Book Antiqua" w:cs="宋体"/>
          <w:lang w:eastAsia="zh-CN"/>
        </w:rPr>
        <w:t xml:space="preserve">9 </w:t>
      </w:r>
      <w:r w:rsidRPr="00F4437F">
        <w:rPr>
          <w:rFonts w:ascii="Book Antiqua" w:eastAsia="宋体" w:hAnsi="Book Antiqua" w:cs="宋体"/>
          <w:b/>
          <w:bCs/>
          <w:lang w:eastAsia="zh-CN"/>
        </w:rPr>
        <w:t>Winemaker M</w:t>
      </w:r>
      <w:r w:rsidRPr="00F4437F">
        <w:rPr>
          <w:rFonts w:ascii="Book Antiqua" w:eastAsia="宋体" w:hAnsi="Book Antiqua" w:cs="宋体"/>
          <w:lang w:eastAsia="zh-CN"/>
        </w:rPr>
        <w:t xml:space="preserve">, Gamble P, </w:t>
      </w:r>
      <w:proofErr w:type="spellStart"/>
      <w:r w:rsidRPr="00F4437F">
        <w:rPr>
          <w:rFonts w:ascii="Book Antiqua" w:eastAsia="宋体" w:hAnsi="Book Antiqua" w:cs="宋体"/>
          <w:lang w:eastAsia="zh-CN"/>
        </w:rPr>
        <w:t>Petruccelli</w:t>
      </w:r>
      <w:proofErr w:type="spellEnd"/>
      <w:r w:rsidRPr="00F4437F">
        <w:rPr>
          <w:rFonts w:ascii="Book Antiqua" w:eastAsia="宋体" w:hAnsi="Book Antiqua" w:cs="宋体"/>
          <w:lang w:eastAsia="zh-CN"/>
        </w:rPr>
        <w:t xml:space="preserve"> D, </w:t>
      </w:r>
      <w:proofErr w:type="spellStart"/>
      <w:r w:rsidRPr="00F4437F">
        <w:rPr>
          <w:rFonts w:ascii="Book Antiqua" w:eastAsia="宋体" w:hAnsi="Book Antiqua" w:cs="宋体"/>
          <w:lang w:eastAsia="zh-CN"/>
        </w:rPr>
        <w:t>Kaspar</w:t>
      </w:r>
      <w:proofErr w:type="spellEnd"/>
      <w:r w:rsidRPr="00F4437F">
        <w:rPr>
          <w:rFonts w:ascii="Book Antiqua" w:eastAsia="宋体" w:hAnsi="Book Antiqua" w:cs="宋体"/>
          <w:lang w:eastAsia="zh-CN"/>
        </w:rPr>
        <w:t xml:space="preserve"> S, de Beer J. Short-term outcomes of total hip arthroplasty after complications of open reduction internal fixation for hip fracture. </w:t>
      </w:r>
      <w:r w:rsidRPr="00F4437F">
        <w:rPr>
          <w:rFonts w:ascii="Book Antiqua" w:eastAsia="宋体" w:hAnsi="Book Antiqua" w:cs="宋体"/>
          <w:i/>
          <w:iCs/>
          <w:lang w:eastAsia="zh-CN"/>
        </w:rPr>
        <w:t>J Arthroplasty</w:t>
      </w:r>
      <w:r w:rsidRPr="00F4437F">
        <w:rPr>
          <w:rFonts w:ascii="Book Antiqua" w:eastAsia="宋体" w:hAnsi="Book Antiqua" w:cs="宋体"/>
          <w:lang w:eastAsia="zh-CN"/>
        </w:rPr>
        <w:t xml:space="preserve"> 2006; </w:t>
      </w:r>
      <w:r w:rsidRPr="00F4437F">
        <w:rPr>
          <w:rFonts w:ascii="Book Antiqua" w:eastAsia="宋体" w:hAnsi="Book Antiqua" w:cs="宋体"/>
          <w:b/>
          <w:bCs/>
          <w:lang w:eastAsia="zh-CN"/>
        </w:rPr>
        <w:t>21</w:t>
      </w:r>
      <w:r w:rsidRPr="00F4437F">
        <w:rPr>
          <w:rFonts w:ascii="Book Antiqua" w:eastAsia="宋体" w:hAnsi="Book Antiqua" w:cs="宋体"/>
          <w:lang w:eastAsia="zh-CN"/>
        </w:rPr>
        <w:t>: 682-688 [PMID: 16877153]</w:t>
      </w:r>
    </w:p>
    <w:p w14:paraId="07C99CC0" w14:textId="77777777" w:rsidR="002816B3" w:rsidRPr="00F4437F" w:rsidRDefault="002816B3" w:rsidP="002816B3">
      <w:pPr>
        <w:spacing w:line="360" w:lineRule="auto"/>
        <w:jc w:val="both"/>
        <w:rPr>
          <w:rFonts w:ascii="Book Antiqua" w:eastAsia="宋体" w:hAnsi="Book Antiqua" w:cs="宋体"/>
          <w:lang w:eastAsia="zh-CN"/>
        </w:rPr>
      </w:pPr>
      <w:r w:rsidRPr="00F4437F">
        <w:rPr>
          <w:rFonts w:ascii="Book Antiqua" w:eastAsia="宋体" w:hAnsi="Book Antiqua" w:cs="宋体"/>
          <w:lang w:eastAsia="zh-CN"/>
        </w:rPr>
        <w:t xml:space="preserve">10 </w:t>
      </w:r>
      <w:r w:rsidRPr="00F4437F">
        <w:rPr>
          <w:rFonts w:ascii="Book Antiqua" w:eastAsia="宋体" w:hAnsi="Book Antiqua" w:cs="宋体"/>
          <w:b/>
          <w:bCs/>
          <w:lang w:eastAsia="zh-CN"/>
        </w:rPr>
        <w:t>Zhang B</w:t>
      </w:r>
      <w:r w:rsidRPr="00F4437F">
        <w:rPr>
          <w:rFonts w:ascii="Book Antiqua" w:eastAsia="宋体" w:hAnsi="Book Antiqua" w:cs="宋体"/>
          <w:lang w:eastAsia="zh-CN"/>
        </w:rPr>
        <w:t xml:space="preserve">, Chiu KY, Wang M. Hip arthroplasty for failed internal fixation of intertrochanteric fractures. </w:t>
      </w:r>
      <w:r w:rsidRPr="00F4437F">
        <w:rPr>
          <w:rFonts w:ascii="Book Antiqua" w:eastAsia="宋体" w:hAnsi="Book Antiqua" w:cs="宋体"/>
          <w:i/>
          <w:iCs/>
          <w:lang w:eastAsia="zh-CN"/>
        </w:rPr>
        <w:t>J Arthroplasty</w:t>
      </w:r>
      <w:r w:rsidRPr="00F4437F">
        <w:rPr>
          <w:rFonts w:ascii="Book Antiqua" w:eastAsia="宋体" w:hAnsi="Book Antiqua" w:cs="宋体"/>
          <w:lang w:eastAsia="zh-CN"/>
        </w:rPr>
        <w:t xml:space="preserve"> 2004; </w:t>
      </w:r>
      <w:r w:rsidRPr="00F4437F">
        <w:rPr>
          <w:rFonts w:ascii="Book Antiqua" w:eastAsia="宋体" w:hAnsi="Book Antiqua" w:cs="宋体"/>
          <w:b/>
          <w:bCs/>
          <w:lang w:eastAsia="zh-CN"/>
        </w:rPr>
        <w:t>19</w:t>
      </w:r>
      <w:r w:rsidRPr="00F4437F">
        <w:rPr>
          <w:rFonts w:ascii="Book Antiqua" w:eastAsia="宋体" w:hAnsi="Book Antiqua" w:cs="宋体"/>
          <w:lang w:eastAsia="zh-CN"/>
        </w:rPr>
        <w:t>: 329-333 [PMID: 15067646]</w:t>
      </w:r>
    </w:p>
    <w:p w14:paraId="5C8F2D04" w14:textId="43782644" w:rsidR="002816B3" w:rsidRPr="00F4437F" w:rsidRDefault="002816B3" w:rsidP="002816B3">
      <w:pPr>
        <w:spacing w:line="360" w:lineRule="auto"/>
        <w:jc w:val="both"/>
        <w:rPr>
          <w:rFonts w:ascii="Book Antiqua" w:eastAsia="宋体" w:hAnsi="Book Antiqua" w:cs="宋体"/>
          <w:lang w:eastAsia="zh-CN"/>
        </w:rPr>
      </w:pPr>
      <w:r w:rsidRPr="00F4437F">
        <w:rPr>
          <w:rFonts w:ascii="Book Antiqua" w:eastAsia="宋体" w:hAnsi="Book Antiqua" w:cs="宋体"/>
          <w:lang w:eastAsia="zh-CN"/>
        </w:rPr>
        <w:lastRenderedPageBreak/>
        <w:t xml:space="preserve">11 </w:t>
      </w:r>
      <w:r w:rsidRPr="00F4437F">
        <w:rPr>
          <w:rFonts w:ascii="Book Antiqua" w:eastAsia="宋体" w:hAnsi="Book Antiqua" w:cs="宋体"/>
          <w:b/>
          <w:bCs/>
          <w:lang w:eastAsia="zh-CN"/>
        </w:rPr>
        <w:t>Min BW</w:t>
      </w:r>
      <w:r w:rsidRPr="00F4437F">
        <w:rPr>
          <w:rFonts w:ascii="Book Antiqua" w:eastAsia="宋体" w:hAnsi="Book Antiqua" w:cs="宋体"/>
          <w:lang w:eastAsia="zh-CN"/>
        </w:rPr>
        <w:t xml:space="preserve">, Kim SJ. </w:t>
      </w:r>
      <w:proofErr w:type="gramStart"/>
      <w:r w:rsidRPr="00F4437F">
        <w:rPr>
          <w:rFonts w:ascii="Book Antiqua" w:eastAsia="宋体" w:hAnsi="Book Antiqua" w:cs="宋体"/>
          <w:lang w:eastAsia="zh-CN"/>
        </w:rPr>
        <w:t>Avascular necrosis of the femoral head after osteosynthesis of femoral neck fracture.</w:t>
      </w:r>
      <w:proofErr w:type="gramEnd"/>
      <w:r w:rsidRPr="00F4437F">
        <w:rPr>
          <w:rFonts w:ascii="Book Antiqua" w:eastAsia="宋体" w:hAnsi="Book Antiqua" w:cs="宋体"/>
          <w:lang w:eastAsia="zh-CN"/>
        </w:rPr>
        <w:t xml:space="preserve"> </w:t>
      </w:r>
      <w:r w:rsidRPr="00F4437F">
        <w:rPr>
          <w:rFonts w:ascii="Book Antiqua" w:eastAsia="宋体" w:hAnsi="Book Antiqua" w:cs="宋体"/>
          <w:i/>
          <w:iCs/>
          <w:lang w:eastAsia="zh-CN"/>
        </w:rPr>
        <w:t>Orthopedics</w:t>
      </w:r>
      <w:r w:rsidRPr="00F4437F">
        <w:rPr>
          <w:rFonts w:ascii="Book Antiqua" w:eastAsia="宋体" w:hAnsi="Book Antiqua" w:cs="宋体"/>
          <w:lang w:eastAsia="zh-CN"/>
        </w:rPr>
        <w:t xml:space="preserve"> 2011; </w:t>
      </w:r>
      <w:r w:rsidRPr="00F4437F">
        <w:rPr>
          <w:rFonts w:ascii="Book Antiqua" w:eastAsia="宋体" w:hAnsi="Book Antiqua" w:cs="宋体"/>
          <w:b/>
          <w:bCs/>
          <w:lang w:eastAsia="zh-CN"/>
        </w:rPr>
        <w:t>34</w:t>
      </w:r>
      <w:r w:rsidRPr="00F4437F">
        <w:rPr>
          <w:rFonts w:ascii="Book Antiqua" w:eastAsia="宋体" w:hAnsi="Book Antiqua" w:cs="宋体"/>
          <w:lang w:eastAsia="zh-CN"/>
        </w:rPr>
        <w:t>: 349 [PMID: 21598895 DOI: 10.3928/01477447-20110317-13]</w:t>
      </w:r>
    </w:p>
    <w:p w14:paraId="7BBEE64A" w14:textId="79623D5E" w:rsidR="002816B3" w:rsidRPr="00F4437F" w:rsidRDefault="002816B3" w:rsidP="002816B3">
      <w:pPr>
        <w:spacing w:line="360" w:lineRule="auto"/>
        <w:jc w:val="both"/>
        <w:rPr>
          <w:rFonts w:ascii="Book Antiqua" w:eastAsia="宋体" w:hAnsi="Book Antiqua" w:cs="宋体"/>
          <w:lang w:eastAsia="zh-CN"/>
        </w:rPr>
      </w:pPr>
      <w:r w:rsidRPr="00F4437F">
        <w:rPr>
          <w:rFonts w:ascii="Book Antiqua" w:eastAsia="宋体" w:hAnsi="Book Antiqua" w:cs="宋体"/>
          <w:lang w:eastAsia="zh-CN"/>
        </w:rPr>
        <w:t xml:space="preserve">12 </w:t>
      </w:r>
      <w:proofErr w:type="spellStart"/>
      <w:r w:rsidRPr="00F4437F">
        <w:rPr>
          <w:rFonts w:ascii="Book Antiqua" w:eastAsia="宋体" w:hAnsi="Book Antiqua" w:cs="宋体"/>
          <w:b/>
          <w:bCs/>
          <w:lang w:eastAsia="zh-CN"/>
        </w:rPr>
        <w:t>Schnaser</w:t>
      </w:r>
      <w:proofErr w:type="spellEnd"/>
      <w:r w:rsidRPr="00F4437F">
        <w:rPr>
          <w:rFonts w:ascii="Book Antiqua" w:eastAsia="宋体" w:hAnsi="Book Antiqua" w:cs="宋体"/>
          <w:b/>
          <w:bCs/>
          <w:lang w:eastAsia="zh-CN"/>
        </w:rPr>
        <w:t xml:space="preserve"> E</w:t>
      </w:r>
      <w:r w:rsidRPr="00F4437F">
        <w:rPr>
          <w:rFonts w:ascii="Book Antiqua" w:eastAsia="宋体" w:hAnsi="Book Antiqua" w:cs="宋体"/>
          <w:lang w:eastAsia="zh-CN"/>
        </w:rPr>
        <w:t xml:space="preserve">, </w:t>
      </w:r>
      <w:proofErr w:type="spellStart"/>
      <w:r w:rsidRPr="00F4437F">
        <w:rPr>
          <w:rFonts w:ascii="Book Antiqua" w:eastAsia="宋体" w:hAnsi="Book Antiqua" w:cs="宋体"/>
          <w:lang w:eastAsia="zh-CN"/>
        </w:rPr>
        <w:t>Scarcella</w:t>
      </w:r>
      <w:proofErr w:type="spellEnd"/>
      <w:r w:rsidRPr="00F4437F">
        <w:rPr>
          <w:rFonts w:ascii="Book Antiqua" w:eastAsia="宋体" w:hAnsi="Book Antiqua" w:cs="宋体"/>
          <w:lang w:eastAsia="zh-CN"/>
        </w:rPr>
        <w:t xml:space="preserve"> NR, </w:t>
      </w:r>
      <w:proofErr w:type="spellStart"/>
      <w:r w:rsidRPr="00F4437F">
        <w:rPr>
          <w:rFonts w:ascii="Book Antiqua" w:eastAsia="宋体" w:hAnsi="Book Antiqua" w:cs="宋体"/>
          <w:lang w:eastAsia="zh-CN"/>
        </w:rPr>
        <w:t>Vallier</w:t>
      </w:r>
      <w:proofErr w:type="spellEnd"/>
      <w:r w:rsidRPr="00F4437F">
        <w:rPr>
          <w:rFonts w:ascii="Book Antiqua" w:eastAsia="宋体" w:hAnsi="Book Antiqua" w:cs="宋体"/>
          <w:lang w:eastAsia="zh-CN"/>
        </w:rPr>
        <w:t xml:space="preserve"> HA. Acetabular fractures converted to total hip arthroplasties in the elderly: how does function compare to primary total hip arthroplasty? </w:t>
      </w:r>
      <w:r w:rsidRPr="00F4437F">
        <w:rPr>
          <w:rFonts w:ascii="Book Antiqua" w:eastAsia="宋体" w:hAnsi="Book Antiqua" w:cs="宋体"/>
          <w:i/>
          <w:iCs/>
          <w:lang w:eastAsia="zh-CN"/>
        </w:rPr>
        <w:t xml:space="preserve">J </w:t>
      </w:r>
      <w:proofErr w:type="spellStart"/>
      <w:r w:rsidRPr="00F4437F">
        <w:rPr>
          <w:rFonts w:ascii="Book Antiqua" w:eastAsia="宋体" w:hAnsi="Book Antiqua" w:cs="宋体"/>
          <w:i/>
          <w:iCs/>
          <w:lang w:eastAsia="zh-CN"/>
        </w:rPr>
        <w:t>Orthop</w:t>
      </w:r>
      <w:proofErr w:type="spellEnd"/>
      <w:r w:rsidRPr="00F4437F">
        <w:rPr>
          <w:rFonts w:ascii="Book Antiqua" w:eastAsia="宋体" w:hAnsi="Book Antiqua" w:cs="宋体"/>
          <w:i/>
          <w:iCs/>
          <w:lang w:eastAsia="zh-CN"/>
        </w:rPr>
        <w:t xml:space="preserve"> Trauma</w:t>
      </w:r>
      <w:r w:rsidRPr="00F4437F">
        <w:rPr>
          <w:rFonts w:ascii="Book Antiqua" w:eastAsia="宋体" w:hAnsi="Book Antiqua" w:cs="宋体"/>
          <w:lang w:eastAsia="zh-CN"/>
        </w:rPr>
        <w:t xml:space="preserve"> 2014; </w:t>
      </w:r>
      <w:r w:rsidRPr="00F4437F">
        <w:rPr>
          <w:rFonts w:ascii="Book Antiqua" w:eastAsia="宋体" w:hAnsi="Book Antiqua" w:cs="宋体"/>
          <w:b/>
          <w:bCs/>
          <w:lang w:eastAsia="zh-CN"/>
        </w:rPr>
        <w:t>28</w:t>
      </w:r>
      <w:r w:rsidRPr="00F4437F">
        <w:rPr>
          <w:rFonts w:ascii="Book Antiqua" w:eastAsia="宋体" w:hAnsi="Book Antiqua" w:cs="宋体"/>
          <w:lang w:eastAsia="zh-CN"/>
        </w:rPr>
        <w:t>: 694-699 [PMID: 24786735 DOI: 10.1097/BOT.0000000000000145]</w:t>
      </w:r>
    </w:p>
    <w:p w14:paraId="65959E0A" w14:textId="01686A27" w:rsidR="002816B3" w:rsidRPr="00F4437F" w:rsidRDefault="002816B3" w:rsidP="002816B3">
      <w:pPr>
        <w:spacing w:line="360" w:lineRule="auto"/>
        <w:jc w:val="both"/>
        <w:rPr>
          <w:rFonts w:ascii="Book Antiqua" w:eastAsia="宋体" w:hAnsi="Book Antiqua" w:cs="宋体"/>
          <w:lang w:eastAsia="zh-CN"/>
        </w:rPr>
      </w:pPr>
      <w:r w:rsidRPr="00F4437F">
        <w:rPr>
          <w:rFonts w:ascii="Book Antiqua" w:eastAsia="宋体" w:hAnsi="Book Antiqua" w:cs="宋体"/>
          <w:lang w:eastAsia="zh-CN"/>
        </w:rPr>
        <w:t xml:space="preserve">13 </w:t>
      </w:r>
      <w:r w:rsidRPr="00F4437F">
        <w:rPr>
          <w:rFonts w:ascii="Book Antiqua" w:eastAsia="宋体" w:hAnsi="Book Antiqua" w:cs="宋体"/>
          <w:b/>
          <w:lang w:eastAsia="zh-CN"/>
        </w:rPr>
        <w:t>Schwarzkopf R</w:t>
      </w:r>
      <w:r w:rsidRPr="00F4437F">
        <w:rPr>
          <w:rFonts w:ascii="Book Antiqua" w:eastAsia="宋体" w:hAnsi="Book Antiqua" w:cs="宋体"/>
          <w:lang w:eastAsia="zh-CN"/>
        </w:rPr>
        <w:t xml:space="preserve">, </w:t>
      </w:r>
      <w:proofErr w:type="spellStart"/>
      <w:r w:rsidRPr="00F4437F">
        <w:rPr>
          <w:rFonts w:ascii="Book Antiqua" w:eastAsia="宋体" w:hAnsi="Book Antiqua" w:cs="宋体"/>
          <w:lang w:eastAsia="zh-CN"/>
        </w:rPr>
        <w:t>Manzano</w:t>
      </w:r>
      <w:proofErr w:type="spellEnd"/>
      <w:r w:rsidRPr="00F4437F">
        <w:rPr>
          <w:rFonts w:ascii="Book Antiqua" w:eastAsia="宋体" w:hAnsi="Book Antiqua" w:cs="宋体"/>
          <w:lang w:eastAsia="zh-CN"/>
        </w:rPr>
        <w:t xml:space="preserve"> G, </w:t>
      </w:r>
      <w:proofErr w:type="spellStart"/>
      <w:r w:rsidRPr="00F4437F">
        <w:rPr>
          <w:rFonts w:ascii="Book Antiqua" w:eastAsia="宋体" w:hAnsi="Book Antiqua" w:cs="宋体"/>
          <w:lang w:eastAsia="zh-CN"/>
        </w:rPr>
        <w:t>Woolwine</w:t>
      </w:r>
      <w:proofErr w:type="spellEnd"/>
      <w:r w:rsidRPr="00F4437F">
        <w:rPr>
          <w:rFonts w:ascii="Book Antiqua" w:eastAsia="宋体" w:hAnsi="Book Antiqua" w:cs="宋体"/>
          <w:lang w:eastAsia="zh-CN"/>
        </w:rPr>
        <w:t xml:space="preserve"> S, </w:t>
      </w:r>
      <w:proofErr w:type="spellStart"/>
      <w:r w:rsidRPr="00F4437F">
        <w:rPr>
          <w:rFonts w:ascii="Book Antiqua" w:eastAsia="宋体" w:hAnsi="Book Antiqua" w:cs="宋体"/>
          <w:lang w:eastAsia="zh-CN"/>
        </w:rPr>
        <w:t>Slover</w:t>
      </w:r>
      <w:proofErr w:type="spellEnd"/>
      <w:r w:rsidRPr="00F4437F">
        <w:rPr>
          <w:rFonts w:ascii="Book Antiqua" w:eastAsia="宋体" w:hAnsi="Book Antiqua" w:cs="宋体"/>
          <w:lang w:eastAsia="zh-CN"/>
        </w:rPr>
        <w:t xml:space="preserve"> J. Salvage Treatment of Hip Fractures After Failure of Surgical Fixation: A Systematic Review. </w:t>
      </w:r>
      <w:r w:rsidRPr="00F4437F">
        <w:rPr>
          <w:rFonts w:ascii="Book Antiqua" w:eastAsia="宋体" w:hAnsi="Book Antiqua" w:cs="宋体"/>
          <w:i/>
          <w:lang w:eastAsia="zh-CN"/>
        </w:rPr>
        <w:t xml:space="preserve">OKOJ </w:t>
      </w:r>
      <w:r w:rsidRPr="00F4437F">
        <w:rPr>
          <w:rFonts w:ascii="Book Antiqua" w:eastAsia="宋体" w:hAnsi="Book Antiqua" w:cs="宋体"/>
          <w:lang w:eastAsia="zh-CN"/>
        </w:rPr>
        <w:t xml:space="preserve">2015; </w:t>
      </w:r>
      <w:r w:rsidRPr="00F4437F">
        <w:rPr>
          <w:rFonts w:ascii="Book Antiqua" w:eastAsia="宋体" w:hAnsi="Book Antiqua" w:cs="宋体"/>
          <w:b/>
          <w:lang w:eastAsia="zh-CN"/>
        </w:rPr>
        <w:t>13</w:t>
      </w:r>
    </w:p>
    <w:p w14:paraId="37DCDAE5" w14:textId="77777777" w:rsidR="002816B3" w:rsidRPr="00F4437F" w:rsidRDefault="002816B3" w:rsidP="002816B3">
      <w:pPr>
        <w:spacing w:line="360" w:lineRule="auto"/>
        <w:jc w:val="both"/>
        <w:rPr>
          <w:rFonts w:ascii="Book Antiqua" w:eastAsia="宋体" w:hAnsi="Book Antiqua" w:cs="宋体"/>
          <w:lang w:eastAsia="zh-CN"/>
        </w:rPr>
      </w:pPr>
      <w:r w:rsidRPr="00F4437F">
        <w:rPr>
          <w:rFonts w:ascii="Book Antiqua" w:eastAsia="宋体" w:hAnsi="Book Antiqua" w:cs="宋体"/>
          <w:lang w:eastAsia="zh-CN"/>
        </w:rPr>
        <w:t xml:space="preserve">14 </w:t>
      </w:r>
      <w:proofErr w:type="spellStart"/>
      <w:r w:rsidRPr="00F4437F">
        <w:rPr>
          <w:rFonts w:ascii="Book Antiqua" w:eastAsia="宋体" w:hAnsi="Book Antiqua" w:cs="宋体"/>
          <w:b/>
          <w:bCs/>
          <w:lang w:eastAsia="zh-CN"/>
        </w:rPr>
        <w:t>Tabsh</w:t>
      </w:r>
      <w:proofErr w:type="spellEnd"/>
      <w:r w:rsidRPr="00F4437F">
        <w:rPr>
          <w:rFonts w:ascii="Book Antiqua" w:eastAsia="宋体" w:hAnsi="Book Antiqua" w:cs="宋体"/>
          <w:b/>
          <w:bCs/>
          <w:lang w:eastAsia="zh-CN"/>
        </w:rPr>
        <w:t xml:space="preserve"> I</w:t>
      </w:r>
      <w:r w:rsidRPr="00F4437F">
        <w:rPr>
          <w:rFonts w:ascii="Book Antiqua" w:eastAsia="宋体" w:hAnsi="Book Antiqua" w:cs="宋体"/>
          <w:lang w:eastAsia="zh-CN"/>
        </w:rPr>
        <w:t xml:space="preserve">, Waddell JP, Morton J. Total hip arthroplasty for complications of proximal femoral fractures. </w:t>
      </w:r>
      <w:r w:rsidRPr="00F4437F">
        <w:rPr>
          <w:rFonts w:ascii="Book Antiqua" w:eastAsia="宋体" w:hAnsi="Book Antiqua" w:cs="宋体"/>
          <w:i/>
          <w:iCs/>
          <w:lang w:eastAsia="zh-CN"/>
        </w:rPr>
        <w:t xml:space="preserve">J </w:t>
      </w:r>
      <w:proofErr w:type="spellStart"/>
      <w:r w:rsidRPr="00F4437F">
        <w:rPr>
          <w:rFonts w:ascii="Book Antiqua" w:eastAsia="宋体" w:hAnsi="Book Antiqua" w:cs="宋体"/>
          <w:i/>
          <w:iCs/>
          <w:lang w:eastAsia="zh-CN"/>
        </w:rPr>
        <w:t>Orthop</w:t>
      </w:r>
      <w:proofErr w:type="spellEnd"/>
      <w:r w:rsidRPr="00F4437F">
        <w:rPr>
          <w:rFonts w:ascii="Book Antiqua" w:eastAsia="宋体" w:hAnsi="Book Antiqua" w:cs="宋体"/>
          <w:i/>
          <w:iCs/>
          <w:lang w:eastAsia="zh-CN"/>
        </w:rPr>
        <w:t xml:space="preserve"> Trauma</w:t>
      </w:r>
      <w:r w:rsidRPr="00F4437F">
        <w:rPr>
          <w:rFonts w:ascii="Book Antiqua" w:eastAsia="宋体" w:hAnsi="Book Antiqua" w:cs="宋体"/>
          <w:lang w:eastAsia="zh-CN"/>
        </w:rPr>
        <w:t xml:space="preserve"> 1997; </w:t>
      </w:r>
      <w:r w:rsidRPr="00F4437F">
        <w:rPr>
          <w:rFonts w:ascii="Book Antiqua" w:eastAsia="宋体" w:hAnsi="Book Antiqua" w:cs="宋体"/>
          <w:b/>
          <w:bCs/>
          <w:lang w:eastAsia="zh-CN"/>
        </w:rPr>
        <w:t>11</w:t>
      </w:r>
      <w:r w:rsidRPr="00F4437F">
        <w:rPr>
          <w:rFonts w:ascii="Book Antiqua" w:eastAsia="宋体" w:hAnsi="Book Antiqua" w:cs="宋体"/>
          <w:lang w:eastAsia="zh-CN"/>
        </w:rPr>
        <w:t>: 166-169 [PMID: 9181498]</w:t>
      </w:r>
    </w:p>
    <w:p w14:paraId="2EC6674C" w14:textId="77777777" w:rsidR="002816B3" w:rsidRPr="00F4437F" w:rsidRDefault="002816B3" w:rsidP="002816B3">
      <w:pPr>
        <w:spacing w:line="360" w:lineRule="auto"/>
        <w:jc w:val="both"/>
        <w:rPr>
          <w:rFonts w:ascii="Book Antiqua" w:eastAsia="宋体" w:hAnsi="Book Antiqua" w:cs="宋体"/>
          <w:lang w:eastAsia="zh-CN"/>
        </w:rPr>
      </w:pPr>
      <w:r w:rsidRPr="00F4437F">
        <w:rPr>
          <w:rFonts w:ascii="Book Antiqua" w:eastAsia="宋体" w:hAnsi="Book Antiqua" w:cs="宋体"/>
          <w:lang w:eastAsia="zh-CN"/>
        </w:rPr>
        <w:t xml:space="preserve">15 </w:t>
      </w:r>
      <w:r w:rsidRPr="00F4437F">
        <w:rPr>
          <w:rFonts w:ascii="Book Antiqua" w:eastAsia="宋体" w:hAnsi="Book Antiqua" w:cs="宋体"/>
          <w:b/>
          <w:bCs/>
          <w:lang w:eastAsia="zh-CN"/>
        </w:rPr>
        <w:t>McKinley JC</w:t>
      </w:r>
      <w:r w:rsidRPr="00F4437F">
        <w:rPr>
          <w:rFonts w:ascii="Book Antiqua" w:eastAsia="宋体" w:hAnsi="Book Antiqua" w:cs="宋体"/>
          <w:lang w:eastAsia="zh-CN"/>
        </w:rPr>
        <w:t xml:space="preserve">, Robinson CM. Treatment of displaced intracapsular hip fractures with total hip arthroplasty: comparison of primary arthroplasty with early salvage arthroplasty after failed internal fixation. </w:t>
      </w:r>
      <w:r w:rsidRPr="00F4437F">
        <w:rPr>
          <w:rFonts w:ascii="Book Antiqua" w:eastAsia="宋体" w:hAnsi="Book Antiqua" w:cs="宋体"/>
          <w:i/>
          <w:iCs/>
          <w:lang w:eastAsia="zh-CN"/>
        </w:rPr>
        <w:t xml:space="preserve">J Bone Joint </w:t>
      </w:r>
      <w:proofErr w:type="spellStart"/>
      <w:r w:rsidRPr="00F4437F">
        <w:rPr>
          <w:rFonts w:ascii="Book Antiqua" w:eastAsia="宋体" w:hAnsi="Book Antiqua" w:cs="宋体"/>
          <w:i/>
          <w:iCs/>
          <w:lang w:eastAsia="zh-CN"/>
        </w:rPr>
        <w:t>Surg</w:t>
      </w:r>
      <w:proofErr w:type="spellEnd"/>
      <w:r w:rsidRPr="00F4437F">
        <w:rPr>
          <w:rFonts w:ascii="Book Antiqua" w:eastAsia="宋体" w:hAnsi="Book Antiqua" w:cs="宋体"/>
          <w:i/>
          <w:iCs/>
          <w:lang w:eastAsia="zh-CN"/>
        </w:rPr>
        <w:t xml:space="preserve"> Am</w:t>
      </w:r>
      <w:r w:rsidRPr="00F4437F">
        <w:rPr>
          <w:rFonts w:ascii="Book Antiqua" w:eastAsia="宋体" w:hAnsi="Book Antiqua" w:cs="宋体"/>
          <w:lang w:eastAsia="zh-CN"/>
        </w:rPr>
        <w:t xml:space="preserve"> 2002; </w:t>
      </w:r>
      <w:r w:rsidRPr="00F4437F">
        <w:rPr>
          <w:rFonts w:ascii="Book Antiqua" w:eastAsia="宋体" w:hAnsi="Book Antiqua" w:cs="宋体"/>
          <w:b/>
          <w:bCs/>
          <w:lang w:eastAsia="zh-CN"/>
        </w:rPr>
        <w:t>84-A</w:t>
      </w:r>
      <w:r w:rsidRPr="00F4437F">
        <w:rPr>
          <w:rFonts w:ascii="Book Antiqua" w:eastAsia="宋体" w:hAnsi="Book Antiqua" w:cs="宋体"/>
          <w:lang w:eastAsia="zh-CN"/>
        </w:rPr>
        <w:t>: 2010-2015 [PMID: 12429763]</w:t>
      </w:r>
    </w:p>
    <w:p w14:paraId="0C759BDD" w14:textId="77777777" w:rsidR="002816B3" w:rsidRPr="00F4437F" w:rsidRDefault="002816B3" w:rsidP="002816B3">
      <w:pPr>
        <w:spacing w:line="360" w:lineRule="auto"/>
        <w:jc w:val="both"/>
        <w:rPr>
          <w:rFonts w:ascii="Book Antiqua" w:eastAsia="宋体" w:hAnsi="Book Antiqua" w:cs="宋体"/>
          <w:lang w:eastAsia="zh-CN"/>
        </w:rPr>
      </w:pPr>
      <w:r w:rsidRPr="00F4437F">
        <w:rPr>
          <w:rFonts w:ascii="Book Antiqua" w:eastAsia="宋体" w:hAnsi="Book Antiqua" w:cs="宋体"/>
          <w:lang w:eastAsia="zh-CN"/>
        </w:rPr>
        <w:t xml:space="preserve">16 </w:t>
      </w:r>
      <w:r w:rsidRPr="00F4437F">
        <w:rPr>
          <w:rFonts w:ascii="Book Antiqua" w:eastAsia="宋体" w:hAnsi="Book Antiqua" w:cs="宋体"/>
          <w:b/>
          <w:bCs/>
          <w:lang w:eastAsia="zh-CN"/>
        </w:rPr>
        <w:t>Inoue S</w:t>
      </w:r>
      <w:r w:rsidRPr="00F4437F">
        <w:rPr>
          <w:rFonts w:ascii="Book Antiqua" w:eastAsia="宋体" w:hAnsi="Book Antiqua" w:cs="宋体"/>
          <w:lang w:eastAsia="zh-CN"/>
        </w:rPr>
        <w:t xml:space="preserve">, Horii M, Asano T, Fujioka M, Ogura T, </w:t>
      </w:r>
      <w:proofErr w:type="spellStart"/>
      <w:r w:rsidRPr="00F4437F">
        <w:rPr>
          <w:rFonts w:ascii="Book Antiqua" w:eastAsia="宋体" w:hAnsi="Book Antiqua" w:cs="宋体"/>
          <w:lang w:eastAsia="zh-CN"/>
        </w:rPr>
        <w:t>Shibatani</w:t>
      </w:r>
      <w:proofErr w:type="spellEnd"/>
      <w:r w:rsidRPr="00F4437F">
        <w:rPr>
          <w:rFonts w:ascii="Book Antiqua" w:eastAsia="宋体" w:hAnsi="Book Antiqua" w:cs="宋体"/>
          <w:lang w:eastAsia="zh-CN"/>
        </w:rPr>
        <w:t xml:space="preserve"> M, Kim WC, Nakagawa M, Tanaka T, </w:t>
      </w:r>
      <w:proofErr w:type="spellStart"/>
      <w:r w:rsidRPr="00F4437F">
        <w:rPr>
          <w:rFonts w:ascii="Book Antiqua" w:eastAsia="宋体" w:hAnsi="Book Antiqua" w:cs="宋体"/>
          <w:lang w:eastAsia="zh-CN"/>
        </w:rPr>
        <w:t>Hirota</w:t>
      </w:r>
      <w:proofErr w:type="spellEnd"/>
      <w:r w:rsidRPr="00F4437F">
        <w:rPr>
          <w:rFonts w:ascii="Book Antiqua" w:eastAsia="宋体" w:hAnsi="Book Antiqua" w:cs="宋体"/>
          <w:lang w:eastAsia="zh-CN"/>
        </w:rPr>
        <w:t xml:space="preserve"> Y, Kubo T. Risk factors for nontraumatic osteonecrosis of the femoral head after renal transplantation. </w:t>
      </w:r>
      <w:r w:rsidRPr="00F4437F">
        <w:rPr>
          <w:rFonts w:ascii="Book Antiqua" w:eastAsia="宋体" w:hAnsi="Book Antiqua" w:cs="宋体"/>
          <w:i/>
          <w:iCs/>
          <w:lang w:eastAsia="zh-CN"/>
        </w:rPr>
        <w:t xml:space="preserve">J </w:t>
      </w:r>
      <w:proofErr w:type="spellStart"/>
      <w:r w:rsidRPr="00F4437F">
        <w:rPr>
          <w:rFonts w:ascii="Book Antiqua" w:eastAsia="宋体" w:hAnsi="Book Antiqua" w:cs="宋体"/>
          <w:i/>
          <w:iCs/>
          <w:lang w:eastAsia="zh-CN"/>
        </w:rPr>
        <w:t>Orthop</w:t>
      </w:r>
      <w:proofErr w:type="spellEnd"/>
      <w:r w:rsidRPr="00F4437F">
        <w:rPr>
          <w:rFonts w:ascii="Book Antiqua" w:eastAsia="宋体" w:hAnsi="Book Antiqua" w:cs="宋体"/>
          <w:i/>
          <w:iCs/>
          <w:lang w:eastAsia="zh-CN"/>
        </w:rPr>
        <w:t xml:space="preserve"> </w:t>
      </w:r>
      <w:proofErr w:type="spellStart"/>
      <w:r w:rsidRPr="00F4437F">
        <w:rPr>
          <w:rFonts w:ascii="Book Antiqua" w:eastAsia="宋体" w:hAnsi="Book Antiqua" w:cs="宋体"/>
          <w:i/>
          <w:iCs/>
          <w:lang w:eastAsia="zh-CN"/>
        </w:rPr>
        <w:t>Sci</w:t>
      </w:r>
      <w:proofErr w:type="spellEnd"/>
      <w:r w:rsidRPr="00F4437F">
        <w:rPr>
          <w:rFonts w:ascii="Book Antiqua" w:eastAsia="宋体" w:hAnsi="Book Antiqua" w:cs="宋体"/>
          <w:lang w:eastAsia="zh-CN"/>
        </w:rPr>
        <w:t xml:space="preserve"> 2003; </w:t>
      </w:r>
      <w:r w:rsidRPr="00F4437F">
        <w:rPr>
          <w:rFonts w:ascii="Book Antiqua" w:eastAsia="宋体" w:hAnsi="Book Antiqua" w:cs="宋体"/>
          <w:b/>
          <w:bCs/>
          <w:lang w:eastAsia="zh-CN"/>
        </w:rPr>
        <w:t>8</w:t>
      </w:r>
      <w:r w:rsidRPr="00F4437F">
        <w:rPr>
          <w:rFonts w:ascii="Book Antiqua" w:eastAsia="宋体" w:hAnsi="Book Antiqua" w:cs="宋体"/>
          <w:lang w:eastAsia="zh-CN"/>
        </w:rPr>
        <w:t>: 751-756 [PMID: 14648260]</w:t>
      </w:r>
    </w:p>
    <w:p w14:paraId="16E92B2E" w14:textId="6C440137" w:rsidR="002816B3" w:rsidRPr="00F4437F" w:rsidRDefault="002816B3" w:rsidP="002816B3">
      <w:pPr>
        <w:spacing w:line="360" w:lineRule="auto"/>
        <w:jc w:val="both"/>
        <w:rPr>
          <w:rFonts w:ascii="Book Antiqua" w:eastAsia="宋体" w:hAnsi="Book Antiqua" w:cs="宋体"/>
          <w:lang w:eastAsia="zh-CN"/>
        </w:rPr>
      </w:pPr>
      <w:r w:rsidRPr="00F4437F">
        <w:rPr>
          <w:rFonts w:ascii="Book Antiqua" w:eastAsia="宋体" w:hAnsi="Book Antiqua" w:cs="宋体"/>
          <w:lang w:eastAsia="zh-CN"/>
        </w:rPr>
        <w:t xml:space="preserve">17 </w:t>
      </w:r>
      <w:proofErr w:type="spellStart"/>
      <w:r w:rsidR="00DE3111" w:rsidRPr="00F4437F">
        <w:rPr>
          <w:rFonts w:ascii="Book Antiqua" w:hAnsi="Book Antiqua" w:cs="Times New Roman"/>
          <w:b/>
          <w:bCs/>
        </w:rPr>
        <w:t>Baghoolizadeh</w:t>
      </w:r>
      <w:proofErr w:type="spellEnd"/>
      <w:r w:rsidR="00DE3111" w:rsidRPr="00F4437F">
        <w:rPr>
          <w:rFonts w:ascii="Book Antiqua" w:hAnsi="Book Antiqua" w:cs="Times New Roman"/>
          <w:b/>
          <w:bCs/>
        </w:rPr>
        <w:t xml:space="preserve"> M</w:t>
      </w:r>
      <w:r w:rsidR="00DE3111" w:rsidRPr="00F4437F">
        <w:rPr>
          <w:rFonts w:ascii="Book Antiqua" w:hAnsi="Book Antiqua" w:cs="Times New Roman"/>
          <w:bCs/>
        </w:rPr>
        <w:t>, Schwarzkopf R</w:t>
      </w:r>
      <w:r w:rsidR="00DE3111" w:rsidRPr="00F4437F">
        <w:rPr>
          <w:rFonts w:ascii="Book Antiqua" w:eastAsia="宋体" w:hAnsi="Book Antiqua" w:cs="Times New Roman" w:hint="eastAsia"/>
          <w:bCs/>
          <w:lang w:eastAsia="zh-CN"/>
        </w:rPr>
        <w:t>.</w:t>
      </w:r>
      <w:r w:rsidR="00DE3111" w:rsidRPr="00F4437F">
        <w:rPr>
          <w:rFonts w:ascii="Book Antiqua" w:eastAsia="宋体" w:hAnsi="Book Antiqua" w:cs="宋体"/>
          <w:lang w:eastAsia="zh-CN"/>
        </w:rPr>
        <w:t xml:space="preserve"> </w:t>
      </w:r>
      <w:r w:rsidRPr="00F4437F">
        <w:rPr>
          <w:rFonts w:ascii="Book Antiqua" w:eastAsia="宋体" w:hAnsi="Book Antiqua" w:cs="宋体"/>
          <w:lang w:eastAsia="zh-CN"/>
        </w:rPr>
        <w:t xml:space="preserve">Conversion Total Hip Arthroplasty: Is it a Primary or Revision Hip Arthroplasty. </w:t>
      </w:r>
      <w:r w:rsidRPr="00F4437F">
        <w:rPr>
          <w:rFonts w:ascii="Book Antiqua" w:eastAsia="宋体" w:hAnsi="Book Antiqua" w:cs="宋体"/>
          <w:i/>
          <w:iCs/>
          <w:lang w:eastAsia="zh-CN"/>
        </w:rPr>
        <w:t>J Arthroplasty</w:t>
      </w:r>
      <w:r w:rsidRPr="00F4437F">
        <w:rPr>
          <w:rFonts w:ascii="Book Antiqua" w:eastAsia="宋体" w:hAnsi="Book Antiqua" w:cs="宋体"/>
          <w:lang w:eastAsia="zh-CN"/>
        </w:rPr>
        <w:t xml:space="preserve"> 2015; </w:t>
      </w:r>
      <w:proofErr w:type="spellStart"/>
      <w:r w:rsidR="00DE3111" w:rsidRPr="00F4437F">
        <w:rPr>
          <w:rFonts w:ascii="Book Antiqua" w:hAnsi="Book Antiqua" w:cs="Times New Roman"/>
          <w:bCs/>
        </w:rPr>
        <w:t>pii</w:t>
      </w:r>
      <w:proofErr w:type="spellEnd"/>
      <w:r w:rsidR="00DE3111" w:rsidRPr="00F4437F">
        <w:rPr>
          <w:rFonts w:ascii="Book Antiqua" w:hAnsi="Book Antiqua" w:cs="Times New Roman"/>
          <w:bCs/>
        </w:rPr>
        <w:t>: S0883-5403(15)00536-7</w:t>
      </w:r>
      <w:r w:rsidRPr="00F4437F">
        <w:rPr>
          <w:rFonts w:ascii="Book Antiqua" w:eastAsia="宋体" w:hAnsi="Book Antiqua" w:cs="宋体"/>
          <w:lang w:eastAsia="zh-CN"/>
        </w:rPr>
        <w:t xml:space="preserve"> [PMID: 26160646 </w:t>
      </w:r>
      <w:r w:rsidR="00DE3111" w:rsidRPr="00F4437F">
        <w:rPr>
          <w:rFonts w:ascii="Book Antiqua" w:eastAsia="宋体" w:hAnsi="Book Antiqua" w:cs="宋体"/>
          <w:lang w:eastAsia="zh-CN"/>
        </w:rPr>
        <w:t>DOI: 10.1016/j.arth.2015.06.024</w:t>
      </w:r>
      <w:r w:rsidRPr="00F4437F">
        <w:rPr>
          <w:rFonts w:ascii="Book Antiqua" w:eastAsia="宋体" w:hAnsi="Book Antiqua" w:cs="宋体"/>
          <w:lang w:eastAsia="zh-CN"/>
        </w:rPr>
        <w:t>]</w:t>
      </w:r>
    </w:p>
    <w:p w14:paraId="2AFE0619" w14:textId="77777777" w:rsidR="005F0395" w:rsidRPr="00F4437F" w:rsidRDefault="005F0395" w:rsidP="002816B3">
      <w:pPr>
        <w:spacing w:line="360" w:lineRule="auto"/>
        <w:jc w:val="both"/>
        <w:rPr>
          <w:rFonts w:ascii="Book Antiqua" w:eastAsia="宋体" w:hAnsi="Book Antiqua" w:cs="Times New Roman"/>
          <w:b/>
          <w:lang w:eastAsia="zh-CN"/>
        </w:rPr>
      </w:pPr>
    </w:p>
    <w:p w14:paraId="6E3CA8B9" w14:textId="770AADF4" w:rsidR="005F0395" w:rsidRPr="00F4437F" w:rsidRDefault="005F0395" w:rsidP="00DE3111">
      <w:pPr>
        <w:spacing w:line="360" w:lineRule="auto"/>
        <w:jc w:val="right"/>
        <w:rPr>
          <w:rFonts w:ascii="Book Antiqua" w:eastAsia="宋体" w:hAnsi="Book Antiqua" w:cs="Times New Roman"/>
          <w:b/>
          <w:lang w:eastAsia="zh-CN"/>
        </w:rPr>
      </w:pPr>
      <w:r w:rsidRPr="00F4437F">
        <w:rPr>
          <w:rFonts w:ascii="Book Antiqua" w:hAnsi="Book Antiqua"/>
          <w:b/>
        </w:rPr>
        <w:t>P-Reviewer:</w:t>
      </w:r>
      <w:r w:rsidRPr="00F4437F">
        <w:rPr>
          <w:rFonts w:ascii="Book Antiqua" w:hAnsi="Book Antiqua" w:cs="Tahoma"/>
        </w:rPr>
        <w:t xml:space="preserve"> Baldwin</w:t>
      </w:r>
      <w:r w:rsidRPr="00F4437F">
        <w:rPr>
          <w:rFonts w:ascii="Book Antiqua" w:eastAsia="宋体" w:hAnsi="Book Antiqua" w:cs="Tahoma"/>
          <w:lang w:eastAsia="zh-CN"/>
        </w:rPr>
        <w:t xml:space="preserve"> K</w:t>
      </w:r>
      <w:r w:rsidRPr="00F4437F">
        <w:rPr>
          <w:rFonts w:ascii="Book Antiqua" w:hAnsi="Book Antiqua"/>
          <w:b/>
        </w:rPr>
        <w:t xml:space="preserve"> S-Editor: </w:t>
      </w:r>
      <w:r w:rsidRPr="00F4437F">
        <w:rPr>
          <w:rFonts w:ascii="Book Antiqua" w:hAnsi="Book Antiqua"/>
        </w:rPr>
        <w:t>Ji FF</w:t>
      </w:r>
      <w:r w:rsidRPr="00F4437F">
        <w:rPr>
          <w:rFonts w:ascii="Book Antiqua" w:hAnsi="Book Antiqua"/>
          <w:b/>
        </w:rPr>
        <w:t xml:space="preserve"> L-Editor: E-Editor:</w:t>
      </w:r>
    </w:p>
    <w:sectPr w:rsidR="005F0395" w:rsidRPr="00F4437F" w:rsidSect="00E6229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5C9DD" w14:textId="77777777" w:rsidR="00946C61" w:rsidRDefault="00946C61" w:rsidP="00FB4711">
      <w:r>
        <w:separator/>
      </w:r>
    </w:p>
  </w:endnote>
  <w:endnote w:type="continuationSeparator" w:id="0">
    <w:p w14:paraId="685DF33B" w14:textId="77777777" w:rsidR="00946C61" w:rsidRDefault="00946C61" w:rsidP="00FB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NewRomanPS-BoldItalicMT">
    <w:altName w:val="Times New Roman Bold Italic"/>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78559" w14:textId="77777777" w:rsidR="00946C61" w:rsidRDefault="00946C61" w:rsidP="00FB4711">
      <w:r>
        <w:separator/>
      </w:r>
    </w:p>
  </w:footnote>
  <w:footnote w:type="continuationSeparator" w:id="0">
    <w:p w14:paraId="21357E87" w14:textId="77777777" w:rsidR="00946C61" w:rsidRDefault="00946C61" w:rsidP="00FB47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D7352"/>
    <w:multiLevelType w:val="hybridMultilevel"/>
    <w:tmpl w:val="C3A88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A3529B"/>
    <w:multiLevelType w:val="hybridMultilevel"/>
    <w:tmpl w:val="976A5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D1E54"/>
    <w:multiLevelType w:val="hybridMultilevel"/>
    <w:tmpl w:val="6DB2C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C130A"/>
    <w:multiLevelType w:val="hybridMultilevel"/>
    <w:tmpl w:val="30FA5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F2791D"/>
    <w:multiLevelType w:val="hybridMultilevel"/>
    <w:tmpl w:val="5CA0BE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1FF06AC"/>
    <w:multiLevelType w:val="hybridMultilevel"/>
    <w:tmpl w:val="5726D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385C18"/>
    <w:multiLevelType w:val="hybridMultilevel"/>
    <w:tmpl w:val="B2FAD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EA4"/>
    <w:rsid w:val="00017499"/>
    <w:rsid w:val="000227CF"/>
    <w:rsid w:val="00032C33"/>
    <w:rsid w:val="00040674"/>
    <w:rsid w:val="000550B9"/>
    <w:rsid w:val="000609C3"/>
    <w:rsid w:val="00060E07"/>
    <w:rsid w:val="00065215"/>
    <w:rsid w:val="00065AA7"/>
    <w:rsid w:val="00082141"/>
    <w:rsid w:val="000878D6"/>
    <w:rsid w:val="00091F06"/>
    <w:rsid w:val="000970E4"/>
    <w:rsid w:val="00097D90"/>
    <w:rsid w:val="000C6A7C"/>
    <w:rsid w:val="000F31AA"/>
    <w:rsid w:val="001021F0"/>
    <w:rsid w:val="00116F94"/>
    <w:rsid w:val="00137F6B"/>
    <w:rsid w:val="00154EED"/>
    <w:rsid w:val="001A3CBA"/>
    <w:rsid w:val="001B0042"/>
    <w:rsid w:val="001B0AC5"/>
    <w:rsid w:val="001C73C3"/>
    <w:rsid w:val="001D16F3"/>
    <w:rsid w:val="001E19C0"/>
    <w:rsid w:val="001F0FD5"/>
    <w:rsid w:val="00210FB2"/>
    <w:rsid w:val="0021242C"/>
    <w:rsid w:val="002342EC"/>
    <w:rsid w:val="002454D4"/>
    <w:rsid w:val="00252EA4"/>
    <w:rsid w:val="00263F29"/>
    <w:rsid w:val="002725A7"/>
    <w:rsid w:val="00274184"/>
    <w:rsid w:val="002816B3"/>
    <w:rsid w:val="00295DA4"/>
    <w:rsid w:val="002A0FDD"/>
    <w:rsid w:val="002C6D88"/>
    <w:rsid w:val="002C72F9"/>
    <w:rsid w:val="002D11DF"/>
    <w:rsid w:val="00303103"/>
    <w:rsid w:val="00343087"/>
    <w:rsid w:val="00353646"/>
    <w:rsid w:val="00381844"/>
    <w:rsid w:val="00385AB1"/>
    <w:rsid w:val="00387284"/>
    <w:rsid w:val="003A4609"/>
    <w:rsid w:val="003B2CEB"/>
    <w:rsid w:val="003B45C4"/>
    <w:rsid w:val="003B6F80"/>
    <w:rsid w:val="003C231B"/>
    <w:rsid w:val="003C5A2A"/>
    <w:rsid w:val="003C5B88"/>
    <w:rsid w:val="003E2564"/>
    <w:rsid w:val="00401D80"/>
    <w:rsid w:val="004274DD"/>
    <w:rsid w:val="0044075A"/>
    <w:rsid w:val="00441917"/>
    <w:rsid w:val="00460D4A"/>
    <w:rsid w:val="004F025E"/>
    <w:rsid w:val="00502458"/>
    <w:rsid w:val="005047BA"/>
    <w:rsid w:val="00525E22"/>
    <w:rsid w:val="00535208"/>
    <w:rsid w:val="00551E7D"/>
    <w:rsid w:val="00575DB9"/>
    <w:rsid w:val="00583F9F"/>
    <w:rsid w:val="0059074F"/>
    <w:rsid w:val="00595990"/>
    <w:rsid w:val="005E3CC2"/>
    <w:rsid w:val="005F0395"/>
    <w:rsid w:val="005F2670"/>
    <w:rsid w:val="005F3F28"/>
    <w:rsid w:val="00606D55"/>
    <w:rsid w:val="00615EF1"/>
    <w:rsid w:val="0062001A"/>
    <w:rsid w:val="0068687C"/>
    <w:rsid w:val="006A2BD0"/>
    <w:rsid w:val="006D362B"/>
    <w:rsid w:val="006F7445"/>
    <w:rsid w:val="00707D4E"/>
    <w:rsid w:val="0071098D"/>
    <w:rsid w:val="0071229A"/>
    <w:rsid w:val="007237F1"/>
    <w:rsid w:val="007313E0"/>
    <w:rsid w:val="00736378"/>
    <w:rsid w:val="00754315"/>
    <w:rsid w:val="00760DBE"/>
    <w:rsid w:val="007656FA"/>
    <w:rsid w:val="007719DE"/>
    <w:rsid w:val="007849A8"/>
    <w:rsid w:val="00787E52"/>
    <w:rsid w:val="00795F55"/>
    <w:rsid w:val="007A420E"/>
    <w:rsid w:val="007A76A1"/>
    <w:rsid w:val="007B2474"/>
    <w:rsid w:val="007E472E"/>
    <w:rsid w:val="007E7896"/>
    <w:rsid w:val="007F3CFD"/>
    <w:rsid w:val="007F6B01"/>
    <w:rsid w:val="007F6BD5"/>
    <w:rsid w:val="00854185"/>
    <w:rsid w:val="00873F30"/>
    <w:rsid w:val="00884474"/>
    <w:rsid w:val="008A5264"/>
    <w:rsid w:val="008B3DFF"/>
    <w:rsid w:val="008C2FDE"/>
    <w:rsid w:val="008D19A6"/>
    <w:rsid w:val="008D69E5"/>
    <w:rsid w:val="008D74A4"/>
    <w:rsid w:val="008E0BEE"/>
    <w:rsid w:val="008E59B4"/>
    <w:rsid w:val="008E6000"/>
    <w:rsid w:val="00900F4B"/>
    <w:rsid w:val="00906991"/>
    <w:rsid w:val="009232AE"/>
    <w:rsid w:val="00932964"/>
    <w:rsid w:val="00937379"/>
    <w:rsid w:val="009431C1"/>
    <w:rsid w:val="00944ADB"/>
    <w:rsid w:val="00946C61"/>
    <w:rsid w:val="00950E3C"/>
    <w:rsid w:val="00972D57"/>
    <w:rsid w:val="009A3101"/>
    <w:rsid w:val="009A5120"/>
    <w:rsid w:val="009A71CD"/>
    <w:rsid w:val="009C5260"/>
    <w:rsid w:val="009D73F4"/>
    <w:rsid w:val="009D7DD7"/>
    <w:rsid w:val="009E16C6"/>
    <w:rsid w:val="009E5D17"/>
    <w:rsid w:val="009E7CD4"/>
    <w:rsid w:val="009F5972"/>
    <w:rsid w:val="009F6686"/>
    <w:rsid w:val="00A01F43"/>
    <w:rsid w:val="00A137DC"/>
    <w:rsid w:val="00A309E2"/>
    <w:rsid w:val="00A46270"/>
    <w:rsid w:val="00A54B17"/>
    <w:rsid w:val="00A62FA1"/>
    <w:rsid w:val="00A96262"/>
    <w:rsid w:val="00AB6CD4"/>
    <w:rsid w:val="00AC4D25"/>
    <w:rsid w:val="00AF1A1B"/>
    <w:rsid w:val="00B005A1"/>
    <w:rsid w:val="00B120A1"/>
    <w:rsid w:val="00B21C1E"/>
    <w:rsid w:val="00B22F08"/>
    <w:rsid w:val="00B4596A"/>
    <w:rsid w:val="00B505C6"/>
    <w:rsid w:val="00B51BA8"/>
    <w:rsid w:val="00B72924"/>
    <w:rsid w:val="00B95945"/>
    <w:rsid w:val="00BA37F3"/>
    <w:rsid w:val="00BA3881"/>
    <w:rsid w:val="00BB34F5"/>
    <w:rsid w:val="00BB598B"/>
    <w:rsid w:val="00C03F51"/>
    <w:rsid w:val="00C03F92"/>
    <w:rsid w:val="00C87C67"/>
    <w:rsid w:val="00CA0D1C"/>
    <w:rsid w:val="00CC1071"/>
    <w:rsid w:val="00CC4C20"/>
    <w:rsid w:val="00CC7399"/>
    <w:rsid w:val="00CD5613"/>
    <w:rsid w:val="00CF62E9"/>
    <w:rsid w:val="00CF7B6E"/>
    <w:rsid w:val="00D175EA"/>
    <w:rsid w:val="00D22AAD"/>
    <w:rsid w:val="00D3189E"/>
    <w:rsid w:val="00D43FEF"/>
    <w:rsid w:val="00D567C2"/>
    <w:rsid w:val="00D74310"/>
    <w:rsid w:val="00D9010E"/>
    <w:rsid w:val="00DA3C37"/>
    <w:rsid w:val="00DB3CF2"/>
    <w:rsid w:val="00DB47FF"/>
    <w:rsid w:val="00DB4B76"/>
    <w:rsid w:val="00DE3111"/>
    <w:rsid w:val="00DE6FBA"/>
    <w:rsid w:val="00DF5EA6"/>
    <w:rsid w:val="00DF63F3"/>
    <w:rsid w:val="00E13262"/>
    <w:rsid w:val="00E44EC0"/>
    <w:rsid w:val="00E62296"/>
    <w:rsid w:val="00E6237A"/>
    <w:rsid w:val="00E67D61"/>
    <w:rsid w:val="00E8322A"/>
    <w:rsid w:val="00EA0E10"/>
    <w:rsid w:val="00EC31EF"/>
    <w:rsid w:val="00EE01DB"/>
    <w:rsid w:val="00EE6FE7"/>
    <w:rsid w:val="00F03103"/>
    <w:rsid w:val="00F17212"/>
    <w:rsid w:val="00F174C1"/>
    <w:rsid w:val="00F23283"/>
    <w:rsid w:val="00F4437F"/>
    <w:rsid w:val="00F525E1"/>
    <w:rsid w:val="00F67E7D"/>
    <w:rsid w:val="00F761D9"/>
    <w:rsid w:val="00F82EBF"/>
    <w:rsid w:val="00FB115D"/>
    <w:rsid w:val="00FB4711"/>
    <w:rsid w:val="00FC084C"/>
    <w:rsid w:val="00FC34DE"/>
    <w:rsid w:val="00FE03F9"/>
    <w:rsid w:val="00FE575F"/>
    <w:rsid w:val="00FF0980"/>
    <w:rsid w:val="00FF2190"/>
    <w:rsid w:val="00FF73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87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2EA4"/>
  </w:style>
  <w:style w:type="paragraph" w:styleId="ListParagraph">
    <w:name w:val="List Paragraph"/>
    <w:basedOn w:val="Normal"/>
    <w:uiPriority w:val="34"/>
    <w:qFormat/>
    <w:rsid w:val="006A2BD0"/>
    <w:pPr>
      <w:ind w:left="720"/>
      <w:contextualSpacing/>
    </w:pPr>
  </w:style>
  <w:style w:type="paragraph" w:styleId="BalloonText">
    <w:name w:val="Balloon Text"/>
    <w:basedOn w:val="Normal"/>
    <w:link w:val="BalloonTextChar"/>
    <w:uiPriority w:val="99"/>
    <w:semiHidden/>
    <w:unhideWhenUsed/>
    <w:rsid w:val="008A52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264"/>
    <w:rPr>
      <w:rFonts w:ascii="Lucida Grande" w:hAnsi="Lucida Grande" w:cs="Lucida Grande"/>
      <w:sz w:val="18"/>
      <w:szCs w:val="18"/>
    </w:rPr>
  </w:style>
  <w:style w:type="character" w:styleId="Hyperlink">
    <w:name w:val="Hyperlink"/>
    <w:basedOn w:val="DefaultParagraphFont"/>
    <w:uiPriority w:val="99"/>
    <w:unhideWhenUsed/>
    <w:rsid w:val="001F0FD5"/>
    <w:rPr>
      <w:color w:val="0000FF"/>
      <w:u w:val="single"/>
    </w:rPr>
  </w:style>
  <w:style w:type="character" w:styleId="Emphasis">
    <w:name w:val="Emphasis"/>
    <w:basedOn w:val="DefaultParagraphFont"/>
    <w:uiPriority w:val="20"/>
    <w:qFormat/>
    <w:rsid w:val="0062001A"/>
    <w:rPr>
      <w:i/>
      <w:iCs/>
    </w:rPr>
  </w:style>
  <w:style w:type="character" w:customStyle="1" w:styleId="highlight">
    <w:name w:val="highlight"/>
    <w:basedOn w:val="DefaultParagraphFont"/>
    <w:rsid w:val="005E3CC2"/>
  </w:style>
  <w:style w:type="character" w:customStyle="1" w:styleId="fulltext-it">
    <w:name w:val="fulltext-it"/>
    <w:basedOn w:val="DefaultParagraphFont"/>
    <w:rsid w:val="005E3CC2"/>
  </w:style>
  <w:style w:type="paragraph" w:customStyle="1" w:styleId="Reference">
    <w:name w:val="Reference"/>
    <w:basedOn w:val="Normal"/>
    <w:link w:val="ReferenceChar"/>
    <w:rsid w:val="0071098D"/>
    <w:pPr>
      <w:spacing w:line="480" w:lineRule="auto"/>
      <w:ind w:left="432" w:hanging="432"/>
    </w:pPr>
    <w:rPr>
      <w:rFonts w:ascii="Times New Roman" w:eastAsia="Times New Roman" w:hAnsi="Times New Roman" w:cs="Times New Roman"/>
      <w:szCs w:val="20"/>
      <w:lang w:val="x-none" w:eastAsia="x-none"/>
    </w:rPr>
  </w:style>
  <w:style w:type="character" w:customStyle="1" w:styleId="ReferenceChar">
    <w:name w:val="Reference Char"/>
    <w:link w:val="Reference"/>
    <w:rsid w:val="0071098D"/>
    <w:rPr>
      <w:rFonts w:ascii="Times New Roman" w:eastAsia="Times New Roman" w:hAnsi="Times New Roman" w:cs="Times New Roman"/>
      <w:szCs w:val="20"/>
      <w:lang w:val="x-none" w:eastAsia="x-none"/>
    </w:rPr>
  </w:style>
  <w:style w:type="character" w:customStyle="1" w:styleId="bibarticle">
    <w:name w:val="bib_article"/>
    <w:rsid w:val="0071098D"/>
    <w:rPr>
      <w:rFonts w:ascii="Times New Roman" w:hAnsi="Times New Roman"/>
      <w:sz w:val="24"/>
      <w:bdr w:val="none" w:sz="0" w:space="0" w:color="auto"/>
      <w:shd w:val="clear" w:color="auto" w:fill="00FFFF"/>
    </w:rPr>
  </w:style>
  <w:style w:type="character" w:customStyle="1" w:styleId="bibfname">
    <w:name w:val="bib_fname"/>
    <w:rsid w:val="0071098D"/>
    <w:rPr>
      <w:rFonts w:ascii="Times New Roman" w:hAnsi="Times New Roman"/>
      <w:sz w:val="24"/>
      <w:bdr w:val="none" w:sz="0" w:space="0" w:color="auto"/>
      <w:shd w:val="clear" w:color="auto" w:fill="FFFF00"/>
    </w:rPr>
  </w:style>
  <w:style w:type="character" w:customStyle="1" w:styleId="bibfpage">
    <w:name w:val="bib_fpage"/>
    <w:rsid w:val="0071098D"/>
    <w:rPr>
      <w:rFonts w:ascii="Times New Roman" w:hAnsi="Times New Roman"/>
      <w:sz w:val="24"/>
      <w:bdr w:val="none" w:sz="0" w:space="0" w:color="auto"/>
      <w:shd w:val="clear" w:color="auto" w:fill="808080"/>
    </w:rPr>
  </w:style>
  <w:style w:type="character" w:customStyle="1" w:styleId="bibissue">
    <w:name w:val="bib_issue"/>
    <w:rsid w:val="0071098D"/>
    <w:rPr>
      <w:rFonts w:ascii="Times New Roman" w:hAnsi="Times New Roman"/>
      <w:sz w:val="24"/>
      <w:bdr w:val="none" w:sz="0" w:space="0" w:color="auto"/>
      <w:shd w:val="clear" w:color="auto" w:fill="FFFF00"/>
    </w:rPr>
  </w:style>
  <w:style w:type="character" w:customStyle="1" w:styleId="bibjournal">
    <w:name w:val="bib_journal"/>
    <w:rsid w:val="0071098D"/>
    <w:rPr>
      <w:rFonts w:ascii="Times New Roman" w:hAnsi="Times New Roman"/>
      <w:i/>
      <w:sz w:val="24"/>
      <w:bdr w:val="none" w:sz="0" w:space="0" w:color="auto"/>
      <w:shd w:val="clear" w:color="auto" w:fill="808000"/>
    </w:rPr>
  </w:style>
  <w:style w:type="character" w:customStyle="1" w:styleId="biblpage">
    <w:name w:val="bib_lpage"/>
    <w:rsid w:val="0071098D"/>
    <w:rPr>
      <w:rFonts w:ascii="Times New Roman" w:hAnsi="Times New Roman"/>
      <w:sz w:val="24"/>
      <w:bdr w:val="none" w:sz="0" w:space="0" w:color="auto"/>
      <w:shd w:val="clear" w:color="auto" w:fill="808080"/>
    </w:rPr>
  </w:style>
  <w:style w:type="character" w:customStyle="1" w:styleId="bibsurname">
    <w:name w:val="bib_surname"/>
    <w:rsid w:val="0071098D"/>
    <w:rPr>
      <w:rFonts w:ascii="Times New Roman" w:hAnsi="Times New Roman"/>
      <w:sz w:val="24"/>
      <w:bdr w:val="none" w:sz="0" w:space="0" w:color="auto"/>
      <w:shd w:val="clear" w:color="auto" w:fill="FFFF00"/>
    </w:rPr>
  </w:style>
  <w:style w:type="character" w:customStyle="1" w:styleId="bibvolume">
    <w:name w:val="bib_volume"/>
    <w:rsid w:val="0071098D"/>
    <w:rPr>
      <w:rFonts w:ascii="Times New Roman" w:hAnsi="Times New Roman"/>
      <w:sz w:val="24"/>
      <w:bdr w:val="none" w:sz="0" w:space="0" w:color="auto"/>
      <w:shd w:val="clear" w:color="auto" w:fill="00FF00"/>
    </w:rPr>
  </w:style>
  <w:style w:type="character" w:customStyle="1" w:styleId="bibyear">
    <w:name w:val="bib_year"/>
    <w:rsid w:val="0071098D"/>
    <w:rPr>
      <w:rFonts w:ascii="Times New Roman" w:hAnsi="Times New Roman"/>
      <w:sz w:val="24"/>
      <w:bdr w:val="none" w:sz="0" w:space="0" w:color="auto"/>
      <w:shd w:val="clear" w:color="auto" w:fill="FF00FF"/>
    </w:rPr>
  </w:style>
  <w:style w:type="character" w:styleId="CommentReference">
    <w:name w:val="annotation reference"/>
    <w:basedOn w:val="DefaultParagraphFont"/>
    <w:uiPriority w:val="99"/>
    <w:semiHidden/>
    <w:unhideWhenUsed/>
    <w:rsid w:val="00DB4B76"/>
    <w:rPr>
      <w:sz w:val="18"/>
      <w:szCs w:val="18"/>
    </w:rPr>
  </w:style>
  <w:style w:type="paragraph" w:styleId="CommentText">
    <w:name w:val="annotation text"/>
    <w:basedOn w:val="Normal"/>
    <w:link w:val="CommentTextChar"/>
    <w:uiPriority w:val="99"/>
    <w:unhideWhenUsed/>
    <w:rsid w:val="00DB4B76"/>
  </w:style>
  <w:style w:type="character" w:customStyle="1" w:styleId="CommentTextChar">
    <w:name w:val="Comment Text Char"/>
    <w:basedOn w:val="DefaultParagraphFont"/>
    <w:link w:val="CommentText"/>
    <w:uiPriority w:val="99"/>
    <w:rsid w:val="00DB4B76"/>
  </w:style>
  <w:style w:type="paragraph" w:styleId="CommentSubject">
    <w:name w:val="annotation subject"/>
    <w:basedOn w:val="CommentText"/>
    <w:next w:val="CommentText"/>
    <w:link w:val="CommentSubjectChar"/>
    <w:uiPriority w:val="99"/>
    <w:semiHidden/>
    <w:unhideWhenUsed/>
    <w:rsid w:val="00DB4B76"/>
    <w:rPr>
      <w:b/>
      <w:bCs/>
      <w:sz w:val="20"/>
      <w:szCs w:val="20"/>
    </w:rPr>
  </w:style>
  <w:style w:type="character" w:customStyle="1" w:styleId="CommentSubjectChar">
    <w:name w:val="Comment Subject Char"/>
    <w:basedOn w:val="CommentTextChar"/>
    <w:link w:val="CommentSubject"/>
    <w:uiPriority w:val="99"/>
    <w:semiHidden/>
    <w:rsid w:val="00DB4B76"/>
    <w:rPr>
      <w:b/>
      <w:bCs/>
      <w:sz w:val="20"/>
      <w:szCs w:val="20"/>
    </w:rPr>
  </w:style>
  <w:style w:type="paragraph" w:styleId="Header">
    <w:name w:val="header"/>
    <w:basedOn w:val="Normal"/>
    <w:link w:val="HeaderChar"/>
    <w:uiPriority w:val="99"/>
    <w:unhideWhenUsed/>
    <w:rsid w:val="00FB47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B4711"/>
    <w:rPr>
      <w:sz w:val="18"/>
      <w:szCs w:val="18"/>
    </w:rPr>
  </w:style>
  <w:style w:type="paragraph" w:styleId="Footer">
    <w:name w:val="footer"/>
    <w:basedOn w:val="Normal"/>
    <w:link w:val="FooterChar"/>
    <w:uiPriority w:val="99"/>
    <w:unhideWhenUsed/>
    <w:rsid w:val="00FB471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B4711"/>
    <w:rPr>
      <w:sz w:val="18"/>
      <w:szCs w:val="18"/>
    </w:rPr>
  </w:style>
  <w:style w:type="character" w:styleId="FollowedHyperlink">
    <w:name w:val="FollowedHyperlink"/>
    <w:basedOn w:val="DefaultParagraphFont"/>
    <w:uiPriority w:val="99"/>
    <w:semiHidden/>
    <w:unhideWhenUsed/>
    <w:rsid w:val="001B004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52EA4"/>
  </w:style>
  <w:style w:type="paragraph" w:styleId="ListParagraph">
    <w:name w:val="List Paragraph"/>
    <w:basedOn w:val="Normal"/>
    <w:uiPriority w:val="34"/>
    <w:qFormat/>
    <w:rsid w:val="006A2BD0"/>
    <w:pPr>
      <w:ind w:left="720"/>
      <w:contextualSpacing/>
    </w:pPr>
  </w:style>
  <w:style w:type="paragraph" w:styleId="BalloonText">
    <w:name w:val="Balloon Text"/>
    <w:basedOn w:val="Normal"/>
    <w:link w:val="BalloonTextChar"/>
    <w:uiPriority w:val="99"/>
    <w:semiHidden/>
    <w:unhideWhenUsed/>
    <w:rsid w:val="008A52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5264"/>
    <w:rPr>
      <w:rFonts w:ascii="Lucida Grande" w:hAnsi="Lucida Grande" w:cs="Lucida Grande"/>
      <w:sz w:val="18"/>
      <w:szCs w:val="18"/>
    </w:rPr>
  </w:style>
  <w:style w:type="character" w:styleId="Hyperlink">
    <w:name w:val="Hyperlink"/>
    <w:basedOn w:val="DefaultParagraphFont"/>
    <w:uiPriority w:val="99"/>
    <w:unhideWhenUsed/>
    <w:rsid w:val="001F0FD5"/>
    <w:rPr>
      <w:color w:val="0000FF"/>
      <w:u w:val="single"/>
    </w:rPr>
  </w:style>
  <w:style w:type="character" w:styleId="Emphasis">
    <w:name w:val="Emphasis"/>
    <w:basedOn w:val="DefaultParagraphFont"/>
    <w:uiPriority w:val="20"/>
    <w:qFormat/>
    <w:rsid w:val="0062001A"/>
    <w:rPr>
      <w:i/>
      <w:iCs/>
    </w:rPr>
  </w:style>
  <w:style w:type="character" w:customStyle="1" w:styleId="highlight">
    <w:name w:val="highlight"/>
    <w:basedOn w:val="DefaultParagraphFont"/>
    <w:rsid w:val="005E3CC2"/>
  </w:style>
  <w:style w:type="character" w:customStyle="1" w:styleId="fulltext-it">
    <w:name w:val="fulltext-it"/>
    <w:basedOn w:val="DefaultParagraphFont"/>
    <w:rsid w:val="005E3CC2"/>
  </w:style>
  <w:style w:type="paragraph" w:customStyle="1" w:styleId="Reference">
    <w:name w:val="Reference"/>
    <w:basedOn w:val="Normal"/>
    <w:link w:val="ReferenceChar"/>
    <w:rsid w:val="0071098D"/>
    <w:pPr>
      <w:spacing w:line="480" w:lineRule="auto"/>
      <w:ind w:left="432" w:hanging="432"/>
    </w:pPr>
    <w:rPr>
      <w:rFonts w:ascii="Times New Roman" w:eastAsia="Times New Roman" w:hAnsi="Times New Roman" w:cs="Times New Roman"/>
      <w:szCs w:val="20"/>
      <w:lang w:val="x-none" w:eastAsia="x-none"/>
    </w:rPr>
  </w:style>
  <w:style w:type="character" w:customStyle="1" w:styleId="ReferenceChar">
    <w:name w:val="Reference Char"/>
    <w:link w:val="Reference"/>
    <w:rsid w:val="0071098D"/>
    <w:rPr>
      <w:rFonts w:ascii="Times New Roman" w:eastAsia="Times New Roman" w:hAnsi="Times New Roman" w:cs="Times New Roman"/>
      <w:szCs w:val="20"/>
      <w:lang w:val="x-none" w:eastAsia="x-none"/>
    </w:rPr>
  </w:style>
  <w:style w:type="character" w:customStyle="1" w:styleId="bibarticle">
    <w:name w:val="bib_article"/>
    <w:rsid w:val="0071098D"/>
    <w:rPr>
      <w:rFonts w:ascii="Times New Roman" w:hAnsi="Times New Roman"/>
      <w:sz w:val="24"/>
      <w:bdr w:val="none" w:sz="0" w:space="0" w:color="auto"/>
      <w:shd w:val="clear" w:color="auto" w:fill="00FFFF"/>
    </w:rPr>
  </w:style>
  <w:style w:type="character" w:customStyle="1" w:styleId="bibfname">
    <w:name w:val="bib_fname"/>
    <w:rsid w:val="0071098D"/>
    <w:rPr>
      <w:rFonts w:ascii="Times New Roman" w:hAnsi="Times New Roman"/>
      <w:sz w:val="24"/>
      <w:bdr w:val="none" w:sz="0" w:space="0" w:color="auto"/>
      <w:shd w:val="clear" w:color="auto" w:fill="FFFF00"/>
    </w:rPr>
  </w:style>
  <w:style w:type="character" w:customStyle="1" w:styleId="bibfpage">
    <w:name w:val="bib_fpage"/>
    <w:rsid w:val="0071098D"/>
    <w:rPr>
      <w:rFonts w:ascii="Times New Roman" w:hAnsi="Times New Roman"/>
      <w:sz w:val="24"/>
      <w:bdr w:val="none" w:sz="0" w:space="0" w:color="auto"/>
      <w:shd w:val="clear" w:color="auto" w:fill="808080"/>
    </w:rPr>
  </w:style>
  <w:style w:type="character" w:customStyle="1" w:styleId="bibissue">
    <w:name w:val="bib_issue"/>
    <w:rsid w:val="0071098D"/>
    <w:rPr>
      <w:rFonts w:ascii="Times New Roman" w:hAnsi="Times New Roman"/>
      <w:sz w:val="24"/>
      <w:bdr w:val="none" w:sz="0" w:space="0" w:color="auto"/>
      <w:shd w:val="clear" w:color="auto" w:fill="FFFF00"/>
    </w:rPr>
  </w:style>
  <w:style w:type="character" w:customStyle="1" w:styleId="bibjournal">
    <w:name w:val="bib_journal"/>
    <w:rsid w:val="0071098D"/>
    <w:rPr>
      <w:rFonts w:ascii="Times New Roman" w:hAnsi="Times New Roman"/>
      <w:i/>
      <w:sz w:val="24"/>
      <w:bdr w:val="none" w:sz="0" w:space="0" w:color="auto"/>
      <w:shd w:val="clear" w:color="auto" w:fill="808000"/>
    </w:rPr>
  </w:style>
  <w:style w:type="character" w:customStyle="1" w:styleId="biblpage">
    <w:name w:val="bib_lpage"/>
    <w:rsid w:val="0071098D"/>
    <w:rPr>
      <w:rFonts w:ascii="Times New Roman" w:hAnsi="Times New Roman"/>
      <w:sz w:val="24"/>
      <w:bdr w:val="none" w:sz="0" w:space="0" w:color="auto"/>
      <w:shd w:val="clear" w:color="auto" w:fill="808080"/>
    </w:rPr>
  </w:style>
  <w:style w:type="character" w:customStyle="1" w:styleId="bibsurname">
    <w:name w:val="bib_surname"/>
    <w:rsid w:val="0071098D"/>
    <w:rPr>
      <w:rFonts w:ascii="Times New Roman" w:hAnsi="Times New Roman"/>
      <w:sz w:val="24"/>
      <w:bdr w:val="none" w:sz="0" w:space="0" w:color="auto"/>
      <w:shd w:val="clear" w:color="auto" w:fill="FFFF00"/>
    </w:rPr>
  </w:style>
  <w:style w:type="character" w:customStyle="1" w:styleId="bibvolume">
    <w:name w:val="bib_volume"/>
    <w:rsid w:val="0071098D"/>
    <w:rPr>
      <w:rFonts w:ascii="Times New Roman" w:hAnsi="Times New Roman"/>
      <w:sz w:val="24"/>
      <w:bdr w:val="none" w:sz="0" w:space="0" w:color="auto"/>
      <w:shd w:val="clear" w:color="auto" w:fill="00FF00"/>
    </w:rPr>
  </w:style>
  <w:style w:type="character" w:customStyle="1" w:styleId="bibyear">
    <w:name w:val="bib_year"/>
    <w:rsid w:val="0071098D"/>
    <w:rPr>
      <w:rFonts w:ascii="Times New Roman" w:hAnsi="Times New Roman"/>
      <w:sz w:val="24"/>
      <w:bdr w:val="none" w:sz="0" w:space="0" w:color="auto"/>
      <w:shd w:val="clear" w:color="auto" w:fill="FF00FF"/>
    </w:rPr>
  </w:style>
  <w:style w:type="character" w:styleId="CommentReference">
    <w:name w:val="annotation reference"/>
    <w:basedOn w:val="DefaultParagraphFont"/>
    <w:uiPriority w:val="99"/>
    <w:semiHidden/>
    <w:unhideWhenUsed/>
    <w:rsid w:val="00DB4B76"/>
    <w:rPr>
      <w:sz w:val="18"/>
      <w:szCs w:val="18"/>
    </w:rPr>
  </w:style>
  <w:style w:type="paragraph" w:styleId="CommentText">
    <w:name w:val="annotation text"/>
    <w:basedOn w:val="Normal"/>
    <w:link w:val="CommentTextChar"/>
    <w:uiPriority w:val="99"/>
    <w:unhideWhenUsed/>
    <w:rsid w:val="00DB4B76"/>
  </w:style>
  <w:style w:type="character" w:customStyle="1" w:styleId="CommentTextChar">
    <w:name w:val="Comment Text Char"/>
    <w:basedOn w:val="DefaultParagraphFont"/>
    <w:link w:val="CommentText"/>
    <w:uiPriority w:val="99"/>
    <w:rsid w:val="00DB4B76"/>
  </w:style>
  <w:style w:type="paragraph" w:styleId="CommentSubject">
    <w:name w:val="annotation subject"/>
    <w:basedOn w:val="CommentText"/>
    <w:next w:val="CommentText"/>
    <w:link w:val="CommentSubjectChar"/>
    <w:uiPriority w:val="99"/>
    <w:semiHidden/>
    <w:unhideWhenUsed/>
    <w:rsid w:val="00DB4B76"/>
    <w:rPr>
      <w:b/>
      <w:bCs/>
      <w:sz w:val="20"/>
      <w:szCs w:val="20"/>
    </w:rPr>
  </w:style>
  <w:style w:type="character" w:customStyle="1" w:styleId="CommentSubjectChar">
    <w:name w:val="Comment Subject Char"/>
    <w:basedOn w:val="CommentTextChar"/>
    <w:link w:val="CommentSubject"/>
    <w:uiPriority w:val="99"/>
    <w:semiHidden/>
    <w:rsid w:val="00DB4B76"/>
    <w:rPr>
      <w:b/>
      <w:bCs/>
      <w:sz w:val="20"/>
      <w:szCs w:val="20"/>
    </w:rPr>
  </w:style>
  <w:style w:type="paragraph" w:styleId="Header">
    <w:name w:val="header"/>
    <w:basedOn w:val="Normal"/>
    <w:link w:val="HeaderChar"/>
    <w:uiPriority w:val="99"/>
    <w:unhideWhenUsed/>
    <w:rsid w:val="00FB47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B4711"/>
    <w:rPr>
      <w:sz w:val="18"/>
      <w:szCs w:val="18"/>
    </w:rPr>
  </w:style>
  <w:style w:type="paragraph" w:styleId="Footer">
    <w:name w:val="footer"/>
    <w:basedOn w:val="Normal"/>
    <w:link w:val="FooterChar"/>
    <w:uiPriority w:val="99"/>
    <w:unhideWhenUsed/>
    <w:rsid w:val="00FB471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B4711"/>
    <w:rPr>
      <w:sz w:val="18"/>
      <w:szCs w:val="18"/>
    </w:rPr>
  </w:style>
  <w:style w:type="character" w:styleId="FollowedHyperlink">
    <w:name w:val="FollowedHyperlink"/>
    <w:basedOn w:val="DefaultParagraphFont"/>
    <w:uiPriority w:val="99"/>
    <w:semiHidden/>
    <w:unhideWhenUsed/>
    <w:rsid w:val="001B00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3228">
      <w:bodyDiv w:val="1"/>
      <w:marLeft w:val="0"/>
      <w:marRight w:val="0"/>
      <w:marTop w:val="0"/>
      <w:marBottom w:val="0"/>
      <w:divBdr>
        <w:top w:val="none" w:sz="0" w:space="0" w:color="auto"/>
        <w:left w:val="none" w:sz="0" w:space="0" w:color="auto"/>
        <w:bottom w:val="none" w:sz="0" w:space="0" w:color="auto"/>
        <w:right w:val="none" w:sz="0" w:space="0" w:color="auto"/>
      </w:divBdr>
    </w:div>
    <w:div w:id="224267842">
      <w:bodyDiv w:val="1"/>
      <w:marLeft w:val="0"/>
      <w:marRight w:val="0"/>
      <w:marTop w:val="0"/>
      <w:marBottom w:val="0"/>
      <w:divBdr>
        <w:top w:val="none" w:sz="0" w:space="0" w:color="auto"/>
        <w:left w:val="none" w:sz="0" w:space="0" w:color="auto"/>
        <w:bottom w:val="none" w:sz="0" w:space="0" w:color="auto"/>
        <w:right w:val="none" w:sz="0" w:space="0" w:color="auto"/>
      </w:divBdr>
    </w:div>
    <w:div w:id="229073016">
      <w:bodyDiv w:val="1"/>
      <w:marLeft w:val="0"/>
      <w:marRight w:val="0"/>
      <w:marTop w:val="0"/>
      <w:marBottom w:val="0"/>
      <w:divBdr>
        <w:top w:val="none" w:sz="0" w:space="0" w:color="auto"/>
        <w:left w:val="none" w:sz="0" w:space="0" w:color="auto"/>
        <w:bottom w:val="none" w:sz="0" w:space="0" w:color="auto"/>
        <w:right w:val="none" w:sz="0" w:space="0" w:color="auto"/>
      </w:divBdr>
      <w:divsChild>
        <w:div w:id="1076244912">
          <w:marLeft w:val="0"/>
          <w:marRight w:val="0"/>
          <w:marTop w:val="0"/>
          <w:marBottom w:val="0"/>
          <w:divBdr>
            <w:top w:val="none" w:sz="0" w:space="0" w:color="auto"/>
            <w:left w:val="none" w:sz="0" w:space="0" w:color="auto"/>
            <w:bottom w:val="none" w:sz="0" w:space="0" w:color="auto"/>
            <w:right w:val="none" w:sz="0" w:space="0" w:color="auto"/>
          </w:divBdr>
          <w:divsChild>
            <w:div w:id="2035570440">
              <w:marLeft w:val="0"/>
              <w:marRight w:val="0"/>
              <w:marTop w:val="0"/>
              <w:marBottom w:val="0"/>
              <w:divBdr>
                <w:top w:val="none" w:sz="0" w:space="0" w:color="auto"/>
                <w:left w:val="none" w:sz="0" w:space="0" w:color="auto"/>
                <w:bottom w:val="none" w:sz="0" w:space="0" w:color="auto"/>
                <w:right w:val="none" w:sz="0" w:space="0" w:color="auto"/>
              </w:divBdr>
            </w:div>
            <w:div w:id="1943760888">
              <w:marLeft w:val="0"/>
              <w:marRight w:val="0"/>
              <w:marTop w:val="0"/>
              <w:marBottom w:val="0"/>
              <w:divBdr>
                <w:top w:val="none" w:sz="0" w:space="0" w:color="auto"/>
                <w:left w:val="none" w:sz="0" w:space="0" w:color="auto"/>
                <w:bottom w:val="none" w:sz="0" w:space="0" w:color="auto"/>
                <w:right w:val="none" w:sz="0" w:space="0" w:color="auto"/>
              </w:divBdr>
            </w:div>
            <w:div w:id="643388237">
              <w:marLeft w:val="0"/>
              <w:marRight w:val="0"/>
              <w:marTop w:val="0"/>
              <w:marBottom w:val="0"/>
              <w:divBdr>
                <w:top w:val="none" w:sz="0" w:space="0" w:color="auto"/>
                <w:left w:val="none" w:sz="0" w:space="0" w:color="auto"/>
                <w:bottom w:val="none" w:sz="0" w:space="0" w:color="auto"/>
                <w:right w:val="none" w:sz="0" w:space="0" w:color="auto"/>
              </w:divBdr>
            </w:div>
            <w:div w:id="1113288611">
              <w:marLeft w:val="0"/>
              <w:marRight w:val="0"/>
              <w:marTop w:val="0"/>
              <w:marBottom w:val="0"/>
              <w:divBdr>
                <w:top w:val="none" w:sz="0" w:space="0" w:color="auto"/>
                <w:left w:val="none" w:sz="0" w:space="0" w:color="auto"/>
                <w:bottom w:val="none" w:sz="0" w:space="0" w:color="auto"/>
                <w:right w:val="none" w:sz="0" w:space="0" w:color="auto"/>
              </w:divBdr>
            </w:div>
            <w:div w:id="2064014528">
              <w:marLeft w:val="0"/>
              <w:marRight w:val="0"/>
              <w:marTop w:val="0"/>
              <w:marBottom w:val="0"/>
              <w:divBdr>
                <w:top w:val="none" w:sz="0" w:space="0" w:color="auto"/>
                <w:left w:val="none" w:sz="0" w:space="0" w:color="auto"/>
                <w:bottom w:val="none" w:sz="0" w:space="0" w:color="auto"/>
                <w:right w:val="none" w:sz="0" w:space="0" w:color="auto"/>
              </w:divBdr>
            </w:div>
            <w:div w:id="1219591747">
              <w:marLeft w:val="0"/>
              <w:marRight w:val="0"/>
              <w:marTop w:val="0"/>
              <w:marBottom w:val="0"/>
              <w:divBdr>
                <w:top w:val="none" w:sz="0" w:space="0" w:color="auto"/>
                <w:left w:val="none" w:sz="0" w:space="0" w:color="auto"/>
                <w:bottom w:val="none" w:sz="0" w:space="0" w:color="auto"/>
                <w:right w:val="none" w:sz="0" w:space="0" w:color="auto"/>
              </w:divBdr>
            </w:div>
            <w:div w:id="1949313400">
              <w:marLeft w:val="0"/>
              <w:marRight w:val="0"/>
              <w:marTop w:val="0"/>
              <w:marBottom w:val="0"/>
              <w:divBdr>
                <w:top w:val="none" w:sz="0" w:space="0" w:color="auto"/>
                <w:left w:val="none" w:sz="0" w:space="0" w:color="auto"/>
                <w:bottom w:val="none" w:sz="0" w:space="0" w:color="auto"/>
                <w:right w:val="none" w:sz="0" w:space="0" w:color="auto"/>
              </w:divBdr>
            </w:div>
            <w:div w:id="2143888227">
              <w:marLeft w:val="0"/>
              <w:marRight w:val="0"/>
              <w:marTop w:val="0"/>
              <w:marBottom w:val="0"/>
              <w:divBdr>
                <w:top w:val="none" w:sz="0" w:space="0" w:color="auto"/>
                <w:left w:val="none" w:sz="0" w:space="0" w:color="auto"/>
                <w:bottom w:val="none" w:sz="0" w:space="0" w:color="auto"/>
                <w:right w:val="none" w:sz="0" w:space="0" w:color="auto"/>
              </w:divBdr>
            </w:div>
            <w:div w:id="603268846">
              <w:marLeft w:val="0"/>
              <w:marRight w:val="0"/>
              <w:marTop w:val="0"/>
              <w:marBottom w:val="0"/>
              <w:divBdr>
                <w:top w:val="none" w:sz="0" w:space="0" w:color="auto"/>
                <w:left w:val="none" w:sz="0" w:space="0" w:color="auto"/>
                <w:bottom w:val="none" w:sz="0" w:space="0" w:color="auto"/>
                <w:right w:val="none" w:sz="0" w:space="0" w:color="auto"/>
              </w:divBdr>
            </w:div>
            <w:div w:id="2042245684">
              <w:marLeft w:val="0"/>
              <w:marRight w:val="0"/>
              <w:marTop w:val="0"/>
              <w:marBottom w:val="0"/>
              <w:divBdr>
                <w:top w:val="none" w:sz="0" w:space="0" w:color="auto"/>
                <w:left w:val="none" w:sz="0" w:space="0" w:color="auto"/>
                <w:bottom w:val="none" w:sz="0" w:space="0" w:color="auto"/>
                <w:right w:val="none" w:sz="0" w:space="0" w:color="auto"/>
              </w:divBdr>
            </w:div>
            <w:div w:id="2036729261">
              <w:marLeft w:val="0"/>
              <w:marRight w:val="0"/>
              <w:marTop w:val="0"/>
              <w:marBottom w:val="0"/>
              <w:divBdr>
                <w:top w:val="none" w:sz="0" w:space="0" w:color="auto"/>
                <w:left w:val="none" w:sz="0" w:space="0" w:color="auto"/>
                <w:bottom w:val="none" w:sz="0" w:space="0" w:color="auto"/>
                <w:right w:val="none" w:sz="0" w:space="0" w:color="auto"/>
              </w:divBdr>
            </w:div>
            <w:div w:id="1218971536">
              <w:marLeft w:val="0"/>
              <w:marRight w:val="0"/>
              <w:marTop w:val="0"/>
              <w:marBottom w:val="0"/>
              <w:divBdr>
                <w:top w:val="none" w:sz="0" w:space="0" w:color="auto"/>
                <w:left w:val="none" w:sz="0" w:space="0" w:color="auto"/>
                <w:bottom w:val="none" w:sz="0" w:space="0" w:color="auto"/>
                <w:right w:val="none" w:sz="0" w:space="0" w:color="auto"/>
              </w:divBdr>
            </w:div>
            <w:div w:id="493300181">
              <w:marLeft w:val="0"/>
              <w:marRight w:val="0"/>
              <w:marTop w:val="0"/>
              <w:marBottom w:val="0"/>
              <w:divBdr>
                <w:top w:val="none" w:sz="0" w:space="0" w:color="auto"/>
                <w:left w:val="none" w:sz="0" w:space="0" w:color="auto"/>
                <w:bottom w:val="none" w:sz="0" w:space="0" w:color="auto"/>
                <w:right w:val="none" w:sz="0" w:space="0" w:color="auto"/>
              </w:divBdr>
            </w:div>
            <w:div w:id="1728987183">
              <w:marLeft w:val="0"/>
              <w:marRight w:val="0"/>
              <w:marTop w:val="0"/>
              <w:marBottom w:val="0"/>
              <w:divBdr>
                <w:top w:val="none" w:sz="0" w:space="0" w:color="auto"/>
                <w:left w:val="none" w:sz="0" w:space="0" w:color="auto"/>
                <w:bottom w:val="none" w:sz="0" w:space="0" w:color="auto"/>
                <w:right w:val="none" w:sz="0" w:space="0" w:color="auto"/>
              </w:divBdr>
            </w:div>
            <w:div w:id="1546525768">
              <w:marLeft w:val="0"/>
              <w:marRight w:val="0"/>
              <w:marTop w:val="0"/>
              <w:marBottom w:val="0"/>
              <w:divBdr>
                <w:top w:val="none" w:sz="0" w:space="0" w:color="auto"/>
                <w:left w:val="none" w:sz="0" w:space="0" w:color="auto"/>
                <w:bottom w:val="none" w:sz="0" w:space="0" w:color="auto"/>
                <w:right w:val="none" w:sz="0" w:space="0" w:color="auto"/>
              </w:divBdr>
            </w:div>
            <w:div w:id="329872316">
              <w:marLeft w:val="0"/>
              <w:marRight w:val="0"/>
              <w:marTop w:val="0"/>
              <w:marBottom w:val="0"/>
              <w:divBdr>
                <w:top w:val="none" w:sz="0" w:space="0" w:color="auto"/>
                <w:left w:val="none" w:sz="0" w:space="0" w:color="auto"/>
                <w:bottom w:val="none" w:sz="0" w:space="0" w:color="auto"/>
                <w:right w:val="none" w:sz="0" w:space="0" w:color="auto"/>
              </w:divBdr>
            </w:div>
            <w:div w:id="4499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87117">
      <w:bodyDiv w:val="1"/>
      <w:marLeft w:val="0"/>
      <w:marRight w:val="0"/>
      <w:marTop w:val="0"/>
      <w:marBottom w:val="0"/>
      <w:divBdr>
        <w:top w:val="none" w:sz="0" w:space="0" w:color="auto"/>
        <w:left w:val="none" w:sz="0" w:space="0" w:color="auto"/>
        <w:bottom w:val="none" w:sz="0" w:space="0" w:color="auto"/>
        <w:right w:val="none" w:sz="0" w:space="0" w:color="auto"/>
      </w:divBdr>
    </w:div>
    <w:div w:id="361589328">
      <w:bodyDiv w:val="1"/>
      <w:marLeft w:val="0"/>
      <w:marRight w:val="0"/>
      <w:marTop w:val="0"/>
      <w:marBottom w:val="0"/>
      <w:divBdr>
        <w:top w:val="none" w:sz="0" w:space="0" w:color="auto"/>
        <w:left w:val="none" w:sz="0" w:space="0" w:color="auto"/>
        <w:bottom w:val="none" w:sz="0" w:space="0" w:color="auto"/>
        <w:right w:val="none" w:sz="0" w:space="0" w:color="auto"/>
      </w:divBdr>
    </w:div>
    <w:div w:id="487945774">
      <w:bodyDiv w:val="1"/>
      <w:marLeft w:val="0"/>
      <w:marRight w:val="0"/>
      <w:marTop w:val="0"/>
      <w:marBottom w:val="0"/>
      <w:divBdr>
        <w:top w:val="none" w:sz="0" w:space="0" w:color="auto"/>
        <w:left w:val="none" w:sz="0" w:space="0" w:color="auto"/>
        <w:bottom w:val="none" w:sz="0" w:space="0" w:color="auto"/>
        <w:right w:val="none" w:sz="0" w:space="0" w:color="auto"/>
      </w:divBdr>
      <w:divsChild>
        <w:div w:id="702630425">
          <w:marLeft w:val="0"/>
          <w:marRight w:val="0"/>
          <w:marTop w:val="0"/>
          <w:marBottom w:val="0"/>
          <w:divBdr>
            <w:top w:val="none" w:sz="0" w:space="0" w:color="auto"/>
            <w:left w:val="none" w:sz="0" w:space="0" w:color="auto"/>
            <w:bottom w:val="none" w:sz="0" w:space="0" w:color="auto"/>
            <w:right w:val="none" w:sz="0" w:space="0" w:color="auto"/>
          </w:divBdr>
        </w:div>
        <w:div w:id="1350137481">
          <w:marLeft w:val="0"/>
          <w:marRight w:val="0"/>
          <w:marTop w:val="0"/>
          <w:marBottom w:val="0"/>
          <w:divBdr>
            <w:top w:val="none" w:sz="0" w:space="0" w:color="auto"/>
            <w:left w:val="none" w:sz="0" w:space="0" w:color="auto"/>
            <w:bottom w:val="none" w:sz="0" w:space="0" w:color="auto"/>
            <w:right w:val="none" w:sz="0" w:space="0" w:color="auto"/>
          </w:divBdr>
        </w:div>
      </w:divsChild>
    </w:div>
    <w:div w:id="639769017">
      <w:bodyDiv w:val="1"/>
      <w:marLeft w:val="0"/>
      <w:marRight w:val="0"/>
      <w:marTop w:val="0"/>
      <w:marBottom w:val="0"/>
      <w:divBdr>
        <w:top w:val="none" w:sz="0" w:space="0" w:color="auto"/>
        <w:left w:val="none" w:sz="0" w:space="0" w:color="auto"/>
        <w:bottom w:val="none" w:sz="0" w:space="0" w:color="auto"/>
        <w:right w:val="none" w:sz="0" w:space="0" w:color="auto"/>
      </w:divBdr>
    </w:div>
    <w:div w:id="691498477">
      <w:bodyDiv w:val="1"/>
      <w:marLeft w:val="0"/>
      <w:marRight w:val="0"/>
      <w:marTop w:val="0"/>
      <w:marBottom w:val="0"/>
      <w:divBdr>
        <w:top w:val="none" w:sz="0" w:space="0" w:color="auto"/>
        <w:left w:val="none" w:sz="0" w:space="0" w:color="auto"/>
        <w:bottom w:val="none" w:sz="0" w:space="0" w:color="auto"/>
        <w:right w:val="none" w:sz="0" w:space="0" w:color="auto"/>
      </w:divBdr>
    </w:div>
    <w:div w:id="771828588">
      <w:bodyDiv w:val="1"/>
      <w:marLeft w:val="0"/>
      <w:marRight w:val="0"/>
      <w:marTop w:val="0"/>
      <w:marBottom w:val="0"/>
      <w:divBdr>
        <w:top w:val="none" w:sz="0" w:space="0" w:color="auto"/>
        <w:left w:val="none" w:sz="0" w:space="0" w:color="auto"/>
        <w:bottom w:val="none" w:sz="0" w:space="0" w:color="auto"/>
        <w:right w:val="none" w:sz="0" w:space="0" w:color="auto"/>
      </w:divBdr>
    </w:div>
    <w:div w:id="943610199">
      <w:bodyDiv w:val="1"/>
      <w:marLeft w:val="0"/>
      <w:marRight w:val="0"/>
      <w:marTop w:val="0"/>
      <w:marBottom w:val="0"/>
      <w:divBdr>
        <w:top w:val="none" w:sz="0" w:space="0" w:color="auto"/>
        <w:left w:val="none" w:sz="0" w:space="0" w:color="auto"/>
        <w:bottom w:val="none" w:sz="0" w:space="0" w:color="auto"/>
        <w:right w:val="none" w:sz="0" w:space="0" w:color="auto"/>
      </w:divBdr>
    </w:div>
    <w:div w:id="1295133833">
      <w:bodyDiv w:val="1"/>
      <w:marLeft w:val="0"/>
      <w:marRight w:val="0"/>
      <w:marTop w:val="0"/>
      <w:marBottom w:val="0"/>
      <w:divBdr>
        <w:top w:val="none" w:sz="0" w:space="0" w:color="auto"/>
        <w:left w:val="none" w:sz="0" w:space="0" w:color="auto"/>
        <w:bottom w:val="none" w:sz="0" w:space="0" w:color="auto"/>
        <w:right w:val="none" w:sz="0" w:space="0" w:color="auto"/>
      </w:divBdr>
    </w:div>
    <w:div w:id="1309432143">
      <w:bodyDiv w:val="1"/>
      <w:marLeft w:val="0"/>
      <w:marRight w:val="0"/>
      <w:marTop w:val="0"/>
      <w:marBottom w:val="0"/>
      <w:divBdr>
        <w:top w:val="none" w:sz="0" w:space="0" w:color="auto"/>
        <w:left w:val="none" w:sz="0" w:space="0" w:color="auto"/>
        <w:bottom w:val="none" w:sz="0" w:space="0" w:color="auto"/>
        <w:right w:val="none" w:sz="0" w:space="0" w:color="auto"/>
      </w:divBdr>
    </w:div>
    <w:div w:id="1387143088">
      <w:bodyDiv w:val="1"/>
      <w:marLeft w:val="0"/>
      <w:marRight w:val="0"/>
      <w:marTop w:val="0"/>
      <w:marBottom w:val="0"/>
      <w:divBdr>
        <w:top w:val="none" w:sz="0" w:space="0" w:color="auto"/>
        <w:left w:val="none" w:sz="0" w:space="0" w:color="auto"/>
        <w:bottom w:val="none" w:sz="0" w:space="0" w:color="auto"/>
        <w:right w:val="none" w:sz="0" w:space="0" w:color="auto"/>
      </w:divBdr>
    </w:div>
    <w:div w:id="1586106213">
      <w:bodyDiv w:val="1"/>
      <w:marLeft w:val="0"/>
      <w:marRight w:val="0"/>
      <w:marTop w:val="0"/>
      <w:marBottom w:val="0"/>
      <w:divBdr>
        <w:top w:val="none" w:sz="0" w:space="0" w:color="auto"/>
        <w:left w:val="none" w:sz="0" w:space="0" w:color="auto"/>
        <w:bottom w:val="none" w:sz="0" w:space="0" w:color="auto"/>
        <w:right w:val="none" w:sz="0" w:space="0" w:color="auto"/>
      </w:divBdr>
    </w:div>
    <w:div w:id="1715235663">
      <w:bodyDiv w:val="1"/>
      <w:marLeft w:val="0"/>
      <w:marRight w:val="0"/>
      <w:marTop w:val="0"/>
      <w:marBottom w:val="0"/>
      <w:divBdr>
        <w:top w:val="none" w:sz="0" w:space="0" w:color="auto"/>
        <w:left w:val="none" w:sz="0" w:space="0" w:color="auto"/>
        <w:bottom w:val="none" w:sz="0" w:space="0" w:color="auto"/>
        <w:right w:val="none" w:sz="0" w:space="0" w:color="auto"/>
      </w:divBdr>
    </w:div>
    <w:div w:id="1807091247">
      <w:bodyDiv w:val="1"/>
      <w:marLeft w:val="0"/>
      <w:marRight w:val="0"/>
      <w:marTop w:val="0"/>
      <w:marBottom w:val="0"/>
      <w:divBdr>
        <w:top w:val="none" w:sz="0" w:space="0" w:color="auto"/>
        <w:left w:val="none" w:sz="0" w:space="0" w:color="auto"/>
        <w:bottom w:val="none" w:sz="0" w:space="0" w:color="auto"/>
        <w:right w:val="none" w:sz="0" w:space="0" w:color="auto"/>
      </w:divBdr>
    </w:div>
    <w:div w:id="1868324660">
      <w:bodyDiv w:val="1"/>
      <w:marLeft w:val="0"/>
      <w:marRight w:val="0"/>
      <w:marTop w:val="0"/>
      <w:marBottom w:val="0"/>
      <w:divBdr>
        <w:top w:val="none" w:sz="0" w:space="0" w:color="auto"/>
        <w:left w:val="none" w:sz="0" w:space="0" w:color="auto"/>
        <w:bottom w:val="none" w:sz="0" w:space="0" w:color="auto"/>
        <w:right w:val="none" w:sz="0" w:space="0" w:color="auto"/>
      </w:divBdr>
    </w:div>
    <w:div w:id="1918593086">
      <w:bodyDiv w:val="1"/>
      <w:marLeft w:val="0"/>
      <w:marRight w:val="0"/>
      <w:marTop w:val="0"/>
      <w:marBottom w:val="0"/>
      <w:divBdr>
        <w:top w:val="none" w:sz="0" w:space="0" w:color="auto"/>
        <w:left w:val="none" w:sz="0" w:space="0" w:color="auto"/>
        <w:bottom w:val="none" w:sz="0" w:space="0" w:color="auto"/>
        <w:right w:val="none" w:sz="0" w:space="0" w:color="auto"/>
      </w:divBdr>
    </w:div>
    <w:div w:id="1991522442">
      <w:bodyDiv w:val="1"/>
      <w:marLeft w:val="0"/>
      <w:marRight w:val="0"/>
      <w:marTop w:val="0"/>
      <w:marBottom w:val="0"/>
      <w:divBdr>
        <w:top w:val="none" w:sz="0" w:space="0" w:color="auto"/>
        <w:left w:val="none" w:sz="0" w:space="0" w:color="auto"/>
        <w:bottom w:val="none" w:sz="0" w:space="0" w:color="auto"/>
        <w:right w:val="none" w:sz="0" w:space="0" w:color="auto"/>
      </w:divBdr>
    </w:div>
    <w:div w:id="2049639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2527</Words>
  <Characters>14407</Characters>
  <Application>Microsoft Macintosh Word</Application>
  <DocSecurity>0</DocSecurity>
  <Lines>120</Lines>
  <Paragraphs>33</Paragraphs>
  <ScaleCrop>false</ScaleCrop>
  <Company/>
  <LinksUpToDate>false</LinksUpToDate>
  <CharactersWithSpaces>16901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Mahta Baghoolizadeh</dc:creator>
  <cp:keywords/>
  <dc:description/>
  <cp:lastModifiedBy>Na Ma</cp:lastModifiedBy>
  <cp:revision>2</cp:revision>
  <dcterms:created xsi:type="dcterms:W3CDTF">2015-09-07T20:11:00Z</dcterms:created>
  <dcterms:modified xsi:type="dcterms:W3CDTF">2015-09-07T20:11:00Z</dcterms:modified>
</cp:coreProperties>
</file>