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099A" w:rsidRPr="007D5286" w:rsidRDefault="0083099A" w:rsidP="0083099A">
      <w:pPr>
        <w:spacing w:line="360" w:lineRule="auto"/>
        <w:rPr>
          <w:rFonts w:ascii="Book Antiqua" w:eastAsia="Times New Roman" w:hAnsi="Book Antiqua" w:cs="SimSun"/>
          <w:i/>
          <w:sz w:val="24"/>
        </w:rPr>
      </w:pPr>
      <w:bookmarkStart w:id="0" w:name="OLE_LINK2088"/>
      <w:bookmarkStart w:id="1" w:name="OLE_LINK437"/>
      <w:bookmarkStart w:id="2" w:name="OLE_LINK438"/>
      <w:bookmarkStart w:id="3" w:name="OLE_LINK1043"/>
      <w:bookmarkStart w:id="4" w:name="OLE_LINK1420"/>
      <w:bookmarkStart w:id="5" w:name="OLE_LINK1540"/>
      <w:bookmarkStart w:id="6" w:name="OLE_LINK1602"/>
      <w:bookmarkStart w:id="7" w:name="OLE_LINK191"/>
      <w:bookmarkStart w:id="8" w:name="OLE_LINK192"/>
      <w:bookmarkStart w:id="9" w:name="OLE_LINK368"/>
      <w:bookmarkStart w:id="10" w:name="OLE_LINK1406"/>
      <w:bookmarkStart w:id="11" w:name="OLE_LINK10"/>
      <w:r w:rsidRPr="007D5286">
        <w:rPr>
          <w:rFonts w:ascii="Book Antiqua" w:eastAsia="Times New Roman" w:hAnsi="Book Antiqua" w:cs="SimSun"/>
          <w:b/>
          <w:sz w:val="24"/>
        </w:rPr>
        <w:t xml:space="preserve">Name of journal: </w:t>
      </w:r>
      <w:bookmarkStart w:id="12" w:name="OLE_LINK718"/>
      <w:bookmarkStart w:id="13" w:name="OLE_LINK719"/>
      <w:bookmarkStart w:id="14" w:name="OLE_LINK645"/>
      <w:bookmarkStart w:id="15" w:name="OLE_LINK661"/>
      <w:bookmarkStart w:id="16" w:name="OLE_LINK696"/>
      <w:bookmarkStart w:id="17" w:name="OLE_LINK1068"/>
      <w:bookmarkStart w:id="18" w:name="OLE_LINK335"/>
      <w:r w:rsidRPr="007D5286">
        <w:rPr>
          <w:rFonts w:ascii="Book Antiqua" w:eastAsia="Times New Roman" w:hAnsi="Book Antiqua" w:cs="SimSun"/>
          <w:i/>
          <w:kern w:val="0"/>
          <w:sz w:val="24"/>
          <w:szCs w:val="21"/>
        </w:rPr>
        <w:t>World Journal of Gastroenterology</w:t>
      </w:r>
      <w:bookmarkEnd w:id="12"/>
      <w:bookmarkEnd w:id="13"/>
      <w:bookmarkEnd w:id="14"/>
      <w:bookmarkEnd w:id="15"/>
      <w:bookmarkEnd w:id="16"/>
      <w:bookmarkEnd w:id="17"/>
      <w:bookmarkEnd w:id="18"/>
    </w:p>
    <w:p w:rsidR="0083099A" w:rsidRPr="007D5286" w:rsidRDefault="0083099A" w:rsidP="0083099A">
      <w:pPr>
        <w:spacing w:line="360" w:lineRule="auto"/>
        <w:rPr>
          <w:rFonts w:ascii="Book Antiqua" w:eastAsia="Times New Roman" w:hAnsi="Book Antiqua" w:cs="SimSun"/>
          <w:b/>
          <w:i/>
          <w:sz w:val="24"/>
        </w:rPr>
      </w:pPr>
      <w:bookmarkStart w:id="19" w:name="OLE_LINK19"/>
      <w:bookmarkStart w:id="20" w:name="OLE_LINK21"/>
      <w:r w:rsidRPr="007D5286">
        <w:rPr>
          <w:rFonts w:ascii="Book Antiqua" w:hAnsi="Book Antiqua" w:cs="Arial"/>
          <w:b/>
          <w:sz w:val="24"/>
          <w:lang w:val="en"/>
        </w:rPr>
        <w:t xml:space="preserve">ESPS Manuscript NO: </w:t>
      </w:r>
      <w:r w:rsidR="00486A35">
        <w:rPr>
          <w:rFonts w:ascii="Book Antiqua" w:hAnsi="Book Antiqua" w:cs="Arial" w:hint="eastAsia"/>
          <w:b/>
          <w:sz w:val="24"/>
          <w:lang w:val="en"/>
        </w:rPr>
        <w:t>19636</w:t>
      </w:r>
    </w:p>
    <w:p w:rsidR="0083099A" w:rsidRPr="007D5286" w:rsidRDefault="0083099A" w:rsidP="0083099A">
      <w:pPr>
        <w:rPr>
          <w:rFonts w:ascii="Book Antiqua" w:hAnsi="Book Antiqua"/>
          <w:b/>
          <w:kern w:val="0"/>
          <w:sz w:val="24"/>
        </w:rPr>
      </w:pPr>
      <w:bookmarkStart w:id="21" w:name="OLE_LINK886"/>
      <w:bookmarkStart w:id="22" w:name="OLE_LINK887"/>
      <w:bookmarkStart w:id="23" w:name="OLE_LINK888"/>
      <w:bookmarkStart w:id="24" w:name="OLE_LINK1072"/>
      <w:bookmarkStart w:id="25" w:name="OLE_LINK863"/>
      <w:bookmarkStart w:id="26" w:name="OLE_LINK965"/>
      <w:bookmarkStart w:id="27" w:name="OLE_LINK897"/>
      <w:bookmarkStart w:id="28" w:name="OLE_LINK1021"/>
      <w:bookmarkStart w:id="29" w:name="OLE_LINK1040"/>
      <w:bookmarkStart w:id="30" w:name="OLE_LINK870"/>
      <w:bookmarkStart w:id="31" w:name="OLE_LINK1029"/>
      <w:bookmarkStart w:id="32" w:name="OLE_LINK1154"/>
      <w:bookmarkStart w:id="33" w:name="OLE_LINK950"/>
      <w:bookmarkStart w:id="34" w:name="OLE_LINK1191"/>
      <w:bookmarkStart w:id="35" w:name="OLE_LINK1225"/>
      <w:bookmarkStart w:id="36" w:name="OLE_LINK1131"/>
      <w:bookmarkStart w:id="37" w:name="OLE_LINK1064"/>
      <w:bookmarkStart w:id="38" w:name="OLE_LINK1165"/>
      <w:bookmarkStart w:id="39" w:name="OLE_LINK1333"/>
      <w:bookmarkStart w:id="40" w:name="OLE_LINK1367"/>
      <w:bookmarkStart w:id="41" w:name="OLE_LINK1400"/>
      <w:bookmarkStart w:id="42" w:name="OLE_LINK1616"/>
      <w:bookmarkStart w:id="43" w:name="OLE_LINK1378"/>
      <w:bookmarkStart w:id="44" w:name="OLE_LINK1489"/>
      <w:bookmarkStart w:id="45" w:name="OLE_LINK1379"/>
      <w:bookmarkStart w:id="46" w:name="OLE_LINK1468"/>
      <w:bookmarkStart w:id="47" w:name="OLE_LINK1638"/>
      <w:bookmarkStart w:id="48" w:name="OLE_LINK1581"/>
      <w:bookmarkStart w:id="49" w:name="OLE_LINK1764"/>
      <w:bookmarkStart w:id="50" w:name="OLE_LINK1715"/>
      <w:bookmarkStart w:id="51" w:name="OLE_LINK1893"/>
      <w:bookmarkStart w:id="52" w:name="OLE_LINK1929"/>
      <w:bookmarkStart w:id="53" w:name="OLE_LINK1972"/>
      <w:bookmarkStart w:id="54" w:name="OLE_LINK1717"/>
      <w:bookmarkStart w:id="55" w:name="OLE_LINK1908"/>
      <w:bookmarkStart w:id="56" w:name="OLE_LINK1933"/>
      <w:bookmarkStart w:id="57" w:name="OLE_LINK1798"/>
      <w:bookmarkStart w:id="58" w:name="OLE_LINK1867"/>
      <w:bookmarkStart w:id="59" w:name="OLE_LINK1904"/>
      <w:bookmarkStart w:id="60" w:name="OLE_LINK1937"/>
      <w:bookmarkStart w:id="61" w:name="OLE_LINK2022"/>
      <w:bookmarkStart w:id="62" w:name="OLE_LINK2062"/>
      <w:bookmarkStart w:id="63" w:name="OLE_LINK2119"/>
      <w:bookmarkStart w:id="64" w:name="OLE_LINK2067"/>
      <w:bookmarkStart w:id="65" w:name="OLE_LINK2244"/>
      <w:bookmarkEnd w:id="0"/>
      <w:bookmarkEnd w:id="19"/>
      <w:bookmarkEnd w:id="20"/>
      <w:r w:rsidRPr="007D5286">
        <w:rPr>
          <w:rFonts w:ascii="Book Antiqua" w:hAnsi="Book Antiqua"/>
          <w:b/>
          <w:sz w:val="24"/>
        </w:rPr>
        <w:t>Manuscript Type</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7D5286">
        <w:rPr>
          <w:rFonts w:ascii="Book Antiqua" w:hAnsi="Book Antiqua"/>
          <w:b/>
          <w:kern w:val="0"/>
          <w:sz w:val="24"/>
        </w:rPr>
        <w:t xml:space="preserve">: </w:t>
      </w:r>
      <w:bookmarkStart w:id="66" w:name="OLE_LINK8"/>
      <w:bookmarkStart w:id="67" w:name="OLE_LINK1386"/>
      <w:bookmarkStart w:id="68" w:name="OLE_LINK37"/>
      <w:r w:rsidRPr="007D5286">
        <w:rPr>
          <w:rFonts w:ascii="Book Antiqua" w:hAnsi="Book Antiqua"/>
          <w:b/>
          <w:kern w:val="0"/>
          <w:sz w:val="24"/>
        </w:rPr>
        <w:t>ORIGINAL ARTICLE</w:t>
      </w:r>
    </w:p>
    <w:p w:rsidR="0083099A" w:rsidRPr="007D5286" w:rsidRDefault="0083099A" w:rsidP="0083099A">
      <w:pPr>
        <w:rPr>
          <w:rFonts w:ascii="Book Antiqua" w:hAnsi="Book Antiqua"/>
          <w:b/>
          <w:sz w:val="24"/>
        </w:rPr>
      </w:pPr>
    </w:p>
    <w:bookmarkEnd w:id="1"/>
    <w:bookmarkEnd w:id="2"/>
    <w:bookmarkEnd w:id="3"/>
    <w:bookmarkEnd w:id="4"/>
    <w:bookmarkEnd w:id="5"/>
    <w:bookmarkEnd w:id="6"/>
    <w:bookmarkEnd w:id="66"/>
    <w:bookmarkEnd w:id="67"/>
    <w:bookmarkEnd w:id="68"/>
    <w:p w:rsidR="0083099A" w:rsidRDefault="0083099A" w:rsidP="0083099A">
      <w:pPr>
        <w:spacing w:line="360" w:lineRule="auto"/>
        <w:rPr>
          <w:rFonts w:ascii="Book Antiqua" w:eastAsia="YouYuan" w:hAnsi="Book Antiqua"/>
          <w:b/>
          <w:i/>
          <w:sz w:val="24"/>
        </w:rPr>
      </w:pPr>
      <w:r w:rsidRPr="007D5286">
        <w:rPr>
          <w:rFonts w:ascii="Book Antiqua" w:eastAsia="YouYuan" w:hAnsi="Book Antiqua" w:hint="eastAsia"/>
          <w:b/>
          <w:i/>
          <w:sz w:val="24"/>
        </w:rPr>
        <w:t>Retrospective</w:t>
      </w:r>
      <w:r w:rsidRPr="007D5286">
        <w:rPr>
          <w:rFonts w:ascii="Book Antiqua" w:eastAsia="YouYuan" w:hAnsi="Book Antiqua"/>
          <w:b/>
          <w:i/>
          <w:sz w:val="24"/>
        </w:rPr>
        <w:t xml:space="preserve"> Study</w:t>
      </w:r>
      <w:bookmarkEnd w:id="7"/>
      <w:bookmarkEnd w:id="8"/>
      <w:bookmarkEnd w:id="9"/>
      <w:bookmarkEnd w:id="10"/>
    </w:p>
    <w:p w:rsidR="00BA7D71" w:rsidRPr="008C068F" w:rsidRDefault="00BA7D71" w:rsidP="0083099A">
      <w:pPr>
        <w:spacing w:line="360" w:lineRule="auto"/>
        <w:rPr>
          <w:rFonts w:ascii="Book Antiqua" w:eastAsia="YouYuan" w:hAnsi="Book Antiqua"/>
          <w:b/>
          <w:i/>
          <w:sz w:val="24"/>
        </w:rPr>
      </w:pPr>
    </w:p>
    <w:p w:rsidR="00780D82" w:rsidRDefault="003C3936" w:rsidP="008368AB">
      <w:pPr>
        <w:adjustRightInd w:val="0"/>
        <w:snapToGrid w:val="0"/>
        <w:spacing w:line="360" w:lineRule="auto"/>
        <w:rPr>
          <w:rFonts w:ascii="Book Antiqua" w:eastAsia="NSimSun" w:hAnsi="Book Antiqua"/>
          <w:b/>
          <w:sz w:val="24"/>
        </w:rPr>
      </w:pPr>
      <w:bookmarkStart w:id="69" w:name="OLE_LINK2102"/>
      <w:bookmarkStart w:id="70" w:name="OLE_LINK2103"/>
      <w:bookmarkStart w:id="71" w:name="OLE_LINK414"/>
      <w:bookmarkStart w:id="72" w:name="OLE_LINK419"/>
      <w:bookmarkStart w:id="73" w:name="OLE_LINK593"/>
      <w:bookmarkStart w:id="74" w:name="OLE_LINK1045"/>
      <w:bookmarkStart w:id="75" w:name="OLE_LINK527"/>
      <w:bookmarkStart w:id="76" w:name="OLE_LINK626"/>
      <w:bookmarkStart w:id="77" w:name="OLE_LINK698"/>
      <w:bookmarkStart w:id="78" w:name="OLE_LINK741"/>
      <w:bookmarkStart w:id="79" w:name="OLE_LINK1014"/>
      <w:bookmarkStart w:id="80" w:name="OLE_LINK1177"/>
      <w:bookmarkStart w:id="81" w:name="OLE_LINK1349"/>
      <w:bookmarkStart w:id="82" w:name="OLE_LINK278"/>
      <w:bookmarkStart w:id="83" w:name="OLE_LINK1405"/>
      <w:bookmarkStart w:id="84" w:name="OLE_LINK1789"/>
      <w:bookmarkStart w:id="85" w:name="OLE_LINK1875"/>
      <w:bookmarkStart w:id="86" w:name="OLE_LINK1950"/>
      <w:bookmarkStart w:id="87" w:name="OLE_LINK2077"/>
      <w:bookmarkStart w:id="88" w:name="OLE_LINK2232"/>
      <w:bookmarkStart w:id="89" w:name="OLE_LINK1989"/>
      <w:bookmarkStart w:id="90" w:name="OLE_LINK1990"/>
      <w:bookmarkStart w:id="91" w:name="OLE_LINK893"/>
      <w:bookmarkStart w:id="92" w:name="OLE_LINK256"/>
      <w:bookmarkStart w:id="93" w:name="OLE_LINK380"/>
      <w:bookmarkStart w:id="94" w:name="OLE_LINK1232"/>
      <w:bookmarkStart w:id="95" w:name="OLE_LINK282"/>
      <w:bookmarkStart w:id="96" w:name="OLE_LINK474"/>
      <w:bookmarkStart w:id="97" w:name="OLE_LINK1873"/>
      <w:bookmarkStart w:id="98" w:name="OLE_LINK1866"/>
      <w:bookmarkStart w:id="99" w:name="OLE_LINK1957"/>
      <w:bookmarkStart w:id="100" w:name="OLE_LINK2650"/>
      <w:bookmarkStart w:id="101" w:name="OLE_LINK2662"/>
      <w:bookmarkStart w:id="102" w:name="OLE_LINK2859"/>
      <w:bookmarkStart w:id="103" w:name="OLE_LINK2896"/>
      <w:bookmarkStart w:id="104" w:name="OLE_LINK2975"/>
      <w:bookmarkStart w:id="105" w:name="OLE_LINK2963"/>
      <w:bookmarkStart w:id="106" w:name="OLE_LINK3017"/>
      <w:bookmarkStart w:id="107" w:name="OLE_LINK3076"/>
      <w:r w:rsidRPr="00541C2D">
        <w:rPr>
          <w:rFonts w:ascii="Book Antiqua" w:eastAsia="NSimSun" w:hAnsi="Book Antiqua"/>
          <w:b/>
          <w:sz w:val="24"/>
        </w:rPr>
        <w:t xml:space="preserve">Feasible </w:t>
      </w:r>
      <w:r w:rsidR="00541C2D" w:rsidRPr="00541C2D">
        <w:rPr>
          <w:rFonts w:ascii="Book Antiqua" w:eastAsia="NSimSun" w:hAnsi="Book Antiqua"/>
          <w:b/>
          <w:sz w:val="24"/>
        </w:rPr>
        <w:t>endoscopic therapy for early gastric cancer</w:t>
      </w:r>
    </w:p>
    <w:bookmarkEnd w:id="69"/>
    <w:bookmarkEnd w:id="70"/>
    <w:p w:rsidR="00541C2D" w:rsidRPr="007D5286" w:rsidRDefault="00541C2D" w:rsidP="008368AB">
      <w:pPr>
        <w:adjustRightInd w:val="0"/>
        <w:snapToGrid w:val="0"/>
        <w:spacing w:line="360" w:lineRule="auto"/>
        <w:rPr>
          <w:rFonts w:ascii="Book Antiqua" w:hAnsi="Book Antiqua"/>
          <w:sz w:val="24"/>
        </w:rPr>
      </w:pPr>
    </w:p>
    <w:p w:rsidR="0065016A" w:rsidRPr="007D5286" w:rsidRDefault="00780D82" w:rsidP="008368AB">
      <w:pPr>
        <w:adjustRightInd w:val="0"/>
        <w:snapToGrid w:val="0"/>
        <w:spacing w:line="360" w:lineRule="auto"/>
        <w:rPr>
          <w:rFonts w:ascii="Book Antiqua" w:hAnsi="Book Antiqua"/>
          <w:sz w:val="24"/>
        </w:rPr>
      </w:pPr>
      <w:r w:rsidRPr="007D5286">
        <w:rPr>
          <w:rFonts w:ascii="Book Antiqua" w:hAnsi="Book Antiqua"/>
          <w:sz w:val="24"/>
        </w:rPr>
        <w:t>Guo</w:t>
      </w:r>
      <w:r w:rsidRPr="007D5286">
        <w:rPr>
          <w:rFonts w:ascii="Book Antiqua" w:hAnsi="Book Antiqua" w:hint="eastAsia"/>
          <w:sz w:val="24"/>
        </w:rPr>
        <w:t xml:space="preserve"> TJ </w:t>
      </w:r>
      <w:r w:rsidR="007005AA" w:rsidRPr="007D5286">
        <w:rPr>
          <w:rFonts w:ascii="Book Antiqua" w:hAnsi="Book Antiqua" w:hint="eastAsia"/>
          <w:i/>
          <w:sz w:val="24"/>
        </w:rPr>
        <w:t>et al</w:t>
      </w:r>
      <w:r w:rsidR="00002200">
        <w:rPr>
          <w:rFonts w:ascii="Book Antiqua" w:hAnsi="Book Antiqua" w:hint="eastAsia"/>
          <w:i/>
          <w:sz w:val="24"/>
        </w:rPr>
        <w:t>.</w:t>
      </w:r>
      <w:r w:rsidR="00D651DA" w:rsidRPr="007D5286">
        <w:rPr>
          <w:rFonts w:ascii="Book Antiqua" w:hAnsi="Book Antiqua"/>
          <w:i/>
          <w:sz w:val="24"/>
        </w:rPr>
        <w:t xml:space="preserve"> </w:t>
      </w:r>
      <w:r w:rsidR="00784255" w:rsidRPr="007D5286">
        <w:rPr>
          <w:rFonts w:ascii="Book Antiqua" w:hAnsi="Book Antiqua"/>
          <w:sz w:val="24"/>
        </w:rPr>
        <w:t>E</w:t>
      </w:r>
      <w:r w:rsidR="001C5725" w:rsidRPr="007D5286">
        <w:rPr>
          <w:rFonts w:ascii="Book Antiqua" w:hAnsi="Book Antiqua"/>
          <w:sz w:val="24"/>
        </w:rPr>
        <w:t>ndoscopic</w:t>
      </w:r>
      <w:r w:rsidR="00D4648D" w:rsidRPr="007D5286">
        <w:rPr>
          <w:rFonts w:ascii="Book Antiqua" w:hAnsi="Book Antiqua"/>
          <w:sz w:val="24"/>
        </w:rPr>
        <w:t xml:space="preserve"> </w:t>
      </w:r>
      <w:r w:rsidR="001C5725" w:rsidRPr="007D5286">
        <w:rPr>
          <w:rFonts w:ascii="Book Antiqua" w:hAnsi="Book Antiqua"/>
          <w:sz w:val="24"/>
        </w:rPr>
        <w:t>therapy for early gastric cancer</w:t>
      </w:r>
    </w:p>
    <w:p w:rsidR="00780D82" w:rsidRPr="007D5286" w:rsidRDefault="00780D82" w:rsidP="008368AB">
      <w:pPr>
        <w:adjustRightInd w:val="0"/>
        <w:snapToGrid w:val="0"/>
        <w:spacing w:line="360" w:lineRule="auto"/>
        <w:rPr>
          <w:rFonts w:ascii="Book Antiqua" w:hAnsi="Book Antiqua"/>
          <w:sz w:val="24"/>
        </w:rPr>
      </w:pPr>
    </w:p>
    <w:p w:rsidR="000D49AD" w:rsidRPr="007D5286" w:rsidRDefault="00784255" w:rsidP="008368AB">
      <w:pPr>
        <w:adjustRightInd w:val="0"/>
        <w:snapToGrid w:val="0"/>
        <w:spacing w:line="360" w:lineRule="auto"/>
        <w:rPr>
          <w:rFonts w:ascii="Book Antiqua" w:eastAsia="NSimSun" w:hAnsi="Book Antiqua" w:cs="Arial"/>
          <w:sz w:val="24"/>
        </w:rPr>
      </w:pPr>
      <w:bookmarkStart w:id="108" w:name="OLE_LINK2100"/>
      <w:bookmarkStart w:id="109" w:name="OLE_LINK2101"/>
      <w:bookmarkStart w:id="110" w:name="OLE_LINK3083"/>
      <w:bookmarkStart w:id="111" w:name="OLE_LINK308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7D5286">
        <w:rPr>
          <w:rFonts w:ascii="Book Antiqua" w:eastAsia="NSimSun" w:hAnsi="Book Antiqua" w:cs="Arial"/>
          <w:sz w:val="24"/>
        </w:rPr>
        <w:t>T</w:t>
      </w:r>
      <w:r w:rsidR="0065016A" w:rsidRPr="007D5286">
        <w:rPr>
          <w:rFonts w:ascii="Book Antiqua" w:eastAsia="NSimSun" w:hAnsi="Book Antiqua" w:cs="Arial"/>
          <w:sz w:val="24"/>
        </w:rPr>
        <w:t>ian-Jiao</w:t>
      </w:r>
      <w:r w:rsidR="00D4648D" w:rsidRPr="007D5286">
        <w:rPr>
          <w:rFonts w:ascii="Book Antiqua" w:eastAsia="NSimSun" w:hAnsi="Book Antiqua" w:cs="Arial"/>
          <w:sz w:val="24"/>
        </w:rPr>
        <w:t xml:space="preserve"> </w:t>
      </w:r>
      <w:bookmarkStart w:id="112" w:name="OLE_LINK2071"/>
      <w:bookmarkStart w:id="113" w:name="OLE_LINK2072"/>
      <w:r w:rsidR="00CC1040" w:rsidRPr="007D5286">
        <w:rPr>
          <w:rFonts w:ascii="Book Antiqua" w:eastAsia="NSimSun" w:hAnsi="Book Antiqua" w:cs="Arial"/>
          <w:sz w:val="24"/>
        </w:rPr>
        <w:t>Guo</w:t>
      </w:r>
      <w:bookmarkEnd w:id="108"/>
      <w:bookmarkEnd w:id="109"/>
      <w:bookmarkEnd w:id="112"/>
      <w:bookmarkEnd w:id="113"/>
      <w:r w:rsidR="00CC1040" w:rsidRPr="007D5286">
        <w:rPr>
          <w:rFonts w:ascii="Book Antiqua" w:eastAsia="NSimSun" w:hAnsi="Book Antiqua" w:cs="Arial"/>
          <w:sz w:val="24"/>
        </w:rPr>
        <w:t xml:space="preserve">, Jin-Yu Qin, </w:t>
      </w:r>
      <w:r w:rsidR="0065016A" w:rsidRPr="007D5286">
        <w:rPr>
          <w:rFonts w:ascii="Book Antiqua" w:eastAsia="NSimSun" w:hAnsi="Book Antiqua" w:cs="Arial"/>
          <w:sz w:val="24"/>
        </w:rPr>
        <w:t>Lin-Lin Zhu, Jin Wang,</w:t>
      </w:r>
      <w:r w:rsidR="00D4648D" w:rsidRPr="007D5286">
        <w:rPr>
          <w:rFonts w:ascii="Book Antiqua" w:eastAsia="NSimSun" w:hAnsi="Book Antiqua" w:cs="Arial"/>
          <w:sz w:val="24"/>
        </w:rPr>
        <w:t xml:space="preserve"> </w:t>
      </w:r>
      <w:r w:rsidR="0065016A" w:rsidRPr="007D5286">
        <w:rPr>
          <w:rFonts w:ascii="Book Antiqua" w:eastAsia="NSimSun" w:hAnsi="Book Antiqua" w:cs="Arial"/>
          <w:sz w:val="24"/>
        </w:rPr>
        <w:t>Jin-Lin Yang,</w:t>
      </w:r>
      <w:r w:rsidR="00D4648D" w:rsidRPr="007D5286">
        <w:rPr>
          <w:rFonts w:ascii="Book Antiqua" w:eastAsia="NSimSun" w:hAnsi="Book Antiqua" w:cs="Arial"/>
          <w:sz w:val="24"/>
        </w:rPr>
        <w:t xml:space="preserve"> </w:t>
      </w:r>
      <w:r w:rsidR="0065016A" w:rsidRPr="007D5286">
        <w:rPr>
          <w:rFonts w:ascii="Book Antiqua" w:eastAsia="NSimSun" w:hAnsi="Book Antiqua" w:cs="Arial"/>
          <w:sz w:val="24"/>
        </w:rPr>
        <w:t>Yi-Ping Wang</w:t>
      </w:r>
    </w:p>
    <w:bookmarkEnd w:id="110"/>
    <w:bookmarkEnd w:id="111"/>
    <w:p w:rsidR="00D47985" w:rsidRPr="007D5286" w:rsidRDefault="00D47985" w:rsidP="008368AB">
      <w:pPr>
        <w:adjustRightInd w:val="0"/>
        <w:snapToGrid w:val="0"/>
        <w:spacing w:line="360" w:lineRule="auto"/>
        <w:rPr>
          <w:rFonts w:ascii="Book Antiqua" w:eastAsia="NSimSun" w:hAnsi="Book Antiqua" w:cs="Arial"/>
          <w:sz w:val="24"/>
        </w:rPr>
      </w:pPr>
    </w:p>
    <w:p w:rsidR="00D47985" w:rsidRPr="007D5286" w:rsidRDefault="00D47985" w:rsidP="008368AB">
      <w:pPr>
        <w:widowControl/>
        <w:adjustRightInd w:val="0"/>
        <w:snapToGrid w:val="0"/>
        <w:spacing w:line="360" w:lineRule="auto"/>
        <w:rPr>
          <w:rFonts w:ascii="Book Antiqua" w:hAnsi="Book Antiqua"/>
          <w:kern w:val="0"/>
          <w:sz w:val="24"/>
        </w:rPr>
      </w:pPr>
      <w:r w:rsidRPr="007D5286">
        <w:rPr>
          <w:rFonts w:ascii="Book Antiqua" w:hAnsi="Book Antiqua"/>
          <w:b/>
          <w:kern w:val="0"/>
          <w:sz w:val="24"/>
        </w:rPr>
        <w:t>Tian</w:t>
      </w:r>
      <w:r w:rsidR="001C5725" w:rsidRPr="007D5286">
        <w:rPr>
          <w:rFonts w:ascii="Book Antiqua" w:hAnsi="Book Antiqua"/>
          <w:b/>
          <w:kern w:val="0"/>
          <w:sz w:val="24"/>
        </w:rPr>
        <w:t>-</w:t>
      </w:r>
      <w:r w:rsidR="00DD2734" w:rsidRPr="007D5286">
        <w:rPr>
          <w:rFonts w:ascii="Book Antiqua" w:hAnsi="Book Antiqua"/>
          <w:b/>
          <w:kern w:val="0"/>
          <w:sz w:val="24"/>
        </w:rPr>
        <w:t xml:space="preserve">Jiao </w:t>
      </w:r>
      <w:r w:rsidR="003D5A56" w:rsidRPr="007D5286">
        <w:rPr>
          <w:rFonts w:ascii="Book Antiqua" w:hAnsi="Book Antiqua"/>
          <w:b/>
          <w:kern w:val="0"/>
          <w:sz w:val="24"/>
        </w:rPr>
        <w:t>Guo,</w:t>
      </w:r>
      <w:r w:rsidR="00D4648D" w:rsidRPr="007D5286">
        <w:rPr>
          <w:rFonts w:ascii="Book Antiqua" w:hAnsi="Book Antiqua"/>
          <w:b/>
          <w:kern w:val="0"/>
          <w:sz w:val="24"/>
        </w:rPr>
        <w:t xml:space="preserve"> </w:t>
      </w:r>
      <w:r w:rsidR="003D5A56" w:rsidRPr="007D5286">
        <w:rPr>
          <w:rFonts w:ascii="Book Antiqua" w:hAnsi="Book Antiqua"/>
          <w:b/>
          <w:kern w:val="0"/>
          <w:sz w:val="24"/>
        </w:rPr>
        <w:t>J</w:t>
      </w:r>
      <w:r w:rsidRPr="007D5286">
        <w:rPr>
          <w:rFonts w:ascii="Book Antiqua" w:hAnsi="Book Antiqua"/>
          <w:b/>
          <w:kern w:val="0"/>
          <w:sz w:val="24"/>
        </w:rPr>
        <w:t>in</w:t>
      </w:r>
      <w:r w:rsidR="001C5725" w:rsidRPr="007D5286">
        <w:rPr>
          <w:rFonts w:ascii="Book Antiqua" w:hAnsi="Book Antiqua"/>
          <w:b/>
          <w:kern w:val="0"/>
          <w:sz w:val="24"/>
        </w:rPr>
        <w:t>-</w:t>
      </w:r>
      <w:r w:rsidRPr="007D5286">
        <w:rPr>
          <w:rFonts w:ascii="Book Antiqua" w:hAnsi="Book Antiqua"/>
          <w:b/>
          <w:kern w:val="0"/>
          <w:sz w:val="24"/>
        </w:rPr>
        <w:t>Yu Qin, Lin</w:t>
      </w:r>
      <w:r w:rsidR="001C5725" w:rsidRPr="007D5286">
        <w:rPr>
          <w:rFonts w:ascii="Book Antiqua" w:hAnsi="Book Antiqua"/>
          <w:b/>
          <w:kern w:val="0"/>
          <w:sz w:val="24"/>
        </w:rPr>
        <w:t>-</w:t>
      </w:r>
      <w:r w:rsidRPr="007D5286">
        <w:rPr>
          <w:rFonts w:ascii="Book Antiqua" w:hAnsi="Book Antiqua"/>
          <w:b/>
          <w:kern w:val="0"/>
          <w:sz w:val="24"/>
        </w:rPr>
        <w:t>Lin Zhu,</w:t>
      </w:r>
      <w:r w:rsidR="00D4648D" w:rsidRPr="007D5286">
        <w:rPr>
          <w:rFonts w:ascii="Book Antiqua" w:hAnsi="Book Antiqua"/>
          <w:b/>
          <w:kern w:val="0"/>
          <w:sz w:val="24"/>
        </w:rPr>
        <w:t xml:space="preserve"> </w:t>
      </w:r>
      <w:r w:rsidR="003D5A56" w:rsidRPr="007D5286">
        <w:rPr>
          <w:rFonts w:ascii="Book Antiqua" w:eastAsia="NSimSun" w:hAnsi="Book Antiqua" w:cs="Arial"/>
          <w:b/>
          <w:sz w:val="24"/>
        </w:rPr>
        <w:t xml:space="preserve">Jin Wang, </w:t>
      </w:r>
      <w:r w:rsidRPr="007D5286">
        <w:rPr>
          <w:rFonts w:ascii="Book Antiqua" w:hAnsi="Book Antiqua"/>
          <w:b/>
          <w:kern w:val="0"/>
          <w:sz w:val="24"/>
        </w:rPr>
        <w:t>Jin</w:t>
      </w:r>
      <w:r w:rsidR="001C5725" w:rsidRPr="007D5286">
        <w:rPr>
          <w:rFonts w:ascii="Book Antiqua" w:hAnsi="Book Antiqua"/>
          <w:b/>
          <w:kern w:val="0"/>
          <w:sz w:val="24"/>
        </w:rPr>
        <w:t>-</w:t>
      </w:r>
      <w:r w:rsidRPr="007D5286">
        <w:rPr>
          <w:rFonts w:ascii="Book Antiqua" w:hAnsi="Book Antiqua"/>
          <w:b/>
          <w:kern w:val="0"/>
          <w:sz w:val="24"/>
        </w:rPr>
        <w:t>Lin Yang, Yi</w:t>
      </w:r>
      <w:r w:rsidR="001C5725" w:rsidRPr="007D5286">
        <w:rPr>
          <w:rFonts w:ascii="Book Antiqua" w:hAnsi="Book Antiqua"/>
          <w:b/>
          <w:kern w:val="0"/>
          <w:sz w:val="24"/>
        </w:rPr>
        <w:t>-</w:t>
      </w:r>
      <w:r w:rsidRPr="007D5286">
        <w:rPr>
          <w:rFonts w:ascii="Book Antiqua" w:hAnsi="Book Antiqua"/>
          <w:b/>
          <w:kern w:val="0"/>
          <w:sz w:val="24"/>
        </w:rPr>
        <w:t>Ping Wang</w:t>
      </w:r>
      <w:r w:rsidR="006B7DC0" w:rsidRPr="007D5286">
        <w:rPr>
          <w:rFonts w:ascii="Book Antiqua" w:hAnsi="Book Antiqua"/>
          <w:b/>
          <w:kern w:val="0"/>
          <w:sz w:val="24"/>
        </w:rPr>
        <w:t>,</w:t>
      </w:r>
      <w:r w:rsidR="00D4648D" w:rsidRPr="007D5286">
        <w:rPr>
          <w:rFonts w:ascii="Book Antiqua" w:hAnsi="Book Antiqua"/>
          <w:kern w:val="0"/>
          <w:sz w:val="24"/>
        </w:rPr>
        <w:t xml:space="preserve"> </w:t>
      </w:r>
      <w:r w:rsidR="006B7DC0" w:rsidRPr="007D5286">
        <w:rPr>
          <w:rFonts w:ascii="Book Antiqua" w:hAnsi="Book Antiqua"/>
          <w:kern w:val="0"/>
          <w:sz w:val="24"/>
        </w:rPr>
        <w:t>Gastroenterology</w:t>
      </w:r>
      <w:r w:rsidR="00D4648D" w:rsidRPr="007D5286">
        <w:rPr>
          <w:rFonts w:ascii="Book Antiqua" w:hAnsi="Book Antiqua"/>
          <w:kern w:val="0"/>
          <w:sz w:val="24"/>
        </w:rPr>
        <w:t xml:space="preserve"> </w:t>
      </w:r>
      <w:r w:rsidR="006B7DC0" w:rsidRPr="007D5286">
        <w:rPr>
          <w:rFonts w:ascii="Book Antiqua" w:hAnsi="Book Antiqua"/>
          <w:kern w:val="0"/>
          <w:sz w:val="24"/>
        </w:rPr>
        <w:t xml:space="preserve">Department of West China </w:t>
      </w:r>
      <w:r w:rsidR="00780D82" w:rsidRPr="007D5286">
        <w:rPr>
          <w:rFonts w:ascii="Book Antiqua" w:hAnsi="Book Antiqua"/>
          <w:kern w:val="0"/>
          <w:sz w:val="24"/>
        </w:rPr>
        <w:t>Hospital</w:t>
      </w:r>
      <w:r w:rsidR="006B7DC0" w:rsidRPr="007D5286">
        <w:rPr>
          <w:rFonts w:ascii="Book Antiqua" w:hAnsi="Book Antiqua"/>
          <w:kern w:val="0"/>
          <w:sz w:val="24"/>
        </w:rPr>
        <w:t>, Sichuan University,</w:t>
      </w:r>
      <w:r w:rsidR="00D4648D" w:rsidRPr="007D5286">
        <w:rPr>
          <w:rFonts w:ascii="Book Antiqua" w:hAnsi="Book Antiqua"/>
          <w:kern w:val="0"/>
          <w:sz w:val="24"/>
        </w:rPr>
        <w:t xml:space="preserve"> </w:t>
      </w:r>
      <w:r w:rsidRPr="007D5286">
        <w:rPr>
          <w:rFonts w:ascii="Book Antiqua" w:hAnsi="Book Antiqua"/>
          <w:kern w:val="0"/>
          <w:sz w:val="24"/>
        </w:rPr>
        <w:t>Chengdu 610041, Sichuan Province, China</w:t>
      </w:r>
    </w:p>
    <w:p w:rsidR="0065016A" w:rsidRPr="007D5286" w:rsidRDefault="0065016A" w:rsidP="008368AB">
      <w:pPr>
        <w:widowControl/>
        <w:adjustRightInd w:val="0"/>
        <w:snapToGrid w:val="0"/>
        <w:spacing w:line="360" w:lineRule="auto"/>
        <w:rPr>
          <w:rFonts w:ascii="Book Antiqua" w:hAnsi="Book Antiqua"/>
          <w:kern w:val="0"/>
          <w:sz w:val="24"/>
        </w:rPr>
      </w:pPr>
    </w:p>
    <w:p w:rsidR="00D47985" w:rsidRPr="007D5286" w:rsidRDefault="00D47985" w:rsidP="008368AB">
      <w:pPr>
        <w:adjustRightInd w:val="0"/>
        <w:snapToGrid w:val="0"/>
        <w:spacing w:line="360" w:lineRule="auto"/>
        <w:rPr>
          <w:rFonts w:ascii="Book Antiqua" w:eastAsia="NSimSun" w:hAnsi="Book Antiqua" w:cs="Arial"/>
          <w:sz w:val="24"/>
        </w:rPr>
      </w:pPr>
      <w:r w:rsidRPr="007D5286">
        <w:rPr>
          <w:rFonts w:ascii="Book Antiqua" w:eastAsia="NSimSun" w:hAnsi="Book Antiqua" w:cs="Arial"/>
          <w:b/>
          <w:bCs/>
          <w:sz w:val="24"/>
        </w:rPr>
        <w:t>Author contributions:</w:t>
      </w:r>
      <w:r w:rsidR="005C6FBC" w:rsidRPr="007D5286">
        <w:rPr>
          <w:rFonts w:ascii="Book Antiqua" w:eastAsia="NSimSun" w:hAnsi="Book Antiqua" w:cs="Arial"/>
          <w:b/>
          <w:bCs/>
          <w:sz w:val="24"/>
        </w:rPr>
        <w:t xml:space="preserve"> </w:t>
      </w:r>
      <w:r w:rsidR="003D5A56" w:rsidRPr="007D5286">
        <w:rPr>
          <w:rFonts w:ascii="Book Antiqua" w:eastAsia="NSimSun" w:hAnsi="Book Antiqua" w:cs="Arial"/>
          <w:sz w:val="24"/>
        </w:rPr>
        <w:t xml:space="preserve">Qin JY, </w:t>
      </w:r>
      <w:r w:rsidRPr="007D5286">
        <w:rPr>
          <w:rFonts w:ascii="Book Antiqua" w:eastAsia="NSimSun" w:hAnsi="Book Antiqua" w:cs="Arial"/>
          <w:sz w:val="24"/>
        </w:rPr>
        <w:t>Zhu LL</w:t>
      </w:r>
      <w:r w:rsidR="003D5A56" w:rsidRPr="007D5286">
        <w:rPr>
          <w:rFonts w:ascii="Book Antiqua" w:eastAsia="NSimSun" w:hAnsi="Book Antiqua" w:cs="Arial"/>
          <w:sz w:val="24"/>
        </w:rPr>
        <w:t xml:space="preserve"> and</w:t>
      </w:r>
      <w:r w:rsidR="00F53508" w:rsidRPr="007D5286">
        <w:rPr>
          <w:rFonts w:ascii="Book Antiqua" w:eastAsia="NSimSun" w:hAnsi="Book Antiqua" w:cs="Arial"/>
          <w:sz w:val="24"/>
        </w:rPr>
        <w:t xml:space="preserve"> </w:t>
      </w:r>
      <w:r w:rsidR="003D5A56" w:rsidRPr="007D5286">
        <w:rPr>
          <w:rFonts w:ascii="Book Antiqua" w:eastAsia="NSimSun" w:hAnsi="Book Antiqua" w:cs="Arial"/>
          <w:sz w:val="24"/>
        </w:rPr>
        <w:t xml:space="preserve">Wang J </w:t>
      </w:r>
      <w:r w:rsidRPr="007D5286">
        <w:rPr>
          <w:rFonts w:ascii="Book Antiqua" w:eastAsia="NSimSun" w:hAnsi="Book Antiqua" w:cs="Arial"/>
          <w:sz w:val="24"/>
        </w:rPr>
        <w:t>collected the data;</w:t>
      </w:r>
      <w:r w:rsidR="00F53508" w:rsidRPr="007D5286">
        <w:rPr>
          <w:rFonts w:ascii="Book Antiqua" w:eastAsia="NSimSun" w:hAnsi="Book Antiqua" w:cs="Arial"/>
          <w:sz w:val="24"/>
        </w:rPr>
        <w:t xml:space="preserve"> </w:t>
      </w:r>
      <w:r w:rsidRPr="007D5286">
        <w:rPr>
          <w:rFonts w:ascii="Book Antiqua" w:eastAsia="NSimSun" w:hAnsi="Book Antiqua" w:cs="Arial"/>
          <w:sz w:val="24"/>
        </w:rPr>
        <w:t xml:space="preserve">Guo TJ analyzed and drafted the manuscript; Wang YP provided analytical oversight; Yang JL designed </w:t>
      </w:r>
      <w:r w:rsidRPr="007D5286">
        <w:rPr>
          <w:rFonts w:ascii="Book Antiqua" w:hAnsi="Book Antiqua"/>
          <w:sz w:val="24"/>
        </w:rPr>
        <w:t>the study and edited the manuscript</w:t>
      </w:r>
      <w:r w:rsidR="00780D82" w:rsidRPr="007D5286">
        <w:rPr>
          <w:rFonts w:ascii="Book Antiqua" w:hAnsi="Book Antiqua" w:hint="eastAsia"/>
          <w:sz w:val="24"/>
        </w:rPr>
        <w:t>;</w:t>
      </w:r>
      <w:r w:rsidR="00EA293E" w:rsidRPr="007D5286">
        <w:rPr>
          <w:rFonts w:ascii="Book Antiqua" w:hAnsi="Book Antiqua"/>
          <w:sz w:val="24"/>
        </w:rPr>
        <w:t xml:space="preserve"> </w:t>
      </w:r>
      <w:r w:rsidR="00780D82" w:rsidRPr="007D5286">
        <w:rPr>
          <w:rFonts w:ascii="Book Antiqua" w:hAnsi="Book Antiqua"/>
          <w:sz w:val="24"/>
        </w:rPr>
        <w:t>a</w:t>
      </w:r>
      <w:r w:rsidR="00780D82" w:rsidRPr="007D5286">
        <w:rPr>
          <w:rFonts w:ascii="Book Antiqua" w:eastAsia="NSimSun" w:hAnsi="Book Antiqua" w:cs="Arial"/>
          <w:sz w:val="24"/>
        </w:rPr>
        <w:t xml:space="preserve">ll </w:t>
      </w:r>
      <w:r w:rsidRPr="007D5286">
        <w:rPr>
          <w:rFonts w:ascii="Book Antiqua" w:eastAsia="NSimSun" w:hAnsi="Book Antiqua" w:cs="Arial"/>
          <w:sz w:val="24"/>
        </w:rPr>
        <w:t>authors</w:t>
      </w:r>
      <w:r w:rsidR="00F35809" w:rsidRPr="007D5286">
        <w:rPr>
          <w:rFonts w:ascii="Book Antiqua" w:eastAsia="NSimSun" w:hAnsi="Book Antiqua" w:cs="Arial"/>
          <w:sz w:val="24"/>
        </w:rPr>
        <w:t xml:space="preserve"> </w:t>
      </w:r>
      <w:r w:rsidRPr="007D5286">
        <w:rPr>
          <w:rFonts w:ascii="Book Antiqua" w:eastAsia="NSimSun" w:hAnsi="Book Antiqua" w:cs="Arial"/>
          <w:sz w:val="24"/>
        </w:rPr>
        <w:t>have read and approved the final version to be published.</w:t>
      </w:r>
    </w:p>
    <w:p w:rsidR="00780D82" w:rsidRPr="007D5286" w:rsidRDefault="00780D82" w:rsidP="008368AB">
      <w:pPr>
        <w:adjustRightInd w:val="0"/>
        <w:snapToGrid w:val="0"/>
        <w:spacing w:line="360" w:lineRule="auto"/>
        <w:rPr>
          <w:rFonts w:ascii="Book Antiqua" w:eastAsia="NSimSun" w:hAnsi="Book Antiqua" w:cs="Arial"/>
          <w:sz w:val="24"/>
        </w:rPr>
      </w:pPr>
    </w:p>
    <w:p w:rsidR="00E6702D" w:rsidRPr="007D5286" w:rsidRDefault="00C01374" w:rsidP="008368AB">
      <w:pPr>
        <w:adjustRightInd w:val="0"/>
        <w:snapToGrid w:val="0"/>
        <w:spacing w:line="360" w:lineRule="auto"/>
        <w:rPr>
          <w:rFonts w:ascii="Book Antiqua" w:hAnsi="Book Antiqua"/>
          <w:sz w:val="24"/>
          <w:shd w:val="clear" w:color="auto" w:fill="FFFFFF"/>
        </w:rPr>
      </w:pPr>
      <w:bookmarkStart w:id="114" w:name="OLE_LINK2104"/>
      <w:bookmarkStart w:id="115" w:name="OLE_LINK2105"/>
      <w:r w:rsidRPr="007D5286">
        <w:rPr>
          <w:rFonts w:ascii="Book Antiqua" w:eastAsia="NSimSun" w:hAnsi="Book Antiqua" w:cs="Arial"/>
          <w:b/>
          <w:sz w:val="24"/>
        </w:rPr>
        <w:t xml:space="preserve">Supported by </w:t>
      </w:r>
      <w:r w:rsidR="00E6702D" w:rsidRPr="007D5286">
        <w:rPr>
          <w:rFonts w:ascii="Book Antiqua" w:eastAsia="NSimSun" w:hAnsi="Book Antiqua" w:cs="Arial"/>
          <w:sz w:val="24"/>
        </w:rPr>
        <w:t xml:space="preserve">Science </w:t>
      </w:r>
      <w:r w:rsidR="00780D82" w:rsidRPr="007D5286">
        <w:rPr>
          <w:rFonts w:ascii="Book Antiqua" w:eastAsia="NSimSun" w:hAnsi="Book Antiqua" w:cs="Arial" w:hint="eastAsia"/>
          <w:sz w:val="24"/>
        </w:rPr>
        <w:t>and</w:t>
      </w:r>
      <w:r w:rsidR="00E6702D" w:rsidRPr="007D5286">
        <w:rPr>
          <w:rFonts w:ascii="Book Antiqua" w:eastAsia="NSimSun" w:hAnsi="Book Antiqua" w:cs="Arial"/>
          <w:sz w:val="24"/>
        </w:rPr>
        <w:t xml:space="preserve"> Technology Department of Sichuan Province</w:t>
      </w:r>
      <w:r w:rsidR="001C5725" w:rsidRPr="007D5286">
        <w:rPr>
          <w:rFonts w:ascii="Book Antiqua" w:eastAsia="NSimSun" w:hAnsi="Book Antiqua" w:cs="Arial"/>
          <w:sz w:val="24"/>
        </w:rPr>
        <w:t xml:space="preserve"> </w:t>
      </w:r>
      <w:r w:rsidR="00E6702D" w:rsidRPr="007D5286">
        <w:rPr>
          <w:rFonts w:ascii="Book Antiqua" w:hAnsi="Book Antiqua"/>
          <w:sz w:val="24"/>
        </w:rPr>
        <w:t>for Scientific Rearch, No.</w:t>
      </w:r>
      <w:r w:rsidR="00FA49D6">
        <w:rPr>
          <w:rFonts w:ascii="Book Antiqua" w:hAnsi="Book Antiqua" w:hint="eastAsia"/>
          <w:sz w:val="24"/>
        </w:rPr>
        <w:t xml:space="preserve"> </w:t>
      </w:r>
      <w:r w:rsidR="00E6702D" w:rsidRPr="007D5286">
        <w:rPr>
          <w:rFonts w:ascii="Book Antiqua" w:hAnsi="Book Antiqua"/>
          <w:sz w:val="24"/>
          <w:shd w:val="clear" w:color="auto" w:fill="FFFFFF"/>
        </w:rPr>
        <w:t>2015SZ0123</w:t>
      </w:r>
      <w:r w:rsidR="00780D82" w:rsidRPr="007D5286">
        <w:rPr>
          <w:rFonts w:ascii="Book Antiqua" w:hAnsi="Book Antiqua" w:hint="eastAsia"/>
          <w:sz w:val="24"/>
          <w:shd w:val="clear" w:color="auto" w:fill="FFFFFF"/>
        </w:rPr>
        <w:t>.</w:t>
      </w:r>
    </w:p>
    <w:bookmarkEnd w:id="114"/>
    <w:bookmarkEnd w:id="115"/>
    <w:p w:rsidR="00780D82" w:rsidRPr="007D5286" w:rsidRDefault="00780D82" w:rsidP="008368AB">
      <w:pPr>
        <w:adjustRightInd w:val="0"/>
        <w:snapToGrid w:val="0"/>
        <w:spacing w:line="360" w:lineRule="auto"/>
        <w:rPr>
          <w:rFonts w:ascii="Book Antiqua" w:hAnsi="Book Antiqua"/>
          <w:sz w:val="24"/>
          <w:shd w:val="clear" w:color="auto" w:fill="FFFFFF"/>
        </w:rPr>
      </w:pPr>
    </w:p>
    <w:p w:rsidR="00780D82" w:rsidRPr="007D5286" w:rsidRDefault="00C51566" w:rsidP="008368AB">
      <w:pPr>
        <w:adjustRightInd w:val="0"/>
        <w:snapToGrid w:val="0"/>
        <w:spacing w:line="360" w:lineRule="auto"/>
        <w:rPr>
          <w:rFonts w:ascii="Book Antiqua" w:hAnsi="Book Antiqua"/>
          <w:sz w:val="24"/>
        </w:rPr>
      </w:pPr>
      <w:r w:rsidRPr="007D5286">
        <w:rPr>
          <w:rFonts w:ascii="Book Antiqua" w:hAnsi="Book Antiqua"/>
          <w:b/>
          <w:sz w:val="24"/>
        </w:rPr>
        <w:t>Institutional review board statemen</w:t>
      </w:r>
      <w:r w:rsidRPr="007D5286">
        <w:rPr>
          <w:rFonts w:ascii="Book Antiqua" w:hAnsi="Book Antiqua"/>
          <w:sz w:val="24"/>
        </w:rPr>
        <w:t>t: This study was reviewed and approved by the Ethics Committee of</w:t>
      </w:r>
      <w:r w:rsidR="00887CDD" w:rsidRPr="007D5286">
        <w:rPr>
          <w:rFonts w:ascii="Book Antiqua" w:hAnsi="Book Antiqua"/>
          <w:sz w:val="24"/>
        </w:rPr>
        <w:t xml:space="preserve"> </w:t>
      </w:r>
      <w:r w:rsidR="00887CDD" w:rsidRPr="007D5286">
        <w:rPr>
          <w:rFonts w:ascii="Book Antiqua" w:hAnsi="Book Antiqua"/>
          <w:kern w:val="0"/>
          <w:sz w:val="24"/>
        </w:rPr>
        <w:t xml:space="preserve">West China </w:t>
      </w:r>
      <w:r w:rsidR="00F739F2" w:rsidRPr="007D5286">
        <w:rPr>
          <w:rFonts w:ascii="Book Antiqua" w:hAnsi="Book Antiqua"/>
          <w:kern w:val="0"/>
          <w:sz w:val="24"/>
        </w:rPr>
        <w:t xml:space="preserve">Hospital </w:t>
      </w:r>
      <w:r w:rsidR="00887CDD" w:rsidRPr="007D5286">
        <w:rPr>
          <w:rFonts w:ascii="Book Antiqua" w:hAnsi="Book Antiqua"/>
          <w:kern w:val="0"/>
          <w:sz w:val="24"/>
        </w:rPr>
        <w:t>of Sichuan University</w:t>
      </w:r>
      <w:r w:rsidRPr="007D5286">
        <w:rPr>
          <w:rFonts w:ascii="Book Antiqua" w:hAnsi="Book Antiqua"/>
          <w:sz w:val="24"/>
        </w:rPr>
        <w:t>.</w:t>
      </w:r>
    </w:p>
    <w:p w:rsidR="00C51566" w:rsidRPr="007D5286" w:rsidRDefault="00C51566" w:rsidP="008368AB">
      <w:pPr>
        <w:adjustRightInd w:val="0"/>
        <w:snapToGrid w:val="0"/>
        <w:spacing w:line="360" w:lineRule="auto"/>
        <w:rPr>
          <w:rFonts w:ascii="Book Antiqua" w:hAnsi="Book Antiqua"/>
          <w:sz w:val="24"/>
        </w:rPr>
      </w:pPr>
      <w:r w:rsidRPr="007D5286">
        <w:rPr>
          <w:rFonts w:ascii="Book Antiqua" w:hAnsi="Book Antiqua"/>
          <w:sz w:val="24"/>
        </w:rPr>
        <w:br/>
      </w:r>
      <w:r w:rsidRPr="007D5286">
        <w:rPr>
          <w:rFonts w:ascii="Book Antiqua" w:hAnsi="Book Antiqua"/>
          <w:b/>
          <w:sz w:val="24"/>
        </w:rPr>
        <w:t>Informed consent statement:</w:t>
      </w:r>
      <w:r w:rsidRPr="007D5286">
        <w:rPr>
          <w:rFonts w:ascii="Book Antiqua" w:hAnsi="Book Antiqua"/>
          <w:sz w:val="24"/>
        </w:rPr>
        <w:t xml:space="preserve"> Patients were not required to give informed consent to the study because the analysis used anonymous clinical data that were obtained after each patient agreed to treatment by written consent. </w:t>
      </w:r>
    </w:p>
    <w:p w:rsidR="00780D82" w:rsidRPr="007D5286" w:rsidRDefault="00780D82" w:rsidP="008368AB">
      <w:pPr>
        <w:adjustRightInd w:val="0"/>
        <w:snapToGrid w:val="0"/>
        <w:spacing w:line="360" w:lineRule="auto"/>
        <w:rPr>
          <w:rFonts w:ascii="Book Antiqua" w:hAnsi="Book Antiqua"/>
          <w:sz w:val="24"/>
        </w:rPr>
      </w:pPr>
    </w:p>
    <w:p w:rsidR="00780D82" w:rsidRPr="007D5286" w:rsidRDefault="00C51566" w:rsidP="008368AB">
      <w:pPr>
        <w:adjustRightInd w:val="0"/>
        <w:snapToGrid w:val="0"/>
        <w:spacing w:line="360" w:lineRule="auto"/>
        <w:rPr>
          <w:rFonts w:ascii="Book Antiqua" w:hAnsi="Book Antiqua"/>
          <w:sz w:val="24"/>
        </w:rPr>
      </w:pPr>
      <w:r w:rsidRPr="007D5286">
        <w:rPr>
          <w:rFonts w:ascii="Book Antiqua" w:hAnsi="Book Antiqua"/>
          <w:b/>
          <w:sz w:val="24"/>
        </w:rPr>
        <w:t xml:space="preserve">Conflict-of-interest statement: </w:t>
      </w:r>
      <w:r w:rsidRPr="007D5286">
        <w:rPr>
          <w:rFonts w:ascii="Book Antiqua" w:hAnsi="Book Antiqua"/>
          <w:sz w:val="24"/>
        </w:rPr>
        <w:t>We have no financial relationships to disclose.</w:t>
      </w:r>
      <w:r w:rsidRPr="007D5286">
        <w:rPr>
          <w:rFonts w:ascii="Book Antiqua" w:hAnsi="Book Antiqua"/>
          <w:sz w:val="24"/>
        </w:rPr>
        <w:br/>
      </w:r>
      <w:r w:rsidRPr="007D5286">
        <w:rPr>
          <w:rFonts w:ascii="Book Antiqua" w:hAnsi="Book Antiqua"/>
          <w:b/>
          <w:sz w:val="24"/>
        </w:rPr>
        <w:lastRenderedPageBreak/>
        <w:t>Data sharing statement:</w:t>
      </w:r>
      <w:r w:rsidRPr="007D5286">
        <w:rPr>
          <w:rFonts w:ascii="Book Antiqua" w:hAnsi="Book Antiqua"/>
          <w:sz w:val="24"/>
        </w:rPr>
        <w:t xml:space="preserve"> No additional data are available.</w:t>
      </w:r>
    </w:p>
    <w:p w:rsidR="00C51566" w:rsidRPr="007D5286" w:rsidRDefault="00C51566" w:rsidP="008368AB">
      <w:pPr>
        <w:adjustRightInd w:val="0"/>
        <w:snapToGrid w:val="0"/>
        <w:spacing w:line="360" w:lineRule="auto"/>
        <w:rPr>
          <w:rFonts w:ascii="Book Antiqua" w:hAnsi="Book Antiqua"/>
          <w:sz w:val="24"/>
        </w:rPr>
      </w:pPr>
      <w:r w:rsidRPr="007D5286">
        <w:rPr>
          <w:rFonts w:ascii="Book Antiqua" w:hAnsi="Book Antiqua"/>
          <w:sz w:val="24"/>
        </w:rPr>
        <w:br/>
      </w:r>
      <w:r w:rsidRPr="007D5286">
        <w:rPr>
          <w:rFonts w:ascii="Book Antiqua" w:hAnsi="Book Antiqua"/>
          <w:b/>
          <w:sz w:val="24"/>
        </w:rPr>
        <w:t xml:space="preserve">Open-Access: </w:t>
      </w:r>
      <w:r w:rsidR="00887CDD" w:rsidRPr="007D5286">
        <w:rPr>
          <w:rFonts w:ascii="Book Antiqua" w:hAnsi="Book Antiqua"/>
          <w:sz w:val="24"/>
        </w:rPr>
        <w:t xml:space="preserve">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780D82" w:rsidRPr="007D5286">
          <w:rPr>
            <w:rStyle w:val="Hyperlink"/>
            <w:rFonts w:ascii="Book Antiqua" w:hAnsi="Book Antiqua"/>
            <w:color w:val="auto"/>
            <w:sz w:val="24"/>
          </w:rPr>
          <w:t>http://creativecommons.org/licenses/by-nc/4.0/</w:t>
        </w:r>
      </w:hyperlink>
    </w:p>
    <w:p w:rsidR="00780D82" w:rsidRPr="007D5286" w:rsidRDefault="00780D82" w:rsidP="008368AB">
      <w:pPr>
        <w:adjustRightInd w:val="0"/>
        <w:snapToGrid w:val="0"/>
        <w:spacing w:line="360" w:lineRule="auto"/>
        <w:rPr>
          <w:rFonts w:ascii="Book Antiqua" w:hAnsi="Book Antiqua"/>
          <w:sz w:val="24"/>
        </w:rPr>
      </w:pPr>
    </w:p>
    <w:p w:rsidR="00D47985" w:rsidRPr="007D5286" w:rsidRDefault="00D47985" w:rsidP="008368AB">
      <w:pPr>
        <w:adjustRightInd w:val="0"/>
        <w:snapToGrid w:val="0"/>
        <w:spacing w:line="360" w:lineRule="auto"/>
        <w:rPr>
          <w:rFonts w:ascii="Book Antiqua" w:hAnsi="Book Antiqua"/>
          <w:kern w:val="0"/>
          <w:sz w:val="24"/>
        </w:rPr>
      </w:pPr>
      <w:r w:rsidRPr="007D5286">
        <w:rPr>
          <w:rFonts w:ascii="Book Antiqua" w:hAnsi="Book Antiqua"/>
          <w:b/>
          <w:sz w:val="24"/>
        </w:rPr>
        <w:t>Correspondence to:</w:t>
      </w:r>
      <w:r w:rsidR="00CE42F1" w:rsidRPr="007D5286">
        <w:rPr>
          <w:rFonts w:ascii="Book Antiqua" w:hAnsi="Book Antiqua"/>
          <w:b/>
          <w:sz w:val="24"/>
        </w:rPr>
        <w:t xml:space="preserve"> </w:t>
      </w:r>
      <w:bookmarkStart w:id="116" w:name="OLE_LINK2106"/>
      <w:bookmarkStart w:id="117" w:name="OLE_LINK2107"/>
      <w:r w:rsidRPr="007D5286">
        <w:rPr>
          <w:rFonts w:ascii="Book Antiqua" w:eastAsia="NSimSun" w:hAnsi="Book Antiqua" w:cs="Arial"/>
          <w:b/>
          <w:sz w:val="24"/>
        </w:rPr>
        <w:t>Jin</w:t>
      </w:r>
      <w:r w:rsidR="00CE42F1" w:rsidRPr="007D5286">
        <w:rPr>
          <w:rFonts w:ascii="Book Antiqua" w:eastAsia="NSimSun" w:hAnsi="Book Antiqua" w:cs="Arial"/>
          <w:b/>
          <w:sz w:val="24"/>
        </w:rPr>
        <w:t>-</w:t>
      </w:r>
      <w:r w:rsidRPr="007D5286">
        <w:rPr>
          <w:rFonts w:ascii="Book Antiqua" w:eastAsia="NSimSun" w:hAnsi="Book Antiqua" w:cs="Arial"/>
          <w:b/>
          <w:sz w:val="24"/>
        </w:rPr>
        <w:t>Lin Yang</w:t>
      </w:r>
      <w:r w:rsidRPr="007D5286">
        <w:rPr>
          <w:rFonts w:ascii="Book Antiqua" w:hAnsi="Book Antiqua"/>
          <w:b/>
          <w:kern w:val="0"/>
          <w:sz w:val="24"/>
        </w:rPr>
        <w:t>, MD</w:t>
      </w:r>
      <w:r w:rsidR="006B7DC0" w:rsidRPr="007D5286">
        <w:rPr>
          <w:rFonts w:ascii="Book Antiqua" w:hAnsi="Book Antiqua"/>
          <w:b/>
          <w:kern w:val="0"/>
          <w:sz w:val="24"/>
        </w:rPr>
        <w:t>,</w:t>
      </w:r>
      <w:r w:rsidR="006B7DC0" w:rsidRPr="007D5286">
        <w:rPr>
          <w:rFonts w:ascii="Book Antiqua" w:hAnsi="Book Antiqua"/>
          <w:kern w:val="0"/>
          <w:sz w:val="24"/>
        </w:rPr>
        <w:t xml:space="preserve"> </w:t>
      </w:r>
      <w:r w:rsidRPr="007D5286">
        <w:rPr>
          <w:rFonts w:ascii="Book Antiqua" w:hAnsi="Book Antiqua"/>
          <w:kern w:val="0"/>
          <w:sz w:val="24"/>
        </w:rPr>
        <w:t>Gastroenterology Department</w:t>
      </w:r>
      <w:r w:rsidR="006B7DC0" w:rsidRPr="007D5286">
        <w:rPr>
          <w:rFonts w:ascii="Book Antiqua" w:hAnsi="Book Antiqua"/>
          <w:kern w:val="0"/>
          <w:sz w:val="24"/>
        </w:rPr>
        <w:t xml:space="preserve"> of </w:t>
      </w:r>
      <w:r w:rsidRPr="007D5286">
        <w:rPr>
          <w:rFonts w:ascii="Book Antiqua" w:hAnsi="Book Antiqua"/>
          <w:kern w:val="0"/>
          <w:sz w:val="24"/>
        </w:rPr>
        <w:t xml:space="preserve">West China </w:t>
      </w:r>
      <w:r w:rsidR="002D4E1D" w:rsidRPr="007D5286">
        <w:rPr>
          <w:rFonts w:ascii="Book Antiqua" w:hAnsi="Book Antiqua"/>
          <w:kern w:val="0"/>
          <w:sz w:val="24"/>
        </w:rPr>
        <w:t>Hospital</w:t>
      </w:r>
      <w:r w:rsidR="006B7DC0" w:rsidRPr="007D5286">
        <w:rPr>
          <w:rFonts w:ascii="Book Antiqua" w:hAnsi="Book Antiqua"/>
          <w:kern w:val="0"/>
          <w:sz w:val="24"/>
        </w:rPr>
        <w:t>,</w:t>
      </w:r>
      <w:r w:rsidRPr="007D5286">
        <w:rPr>
          <w:rFonts w:ascii="Book Antiqua" w:hAnsi="Book Antiqua"/>
          <w:kern w:val="0"/>
          <w:sz w:val="24"/>
        </w:rPr>
        <w:t xml:space="preserve"> Sichuan University</w:t>
      </w:r>
      <w:r w:rsidR="006B7DC0" w:rsidRPr="007D5286">
        <w:rPr>
          <w:rFonts w:ascii="Book Antiqua" w:hAnsi="Book Antiqua"/>
          <w:kern w:val="0"/>
          <w:sz w:val="24"/>
        </w:rPr>
        <w:t xml:space="preserve">, </w:t>
      </w:r>
      <w:r w:rsidR="00780D82" w:rsidRPr="007D5286">
        <w:rPr>
          <w:rFonts w:ascii="Book Antiqua" w:hAnsi="Book Antiqua"/>
          <w:kern w:val="0"/>
          <w:sz w:val="24"/>
        </w:rPr>
        <w:t xml:space="preserve">No. 37 Guo Xue Xiang, </w:t>
      </w:r>
      <w:r w:rsidRPr="007D5286">
        <w:rPr>
          <w:rFonts w:ascii="Book Antiqua" w:hAnsi="Book Antiqua"/>
          <w:kern w:val="0"/>
          <w:sz w:val="24"/>
        </w:rPr>
        <w:t>Chengdu</w:t>
      </w:r>
      <w:r w:rsidR="006B7DC0" w:rsidRPr="007D5286">
        <w:rPr>
          <w:rFonts w:ascii="Book Antiqua" w:hAnsi="Book Antiqua"/>
          <w:kern w:val="0"/>
          <w:sz w:val="24"/>
        </w:rPr>
        <w:t xml:space="preserve"> 610041, Sichuan Province, China. mouse-577@163.com</w:t>
      </w:r>
    </w:p>
    <w:bookmarkEnd w:id="116"/>
    <w:bookmarkEnd w:id="117"/>
    <w:p w:rsidR="00780D82" w:rsidRPr="007D5286" w:rsidRDefault="00D47985" w:rsidP="008368AB">
      <w:pPr>
        <w:widowControl/>
        <w:adjustRightInd w:val="0"/>
        <w:snapToGrid w:val="0"/>
        <w:spacing w:line="360" w:lineRule="auto"/>
        <w:rPr>
          <w:rFonts w:ascii="Book Antiqua" w:hAnsi="Book Antiqua"/>
          <w:kern w:val="0"/>
          <w:sz w:val="24"/>
        </w:rPr>
      </w:pPr>
      <w:r w:rsidRPr="007D5286">
        <w:rPr>
          <w:rFonts w:ascii="Book Antiqua" w:hAnsi="Book Antiqua"/>
          <w:b/>
          <w:kern w:val="0"/>
          <w:sz w:val="24"/>
        </w:rPr>
        <w:t xml:space="preserve">Telephone: </w:t>
      </w:r>
      <w:r w:rsidRPr="007D5286">
        <w:rPr>
          <w:rFonts w:ascii="Book Antiqua" w:hAnsi="Book Antiqua"/>
          <w:kern w:val="0"/>
          <w:sz w:val="24"/>
        </w:rPr>
        <w:t>+86-28-</w:t>
      </w:r>
      <w:r w:rsidR="0015710B" w:rsidRPr="007D5286">
        <w:rPr>
          <w:rFonts w:ascii="Book Antiqua" w:hAnsi="Book Antiqua"/>
          <w:kern w:val="0"/>
          <w:sz w:val="24"/>
        </w:rPr>
        <w:t>85423387</w:t>
      </w:r>
      <w:r w:rsidR="00D651DA" w:rsidRPr="007D5286">
        <w:rPr>
          <w:rFonts w:ascii="Book Antiqua" w:hAnsi="Book Antiqua"/>
          <w:kern w:val="0"/>
          <w:sz w:val="24"/>
        </w:rPr>
        <w:t xml:space="preserve"> </w:t>
      </w:r>
    </w:p>
    <w:p w:rsidR="00D47985" w:rsidRPr="007D5286" w:rsidRDefault="00D47985" w:rsidP="008368AB">
      <w:pPr>
        <w:widowControl/>
        <w:adjustRightInd w:val="0"/>
        <w:snapToGrid w:val="0"/>
        <w:spacing w:line="360" w:lineRule="auto"/>
        <w:rPr>
          <w:rFonts w:ascii="Book Antiqua" w:hAnsi="Book Antiqua"/>
          <w:kern w:val="0"/>
          <w:sz w:val="24"/>
        </w:rPr>
      </w:pPr>
      <w:r w:rsidRPr="007D5286">
        <w:rPr>
          <w:rFonts w:ascii="Book Antiqua" w:hAnsi="Book Antiqua"/>
          <w:b/>
          <w:kern w:val="0"/>
          <w:sz w:val="24"/>
        </w:rPr>
        <w:t>Fax:</w:t>
      </w:r>
      <w:r w:rsidRPr="007D5286">
        <w:rPr>
          <w:rFonts w:ascii="Book Antiqua" w:hAnsi="Book Antiqua"/>
          <w:kern w:val="0"/>
          <w:sz w:val="24"/>
        </w:rPr>
        <w:t xml:space="preserve"> +86-28-</w:t>
      </w:r>
      <w:r w:rsidR="00814740" w:rsidRPr="007D5286">
        <w:rPr>
          <w:rFonts w:ascii="Book Antiqua" w:hAnsi="Book Antiqua"/>
          <w:kern w:val="0"/>
          <w:sz w:val="24"/>
        </w:rPr>
        <w:t>85423387</w:t>
      </w:r>
    </w:p>
    <w:p w:rsidR="00D47985" w:rsidRPr="007D5286" w:rsidRDefault="00D47985" w:rsidP="008368AB">
      <w:pPr>
        <w:adjustRightInd w:val="0"/>
        <w:snapToGrid w:val="0"/>
        <w:spacing w:line="360" w:lineRule="auto"/>
        <w:rPr>
          <w:rFonts w:ascii="Book Antiqua" w:eastAsia="NSimSun" w:hAnsi="Book Antiqua" w:cs="Arial"/>
          <w:sz w:val="24"/>
        </w:rPr>
      </w:pPr>
    </w:p>
    <w:p w:rsidR="00780D82" w:rsidRPr="007D5286" w:rsidRDefault="00780D82" w:rsidP="00780D82">
      <w:pPr>
        <w:adjustRightInd w:val="0"/>
        <w:snapToGrid w:val="0"/>
        <w:spacing w:line="360" w:lineRule="auto"/>
        <w:rPr>
          <w:rFonts w:ascii="Book Antiqua" w:hAnsi="Book Antiqua"/>
          <w:b/>
          <w:bCs/>
          <w:sz w:val="24"/>
        </w:rPr>
      </w:pPr>
      <w:bookmarkStart w:id="118" w:name="OLE_LINK1346"/>
      <w:bookmarkStart w:id="119" w:name="OLE_LINK1347"/>
      <w:bookmarkStart w:id="120" w:name="OLE_LINK1461"/>
      <w:bookmarkStart w:id="121" w:name="OLE_LINK1437"/>
      <w:bookmarkStart w:id="122" w:name="OLE_LINK1493"/>
      <w:bookmarkStart w:id="123" w:name="OLE_LINK1436"/>
      <w:bookmarkStart w:id="124" w:name="OLE_LINK1584"/>
      <w:bookmarkStart w:id="125" w:name="OLE_LINK1426"/>
      <w:bookmarkStart w:id="126" w:name="OLE_LINK1470"/>
      <w:bookmarkStart w:id="127" w:name="OLE_LINK1726"/>
      <w:bookmarkStart w:id="128" w:name="OLE_LINK1773"/>
      <w:bookmarkStart w:id="129" w:name="OLE_LINK1819"/>
      <w:bookmarkStart w:id="130" w:name="OLE_LINK1886"/>
      <w:bookmarkStart w:id="131" w:name="OLE_LINK1800"/>
      <w:bookmarkStart w:id="132" w:name="OLE_LINK1718"/>
      <w:bookmarkStart w:id="133" w:name="OLE_LINK1895"/>
      <w:bookmarkStart w:id="134" w:name="OLE_LINK1973"/>
      <w:bookmarkStart w:id="135" w:name="OLE_LINK25"/>
      <w:bookmarkStart w:id="136" w:name="OLE_LINK29"/>
      <w:bookmarkStart w:id="137" w:name="OLE_LINK733"/>
      <w:bookmarkStart w:id="138" w:name="OLE_LINK2054"/>
      <w:bookmarkStart w:id="139" w:name="OLE_LINK2097"/>
      <w:r w:rsidRPr="007D5286">
        <w:rPr>
          <w:rFonts w:ascii="Book Antiqua" w:hAnsi="Book Antiqua"/>
          <w:b/>
          <w:bCs/>
          <w:sz w:val="24"/>
        </w:rPr>
        <w:t xml:space="preserve">Received: </w:t>
      </w:r>
      <w:r w:rsidRPr="007D5286">
        <w:rPr>
          <w:rFonts w:ascii="Book Antiqua" w:hAnsi="Book Antiqua" w:hint="eastAsia"/>
          <w:bCs/>
          <w:sz w:val="24"/>
        </w:rPr>
        <w:t>May 14, 2015</w:t>
      </w:r>
    </w:p>
    <w:p w:rsidR="00780D82" w:rsidRPr="007D5286" w:rsidRDefault="00780D82" w:rsidP="00780D82">
      <w:pPr>
        <w:adjustRightInd w:val="0"/>
        <w:snapToGrid w:val="0"/>
        <w:spacing w:line="360" w:lineRule="auto"/>
        <w:rPr>
          <w:rFonts w:ascii="Book Antiqua" w:hAnsi="Book Antiqua"/>
          <w:bCs/>
          <w:sz w:val="24"/>
        </w:rPr>
      </w:pPr>
      <w:r w:rsidRPr="007D5286">
        <w:rPr>
          <w:rFonts w:ascii="Book Antiqua" w:hAnsi="Book Antiqua"/>
          <w:b/>
          <w:bCs/>
          <w:sz w:val="24"/>
        </w:rPr>
        <w:t>Peer-review started:</w:t>
      </w:r>
      <w:r w:rsidRPr="007D5286">
        <w:rPr>
          <w:rFonts w:ascii="Book Antiqua" w:hAnsi="Book Antiqua" w:hint="eastAsia"/>
          <w:b/>
          <w:bCs/>
          <w:sz w:val="24"/>
        </w:rPr>
        <w:t xml:space="preserve"> </w:t>
      </w:r>
      <w:r w:rsidRPr="007D5286">
        <w:rPr>
          <w:rFonts w:ascii="Book Antiqua" w:hAnsi="Book Antiqua" w:hint="eastAsia"/>
          <w:bCs/>
          <w:sz w:val="24"/>
        </w:rPr>
        <w:t>May 15, 2015</w:t>
      </w:r>
    </w:p>
    <w:p w:rsidR="00780D82" w:rsidRPr="007D5286" w:rsidRDefault="00780D82" w:rsidP="00780D82">
      <w:pPr>
        <w:adjustRightInd w:val="0"/>
        <w:snapToGrid w:val="0"/>
        <w:spacing w:line="360" w:lineRule="auto"/>
        <w:rPr>
          <w:rFonts w:ascii="Book Antiqua" w:hAnsi="Book Antiqua"/>
          <w:bCs/>
          <w:sz w:val="24"/>
        </w:rPr>
      </w:pPr>
      <w:bookmarkStart w:id="140" w:name="OLE_LINK23"/>
      <w:bookmarkStart w:id="141" w:name="OLE_LINK24"/>
      <w:r w:rsidRPr="007D5286">
        <w:rPr>
          <w:rFonts w:ascii="Book Antiqua" w:hAnsi="Book Antiqua"/>
          <w:b/>
          <w:bCs/>
          <w:sz w:val="24"/>
        </w:rPr>
        <w:t>First decision:</w:t>
      </w:r>
      <w:r w:rsidRPr="007D5286">
        <w:rPr>
          <w:rFonts w:ascii="Book Antiqua" w:hAnsi="Book Antiqua" w:hint="eastAsia"/>
          <w:bCs/>
          <w:sz w:val="24"/>
        </w:rPr>
        <w:t xml:space="preserve"> July 10, 2015</w:t>
      </w:r>
    </w:p>
    <w:p w:rsidR="00780D82" w:rsidRPr="007D5286" w:rsidRDefault="00780D82" w:rsidP="00780D82">
      <w:pPr>
        <w:adjustRightInd w:val="0"/>
        <w:snapToGrid w:val="0"/>
        <w:spacing w:line="360" w:lineRule="auto"/>
        <w:rPr>
          <w:rFonts w:ascii="Book Antiqua" w:hAnsi="Book Antiqua"/>
          <w:bCs/>
          <w:sz w:val="24"/>
        </w:rPr>
      </w:pPr>
      <w:r w:rsidRPr="007D5286">
        <w:rPr>
          <w:rFonts w:ascii="Book Antiqua" w:hAnsi="Book Antiqua"/>
          <w:b/>
          <w:bCs/>
          <w:sz w:val="24"/>
        </w:rPr>
        <w:t>Revised:</w:t>
      </w:r>
      <w:r w:rsidRPr="007D5286">
        <w:rPr>
          <w:rFonts w:ascii="Book Antiqua" w:hAnsi="Book Antiqua" w:hint="eastAsia"/>
          <w:bCs/>
          <w:sz w:val="24"/>
        </w:rPr>
        <w:t xml:space="preserve"> July 28, 2015</w:t>
      </w:r>
    </w:p>
    <w:p w:rsidR="00780D82" w:rsidRPr="002E49C1" w:rsidRDefault="00780D82" w:rsidP="002E49C1">
      <w:pPr>
        <w:spacing w:line="360" w:lineRule="auto"/>
        <w:rPr>
          <w:rFonts w:ascii="Book Antiqua" w:hAnsi="Book Antiqua"/>
          <w:color w:val="000000"/>
          <w:sz w:val="24"/>
        </w:rPr>
      </w:pPr>
      <w:r w:rsidRPr="007D5286">
        <w:rPr>
          <w:rFonts w:ascii="Book Antiqua" w:hAnsi="Book Antiqua"/>
          <w:b/>
          <w:bCs/>
          <w:sz w:val="24"/>
        </w:rPr>
        <w:t>Accepted:</w:t>
      </w:r>
      <w:bookmarkStart w:id="142" w:name="OLE_LINK98"/>
      <w:bookmarkStart w:id="143" w:name="OLE_LINK99"/>
      <w:bookmarkStart w:id="144" w:name="OLE_LINK104"/>
      <w:bookmarkStart w:id="145" w:name="OLE_LINK115"/>
      <w:bookmarkStart w:id="146" w:name="OLE_LINK116"/>
      <w:bookmarkStart w:id="147" w:name="OLE_LINK117"/>
      <w:bookmarkStart w:id="148" w:name="OLE_LINK118"/>
      <w:bookmarkStart w:id="149" w:name="OLE_LINK119"/>
      <w:bookmarkStart w:id="150" w:name="OLE_LINK121"/>
      <w:bookmarkStart w:id="151" w:name="OLE_LINK122"/>
      <w:bookmarkStart w:id="152" w:name="OLE_LINK125"/>
      <w:bookmarkStart w:id="153" w:name="OLE_LINK126"/>
      <w:bookmarkStart w:id="154" w:name="OLE_LINK127"/>
      <w:bookmarkStart w:id="155" w:name="OLE_LINK129"/>
      <w:bookmarkStart w:id="156" w:name="OLE_LINK132"/>
      <w:bookmarkStart w:id="157" w:name="OLE_LINK134"/>
      <w:bookmarkStart w:id="158" w:name="OLE_LINK135"/>
      <w:bookmarkStart w:id="159" w:name="OLE_LINK136"/>
      <w:bookmarkStart w:id="160" w:name="OLE_LINK137"/>
      <w:bookmarkStart w:id="161" w:name="OLE_LINK138"/>
      <w:bookmarkStart w:id="162" w:name="OLE_LINK139"/>
      <w:bookmarkStart w:id="163" w:name="OLE_LINK141"/>
      <w:r w:rsidR="002E49C1" w:rsidRPr="002E49C1">
        <w:rPr>
          <w:rFonts w:ascii="Book Antiqua" w:hAnsi="Book Antiqua"/>
          <w:color w:val="000000"/>
          <w:sz w:val="24"/>
        </w:rPr>
        <w:t xml:space="preserve"> </w:t>
      </w:r>
      <w:r w:rsidR="002E49C1">
        <w:rPr>
          <w:rFonts w:ascii="Book Antiqua" w:hAnsi="Book Antiqua"/>
          <w:color w:val="000000"/>
          <w:sz w:val="24"/>
        </w:rPr>
        <w:t>October 12, 2015</w:t>
      </w:r>
      <w:bookmarkStart w:id="164" w:name="_GoBack"/>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D651DA" w:rsidRPr="007D5286">
        <w:rPr>
          <w:rFonts w:ascii="Book Antiqua" w:hAnsi="Book Antiqua"/>
          <w:b/>
          <w:bCs/>
          <w:sz w:val="24"/>
        </w:rPr>
        <w:t xml:space="preserve"> </w:t>
      </w:r>
    </w:p>
    <w:p w:rsidR="00780D82" w:rsidRPr="007D5286" w:rsidRDefault="00780D82" w:rsidP="00780D82">
      <w:pPr>
        <w:adjustRightInd w:val="0"/>
        <w:snapToGrid w:val="0"/>
        <w:spacing w:line="360" w:lineRule="auto"/>
        <w:rPr>
          <w:rFonts w:ascii="Book Antiqua" w:hAnsi="Book Antiqua"/>
          <w:b/>
          <w:bCs/>
          <w:sz w:val="24"/>
        </w:rPr>
      </w:pPr>
      <w:r w:rsidRPr="007D5286">
        <w:rPr>
          <w:rFonts w:ascii="Book Antiqua" w:hAnsi="Book Antiqua"/>
          <w:b/>
          <w:bCs/>
          <w:sz w:val="24"/>
        </w:rPr>
        <w:t>Article in press:</w:t>
      </w:r>
    </w:p>
    <w:p w:rsidR="00780D82" w:rsidRPr="007D5286" w:rsidRDefault="00780D82" w:rsidP="00780D82">
      <w:pPr>
        <w:adjustRightInd w:val="0"/>
        <w:snapToGrid w:val="0"/>
        <w:spacing w:line="360" w:lineRule="auto"/>
        <w:rPr>
          <w:rFonts w:ascii="Book Antiqua" w:hAnsi="Book Antiqua"/>
          <w:b/>
          <w:bCs/>
          <w:sz w:val="24"/>
        </w:rPr>
      </w:pPr>
      <w:r w:rsidRPr="007D5286">
        <w:rPr>
          <w:rFonts w:ascii="Book Antiqua" w:hAnsi="Book Antiqua"/>
          <w:b/>
          <w:bCs/>
          <w:sz w:val="24"/>
        </w:rPr>
        <w:t xml:space="preserve">Published online: </w:t>
      </w:r>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rsidR="00780D82" w:rsidRPr="007D5286" w:rsidRDefault="00780D82" w:rsidP="008368AB">
      <w:pPr>
        <w:adjustRightInd w:val="0"/>
        <w:snapToGrid w:val="0"/>
        <w:spacing w:line="360" w:lineRule="auto"/>
        <w:rPr>
          <w:rFonts w:ascii="Book Antiqua" w:eastAsia="NSimSun" w:hAnsi="Book Antiqua" w:cs="Arial"/>
          <w:sz w:val="24"/>
        </w:rPr>
      </w:pPr>
    </w:p>
    <w:p w:rsidR="0072305E" w:rsidRPr="007D5286" w:rsidRDefault="0072305E">
      <w:pPr>
        <w:widowControl/>
        <w:jc w:val="left"/>
        <w:rPr>
          <w:rFonts w:ascii="Book Antiqua" w:eastAsia="NSimSun" w:hAnsi="Book Antiqua" w:cs="Tahoma"/>
          <w:b/>
          <w:sz w:val="24"/>
        </w:rPr>
      </w:pPr>
      <w:r w:rsidRPr="007D5286">
        <w:rPr>
          <w:rFonts w:ascii="Book Antiqua" w:eastAsia="NSimSun" w:hAnsi="Book Antiqua" w:cs="Tahoma"/>
          <w:b/>
          <w:sz w:val="24"/>
        </w:rPr>
        <w:br w:type="page"/>
      </w:r>
    </w:p>
    <w:p w:rsidR="00694BA8" w:rsidRPr="007D5286" w:rsidRDefault="009C1102" w:rsidP="008368AB">
      <w:pPr>
        <w:adjustRightInd w:val="0"/>
        <w:snapToGrid w:val="0"/>
        <w:spacing w:line="360" w:lineRule="auto"/>
        <w:rPr>
          <w:rFonts w:ascii="Book Antiqua" w:eastAsia="NSimSun" w:hAnsi="Book Antiqua" w:cs="Tahoma"/>
          <w:b/>
          <w:sz w:val="24"/>
        </w:rPr>
      </w:pPr>
      <w:r w:rsidRPr="007D5286">
        <w:rPr>
          <w:rFonts w:ascii="Book Antiqua" w:eastAsia="NSimSun" w:hAnsi="Book Antiqua" w:cs="Tahoma"/>
          <w:b/>
          <w:sz w:val="24"/>
        </w:rPr>
        <w:lastRenderedPageBreak/>
        <w:t>Abstract</w:t>
      </w:r>
      <w:r w:rsidR="004E43DA" w:rsidRPr="007D5286">
        <w:rPr>
          <w:rFonts w:ascii="Book Antiqua" w:eastAsia="NSimSun" w:hAnsi="Book Antiqua" w:cs="Tahoma"/>
          <w:b/>
          <w:sz w:val="24"/>
        </w:rPr>
        <w:t>:</w:t>
      </w:r>
    </w:p>
    <w:p w:rsidR="00694BA8" w:rsidRPr="007D5286" w:rsidRDefault="00541121" w:rsidP="008368AB">
      <w:pPr>
        <w:adjustRightInd w:val="0"/>
        <w:snapToGrid w:val="0"/>
        <w:spacing w:line="360" w:lineRule="auto"/>
        <w:rPr>
          <w:rFonts w:ascii="Book Antiqua" w:eastAsia="NSimSun" w:hAnsi="Book Antiqua"/>
          <w:sz w:val="24"/>
        </w:rPr>
      </w:pPr>
      <w:r w:rsidRPr="007D5286">
        <w:rPr>
          <w:rFonts w:ascii="Book Antiqua" w:eastAsia="NSimSun" w:hAnsi="Book Antiqua"/>
          <w:b/>
          <w:sz w:val="24"/>
        </w:rPr>
        <w:t>AIM</w:t>
      </w:r>
      <w:r w:rsidR="0072305E" w:rsidRPr="007D5286">
        <w:rPr>
          <w:rFonts w:ascii="Book Antiqua" w:eastAsia="NSimSun" w:hAnsi="Book Antiqua" w:hint="eastAsia"/>
          <w:b/>
          <w:sz w:val="24"/>
        </w:rPr>
        <w:t>:</w:t>
      </w:r>
      <w:r w:rsidR="00BE6AC6" w:rsidRPr="007D5286">
        <w:rPr>
          <w:rFonts w:ascii="Book Antiqua" w:eastAsia="NSimSun" w:hAnsi="Book Antiqua"/>
          <w:b/>
          <w:sz w:val="24"/>
        </w:rPr>
        <w:t xml:space="preserve"> </w:t>
      </w:r>
      <w:r w:rsidR="005B521C" w:rsidRPr="007D5286">
        <w:rPr>
          <w:rFonts w:ascii="Book Antiqua" w:eastAsia="NSimSun" w:hAnsi="Book Antiqua"/>
          <w:sz w:val="24"/>
        </w:rPr>
        <w:t>T</w:t>
      </w:r>
      <w:r w:rsidRPr="007D5286">
        <w:rPr>
          <w:rFonts w:ascii="Book Antiqua" w:eastAsia="NSimSun" w:hAnsi="Book Antiqua"/>
          <w:sz w:val="24"/>
        </w:rPr>
        <w:t>o analyze</w:t>
      </w:r>
      <w:r w:rsidR="00BE6AC6" w:rsidRPr="007D5286">
        <w:rPr>
          <w:rFonts w:ascii="Book Antiqua" w:eastAsia="NSimSun" w:hAnsi="Book Antiqua"/>
          <w:sz w:val="24"/>
        </w:rPr>
        <w:t xml:space="preserve"> </w:t>
      </w:r>
      <w:r w:rsidR="007944C3" w:rsidRPr="007D5286">
        <w:rPr>
          <w:rFonts w:ascii="Book Antiqua" w:eastAsia="NSimSun" w:hAnsi="Book Antiqua"/>
          <w:sz w:val="24"/>
        </w:rPr>
        <w:t>the</w:t>
      </w:r>
      <w:r w:rsidR="00BE6AC6" w:rsidRPr="007D5286">
        <w:rPr>
          <w:rFonts w:ascii="Book Antiqua" w:eastAsia="NSimSun" w:hAnsi="Book Antiqua"/>
          <w:sz w:val="24"/>
        </w:rPr>
        <w:t xml:space="preserve"> </w:t>
      </w:r>
      <w:r w:rsidR="007944C3" w:rsidRPr="007D5286">
        <w:rPr>
          <w:rFonts w:ascii="Book Antiqua" w:eastAsia="NSimSun" w:hAnsi="Book Antiqua"/>
          <w:sz w:val="24"/>
        </w:rPr>
        <w:t>relationship between lymph node metastasis and clinical patholog</w:t>
      </w:r>
      <w:r w:rsidR="004E19BF" w:rsidRPr="007D5286">
        <w:rPr>
          <w:rFonts w:ascii="Book Antiqua" w:eastAsia="NSimSun" w:hAnsi="Book Antiqua"/>
          <w:sz w:val="24"/>
        </w:rPr>
        <w:t>y</w:t>
      </w:r>
      <w:r w:rsidR="00BE6AC6" w:rsidRPr="007D5286">
        <w:rPr>
          <w:rFonts w:ascii="Book Antiqua" w:eastAsia="NSimSun" w:hAnsi="Book Antiqua"/>
          <w:sz w:val="24"/>
        </w:rPr>
        <w:t xml:space="preserve"> </w:t>
      </w:r>
      <w:r w:rsidR="007944C3" w:rsidRPr="007D5286">
        <w:rPr>
          <w:rFonts w:ascii="Book Antiqua" w:eastAsia="NSimSun" w:hAnsi="Book Antiqua"/>
          <w:sz w:val="24"/>
        </w:rPr>
        <w:t xml:space="preserve">of </w:t>
      </w:r>
      <w:bookmarkStart w:id="165" w:name="OLE_LINK2090"/>
      <w:bookmarkStart w:id="166" w:name="OLE_LINK2091"/>
      <w:r w:rsidR="00AA547A" w:rsidRPr="007D5286">
        <w:rPr>
          <w:rFonts w:ascii="Book Antiqua" w:eastAsia="NSimSun" w:hAnsi="Book Antiqua"/>
          <w:sz w:val="24"/>
        </w:rPr>
        <w:t>early gastric cancer</w:t>
      </w:r>
      <w:bookmarkEnd w:id="165"/>
      <w:bookmarkEnd w:id="166"/>
      <w:r w:rsidR="00BE6AC6" w:rsidRPr="007D5286">
        <w:rPr>
          <w:rFonts w:ascii="Book Antiqua" w:eastAsia="NSimSun" w:hAnsi="Book Antiqua"/>
          <w:sz w:val="24"/>
        </w:rPr>
        <w:t xml:space="preserve"> </w:t>
      </w:r>
      <w:r w:rsidR="009C1102" w:rsidRPr="007D5286">
        <w:rPr>
          <w:rFonts w:ascii="Book Antiqua" w:eastAsia="NSimSun" w:hAnsi="Book Antiqua"/>
          <w:sz w:val="24"/>
        </w:rPr>
        <w:t xml:space="preserve">(EGC) </w:t>
      </w:r>
      <w:r w:rsidR="004E19BF" w:rsidRPr="007D5286">
        <w:rPr>
          <w:rFonts w:ascii="Book Antiqua" w:eastAsia="NSimSun" w:hAnsi="Book Antiqua"/>
          <w:sz w:val="24"/>
        </w:rPr>
        <w:t>and</w:t>
      </w:r>
      <w:r w:rsidR="009C1102" w:rsidRPr="007D5286">
        <w:rPr>
          <w:rFonts w:ascii="Book Antiqua" w:eastAsia="NSimSun" w:hAnsi="Book Antiqua"/>
          <w:sz w:val="24"/>
        </w:rPr>
        <w:t xml:space="preserve"> provide a feasible </w:t>
      </w:r>
      <w:r w:rsidR="009221B4" w:rsidRPr="007D5286">
        <w:rPr>
          <w:rFonts w:ascii="Book Antiqua" w:eastAsia="NSimSun" w:hAnsi="Book Antiqua"/>
          <w:sz w:val="24"/>
        </w:rPr>
        <w:t>e</w:t>
      </w:r>
      <w:r w:rsidR="009C1102" w:rsidRPr="007D5286">
        <w:rPr>
          <w:rFonts w:ascii="Book Antiqua" w:eastAsia="NSimSun" w:hAnsi="Book Antiqua"/>
          <w:sz w:val="24"/>
        </w:rPr>
        <w:t>ndoscopic therapy.</w:t>
      </w:r>
      <w:r w:rsidR="00D651DA" w:rsidRPr="007D5286">
        <w:rPr>
          <w:rFonts w:ascii="Book Antiqua" w:eastAsia="NSimSun" w:hAnsi="Book Antiqua"/>
          <w:sz w:val="24"/>
        </w:rPr>
        <w:t xml:space="preserve"> </w:t>
      </w:r>
    </w:p>
    <w:p w:rsidR="00541121" w:rsidRPr="007D5286" w:rsidRDefault="00541121" w:rsidP="008368AB">
      <w:pPr>
        <w:adjustRightInd w:val="0"/>
        <w:snapToGrid w:val="0"/>
        <w:spacing w:line="360" w:lineRule="auto"/>
        <w:rPr>
          <w:rFonts w:ascii="Book Antiqua" w:eastAsia="NSimSun" w:hAnsi="Book Antiqua"/>
          <w:sz w:val="24"/>
        </w:rPr>
      </w:pPr>
    </w:p>
    <w:p w:rsidR="00694BA8" w:rsidRPr="007D5286" w:rsidRDefault="009C1102" w:rsidP="008368AB">
      <w:pPr>
        <w:adjustRightInd w:val="0"/>
        <w:snapToGrid w:val="0"/>
        <w:spacing w:line="360" w:lineRule="auto"/>
        <w:rPr>
          <w:rFonts w:ascii="Book Antiqua" w:eastAsia="NSimSun" w:hAnsi="Book Antiqua"/>
          <w:sz w:val="24"/>
        </w:rPr>
      </w:pPr>
      <w:r w:rsidRPr="007D5286">
        <w:rPr>
          <w:rFonts w:ascii="Book Antiqua" w:eastAsia="NSimSun" w:hAnsi="Book Antiqua"/>
          <w:b/>
          <w:sz w:val="24"/>
        </w:rPr>
        <w:t>M</w:t>
      </w:r>
      <w:r w:rsidR="00541121" w:rsidRPr="007D5286">
        <w:rPr>
          <w:rFonts w:ascii="Book Antiqua" w:eastAsia="NSimSun" w:hAnsi="Book Antiqua"/>
          <w:b/>
          <w:sz w:val="24"/>
        </w:rPr>
        <w:t>ETHODS</w:t>
      </w:r>
      <w:r w:rsidR="0072305E" w:rsidRPr="007D5286">
        <w:rPr>
          <w:rFonts w:ascii="Book Antiqua" w:eastAsia="NSimSun" w:hAnsi="Book Antiqua" w:hint="eastAsia"/>
          <w:b/>
          <w:sz w:val="24"/>
        </w:rPr>
        <w:t>:</w:t>
      </w:r>
      <w:r w:rsidR="00BE6AC6" w:rsidRPr="007D5286">
        <w:rPr>
          <w:rFonts w:ascii="Book Antiqua" w:eastAsia="NSimSun" w:hAnsi="Book Antiqua"/>
          <w:b/>
          <w:sz w:val="24"/>
        </w:rPr>
        <w:t xml:space="preserve"> </w:t>
      </w:r>
      <w:r w:rsidR="004E19BF" w:rsidRPr="007D5286">
        <w:rPr>
          <w:rFonts w:ascii="Book Antiqua" w:eastAsia="NSimSun" w:hAnsi="Book Antiqua"/>
          <w:sz w:val="24"/>
        </w:rPr>
        <w:t>C</w:t>
      </w:r>
      <w:r w:rsidRPr="007D5286">
        <w:rPr>
          <w:rFonts w:ascii="Book Antiqua" w:eastAsia="NSimSun" w:hAnsi="Book Antiqua"/>
          <w:sz w:val="24"/>
        </w:rPr>
        <w:t xml:space="preserve">linical data of the 525 EGC patients who underwent surgical </w:t>
      </w:r>
      <w:r w:rsidR="00CC7960" w:rsidRPr="007D5286">
        <w:rPr>
          <w:rFonts w:ascii="Book Antiqua" w:eastAsia="NSimSun" w:hAnsi="Book Antiqua"/>
          <w:sz w:val="24"/>
        </w:rPr>
        <w:t>operations</w:t>
      </w:r>
      <w:r w:rsidRPr="007D5286">
        <w:rPr>
          <w:rFonts w:ascii="Book Antiqua" w:eastAsia="NSimSun" w:hAnsi="Book Antiqua"/>
          <w:sz w:val="24"/>
        </w:rPr>
        <w:t xml:space="preserve"> between January 2009 and March 2014 in the West China </w:t>
      </w:r>
      <w:r w:rsidR="00212CD1" w:rsidRPr="007D5286">
        <w:rPr>
          <w:rFonts w:ascii="Book Antiqua" w:eastAsia="NSimSun" w:hAnsi="Book Antiqua"/>
          <w:sz w:val="24"/>
        </w:rPr>
        <w:t xml:space="preserve">Hospital </w:t>
      </w:r>
      <w:r w:rsidRPr="007D5286">
        <w:rPr>
          <w:rFonts w:ascii="Book Antiqua" w:eastAsia="NSimSun" w:hAnsi="Book Antiqua"/>
          <w:sz w:val="24"/>
        </w:rPr>
        <w:t>of Sichuan University were analyzed</w:t>
      </w:r>
      <w:r w:rsidR="00EB73B6" w:rsidRPr="007D5286">
        <w:rPr>
          <w:rFonts w:ascii="Book Antiqua" w:eastAsia="NSimSun" w:hAnsi="Book Antiqua"/>
          <w:sz w:val="24"/>
        </w:rPr>
        <w:t xml:space="preserve">, </w:t>
      </w:r>
      <w:r w:rsidRPr="007D5286">
        <w:rPr>
          <w:rFonts w:ascii="Book Antiqua" w:eastAsia="NSimSun" w:hAnsi="Book Antiqua"/>
          <w:sz w:val="24"/>
        </w:rPr>
        <w:t>retrospectively.</w:t>
      </w:r>
      <w:r w:rsidR="00CC7960" w:rsidRPr="007D5286">
        <w:rPr>
          <w:rFonts w:ascii="Book Antiqua" w:eastAsia="NSimSun" w:hAnsi="Book Antiqua"/>
          <w:sz w:val="24"/>
        </w:rPr>
        <w:t xml:space="preserve"> Clinical pathological features</w:t>
      </w:r>
      <w:r w:rsidRPr="007D5286">
        <w:rPr>
          <w:rFonts w:ascii="Book Antiqua" w:eastAsia="NSimSun" w:hAnsi="Book Antiqua"/>
          <w:sz w:val="24"/>
        </w:rPr>
        <w:t xml:space="preserve"> were compared between different EGC patients with or without</w:t>
      </w:r>
      <w:r w:rsidR="00BE6AC6" w:rsidRPr="007D5286">
        <w:rPr>
          <w:rFonts w:ascii="Book Antiqua" w:eastAsia="NSimSun" w:hAnsi="Book Antiqua"/>
          <w:sz w:val="24"/>
        </w:rPr>
        <w:t xml:space="preserve"> </w:t>
      </w:r>
      <w:r w:rsidR="00CC7960" w:rsidRPr="007D5286">
        <w:rPr>
          <w:rFonts w:ascii="Book Antiqua" w:eastAsia="NSimSun" w:hAnsi="Book Antiqua"/>
          <w:sz w:val="24"/>
        </w:rPr>
        <w:t>lymph node metastasis,</w:t>
      </w:r>
      <w:r w:rsidRPr="007D5286">
        <w:rPr>
          <w:rFonts w:ascii="Book Antiqua" w:eastAsia="NSimSun" w:hAnsi="Book Antiqua"/>
          <w:sz w:val="24"/>
        </w:rPr>
        <w:t xml:space="preserve"> and investigated by univariate and multivariate analys</w:t>
      </w:r>
      <w:r w:rsidR="006724E4" w:rsidRPr="007D5286">
        <w:rPr>
          <w:rFonts w:ascii="Book Antiqua" w:eastAsia="NSimSun" w:hAnsi="Book Antiqua"/>
          <w:sz w:val="24"/>
        </w:rPr>
        <w:t>e</w:t>
      </w:r>
      <w:r w:rsidRPr="007D5286">
        <w:rPr>
          <w:rFonts w:ascii="Book Antiqua" w:eastAsia="NSimSun" w:hAnsi="Book Antiqua"/>
          <w:sz w:val="24"/>
        </w:rPr>
        <w:t>s for possible relationship</w:t>
      </w:r>
      <w:r w:rsidR="00CC7960" w:rsidRPr="007D5286">
        <w:rPr>
          <w:rFonts w:ascii="Book Antiqua" w:eastAsia="NSimSun" w:hAnsi="Book Antiqua"/>
          <w:sz w:val="24"/>
        </w:rPr>
        <w:t>s</w:t>
      </w:r>
      <w:r w:rsidRPr="007D5286">
        <w:rPr>
          <w:rFonts w:ascii="Book Antiqua" w:eastAsia="NSimSun" w:hAnsi="Book Antiqua"/>
          <w:sz w:val="24"/>
        </w:rPr>
        <w:t xml:space="preserve"> with </w:t>
      </w:r>
      <w:r w:rsidR="00CC7960" w:rsidRPr="007D5286">
        <w:rPr>
          <w:rFonts w:ascii="Book Antiqua" w:eastAsia="NSimSun" w:hAnsi="Book Antiqua"/>
          <w:sz w:val="24"/>
        </w:rPr>
        <w:t>lymph node metastasis</w:t>
      </w:r>
      <w:r w:rsidRPr="007D5286">
        <w:rPr>
          <w:rFonts w:ascii="Book Antiqua" w:eastAsia="NSimSun" w:hAnsi="Book Antiqua"/>
          <w:sz w:val="24"/>
        </w:rPr>
        <w:t>.</w:t>
      </w:r>
      <w:r w:rsidR="00D651DA" w:rsidRPr="007D5286">
        <w:rPr>
          <w:rFonts w:ascii="Book Antiqua" w:eastAsia="NSimSun" w:hAnsi="Book Antiqua"/>
          <w:sz w:val="24"/>
        </w:rPr>
        <w:t xml:space="preserve"> </w:t>
      </w:r>
    </w:p>
    <w:p w:rsidR="00541121" w:rsidRPr="007D5286" w:rsidRDefault="00541121" w:rsidP="008368AB">
      <w:pPr>
        <w:adjustRightInd w:val="0"/>
        <w:snapToGrid w:val="0"/>
        <w:spacing w:line="360" w:lineRule="auto"/>
        <w:rPr>
          <w:rFonts w:ascii="Book Antiqua" w:eastAsia="NSimSun" w:hAnsi="Book Antiqua"/>
          <w:sz w:val="24"/>
        </w:rPr>
      </w:pPr>
    </w:p>
    <w:p w:rsidR="00541121" w:rsidRPr="007D5286" w:rsidRDefault="009C1102" w:rsidP="008368AB">
      <w:pPr>
        <w:adjustRightInd w:val="0"/>
        <w:snapToGrid w:val="0"/>
        <w:spacing w:line="360" w:lineRule="auto"/>
        <w:rPr>
          <w:rFonts w:ascii="Book Antiqua" w:eastAsia="NSimSun" w:hAnsi="Book Antiqua"/>
          <w:bCs/>
          <w:sz w:val="24"/>
        </w:rPr>
      </w:pPr>
      <w:r w:rsidRPr="007D5286">
        <w:rPr>
          <w:rFonts w:ascii="Book Antiqua" w:eastAsia="NSimSun" w:hAnsi="Book Antiqua"/>
          <w:b/>
          <w:sz w:val="24"/>
        </w:rPr>
        <w:t>R</w:t>
      </w:r>
      <w:r w:rsidR="00541121" w:rsidRPr="007D5286">
        <w:rPr>
          <w:rFonts w:ascii="Book Antiqua" w:eastAsia="NSimSun" w:hAnsi="Book Antiqua"/>
          <w:b/>
          <w:sz w:val="24"/>
        </w:rPr>
        <w:t>ESULTS</w:t>
      </w:r>
      <w:r w:rsidR="0072305E" w:rsidRPr="007D5286">
        <w:rPr>
          <w:rFonts w:ascii="Book Antiqua" w:eastAsia="NSimSun" w:hAnsi="Book Antiqua" w:hint="eastAsia"/>
          <w:b/>
          <w:sz w:val="24"/>
        </w:rPr>
        <w:t>:</w:t>
      </w:r>
      <w:r w:rsidR="00D651DA" w:rsidRPr="007D5286">
        <w:rPr>
          <w:rFonts w:ascii="Book Antiqua" w:eastAsia="NSimSun" w:hAnsi="Book Antiqua"/>
          <w:b/>
          <w:sz w:val="24"/>
        </w:rPr>
        <w:t xml:space="preserve"> </w:t>
      </w:r>
      <w:r w:rsidR="00C20EA7" w:rsidRPr="007D5286">
        <w:rPr>
          <w:rFonts w:ascii="Book Antiqua" w:eastAsia="NSimSun" w:hAnsi="Book Antiqua"/>
          <w:bCs/>
          <w:iCs/>
          <w:sz w:val="24"/>
        </w:rPr>
        <w:t>Of the 2913 patients who underwent gastrectomy with lymph node dissection, 529 cases wer</w:t>
      </w:r>
      <w:r w:rsidR="00220F4B" w:rsidRPr="007D5286">
        <w:rPr>
          <w:rFonts w:ascii="Book Antiqua" w:eastAsia="NSimSun" w:hAnsi="Book Antiqua"/>
          <w:bCs/>
          <w:iCs/>
          <w:sz w:val="24"/>
        </w:rPr>
        <w:t>e pathologically proven to be E</w:t>
      </w:r>
      <w:r w:rsidR="00C20EA7" w:rsidRPr="007D5286">
        <w:rPr>
          <w:rFonts w:ascii="Book Antiqua" w:eastAsia="NSimSun" w:hAnsi="Book Antiqua"/>
          <w:bCs/>
          <w:iCs/>
          <w:sz w:val="24"/>
        </w:rPr>
        <w:t>G</w:t>
      </w:r>
      <w:r w:rsidR="00220F4B" w:rsidRPr="007D5286">
        <w:rPr>
          <w:rFonts w:ascii="Book Antiqua" w:eastAsia="NSimSun" w:hAnsi="Book Antiqua"/>
          <w:bCs/>
          <w:iCs/>
          <w:sz w:val="24"/>
        </w:rPr>
        <w:t>C</w:t>
      </w:r>
      <w:r w:rsidR="00C20EA7" w:rsidRPr="007D5286">
        <w:rPr>
          <w:rFonts w:ascii="Book Antiqua" w:eastAsia="NSimSun" w:hAnsi="Book Antiqua"/>
          <w:bCs/>
          <w:iCs/>
          <w:sz w:val="24"/>
        </w:rPr>
        <w:t xml:space="preserve"> and 525 cases were enrolled in this study except 4 cases of gastric stump carcinoma.</w:t>
      </w:r>
      <w:r w:rsidR="00C20EA7" w:rsidRPr="007D5286">
        <w:rPr>
          <w:rFonts w:ascii="Book Antiqua" w:eastAsia="NSimSun" w:hAnsi="Book Antiqua"/>
          <w:bCs/>
          <w:sz w:val="24"/>
        </w:rPr>
        <w:t xml:space="preserve"> Among 233 patients with mucosal carcinoma, 43 (18.5%) had lymph node metastasis. Among 292 patients with submucosal carcinoma, 118 (40.4%) had lymph node</w:t>
      </w:r>
      <w:r w:rsidR="009901E0" w:rsidRPr="007D5286">
        <w:rPr>
          <w:rFonts w:ascii="Book Antiqua" w:eastAsia="NSimSun" w:hAnsi="Book Antiqua"/>
          <w:bCs/>
          <w:sz w:val="24"/>
        </w:rPr>
        <w:t xml:space="preserve"> </w:t>
      </w:r>
      <w:r w:rsidR="00C20EA7" w:rsidRPr="007D5286">
        <w:rPr>
          <w:rFonts w:ascii="Book Antiqua" w:eastAsia="NSimSun" w:hAnsi="Book Antiqua"/>
          <w:bCs/>
          <w:sz w:val="24"/>
        </w:rPr>
        <w:t xml:space="preserve">metastasis. </w:t>
      </w:r>
      <w:r w:rsidRPr="007D5286">
        <w:rPr>
          <w:rFonts w:ascii="Book Antiqua" w:eastAsia="NSimSun" w:hAnsi="Book Antiqua"/>
          <w:bCs/>
          <w:sz w:val="24"/>
        </w:rPr>
        <w:t>Univariate</w:t>
      </w:r>
      <w:r w:rsidR="00D23FAD" w:rsidRPr="007D5286">
        <w:rPr>
          <w:rFonts w:ascii="Book Antiqua" w:eastAsia="NSimSun" w:hAnsi="Book Antiqua"/>
          <w:bCs/>
          <w:sz w:val="24"/>
        </w:rPr>
        <w:t xml:space="preserve"> analysis showed that</w:t>
      </w:r>
      <w:r w:rsidR="0055232F" w:rsidRPr="007D5286">
        <w:rPr>
          <w:rFonts w:ascii="Book Antiqua" w:eastAsia="NSimSun" w:hAnsi="Book Antiqua"/>
          <w:bCs/>
          <w:sz w:val="24"/>
        </w:rPr>
        <w:t xml:space="preserve"> </w:t>
      </w:r>
      <w:r w:rsidR="00BB3AD1" w:rsidRPr="007D5286">
        <w:rPr>
          <w:rFonts w:ascii="Book Antiqua" w:eastAsia="NSimSun" w:hAnsi="Book Antiqua"/>
          <w:bCs/>
          <w:sz w:val="24"/>
        </w:rPr>
        <w:t>gender</w:t>
      </w:r>
      <w:r w:rsidR="00EB73B6" w:rsidRPr="007D5286">
        <w:rPr>
          <w:rFonts w:ascii="Book Antiqua" w:eastAsia="NSimSun" w:hAnsi="Book Antiqua"/>
          <w:bCs/>
          <w:sz w:val="24"/>
        </w:rPr>
        <w:t xml:space="preserve">, </w:t>
      </w:r>
      <w:r w:rsidR="00BB3AD1" w:rsidRPr="007D5286">
        <w:rPr>
          <w:rFonts w:ascii="Book Antiqua" w:eastAsia="NSimSun" w:hAnsi="Book Antiqua"/>
          <w:bCs/>
          <w:sz w:val="24"/>
        </w:rPr>
        <w:t>tumor size</w:t>
      </w:r>
      <w:r w:rsidR="00EB73B6" w:rsidRPr="007D5286">
        <w:rPr>
          <w:rFonts w:ascii="Book Antiqua" w:eastAsia="NSimSun" w:hAnsi="Book Antiqua"/>
          <w:bCs/>
          <w:sz w:val="24"/>
        </w:rPr>
        <w:t xml:space="preserve">, </w:t>
      </w:r>
      <w:r w:rsidR="004E19BF" w:rsidRPr="007D5286">
        <w:rPr>
          <w:rFonts w:ascii="Book Antiqua" w:eastAsia="NSimSun" w:hAnsi="Book Antiqua"/>
          <w:bCs/>
          <w:sz w:val="24"/>
        </w:rPr>
        <w:t xml:space="preserve">invasion </w:t>
      </w:r>
      <w:r w:rsidR="00CC7960" w:rsidRPr="007D5286">
        <w:rPr>
          <w:rFonts w:ascii="Book Antiqua" w:eastAsia="NSimSun" w:hAnsi="Book Antiqua"/>
          <w:bCs/>
          <w:sz w:val="24"/>
        </w:rPr>
        <w:t>depth</w:t>
      </w:r>
      <w:r w:rsidR="00EB73B6" w:rsidRPr="007D5286">
        <w:rPr>
          <w:rFonts w:ascii="Book Antiqua" w:eastAsia="NSimSun" w:hAnsi="Book Antiqua"/>
          <w:bCs/>
          <w:sz w:val="24"/>
        </w:rPr>
        <w:t xml:space="preserve">, </w:t>
      </w:r>
      <w:r w:rsidR="00BB3AD1" w:rsidRPr="007D5286">
        <w:rPr>
          <w:rFonts w:ascii="Book Antiqua" w:eastAsia="NSimSun" w:hAnsi="Book Antiqua"/>
          <w:bCs/>
          <w:sz w:val="24"/>
        </w:rPr>
        <w:t xml:space="preserve">differentiation type </w:t>
      </w:r>
      <w:r w:rsidRPr="007D5286">
        <w:rPr>
          <w:rFonts w:ascii="Book Antiqua" w:eastAsia="NSimSun" w:hAnsi="Book Antiqua"/>
          <w:bCs/>
          <w:sz w:val="24"/>
        </w:rPr>
        <w:t>and lymphatic involvement</w:t>
      </w:r>
      <w:r w:rsidR="009901E0" w:rsidRPr="007D5286">
        <w:rPr>
          <w:rFonts w:ascii="Book Antiqua" w:eastAsia="NSimSun" w:hAnsi="Book Antiqua"/>
          <w:bCs/>
          <w:sz w:val="24"/>
        </w:rPr>
        <w:t xml:space="preserve"> </w:t>
      </w:r>
      <w:r w:rsidRPr="007D5286">
        <w:rPr>
          <w:rFonts w:ascii="Book Antiqua" w:eastAsia="NSimSun" w:hAnsi="Book Antiqua"/>
          <w:bCs/>
          <w:sz w:val="24"/>
        </w:rPr>
        <w:t xml:space="preserve">correlated with </w:t>
      </w:r>
      <w:r w:rsidR="009901E0" w:rsidRPr="007D5286">
        <w:rPr>
          <w:rFonts w:ascii="Book Antiqua" w:eastAsia="NSimSun" w:hAnsi="Book Antiqua"/>
          <w:bCs/>
          <w:sz w:val="24"/>
        </w:rPr>
        <w:t xml:space="preserve">a high risk of lymph node metastasis. </w:t>
      </w:r>
      <w:r w:rsidRPr="007D5286">
        <w:rPr>
          <w:rFonts w:ascii="Book Antiqua" w:eastAsia="NSimSun" w:hAnsi="Book Antiqua"/>
          <w:bCs/>
          <w:sz w:val="24"/>
        </w:rPr>
        <w:t>Multivariate</w:t>
      </w:r>
      <w:r w:rsidRPr="007D5286">
        <w:rPr>
          <w:rFonts w:ascii="Book Antiqua" w:eastAsia="NSimSun" w:hAnsi="Book Antiqua"/>
          <w:sz w:val="24"/>
        </w:rPr>
        <w:t xml:space="preserve"> analysis revealed that </w:t>
      </w:r>
      <w:r w:rsidR="00BB3AD1" w:rsidRPr="007D5286">
        <w:rPr>
          <w:rFonts w:ascii="Book Antiqua" w:eastAsia="NSimSun" w:hAnsi="Book Antiqua"/>
          <w:bCs/>
          <w:sz w:val="24"/>
        </w:rPr>
        <w:t>gender</w:t>
      </w:r>
      <w:r w:rsidR="00C01175" w:rsidRPr="007D5286">
        <w:rPr>
          <w:rFonts w:ascii="Book Antiqua" w:eastAsia="NSimSun" w:hAnsi="Book Antiqua"/>
          <w:bCs/>
          <w:sz w:val="24"/>
        </w:rPr>
        <w:t xml:space="preserve"> </w:t>
      </w:r>
      <w:r w:rsidR="0072305E" w:rsidRPr="007D5286">
        <w:rPr>
          <w:rFonts w:ascii="Book Antiqua" w:eastAsia="NSimSun" w:hAnsi="Book Antiqua" w:hint="eastAsia"/>
          <w:bCs/>
          <w:sz w:val="24"/>
        </w:rPr>
        <w:t>[</w:t>
      </w:r>
      <w:r w:rsidR="0072305E" w:rsidRPr="007D5286">
        <w:rPr>
          <w:rFonts w:ascii="Book Antiqua" w:eastAsia="NSimSun" w:hAnsi="Book Antiqua"/>
          <w:bCs/>
          <w:sz w:val="24"/>
        </w:rPr>
        <w:t xml:space="preserve">odds </w:t>
      </w:r>
      <w:r w:rsidR="00C938AD" w:rsidRPr="007D5286">
        <w:rPr>
          <w:rFonts w:ascii="Book Antiqua" w:eastAsia="NSimSun" w:hAnsi="Book Antiqua"/>
          <w:bCs/>
          <w:sz w:val="24"/>
        </w:rPr>
        <w:t>ratio (</w:t>
      </w:r>
      <w:r w:rsidR="00C01175" w:rsidRPr="007D5286">
        <w:rPr>
          <w:rFonts w:ascii="Book Antiqua" w:eastAsia="NSimSun" w:hAnsi="Book Antiqua"/>
          <w:bCs/>
          <w:sz w:val="24"/>
        </w:rPr>
        <w:t>OR</w:t>
      </w:r>
      <w:r w:rsidR="00C938AD" w:rsidRPr="007D5286">
        <w:rPr>
          <w:rFonts w:ascii="Book Antiqua" w:eastAsia="NSimSun" w:hAnsi="Book Antiqua"/>
          <w:bCs/>
          <w:sz w:val="24"/>
        </w:rPr>
        <w:t>)</w:t>
      </w:r>
      <w:r w:rsidR="0072305E" w:rsidRPr="007D5286">
        <w:rPr>
          <w:rFonts w:ascii="Book Antiqua" w:eastAsia="NSimSun" w:hAnsi="Book Antiqua" w:hint="eastAsia"/>
          <w:bCs/>
          <w:sz w:val="24"/>
        </w:rPr>
        <w:t xml:space="preserve"> </w:t>
      </w:r>
      <w:r w:rsidR="00C01175" w:rsidRPr="007D5286">
        <w:rPr>
          <w:rFonts w:ascii="Book Antiqua" w:eastAsiaTheme="minorEastAsia" w:hAnsi="Book Antiqua"/>
          <w:sz w:val="24"/>
        </w:rPr>
        <w:t>=1.649,</w:t>
      </w:r>
      <w:r w:rsidR="00C938AD" w:rsidRPr="007D5286">
        <w:rPr>
          <w:rFonts w:ascii="Book Antiqua" w:eastAsiaTheme="minorEastAsia" w:hAnsi="Book Antiqua"/>
          <w:sz w:val="24"/>
        </w:rPr>
        <w:t xml:space="preserve"> 95% </w:t>
      </w:r>
      <w:r w:rsidR="0072305E" w:rsidRPr="007D5286">
        <w:rPr>
          <w:rFonts w:ascii="Book Antiqua" w:eastAsiaTheme="minorEastAsia" w:hAnsi="Book Antiqua"/>
          <w:sz w:val="24"/>
        </w:rPr>
        <w:t xml:space="preserve">confidence </w:t>
      </w:r>
      <w:r w:rsidR="00C938AD" w:rsidRPr="007D5286">
        <w:rPr>
          <w:rFonts w:ascii="Book Antiqua" w:eastAsiaTheme="minorEastAsia" w:hAnsi="Book Antiqua"/>
          <w:sz w:val="24"/>
        </w:rPr>
        <w:t>interval (CI) 1.091</w:t>
      </w:r>
      <w:r w:rsidR="0072305E" w:rsidRPr="007D5286">
        <w:rPr>
          <w:rFonts w:ascii="Book Antiqua" w:eastAsiaTheme="minorEastAsia" w:hAnsi="Book Antiqua" w:hint="eastAsia"/>
          <w:sz w:val="24"/>
        </w:rPr>
        <w:t>-</w:t>
      </w:r>
      <w:r w:rsidR="00C938AD" w:rsidRPr="007D5286">
        <w:rPr>
          <w:rFonts w:ascii="Book Antiqua" w:eastAsiaTheme="minorEastAsia" w:hAnsi="Book Antiqua"/>
          <w:sz w:val="24"/>
        </w:rPr>
        <w:t xml:space="preserve">2.492, </w:t>
      </w:r>
      <w:r w:rsidR="0072305E" w:rsidRPr="007D5286">
        <w:rPr>
          <w:rFonts w:ascii="Book Antiqua" w:eastAsiaTheme="minorEastAsia" w:hAnsi="Book Antiqua"/>
          <w:i/>
          <w:sz w:val="24"/>
        </w:rPr>
        <w:t xml:space="preserve">P = </w:t>
      </w:r>
      <w:r w:rsidR="00C01175" w:rsidRPr="007D5286">
        <w:rPr>
          <w:rFonts w:ascii="Book Antiqua" w:eastAsiaTheme="minorEastAsia" w:hAnsi="Book Antiqua"/>
          <w:sz w:val="24"/>
        </w:rPr>
        <w:t>0.018</w:t>
      </w:r>
      <w:r w:rsidR="0072305E" w:rsidRPr="007D5286">
        <w:rPr>
          <w:rFonts w:ascii="Book Antiqua" w:eastAsia="NSimSun" w:hAnsi="Book Antiqua" w:hint="eastAsia"/>
          <w:bCs/>
          <w:sz w:val="24"/>
        </w:rPr>
        <w:t>]</w:t>
      </w:r>
      <w:r w:rsidR="00EB73B6" w:rsidRPr="007D5286">
        <w:rPr>
          <w:rFonts w:ascii="Book Antiqua" w:eastAsia="NSimSun" w:hAnsi="Book Antiqua"/>
          <w:bCs/>
          <w:sz w:val="24"/>
        </w:rPr>
        <w:t>,</w:t>
      </w:r>
      <w:r w:rsidR="009901E0" w:rsidRPr="007D5286">
        <w:rPr>
          <w:rFonts w:ascii="Book Antiqua" w:eastAsia="NSimSun" w:hAnsi="Book Antiqua"/>
          <w:bCs/>
          <w:sz w:val="24"/>
        </w:rPr>
        <w:t xml:space="preserve"> </w:t>
      </w:r>
      <w:r w:rsidR="00BB3AD1" w:rsidRPr="007D5286">
        <w:rPr>
          <w:rFonts w:ascii="Book Antiqua" w:eastAsia="NSimSun" w:hAnsi="Book Antiqua"/>
          <w:bCs/>
          <w:sz w:val="24"/>
        </w:rPr>
        <w:t>tumor size</w:t>
      </w:r>
      <w:r w:rsidR="00C938AD" w:rsidRPr="007D5286">
        <w:rPr>
          <w:rFonts w:ascii="Book Antiqua" w:eastAsia="NSimSun" w:hAnsi="Book Antiqua"/>
          <w:bCs/>
          <w:sz w:val="24"/>
        </w:rPr>
        <w:t xml:space="preserve"> (</w:t>
      </w:r>
      <w:r w:rsidR="0072305E" w:rsidRPr="007D5286">
        <w:rPr>
          <w:rFonts w:ascii="Book Antiqua" w:eastAsia="NSimSun" w:hAnsi="Book Antiqua"/>
          <w:bCs/>
          <w:sz w:val="24"/>
        </w:rPr>
        <w:t xml:space="preserve">OR = </w:t>
      </w:r>
      <w:r w:rsidR="00C938AD" w:rsidRPr="007D5286">
        <w:rPr>
          <w:rFonts w:ascii="Book Antiqua" w:eastAsia="NSimSun" w:hAnsi="Book Antiqua"/>
          <w:bCs/>
          <w:sz w:val="24"/>
        </w:rPr>
        <w:t xml:space="preserve">1.803, </w:t>
      </w:r>
      <w:r w:rsidR="0072305E" w:rsidRPr="007D5286">
        <w:rPr>
          <w:rFonts w:ascii="Book Antiqua" w:eastAsia="NSimSun" w:hAnsi="Book Antiqua"/>
          <w:bCs/>
          <w:sz w:val="24"/>
        </w:rPr>
        <w:t>95%CI:</w:t>
      </w:r>
      <w:r w:rsidR="00C938AD" w:rsidRPr="007D5286">
        <w:rPr>
          <w:rFonts w:ascii="Book Antiqua" w:eastAsia="NSimSun" w:hAnsi="Book Antiqua"/>
          <w:bCs/>
          <w:sz w:val="24"/>
        </w:rPr>
        <w:t xml:space="preserve"> </w:t>
      </w:r>
      <w:r w:rsidR="00C938AD" w:rsidRPr="007D5286">
        <w:rPr>
          <w:rFonts w:ascii="Book Antiqua" w:eastAsiaTheme="minorEastAsia" w:hAnsi="Book Antiqua"/>
          <w:sz w:val="24"/>
        </w:rPr>
        <w:t>1.201</w:t>
      </w:r>
      <w:r w:rsidR="0072305E" w:rsidRPr="007D5286">
        <w:rPr>
          <w:rFonts w:ascii="Book Antiqua" w:eastAsiaTheme="minorEastAsia" w:hAnsi="Book Antiqua" w:hint="eastAsia"/>
          <w:sz w:val="24"/>
        </w:rPr>
        <w:t>-</w:t>
      </w:r>
      <w:r w:rsidR="00C938AD" w:rsidRPr="007D5286">
        <w:rPr>
          <w:rFonts w:ascii="Book Antiqua" w:eastAsiaTheme="minorEastAsia" w:hAnsi="Book Antiqua"/>
          <w:sz w:val="24"/>
        </w:rPr>
        <w:t xml:space="preserve">2.706, </w:t>
      </w:r>
      <w:r w:rsidR="0072305E" w:rsidRPr="007D5286">
        <w:rPr>
          <w:rFonts w:ascii="Book Antiqua" w:eastAsiaTheme="minorEastAsia" w:hAnsi="Book Antiqua"/>
          <w:i/>
          <w:sz w:val="24"/>
        </w:rPr>
        <w:t xml:space="preserve">P = </w:t>
      </w:r>
      <w:r w:rsidR="00C938AD" w:rsidRPr="007D5286">
        <w:rPr>
          <w:rFonts w:ascii="Book Antiqua" w:eastAsiaTheme="minorEastAsia" w:hAnsi="Book Antiqua"/>
          <w:sz w:val="24"/>
        </w:rPr>
        <w:t>0.004</w:t>
      </w:r>
      <w:r w:rsidR="00C938AD" w:rsidRPr="007D5286">
        <w:rPr>
          <w:rFonts w:ascii="Book Antiqua" w:eastAsia="NSimSun" w:hAnsi="Book Antiqua"/>
          <w:bCs/>
          <w:sz w:val="24"/>
        </w:rPr>
        <w:t>)</w:t>
      </w:r>
      <w:r w:rsidR="00EB73B6" w:rsidRPr="007D5286">
        <w:rPr>
          <w:rFonts w:ascii="Book Antiqua" w:eastAsia="NSimSun" w:hAnsi="Book Antiqua"/>
          <w:bCs/>
          <w:sz w:val="24"/>
        </w:rPr>
        <w:t xml:space="preserve">, </w:t>
      </w:r>
      <w:r w:rsidR="004E19BF" w:rsidRPr="007D5286">
        <w:rPr>
          <w:rFonts w:ascii="Book Antiqua" w:eastAsia="NSimSun" w:hAnsi="Book Antiqua"/>
          <w:bCs/>
          <w:sz w:val="24"/>
        </w:rPr>
        <w:t xml:space="preserve">invasion </w:t>
      </w:r>
      <w:r w:rsidRPr="007D5286">
        <w:rPr>
          <w:rFonts w:ascii="Book Antiqua" w:eastAsia="NSimSun" w:hAnsi="Book Antiqua"/>
          <w:bCs/>
          <w:sz w:val="24"/>
        </w:rPr>
        <w:t>depth</w:t>
      </w:r>
      <w:r w:rsidR="00C938AD" w:rsidRPr="007D5286">
        <w:rPr>
          <w:rFonts w:ascii="Book Antiqua" w:eastAsia="NSimSun" w:hAnsi="Book Antiqua"/>
          <w:bCs/>
          <w:sz w:val="24"/>
        </w:rPr>
        <w:t xml:space="preserve"> (</w:t>
      </w:r>
      <w:r w:rsidR="0072305E" w:rsidRPr="007D5286">
        <w:rPr>
          <w:rFonts w:ascii="Book Antiqua" w:eastAsia="NSimSun" w:hAnsi="Book Antiqua"/>
          <w:bCs/>
          <w:sz w:val="24"/>
        </w:rPr>
        <w:t xml:space="preserve">OR = </w:t>
      </w:r>
      <w:r w:rsidR="00C938AD" w:rsidRPr="007D5286">
        <w:rPr>
          <w:rFonts w:ascii="Book Antiqua" w:eastAsiaTheme="minorEastAsia" w:hAnsi="Book Antiqua"/>
          <w:sz w:val="24"/>
        </w:rPr>
        <w:t>2.566</w:t>
      </w:r>
      <w:r w:rsidR="00C938AD" w:rsidRPr="007D5286">
        <w:rPr>
          <w:rFonts w:ascii="Book Antiqua" w:eastAsia="NSimSun" w:hAnsi="Book Antiqua"/>
          <w:bCs/>
          <w:sz w:val="24"/>
        </w:rPr>
        <w:t xml:space="preserve">, </w:t>
      </w:r>
      <w:r w:rsidR="0072305E" w:rsidRPr="007D5286">
        <w:rPr>
          <w:rFonts w:ascii="Book Antiqua" w:eastAsia="NSimSun" w:hAnsi="Book Antiqua"/>
          <w:bCs/>
          <w:sz w:val="24"/>
        </w:rPr>
        <w:t>95%CI:</w:t>
      </w:r>
      <w:r w:rsidR="00C938AD" w:rsidRPr="007D5286">
        <w:rPr>
          <w:rFonts w:ascii="Book Antiqua" w:eastAsia="NSimSun" w:hAnsi="Book Antiqua"/>
          <w:bCs/>
          <w:sz w:val="24"/>
        </w:rPr>
        <w:t xml:space="preserve"> </w:t>
      </w:r>
      <w:r w:rsidR="00C938AD" w:rsidRPr="007D5286">
        <w:rPr>
          <w:rFonts w:ascii="Book Antiqua" w:eastAsiaTheme="minorEastAsia" w:hAnsi="Book Antiqua"/>
          <w:sz w:val="24"/>
        </w:rPr>
        <w:t>1.671</w:t>
      </w:r>
      <w:r w:rsidR="007005AA" w:rsidRPr="007D5286">
        <w:rPr>
          <w:rFonts w:ascii="Book Antiqua" w:eastAsiaTheme="minorEastAsia" w:hAnsi="Book Antiqua"/>
          <w:sz w:val="24"/>
        </w:rPr>
        <w:t>-</w:t>
      </w:r>
      <w:r w:rsidR="00C938AD" w:rsidRPr="007D5286">
        <w:rPr>
          <w:rFonts w:ascii="Book Antiqua" w:eastAsiaTheme="minorEastAsia" w:hAnsi="Book Antiqua"/>
          <w:sz w:val="24"/>
        </w:rPr>
        <w:t xml:space="preserve">3.941, </w:t>
      </w:r>
      <w:r w:rsidR="0072305E" w:rsidRPr="007D5286">
        <w:rPr>
          <w:rFonts w:ascii="Book Antiqua" w:eastAsiaTheme="minorEastAsia" w:hAnsi="Book Antiqua"/>
          <w:i/>
          <w:sz w:val="24"/>
        </w:rPr>
        <w:t xml:space="preserve">P = </w:t>
      </w:r>
      <w:r w:rsidR="00C938AD" w:rsidRPr="007D5286">
        <w:rPr>
          <w:rFonts w:ascii="Book Antiqua" w:eastAsiaTheme="minorEastAsia" w:hAnsi="Book Antiqua"/>
          <w:sz w:val="24"/>
        </w:rPr>
        <w:t>0.00</w:t>
      </w:r>
      <w:r w:rsidR="006B6BA2" w:rsidRPr="007D5286">
        <w:rPr>
          <w:rFonts w:ascii="Book Antiqua" w:eastAsiaTheme="minorEastAsia" w:hAnsi="Book Antiqua"/>
          <w:sz w:val="24"/>
        </w:rPr>
        <w:t>0</w:t>
      </w:r>
      <w:r w:rsidR="00C938AD" w:rsidRPr="007D5286">
        <w:rPr>
          <w:rFonts w:ascii="Book Antiqua" w:eastAsia="NSimSun" w:hAnsi="Book Antiqua"/>
          <w:bCs/>
          <w:sz w:val="24"/>
        </w:rPr>
        <w:t>)</w:t>
      </w:r>
      <w:r w:rsidR="00CC7960" w:rsidRPr="007D5286">
        <w:rPr>
          <w:rFonts w:ascii="Book Antiqua" w:eastAsia="NSimSun" w:hAnsi="Book Antiqua"/>
          <w:bCs/>
          <w:sz w:val="24"/>
        </w:rPr>
        <w:t xml:space="preserve">, </w:t>
      </w:r>
      <w:r w:rsidR="00CC7960" w:rsidRPr="007D5286">
        <w:rPr>
          <w:rFonts w:ascii="Book Antiqua" w:eastAsia="NSimSun" w:hAnsi="Book Antiqua"/>
          <w:sz w:val="24"/>
        </w:rPr>
        <w:t>histological</w:t>
      </w:r>
      <w:r w:rsidR="009901E0" w:rsidRPr="007D5286">
        <w:rPr>
          <w:rFonts w:ascii="Book Antiqua" w:eastAsia="NSimSun" w:hAnsi="Book Antiqua"/>
          <w:sz w:val="24"/>
        </w:rPr>
        <w:t xml:space="preserve"> </w:t>
      </w:r>
      <w:r w:rsidR="00CC7960" w:rsidRPr="007D5286">
        <w:rPr>
          <w:rFonts w:ascii="Book Antiqua" w:eastAsia="NSimSun" w:hAnsi="Book Antiqua"/>
          <w:sz w:val="24"/>
        </w:rPr>
        <w:t>differentiation</w:t>
      </w:r>
      <w:r w:rsidR="006B6BA2" w:rsidRPr="007D5286">
        <w:rPr>
          <w:rFonts w:ascii="Book Antiqua" w:eastAsia="NSimSun" w:hAnsi="Book Antiqua"/>
          <w:bCs/>
          <w:sz w:val="24"/>
        </w:rPr>
        <w:t xml:space="preserve"> (</w:t>
      </w:r>
      <w:r w:rsidR="0072305E" w:rsidRPr="007D5286">
        <w:rPr>
          <w:rFonts w:ascii="Book Antiqua" w:eastAsia="NSimSun" w:hAnsi="Book Antiqua"/>
          <w:bCs/>
          <w:sz w:val="24"/>
        </w:rPr>
        <w:t xml:space="preserve">OR = </w:t>
      </w:r>
      <w:r w:rsidR="006B6BA2" w:rsidRPr="007D5286">
        <w:rPr>
          <w:rFonts w:ascii="Book Antiqua" w:eastAsiaTheme="minorEastAsia" w:hAnsi="Book Antiqua"/>
          <w:sz w:val="24"/>
        </w:rPr>
        <w:t>2.621</w:t>
      </w:r>
      <w:r w:rsidR="006B6BA2" w:rsidRPr="007D5286">
        <w:rPr>
          <w:rFonts w:ascii="Book Antiqua" w:eastAsia="NSimSun" w:hAnsi="Book Antiqua"/>
          <w:bCs/>
          <w:sz w:val="24"/>
        </w:rPr>
        <w:t xml:space="preserve">, </w:t>
      </w:r>
      <w:r w:rsidR="0072305E" w:rsidRPr="007D5286">
        <w:rPr>
          <w:rFonts w:ascii="Book Antiqua" w:eastAsia="NSimSun" w:hAnsi="Book Antiqua"/>
          <w:bCs/>
          <w:sz w:val="24"/>
        </w:rPr>
        <w:t>95%CI:</w:t>
      </w:r>
      <w:r w:rsidR="006B6BA2" w:rsidRPr="007D5286">
        <w:rPr>
          <w:rFonts w:ascii="Book Antiqua" w:eastAsia="NSimSun" w:hAnsi="Book Antiqua"/>
          <w:bCs/>
          <w:sz w:val="24"/>
        </w:rPr>
        <w:t xml:space="preserve"> </w:t>
      </w:r>
      <w:r w:rsidR="006B6BA2" w:rsidRPr="007D5286">
        <w:rPr>
          <w:rFonts w:ascii="Book Antiqua" w:eastAsiaTheme="minorEastAsia" w:hAnsi="Book Antiqua"/>
          <w:sz w:val="24"/>
        </w:rPr>
        <w:t>1.624</w:t>
      </w:r>
      <w:r w:rsidR="007005AA" w:rsidRPr="007D5286">
        <w:rPr>
          <w:rFonts w:ascii="Book Antiqua" w:eastAsiaTheme="minorEastAsia" w:hAnsi="Book Antiqua"/>
          <w:sz w:val="24"/>
        </w:rPr>
        <w:t>-</w:t>
      </w:r>
      <w:r w:rsidR="006B6BA2" w:rsidRPr="007D5286">
        <w:rPr>
          <w:rFonts w:ascii="Book Antiqua" w:eastAsiaTheme="minorEastAsia" w:hAnsi="Book Antiqua"/>
          <w:sz w:val="24"/>
        </w:rPr>
        <w:t xml:space="preserve">4.230, </w:t>
      </w:r>
      <w:r w:rsidR="0072305E" w:rsidRPr="007D5286">
        <w:rPr>
          <w:rFonts w:ascii="Book Antiqua" w:eastAsiaTheme="minorEastAsia" w:hAnsi="Book Antiqua"/>
          <w:i/>
          <w:sz w:val="24"/>
        </w:rPr>
        <w:t xml:space="preserve">P = </w:t>
      </w:r>
      <w:r w:rsidR="006B6BA2" w:rsidRPr="007D5286">
        <w:rPr>
          <w:rFonts w:ascii="Book Antiqua" w:eastAsiaTheme="minorEastAsia" w:hAnsi="Book Antiqua"/>
          <w:sz w:val="24"/>
        </w:rPr>
        <w:t>0.000</w:t>
      </w:r>
      <w:r w:rsidR="006B6BA2" w:rsidRPr="007D5286">
        <w:rPr>
          <w:rFonts w:ascii="Book Antiqua" w:eastAsia="NSimSun" w:hAnsi="Book Antiqua"/>
          <w:bCs/>
          <w:sz w:val="24"/>
        </w:rPr>
        <w:t>)</w:t>
      </w:r>
      <w:r w:rsidR="009901E0" w:rsidRPr="007D5286">
        <w:rPr>
          <w:rFonts w:ascii="Book Antiqua" w:eastAsia="NSimSun" w:hAnsi="Book Antiqua"/>
          <w:bCs/>
          <w:sz w:val="24"/>
        </w:rPr>
        <w:t xml:space="preserve"> </w:t>
      </w:r>
      <w:r w:rsidR="00BB3AD1" w:rsidRPr="007D5286">
        <w:rPr>
          <w:rFonts w:ascii="Book Antiqua" w:eastAsia="NSimSun" w:hAnsi="Book Antiqua"/>
          <w:bCs/>
          <w:sz w:val="24"/>
        </w:rPr>
        <w:t>and lymphatic involvement</w:t>
      </w:r>
      <w:r w:rsidRPr="007D5286">
        <w:rPr>
          <w:rFonts w:ascii="Book Antiqua" w:eastAsia="NSimSun" w:hAnsi="Book Antiqua"/>
          <w:bCs/>
          <w:sz w:val="24"/>
        </w:rPr>
        <w:t xml:space="preserve"> </w:t>
      </w:r>
      <w:r w:rsidR="006B6BA2" w:rsidRPr="007D5286">
        <w:rPr>
          <w:rFonts w:ascii="Book Antiqua" w:eastAsia="NSimSun" w:hAnsi="Book Antiqua"/>
          <w:bCs/>
          <w:sz w:val="24"/>
        </w:rPr>
        <w:t>(</w:t>
      </w:r>
      <w:r w:rsidR="0072305E" w:rsidRPr="007D5286">
        <w:rPr>
          <w:rFonts w:ascii="Book Antiqua" w:eastAsia="NSimSun" w:hAnsi="Book Antiqua"/>
          <w:bCs/>
          <w:sz w:val="24"/>
        </w:rPr>
        <w:t xml:space="preserve">OR = </w:t>
      </w:r>
      <w:r w:rsidR="006B6BA2" w:rsidRPr="007D5286">
        <w:rPr>
          <w:rFonts w:ascii="Book Antiqua" w:eastAsiaTheme="minorEastAsia" w:hAnsi="Book Antiqua"/>
          <w:sz w:val="24"/>
        </w:rPr>
        <w:t>3.505</w:t>
      </w:r>
      <w:r w:rsidR="006B6BA2" w:rsidRPr="007D5286">
        <w:rPr>
          <w:rFonts w:ascii="Book Antiqua" w:eastAsia="NSimSun" w:hAnsi="Book Antiqua"/>
          <w:bCs/>
          <w:sz w:val="24"/>
        </w:rPr>
        <w:t xml:space="preserve">, </w:t>
      </w:r>
      <w:r w:rsidR="0072305E" w:rsidRPr="007D5286">
        <w:rPr>
          <w:rFonts w:ascii="Book Antiqua" w:eastAsia="NSimSun" w:hAnsi="Book Antiqua"/>
          <w:bCs/>
          <w:sz w:val="24"/>
        </w:rPr>
        <w:t>95%CI:</w:t>
      </w:r>
      <w:r w:rsidR="006B6BA2" w:rsidRPr="007D5286">
        <w:rPr>
          <w:rFonts w:ascii="Book Antiqua" w:eastAsia="NSimSun" w:hAnsi="Book Antiqua"/>
          <w:bCs/>
          <w:sz w:val="24"/>
        </w:rPr>
        <w:t xml:space="preserve"> </w:t>
      </w:r>
      <w:r w:rsidR="006B6BA2" w:rsidRPr="007D5286">
        <w:rPr>
          <w:rFonts w:ascii="Book Antiqua" w:eastAsiaTheme="minorEastAsia" w:hAnsi="Book Antiqua"/>
          <w:sz w:val="24"/>
        </w:rPr>
        <w:t>1.590</w:t>
      </w:r>
      <w:r w:rsidR="007005AA" w:rsidRPr="007D5286">
        <w:rPr>
          <w:rFonts w:ascii="Book Antiqua" w:eastAsiaTheme="minorEastAsia" w:hAnsi="Book Antiqua"/>
          <w:sz w:val="24"/>
        </w:rPr>
        <w:t>-</w:t>
      </w:r>
      <w:r w:rsidR="006B6BA2" w:rsidRPr="007D5286">
        <w:rPr>
          <w:rFonts w:ascii="Book Antiqua" w:eastAsiaTheme="minorEastAsia" w:hAnsi="Book Antiqua"/>
          <w:sz w:val="24"/>
        </w:rPr>
        <w:t xml:space="preserve">7.725, </w:t>
      </w:r>
      <w:r w:rsidR="0072305E" w:rsidRPr="007D5286">
        <w:rPr>
          <w:rFonts w:ascii="Book Antiqua" w:eastAsiaTheme="minorEastAsia" w:hAnsi="Book Antiqua"/>
          <w:i/>
          <w:sz w:val="24"/>
        </w:rPr>
        <w:t xml:space="preserve">P = </w:t>
      </w:r>
      <w:r w:rsidR="006B6BA2" w:rsidRPr="007D5286">
        <w:rPr>
          <w:rFonts w:ascii="Book Antiqua" w:eastAsiaTheme="minorEastAsia" w:hAnsi="Book Antiqua"/>
          <w:sz w:val="24"/>
        </w:rPr>
        <w:t>0.002</w:t>
      </w:r>
      <w:r w:rsidR="006B6BA2" w:rsidRPr="007D5286">
        <w:rPr>
          <w:rFonts w:ascii="Book Antiqua" w:eastAsia="NSimSun" w:hAnsi="Book Antiqua"/>
          <w:bCs/>
          <w:sz w:val="24"/>
        </w:rPr>
        <w:t xml:space="preserve">) </w:t>
      </w:r>
      <w:r w:rsidRPr="007D5286">
        <w:rPr>
          <w:rFonts w:ascii="Book Antiqua" w:eastAsia="NSimSun" w:hAnsi="Book Antiqua"/>
          <w:bCs/>
          <w:sz w:val="24"/>
        </w:rPr>
        <w:t>were independent risk factors of</w:t>
      </w:r>
      <w:r w:rsidR="009901E0" w:rsidRPr="007D5286">
        <w:rPr>
          <w:rFonts w:ascii="Book Antiqua" w:eastAsia="NSimSun" w:hAnsi="Book Antiqua"/>
          <w:bCs/>
          <w:sz w:val="24"/>
        </w:rPr>
        <w:t xml:space="preserve"> </w:t>
      </w:r>
      <w:r w:rsidR="005E3193" w:rsidRPr="007D5286">
        <w:rPr>
          <w:rFonts w:ascii="Book Antiqua" w:eastAsia="NSimSun" w:hAnsi="Book Antiqua"/>
          <w:sz w:val="24"/>
        </w:rPr>
        <w:t>lymph node metastasis</w:t>
      </w:r>
      <w:r w:rsidRPr="007D5286">
        <w:rPr>
          <w:rFonts w:ascii="Book Antiqua" w:eastAsia="NSimSun" w:hAnsi="Book Antiqua"/>
          <w:bCs/>
          <w:sz w:val="24"/>
        </w:rPr>
        <w:t>.</w:t>
      </w:r>
      <w:r w:rsidR="009901E0" w:rsidRPr="007D5286">
        <w:rPr>
          <w:rFonts w:ascii="Book Antiqua" w:eastAsia="NSimSun" w:hAnsi="Book Antiqua"/>
          <w:bCs/>
          <w:sz w:val="24"/>
        </w:rPr>
        <w:t xml:space="preserve"> </w:t>
      </w:r>
      <w:r w:rsidRPr="007D5286">
        <w:rPr>
          <w:rFonts w:ascii="Book Antiqua" w:eastAsia="NSimSun" w:hAnsi="Book Antiqua"/>
          <w:bCs/>
          <w:sz w:val="24"/>
        </w:rPr>
        <w:t xml:space="preserve">Comprehensive analysis showed that lymph node metastasis </w:t>
      </w:r>
      <w:r w:rsidR="004E19BF" w:rsidRPr="007D5286">
        <w:rPr>
          <w:rFonts w:ascii="Book Antiqua" w:eastAsia="NSimSun" w:hAnsi="Book Antiqua"/>
          <w:bCs/>
          <w:sz w:val="24"/>
        </w:rPr>
        <w:t>was absent</w:t>
      </w:r>
      <w:r w:rsidRPr="007D5286">
        <w:rPr>
          <w:rFonts w:ascii="Book Antiqua" w:eastAsia="NSimSun" w:hAnsi="Book Antiqua"/>
          <w:bCs/>
          <w:sz w:val="24"/>
        </w:rPr>
        <w:t xml:space="preserve"> in patients with tumor that </w:t>
      </w:r>
      <w:r w:rsidR="004E19BF" w:rsidRPr="007D5286">
        <w:rPr>
          <w:rFonts w:ascii="Book Antiqua" w:eastAsia="NSimSun" w:hAnsi="Book Antiqua"/>
          <w:bCs/>
          <w:sz w:val="24"/>
        </w:rPr>
        <w:t>was</w:t>
      </w:r>
      <w:r w:rsidRPr="007D5286">
        <w:rPr>
          <w:rFonts w:ascii="Book Antiqua" w:eastAsia="NSimSun" w:hAnsi="Book Antiqua"/>
          <w:bCs/>
          <w:sz w:val="24"/>
        </w:rPr>
        <w:t xml:space="preserve"> limited to the mucous, size ≤</w:t>
      </w:r>
      <w:r w:rsidR="0072305E" w:rsidRPr="007D5286">
        <w:rPr>
          <w:rFonts w:ascii="Book Antiqua" w:eastAsia="NSimSun" w:hAnsi="Book Antiqua" w:hint="eastAsia"/>
          <w:bCs/>
          <w:sz w:val="24"/>
        </w:rPr>
        <w:t xml:space="preserve"> </w:t>
      </w:r>
      <w:r w:rsidR="00EB73B6" w:rsidRPr="007D5286">
        <w:rPr>
          <w:rFonts w:ascii="Book Antiqua" w:eastAsia="NSimSun" w:hAnsi="Book Antiqua"/>
          <w:bCs/>
          <w:sz w:val="24"/>
        </w:rPr>
        <w:t>2</w:t>
      </w:r>
      <w:r w:rsidR="0072305E" w:rsidRPr="007D5286">
        <w:rPr>
          <w:rFonts w:ascii="Book Antiqua" w:eastAsia="NSimSun" w:hAnsi="Book Antiqua" w:hint="eastAsia"/>
          <w:bCs/>
          <w:sz w:val="24"/>
        </w:rPr>
        <w:t xml:space="preserve"> </w:t>
      </w:r>
      <w:r w:rsidRPr="007D5286">
        <w:rPr>
          <w:rFonts w:ascii="Book Antiqua" w:eastAsia="NSimSun" w:hAnsi="Book Antiqua"/>
          <w:bCs/>
          <w:sz w:val="24"/>
        </w:rPr>
        <w:t xml:space="preserve">cm, </w:t>
      </w:r>
      <w:bookmarkStart w:id="167" w:name="OLE_LINK5"/>
      <w:bookmarkStart w:id="168" w:name="OLE_LINK3"/>
      <w:r w:rsidRPr="007D5286">
        <w:rPr>
          <w:rFonts w:ascii="Book Antiqua" w:eastAsia="NSimSun" w:hAnsi="Book Antiqua"/>
          <w:bCs/>
          <w:sz w:val="24"/>
        </w:rPr>
        <w:t>differentiated</w:t>
      </w:r>
      <w:bookmarkEnd w:id="167"/>
      <w:bookmarkEnd w:id="168"/>
      <w:r w:rsidRPr="007D5286">
        <w:rPr>
          <w:rFonts w:ascii="Book Antiqua" w:eastAsia="NSimSun" w:hAnsi="Book Antiqua"/>
          <w:bCs/>
          <w:sz w:val="24"/>
        </w:rPr>
        <w:t xml:space="preserve"> and without lymphatic involvement.</w:t>
      </w:r>
      <w:r w:rsidR="00D651DA" w:rsidRPr="007D5286">
        <w:rPr>
          <w:rFonts w:ascii="Book Antiqua" w:eastAsia="NSimSun" w:hAnsi="Book Antiqua"/>
          <w:bCs/>
          <w:sz w:val="24"/>
        </w:rPr>
        <w:t xml:space="preserve"> </w:t>
      </w:r>
    </w:p>
    <w:p w:rsidR="00541121" w:rsidRPr="007D5286" w:rsidRDefault="00D651DA" w:rsidP="008368AB">
      <w:pPr>
        <w:adjustRightInd w:val="0"/>
        <w:snapToGrid w:val="0"/>
        <w:spacing w:line="360" w:lineRule="auto"/>
        <w:rPr>
          <w:rFonts w:ascii="Book Antiqua" w:eastAsia="NSimSun" w:hAnsi="Book Antiqua"/>
          <w:bCs/>
          <w:sz w:val="24"/>
        </w:rPr>
      </w:pPr>
      <w:r w:rsidRPr="007D5286">
        <w:rPr>
          <w:rFonts w:ascii="Book Antiqua" w:eastAsia="NSimSun" w:hAnsi="Book Antiqua"/>
          <w:bCs/>
          <w:sz w:val="24"/>
        </w:rPr>
        <w:t xml:space="preserve"> </w:t>
      </w:r>
    </w:p>
    <w:p w:rsidR="00541121" w:rsidRPr="007D5286" w:rsidRDefault="009C1102" w:rsidP="008368AB">
      <w:pPr>
        <w:adjustRightInd w:val="0"/>
        <w:snapToGrid w:val="0"/>
        <w:spacing w:line="360" w:lineRule="auto"/>
        <w:rPr>
          <w:rFonts w:ascii="Book Antiqua" w:eastAsia="NSimSun" w:hAnsi="Book Antiqua"/>
          <w:bCs/>
          <w:sz w:val="24"/>
        </w:rPr>
      </w:pPr>
      <w:r w:rsidRPr="007D5286">
        <w:rPr>
          <w:rFonts w:ascii="Book Antiqua" w:eastAsia="NSimSun" w:hAnsi="Book Antiqua"/>
          <w:b/>
          <w:bCs/>
          <w:sz w:val="24"/>
        </w:rPr>
        <w:t>C</w:t>
      </w:r>
      <w:r w:rsidR="00541121" w:rsidRPr="007D5286">
        <w:rPr>
          <w:rFonts w:ascii="Book Antiqua" w:eastAsia="NSimSun" w:hAnsi="Book Antiqua"/>
          <w:b/>
          <w:bCs/>
          <w:sz w:val="24"/>
        </w:rPr>
        <w:t>ONCLUSION</w:t>
      </w:r>
      <w:r w:rsidR="0072305E" w:rsidRPr="007D5286">
        <w:rPr>
          <w:rFonts w:ascii="Book Antiqua" w:eastAsia="NSimSun" w:hAnsi="Book Antiqua" w:hint="eastAsia"/>
          <w:b/>
          <w:bCs/>
          <w:sz w:val="24"/>
        </w:rPr>
        <w:t>:</w:t>
      </w:r>
      <w:r w:rsidR="00BE6AC6" w:rsidRPr="007D5286">
        <w:rPr>
          <w:rFonts w:ascii="Book Antiqua" w:eastAsia="NSimSun" w:hAnsi="Book Antiqua"/>
          <w:b/>
          <w:bCs/>
          <w:sz w:val="24"/>
        </w:rPr>
        <w:t xml:space="preserve"> </w:t>
      </w:r>
      <w:r w:rsidRPr="007D5286">
        <w:rPr>
          <w:rFonts w:ascii="Book Antiqua" w:eastAsia="NSimSun" w:hAnsi="Book Antiqua"/>
          <w:bCs/>
          <w:sz w:val="24"/>
        </w:rPr>
        <w:t>We propose an endoscopic therapy for EGC that is limited to the mucous, size ≤</w:t>
      </w:r>
      <w:r w:rsidR="0072305E" w:rsidRPr="007D5286">
        <w:rPr>
          <w:rFonts w:ascii="Book Antiqua" w:eastAsia="NSimSun" w:hAnsi="Book Antiqua" w:hint="eastAsia"/>
          <w:bCs/>
          <w:sz w:val="24"/>
        </w:rPr>
        <w:t xml:space="preserve"> </w:t>
      </w:r>
      <w:r w:rsidR="00EB73B6" w:rsidRPr="007D5286">
        <w:rPr>
          <w:rFonts w:ascii="Book Antiqua" w:eastAsia="NSimSun" w:hAnsi="Book Antiqua"/>
          <w:bCs/>
          <w:sz w:val="24"/>
        </w:rPr>
        <w:t>2</w:t>
      </w:r>
      <w:r w:rsidR="0072305E" w:rsidRPr="007D5286">
        <w:rPr>
          <w:rFonts w:ascii="Book Antiqua" w:eastAsia="NSimSun" w:hAnsi="Book Antiqua" w:hint="eastAsia"/>
          <w:bCs/>
          <w:sz w:val="24"/>
        </w:rPr>
        <w:t xml:space="preserve"> </w:t>
      </w:r>
      <w:r w:rsidRPr="007D5286">
        <w:rPr>
          <w:rFonts w:ascii="Book Antiqua" w:eastAsia="NSimSun" w:hAnsi="Book Antiqua"/>
          <w:bCs/>
          <w:sz w:val="24"/>
        </w:rPr>
        <w:t>cm, differentiated and without lymphatic involvement.</w:t>
      </w:r>
    </w:p>
    <w:p w:rsidR="0072305E" w:rsidRPr="007D5286" w:rsidRDefault="0072305E" w:rsidP="008368AB">
      <w:pPr>
        <w:adjustRightInd w:val="0"/>
        <w:snapToGrid w:val="0"/>
        <w:spacing w:line="360" w:lineRule="auto"/>
        <w:rPr>
          <w:rFonts w:ascii="Book Antiqua" w:eastAsia="NSimSun" w:hAnsi="Book Antiqua" w:cs="Tahoma"/>
          <w:sz w:val="24"/>
        </w:rPr>
      </w:pPr>
    </w:p>
    <w:p w:rsidR="009C1102" w:rsidRPr="007D5286" w:rsidRDefault="009C1102" w:rsidP="008368AB">
      <w:pPr>
        <w:pStyle w:val="tgt2"/>
        <w:adjustRightInd w:val="0"/>
        <w:snapToGrid w:val="0"/>
        <w:spacing w:after="0"/>
        <w:jc w:val="both"/>
        <w:rPr>
          <w:rFonts w:ascii="Book Antiqua" w:eastAsia="NSimSun" w:hAnsi="Book Antiqua" w:cs="Times New Roman"/>
          <w:b w:val="0"/>
          <w:sz w:val="24"/>
          <w:szCs w:val="24"/>
        </w:rPr>
      </w:pPr>
      <w:r w:rsidRPr="007D5286">
        <w:rPr>
          <w:rStyle w:val="element-citation"/>
          <w:rFonts w:ascii="Book Antiqua" w:eastAsia="NSimSun" w:hAnsi="Book Antiqua" w:cs="Times New Roman"/>
          <w:sz w:val="24"/>
          <w:szCs w:val="24"/>
        </w:rPr>
        <w:t>Key</w:t>
      </w:r>
      <w:r w:rsidR="0072305E" w:rsidRPr="007D5286">
        <w:rPr>
          <w:rStyle w:val="element-citation"/>
          <w:rFonts w:ascii="Book Antiqua" w:eastAsia="NSimSun" w:hAnsi="Book Antiqua" w:cs="Times New Roman" w:hint="eastAsia"/>
          <w:sz w:val="24"/>
          <w:szCs w:val="24"/>
        </w:rPr>
        <w:t xml:space="preserve"> </w:t>
      </w:r>
      <w:r w:rsidR="004E43DA" w:rsidRPr="007D5286">
        <w:rPr>
          <w:rStyle w:val="element-citation"/>
          <w:rFonts w:ascii="Book Antiqua" w:eastAsia="NSimSun" w:hAnsi="Book Antiqua" w:cs="Times New Roman"/>
          <w:sz w:val="24"/>
          <w:szCs w:val="24"/>
        </w:rPr>
        <w:t>w</w:t>
      </w:r>
      <w:r w:rsidRPr="007D5286">
        <w:rPr>
          <w:rStyle w:val="element-citation"/>
          <w:rFonts w:ascii="Book Antiqua" w:eastAsia="NSimSun" w:hAnsi="Book Antiqua" w:cs="Times New Roman"/>
          <w:sz w:val="24"/>
          <w:szCs w:val="24"/>
        </w:rPr>
        <w:t>ords</w:t>
      </w:r>
      <w:r w:rsidR="007839D2" w:rsidRPr="007D5286">
        <w:rPr>
          <w:rStyle w:val="element-citation"/>
          <w:rFonts w:ascii="Book Antiqua" w:eastAsia="NSimSun" w:hAnsi="Book Antiqua" w:cs="Times New Roman"/>
          <w:b w:val="0"/>
          <w:sz w:val="24"/>
          <w:szCs w:val="24"/>
        </w:rPr>
        <w:t xml:space="preserve">: </w:t>
      </w:r>
      <w:bookmarkStart w:id="169" w:name="OLE_LINK2108"/>
      <w:bookmarkStart w:id="170" w:name="OLE_LINK2109"/>
      <w:r w:rsidRPr="007D5286">
        <w:rPr>
          <w:rStyle w:val="element-citation"/>
          <w:rFonts w:ascii="Book Antiqua" w:eastAsia="NSimSun" w:hAnsi="Book Antiqua" w:cs="Times New Roman"/>
          <w:b w:val="0"/>
          <w:sz w:val="24"/>
          <w:szCs w:val="24"/>
        </w:rPr>
        <w:t>E</w:t>
      </w:r>
      <w:r w:rsidR="009C2E0C" w:rsidRPr="007D5286">
        <w:rPr>
          <w:rFonts w:ascii="Book Antiqua" w:eastAsia="NSimSun" w:hAnsi="Book Antiqua" w:cs="Times New Roman"/>
          <w:b w:val="0"/>
          <w:sz w:val="24"/>
          <w:szCs w:val="24"/>
        </w:rPr>
        <w:t>arly gastric cancer</w:t>
      </w:r>
      <w:r w:rsidR="007839D2" w:rsidRPr="007D5286">
        <w:rPr>
          <w:rStyle w:val="element-citation"/>
          <w:rFonts w:ascii="Book Antiqua" w:eastAsia="NSimSun" w:hAnsi="Book Antiqua" w:cs="Times New Roman"/>
          <w:b w:val="0"/>
          <w:sz w:val="24"/>
          <w:szCs w:val="24"/>
        </w:rPr>
        <w:t xml:space="preserve">; </w:t>
      </w:r>
      <w:r w:rsidRPr="007D5286">
        <w:rPr>
          <w:rStyle w:val="element-citation"/>
          <w:rFonts w:ascii="Book Antiqua" w:eastAsia="NSimSun" w:hAnsi="Book Antiqua" w:cs="Times New Roman"/>
          <w:b w:val="0"/>
          <w:sz w:val="24"/>
          <w:szCs w:val="24"/>
        </w:rPr>
        <w:t>Lymph node metastasis</w:t>
      </w:r>
      <w:r w:rsidR="007839D2" w:rsidRPr="007D5286">
        <w:rPr>
          <w:rStyle w:val="element-citation"/>
          <w:rFonts w:ascii="Book Antiqua" w:eastAsia="NSimSun" w:hAnsi="Book Antiqua" w:cs="Times New Roman"/>
          <w:b w:val="0"/>
          <w:sz w:val="24"/>
          <w:szCs w:val="24"/>
        </w:rPr>
        <w:t xml:space="preserve">; </w:t>
      </w:r>
      <w:r w:rsidRPr="007D5286">
        <w:rPr>
          <w:rStyle w:val="element-citation"/>
          <w:rFonts w:ascii="Book Antiqua" w:eastAsia="NSimSun" w:hAnsi="Book Antiqua" w:cs="Times New Roman"/>
          <w:b w:val="0"/>
          <w:sz w:val="24"/>
          <w:szCs w:val="24"/>
        </w:rPr>
        <w:t>Clinical pathological features</w:t>
      </w:r>
      <w:r w:rsidR="00BB105E" w:rsidRPr="007D5286">
        <w:rPr>
          <w:rStyle w:val="element-citation"/>
          <w:rFonts w:ascii="Book Antiqua" w:eastAsia="NSimSun" w:hAnsi="Book Antiqua" w:cs="Times New Roman"/>
          <w:b w:val="0"/>
          <w:sz w:val="24"/>
          <w:szCs w:val="24"/>
        </w:rPr>
        <w:t>;</w:t>
      </w:r>
      <w:r w:rsidR="00BE6AC6" w:rsidRPr="007D5286">
        <w:rPr>
          <w:rStyle w:val="element-citation"/>
          <w:rFonts w:ascii="Book Antiqua" w:eastAsia="NSimSun" w:hAnsi="Book Antiqua" w:cs="Times New Roman"/>
          <w:b w:val="0"/>
          <w:sz w:val="24"/>
          <w:szCs w:val="24"/>
        </w:rPr>
        <w:t xml:space="preserve"> </w:t>
      </w:r>
      <w:r w:rsidR="0072305E" w:rsidRPr="007D5286">
        <w:rPr>
          <w:rFonts w:ascii="Book Antiqua" w:eastAsia="NSimSun" w:hAnsi="Book Antiqua" w:cs="Times New Roman"/>
          <w:b w:val="0"/>
          <w:sz w:val="24"/>
          <w:szCs w:val="24"/>
        </w:rPr>
        <w:t xml:space="preserve">Risk </w:t>
      </w:r>
      <w:r w:rsidR="00210736" w:rsidRPr="007D5286">
        <w:rPr>
          <w:rFonts w:ascii="Book Antiqua" w:eastAsia="NSimSun" w:hAnsi="Book Antiqua" w:cs="Times New Roman"/>
          <w:b w:val="0"/>
          <w:sz w:val="24"/>
          <w:szCs w:val="24"/>
        </w:rPr>
        <w:t xml:space="preserve">factor; </w:t>
      </w:r>
      <w:r w:rsidR="0072305E" w:rsidRPr="007D5286">
        <w:rPr>
          <w:rFonts w:ascii="Book Antiqua" w:eastAsia="NSimSun" w:hAnsi="Book Antiqua" w:cs="Times New Roman"/>
          <w:b w:val="0"/>
          <w:sz w:val="24"/>
          <w:szCs w:val="24"/>
        </w:rPr>
        <w:t xml:space="preserve">Endoscopic </w:t>
      </w:r>
      <w:r w:rsidR="00BB105E" w:rsidRPr="007D5286">
        <w:rPr>
          <w:rFonts w:ascii="Book Antiqua" w:eastAsia="NSimSun" w:hAnsi="Book Antiqua" w:cs="Times New Roman"/>
          <w:b w:val="0"/>
          <w:sz w:val="24"/>
          <w:szCs w:val="24"/>
        </w:rPr>
        <w:t>therapy</w:t>
      </w:r>
    </w:p>
    <w:bookmarkEnd w:id="169"/>
    <w:bookmarkEnd w:id="170"/>
    <w:p w:rsidR="0072305E" w:rsidRPr="007D5286" w:rsidRDefault="0072305E" w:rsidP="008368AB">
      <w:pPr>
        <w:pStyle w:val="tgt2"/>
        <w:adjustRightInd w:val="0"/>
        <w:snapToGrid w:val="0"/>
        <w:spacing w:after="0"/>
        <w:jc w:val="both"/>
        <w:rPr>
          <w:rFonts w:ascii="Book Antiqua" w:eastAsia="NSimSun" w:hAnsi="Book Antiqua" w:cs="Times New Roman"/>
          <w:b w:val="0"/>
          <w:sz w:val="24"/>
          <w:szCs w:val="24"/>
        </w:rPr>
      </w:pPr>
    </w:p>
    <w:p w:rsidR="0072305E" w:rsidRPr="0072305E" w:rsidRDefault="0072305E" w:rsidP="0072305E">
      <w:pPr>
        <w:adjustRightInd w:val="0"/>
        <w:snapToGrid w:val="0"/>
        <w:spacing w:line="360" w:lineRule="auto"/>
        <w:rPr>
          <w:rFonts w:ascii="Book Antiqua" w:hAnsi="Book Antiqua"/>
          <w:sz w:val="24"/>
          <w:szCs w:val="22"/>
        </w:rPr>
      </w:pPr>
      <w:bookmarkStart w:id="171" w:name="OLE_LINK60"/>
      <w:bookmarkStart w:id="172" w:name="OLE_LINK61"/>
      <w:bookmarkStart w:id="173" w:name="OLE_LINK1429"/>
      <w:bookmarkStart w:id="174" w:name="OLE_LINK1801"/>
      <w:bookmarkStart w:id="175" w:name="OLE_LINK1833"/>
      <w:bookmarkStart w:id="176" w:name="OLE_LINK1896"/>
      <w:bookmarkStart w:id="177" w:name="OLE_LINK1974"/>
      <w:bookmarkStart w:id="178" w:name="OLE_LINK1795"/>
      <w:bookmarkStart w:id="179" w:name="OLE_LINK1956"/>
      <w:bookmarkStart w:id="180" w:name="OLE_LINK1799"/>
      <w:bookmarkStart w:id="181" w:name="OLE_LINK1915"/>
      <w:bookmarkStart w:id="182" w:name="OLE_LINK1941"/>
      <w:bookmarkStart w:id="183" w:name="OLE_LINK2024"/>
      <w:bookmarkStart w:id="184" w:name="OLE_LINK1992"/>
      <w:r w:rsidRPr="0072305E">
        <w:rPr>
          <w:rFonts w:ascii="Book Antiqua" w:hAnsi="Book Antiqua" w:hint="eastAsia"/>
          <w:b/>
          <w:sz w:val="24"/>
          <w:szCs w:val="22"/>
        </w:rPr>
        <w:t>©</w:t>
      </w:r>
      <w:r w:rsidRPr="0072305E">
        <w:rPr>
          <w:rFonts w:ascii="Book Antiqua" w:hAnsi="Book Antiqua"/>
          <w:b/>
          <w:sz w:val="24"/>
          <w:szCs w:val="22"/>
        </w:rPr>
        <w:t xml:space="preserve"> The Author(s) 2015. </w:t>
      </w:r>
      <w:r w:rsidRPr="0072305E">
        <w:rPr>
          <w:rFonts w:ascii="Book Antiqua" w:hAnsi="Book Antiqua"/>
          <w:sz w:val="24"/>
          <w:szCs w:val="22"/>
        </w:rPr>
        <w:t>Published by Baishideng Publishing Group Inc. All rights reserved.</w:t>
      </w:r>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rsidR="0072305E" w:rsidRPr="007D5286" w:rsidRDefault="0072305E" w:rsidP="008368AB">
      <w:pPr>
        <w:pStyle w:val="tgt2"/>
        <w:adjustRightInd w:val="0"/>
        <w:snapToGrid w:val="0"/>
        <w:spacing w:after="0"/>
        <w:jc w:val="both"/>
        <w:rPr>
          <w:rFonts w:ascii="Book Antiqua" w:eastAsia="NSimSun" w:hAnsi="Book Antiqua" w:cs="Times New Roman"/>
          <w:b w:val="0"/>
          <w:sz w:val="24"/>
          <w:szCs w:val="24"/>
        </w:rPr>
      </w:pPr>
    </w:p>
    <w:p w:rsidR="008A0CD7" w:rsidRPr="007D5286" w:rsidRDefault="00BB105E" w:rsidP="008368AB">
      <w:pPr>
        <w:pStyle w:val="tgt2"/>
        <w:adjustRightInd w:val="0"/>
        <w:snapToGrid w:val="0"/>
        <w:spacing w:after="0"/>
        <w:jc w:val="both"/>
        <w:rPr>
          <w:rFonts w:ascii="Book Antiqua" w:eastAsia="NSimSun" w:hAnsi="Book Antiqua" w:cs="Times New Roman"/>
          <w:b w:val="0"/>
          <w:sz w:val="24"/>
          <w:szCs w:val="24"/>
        </w:rPr>
      </w:pPr>
      <w:r w:rsidRPr="007D5286">
        <w:rPr>
          <w:rFonts w:ascii="Book Antiqua" w:eastAsia="NSimSun" w:hAnsi="Book Antiqua" w:cs="Times New Roman"/>
          <w:sz w:val="24"/>
          <w:szCs w:val="24"/>
        </w:rPr>
        <w:t>Core tip:</w:t>
      </w:r>
      <w:r w:rsidR="00BE6AC6" w:rsidRPr="007D5286">
        <w:rPr>
          <w:rFonts w:ascii="Book Antiqua" w:eastAsia="NSimSun" w:hAnsi="Book Antiqua" w:cs="Times New Roman"/>
          <w:sz w:val="24"/>
          <w:szCs w:val="24"/>
        </w:rPr>
        <w:t xml:space="preserve"> </w:t>
      </w:r>
      <w:bookmarkStart w:id="185" w:name="OLE_LINK2110"/>
      <w:bookmarkStart w:id="186" w:name="OLE_LINK2111"/>
      <w:r w:rsidR="00E6702D" w:rsidRPr="007D5286">
        <w:rPr>
          <w:rFonts w:ascii="Book Antiqua" w:eastAsia="NSimSun" w:hAnsi="Book Antiqua" w:cs="Times New Roman"/>
          <w:b w:val="0"/>
          <w:sz w:val="24"/>
          <w:szCs w:val="24"/>
        </w:rPr>
        <w:t>Early gastric cancer (EGC) is defined as invasive gastric cancer that invades no more deeply than the submucosa, irrespective of lymph node metastasis</w:t>
      </w:r>
      <w:r w:rsidR="008A0CD7" w:rsidRPr="007D5286">
        <w:rPr>
          <w:rFonts w:ascii="Book Antiqua" w:eastAsia="NSimSun" w:hAnsi="Book Antiqua" w:cs="Times New Roman"/>
          <w:b w:val="0"/>
          <w:sz w:val="24"/>
          <w:szCs w:val="24"/>
        </w:rPr>
        <w:t xml:space="preserve">. </w:t>
      </w:r>
      <w:r w:rsidR="00E6702D" w:rsidRPr="007D5286">
        <w:rPr>
          <w:rFonts w:ascii="Book Antiqua" w:eastAsia="NSimSun" w:hAnsi="Book Antiqua" w:cs="Times New Roman"/>
          <w:b w:val="0"/>
          <w:sz w:val="24"/>
          <w:szCs w:val="24"/>
        </w:rPr>
        <w:t>Gastrectomy</w:t>
      </w:r>
      <w:r w:rsidR="008A0CD7" w:rsidRPr="007D5286">
        <w:rPr>
          <w:rFonts w:ascii="Book Antiqua" w:eastAsia="NSimSun" w:hAnsi="Book Antiqua" w:cs="Times New Roman"/>
          <w:b w:val="0"/>
          <w:sz w:val="24"/>
          <w:szCs w:val="24"/>
        </w:rPr>
        <w:t xml:space="preserve">/ </w:t>
      </w:r>
      <w:r w:rsidR="0072305E" w:rsidRPr="007D5286">
        <w:rPr>
          <w:rFonts w:ascii="Book Antiqua" w:eastAsia="NSimSun" w:hAnsi="Book Antiqua" w:cs="Times New Roman"/>
          <w:b w:val="0"/>
          <w:sz w:val="24"/>
          <w:szCs w:val="24"/>
        </w:rPr>
        <w:t xml:space="preserve">endoscopic </w:t>
      </w:r>
      <w:r w:rsidR="00E6702D" w:rsidRPr="007D5286">
        <w:rPr>
          <w:rFonts w:ascii="Book Antiqua" w:eastAsia="NSimSun" w:hAnsi="Book Antiqua" w:cs="Times New Roman"/>
          <w:b w:val="0"/>
          <w:sz w:val="24"/>
          <w:szCs w:val="24"/>
        </w:rPr>
        <w:t>resection can be used for the treatment of patients meeting appropriate criteria. In this stud</w:t>
      </w:r>
      <w:r w:rsidR="008A0CD7" w:rsidRPr="007D5286">
        <w:rPr>
          <w:rFonts w:ascii="Book Antiqua" w:eastAsia="NSimSun" w:hAnsi="Book Antiqua" w:cs="Times New Roman"/>
          <w:b w:val="0"/>
          <w:sz w:val="24"/>
          <w:szCs w:val="24"/>
        </w:rPr>
        <w:t>y, we retrospectively evaluated the relationship between lymph node metastasis</w:t>
      </w:r>
      <w:r w:rsidR="00BE6AC6" w:rsidRPr="007D5286">
        <w:rPr>
          <w:rFonts w:ascii="Book Antiqua" w:eastAsia="NSimSun" w:hAnsi="Book Antiqua" w:cs="Times New Roman"/>
          <w:b w:val="0"/>
          <w:sz w:val="24"/>
          <w:szCs w:val="24"/>
        </w:rPr>
        <w:t xml:space="preserve"> </w:t>
      </w:r>
      <w:r w:rsidR="008A0CD7" w:rsidRPr="007D5286">
        <w:rPr>
          <w:rFonts w:ascii="Book Antiqua" w:eastAsia="NSimSun" w:hAnsi="Book Antiqua" w:cs="Times New Roman"/>
          <w:b w:val="0"/>
          <w:sz w:val="24"/>
          <w:szCs w:val="24"/>
        </w:rPr>
        <w:t xml:space="preserve">and </w:t>
      </w:r>
      <w:r w:rsidR="008A0CD7" w:rsidRPr="007D5286">
        <w:rPr>
          <w:rStyle w:val="element-citation"/>
          <w:rFonts w:ascii="Book Antiqua" w:eastAsia="NSimSun" w:hAnsi="Book Antiqua" w:cs="Times New Roman"/>
          <w:b w:val="0"/>
          <w:sz w:val="24"/>
          <w:szCs w:val="24"/>
        </w:rPr>
        <w:t>clinical pathological features</w:t>
      </w:r>
      <w:r w:rsidR="00BE6AC6" w:rsidRPr="007D5286">
        <w:rPr>
          <w:rStyle w:val="element-citation"/>
          <w:rFonts w:ascii="Book Antiqua" w:eastAsia="NSimSun" w:hAnsi="Book Antiqua" w:cs="Times New Roman"/>
          <w:b w:val="0"/>
          <w:sz w:val="24"/>
          <w:szCs w:val="24"/>
        </w:rPr>
        <w:t xml:space="preserve"> </w:t>
      </w:r>
      <w:r w:rsidR="008A0CD7" w:rsidRPr="007D5286">
        <w:rPr>
          <w:rFonts w:ascii="Book Antiqua" w:eastAsia="NSimSun" w:hAnsi="Book Antiqua" w:cs="Times New Roman"/>
          <w:b w:val="0"/>
          <w:sz w:val="24"/>
          <w:szCs w:val="24"/>
        </w:rPr>
        <w:t>of 525 EGC cases.</w:t>
      </w:r>
      <w:r w:rsidR="00BE6AC6" w:rsidRPr="007D5286">
        <w:rPr>
          <w:rFonts w:ascii="Book Antiqua" w:eastAsia="NSimSun" w:hAnsi="Book Antiqua" w:cs="Times New Roman"/>
          <w:b w:val="0"/>
          <w:sz w:val="24"/>
          <w:szCs w:val="24"/>
        </w:rPr>
        <w:t xml:space="preserve"> </w:t>
      </w:r>
      <w:r w:rsidR="008A0CD7" w:rsidRPr="007D5286">
        <w:rPr>
          <w:rFonts w:ascii="Book Antiqua" w:eastAsia="NSimSun" w:hAnsi="Book Antiqua" w:cs="Times New Roman"/>
          <w:b w:val="0"/>
          <w:sz w:val="24"/>
          <w:szCs w:val="24"/>
        </w:rPr>
        <w:t>Uni</w:t>
      </w:r>
      <w:r w:rsidR="00513634" w:rsidRPr="007D5286">
        <w:rPr>
          <w:rFonts w:ascii="Book Antiqua" w:eastAsia="NSimSun" w:hAnsi="Book Antiqua" w:cs="Times New Roman"/>
          <w:b w:val="0"/>
          <w:sz w:val="24"/>
          <w:szCs w:val="24"/>
        </w:rPr>
        <w:t>variate and multivariate analys</w:t>
      </w:r>
      <w:r w:rsidR="00D23FAD" w:rsidRPr="007D5286">
        <w:rPr>
          <w:rFonts w:ascii="Book Antiqua" w:eastAsia="NSimSun" w:hAnsi="Book Antiqua" w:cs="Times New Roman"/>
          <w:b w:val="0"/>
          <w:sz w:val="24"/>
          <w:szCs w:val="24"/>
        </w:rPr>
        <w:t xml:space="preserve">es </w:t>
      </w:r>
      <w:r w:rsidR="008A0CD7" w:rsidRPr="007D5286">
        <w:rPr>
          <w:rFonts w:ascii="Book Antiqua" w:eastAsia="NSimSun" w:hAnsi="Book Antiqua" w:cs="Times New Roman"/>
          <w:b w:val="0"/>
          <w:sz w:val="24"/>
          <w:szCs w:val="24"/>
        </w:rPr>
        <w:t xml:space="preserve">were applied to confirm the </w:t>
      </w:r>
      <w:r w:rsidR="00513634" w:rsidRPr="007D5286">
        <w:rPr>
          <w:rFonts w:ascii="Book Antiqua" w:eastAsia="NSimSun" w:hAnsi="Book Antiqua" w:cs="Times New Roman"/>
          <w:b w:val="0"/>
          <w:sz w:val="24"/>
          <w:szCs w:val="24"/>
        </w:rPr>
        <w:t>risk</w:t>
      </w:r>
      <w:r w:rsidR="008A0CD7" w:rsidRPr="007D5286">
        <w:rPr>
          <w:rFonts w:ascii="Book Antiqua" w:eastAsia="NSimSun" w:hAnsi="Book Antiqua" w:cs="Times New Roman"/>
          <w:b w:val="0"/>
          <w:sz w:val="24"/>
          <w:szCs w:val="24"/>
        </w:rPr>
        <w:t xml:space="preserve"> factors </w:t>
      </w:r>
      <w:r w:rsidR="00513634" w:rsidRPr="007D5286">
        <w:rPr>
          <w:rFonts w:ascii="Book Antiqua" w:eastAsia="NSimSun" w:hAnsi="Book Antiqua" w:cs="Times New Roman"/>
          <w:b w:val="0"/>
          <w:sz w:val="24"/>
          <w:szCs w:val="24"/>
        </w:rPr>
        <w:t>for</w:t>
      </w:r>
      <w:r w:rsidR="008A0CD7" w:rsidRPr="007D5286">
        <w:rPr>
          <w:rFonts w:ascii="Book Antiqua" w:eastAsia="NSimSun" w:hAnsi="Book Antiqua" w:cs="Times New Roman"/>
          <w:b w:val="0"/>
          <w:sz w:val="24"/>
          <w:szCs w:val="24"/>
        </w:rPr>
        <w:t xml:space="preserve"> lymph node metastas</w:t>
      </w:r>
      <w:r w:rsidR="009A2C01" w:rsidRPr="007D5286">
        <w:rPr>
          <w:rFonts w:ascii="Book Antiqua" w:eastAsia="NSimSun" w:hAnsi="Book Antiqua" w:cs="Times New Roman"/>
          <w:b w:val="0"/>
          <w:sz w:val="24"/>
          <w:szCs w:val="24"/>
        </w:rPr>
        <w:t>i</w:t>
      </w:r>
      <w:r w:rsidR="008A0CD7" w:rsidRPr="007D5286">
        <w:rPr>
          <w:rFonts w:ascii="Book Antiqua" w:eastAsia="NSimSun" w:hAnsi="Book Antiqua" w:cs="Times New Roman"/>
          <w:b w:val="0"/>
          <w:sz w:val="24"/>
          <w:szCs w:val="24"/>
        </w:rPr>
        <w:t>s, and to</w:t>
      </w:r>
      <w:r w:rsidR="005E3193" w:rsidRPr="007D5286">
        <w:rPr>
          <w:rFonts w:ascii="Book Antiqua" w:eastAsia="NSimSun" w:hAnsi="Book Antiqua" w:cs="Times New Roman"/>
          <w:b w:val="0"/>
          <w:sz w:val="24"/>
          <w:szCs w:val="24"/>
        </w:rPr>
        <w:t xml:space="preserve"> provide a feasible</w:t>
      </w:r>
      <w:r w:rsidR="00BE6AC6" w:rsidRPr="007D5286">
        <w:rPr>
          <w:rFonts w:ascii="Book Antiqua" w:eastAsia="NSimSun" w:hAnsi="Book Antiqua" w:cs="Times New Roman"/>
          <w:b w:val="0"/>
          <w:sz w:val="24"/>
          <w:szCs w:val="24"/>
        </w:rPr>
        <w:t xml:space="preserve"> </w:t>
      </w:r>
      <w:r w:rsidR="008A0CD7" w:rsidRPr="007D5286">
        <w:rPr>
          <w:rFonts w:ascii="Book Antiqua" w:eastAsia="NSimSun" w:hAnsi="Book Antiqua" w:cs="Times New Roman"/>
          <w:b w:val="0"/>
          <w:sz w:val="24"/>
          <w:szCs w:val="24"/>
        </w:rPr>
        <w:t>individualized</w:t>
      </w:r>
      <w:r w:rsidR="00BE6AC6" w:rsidRPr="007D5286">
        <w:rPr>
          <w:rFonts w:ascii="Book Antiqua" w:eastAsia="NSimSun" w:hAnsi="Book Antiqua" w:cs="Times New Roman"/>
          <w:b w:val="0"/>
          <w:sz w:val="24"/>
          <w:szCs w:val="24"/>
        </w:rPr>
        <w:t xml:space="preserve"> </w:t>
      </w:r>
      <w:r w:rsidR="008A0CD7" w:rsidRPr="007D5286">
        <w:rPr>
          <w:rFonts w:ascii="Book Antiqua" w:eastAsia="NSimSun" w:hAnsi="Book Antiqua" w:cs="Times New Roman"/>
          <w:b w:val="0"/>
          <w:sz w:val="24"/>
          <w:szCs w:val="24"/>
        </w:rPr>
        <w:t>e</w:t>
      </w:r>
      <w:r w:rsidR="00513634" w:rsidRPr="007D5286">
        <w:rPr>
          <w:rFonts w:ascii="Book Antiqua" w:eastAsia="NSimSun" w:hAnsi="Book Antiqua" w:cs="Times New Roman"/>
          <w:b w:val="0"/>
          <w:sz w:val="24"/>
          <w:szCs w:val="24"/>
        </w:rPr>
        <w:t>ndoscopic therapy</w:t>
      </w:r>
      <w:r w:rsidR="00BE6AC6" w:rsidRPr="007D5286">
        <w:rPr>
          <w:rFonts w:ascii="Book Antiqua" w:eastAsia="NSimSun" w:hAnsi="Book Antiqua" w:cs="Times New Roman"/>
          <w:b w:val="0"/>
          <w:sz w:val="24"/>
          <w:szCs w:val="24"/>
        </w:rPr>
        <w:t xml:space="preserve"> </w:t>
      </w:r>
      <w:r w:rsidR="00513634" w:rsidRPr="007D5286">
        <w:rPr>
          <w:rFonts w:ascii="Book Antiqua" w:eastAsia="NSimSun" w:hAnsi="Book Antiqua" w:cs="Times New Roman"/>
          <w:b w:val="0"/>
          <w:sz w:val="24"/>
          <w:szCs w:val="24"/>
        </w:rPr>
        <w:t>f</w:t>
      </w:r>
      <w:r w:rsidR="00915CF3" w:rsidRPr="007D5286">
        <w:rPr>
          <w:rFonts w:ascii="Book Antiqua" w:eastAsia="NSimSun" w:hAnsi="Book Antiqua" w:cs="Times New Roman"/>
          <w:b w:val="0"/>
          <w:sz w:val="24"/>
          <w:szCs w:val="24"/>
        </w:rPr>
        <w:t>or</w:t>
      </w:r>
      <w:r w:rsidR="00513634" w:rsidRPr="007D5286">
        <w:rPr>
          <w:rFonts w:ascii="Book Antiqua" w:eastAsia="NSimSun" w:hAnsi="Book Antiqua" w:cs="Times New Roman"/>
          <w:b w:val="0"/>
          <w:sz w:val="24"/>
          <w:szCs w:val="24"/>
        </w:rPr>
        <w:t xml:space="preserve"> EGC.</w:t>
      </w:r>
    </w:p>
    <w:p w:rsidR="00025BA8" w:rsidRPr="007D5286" w:rsidRDefault="00025BA8" w:rsidP="008368AB">
      <w:pPr>
        <w:pStyle w:val="tgt2"/>
        <w:adjustRightInd w:val="0"/>
        <w:snapToGrid w:val="0"/>
        <w:spacing w:after="0"/>
        <w:jc w:val="both"/>
        <w:rPr>
          <w:rFonts w:ascii="Book Antiqua" w:eastAsia="NSimSun" w:hAnsi="Book Antiqua" w:cs="Times New Roman"/>
          <w:b w:val="0"/>
          <w:sz w:val="24"/>
          <w:szCs w:val="24"/>
        </w:rPr>
      </w:pPr>
    </w:p>
    <w:bookmarkEnd w:id="185"/>
    <w:bookmarkEnd w:id="186"/>
    <w:p w:rsidR="007005AA" w:rsidRPr="007D5286" w:rsidRDefault="0072305E" w:rsidP="007005AA">
      <w:pPr>
        <w:adjustRightInd w:val="0"/>
        <w:snapToGrid w:val="0"/>
        <w:spacing w:line="360" w:lineRule="auto"/>
        <w:rPr>
          <w:rFonts w:ascii="Book Antiqua" w:hAnsi="Book Antiqua"/>
          <w:sz w:val="24"/>
        </w:rPr>
      </w:pPr>
      <w:r w:rsidRPr="007D5286">
        <w:rPr>
          <w:rFonts w:ascii="Book Antiqua" w:eastAsia="NSimSun" w:hAnsi="Book Antiqua"/>
          <w:bCs/>
          <w:kern w:val="0"/>
          <w:sz w:val="24"/>
        </w:rPr>
        <w:t>Guo</w:t>
      </w:r>
      <w:r w:rsidRPr="007D5286">
        <w:rPr>
          <w:rFonts w:ascii="Book Antiqua" w:eastAsia="NSimSun" w:hAnsi="Book Antiqua" w:hint="eastAsia"/>
          <w:sz w:val="24"/>
        </w:rPr>
        <w:t xml:space="preserve"> TJ</w:t>
      </w:r>
      <w:r w:rsidRPr="007D5286">
        <w:rPr>
          <w:rFonts w:ascii="Book Antiqua" w:eastAsia="NSimSun" w:hAnsi="Book Antiqua"/>
          <w:bCs/>
          <w:kern w:val="0"/>
          <w:sz w:val="24"/>
        </w:rPr>
        <w:t>, Qin</w:t>
      </w:r>
      <w:r w:rsidRPr="007D5286">
        <w:rPr>
          <w:rFonts w:ascii="Book Antiqua" w:eastAsia="NSimSun" w:hAnsi="Book Antiqua" w:hint="eastAsia"/>
          <w:sz w:val="24"/>
        </w:rPr>
        <w:t xml:space="preserve"> JY</w:t>
      </w:r>
      <w:r w:rsidRPr="007D5286">
        <w:rPr>
          <w:rFonts w:ascii="Book Antiqua" w:eastAsia="NSimSun" w:hAnsi="Book Antiqua"/>
          <w:bCs/>
          <w:kern w:val="0"/>
          <w:sz w:val="24"/>
        </w:rPr>
        <w:t>, Zhu</w:t>
      </w:r>
      <w:r w:rsidRPr="007D5286">
        <w:rPr>
          <w:rFonts w:ascii="Book Antiqua" w:eastAsia="NSimSun" w:hAnsi="Book Antiqua" w:hint="eastAsia"/>
          <w:sz w:val="24"/>
        </w:rPr>
        <w:t xml:space="preserve"> LL</w:t>
      </w:r>
      <w:r w:rsidRPr="007D5286">
        <w:rPr>
          <w:rFonts w:ascii="Book Antiqua" w:eastAsia="NSimSun" w:hAnsi="Book Antiqua"/>
          <w:bCs/>
          <w:kern w:val="0"/>
          <w:sz w:val="24"/>
        </w:rPr>
        <w:t>, Wang</w:t>
      </w:r>
      <w:r w:rsidRPr="007D5286">
        <w:rPr>
          <w:rFonts w:ascii="Book Antiqua" w:eastAsia="NSimSun" w:hAnsi="Book Antiqua" w:hint="eastAsia"/>
          <w:sz w:val="24"/>
        </w:rPr>
        <w:t xml:space="preserve"> J</w:t>
      </w:r>
      <w:r w:rsidRPr="007D5286">
        <w:rPr>
          <w:rFonts w:ascii="Book Antiqua" w:eastAsia="NSimSun" w:hAnsi="Book Antiqua"/>
          <w:bCs/>
          <w:kern w:val="0"/>
          <w:sz w:val="24"/>
        </w:rPr>
        <w:t>,</w:t>
      </w:r>
      <w:r w:rsidRPr="007D5286">
        <w:rPr>
          <w:rFonts w:ascii="Book Antiqua" w:eastAsia="NSimSun" w:hAnsi="Book Antiqua" w:hint="eastAsia"/>
          <w:bCs/>
          <w:kern w:val="0"/>
          <w:sz w:val="24"/>
        </w:rPr>
        <w:t xml:space="preserve"> </w:t>
      </w:r>
      <w:r w:rsidRPr="007D5286">
        <w:rPr>
          <w:rFonts w:ascii="Book Antiqua" w:eastAsia="NSimSun" w:hAnsi="Book Antiqua"/>
          <w:bCs/>
          <w:kern w:val="0"/>
          <w:sz w:val="24"/>
        </w:rPr>
        <w:t>Yang</w:t>
      </w:r>
      <w:r w:rsidRPr="007D5286">
        <w:rPr>
          <w:rFonts w:ascii="Book Antiqua" w:eastAsia="NSimSun" w:hAnsi="Book Antiqua" w:hint="eastAsia"/>
          <w:sz w:val="24"/>
        </w:rPr>
        <w:t xml:space="preserve"> JL</w:t>
      </w:r>
      <w:r w:rsidRPr="007D5286">
        <w:rPr>
          <w:rFonts w:ascii="Book Antiqua" w:eastAsia="NSimSun" w:hAnsi="Book Antiqua"/>
          <w:bCs/>
          <w:kern w:val="0"/>
          <w:sz w:val="24"/>
        </w:rPr>
        <w:t>,</w:t>
      </w:r>
      <w:r w:rsidRPr="007D5286">
        <w:rPr>
          <w:rFonts w:ascii="Book Antiqua" w:eastAsia="NSimSun" w:hAnsi="Book Antiqua" w:hint="eastAsia"/>
          <w:bCs/>
          <w:kern w:val="0"/>
          <w:sz w:val="24"/>
        </w:rPr>
        <w:t xml:space="preserve"> </w:t>
      </w:r>
      <w:r w:rsidRPr="007D5286">
        <w:rPr>
          <w:rFonts w:ascii="Book Antiqua" w:eastAsia="NSimSun" w:hAnsi="Book Antiqua"/>
          <w:bCs/>
          <w:kern w:val="0"/>
          <w:sz w:val="24"/>
        </w:rPr>
        <w:t>Wang</w:t>
      </w:r>
      <w:r w:rsidRPr="007D5286">
        <w:rPr>
          <w:rFonts w:ascii="Book Antiqua" w:eastAsia="NSimSun" w:hAnsi="Book Antiqua" w:hint="eastAsia"/>
          <w:sz w:val="24"/>
        </w:rPr>
        <w:t xml:space="preserve"> YP.</w:t>
      </w:r>
      <w:r w:rsidR="007005AA" w:rsidRPr="007D5286">
        <w:rPr>
          <w:rFonts w:ascii="Book Antiqua" w:eastAsia="NSimSun" w:hAnsi="Book Antiqua"/>
          <w:sz w:val="24"/>
        </w:rPr>
        <w:t xml:space="preserve"> </w:t>
      </w:r>
      <w:r w:rsidR="00983D0D" w:rsidRPr="00541C2D">
        <w:rPr>
          <w:rFonts w:ascii="Book Antiqua" w:eastAsia="NSimSun" w:hAnsi="Book Antiqua" w:cs="SimSun"/>
          <w:bCs/>
          <w:kern w:val="0"/>
          <w:sz w:val="24"/>
          <w:szCs w:val="36"/>
        </w:rPr>
        <w:t xml:space="preserve">Feasible </w:t>
      </w:r>
      <w:r w:rsidR="00541C2D" w:rsidRPr="00541C2D">
        <w:rPr>
          <w:rFonts w:ascii="Book Antiqua" w:eastAsia="NSimSun" w:hAnsi="Book Antiqua" w:cs="SimSun"/>
          <w:bCs/>
          <w:kern w:val="0"/>
          <w:sz w:val="24"/>
          <w:szCs w:val="36"/>
        </w:rPr>
        <w:t>endoscopic therapy for early gastric cancer</w:t>
      </w:r>
      <w:r w:rsidR="007005AA" w:rsidRPr="007D5286">
        <w:rPr>
          <w:rFonts w:ascii="Book Antiqua" w:eastAsia="NSimSun" w:hAnsi="Book Antiqua" w:hint="eastAsia"/>
          <w:sz w:val="24"/>
        </w:rPr>
        <w:t xml:space="preserve">. </w:t>
      </w:r>
      <w:bookmarkStart w:id="187" w:name="OLE_LINK110"/>
      <w:bookmarkStart w:id="188" w:name="OLE_LINK111"/>
      <w:bookmarkStart w:id="189" w:name="OLE_LINK140"/>
      <w:bookmarkStart w:id="190" w:name="OLE_LINK699"/>
      <w:bookmarkStart w:id="191" w:name="OLE_LINK658"/>
      <w:bookmarkStart w:id="192" w:name="OLE_LINK1236"/>
      <w:bookmarkStart w:id="193" w:name="OLE_LINK1369"/>
      <w:bookmarkStart w:id="194" w:name="OLE_LINK1802"/>
      <w:bookmarkStart w:id="195" w:name="OLE_LINK1719"/>
      <w:bookmarkStart w:id="196" w:name="OLE_LINK1796"/>
      <w:bookmarkStart w:id="197" w:name="OLE_LINK1869"/>
      <w:bookmarkStart w:id="198" w:name="OLE_LINK1917"/>
      <w:bookmarkStart w:id="199" w:name="OLE_LINK1942"/>
      <w:bookmarkStart w:id="200" w:name="OLE_LINK2176"/>
      <w:bookmarkStart w:id="201" w:name="OLE_LINK2074"/>
      <w:bookmarkStart w:id="202" w:name="OLE_LINK2158"/>
      <w:bookmarkStart w:id="203" w:name="OLE_LINK2206"/>
      <w:bookmarkStart w:id="204" w:name="OLE_LINK2004"/>
      <w:r w:rsidR="007005AA" w:rsidRPr="007D5286">
        <w:rPr>
          <w:rFonts w:ascii="Book Antiqua" w:hAnsi="Book Antiqua"/>
          <w:i/>
          <w:sz w:val="24"/>
        </w:rPr>
        <w:t xml:space="preserve">World J Gastroenterol </w:t>
      </w:r>
      <w:r w:rsidR="007005AA" w:rsidRPr="007D5286">
        <w:rPr>
          <w:rFonts w:ascii="Book Antiqua" w:hAnsi="Book Antiqua" w:hint="eastAsia"/>
          <w:sz w:val="24"/>
        </w:rPr>
        <w:t>2015</w:t>
      </w:r>
      <w:r w:rsidR="007005AA" w:rsidRPr="007D5286">
        <w:rPr>
          <w:rFonts w:ascii="Book Antiqua" w:hAnsi="Book Antiqua"/>
          <w:sz w:val="24"/>
        </w:rPr>
        <w:t>; In press</w:t>
      </w:r>
    </w:p>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rsidR="007005AA" w:rsidRPr="007D5286" w:rsidRDefault="007005AA" w:rsidP="007005AA">
      <w:pPr>
        <w:pStyle w:val="tgt2"/>
        <w:rPr>
          <w:rFonts w:ascii="Book Antiqua" w:eastAsia="NSimSun" w:hAnsi="Book Antiqua"/>
          <w:sz w:val="24"/>
        </w:rPr>
      </w:pPr>
    </w:p>
    <w:p w:rsidR="0072305E" w:rsidRPr="007D5286" w:rsidRDefault="0072305E" w:rsidP="0072305E">
      <w:pPr>
        <w:pStyle w:val="tgt2"/>
        <w:rPr>
          <w:rFonts w:ascii="Book Antiqua" w:eastAsia="NSimSun" w:hAnsi="Book Antiqua"/>
          <w:sz w:val="24"/>
        </w:rPr>
      </w:pPr>
    </w:p>
    <w:p w:rsidR="0072305E" w:rsidRPr="007D5286" w:rsidRDefault="0072305E" w:rsidP="008368AB">
      <w:pPr>
        <w:pStyle w:val="tgt2"/>
        <w:adjustRightInd w:val="0"/>
        <w:snapToGrid w:val="0"/>
        <w:spacing w:after="0"/>
        <w:jc w:val="both"/>
        <w:rPr>
          <w:rFonts w:ascii="Book Antiqua" w:eastAsia="NSimSun" w:hAnsi="Book Antiqua" w:cs="Times New Roman"/>
          <w:b w:val="0"/>
          <w:sz w:val="24"/>
          <w:szCs w:val="24"/>
        </w:rPr>
      </w:pPr>
    </w:p>
    <w:p w:rsidR="007005AA" w:rsidRPr="007D5286" w:rsidRDefault="007005AA">
      <w:pPr>
        <w:widowControl/>
        <w:jc w:val="left"/>
        <w:rPr>
          <w:rFonts w:ascii="Book Antiqua" w:eastAsia="NSimSun" w:hAnsi="Book Antiqua"/>
          <w:b/>
          <w:bCs/>
          <w:kern w:val="0"/>
          <w:sz w:val="24"/>
        </w:rPr>
      </w:pPr>
      <w:r w:rsidRPr="007D5286">
        <w:rPr>
          <w:rFonts w:ascii="Book Antiqua" w:eastAsia="NSimSun" w:hAnsi="Book Antiqua"/>
          <w:sz w:val="24"/>
        </w:rPr>
        <w:br w:type="page"/>
      </w:r>
    </w:p>
    <w:p w:rsidR="00BB105E" w:rsidRPr="007D5286" w:rsidRDefault="00BB105E" w:rsidP="008368AB">
      <w:pPr>
        <w:pStyle w:val="tgt2"/>
        <w:adjustRightInd w:val="0"/>
        <w:snapToGrid w:val="0"/>
        <w:spacing w:after="0"/>
        <w:jc w:val="both"/>
        <w:rPr>
          <w:rStyle w:val="element-citation"/>
          <w:rFonts w:ascii="Book Antiqua" w:eastAsia="NSimSun" w:hAnsi="Book Antiqua" w:cs="Times New Roman"/>
          <w:sz w:val="24"/>
          <w:szCs w:val="24"/>
        </w:rPr>
      </w:pPr>
      <w:r w:rsidRPr="007D5286">
        <w:rPr>
          <w:rFonts w:ascii="Book Antiqua" w:eastAsia="NSimSun" w:hAnsi="Book Antiqua" w:cs="Times New Roman"/>
          <w:sz w:val="24"/>
          <w:szCs w:val="24"/>
        </w:rPr>
        <w:lastRenderedPageBreak/>
        <w:t>INTRODUCTION</w:t>
      </w:r>
    </w:p>
    <w:p w:rsidR="00162910" w:rsidRPr="007D5286" w:rsidRDefault="00162910" w:rsidP="008368AB">
      <w:pPr>
        <w:pStyle w:val="tgt2"/>
        <w:adjustRightInd w:val="0"/>
        <w:snapToGrid w:val="0"/>
        <w:spacing w:after="0"/>
        <w:jc w:val="both"/>
        <w:rPr>
          <w:rFonts w:ascii="Book Antiqua" w:eastAsia="NSimSun" w:hAnsi="Book Antiqua" w:cs="Times New Roman"/>
          <w:b w:val="0"/>
          <w:sz w:val="24"/>
          <w:szCs w:val="24"/>
        </w:rPr>
      </w:pPr>
      <w:r w:rsidRPr="007D5286">
        <w:rPr>
          <w:rFonts w:ascii="Book Antiqua" w:eastAsia="NSimSun" w:hAnsi="Book Antiqua" w:cs="Times New Roman"/>
          <w:b w:val="0"/>
          <w:sz w:val="24"/>
          <w:szCs w:val="24"/>
        </w:rPr>
        <w:t>Early gastric cancer</w:t>
      </w:r>
      <w:r w:rsidRPr="007D5286">
        <w:rPr>
          <w:rStyle w:val="element-citation"/>
          <w:rFonts w:ascii="Book Antiqua" w:eastAsia="NSimSun" w:hAnsi="Book Antiqua" w:cs="Times New Roman"/>
          <w:b w:val="0"/>
          <w:sz w:val="24"/>
          <w:szCs w:val="24"/>
        </w:rPr>
        <w:t xml:space="preserve"> (EGC) </w:t>
      </w:r>
      <w:r w:rsidRPr="007D5286">
        <w:rPr>
          <w:rFonts w:ascii="Book Antiqua" w:eastAsia="NSimSun" w:hAnsi="Book Antiqua" w:cs="Times New Roman"/>
          <w:b w:val="0"/>
          <w:sz w:val="24"/>
          <w:szCs w:val="24"/>
        </w:rPr>
        <w:t>is first defined by the Japanese</w:t>
      </w:r>
      <w:r w:rsidR="00BE6AC6" w:rsidRPr="007D5286">
        <w:rPr>
          <w:rFonts w:ascii="Book Antiqua" w:eastAsia="NSimSun" w:hAnsi="Book Antiqua" w:cs="Times New Roman"/>
          <w:b w:val="0"/>
          <w:sz w:val="24"/>
          <w:szCs w:val="24"/>
        </w:rPr>
        <w:t xml:space="preserve"> </w:t>
      </w:r>
      <w:r w:rsidRPr="007D5286">
        <w:rPr>
          <w:rFonts w:ascii="Book Antiqua" w:eastAsia="NSimSun" w:hAnsi="Book Antiqua" w:cs="Times New Roman"/>
          <w:b w:val="0"/>
          <w:sz w:val="24"/>
          <w:szCs w:val="24"/>
        </w:rPr>
        <w:t>Society of Gastroenterological Endoscopy as invasive gastric adenocarcinoma confined to the mucosa or submucosa</w:t>
      </w:r>
      <w:r w:rsidR="007A60B1" w:rsidRPr="007D5286">
        <w:rPr>
          <w:rFonts w:ascii="Book Antiqua" w:eastAsia="NSimSun" w:hAnsi="Book Antiqua" w:cs="Times New Roman"/>
          <w:b w:val="0"/>
          <w:sz w:val="24"/>
          <w:szCs w:val="24"/>
        </w:rPr>
        <w:t xml:space="preserve">, </w:t>
      </w:r>
      <w:r w:rsidRPr="007D5286">
        <w:rPr>
          <w:rFonts w:ascii="Book Antiqua" w:eastAsia="NSimSun" w:hAnsi="Book Antiqua" w:cs="Times New Roman"/>
          <w:b w:val="0"/>
          <w:sz w:val="24"/>
          <w:szCs w:val="24"/>
        </w:rPr>
        <w:t>irrespective of lymph node metastasis (T1, any N)</w:t>
      </w:r>
      <w:r w:rsidR="0069168E" w:rsidRPr="007D5286">
        <w:rPr>
          <w:rFonts w:ascii="Book Antiqua" w:eastAsia="NSimSun" w:hAnsi="Book Antiqua" w:cs="Times New Roman"/>
          <w:b w:val="0"/>
          <w:sz w:val="24"/>
          <w:szCs w:val="24"/>
        </w:rPr>
        <w:fldChar w:fldCharType="begin">
          <w:fldData xml:space="preserve">PEVuZE5vdGU+PENpdGU+PEF1dGhvcj5LdW5pc2FraTwvQXV0aG9yPjxZZWFyPjIwMDY8L1llYXI+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cGFnZXM+MzYzLTk8L3BhZ2VzPjx2b2x1bWU+MTM8L3ZvbHVtZT48bnVtYmVyPjM8L251bWJlcj48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</w:fldData>
        </w:fldChar>
      </w:r>
      <w:r w:rsidRPr="007D5286">
        <w:rPr>
          <w:rFonts w:ascii="Book Antiqua" w:eastAsia="NSimSun" w:hAnsi="Book Antiqua" w:cs="Times New Roman"/>
          <w:b w:val="0"/>
          <w:sz w:val="24"/>
          <w:szCs w:val="24"/>
        </w:rPr>
        <w:instrText xml:space="preserve"> ADDIN EN.CITE </w:instrText>
      </w:r>
      <w:r w:rsidR="0069168E" w:rsidRPr="007D5286">
        <w:rPr>
          <w:rFonts w:ascii="Book Antiqua" w:eastAsia="NSimSun" w:hAnsi="Book Antiqua" w:cs="Times New Roman"/>
          <w:b w:val="0"/>
          <w:sz w:val="24"/>
          <w:szCs w:val="24"/>
        </w:rPr>
        <w:fldChar w:fldCharType="begin">
          <w:fldData xml:space="preserve">PEVuZE5vdGU+PENpdGU+PEF1dGhvcj5LdW5pc2FraTwvQXV0aG9yPjxZZWFyPjIwMDY8L1llYXI+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cGFnZXM+MzYzLTk8L3BhZ2VzPjx2b2x1bWU+MTM8L3ZvbHVtZT48bnVtYmVyPjM8L251bWJlcj48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</w:fldData>
        </w:fldChar>
      </w:r>
      <w:r w:rsidRPr="007D5286">
        <w:rPr>
          <w:rFonts w:ascii="Book Antiqua" w:eastAsia="NSimSun" w:hAnsi="Book Antiqua" w:cs="Times New Roman"/>
          <w:b w:val="0"/>
          <w:sz w:val="24"/>
          <w:szCs w:val="24"/>
        </w:rPr>
        <w:instrText xml:space="preserve"> ADDIN EN.CITE.DATA </w:instrText>
      </w:r>
      <w:r w:rsidR="0069168E" w:rsidRPr="007D5286">
        <w:rPr>
          <w:rFonts w:ascii="Book Antiqua" w:eastAsia="NSimSun" w:hAnsi="Book Antiqua" w:cs="Times New Roman"/>
          <w:b w:val="0"/>
          <w:sz w:val="24"/>
          <w:szCs w:val="24"/>
        </w:rPr>
      </w:r>
      <w:r w:rsidR="0069168E" w:rsidRPr="007D5286">
        <w:rPr>
          <w:rFonts w:ascii="Book Antiqua" w:eastAsia="NSimSun" w:hAnsi="Book Antiqua" w:cs="Times New Roman"/>
          <w:b w:val="0"/>
          <w:sz w:val="24"/>
          <w:szCs w:val="24"/>
        </w:rPr>
        <w:fldChar w:fldCharType="end"/>
      </w:r>
      <w:r w:rsidR="0069168E" w:rsidRPr="007D5286">
        <w:rPr>
          <w:rFonts w:ascii="Book Antiqua" w:eastAsia="NSimSun" w:hAnsi="Book Antiqua" w:cs="Times New Roman"/>
          <w:b w:val="0"/>
          <w:sz w:val="24"/>
          <w:szCs w:val="24"/>
        </w:rPr>
      </w:r>
      <w:r w:rsidR="0069168E" w:rsidRPr="007D5286">
        <w:rPr>
          <w:rFonts w:ascii="Book Antiqua" w:eastAsia="NSimSun" w:hAnsi="Book Antiqua" w:cs="Times New Roman"/>
          <w:b w:val="0"/>
          <w:sz w:val="24"/>
          <w:szCs w:val="24"/>
        </w:rPr>
        <w:fldChar w:fldCharType="separate"/>
      </w:r>
      <w:r w:rsidRPr="007D5286">
        <w:rPr>
          <w:rFonts w:ascii="Book Antiqua" w:eastAsia="NSimSun" w:hAnsi="Book Antiqua" w:cs="Times New Roman"/>
          <w:b w:val="0"/>
          <w:sz w:val="24"/>
          <w:szCs w:val="24"/>
          <w:vertAlign w:val="superscript"/>
        </w:rPr>
        <w:t>[1]</w:t>
      </w:r>
      <w:r w:rsidR="0069168E" w:rsidRPr="007D5286">
        <w:rPr>
          <w:rFonts w:ascii="Book Antiqua" w:eastAsia="NSimSun" w:hAnsi="Book Antiqua" w:cs="Times New Roman"/>
          <w:b w:val="0"/>
          <w:sz w:val="24"/>
          <w:szCs w:val="24"/>
        </w:rPr>
        <w:fldChar w:fldCharType="end"/>
      </w:r>
      <w:r w:rsidR="00AE3010" w:rsidRPr="007D5286">
        <w:rPr>
          <w:rFonts w:ascii="Book Antiqua" w:eastAsia="NSimSun" w:hAnsi="Book Antiqua" w:cs="Times New Roman"/>
          <w:b w:val="0"/>
          <w:sz w:val="24"/>
          <w:szCs w:val="24"/>
        </w:rPr>
        <w:t>. Worldwide, gastrectomy remains the most widely used approach for the treatment of EGC</w:t>
      </w:r>
      <w:r w:rsidR="00D23FAD" w:rsidRPr="007D5286">
        <w:rPr>
          <w:rFonts w:ascii="Book Antiqua" w:eastAsia="NSimSun" w:hAnsi="Book Antiqua" w:cs="Times New Roman"/>
          <w:b w:val="0"/>
          <w:sz w:val="24"/>
          <w:szCs w:val="24"/>
        </w:rPr>
        <w:t>,</w:t>
      </w:r>
      <w:r w:rsidR="00BE6AC6" w:rsidRPr="007D5286">
        <w:rPr>
          <w:rFonts w:ascii="Book Antiqua" w:eastAsia="NSimSun" w:hAnsi="Book Antiqua" w:cs="Times New Roman"/>
          <w:b w:val="0"/>
          <w:sz w:val="24"/>
          <w:szCs w:val="24"/>
        </w:rPr>
        <w:t xml:space="preserve"> </w:t>
      </w:r>
      <w:r w:rsidR="007A60B1" w:rsidRPr="007D5286">
        <w:rPr>
          <w:rFonts w:ascii="Book Antiqua" w:eastAsia="NSimSun" w:hAnsi="Book Antiqua" w:cs="Times New Roman"/>
          <w:b w:val="0"/>
          <w:sz w:val="24"/>
          <w:szCs w:val="24"/>
        </w:rPr>
        <w:t>and the 5</w:t>
      </w:r>
      <w:r w:rsidR="00EB6124" w:rsidRPr="007D5286">
        <w:rPr>
          <w:rFonts w:ascii="Book Antiqua" w:eastAsia="NSimSun" w:hAnsi="Book Antiqua" w:cs="Times New Roman"/>
          <w:b w:val="0"/>
          <w:sz w:val="24"/>
          <w:szCs w:val="24"/>
        </w:rPr>
        <w:t>-year survival rate</w:t>
      </w:r>
      <w:r w:rsidR="00BE6AC6" w:rsidRPr="007D5286">
        <w:rPr>
          <w:rFonts w:ascii="Book Antiqua" w:eastAsia="NSimSun" w:hAnsi="Book Antiqua" w:cs="Times New Roman"/>
          <w:b w:val="0"/>
          <w:sz w:val="24"/>
          <w:szCs w:val="24"/>
        </w:rPr>
        <w:t xml:space="preserve"> </w:t>
      </w:r>
      <w:r w:rsidR="00EB6124" w:rsidRPr="007D5286">
        <w:rPr>
          <w:rFonts w:ascii="Book Antiqua" w:eastAsia="NSimSun" w:hAnsi="Book Antiqua" w:cs="Times New Roman"/>
          <w:b w:val="0"/>
          <w:sz w:val="24"/>
          <w:szCs w:val="24"/>
        </w:rPr>
        <w:t>of patients</w:t>
      </w:r>
      <w:r w:rsidR="00BE6AC6" w:rsidRPr="007D5286">
        <w:rPr>
          <w:rFonts w:ascii="Book Antiqua" w:eastAsia="NSimSun" w:hAnsi="Book Antiqua" w:cs="Times New Roman"/>
          <w:b w:val="0"/>
          <w:sz w:val="24"/>
          <w:szCs w:val="24"/>
        </w:rPr>
        <w:t xml:space="preserve"> </w:t>
      </w:r>
      <w:r w:rsidR="007A60B1" w:rsidRPr="007D5286">
        <w:rPr>
          <w:rFonts w:ascii="Book Antiqua" w:eastAsia="NSimSun" w:hAnsi="Book Antiqua" w:cs="Times New Roman"/>
          <w:b w:val="0"/>
          <w:sz w:val="24"/>
          <w:szCs w:val="24"/>
        </w:rPr>
        <w:t>who undergo curative surgery exceeds</w:t>
      </w:r>
      <w:r w:rsidR="00AE3010" w:rsidRPr="007D5286">
        <w:rPr>
          <w:rFonts w:ascii="Book Antiqua" w:eastAsia="NSimSun" w:hAnsi="Book Antiqua" w:cs="Times New Roman"/>
          <w:b w:val="0"/>
          <w:sz w:val="24"/>
          <w:szCs w:val="24"/>
        </w:rPr>
        <w:t xml:space="preserve"> 9</w:t>
      </w:r>
      <w:r w:rsidR="007A60B1" w:rsidRPr="007D5286">
        <w:rPr>
          <w:rFonts w:ascii="Book Antiqua" w:eastAsia="NSimSun" w:hAnsi="Book Antiqua" w:cs="Times New Roman"/>
          <w:b w:val="0"/>
          <w:sz w:val="24"/>
          <w:szCs w:val="24"/>
        </w:rPr>
        <w:t>0%</w:t>
      </w:r>
      <w:r w:rsidR="0069168E" w:rsidRPr="007D5286">
        <w:rPr>
          <w:rFonts w:ascii="Book Antiqua" w:eastAsia="NSimSun" w:hAnsi="Book Antiqua" w:cs="Times New Roman"/>
          <w:b w:val="0"/>
          <w:sz w:val="24"/>
          <w:szCs w:val="24"/>
        </w:rPr>
        <w:fldChar w:fldCharType="begin">
          <w:fldData xml:space="preserve">PEVuZE5vdGU+PENpdGU+PEF1dGhvcj5LdW5pc2FraTwvQXV0aG9yPjxZZWFyPjIwMDY8L1llYXI+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cGFnZXM+MzYzLTk8L3BhZ2VzPjx2b2x1bWU+MTM8L3ZvbHVtZT48bnVtYmVyPjM8L251bWJlcj48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</w:fldData>
        </w:fldChar>
      </w:r>
      <w:r w:rsidR="007A60B1" w:rsidRPr="007D5286">
        <w:rPr>
          <w:rFonts w:ascii="Book Antiqua" w:eastAsia="NSimSun" w:hAnsi="Book Antiqua" w:cs="Times New Roman"/>
          <w:b w:val="0"/>
          <w:sz w:val="24"/>
          <w:szCs w:val="24"/>
        </w:rPr>
        <w:instrText xml:space="preserve"> ADDIN EN.CITE </w:instrText>
      </w:r>
      <w:r w:rsidR="0069168E" w:rsidRPr="007D5286">
        <w:rPr>
          <w:rFonts w:ascii="Book Antiqua" w:eastAsia="NSimSun" w:hAnsi="Book Antiqua" w:cs="Times New Roman"/>
          <w:b w:val="0"/>
          <w:sz w:val="24"/>
          <w:szCs w:val="24"/>
        </w:rPr>
        <w:fldChar w:fldCharType="begin">
          <w:fldData xml:space="preserve">PEVuZE5vdGU+PENpdGU+PEF1dGhvcj5LdW5pc2FraTwvQXV0aG9yPjxZZWFyPjIwMDY8L1llYXI+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cGFnZXM+MzYzLTk8L3BhZ2VzPjx2b2x1bWU+MTM8L3ZvbHVtZT48bnVtYmVyPjM8L251bWJlcj48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</w:fldData>
        </w:fldChar>
      </w:r>
      <w:r w:rsidR="007A60B1" w:rsidRPr="007D5286">
        <w:rPr>
          <w:rFonts w:ascii="Book Antiqua" w:eastAsia="NSimSun" w:hAnsi="Book Antiqua" w:cs="Times New Roman"/>
          <w:b w:val="0"/>
          <w:sz w:val="24"/>
          <w:szCs w:val="24"/>
        </w:rPr>
        <w:instrText xml:space="preserve"> ADDIN EN.CITE.DATA </w:instrText>
      </w:r>
      <w:r w:rsidR="0069168E" w:rsidRPr="007D5286">
        <w:rPr>
          <w:rFonts w:ascii="Book Antiqua" w:eastAsia="NSimSun" w:hAnsi="Book Antiqua" w:cs="Times New Roman"/>
          <w:b w:val="0"/>
          <w:sz w:val="24"/>
          <w:szCs w:val="24"/>
        </w:rPr>
      </w:r>
      <w:r w:rsidR="0069168E" w:rsidRPr="007D5286">
        <w:rPr>
          <w:rFonts w:ascii="Book Antiqua" w:eastAsia="NSimSun" w:hAnsi="Book Antiqua" w:cs="Times New Roman"/>
          <w:b w:val="0"/>
          <w:sz w:val="24"/>
          <w:szCs w:val="24"/>
        </w:rPr>
        <w:fldChar w:fldCharType="end"/>
      </w:r>
      <w:r w:rsidR="0069168E" w:rsidRPr="007D5286">
        <w:rPr>
          <w:rFonts w:ascii="Book Antiqua" w:eastAsia="NSimSun" w:hAnsi="Book Antiqua" w:cs="Times New Roman"/>
          <w:b w:val="0"/>
          <w:sz w:val="24"/>
          <w:szCs w:val="24"/>
        </w:rPr>
      </w:r>
      <w:r w:rsidR="0069168E" w:rsidRPr="007D5286">
        <w:rPr>
          <w:rFonts w:ascii="Book Antiqua" w:eastAsia="NSimSun" w:hAnsi="Book Antiqua" w:cs="Times New Roman"/>
          <w:b w:val="0"/>
          <w:sz w:val="24"/>
          <w:szCs w:val="24"/>
        </w:rPr>
        <w:fldChar w:fldCharType="separate"/>
      </w:r>
      <w:r w:rsidR="007A60B1" w:rsidRPr="007D5286">
        <w:rPr>
          <w:rFonts w:ascii="Book Antiqua" w:eastAsia="NSimSun" w:hAnsi="Book Antiqua" w:cs="Times New Roman"/>
          <w:b w:val="0"/>
          <w:sz w:val="24"/>
          <w:szCs w:val="24"/>
          <w:vertAlign w:val="superscript"/>
        </w:rPr>
        <w:t>[2]</w:t>
      </w:r>
      <w:r w:rsidR="0069168E" w:rsidRPr="007D5286">
        <w:rPr>
          <w:rFonts w:ascii="Book Antiqua" w:eastAsia="NSimSun" w:hAnsi="Book Antiqua" w:cs="Times New Roman"/>
          <w:b w:val="0"/>
          <w:sz w:val="24"/>
          <w:szCs w:val="24"/>
        </w:rPr>
        <w:fldChar w:fldCharType="end"/>
      </w:r>
      <w:r w:rsidR="0017072C" w:rsidRPr="007D5286">
        <w:rPr>
          <w:rFonts w:ascii="Book Antiqua" w:eastAsia="NSimSun" w:hAnsi="Book Antiqua" w:cs="Times New Roman"/>
          <w:b w:val="0"/>
          <w:sz w:val="24"/>
          <w:szCs w:val="24"/>
        </w:rPr>
        <w:t>.</w:t>
      </w:r>
      <w:r w:rsidR="00BE6AC6" w:rsidRPr="007D5286">
        <w:rPr>
          <w:rFonts w:ascii="Book Antiqua" w:eastAsia="NSimSun" w:hAnsi="Book Antiqua" w:cs="Times New Roman"/>
          <w:b w:val="0"/>
          <w:sz w:val="24"/>
          <w:szCs w:val="24"/>
        </w:rPr>
        <w:t xml:space="preserve"> </w:t>
      </w:r>
      <w:r w:rsidR="00F954F4" w:rsidRPr="007D5286">
        <w:rPr>
          <w:rFonts w:ascii="Book Antiqua" w:eastAsia="NSimSun" w:hAnsi="Book Antiqua" w:cs="Times New Roman"/>
          <w:b w:val="0"/>
          <w:sz w:val="24"/>
          <w:szCs w:val="24"/>
        </w:rPr>
        <w:t>Hence</w:t>
      </w:r>
      <w:r w:rsidR="0017072C" w:rsidRPr="007D5286">
        <w:rPr>
          <w:rFonts w:ascii="Book Antiqua" w:eastAsia="NSimSun" w:hAnsi="Book Antiqua" w:cs="Times New Roman"/>
          <w:b w:val="0"/>
          <w:sz w:val="24"/>
          <w:szCs w:val="24"/>
        </w:rPr>
        <w:t xml:space="preserve">, it is important to detect and </w:t>
      </w:r>
      <w:r w:rsidR="00890807" w:rsidRPr="007D5286">
        <w:rPr>
          <w:rFonts w:ascii="Book Antiqua" w:eastAsia="NSimSun" w:hAnsi="Book Antiqua" w:cs="Times New Roman"/>
          <w:b w:val="0"/>
          <w:sz w:val="24"/>
          <w:szCs w:val="24"/>
        </w:rPr>
        <w:t>treat the cancer at earl</w:t>
      </w:r>
      <w:r w:rsidR="00C9198E" w:rsidRPr="007D5286">
        <w:rPr>
          <w:rFonts w:ascii="Book Antiqua" w:eastAsia="NSimSun" w:hAnsi="Book Antiqua" w:cs="Times New Roman"/>
          <w:b w:val="0"/>
          <w:sz w:val="24"/>
          <w:szCs w:val="24"/>
        </w:rPr>
        <w:t>y</w:t>
      </w:r>
      <w:r w:rsidR="00890807" w:rsidRPr="007D5286">
        <w:rPr>
          <w:rFonts w:ascii="Book Antiqua" w:eastAsia="NSimSun" w:hAnsi="Book Antiqua" w:cs="Times New Roman"/>
          <w:b w:val="0"/>
          <w:sz w:val="24"/>
          <w:szCs w:val="24"/>
        </w:rPr>
        <w:t xml:space="preserve"> stage. In recent years, with the constant development of new endoscopy technology, su</w:t>
      </w:r>
      <w:r w:rsidR="005F36C2" w:rsidRPr="007D5286">
        <w:rPr>
          <w:rFonts w:ascii="Book Antiqua" w:eastAsia="NSimSun" w:hAnsi="Book Antiqua" w:cs="Times New Roman"/>
          <w:b w:val="0"/>
          <w:sz w:val="24"/>
          <w:szCs w:val="24"/>
        </w:rPr>
        <w:t>c</w:t>
      </w:r>
      <w:r w:rsidR="00890807" w:rsidRPr="007D5286">
        <w:rPr>
          <w:rFonts w:ascii="Book Antiqua" w:eastAsia="NSimSun" w:hAnsi="Book Antiqua" w:cs="Times New Roman"/>
          <w:b w:val="0"/>
          <w:sz w:val="24"/>
          <w:szCs w:val="24"/>
        </w:rPr>
        <w:t>h as </w:t>
      </w:r>
      <w:r w:rsidR="005F36C2" w:rsidRPr="007D5286">
        <w:rPr>
          <w:rFonts w:ascii="Book Antiqua" w:eastAsia="NSimSun" w:hAnsi="Book Antiqua" w:cs="Times New Roman"/>
          <w:b w:val="0"/>
          <w:sz w:val="24"/>
          <w:szCs w:val="24"/>
        </w:rPr>
        <w:t>chromoendoscopy</w:t>
      </w:r>
      <w:r w:rsidR="000F5265" w:rsidRPr="007D5286">
        <w:rPr>
          <w:rFonts w:ascii="Book Antiqua" w:eastAsia="NSimSun" w:hAnsi="Book Antiqua" w:cs="Times New Roman"/>
          <w:b w:val="0"/>
          <w:sz w:val="24"/>
          <w:szCs w:val="24"/>
        </w:rPr>
        <w:t xml:space="preserve">, </w:t>
      </w:r>
      <w:r w:rsidR="00890807" w:rsidRPr="007D5286">
        <w:rPr>
          <w:rFonts w:ascii="Book Antiqua" w:eastAsia="NSimSun" w:hAnsi="Book Antiqua" w:cs="Times New Roman"/>
          <w:b w:val="0"/>
          <w:sz w:val="24"/>
          <w:szCs w:val="24"/>
        </w:rPr>
        <w:t>magnifying endoscopy</w:t>
      </w:r>
      <w:r w:rsidR="000F5265" w:rsidRPr="007D5286">
        <w:rPr>
          <w:rFonts w:ascii="Book Antiqua" w:eastAsia="NSimSun" w:hAnsi="Book Antiqua" w:cs="Times New Roman"/>
          <w:b w:val="0"/>
          <w:sz w:val="24"/>
          <w:szCs w:val="24"/>
        </w:rPr>
        <w:t xml:space="preserve">, </w:t>
      </w:r>
      <w:r w:rsidR="00890807" w:rsidRPr="007D5286">
        <w:rPr>
          <w:rFonts w:ascii="Book Antiqua" w:eastAsia="NSimSun" w:hAnsi="Book Antiqua" w:cs="Times New Roman"/>
          <w:b w:val="0"/>
          <w:sz w:val="24"/>
          <w:szCs w:val="24"/>
        </w:rPr>
        <w:t>endoscopic ultrasonography</w:t>
      </w:r>
      <w:r w:rsidR="00BE6AC6" w:rsidRPr="007D5286">
        <w:rPr>
          <w:rFonts w:ascii="Book Antiqua" w:eastAsia="NSimSun" w:hAnsi="Book Antiqua" w:cs="Times New Roman"/>
          <w:b w:val="0"/>
          <w:sz w:val="24"/>
          <w:szCs w:val="24"/>
        </w:rPr>
        <w:t xml:space="preserve"> </w:t>
      </w:r>
      <w:r w:rsidR="005F36C2" w:rsidRPr="007D5286">
        <w:rPr>
          <w:rFonts w:ascii="Book Antiqua" w:eastAsia="NSimSun" w:hAnsi="Book Antiqua" w:cs="Times New Roman"/>
          <w:b w:val="0"/>
          <w:sz w:val="24"/>
          <w:szCs w:val="24"/>
        </w:rPr>
        <w:t xml:space="preserve">and the improvement of endoscopic diagnosis, more and more </w:t>
      </w:r>
      <w:r w:rsidR="00534DFE" w:rsidRPr="007D5286">
        <w:rPr>
          <w:rFonts w:ascii="Book Antiqua" w:eastAsia="NSimSun" w:hAnsi="Book Antiqua" w:cs="Times New Roman"/>
          <w:b w:val="0"/>
          <w:sz w:val="24"/>
          <w:szCs w:val="24"/>
        </w:rPr>
        <w:t>EGC</w:t>
      </w:r>
      <w:r w:rsidR="005F36C2" w:rsidRPr="007D5286">
        <w:rPr>
          <w:rFonts w:ascii="Book Antiqua" w:eastAsia="NSimSun" w:hAnsi="Book Antiqua" w:cs="Times New Roman"/>
          <w:b w:val="0"/>
          <w:sz w:val="24"/>
          <w:szCs w:val="24"/>
        </w:rPr>
        <w:t xml:space="preserve"> are</w:t>
      </w:r>
      <w:r w:rsidR="00BE6AC6" w:rsidRPr="007D5286">
        <w:rPr>
          <w:rFonts w:ascii="Book Antiqua" w:eastAsia="NSimSun" w:hAnsi="Book Antiqua" w:cs="Times New Roman"/>
          <w:b w:val="0"/>
          <w:sz w:val="24"/>
          <w:szCs w:val="24"/>
        </w:rPr>
        <w:t xml:space="preserve"> </w:t>
      </w:r>
      <w:r w:rsidR="004E19BF" w:rsidRPr="007D5286">
        <w:rPr>
          <w:rFonts w:ascii="Book Antiqua" w:eastAsia="NSimSun" w:hAnsi="Book Antiqua" w:cs="Times New Roman"/>
          <w:b w:val="0"/>
          <w:sz w:val="24"/>
          <w:szCs w:val="24"/>
        </w:rPr>
        <w:t>detected</w:t>
      </w:r>
      <w:r w:rsidR="00BE6AC6" w:rsidRPr="007D5286">
        <w:rPr>
          <w:rFonts w:ascii="Book Antiqua" w:eastAsia="NSimSun" w:hAnsi="Book Antiqua" w:cs="Times New Roman"/>
          <w:b w:val="0"/>
          <w:sz w:val="24"/>
          <w:szCs w:val="24"/>
        </w:rPr>
        <w:t xml:space="preserve"> </w:t>
      </w:r>
      <w:r w:rsidR="00534DFE" w:rsidRPr="007D5286">
        <w:rPr>
          <w:rFonts w:ascii="Book Antiqua" w:eastAsia="NSimSun" w:hAnsi="Book Antiqua" w:cs="Times New Roman"/>
          <w:b w:val="0"/>
          <w:sz w:val="24"/>
          <w:szCs w:val="24"/>
        </w:rPr>
        <w:t>a</w:t>
      </w:r>
      <w:r w:rsidR="00187036" w:rsidRPr="007D5286">
        <w:rPr>
          <w:rFonts w:ascii="Book Antiqua" w:eastAsia="NSimSun" w:hAnsi="Book Antiqua" w:cs="Times New Roman"/>
          <w:b w:val="0"/>
          <w:sz w:val="24"/>
          <w:szCs w:val="24"/>
        </w:rPr>
        <w:t>nd</w:t>
      </w:r>
      <w:r w:rsidR="005F36C2" w:rsidRPr="007D5286">
        <w:rPr>
          <w:rFonts w:ascii="Book Antiqua" w:eastAsia="NSimSun" w:hAnsi="Book Antiqua" w:cs="Times New Roman"/>
          <w:b w:val="0"/>
          <w:sz w:val="24"/>
          <w:szCs w:val="24"/>
        </w:rPr>
        <w:t> accurate</w:t>
      </w:r>
      <w:r w:rsidR="004E19BF" w:rsidRPr="007D5286">
        <w:rPr>
          <w:rFonts w:ascii="Book Antiqua" w:eastAsia="NSimSun" w:hAnsi="Book Antiqua" w:cs="Times New Roman"/>
          <w:b w:val="0"/>
          <w:sz w:val="24"/>
          <w:szCs w:val="24"/>
        </w:rPr>
        <w:t>ly</w:t>
      </w:r>
      <w:r w:rsidR="005F36C2" w:rsidRPr="007D5286">
        <w:rPr>
          <w:rFonts w:ascii="Book Antiqua" w:eastAsia="NSimSun" w:hAnsi="Book Antiqua" w:cs="Times New Roman"/>
          <w:b w:val="0"/>
          <w:sz w:val="24"/>
          <w:szCs w:val="24"/>
        </w:rPr>
        <w:t> diagno</w:t>
      </w:r>
      <w:r w:rsidR="00187036" w:rsidRPr="007D5286">
        <w:rPr>
          <w:rFonts w:ascii="Book Antiqua" w:eastAsia="NSimSun" w:hAnsi="Book Antiqua" w:cs="Times New Roman"/>
          <w:b w:val="0"/>
          <w:sz w:val="24"/>
          <w:szCs w:val="24"/>
        </w:rPr>
        <w:t>sed</w:t>
      </w:r>
      <w:r w:rsidR="0069168E" w:rsidRPr="007D5286">
        <w:rPr>
          <w:rFonts w:ascii="Book Antiqua" w:eastAsia="NSimSun" w:hAnsi="Book Antiqua" w:cs="Times New Roman"/>
          <w:b w:val="0"/>
          <w:sz w:val="24"/>
          <w:szCs w:val="24"/>
        </w:rPr>
        <w:fldChar w:fldCharType="begin">
          <w:fldData xml:space="preserve">PEVuZE5vdGU+PENpdGU+PEF1dGhvcj5LdW5pc2FraTwvQXV0aG9yPjxZZWFyPjIwMDY8L1llYXI+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cGFnZXM+MzYzLTk8L3BhZ2VzPjx2b2x1bWU+MTM8L3ZvbHVtZT48bnVtYmVyPjM8L251bWJlcj48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</w:fldData>
        </w:fldChar>
      </w:r>
      <w:r w:rsidR="005F36C2" w:rsidRPr="007D5286">
        <w:rPr>
          <w:rFonts w:ascii="Book Antiqua" w:eastAsia="NSimSun" w:hAnsi="Book Antiqua" w:cs="Times New Roman"/>
          <w:b w:val="0"/>
          <w:sz w:val="24"/>
          <w:szCs w:val="24"/>
        </w:rPr>
        <w:instrText xml:space="preserve"> ADDIN EN.CITE </w:instrText>
      </w:r>
      <w:r w:rsidR="0069168E" w:rsidRPr="007D5286">
        <w:rPr>
          <w:rFonts w:ascii="Book Antiqua" w:eastAsia="NSimSun" w:hAnsi="Book Antiqua" w:cs="Times New Roman"/>
          <w:b w:val="0"/>
          <w:sz w:val="24"/>
          <w:szCs w:val="24"/>
        </w:rPr>
        <w:fldChar w:fldCharType="begin">
          <w:fldData xml:space="preserve">PEVuZE5vdGU+PENpdGU+PEF1dGhvcj5LdW5pc2FraTwvQXV0aG9yPjxZZWFyPjIwMDY8L1llYXI+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cGFnZXM+MzYzLTk8L3BhZ2VzPjx2b2x1bWU+MTM8L3ZvbHVtZT48bnVtYmVyPjM8L251bWJlcj48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</w:fldData>
        </w:fldChar>
      </w:r>
      <w:r w:rsidR="005F36C2" w:rsidRPr="007D5286">
        <w:rPr>
          <w:rFonts w:ascii="Book Antiqua" w:eastAsia="NSimSun" w:hAnsi="Book Antiqua" w:cs="Times New Roman"/>
          <w:b w:val="0"/>
          <w:sz w:val="24"/>
          <w:szCs w:val="24"/>
        </w:rPr>
        <w:instrText xml:space="preserve"> ADDIN EN.CITE.DATA </w:instrText>
      </w:r>
      <w:r w:rsidR="0069168E" w:rsidRPr="007D5286">
        <w:rPr>
          <w:rFonts w:ascii="Book Antiqua" w:eastAsia="NSimSun" w:hAnsi="Book Antiqua" w:cs="Times New Roman"/>
          <w:b w:val="0"/>
          <w:sz w:val="24"/>
          <w:szCs w:val="24"/>
        </w:rPr>
      </w:r>
      <w:r w:rsidR="0069168E" w:rsidRPr="007D5286">
        <w:rPr>
          <w:rFonts w:ascii="Book Antiqua" w:eastAsia="NSimSun" w:hAnsi="Book Antiqua" w:cs="Times New Roman"/>
          <w:b w:val="0"/>
          <w:sz w:val="24"/>
          <w:szCs w:val="24"/>
        </w:rPr>
        <w:fldChar w:fldCharType="end"/>
      </w:r>
      <w:r w:rsidR="0069168E" w:rsidRPr="007D5286">
        <w:rPr>
          <w:rFonts w:ascii="Book Antiqua" w:eastAsia="NSimSun" w:hAnsi="Book Antiqua" w:cs="Times New Roman"/>
          <w:b w:val="0"/>
          <w:sz w:val="24"/>
          <w:szCs w:val="24"/>
        </w:rPr>
      </w:r>
      <w:r w:rsidR="0069168E" w:rsidRPr="007D5286">
        <w:rPr>
          <w:rFonts w:ascii="Book Antiqua" w:eastAsia="NSimSun" w:hAnsi="Book Antiqua" w:cs="Times New Roman"/>
          <w:b w:val="0"/>
          <w:sz w:val="24"/>
          <w:szCs w:val="24"/>
        </w:rPr>
        <w:fldChar w:fldCharType="separate"/>
      </w:r>
      <w:r w:rsidR="005F36C2" w:rsidRPr="007D5286">
        <w:rPr>
          <w:rFonts w:ascii="Book Antiqua" w:eastAsia="NSimSun" w:hAnsi="Book Antiqua" w:cs="Times New Roman"/>
          <w:b w:val="0"/>
          <w:sz w:val="24"/>
          <w:szCs w:val="24"/>
          <w:vertAlign w:val="superscript"/>
        </w:rPr>
        <w:t>[3]</w:t>
      </w:r>
      <w:r w:rsidR="0069168E" w:rsidRPr="007D5286">
        <w:rPr>
          <w:rFonts w:ascii="Book Antiqua" w:eastAsia="NSimSun" w:hAnsi="Book Antiqua" w:cs="Times New Roman"/>
          <w:b w:val="0"/>
          <w:sz w:val="24"/>
          <w:szCs w:val="24"/>
        </w:rPr>
        <w:fldChar w:fldCharType="end"/>
      </w:r>
      <w:r w:rsidR="005F36C2" w:rsidRPr="007D5286">
        <w:rPr>
          <w:rFonts w:ascii="Book Antiqua" w:eastAsia="NSimSun" w:hAnsi="Book Antiqua" w:cs="Times New Roman"/>
          <w:b w:val="0"/>
          <w:sz w:val="24"/>
          <w:szCs w:val="24"/>
        </w:rPr>
        <w:t>.</w:t>
      </w:r>
      <w:r w:rsidR="00BE6AC6" w:rsidRPr="007D5286">
        <w:rPr>
          <w:rFonts w:ascii="Book Antiqua" w:eastAsia="NSimSun" w:hAnsi="Book Antiqua" w:cs="Times New Roman"/>
          <w:b w:val="0"/>
          <w:sz w:val="24"/>
          <w:szCs w:val="24"/>
        </w:rPr>
        <w:t xml:space="preserve"> </w:t>
      </w:r>
      <w:r w:rsidR="005E7E87" w:rsidRPr="007D5286">
        <w:rPr>
          <w:rFonts w:ascii="Book Antiqua" w:hAnsi="Book Antiqua" w:cs="Times New Roman"/>
          <w:b w:val="0"/>
          <w:sz w:val="24"/>
          <w:szCs w:val="24"/>
        </w:rPr>
        <w:t>Approximately 50% of</w:t>
      </w:r>
      <w:r w:rsidR="00BE6AC6" w:rsidRPr="007D5286">
        <w:rPr>
          <w:rFonts w:ascii="Book Antiqua" w:hAnsi="Book Antiqua" w:cs="Times New Roman"/>
          <w:b w:val="0"/>
          <w:sz w:val="24"/>
          <w:szCs w:val="24"/>
        </w:rPr>
        <w:t xml:space="preserve"> </w:t>
      </w:r>
      <w:r w:rsidR="005E7E87" w:rsidRPr="007D5286">
        <w:rPr>
          <w:rFonts w:ascii="Book Antiqua" w:hAnsi="Book Antiqua" w:cs="Times New Roman"/>
          <w:b w:val="0"/>
          <w:sz w:val="24"/>
          <w:szCs w:val="24"/>
        </w:rPr>
        <w:t>gastric</w:t>
      </w:r>
      <w:r w:rsidR="00200F7B" w:rsidRPr="007D5286">
        <w:rPr>
          <w:rFonts w:ascii="Book Antiqua" w:hAnsi="Book Antiqua" w:cs="Times New Roman"/>
          <w:b w:val="0"/>
          <w:sz w:val="24"/>
          <w:szCs w:val="24"/>
        </w:rPr>
        <w:t xml:space="preserve"> </w:t>
      </w:r>
      <w:r w:rsidR="005E7E87" w:rsidRPr="007D5286">
        <w:rPr>
          <w:rFonts w:ascii="Book Antiqua" w:hAnsi="Book Antiqua" w:cs="Times New Roman"/>
          <w:b w:val="0"/>
          <w:sz w:val="24"/>
          <w:szCs w:val="24"/>
        </w:rPr>
        <w:t>cancer</w:t>
      </w:r>
      <w:r w:rsidR="00BE6AC6" w:rsidRPr="007D5286">
        <w:rPr>
          <w:rFonts w:ascii="Book Antiqua" w:hAnsi="Book Antiqua" w:cs="Times New Roman"/>
          <w:b w:val="0"/>
          <w:sz w:val="24"/>
          <w:szCs w:val="24"/>
        </w:rPr>
        <w:t xml:space="preserve"> </w:t>
      </w:r>
      <w:r w:rsidR="005E7E87" w:rsidRPr="007D5286">
        <w:rPr>
          <w:rFonts w:ascii="Book Antiqua" w:hAnsi="Book Antiqua" w:cs="Times New Roman"/>
          <w:b w:val="0"/>
          <w:sz w:val="24"/>
          <w:szCs w:val="24"/>
        </w:rPr>
        <w:t>cases currently found in Japan are</w:t>
      </w:r>
      <w:r w:rsidR="00BE6AC6" w:rsidRPr="007D5286">
        <w:rPr>
          <w:rFonts w:ascii="Book Antiqua" w:hAnsi="Book Antiqua" w:cs="Times New Roman"/>
          <w:b w:val="0"/>
          <w:sz w:val="24"/>
          <w:szCs w:val="24"/>
        </w:rPr>
        <w:t xml:space="preserve"> </w:t>
      </w:r>
      <w:r w:rsidR="00187036" w:rsidRPr="007D5286">
        <w:rPr>
          <w:rFonts w:ascii="Book Antiqua" w:hAnsi="Book Antiqua" w:cs="Times New Roman"/>
          <w:b w:val="0"/>
          <w:sz w:val="24"/>
          <w:szCs w:val="24"/>
        </w:rPr>
        <w:t xml:space="preserve">at </w:t>
      </w:r>
      <w:r w:rsidR="005E7E87" w:rsidRPr="007D5286">
        <w:rPr>
          <w:rFonts w:ascii="Book Antiqua" w:hAnsi="Book Antiqua" w:cs="Times New Roman"/>
          <w:b w:val="0"/>
          <w:sz w:val="24"/>
          <w:szCs w:val="24"/>
        </w:rPr>
        <w:t xml:space="preserve">early stage, while in </w:t>
      </w:r>
      <w:r w:rsidR="003D5A56" w:rsidRPr="007D5286">
        <w:rPr>
          <w:rFonts w:ascii="Book Antiqua" w:hAnsi="Book Antiqua" w:cs="Times New Roman"/>
          <w:b w:val="0"/>
          <w:sz w:val="24"/>
          <w:szCs w:val="24"/>
        </w:rPr>
        <w:t>China,</w:t>
      </w:r>
      <w:r w:rsidR="00BE6AC6" w:rsidRPr="007D5286">
        <w:rPr>
          <w:rFonts w:ascii="Book Antiqua" w:hAnsi="Book Antiqua" w:cs="Times New Roman"/>
          <w:b w:val="0"/>
          <w:sz w:val="24"/>
          <w:szCs w:val="24"/>
        </w:rPr>
        <w:t xml:space="preserve"> </w:t>
      </w:r>
      <w:r w:rsidR="005E7E87" w:rsidRPr="007D5286">
        <w:rPr>
          <w:rFonts w:ascii="Book Antiqua" w:eastAsia="NSimSun" w:hAnsi="Book Antiqua" w:cs="Times New Roman"/>
          <w:b w:val="0"/>
          <w:sz w:val="24"/>
          <w:szCs w:val="24"/>
        </w:rPr>
        <w:t>less than 10%</w:t>
      </w:r>
      <w:r w:rsidR="00187036" w:rsidRPr="007D5286">
        <w:rPr>
          <w:rFonts w:ascii="Book Antiqua" w:eastAsia="NSimSun" w:hAnsi="Book Antiqua" w:cs="Times New Roman"/>
          <w:b w:val="0"/>
          <w:sz w:val="24"/>
          <w:szCs w:val="24"/>
        </w:rPr>
        <w:t xml:space="preserve"> of EGC is diagnosed</w:t>
      </w:r>
      <w:r w:rsidR="0069168E" w:rsidRPr="007D5286">
        <w:rPr>
          <w:rFonts w:ascii="Book Antiqua" w:eastAsia="NSimSun" w:hAnsi="Book Antiqua" w:cs="Times New Roman"/>
          <w:b w:val="0"/>
          <w:sz w:val="24"/>
          <w:szCs w:val="24"/>
        </w:rPr>
        <w:fldChar w:fldCharType="begin">
          <w:fldData xml:space="preserve">PEVuZE5vdGU+PENpdGU+PEF1dGhvcj5LdW5pc2FraTwvQXV0aG9yPjxZZWFyPjIwMDY8L1llYXI+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cGFnZXM+MzYzLTk8L3BhZ2VzPjx2b2x1bWU+MTM8L3ZvbHVtZT48bnVtYmVyPjM8L251bWJlcj48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</w:fldData>
        </w:fldChar>
      </w:r>
      <w:r w:rsidR="005E7E87" w:rsidRPr="007D5286">
        <w:rPr>
          <w:rFonts w:ascii="Book Antiqua" w:eastAsia="NSimSun" w:hAnsi="Book Antiqua" w:cs="Times New Roman"/>
          <w:b w:val="0"/>
          <w:sz w:val="24"/>
          <w:szCs w:val="24"/>
        </w:rPr>
        <w:instrText xml:space="preserve"> ADDIN EN.CITE </w:instrText>
      </w:r>
      <w:r w:rsidR="0069168E" w:rsidRPr="007D5286">
        <w:rPr>
          <w:rFonts w:ascii="Book Antiqua" w:eastAsia="NSimSun" w:hAnsi="Book Antiqua" w:cs="Times New Roman"/>
          <w:b w:val="0"/>
          <w:sz w:val="24"/>
          <w:szCs w:val="24"/>
        </w:rPr>
        <w:fldChar w:fldCharType="begin">
          <w:fldData xml:space="preserve">PEVuZE5vdGU+PENpdGU+PEF1dGhvcj5LdW5pc2FraTwvQXV0aG9yPjxZZWFyPjIwMDY8L1llYXI+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cGFnZXM+MzYzLTk8L3BhZ2VzPjx2b2x1bWU+MTM8L3ZvbHVtZT48bnVtYmVyPjM8L251bWJlcj48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</w:fldData>
        </w:fldChar>
      </w:r>
      <w:r w:rsidR="005E7E87" w:rsidRPr="007D5286">
        <w:rPr>
          <w:rFonts w:ascii="Book Antiqua" w:eastAsia="NSimSun" w:hAnsi="Book Antiqua" w:cs="Times New Roman"/>
          <w:b w:val="0"/>
          <w:sz w:val="24"/>
          <w:szCs w:val="24"/>
        </w:rPr>
        <w:instrText xml:space="preserve"> ADDIN EN.CITE.DATA </w:instrText>
      </w:r>
      <w:r w:rsidR="0069168E" w:rsidRPr="007D5286">
        <w:rPr>
          <w:rFonts w:ascii="Book Antiqua" w:eastAsia="NSimSun" w:hAnsi="Book Antiqua" w:cs="Times New Roman"/>
          <w:b w:val="0"/>
          <w:sz w:val="24"/>
          <w:szCs w:val="24"/>
        </w:rPr>
      </w:r>
      <w:r w:rsidR="0069168E" w:rsidRPr="007D5286">
        <w:rPr>
          <w:rFonts w:ascii="Book Antiqua" w:eastAsia="NSimSun" w:hAnsi="Book Antiqua" w:cs="Times New Roman"/>
          <w:b w:val="0"/>
          <w:sz w:val="24"/>
          <w:szCs w:val="24"/>
        </w:rPr>
        <w:fldChar w:fldCharType="end"/>
      </w:r>
      <w:r w:rsidR="0069168E" w:rsidRPr="007D5286">
        <w:rPr>
          <w:rFonts w:ascii="Book Antiqua" w:eastAsia="NSimSun" w:hAnsi="Book Antiqua" w:cs="Times New Roman"/>
          <w:b w:val="0"/>
          <w:sz w:val="24"/>
          <w:szCs w:val="24"/>
        </w:rPr>
      </w:r>
      <w:r w:rsidR="0069168E" w:rsidRPr="007D5286">
        <w:rPr>
          <w:rFonts w:ascii="Book Antiqua" w:eastAsia="NSimSun" w:hAnsi="Book Antiqua" w:cs="Times New Roman"/>
          <w:b w:val="0"/>
          <w:sz w:val="24"/>
          <w:szCs w:val="24"/>
        </w:rPr>
        <w:fldChar w:fldCharType="separate"/>
      </w:r>
      <w:r w:rsidR="005E7E87" w:rsidRPr="007D5286">
        <w:rPr>
          <w:rFonts w:ascii="Book Antiqua" w:eastAsia="NSimSun" w:hAnsi="Book Antiqua" w:cs="Times New Roman"/>
          <w:b w:val="0"/>
          <w:sz w:val="24"/>
          <w:szCs w:val="24"/>
          <w:vertAlign w:val="superscript"/>
        </w:rPr>
        <w:t>[4]</w:t>
      </w:r>
      <w:r w:rsidR="0069168E" w:rsidRPr="007D5286">
        <w:rPr>
          <w:rFonts w:ascii="Book Antiqua" w:eastAsia="NSimSun" w:hAnsi="Book Antiqua" w:cs="Times New Roman"/>
          <w:b w:val="0"/>
          <w:sz w:val="24"/>
          <w:szCs w:val="24"/>
        </w:rPr>
        <w:fldChar w:fldCharType="end"/>
      </w:r>
      <w:r w:rsidR="005E7E87" w:rsidRPr="007D5286">
        <w:rPr>
          <w:rFonts w:ascii="Book Antiqua" w:eastAsia="NSimSun" w:hAnsi="Book Antiqua" w:cs="Times New Roman"/>
          <w:b w:val="0"/>
          <w:sz w:val="24"/>
          <w:szCs w:val="24"/>
        </w:rPr>
        <w:t>.</w:t>
      </w:r>
      <w:r w:rsidR="00187036" w:rsidRPr="007D5286">
        <w:rPr>
          <w:rFonts w:ascii="Book Antiqua" w:eastAsia="NSimSun" w:hAnsi="Book Antiqua" w:cs="Times New Roman"/>
          <w:b w:val="0"/>
          <w:sz w:val="24"/>
          <w:szCs w:val="24"/>
        </w:rPr>
        <w:t xml:space="preserve"> The percentage</w:t>
      </w:r>
      <w:r w:rsidR="005E7E87" w:rsidRPr="007D5286">
        <w:rPr>
          <w:rFonts w:ascii="Book Antiqua" w:eastAsia="NSimSun" w:hAnsi="Book Antiqua" w:cs="Times New Roman"/>
          <w:b w:val="0"/>
          <w:sz w:val="24"/>
          <w:szCs w:val="24"/>
        </w:rPr>
        <w:t xml:space="preserve"> has </w:t>
      </w:r>
      <w:r w:rsidR="005F36C2" w:rsidRPr="007D5286">
        <w:rPr>
          <w:rFonts w:ascii="Book Antiqua" w:eastAsia="NSimSun" w:hAnsi="Book Antiqua" w:cs="Times New Roman"/>
          <w:b w:val="0"/>
          <w:sz w:val="24"/>
          <w:szCs w:val="24"/>
        </w:rPr>
        <w:t>been gradually improve</w:t>
      </w:r>
      <w:r w:rsidR="005E7E87" w:rsidRPr="007D5286">
        <w:rPr>
          <w:rFonts w:ascii="Book Antiqua" w:eastAsia="NSimSun" w:hAnsi="Book Antiqua" w:cs="Times New Roman"/>
          <w:b w:val="0"/>
          <w:sz w:val="24"/>
          <w:szCs w:val="24"/>
        </w:rPr>
        <w:t>d</w:t>
      </w:r>
      <w:r w:rsidR="00187036" w:rsidRPr="007D5286">
        <w:rPr>
          <w:rFonts w:ascii="Book Antiqua" w:eastAsia="NSimSun" w:hAnsi="Book Antiqua" w:cs="Times New Roman"/>
          <w:b w:val="0"/>
          <w:sz w:val="24"/>
          <w:szCs w:val="24"/>
        </w:rPr>
        <w:t xml:space="preserve"> recently</w:t>
      </w:r>
      <w:r w:rsidR="0069168E" w:rsidRPr="007D5286">
        <w:rPr>
          <w:rFonts w:ascii="Book Antiqua" w:eastAsia="NSimSun" w:hAnsi="Book Antiqua" w:cs="Times New Roman"/>
          <w:b w:val="0"/>
          <w:sz w:val="24"/>
          <w:szCs w:val="24"/>
        </w:rPr>
        <w:fldChar w:fldCharType="begin">
          <w:fldData xml:space="preserve">PEVuZE5vdGU+PENpdGU+PEF1dGhvcj5LdW5pc2FraTwvQXV0aG9yPjxZZWFyPjIwMDY8L1llYXI+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cGFnZXM+MzYzLTk8L3BhZ2VzPjx2b2x1bWU+MTM8L3ZvbHVtZT48bnVtYmVyPjM8L251bWJlcj48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</w:fldData>
        </w:fldChar>
      </w:r>
      <w:r w:rsidR="005E7E87" w:rsidRPr="007D5286">
        <w:rPr>
          <w:rFonts w:ascii="Book Antiqua" w:eastAsia="NSimSun" w:hAnsi="Book Antiqua" w:cs="Times New Roman"/>
          <w:b w:val="0"/>
          <w:sz w:val="24"/>
          <w:szCs w:val="24"/>
        </w:rPr>
        <w:instrText xml:space="preserve"> ADDIN EN.CITE </w:instrText>
      </w:r>
      <w:r w:rsidR="0069168E" w:rsidRPr="007D5286">
        <w:rPr>
          <w:rFonts w:ascii="Book Antiqua" w:eastAsia="NSimSun" w:hAnsi="Book Antiqua" w:cs="Times New Roman"/>
          <w:b w:val="0"/>
          <w:sz w:val="24"/>
          <w:szCs w:val="24"/>
        </w:rPr>
        <w:fldChar w:fldCharType="begin">
          <w:fldData xml:space="preserve">PEVuZE5vdGU+PENpdGU+PEF1dGhvcj5LdW5pc2FraTwvQXV0aG9yPjxZZWFyPjIwMDY8L1llYXI+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cGFnZXM+MzYzLTk8L3BhZ2VzPjx2b2x1bWU+MTM8L3ZvbHVtZT48bnVtYmVyPjM8L251bWJlcj48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</w:fldData>
        </w:fldChar>
      </w:r>
      <w:r w:rsidR="005E7E87" w:rsidRPr="007D5286">
        <w:rPr>
          <w:rFonts w:ascii="Book Antiqua" w:eastAsia="NSimSun" w:hAnsi="Book Antiqua" w:cs="Times New Roman"/>
          <w:b w:val="0"/>
          <w:sz w:val="24"/>
          <w:szCs w:val="24"/>
        </w:rPr>
        <w:instrText xml:space="preserve"> ADDIN EN.CITE.DATA </w:instrText>
      </w:r>
      <w:r w:rsidR="0069168E" w:rsidRPr="007D5286">
        <w:rPr>
          <w:rFonts w:ascii="Book Antiqua" w:eastAsia="NSimSun" w:hAnsi="Book Antiqua" w:cs="Times New Roman"/>
          <w:b w:val="0"/>
          <w:sz w:val="24"/>
          <w:szCs w:val="24"/>
        </w:rPr>
      </w:r>
      <w:r w:rsidR="0069168E" w:rsidRPr="007D5286">
        <w:rPr>
          <w:rFonts w:ascii="Book Antiqua" w:eastAsia="NSimSun" w:hAnsi="Book Antiqua" w:cs="Times New Roman"/>
          <w:b w:val="0"/>
          <w:sz w:val="24"/>
          <w:szCs w:val="24"/>
        </w:rPr>
        <w:fldChar w:fldCharType="end"/>
      </w:r>
      <w:r w:rsidR="0069168E" w:rsidRPr="007D5286">
        <w:rPr>
          <w:rFonts w:ascii="Book Antiqua" w:eastAsia="NSimSun" w:hAnsi="Book Antiqua" w:cs="Times New Roman"/>
          <w:b w:val="0"/>
          <w:sz w:val="24"/>
          <w:szCs w:val="24"/>
        </w:rPr>
      </w:r>
      <w:r w:rsidR="0069168E" w:rsidRPr="007D5286">
        <w:rPr>
          <w:rFonts w:ascii="Book Antiqua" w:eastAsia="NSimSun" w:hAnsi="Book Antiqua" w:cs="Times New Roman"/>
          <w:b w:val="0"/>
          <w:sz w:val="24"/>
          <w:szCs w:val="24"/>
        </w:rPr>
        <w:fldChar w:fldCharType="separate"/>
      </w:r>
      <w:r w:rsidR="005E7E87" w:rsidRPr="007D5286">
        <w:rPr>
          <w:rFonts w:ascii="Book Antiqua" w:eastAsia="NSimSun" w:hAnsi="Book Antiqua" w:cs="Times New Roman"/>
          <w:b w:val="0"/>
          <w:sz w:val="24"/>
          <w:szCs w:val="24"/>
          <w:vertAlign w:val="superscript"/>
        </w:rPr>
        <w:t>[5]</w:t>
      </w:r>
      <w:r w:rsidR="0069168E" w:rsidRPr="007D5286">
        <w:rPr>
          <w:rFonts w:ascii="Book Antiqua" w:eastAsia="NSimSun" w:hAnsi="Book Antiqua" w:cs="Times New Roman"/>
          <w:b w:val="0"/>
          <w:sz w:val="24"/>
          <w:szCs w:val="24"/>
        </w:rPr>
        <w:fldChar w:fldCharType="end"/>
      </w:r>
      <w:r w:rsidR="005E7E87" w:rsidRPr="007D5286">
        <w:rPr>
          <w:rFonts w:ascii="Book Antiqua" w:eastAsia="NSimSun" w:hAnsi="Book Antiqua" w:cs="Times New Roman"/>
          <w:b w:val="0"/>
          <w:sz w:val="24"/>
          <w:szCs w:val="24"/>
        </w:rPr>
        <w:t xml:space="preserve">. </w:t>
      </w:r>
      <w:r w:rsidR="0025010E" w:rsidRPr="007D5286">
        <w:rPr>
          <w:rFonts w:ascii="Book Antiqua" w:eastAsia="NSimSun" w:hAnsi="Book Antiqua" w:cs="Times New Roman"/>
          <w:b w:val="0"/>
          <w:sz w:val="24"/>
          <w:szCs w:val="24"/>
        </w:rPr>
        <w:t>Meanwhile, minimally invasive techniques</w:t>
      </w:r>
      <w:r w:rsidR="00187036" w:rsidRPr="007D5286">
        <w:rPr>
          <w:rFonts w:ascii="Book Antiqua" w:eastAsia="NSimSun" w:hAnsi="Book Antiqua" w:cs="Times New Roman"/>
          <w:b w:val="0"/>
          <w:sz w:val="24"/>
          <w:szCs w:val="24"/>
        </w:rPr>
        <w:t>,</w:t>
      </w:r>
      <w:r w:rsidR="0025010E" w:rsidRPr="007D5286">
        <w:rPr>
          <w:rFonts w:ascii="Book Antiqua" w:eastAsia="NSimSun" w:hAnsi="Book Antiqua" w:cs="Times New Roman"/>
          <w:b w:val="0"/>
          <w:sz w:val="24"/>
          <w:szCs w:val="24"/>
        </w:rPr>
        <w:t xml:space="preserve"> es</w:t>
      </w:r>
      <w:r w:rsidR="005E7E87" w:rsidRPr="007D5286">
        <w:rPr>
          <w:rFonts w:ascii="Book Antiqua" w:eastAsia="NSimSun" w:hAnsi="Book Antiqua" w:cs="Times New Roman"/>
          <w:b w:val="0"/>
          <w:sz w:val="24"/>
          <w:szCs w:val="24"/>
        </w:rPr>
        <w:t xml:space="preserve">pecially the </w:t>
      </w:r>
      <w:bookmarkStart w:id="205" w:name="OLE_LINK2092"/>
      <w:bookmarkStart w:id="206" w:name="OLE_LINK2093"/>
      <w:r w:rsidR="005E7E87" w:rsidRPr="007D5286">
        <w:rPr>
          <w:rFonts w:ascii="Book Antiqua" w:eastAsia="NSimSun" w:hAnsi="Book Antiqua" w:cs="Times New Roman"/>
          <w:b w:val="0"/>
          <w:sz w:val="24"/>
          <w:szCs w:val="24"/>
        </w:rPr>
        <w:t xml:space="preserve">endoscopic mucosal resection </w:t>
      </w:r>
      <w:bookmarkEnd w:id="205"/>
      <w:bookmarkEnd w:id="206"/>
      <w:r w:rsidR="005E7E87" w:rsidRPr="007D5286">
        <w:rPr>
          <w:rFonts w:ascii="Book Antiqua" w:eastAsia="NSimSun" w:hAnsi="Book Antiqua" w:cs="Times New Roman"/>
          <w:b w:val="0"/>
          <w:sz w:val="24"/>
          <w:szCs w:val="24"/>
        </w:rPr>
        <w:t xml:space="preserve">(EMR) and </w:t>
      </w:r>
      <w:bookmarkStart w:id="207" w:name="OLE_LINK2095"/>
      <w:bookmarkStart w:id="208" w:name="OLE_LINK2096"/>
      <w:r w:rsidR="005E7E87" w:rsidRPr="007D5286">
        <w:rPr>
          <w:rFonts w:ascii="Book Antiqua" w:eastAsia="NSimSun" w:hAnsi="Book Antiqua" w:cs="Times New Roman"/>
          <w:b w:val="0"/>
          <w:sz w:val="24"/>
          <w:szCs w:val="24"/>
        </w:rPr>
        <w:t>endoscopic submucosal dissection</w:t>
      </w:r>
      <w:bookmarkEnd w:id="207"/>
      <w:bookmarkEnd w:id="208"/>
      <w:r w:rsidR="005E7E87" w:rsidRPr="007D5286">
        <w:rPr>
          <w:rFonts w:ascii="Book Antiqua" w:eastAsia="NSimSun" w:hAnsi="Book Antiqua" w:cs="Times New Roman"/>
          <w:b w:val="0"/>
          <w:sz w:val="24"/>
          <w:szCs w:val="24"/>
        </w:rPr>
        <w:t xml:space="preserve"> (ESD) </w:t>
      </w:r>
      <w:r w:rsidR="0025010E" w:rsidRPr="007D5286">
        <w:rPr>
          <w:rFonts w:ascii="Book Antiqua" w:eastAsia="NSimSun" w:hAnsi="Book Antiqua" w:cs="Times New Roman"/>
          <w:b w:val="0"/>
          <w:sz w:val="24"/>
          <w:szCs w:val="24"/>
        </w:rPr>
        <w:t xml:space="preserve">for </w:t>
      </w:r>
      <w:r w:rsidR="00534DFE" w:rsidRPr="007D5286">
        <w:rPr>
          <w:rFonts w:ascii="Book Antiqua" w:eastAsia="NSimSun" w:hAnsi="Book Antiqua" w:cs="Times New Roman"/>
          <w:b w:val="0"/>
          <w:sz w:val="24"/>
          <w:szCs w:val="24"/>
        </w:rPr>
        <w:t>EGC,</w:t>
      </w:r>
      <w:r w:rsidR="00187036" w:rsidRPr="007D5286">
        <w:rPr>
          <w:rFonts w:ascii="Book Antiqua" w:eastAsia="NSimSun" w:hAnsi="Book Antiqua" w:cs="Times New Roman"/>
          <w:b w:val="0"/>
          <w:sz w:val="24"/>
          <w:szCs w:val="24"/>
        </w:rPr>
        <w:t xml:space="preserve"> have dramatically grown</w:t>
      </w:r>
      <w:r w:rsidR="0025010E" w:rsidRPr="007D5286">
        <w:rPr>
          <w:rFonts w:ascii="Book Antiqua" w:eastAsia="NSimSun" w:hAnsi="Book Antiqua" w:cs="Times New Roman"/>
          <w:b w:val="0"/>
          <w:sz w:val="24"/>
          <w:szCs w:val="24"/>
        </w:rPr>
        <w:t>.</w:t>
      </w:r>
      <w:r w:rsidR="00BE6AC6" w:rsidRPr="007D5286">
        <w:rPr>
          <w:rFonts w:ascii="Book Antiqua" w:eastAsia="NSimSun" w:hAnsi="Book Antiqua" w:cs="Times New Roman"/>
          <w:b w:val="0"/>
          <w:sz w:val="24"/>
          <w:szCs w:val="24"/>
        </w:rPr>
        <w:t xml:space="preserve"> </w:t>
      </w:r>
      <w:r w:rsidR="00852E84" w:rsidRPr="007D5286">
        <w:rPr>
          <w:rFonts w:ascii="Book Antiqua" w:eastAsia="NSimSun" w:hAnsi="Book Antiqua" w:cs="Times New Roman"/>
          <w:b w:val="0"/>
          <w:sz w:val="24"/>
          <w:szCs w:val="24"/>
        </w:rPr>
        <w:t>Compared with traditional radical surgical procedure, e</w:t>
      </w:r>
      <w:r w:rsidR="0025010E" w:rsidRPr="007D5286">
        <w:rPr>
          <w:rFonts w:ascii="Book Antiqua" w:eastAsia="NSimSun" w:hAnsi="Book Antiqua" w:cs="Times New Roman"/>
          <w:b w:val="0"/>
          <w:sz w:val="24"/>
          <w:szCs w:val="24"/>
        </w:rPr>
        <w:t xml:space="preserve">ndoscopic </w:t>
      </w:r>
      <w:r w:rsidR="00BE6AC6" w:rsidRPr="007D5286">
        <w:rPr>
          <w:rFonts w:ascii="Book Antiqua" w:eastAsia="NSimSun" w:hAnsi="Book Antiqua" w:cs="Times New Roman"/>
          <w:b w:val="0"/>
          <w:sz w:val="24"/>
          <w:szCs w:val="24"/>
        </w:rPr>
        <w:t>treatment h</w:t>
      </w:r>
      <w:r w:rsidR="0025010E" w:rsidRPr="007D5286">
        <w:rPr>
          <w:rFonts w:ascii="Book Antiqua" w:eastAsia="NSimSun" w:hAnsi="Book Antiqua" w:cs="Times New Roman"/>
          <w:b w:val="0"/>
          <w:sz w:val="24"/>
          <w:szCs w:val="24"/>
        </w:rPr>
        <w:t xml:space="preserve">as </w:t>
      </w:r>
      <w:r w:rsidR="005A2CAC" w:rsidRPr="007D5286">
        <w:rPr>
          <w:rFonts w:ascii="Book Antiqua" w:eastAsia="NSimSun" w:hAnsi="Book Antiqua" w:cs="Times New Roman"/>
          <w:b w:val="0"/>
          <w:sz w:val="24"/>
          <w:szCs w:val="24"/>
        </w:rPr>
        <w:t>many unique features, including equally</w:t>
      </w:r>
      <w:r w:rsidR="00852E84" w:rsidRPr="007D5286">
        <w:rPr>
          <w:rFonts w:ascii="Book Antiqua" w:eastAsia="NSimSun" w:hAnsi="Book Antiqua" w:cs="Times New Roman"/>
          <w:b w:val="0"/>
          <w:sz w:val="24"/>
          <w:szCs w:val="24"/>
        </w:rPr>
        <w:t xml:space="preserve"> effect</w:t>
      </w:r>
      <w:r w:rsidR="005A2CAC" w:rsidRPr="007D5286">
        <w:rPr>
          <w:rFonts w:ascii="Book Antiqua" w:eastAsia="NSimSun" w:hAnsi="Book Antiqua" w:cs="Times New Roman"/>
          <w:b w:val="0"/>
          <w:sz w:val="24"/>
          <w:szCs w:val="24"/>
        </w:rPr>
        <w:t xml:space="preserve">ive, </w:t>
      </w:r>
      <w:r w:rsidR="00852E84" w:rsidRPr="007D5286">
        <w:rPr>
          <w:rFonts w:ascii="Book Antiqua" w:eastAsia="NSimSun" w:hAnsi="Book Antiqua" w:cs="Times New Roman"/>
          <w:b w:val="0"/>
          <w:sz w:val="24"/>
          <w:szCs w:val="24"/>
        </w:rPr>
        <w:t>less invasive</w:t>
      </w:r>
      <w:r w:rsidR="005A2CAC" w:rsidRPr="007D5286">
        <w:rPr>
          <w:rFonts w:ascii="Book Antiqua" w:eastAsia="NSimSun" w:hAnsi="Book Antiqua" w:cs="Times New Roman"/>
          <w:b w:val="0"/>
          <w:sz w:val="24"/>
          <w:szCs w:val="24"/>
        </w:rPr>
        <w:t xml:space="preserve">, </w:t>
      </w:r>
      <w:r w:rsidR="00852E84" w:rsidRPr="007D5286">
        <w:rPr>
          <w:rFonts w:ascii="Book Antiqua" w:eastAsia="NSimSun" w:hAnsi="Book Antiqua" w:cs="Times New Roman"/>
          <w:b w:val="0"/>
          <w:sz w:val="24"/>
          <w:szCs w:val="24"/>
        </w:rPr>
        <w:t>fewer</w:t>
      </w:r>
      <w:r w:rsidR="0025010E" w:rsidRPr="007D5286">
        <w:rPr>
          <w:rFonts w:ascii="Book Antiqua" w:eastAsia="NSimSun" w:hAnsi="Book Antiqua" w:cs="Times New Roman"/>
          <w:b w:val="0"/>
          <w:sz w:val="24"/>
          <w:szCs w:val="24"/>
        </w:rPr>
        <w:t xml:space="preserve"> complications and </w:t>
      </w:r>
      <w:r w:rsidR="00852E84" w:rsidRPr="007D5286">
        <w:rPr>
          <w:rFonts w:ascii="Book Antiqua" w:eastAsia="NSimSun" w:hAnsi="Book Antiqua" w:cs="Times New Roman"/>
          <w:b w:val="0"/>
          <w:sz w:val="24"/>
          <w:szCs w:val="24"/>
        </w:rPr>
        <w:t>faster postoperative recovery</w:t>
      </w:r>
      <w:r w:rsidR="0025010E" w:rsidRPr="007D5286">
        <w:rPr>
          <w:rFonts w:ascii="Book Antiqua" w:eastAsia="NSimSun" w:hAnsi="Book Antiqua" w:cs="Times New Roman"/>
          <w:b w:val="0"/>
          <w:sz w:val="24"/>
          <w:szCs w:val="24"/>
        </w:rPr>
        <w:t>,</w:t>
      </w:r>
      <w:r w:rsidR="00EB6124" w:rsidRPr="007D5286">
        <w:rPr>
          <w:rFonts w:ascii="Book Antiqua" w:eastAsia="NSimSun" w:hAnsi="Book Antiqua" w:cs="Times New Roman"/>
          <w:b w:val="0"/>
          <w:sz w:val="24"/>
          <w:szCs w:val="24"/>
        </w:rPr>
        <w:t xml:space="preserve"> which</w:t>
      </w:r>
      <w:r w:rsidR="005E7E87" w:rsidRPr="007D5286">
        <w:rPr>
          <w:rFonts w:ascii="Book Antiqua" w:eastAsia="NSimSun" w:hAnsi="Book Antiqua" w:cs="Times New Roman"/>
          <w:b w:val="0"/>
          <w:sz w:val="24"/>
          <w:szCs w:val="24"/>
        </w:rPr>
        <w:t xml:space="preserve"> ma</w:t>
      </w:r>
      <w:r w:rsidR="00852E84" w:rsidRPr="007D5286">
        <w:rPr>
          <w:rFonts w:ascii="Book Antiqua" w:eastAsia="NSimSun" w:hAnsi="Book Antiqua" w:cs="Times New Roman"/>
          <w:b w:val="0"/>
          <w:sz w:val="24"/>
          <w:szCs w:val="24"/>
        </w:rPr>
        <w:t>ke</w:t>
      </w:r>
      <w:r w:rsidR="005E7E87" w:rsidRPr="007D5286">
        <w:rPr>
          <w:rFonts w:ascii="Book Antiqua" w:eastAsia="NSimSun" w:hAnsi="Book Antiqua" w:cs="Times New Roman"/>
          <w:b w:val="0"/>
          <w:sz w:val="24"/>
          <w:szCs w:val="24"/>
        </w:rPr>
        <w:t xml:space="preserve"> it possibl</w:t>
      </w:r>
      <w:r w:rsidR="005A2CAC" w:rsidRPr="007D5286">
        <w:rPr>
          <w:rFonts w:ascii="Book Antiqua" w:eastAsia="NSimSun" w:hAnsi="Book Antiqua" w:cs="Times New Roman"/>
          <w:b w:val="0"/>
          <w:sz w:val="24"/>
          <w:szCs w:val="24"/>
        </w:rPr>
        <w:t>y a better option for EGC patients</w:t>
      </w:r>
      <w:r w:rsidR="0069168E" w:rsidRPr="007D5286">
        <w:rPr>
          <w:rFonts w:ascii="Book Antiqua" w:eastAsia="NSimSun" w:hAnsi="Book Antiqua" w:cs="Times New Roman"/>
          <w:b w:val="0"/>
          <w:sz w:val="24"/>
          <w:szCs w:val="24"/>
        </w:rPr>
        <w:fldChar w:fldCharType="begin">
          <w:fldData xml:space="preserve">PEVuZE5vdGU+PENpdGU+PEF1dGhvcj5LdW5pc2FraTwvQXV0aG9yPjxZZWFyPjIwMDY8L1llYXI+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cGFnZXM+MzYzLTk8L3BhZ2VzPjx2b2x1bWU+MTM8L3ZvbHVtZT48bnVtYmVyPjM8L251bWJlcj48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</w:fldData>
        </w:fldChar>
      </w:r>
      <w:r w:rsidR="00852E84" w:rsidRPr="007D5286">
        <w:rPr>
          <w:rFonts w:ascii="Book Antiqua" w:eastAsia="NSimSun" w:hAnsi="Book Antiqua" w:cs="Times New Roman"/>
          <w:b w:val="0"/>
          <w:sz w:val="24"/>
          <w:szCs w:val="24"/>
        </w:rPr>
        <w:instrText xml:space="preserve"> ADDIN EN.CITE </w:instrText>
      </w:r>
      <w:r w:rsidR="0069168E" w:rsidRPr="007D5286">
        <w:rPr>
          <w:rFonts w:ascii="Book Antiqua" w:eastAsia="NSimSun" w:hAnsi="Book Antiqua" w:cs="Times New Roman"/>
          <w:b w:val="0"/>
          <w:sz w:val="24"/>
          <w:szCs w:val="24"/>
        </w:rPr>
        <w:fldChar w:fldCharType="begin">
          <w:fldData xml:space="preserve">PEVuZE5vdGU+PENpdGU+PEF1dGhvcj5LdW5pc2FraTwvQXV0aG9yPjxZZWFyPjIwMDY8L1llYXI+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cGFnZXM+MzYzLTk8L3BhZ2VzPjx2b2x1bWU+MTM8L3ZvbHVtZT48bnVtYmVyPjM8L251bWJlcj48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</w:fldData>
        </w:fldChar>
      </w:r>
      <w:r w:rsidR="00852E84" w:rsidRPr="007D5286">
        <w:rPr>
          <w:rFonts w:ascii="Book Antiqua" w:eastAsia="NSimSun" w:hAnsi="Book Antiqua" w:cs="Times New Roman"/>
          <w:b w:val="0"/>
          <w:sz w:val="24"/>
          <w:szCs w:val="24"/>
        </w:rPr>
        <w:instrText xml:space="preserve"> ADDIN EN.CITE.DATA </w:instrText>
      </w:r>
      <w:r w:rsidR="0069168E" w:rsidRPr="007D5286">
        <w:rPr>
          <w:rFonts w:ascii="Book Antiqua" w:eastAsia="NSimSun" w:hAnsi="Book Antiqua" w:cs="Times New Roman"/>
          <w:b w:val="0"/>
          <w:sz w:val="24"/>
          <w:szCs w:val="24"/>
        </w:rPr>
      </w:r>
      <w:r w:rsidR="0069168E" w:rsidRPr="007D5286">
        <w:rPr>
          <w:rFonts w:ascii="Book Antiqua" w:eastAsia="NSimSun" w:hAnsi="Book Antiqua" w:cs="Times New Roman"/>
          <w:b w:val="0"/>
          <w:sz w:val="24"/>
          <w:szCs w:val="24"/>
        </w:rPr>
        <w:fldChar w:fldCharType="end"/>
      </w:r>
      <w:r w:rsidR="0069168E" w:rsidRPr="007D5286">
        <w:rPr>
          <w:rFonts w:ascii="Book Antiqua" w:eastAsia="NSimSun" w:hAnsi="Book Antiqua" w:cs="Times New Roman"/>
          <w:b w:val="0"/>
          <w:sz w:val="24"/>
          <w:szCs w:val="24"/>
        </w:rPr>
      </w:r>
      <w:r w:rsidR="0069168E" w:rsidRPr="007D5286">
        <w:rPr>
          <w:rFonts w:ascii="Book Antiqua" w:eastAsia="NSimSun" w:hAnsi="Book Antiqua" w:cs="Times New Roman"/>
          <w:b w:val="0"/>
          <w:sz w:val="24"/>
          <w:szCs w:val="24"/>
        </w:rPr>
        <w:fldChar w:fldCharType="separate"/>
      </w:r>
      <w:r w:rsidR="00852E84" w:rsidRPr="007D5286">
        <w:rPr>
          <w:rFonts w:ascii="Book Antiqua" w:eastAsia="NSimSun" w:hAnsi="Book Antiqua" w:cs="Times New Roman"/>
          <w:b w:val="0"/>
          <w:sz w:val="24"/>
          <w:szCs w:val="24"/>
          <w:vertAlign w:val="superscript"/>
        </w:rPr>
        <w:t>[6,7]</w:t>
      </w:r>
      <w:r w:rsidR="0069168E" w:rsidRPr="007D5286">
        <w:rPr>
          <w:rFonts w:ascii="Book Antiqua" w:eastAsia="NSimSun" w:hAnsi="Book Antiqua" w:cs="Times New Roman"/>
          <w:b w:val="0"/>
          <w:sz w:val="24"/>
          <w:szCs w:val="24"/>
        </w:rPr>
        <w:fldChar w:fldCharType="end"/>
      </w:r>
      <w:r w:rsidR="00852E84" w:rsidRPr="007D5286">
        <w:rPr>
          <w:rFonts w:ascii="Book Antiqua" w:eastAsia="NSimSun" w:hAnsi="Book Antiqua" w:cs="Times New Roman"/>
          <w:b w:val="0"/>
          <w:sz w:val="24"/>
          <w:szCs w:val="24"/>
        </w:rPr>
        <w:t>.</w:t>
      </w:r>
      <w:r w:rsidR="00BE6AC6" w:rsidRPr="007D5286">
        <w:rPr>
          <w:rFonts w:ascii="Book Antiqua" w:eastAsia="NSimSun" w:hAnsi="Book Antiqua" w:cs="Times New Roman"/>
          <w:b w:val="0"/>
          <w:sz w:val="24"/>
          <w:szCs w:val="24"/>
        </w:rPr>
        <w:t xml:space="preserve"> </w:t>
      </w:r>
      <w:r w:rsidR="005A2CAC" w:rsidRPr="007D5286">
        <w:rPr>
          <w:rFonts w:ascii="Book Antiqua" w:eastAsia="NSimSun" w:hAnsi="Book Antiqua" w:cs="Times New Roman"/>
          <w:b w:val="0"/>
          <w:sz w:val="24"/>
          <w:szCs w:val="24"/>
        </w:rPr>
        <w:t>For EGC with lymph node metastasis, h</w:t>
      </w:r>
      <w:r w:rsidR="004A382E" w:rsidRPr="007D5286">
        <w:rPr>
          <w:rFonts w:ascii="Book Antiqua" w:eastAsia="NSimSun" w:hAnsi="Book Antiqua" w:cs="Times New Roman"/>
          <w:b w:val="0"/>
          <w:sz w:val="24"/>
          <w:szCs w:val="24"/>
        </w:rPr>
        <w:t>owever,</w:t>
      </w:r>
      <w:r w:rsidR="00BE6AC6" w:rsidRPr="007D5286">
        <w:rPr>
          <w:rFonts w:ascii="Book Antiqua" w:eastAsia="NSimSun" w:hAnsi="Book Antiqua" w:cs="Times New Roman"/>
          <w:b w:val="0"/>
          <w:sz w:val="24"/>
          <w:szCs w:val="24"/>
        </w:rPr>
        <w:t xml:space="preserve"> </w:t>
      </w:r>
      <w:r w:rsidR="00256E13" w:rsidRPr="007D5286">
        <w:rPr>
          <w:rFonts w:ascii="Book Antiqua" w:eastAsia="NSimSun" w:hAnsi="Book Antiqua" w:cs="Times New Roman"/>
          <w:b w:val="0"/>
          <w:sz w:val="24"/>
          <w:szCs w:val="24"/>
        </w:rPr>
        <w:t>EMR</w:t>
      </w:r>
      <w:r w:rsidR="005A2CAC" w:rsidRPr="007D5286">
        <w:rPr>
          <w:rFonts w:ascii="Book Antiqua" w:eastAsia="NSimSun" w:hAnsi="Book Antiqua" w:cs="Times New Roman"/>
          <w:b w:val="0"/>
          <w:sz w:val="24"/>
          <w:szCs w:val="24"/>
        </w:rPr>
        <w:t xml:space="preserve"> and </w:t>
      </w:r>
      <w:r w:rsidR="00256E13" w:rsidRPr="007D5286">
        <w:rPr>
          <w:rFonts w:ascii="Book Antiqua" w:eastAsia="NSimSun" w:hAnsi="Book Antiqua" w:cs="Times New Roman"/>
          <w:b w:val="0"/>
          <w:sz w:val="24"/>
          <w:szCs w:val="24"/>
        </w:rPr>
        <w:t xml:space="preserve">ESD </w:t>
      </w:r>
      <w:r w:rsidR="005A2CAC" w:rsidRPr="007D5286">
        <w:rPr>
          <w:rFonts w:ascii="Book Antiqua" w:eastAsia="NSimSun" w:hAnsi="Book Antiqua" w:cs="Times New Roman"/>
          <w:b w:val="0"/>
          <w:sz w:val="24"/>
          <w:szCs w:val="24"/>
        </w:rPr>
        <w:t>are not ideal since they are unable to</w:t>
      </w:r>
      <w:r w:rsidR="00BE6AC6" w:rsidRPr="007D5286">
        <w:rPr>
          <w:rFonts w:ascii="Book Antiqua" w:eastAsia="NSimSun" w:hAnsi="Book Antiqua" w:cs="Times New Roman"/>
          <w:b w:val="0"/>
          <w:sz w:val="24"/>
          <w:szCs w:val="24"/>
        </w:rPr>
        <w:t xml:space="preserve"> </w:t>
      </w:r>
      <w:r w:rsidR="005A2CAC" w:rsidRPr="007D5286">
        <w:rPr>
          <w:rFonts w:ascii="Book Antiqua" w:eastAsia="NSimSun" w:hAnsi="Book Antiqua" w:cs="Times New Roman"/>
          <w:b w:val="0"/>
          <w:sz w:val="24"/>
          <w:szCs w:val="24"/>
        </w:rPr>
        <w:t xml:space="preserve">remove lymph nodes and thus </w:t>
      </w:r>
      <w:r w:rsidR="006B72D3" w:rsidRPr="007D5286">
        <w:rPr>
          <w:rFonts w:ascii="Book Antiqua" w:eastAsia="NSimSun" w:hAnsi="Book Antiqua" w:cs="Times New Roman"/>
          <w:b w:val="0"/>
          <w:sz w:val="24"/>
          <w:szCs w:val="24"/>
        </w:rPr>
        <w:t>achieve a radical cure effect</w:t>
      </w:r>
      <w:r w:rsidR="00534DFE" w:rsidRPr="007D5286">
        <w:rPr>
          <w:rFonts w:ascii="Book Antiqua" w:eastAsia="NSimSun" w:hAnsi="Book Antiqua" w:cs="Times New Roman"/>
          <w:b w:val="0"/>
          <w:sz w:val="24"/>
          <w:szCs w:val="24"/>
        </w:rPr>
        <w:t xml:space="preserve">. </w:t>
      </w:r>
      <w:r w:rsidR="006B72D3" w:rsidRPr="007D5286">
        <w:rPr>
          <w:rFonts w:ascii="Book Antiqua" w:eastAsia="NSimSun" w:hAnsi="Book Antiqua" w:cs="Times New Roman"/>
          <w:b w:val="0"/>
          <w:sz w:val="24"/>
          <w:szCs w:val="24"/>
        </w:rPr>
        <w:t>So</w:t>
      </w:r>
      <w:r w:rsidR="00BE6AC6" w:rsidRPr="007D5286">
        <w:rPr>
          <w:rFonts w:ascii="Book Antiqua" w:eastAsia="NSimSun" w:hAnsi="Book Antiqua" w:cs="Times New Roman"/>
          <w:b w:val="0"/>
          <w:sz w:val="24"/>
          <w:szCs w:val="24"/>
        </w:rPr>
        <w:t xml:space="preserve"> </w:t>
      </w:r>
      <w:r w:rsidR="006B72D3" w:rsidRPr="007D5286">
        <w:rPr>
          <w:rFonts w:ascii="Book Antiqua" w:eastAsia="NSimSun" w:hAnsi="Book Antiqua" w:cs="Times New Roman"/>
          <w:b w:val="0"/>
          <w:sz w:val="24"/>
          <w:szCs w:val="24"/>
        </w:rPr>
        <w:t>accurate judgment of lymph node metastasis in patients with EGC, is very important for</w:t>
      </w:r>
      <w:r w:rsidR="00BE6AC6" w:rsidRPr="007D5286">
        <w:rPr>
          <w:rFonts w:ascii="Book Antiqua" w:eastAsia="NSimSun" w:hAnsi="Book Antiqua" w:cs="Times New Roman"/>
          <w:b w:val="0"/>
          <w:sz w:val="24"/>
          <w:szCs w:val="24"/>
        </w:rPr>
        <w:t xml:space="preserve"> </w:t>
      </w:r>
      <w:r w:rsidR="005A2CAC" w:rsidRPr="007D5286">
        <w:rPr>
          <w:rFonts w:ascii="Book Antiqua" w:eastAsia="NSimSun" w:hAnsi="Book Antiqua" w:cs="Times New Roman"/>
          <w:b w:val="0"/>
          <w:sz w:val="24"/>
          <w:szCs w:val="24"/>
        </w:rPr>
        <w:t xml:space="preserve">the selection of appropriate therapy </w:t>
      </w:r>
      <w:r w:rsidR="006B72D3" w:rsidRPr="007D5286">
        <w:rPr>
          <w:rFonts w:ascii="Book Antiqua" w:eastAsia="NSimSun" w:hAnsi="Book Antiqua" w:cs="Times New Roman"/>
          <w:b w:val="0"/>
          <w:sz w:val="24"/>
          <w:szCs w:val="24"/>
        </w:rPr>
        <w:t>and prognosis of patients</w:t>
      </w:r>
      <w:r w:rsidR="0069168E" w:rsidRPr="007D5286">
        <w:rPr>
          <w:rFonts w:ascii="Book Antiqua" w:eastAsia="NSimSun" w:hAnsi="Book Antiqua" w:cs="Times New Roman"/>
          <w:b w:val="0"/>
          <w:sz w:val="24"/>
          <w:szCs w:val="24"/>
        </w:rPr>
        <w:fldChar w:fldCharType="begin">
          <w:fldData xml:space="preserve">PEVuZE5vdGU+PENpdGU+PEF1dGhvcj5LdW5pc2FraTwvQXV0aG9yPjxZZWFyPjIwMDY8L1llYXI+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cGFnZXM+MzYzLTk8L3BhZ2VzPjx2b2x1bWU+MTM8L3ZvbHVtZT48bnVtYmVyPjM8L251bWJlcj48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</w:fldData>
        </w:fldChar>
      </w:r>
      <w:r w:rsidR="006B72D3" w:rsidRPr="007D5286">
        <w:rPr>
          <w:rFonts w:ascii="Book Antiqua" w:eastAsia="NSimSun" w:hAnsi="Book Antiqua" w:cs="Times New Roman"/>
          <w:b w:val="0"/>
          <w:sz w:val="24"/>
          <w:szCs w:val="24"/>
        </w:rPr>
        <w:instrText xml:space="preserve"> ADDIN EN.CITE </w:instrText>
      </w:r>
      <w:r w:rsidR="0069168E" w:rsidRPr="007D5286">
        <w:rPr>
          <w:rFonts w:ascii="Book Antiqua" w:eastAsia="NSimSun" w:hAnsi="Book Antiqua" w:cs="Times New Roman"/>
          <w:b w:val="0"/>
          <w:sz w:val="24"/>
          <w:szCs w:val="24"/>
        </w:rPr>
        <w:fldChar w:fldCharType="begin">
          <w:fldData xml:space="preserve">PEVuZE5vdGU+PENpdGU+PEF1dGhvcj5LdW5pc2FraTwvQXV0aG9yPjxZZWFyPjIwMDY8L1llYXI+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cGFnZXM+MzYzLTk8L3BhZ2VzPjx2b2x1bWU+MTM8L3ZvbHVtZT48bnVtYmVyPjM8L251bWJlcj48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</w:fldData>
        </w:fldChar>
      </w:r>
      <w:r w:rsidR="006B72D3" w:rsidRPr="007D5286">
        <w:rPr>
          <w:rFonts w:ascii="Book Antiqua" w:eastAsia="NSimSun" w:hAnsi="Book Antiqua" w:cs="Times New Roman"/>
          <w:b w:val="0"/>
          <w:sz w:val="24"/>
          <w:szCs w:val="24"/>
        </w:rPr>
        <w:instrText xml:space="preserve"> ADDIN EN.CITE.DATA </w:instrText>
      </w:r>
      <w:r w:rsidR="0069168E" w:rsidRPr="007D5286">
        <w:rPr>
          <w:rFonts w:ascii="Book Antiqua" w:eastAsia="NSimSun" w:hAnsi="Book Antiqua" w:cs="Times New Roman"/>
          <w:b w:val="0"/>
          <w:sz w:val="24"/>
          <w:szCs w:val="24"/>
        </w:rPr>
      </w:r>
      <w:r w:rsidR="0069168E" w:rsidRPr="007D5286">
        <w:rPr>
          <w:rFonts w:ascii="Book Antiqua" w:eastAsia="NSimSun" w:hAnsi="Book Antiqua" w:cs="Times New Roman"/>
          <w:b w:val="0"/>
          <w:sz w:val="24"/>
          <w:szCs w:val="24"/>
        </w:rPr>
        <w:fldChar w:fldCharType="end"/>
      </w:r>
      <w:r w:rsidR="0069168E" w:rsidRPr="007D5286">
        <w:rPr>
          <w:rFonts w:ascii="Book Antiqua" w:eastAsia="NSimSun" w:hAnsi="Book Antiqua" w:cs="Times New Roman"/>
          <w:b w:val="0"/>
          <w:sz w:val="24"/>
          <w:szCs w:val="24"/>
        </w:rPr>
      </w:r>
      <w:r w:rsidR="0069168E" w:rsidRPr="007D5286">
        <w:rPr>
          <w:rFonts w:ascii="Book Antiqua" w:eastAsia="NSimSun" w:hAnsi="Book Antiqua" w:cs="Times New Roman"/>
          <w:b w:val="0"/>
          <w:sz w:val="24"/>
          <w:szCs w:val="24"/>
        </w:rPr>
        <w:fldChar w:fldCharType="separate"/>
      </w:r>
      <w:r w:rsidR="006B72D3" w:rsidRPr="007D5286">
        <w:rPr>
          <w:rFonts w:ascii="Book Antiqua" w:eastAsia="NSimSun" w:hAnsi="Book Antiqua" w:cs="Times New Roman"/>
          <w:b w:val="0"/>
          <w:sz w:val="24"/>
          <w:szCs w:val="24"/>
          <w:vertAlign w:val="superscript"/>
        </w:rPr>
        <w:t>[8]</w:t>
      </w:r>
      <w:r w:rsidR="0069168E" w:rsidRPr="007D5286">
        <w:rPr>
          <w:rFonts w:ascii="Book Antiqua" w:eastAsia="NSimSun" w:hAnsi="Book Antiqua" w:cs="Times New Roman"/>
          <w:b w:val="0"/>
          <w:sz w:val="24"/>
          <w:szCs w:val="24"/>
        </w:rPr>
        <w:fldChar w:fldCharType="end"/>
      </w:r>
      <w:r w:rsidR="006B72D3" w:rsidRPr="007D5286">
        <w:rPr>
          <w:rFonts w:ascii="Book Antiqua" w:eastAsia="NSimSun" w:hAnsi="Book Antiqua" w:cs="Times New Roman"/>
          <w:b w:val="0"/>
          <w:sz w:val="24"/>
          <w:szCs w:val="24"/>
        </w:rPr>
        <w:t>.</w:t>
      </w:r>
      <w:r w:rsidR="00BE6AC6" w:rsidRPr="007D5286">
        <w:rPr>
          <w:rFonts w:ascii="Book Antiqua" w:eastAsia="NSimSun" w:hAnsi="Book Antiqua" w:cs="Times New Roman"/>
          <w:b w:val="0"/>
          <w:sz w:val="24"/>
          <w:szCs w:val="24"/>
        </w:rPr>
        <w:t xml:space="preserve"> </w:t>
      </w:r>
      <w:r w:rsidR="006B72D3" w:rsidRPr="007D5286">
        <w:rPr>
          <w:rFonts w:ascii="Book Antiqua" w:eastAsia="NSimSun" w:hAnsi="Book Antiqua" w:cs="Times New Roman"/>
          <w:b w:val="0"/>
          <w:sz w:val="24"/>
          <w:szCs w:val="24"/>
        </w:rPr>
        <w:t xml:space="preserve">This </w:t>
      </w:r>
      <w:r w:rsidR="004A382E" w:rsidRPr="007D5286">
        <w:rPr>
          <w:rFonts w:ascii="Book Antiqua" w:eastAsia="NSimSun" w:hAnsi="Book Antiqua" w:cs="Times New Roman"/>
          <w:b w:val="0"/>
          <w:sz w:val="24"/>
          <w:szCs w:val="24"/>
        </w:rPr>
        <w:t xml:space="preserve">study </w:t>
      </w:r>
      <w:r w:rsidR="00694BA8" w:rsidRPr="007D5286">
        <w:rPr>
          <w:rFonts w:ascii="Book Antiqua" w:eastAsia="NSimSun" w:hAnsi="Book Antiqua" w:cs="Times New Roman"/>
          <w:b w:val="0"/>
          <w:sz w:val="24"/>
          <w:szCs w:val="24"/>
        </w:rPr>
        <w:t>retrospectively analyzed</w:t>
      </w:r>
      <w:r w:rsidR="00BE6AC6" w:rsidRPr="007D5286">
        <w:rPr>
          <w:rFonts w:ascii="Book Antiqua" w:eastAsia="NSimSun" w:hAnsi="Book Antiqua" w:cs="Times New Roman"/>
          <w:b w:val="0"/>
          <w:sz w:val="24"/>
          <w:szCs w:val="24"/>
        </w:rPr>
        <w:t xml:space="preserve"> </w:t>
      </w:r>
      <w:r w:rsidR="00694BA8" w:rsidRPr="007D5286">
        <w:rPr>
          <w:rFonts w:ascii="Book Antiqua" w:eastAsia="NSimSun" w:hAnsi="Book Antiqua" w:cs="Times New Roman"/>
          <w:b w:val="0"/>
          <w:sz w:val="24"/>
          <w:szCs w:val="24"/>
        </w:rPr>
        <w:t xml:space="preserve">the clinical data of </w:t>
      </w:r>
      <w:r w:rsidR="004A382E" w:rsidRPr="007D5286">
        <w:rPr>
          <w:rFonts w:ascii="Book Antiqua" w:eastAsia="NSimSun" w:hAnsi="Book Antiqua" w:cs="Times New Roman"/>
          <w:b w:val="0"/>
          <w:sz w:val="24"/>
          <w:szCs w:val="24"/>
        </w:rPr>
        <w:t xml:space="preserve">525 </w:t>
      </w:r>
      <w:r w:rsidR="00694BA8" w:rsidRPr="007D5286">
        <w:rPr>
          <w:rFonts w:ascii="Book Antiqua" w:eastAsia="NSimSun" w:hAnsi="Book Antiqua" w:cs="Times New Roman"/>
          <w:b w:val="0"/>
          <w:sz w:val="24"/>
          <w:szCs w:val="24"/>
        </w:rPr>
        <w:t>patients with EGC who underwent gastrectomy</w:t>
      </w:r>
      <w:r w:rsidR="00BE6AC6" w:rsidRPr="007D5286">
        <w:rPr>
          <w:rFonts w:ascii="Book Antiqua" w:eastAsia="NSimSun" w:hAnsi="Book Antiqua" w:cs="Times New Roman"/>
          <w:b w:val="0"/>
          <w:sz w:val="24"/>
          <w:szCs w:val="24"/>
        </w:rPr>
        <w:t xml:space="preserve"> </w:t>
      </w:r>
      <w:r w:rsidR="000E4CD3" w:rsidRPr="007D5286">
        <w:rPr>
          <w:rFonts w:ascii="Book Antiqua" w:eastAsia="NSimSun" w:hAnsi="Book Antiqua" w:cs="Times New Roman"/>
          <w:b w:val="0"/>
          <w:iCs/>
          <w:sz w:val="24"/>
          <w:szCs w:val="24"/>
        </w:rPr>
        <w:t>with lymphnode dissection</w:t>
      </w:r>
      <w:r w:rsidR="00BE6AC6" w:rsidRPr="007D5286">
        <w:rPr>
          <w:rFonts w:ascii="Book Antiqua" w:eastAsia="NSimSun" w:hAnsi="Book Antiqua" w:cs="Times New Roman"/>
          <w:b w:val="0"/>
          <w:iCs/>
          <w:sz w:val="24"/>
          <w:szCs w:val="24"/>
        </w:rPr>
        <w:t xml:space="preserve"> </w:t>
      </w:r>
      <w:r w:rsidR="00694BA8" w:rsidRPr="007D5286">
        <w:rPr>
          <w:rFonts w:ascii="Book Antiqua" w:eastAsia="NSimSun" w:hAnsi="Book Antiqua" w:cs="Times New Roman"/>
          <w:b w:val="0"/>
          <w:sz w:val="24"/>
          <w:szCs w:val="24"/>
        </w:rPr>
        <w:t>in o</w:t>
      </w:r>
      <w:r w:rsidR="006B72D3" w:rsidRPr="007D5286">
        <w:rPr>
          <w:rFonts w:ascii="Book Antiqua" w:eastAsia="NSimSun" w:hAnsi="Book Antiqua" w:cs="Times New Roman"/>
          <w:b w:val="0"/>
          <w:sz w:val="24"/>
          <w:szCs w:val="24"/>
        </w:rPr>
        <w:t>ur hospital in recent five years</w:t>
      </w:r>
      <w:r w:rsidR="00694BA8" w:rsidRPr="007D5286">
        <w:rPr>
          <w:rFonts w:ascii="Book Antiqua" w:eastAsia="NSimSun" w:hAnsi="Book Antiqua" w:cs="Times New Roman"/>
          <w:b w:val="0"/>
          <w:sz w:val="24"/>
          <w:szCs w:val="24"/>
        </w:rPr>
        <w:t>.</w:t>
      </w:r>
      <w:r w:rsidR="00BE6AC6" w:rsidRPr="007D5286">
        <w:rPr>
          <w:rFonts w:ascii="Book Antiqua" w:eastAsia="NSimSun" w:hAnsi="Book Antiqua" w:cs="Times New Roman"/>
          <w:b w:val="0"/>
          <w:sz w:val="24"/>
          <w:szCs w:val="24"/>
        </w:rPr>
        <w:t xml:space="preserve"> </w:t>
      </w:r>
      <w:r w:rsidR="002820BD" w:rsidRPr="007D5286">
        <w:rPr>
          <w:rFonts w:ascii="Book Antiqua" w:eastAsia="NSimSun" w:hAnsi="Book Antiqua" w:cs="Times New Roman"/>
          <w:b w:val="0"/>
          <w:sz w:val="24"/>
          <w:szCs w:val="24"/>
        </w:rPr>
        <w:t>The purpose is t</w:t>
      </w:r>
      <w:r w:rsidR="00694BA8" w:rsidRPr="007D5286">
        <w:rPr>
          <w:rFonts w:ascii="Book Antiqua" w:eastAsia="NSimSun" w:hAnsi="Book Antiqua" w:cs="Times New Roman"/>
          <w:b w:val="0"/>
          <w:sz w:val="24"/>
          <w:szCs w:val="24"/>
        </w:rPr>
        <w:t xml:space="preserve">o </w:t>
      </w:r>
      <w:r w:rsidR="002820BD" w:rsidRPr="007D5286">
        <w:rPr>
          <w:rFonts w:ascii="Book Antiqua" w:eastAsia="NSimSun" w:hAnsi="Book Antiqua" w:cs="Times New Roman"/>
          <w:b w:val="0"/>
          <w:sz w:val="24"/>
          <w:szCs w:val="24"/>
        </w:rPr>
        <w:t>evaluate</w:t>
      </w:r>
      <w:r w:rsidR="00694BA8" w:rsidRPr="007D5286">
        <w:rPr>
          <w:rFonts w:ascii="Book Antiqua" w:eastAsia="NSimSun" w:hAnsi="Book Antiqua" w:cs="Times New Roman"/>
          <w:b w:val="0"/>
          <w:sz w:val="24"/>
          <w:szCs w:val="24"/>
        </w:rPr>
        <w:t xml:space="preserve"> the</w:t>
      </w:r>
      <w:r w:rsidR="002820BD" w:rsidRPr="007D5286">
        <w:rPr>
          <w:rFonts w:ascii="Book Antiqua" w:eastAsia="NSimSun" w:hAnsi="Book Antiqua" w:cs="Times New Roman"/>
          <w:b w:val="0"/>
          <w:sz w:val="24"/>
          <w:szCs w:val="24"/>
        </w:rPr>
        <w:t xml:space="preserve"> relationship between lymph node metastasis</w:t>
      </w:r>
      <w:r w:rsidR="00BE6AC6" w:rsidRPr="007D5286">
        <w:rPr>
          <w:rFonts w:ascii="Book Antiqua" w:eastAsia="NSimSun" w:hAnsi="Book Antiqua" w:cs="Times New Roman"/>
          <w:b w:val="0"/>
          <w:sz w:val="24"/>
          <w:szCs w:val="24"/>
        </w:rPr>
        <w:t xml:space="preserve"> </w:t>
      </w:r>
      <w:r w:rsidR="002820BD" w:rsidRPr="007D5286">
        <w:rPr>
          <w:rFonts w:ascii="Book Antiqua" w:eastAsia="NSimSun" w:hAnsi="Book Antiqua" w:cs="Times New Roman"/>
          <w:b w:val="0"/>
          <w:sz w:val="24"/>
          <w:szCs w:val="24"/>
        </w:rPr>
        <w:t xml:space="preserve">and </w:t>
      </w:r>
      <w:r w:rsidR="002820BD" w:rsidRPr="007D5286">
        <w:rPr>
          <w:rStyle w:val="element-citation"/>
          <w:rFonts w:ascii="Book Antiqua" w:eastAsia="NSimSun" w:hAnsi="Book Antiqua" w:cs="Times New Roman"/>
          <w:b w:val="0"/>
          <w:sz w:val="24"/>
          <w:szCs w:val="24"/>
        </w:rPr>
        <w:t>clinical pathological features</w:t>
      </w:r>
      <w:r w:rsidR="00BE6AC6" w:rsidRPr="007D5286">
        <w:rPr>
          <w:rStyle w:val="element-citation"/>
          <w:rFonts w:ascii="Book Antiqua" w:eastAsia="NSimSun" w:hAnsi="Book Antiqua" w:cs="Times New Roman"/>
          <w:b w:val="0"/>
          <w:sz w:val="24"/>
          <w:szCs w:val="24"/>
        </w:rPr>
        <w:t xml:space="preserve"> </w:t>
      </w:r>
      <w:r w:rsidR="002820BD" w:rsidRPr="007D5286">
        <w:rPr>
          <w:rFonts w:ascii="Book Antiqua" w:eastAsia="NSimSun" w:hAnsi="Book Antiqua" w:cs="Times New Roman"/>
          <w:b w:val="0"/>
          <w:sz w:val="24"/>
          <w:szCs w:val="24"/>
        </w:rPr>
        <w:t>of</w:t>
      </w:r>
      <w:r w:rsidR="00BE6AC6" w:rsidRPr="007D5286">
        <w:rPr>
          <w:rFonts w:ascii="Book Antiqua" w:eastAsia="NSimSun" w:hAnsi="Book Antiqua" w:cs="Times New Roman"/>
          <w:b w:val="0"/>
          <w:sz w:val="24"/>
          <w:szCs w:val="24"/>
        </w:rPr>
        <w:t xml:space="preserve"> </w:t>
      </w:r>
      <w:r w:rsidR="002820BD" w:rsidRPr="007D5286">
        <w:rPr>
          <w:rFonts w:ascii="Book Antiqua" w:eastAsia="NSimSun" w:hAnsi="Book Antiqua" w:cs="Times New Roman"/>
          <w:b w:val="0"/>
          <w:sz w:val="24"/>
          <w:szCs w:val="24"/>
        </w:rPr>
        <w:t>EGC</w:t>
      </w:r>
      <w:r w:rsidR="006724E4" w:rsidRPr="007D5286">
        <w:rPr>
          <w:rFonts w:ascii="Book Antiqua" w:eastAsia="NSimSun" w:hAnsi="Book Antiqua" w:cs="Times New Roman"/>
          <w:b w:val="0"/>
          <w:sz w:val="24"/>
          <w:szCs w:val="24"/>
        </w:rPr>
        <w:t>, and</w:t>
      </w:r>
      <w:r w:rsidR="00694BA8" w:rsidRPr="007D5286">
        <w:rPr>
          <w:rFonts w:ascii="Book Antiqua" w:eastAsia="NSimSun" w:hAnsi="Book Antiqua" w:cs="Times New Roman"/>
          <w:b w:val="0"/>
          <w:sz w:val="24"/>
          <w:szCs w:val="24"/>
        </w:rPr>
        <w:t xml:space="preserve"> to provide a feasible</w:t>
      </w:r>
      <w:r w:rsidR="00BE6AC6" w:rsidRPr="007D5286">
        <w:rPr>
          <w:rFonts w:ascii="Book Antiqua" w:eastAsia="NSimSun" w:hAnsi="Book Antiqua" w:cs="Times New Roman"/>
          <w:b w:val="0"/>
          <w:sz w:val="24"/>
          <w:szCs w:val="24"/>
        </w:rPr>
        <w:t xml:space="preserve"> </w:t>
      </w:r>
      <w:r w:rsidR="009221B4" w:rsidRPr="007D5286">
        <w:rPr>
          <w:rFonts w:ascii="Book Antiqua" w:eastAsia="NSimSun" w:hAnsi="Book Antiqua" w:cs="Times New Roman"/>
          <w:b w:val="0"/>
          <w:sz w:val="24"/>
          <w:szCs w:val="24"/>
        </w:rPr>
        <w:t>individualized</w:t>
      </w:r>
      <w:r w:rsidR="00BE6AC6" w:rsidRPr="007D5286">
        <w:rPr>
          <w:rFonts w:ascii="Book Antiqua" w:eastAsia="NSimSun" w:hAnsi="Book Antiqua" w:cs="Times New Roman"/>
          <w:b w:val="0"/>
          <w:sz w:val="24"/>
          <w:szCs w:val="24"/>
        </w:rPr>
        <w:t xml:space="preserve"> </w:t>
      </w:r>
      <w:r w:rsidR="009221B4" w:rsidRPr="007D5286">
        <w:rPr>
          <w:rFonts w:ascii="Book Antiqua" w:eastAsia="NSimSun" w:hAnsi="Book Antiqua" w:cs="Times New Roman"/>
          <w:b w:val="0"/>
          <w:sz w:val="24"/>
          <w:szCs w:val="24"/>
        </w:rPr>
        <w:t>e</w:t>
      </w:r>
      <w:r w:rsidR="00694BA8" w:rsidRPr="007D5286">
        <w:rPr>
          <w:rFonts w:ascii="Book Antiqua" w:eastAsia="NSimSun" w:hAnsi="Book Antiqua" w:cs="Times New Roman"/>
          <w:b w:val="0"/>
          <w:sz w:val="24"/>
          <w:szCs w:val="24"/>
        </w:rPr>
        <w:t>ndoscopic therapy.</w:t>
      </w:r>
    </w:p>
    <w:p w:rsidR="003D39B8" w:rsidRPr="007D5286" w:rsidRDefault="003D39B8" w:rsidP="008368AB">
      <w:pPr>
        <w:pStyle w:val="tgt2"/>
        <w:adjustRightInd w:val="0"/>
        <w:snapToGrid w:val="0"/>
        <w:spacing w:after="0"/>
        <w:jc w:val="both"/>
        <w:rPr>
          <w:rFonts w:ascii="Book Antiqua" w:eastAsia="NSimSun" w:hAnsi="Book Antiqua" w:cs="Times New Roman"/>
          <w:b w:val="0"/>
          <w:sz w:val="24"/>
          <w:szCs w:val="24"/>
        </w:rPr>
      </w:pPr>
    </w:p>
    <w:bookmarkEnd w:id="11"/>
    <w:p w:rsidR="007A72DC" w:rsidRPr="007D5286" w:rsidRDefault="00BB105E" w:rsidP="008368AB">
      <w:pPr>
        <w:adjustRightInd w:val="0"/>
        <w:snapToGrid w:val="0"/>
        <w:spacing w:line="360" w:lineRule="auto"/>
        <w:rPr>
          <w:rFonts w:ascii="Book Antiqua" w:eastAsia="NSimSun" w:hAnsi="Book Antiqua"/>
          <w:b/>
          <w:bCs/>
          <w:sz w:val="24"/>
        </w:rPr>
      </w:pPr>
      <w:r w:rsidRPr="007D5286">
        <w:rPr>
          <w:rFonts w:ascii="Book Antiqua" w:eastAsia="NSimSun" w:hAnsi="Book Antiqua"/>
          <w:b/>
          <w:bCs/>
          <w:sz w:val="24"/>
        </w:rPr>
        <w:t>MATERIALS AND METHODS</w:t>
      </w:r>
    </w:p>
    <w:p w:rsidR="00AA3ADE" w:rsidRPr="007D5286" w:rsidRDefault="00BB105E" w:rsidP="007005AA">
      <w:pPr>
        <w:adjustRightInd w:val="0"/>
        <w:snapToGrid w:val="0"/>
        <w:spacing w:line="360" w:lineRule="auto"/>
        <w:rPr>
          <w:rFonts w:ascii="Book Antiqua" w:eastAsia="NSimSun" w:hAnsi="Book Antiqua"/>
          <w:b/>
          <w:bCs/>
          <w:i/>
          <w:iCs/>
          <w:sz w:val="24"/>
        </w:rPr>
      </w:pPr>
      <w:r w:rsidRPr="007D5286">
        <w:rPr>
          <w:rFonts w:ascii="Book Antiqua" w:eastAsia="NSimSun" w:hAnsi="Book Antiqua"/>
          <w:b/>
          <w:bCs/>
          <w:i/>
          <w:iCs/>
          <w:sz w:val="24"/>
        </w:rPr>
        <w:t>Patient</w:t>
      </w:r>
      <w:r w:rsidR="0077058F" w:rsidRPr="007D5286">
        <w:rPr>
          <w:rFonts w:ascii="Book Antiqua" w:eastAsia="NSimSun" w:hAnsi="Book Antiqua"/>
          <w:b/>
          <w:bCs/>
          <w:i/>
          <w:iCs/>
          <w:sz w:val="24"/>
        </w:rPr>
        <w:t>s</w:t>
      </w:r>
      <w:r w:rsidR="00BE6AC6" w:rsidRPr="007D5286">
        <w:rPr>
          <w:rFonts w:ascii="Book Antiqua" w:eastAsia="NSimSun" w:hAnsi="Book Antiqua"/>
          <w:b/>
          <w:bCs/>
          <w:i/>
          <w:iCs/>
          <w:sz w:val="24"/>
        </w:rPr>
        <w:t xml:space="preserve"> </w:t>
      </w:r>
      <w:r w:rsidR="00C61D1B" w:rsidRPr="007D5286">
        <w:rPr>
          <w:rFonts w:ascii="Book Antiqua" w:eastAsia="NSimSun" w:hAnsi="Book Antiqua"/>
          <w:b/>
          <w:bCs/>
          <w:i/>
          <w:iCs/>
          <w:sz w:val="24"/>
        </w:rPr>
        <w:t>characteristics</w:t>
      </w:r>
    </w:p>
    <w:p w:rsidR="007A72DC" w:rsidRPr="007D5286" w:rsidRDefault="007A72DC" w:rsidP="008368AB">
      <w:pPr>
        <w:adjustRightInd w:val="0"/>
        <w:snapToGrid w:val="0"/>
        <w:spacing w:line="360" w:lineRule="auto"/>
        <w:rPr>
          <w:rFonts w:ascii="Book Antiqua" w:eastAsia="NSimSun" w:hAnsi="Book Antiqua"/>
          <w:bCs/>
          <w:iCs/>
          <w:sz w:val="24"/>
        </w:rPr>
      </w:pPr>
      <w:r w:rsidRPr="007D5286">
        <w:rPr>
          <w:rFonts w:ascii="Book Antiqua" w:eastAsia="NSimSun" w:hAnsi="Book Antiqua"/>
          <w:bCs/>
          <w:iCs/>
          <w:sz w:val="24"/>
        </w:rPr>
        <w:t xml:space="preserve">We collected </w:t>
      </w:r>
      <w:r w:rsidR="00CB05CD" w:rsidRPr="007D5286">
        <w:rPr>
          <w:rFonts w:ascii="Book Antiqua" w:eastAsia="NSimSun" w:hAnsi="Book Antiqua"/>
          <w:bCs/>
          <w:iCs/>
          <w:sz w:val="24"/>
        </w:rPr>
        <w:t>2913 cases of patients who underwent gastrectomy with lymphnode dissection at West China Hospital of Sichuan University</w:t>
      </w:r>
      <w:r w:rsidR="00BE6AC6" w:rsidRPr="007D5286">
        <w:rPr>
          <w:rFonts w:ascii="Book Antiqua" w:eastAsia="NSimSun" w:hAnsi="Book Antiqua"/>
          <w:bCs/>
          <w:iCs/>
          <w:sz w:val="24"/>
        </w:rPr>
        <w:t xml:space="preserve"> </w:t>
      </w:r>
      <w:r w:rsidR="00CB05CD" w:rsidRPr="007D5286">
        <w:rPr>
          <w:rFonts w:ascii="Book Antiqua" w:eastAsia="NSimSun" w:hAnsi="Book Antiqua"/>
          <w:bCs/>
          <w:iCs/>
          <w:sz w:val="24"/>
        </w:rPr>
        <w:t xml:space="preserve">between January 2009 and </w:t>
      </w:r>
      <w:r w:rsidR="00CB05CD" w:rsidRPr="007D5286">
        <w:rPr>
          <w:rFonts w:ascii="Book Antiqua" w:eastAsia="NSimSun" w:hAnsi="Book Antiqua"/>
          <w:bCs/>
          <w:iCs/>
          <w:sz w:val="24"/>
        </w:rPr>
        <w:lastRenderedPageBreak/>
        <w:t xml:space="preserve">March 2014. </w:t>
      </w:r>
      <w:r w:rsidRPr="007D5286">
        <w:rPr>
          <w:rFonts w:ascii="Book Antiqua" w:eastAsia="NSimSun" w:hAnsi="Book Antiqua"/>
          <w:bCs/>
          <w:iCs/>
          <w:sz w:val="24"/>
        </w:rPr>
        <w:t>529</w:t>
      </w:r>
      <w:r w:rsidR="00CB05CD" w:rsidRPr="007D5286">
        <w:rPr>
          <w:rFonts w:ascii="Book Antiqua" w:eastAsia="NSimSun" w:hAnsi="Book Antiqua"/>
          <w:bCs/>
          <w:iCs/>
          <w:sz w:val="24"/>
        </w:rPr>
        <w:t xml:space="preserve"> cases were pathologically proven to be </w:t>
      </w:r>
      <w:r w:rsidR="00D26E7D" w:rsidRPr="007D5286">
        <w:rPr>
          <w:rFonts w:ascii="Book Antiqua" w:eastAsia="NSimSun" w:hAnsi="Book Antiqua"/>
          <w:bCs/>
          <w:iCs/>
          <w:sz w:val="24"/>
        </w:rPr>
        <w:t>early gastric cancers.</w:t>
      </w:r>
      <w:r w:rsidR="00BE6AC6" w:rsidRPr="007D5286">
        <w:rPr>
          <w:rFonts w:ascii="Book Antiqua" w:eastAsia="NSimSun" w:hAnsi="Book Antiqua"/>
          <w:bCs/>
          <w:iCs/>
          <w:sz w:val="24"/>
        </w:rPr>
        <w:t xml:space="preserve"> </w:t>
      </w:r>
      <w:r w:rsidR="0077058F" w:rsidRPr="007D5286">
        <w:rPr>
          <w:rFonts w:ascii="Book Antiqua" w:eastAsia="NSimSun" w:hAnsi="Book Antiqua"/>
          <w:bCs/>
          <w:iCs/>
          <w:sz w:val="24"/>
        </w:rPr>
        <w:t>A</w:t>
      </w:r>
      <w:r w:rsidRPr="007D5286">
        <w:rPr>
          <w:rFonts w:ascii="Book Antiqua" w:eastAsia="NSimSun" w:hAnsi="Book Antiqua"/>
          <w:bCs/>
          <w:iCs/>
          <w:sz w:val="24"/>
        </w:rPr>
        <w:t xml:space="preserve"> total of 525 </w:t>
      </w:r>
      <w:r w:rsidR="0077058F" w:rsidRPr="007D5286">
        <w:rPr>
          <w:rFonts w:ascii="Book Antiqua" w:eastAsia="NSimSun" w:hAnsi="Book Antiqua"/>
          <w:bCs/>
          <w:iCs/>
          <w:sz w:val="24"/>
        </w:rPr>
        <w:t>cases</w:t>
      </w:r>
      <w:r w:rsidRPr="007D5286">
        <w:rPr>
          <w:rFonts w:ascii="Book Antiqua" w:eastAsia="NSimSun" w:hAnsi="Book Antiqua"/>
          <w:bCs/>
          <w:iCs/>
          <w:sz w:val="24"/>
        </w:rPr>
        <w:t xml:space="preserve"> were </w:t>
      </w:r>
      <w:r w:rsidR="0077058F" w:rsidRPr="007D5286">
        <w:rPr>
          <w:rFonts w:ascii="Book Antiqua" w:eastAsia="NSimSun" w:hAnsi="Book Antiqua"/>
          <w:bCs/>
          <w:iCs/>
          <w:sz w:val="24"/>
        </w:rPr>
        <w:t>enrolled</w:t>
      </w:r>
      <w:r w:rsidRPr="007D5286">
        <w:rPr>
          <w:rFonts w:ascii="Book Antiqua" w:eastAsia="NSimSun" w:hAnsi="Book Antiqua"/>
          <w:bCs/>
          <w:iCs/>
          <w:sz w:val="24"/>
        </w:rPr>
        <w:t xml:space="preserve"> in this study</w:t>
      </w:r>
      <w:r w:rsidR="0077058F" w:rsidRPr="007D5286">
        <w:rPr>
          <w:rFonts w:ascii="Book Antiqua" w:eastAsia="NSimSun" w:hAnsi="Book Antiqua"/>
          <w:bCs/>
          <w:iCs/>
          <w:sz w:val="24"/>
        </w:rPr>
        <w:t xml:space="preserve"> except</w:t>
      </w:r>
      <w:r w:rsidRPr="007D5286">
        <w:rPr>
          <w:rFonts w:ascii="Book Antiqua" w:eastAsia="NSimSun" w:hAnsi="Book Antiqua"/>
          <w:bCs/>
          <w:iCs/>
          <w:sz w:val="24"/>
        </w:rPr>
        <w:t xml:space="preserve"> 4 cases of </w:t>
      </w:r>
      <w:r w:rsidR="0077058F" w:rsidRPr="007D5286">
        <w:rPr>
          <w:rFonts w:ascii="Book Antiqua" w:eastAsia="NSimSun" w:hAnsi="Book Antiqua"/>
          <w:bCs/>
          <w:iCs/>
          <w:sz w:val="24"/>
        </w:rPr>
        <w:t>gastric stump carcinoma. Patient characteristics</w:t>
      </w:r>
      <w:r w:rsidR="0023459B" w:rsidRPr="007D5286">
        <w:rPr>
          <w:rFonts w:ascii="Book Antiqua" w:eastAsia="NSimSun" w:hAnsi="Book Antiqua"/>
          <w:bCs/>
          <w:iCs/>
          <w:sz w:val="24"/>
        </w:rPr>
        <w:t>,</w:t>
      </w:r>
      <w:r w:rsidR="0077058F" w:rsidRPr="007D5286">
        <w:rPr>
          <w:rFonts w:ascii="Book Antiqua" w:eastAsia="NSimSun" w:hAnsi="Book Antiqua"/>
          <w:bCs/>
          <w:iCs/>
          <w:sz w:val="24"/>
        </w:rPr>
        <w:t xml:space="preserve"> including age and </w:t>
      </w:r>
      <w:r w:rsidR="00CB05CD" w:rsidRPr="007D5286">
        <w:rPr>
          <w:rFonts w:ascii="Book Antiqua" w:eastAsia="NSimSun" w:hAnsi="Book Antiqua"/>
          <w:bCs/>
          <w:iCs/>
          <w:sz w:val="24"/>
        </w:rPr>
        <w:t>gender</w:t>
      </w:r>
      <w:r w:rsidR="0023459B" w:rsidRPr="007D5286">
        <w:rPr>
          <w:rFonts w:ascii="Book Antiqua" w:eastAsia="NSimSun" w:hAnsi="Book Antiqua"/>
          <w:bCs/>
          <w:iCs/>
          <w:sz w:val="24"/>
        </w:rPr>
        <w:t>,</w:t>
      </w:r>
      <w:r w:rsidR="0077058F" w:rsidRPr="007D5286">
        <w:rPr>
          <w:rFonts w:ascii="Book Antiqua" w:eastAsia="NSimSun" w:hAnsi="Book Antiqua"/>
          <w:bCs/>
          <w:iCs/>
          <w:sz w:val="24"/>
        </w:rPr>
        <w:t xml:space="preserve"> were collected</w:t>
      </w:r>
      <w:r w:rsidR="0023459B" w:rsidRPr="007D5286">
        <w:rPr>
          <w:rFonts w:ascii="Book Antiqua" w:eastAsia="NSimSun" w:hAnsi="Book Antiqua"/>
          <w:bCs/>
          <w:iCs/>
          <w:sz w:val="24"/>
        </w:rPr>
        <w:t xml:space="preserve">. In addition, </w:t>
      </w:r>
      <w:r w:rsidR="0077058F" w:rsidRPr="007D5286">
        <w:rPr>
          <w:rFonts w:ascii="Book Antiqua" w:eastAsia="NSimSun" w:hAnsi="Book Antiqua"/>
          <w:bCs/>
          <w:iCs/>
          <w:sz w:val="24"/>
        </w:rPr>
        <w:t xml:space="preserve">information on tumor size, </w:t>
      </w:r>
      <w:r w:rsidR="00C61D1B" w:rsidRPr="007D5286">
        <w:rPr>
          <w:rFonts w:ascii="Book Antiqua" w:eastAsia="NSimSun" w:hAnsi="Book Antiqua"/>
          <w:bCs/>
          <w:iCs/>
          <w:sz w:val="24"/>
        </w:rPr>
        <w:t xml:space="preserve">histological type, </w:t>
      </w:r>
      <w:r w:rsidR="0023459B" w:rsidRPr="007D5286">
        <w:rPr>
          <w:rFonts w:ascii="Book Antiqua" w:eastAsia="NSimSun" w:hAnsi="Book Antiqua"/>
          <w:bCs/>
          <w:iCs/>
          <w:sz w:val="24"/>
        </w:rPr>
        <w:t xml:space="preserve">invasion </w:t>
      </w:r>
      <w:r w:rsidR="0077058F" w:rsidRPr="007D5286">
        <w:rPr>
          <w:rFonts w:ascii="Book Antiqua" w:eastAsia="NSimSun" w:hAnsi="Book Antiqua"/>
          <w:bCs/>
          <w:iCs/>
          <w:sz w:val="24"/>
        </w:rPr>
        <w:t>depth,</w:t>
      </w:r>
      <w:r w:rsidR="00BE6AC6" w:rsidRPr="007D5286">
        <w:rPr>
          <w:rFonts w:ascii="Book Antiqua" w:eastAsia="NSimSun" w:hAnsi="Book Antiqua"/>
          <w:bCs/>
          <w:iCs/>
          <w:sz w:val="24"/>
        </w:rPr>
        <w:t xml:space="preserve"> </w:t>
      </w:r>
      <w:r w:rsidR="00C61D1B" w:rsidRPr="007D5286">
        <w:rPr>
          <w:rFonts w:ascii="Book Antiqua" w:eastAsia="NSimSun" w:hAnsi="Book Antiqua"/>
          <w:bCs/>
          <w:iCs/>
          <w:sz w:val="24"/>
        </w:rPr>
        <w:t>ulceration</w:t>
      </w:r>
      <w:r w:rsidR="00BE6AC6" w:rsidRPr="007D5286">
        <w:rPr>
          <w:rFonts w:ascii="Book Antiqua" w:eastAsia="NSimSun" w:hAnsi="Book Antiqua"/>
          <w:bCs/>
          <w:iCs/>
          <w:sz w:val="24"/>
        </w:rPr>
        <w:t xml:space="preserve"> </w:t>
      </w:r>
      <w:r w:rsidR="0077058F" w:rsidRPr="007D5286">
        <w:rPr>
          <w:rFonts w:ascii="Book Antiqua" w:eastAsia="NSimSun" w:hAnsi="Book Antiqua"/>
          <w:bCs/>
          <w:iCs/>
          <w:sz w:val="24"/>
        </w:rPr>
        <w:t>and</w:t>
      </w:r>
      <w:r w:rsidR="00BE6AC6" w:rsidRPr="007D5286">
        <w:rPr>
          <w:rFonts w:ascii="Book Antiqua" w:eastAsia="NSimSun" w:hAnsi="Book Antiqua"/>
          <w:bCs/>
          <w:iCs/>
          <w:sz w:val="24"/>
        </w:rPr>
        <w:t xml:space="preserve"> </w:t>
      </w:r>
      <w:r w:rsidR="000E4CD3" w:rsidRPr="007D5286">
        <w:rPr>
          <w:rFonts w:ascii="Book Antiqua" w:eastAsia="NSimSun" w:hAnsi="Book Antiqua"/>
          <w:bCs/>
          <w:sz w:val="24"/>
        </w:rPr>
        <w:t>lymphatic</w:t>
      </w:r>
      <w:r w:rsidR="00BE6AC6" w:rsidRPr="007D5286">
        <w:rPr>
          <w:rFonts w:ascii="Book Antiqua" w:eastAsia="NSimSun" w:hAnsi="Book Antiqua"/>
          <w:bCs/>
          <w:sz w:val="24"/>
        </w:rPr>
        <w:t xml:space="preserve"> </w:t>
      </w:r>
      <w:r w:rsidR="0077058F" w:rsidRPr="007D5286">
        <w:rPr>
          <w:rFonts w:ascii="Book Antiqua" w:eastAsia="NSimSun" w:hAnsi="Book Antiqua"/>
          <w:bCs/>
          <w:iCs/>
          <w:sz w:val="24"/>
        </w:rPr>
        <w:t>invasion</w:t>
      </w:r>
      <w:r w:rsidR="00BE6AC6" w:rsidRPr="007D5286">
        <w:rPr>
          <w:rFonts w:ascii="Book Antiqua" w:eastAsia="NSimSun" w:hAnsi="Book Antiqua"/>
          <w:bCs/>
          <w:iCs/>
          <w:sz w:val="24"/>
        </w:rPr>
        <w:t xml:space="preserve"> </w:t>
      </w:r>
      <w:r w:rsidR="0077058F" w:rsidRPr="007D5286">
        <w:rPr>
          <w:rFonts w:ascii="Book Antiqua" w:eastAsia="NSimSun" w:hAnsi="Book Antiqua"/>
          <w:bCs/>
          <w:iCs/>
          <w:sz w:val="24"/>
        </w:rPr>
        <w:t>was also</w:t>
      </w:r>
      <w:r w:rsidR="007005AA" w:rsidRPr="007D5286">
        <w:rPr>
          <w:rFonts w:ascii="Book Antiqua" w:eastAsia="NSimSun" w:hAnsi="Book Antiqua"/>
          <w:bCs/>
          <w:iCs/>
          <w:sz w:val="24"/>
        </w:rPr>
        <w:t xml:space="preserve"> retrieved from medical records</w:t>
      </w:r>
      <w:r w:rsidR="007005AA" w:rsidRPr="007D5286">
        <w:rPr>
          <w:rFonts w:ascii="Book Antiqua" w:eastAsia="NSimSun" w:hAnsi="Book Antiqua" w:hint="eastAsia"/>
          <w:bCs/>
          <w:iCs/>
          <w:sz w:val="24"/>
        </w:rPr>
        <w:t>.</w:t>
      </w:r>
    </w:p>
    <w:p w:rsidR="007005AA" w:rsidRPr="007D5286" w:rsidRDefault="007005AA" w:rsidP="008368AB">
      <w:pPr>
        <w:adjustRightInd w:val="0"/>
        <w:snapToGrid w:val="0"/>
        <w:spacing w:line="360" w:lineRule="auto"/>
        <w:rPr>
          <w:rFonts w:ascii="Book Antiqua" w:eastAsia="NSimSun" w:hAnsi="Book Antiqua"/>
          <w:bCs/>
          <w:iCs/>
          <w:sz w:val="24"/>
        </w:rPr>
      </w:pPr>
    </w:p>
    <w:p w:rsidR="00CB05CD" w:rsidRPr="007D5286" w:rsidRDefault="0077058F" w:rsidP="007005AA">
      <w:pPr>
        <w:adjustRightInd w:val="0"/>
        <w:snapToGrid w:val="0"/>
        <w:spacing w:line="360" w:lineRule="auto"/>
        <w:rPr>
          <w:rFonts w:ascii="Book Antiqua" w:eastAsia="NSimSun" w:hAnsi="Book Antiqua"/>
          <w:b/>
          <w:bCs/>
          <w:i/>
          <w:iCs/>
          <w:sz w:val="24"/>
        </w:rPr>
      </w:pPr>
      <w:r w:rsidRPr="007D5286">
        <w:rPr>
          <w:rFonts w:ascii="Book Antiqua" w:eastAsia="NSimSun" w:hAnsi="Book Antiqua"/>
          <w:b/>
          <w:bCs/>
          <w:i/>
          <w:iCs/>
          <w:sz w:val="24"/>
        </w:rPr>
        <w:t>Methods</w:t>
      </w:r>
    </w:p>
    <w:p w:rsidR="00F87CCA" w:rsidRPr="007D5286" w:rsidRDefault="008D1369" w:rsidP="007005AA">
      <w:pPr>
        <w:adjustRightInd w:val="0"/>
        <w:snapToGrid w:val="0"/>
        <w:spacing w:line="360" w:lineRule="auto"/>
        <w:rPr>
          <w:rFonts w:ascii="Book Antiqua" w:eastAsia="NSimSun" w:hAnsi="Book Antiqua"/>
          <w:sz w:val="24"/>
        </w:rPr>
      </w:pPr>
      <w:r w:rsidRPr="007D5286">
        <w:rPr>
          <w:rFonts w:ascii="Book Antiqua" w:eastAsia="NSimSun" w:hAnsi="Book Antiqua"/>
          <w:bCs/>
          <w:iCs/>
          <w:sz w:val="24"/>
        </w:rPr>
        <w:t>According to the</w:t>
      </w:r>
      <w:r w:rsidR="00D77AC5" w:rsidRPr="007D5286">
        <w:rPr>
          <w:rFonts w:ascii="Book Antiqua" w:eastAsia="NSimSun" w:hAnsi="Book Antiqua"/>
          <w:bCs/>
          <w:iCs/>
          <w:sz w:val="24"/>
        </w:rPr>
        <w:t xml:space="preserve"> 7</w:t>
      </w:r>
      <w:r w:rsidR="00D77AC5" w:rsidRPr="007D5286">
        <w:rPr>
          <w:rFonts w:ascii="Book Antiqua" w:eastAsia="NSimSun" w:hAnsi="Book Antiqua"/>
          <w:bCs/>
          <w:iCs/>
          <w:sz w:val="24"/>
          <w:vertAlign w:val="superscript"/>
        </w:rPr>
        <w:t>th</w:t>
      </w:r>
      <w:r w:rsidR="00B02B65" w:rsidRPr="007D5286">
        <w:rPr>
          <w:rFonts w:ascii="Book Antiqua" w:eastAsia="NSimSun" w:hAnsi="Book Antiqua"/>
          <w:bCs/>
          <w:iCs/>
          <w:sz w:val="24"/>
          <w:vertAlign w:val="superscript"/>
        </w:rPr>
        <w:t xml:space="preserve"> </w:t>
      </w:r>
      <w:r w:rsidR="00D77AC5" w:rsidRPr="007D5286">
        <w:rPr>
          <w:rFonts w:ascii="Book Antiqua" w:eastAsia="NSimSun" w:hAnsi="Book Antiqua"/>
          <w:bCs/>
          <w:iCs/>
          <w:sz w:val="24"/>
        </w:rPr>
        <w:t xml:space="preserve">edition of </w:t>
      </w:r>
      <w:r w:rsidR="00AD229A" w:rsidRPr="007D5286">
        <w:rPr>
          <w:rFonts w:ascii="Book Antiqua" w:eastAsia="NSimSun" w:hAnsi="Book Antiqua"/>
          <w:bCs/>
          <w:iCs/>
          <w:sz w:val="24"/>
        </w:rPr>
        <w:t>Tumor-Node-Metastasis</w:t>
      </w:r>
      <w:r w:rsidR="00C922F8" w:rsidRPr="007D5286">
        <w:rPr>
          <w:rFonts w:ascii="Book Antiqua" w:eastAsia="NSimSun" w:hAnsi="Book Antiqua"/>
          <w:bCs/>
          <w:iCs/>
          <w:sz w:val="24"/>
        </w:rPr>
        <w:t xml:space="preserve"> </w:t>
      </w:r>
      <w:r w:rsidR="00AD229A" w:rsidRPr="007D5286">
        <w:rPr>
          <w:rFonts w:ascii="Book Antiqua" w:eastAsia="NSimSun" w:hAnsi="Book Antiqua"/>
          <w:bCs/>
          <w:iCs/>
          <w:sz w:val="24"/>
        </w:rPr>
        <w:t>(</w:t>
      </w:r>
      <w:r w:rsidR="000B78AC" w:rsidRPr="007D5286">
        <w:rPr>
          <w:rFonts w:ascii="Book Antiqua" w:eastAsia="NSimSun" w:hAnsi="Book Antiqua"/>
          <w:bCs/>
          <w:iCs/>
          <w:sz w:val="24"/>
        </w:rPr>
        <w:t>TNM</w:t>
      </w:r>
      <w:r w:rsidR="00AD229A" w:rsidRPr="007D5286">
        <w:rPr>
          <w:rFonts w:ascii="Book Antiqua" w:eastAsia="NSimSun" w:hAnsi="Book Antiqua"/>
          <w:bCs/>
          <w:iCs/>
          <w:sz w:val="24"/>
        </w:rPr>
        <w:t>)</w:t>
      </w:r>
      <w:r w:rsidR="00BE6AC6" w:rsidRPr="007D5286">
        <w:rPr>
          <w:rFonts w:ascii="Book Antiqua" w:eastAsia="NSimSun" w:hAnsi="Book Antiqua"/>
          <w:bCs/>
          <w:iCs/>
          <w:sz w:val="24"/>
        </w:rPr>
        <w:t xml:space="preserve"> </w:t>
      </w:r>
      <w:r w:rsidR="000B78AC" w:rsidRPr="007D5286">
        <w:rPr>
          <w:rFonts w:ascii="Book Antiqua" w:eastAsia="NSimSun" w:hAnsi="Book Antiqua"/>
          <w:bCs/>
          <w:iCs/>
          <w:sz w:val="24"/>
        </w:rPr>
        <w:t xml:space="preserve">stage </w:t>
      </w:r>
      <w:r w:rsidR="00D77AC5" w:rsidRPr="007D5286">
        <w:rPr>
          <w:rFonts w:ascii="Book Antiqua" w:eastAsia="NSimSun" w:hAnsi="Book Antiqua"/>
          <w:bCs/>
          <w:iCs/>
          <w:sz w:val="24"/>
        </w:rPr>
        <w:t>criteria by</w:t>
      </w:r>
      <w:r w:rsidRPr="007D5286">
        <w:rPr>
          <w:rFonts w:ascii="Book Antiqua" w:eastAsia="NSimSun" w:hAnsi="Book Antiqua"/>
          <w:bCs/>
          <w:iCs/>
          <w:sz w:val="24"/>
        </w:rPr>
        <w:t> American Joint Committee on Cancer</w:t>
      </w:r>
      <w:r w:rsidR="00C922F8" w:rsidRPr="007D5286">
        <w:rPr>
          <w:rFonts w:ascii="Book Antiqua" w:eastAsia="NSimSun" w:hAnsi="Book Antiqua"/>
          <w:bCs/>
          <w:iCs/>
          <w:sz w:val="24"/>
        </w:rPr>
        <w:t xml:space="preserve"> </w:t>
      </w:r>
      <w:r w:rsidRPr="007D5286">
        <w:rPr>
          <w:rFonts w:ascii="Book Antiqua" w:eastAsia="NSimSun" w:hAnsi="Book Antiqua"/>
          <w:bCs/>
          <w:iCs/>
          <w:sz w:val="24"/>
        </w:rPr>
        <w:t>(AJCC)</w:t>
      </w:r>
      <w:r w:rsidR="00D77AC5" w:rsidRPr="007D5286">
        <w:rPr>
          <w:rFonts w:ascii="Book Antiqua" w:eastAsia="NSimSun" w:hAnsi="Book Antiqua"/>
          <w:bCs/>
          <w:iCs/>
          <w:sz w:val="24"/>
        </w:rPr>
        <w:t xml:space="preserve">, we </w:t>
      </w:r>
      <w:r w:rsidR="00CA0941" w:rsidRPr="007D5286">
        <w:rPr>
          <w:rFonts w:ascii="Book Antiqua" w:eastAsia="NSimSun" w:hAnsi="Book Antiqua"/>
          <w:bCs/>
          <w:iCs/>
          <w:sz w:val="24"/>
        </w:rPr>
        <w:t>subdi</w:t>
      </w:r>
      <w:r w:rsidR="00D77AC5" w:rsidRPr="007D5286">
        <w:rPr>
          <w:rFonts w:ascii="Book Antiqua" w:eastAsia="NSimSun" w:hAnsi="Book Antiqua"/>
          <w:bCs/>
          <w:iCs/>
          <w:sz w:val="24"/>
        </w:rPr>
        <w:t>vided EGC into:</w:t>
      </w:r>
      <w:r w:rsidR="00C922F8" w:rsidRPr="007D5286">
        <w:rPr>
          <w:rFonts w:ascii="Book Antiqua" w:eastAsia="NSimSun" w:hAnsi="Book Antiqua"/>
          <w:bCs/>
          <w:iCs/>
          <w:sz w:val="24"/>
        </w:rPr>
        <w:t xml:space="preserve"> </w:t>
      </w:r>
      <w:r w:rsidR="00D77AC5" w:rsidRPr="007D5286">
        <w:rPr>
          <w:rFonts w:ascii="Book Antiqua" w:eastAsia="NSimSun" w:hAnsi="Book Antiqua"/>
          <w:bCs/>
          <w:iCs/>
          <w:sz w:val="24"/>
        </w:rPr>
        <w:t>T1a</w:t>
      </w:r>
      <w:r w:rsidR="00CA0941" w:rsidRPr="007D5286">
        <w:rPr>
          <w:rFonts w:ascii="Book Antiqua" w:eastAsia="NSimSun" w:hAnsi="Book Antiqua"/>
          <w:bCs/>
          <w:iCs/>
          <w:sz w:val="24"/>
        </w:rPr>
        <w:t>-invasion</w:t>
      </w:r>
      <w:r w:rsidR="00B02B65" w:rsidRPr="007D5286">
        <w:rPr>
          <w:rFonts w:ascii="Book Antiqua" w:eastAsia="NSimSun" w:hAnsi="Book Antiqua"/>
          <w:bCs/>
          <w:iCs/>
          <w:sz w:val="24"/>
        </w:rPr>
        <w:t xml:space="preserve"> </w:t>
      </w:r>
      <w:r w:rsidR="00CA0941" w:rsidRPr="007D5286">
        <w:rPr>
          <w:rFonts w:ascii="Book Antiqua" w:eastAsia="NSimSun" w:hAnsi="Book Antiqua"/>
          <w:bCs/>
          <w:iCs/>
          <w:sz w:val="24"/>
        </w:rPr>
        <w:t>of lamina propria or muscularis mucosae</w:t>
      </w:r>
      <w:r w:rsidRPr="007D5286">
        <w:rPr>
          <w:rFonts w:ascii="Book Antiqua" w:eastAsia="NSimSun" w:hAnsi="Book Antiqua"/>
          <w:bCs/>
          <w:iCs/>
          <w:sz w:val="24"/>
        </w:rPr>
        <w:t>;</w:t>
      </w:r>
      <w:r w:rsidR="00C922F8" w:rsidRPr="007D5286">
        <w:rPr>
          <w:rFonts w:ascii="Book Antiqua" w:eastAsia="NSimSun" w:hAnsi="Book Antiqua"/>
          <w:bCs/>
          <w:iCs/>
          <w:sz w:val="24"/>
        </w:rPr>
        <w:t xml:space="preserve"> </w:t>
      </w:r>
      <w:r w:rsidRPr="007D5286">
        <w:rPr>
          <w:rFonts w:ascii="Book Antiqua" w:eastAsia="NSimSun" w:hAnsi="Book Antiqua"/>
          <w:bCs/>
          <w:iCs/>
          <w:sz w:val="24"/>
        </w:rPr>
        <w:t>T1b</w:t>
      </w:r>
      <w:r w:rsidR="00DA5FA8" w:rsidRPr="007D5286">
        <w:rPr>
          <w:rFonts w:ascii="Book Antiqua" w:eastAsia="NSimSun" w:hAnsi="Book Antiqua"/>
          <w:bCs/>
          <w:iCs/>
          <w:sz w:val="24"/>
        </w:rPr>
        <w:t>-</w:t>
      </w:r>
      <w:r w:rsidR="00CA0941" w:rsidRPr="007D5286">
        <w:rPr>
          <w:rFonts w:ascii="Book Antiqua" w:eastAsia="NSimSun" w:hAnsi="Book Antiqua"/>
          <w:bCs/>
          <w:iCs/>
          <w:sz w:val="24"/>
        </w:rPr>
        <w:t>invasion of submucosa</w:t>
      </w:r>
      <w:r w:rsidR="0069168E" w:rsidRPr="007D5286">
        <w:rPr>
          <w:rFonts w:ascii="Book Antiqua" w:eastAsia="NSimSun" w:hAnsi="Book Antiqua"/>
          <w:bCs/>
          <w:iCs/>
          <w:sz w:val="24"/>
          <w:vertAlign w:val="superscript"/>
        </w:rPr>
        <w:fldChar w:fldCharType="begin"/>
      </w:r>
      <w:r w:rsidR="00DA5FA8" w:rsidRPr="007D5286">
        <w:rPr>
          <w:rFonts w:ascii="Book Antiqua" w:eastAsia="NSimSun" w:hAnsi="Book Antiqua"/>
          <w:bCs/>
          <w:iCs/>
          <w:sz w:val="24"/>
          <w:vertAlign w:val="superscript"/>
        </w:rPr>
        <w:instrText xml:space="preserve"> ADDIN EN.CITE &lt;EndNote&gt;&lt;Cite&gt;&lt;Author&gt;K.&lt;/Author&gt;&lt;Year&gt;2010&lt;/Year&gt;&lt;RecNum&gt;995&lt;/RecNum&gt;&lt;DisplayText&gt;&lt;style face="superscript"&gt;[9]&lt;/style&gt;&lt;/DisplayText&gt;&lt;record&gt;&lt;rec-number&gt;995&lt;/rec-number&gt;&lt;foreign-keys&gt;&lt;key app="EN" db-id="xppszfx0zztsvhe9wafxted1x0t55rezttxv"&gt;995&lt;/key&gt;&lt;/foreign-keys&gt;&lt;ref-type name="Journal Article"&gt;17&lt;/ref-type&gt;&lt;contributors&gt;&lt;authors&gt;&lt;author&gt;Washington K.&lt;/author&gt;&lt;/authors&gt;&lt;/contributors&gt;&lt;titles&gt;&lt;title&gt;7th edition of the AJCC cancer staging manual: stomach&lt;/title&gt;&lt;secondary-title&gt;Ann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3077-9&lt;/pages&gt;&lt;volume&gt;17&lt;/volume&gt;&lt;number&gt;12&lt;/number&gt;&lt;edition&gt;2010/10/01&lt;/edition&gt;&lt;keywords&gt;&lt;keyword&gt;Animals&lt;/keyword&gt;&lt;keyword&gt;Humans&lt;/keyword&gt;&lt;keyword&gt;Manuals as Topic&lt;/keyword&gt;&lt;keyword&gt;Neoplasm Staging&lt;/keyword&gt;&lt;keyword&gt;Prognosis&lt;/keyword&gt;&lt;keyword&gt;Stomach Neoplasms/ classification/ pathology&lt;/keyword&gt;&lt;keyword&gt;Survival Rate&lt;/keyword&gt;&lt;/keywords&gt;&lt;dates&gt;&lt;year&gt;2010&lt;/year&gt;&lt;pub-dates&gt;&lt;date&gt;Dec&lt;/date&gt;&lt;/pub-dates&gt;&lt;/dates&gt;&lt;isbn&gt;1534-4681 (Electronic)&amp;#xD;1068-9265 (Linking)&lt;/isbn&gt;&lt;accession-num&gt;20882416&lt;/accession-num&gt;&lt;urls&gt;&lt;/urls&gt;&lt;electronic-resource-num&gt;10.1245/s10434-010-1362-z&lt;/electronic-resource-num&gt;&lt;remote-database-provider&gt;NLM&lt;/remote-database-provider&gt;&lt;language&gt;eng&lt;/language&gt;&lt;/record&gt;&lt;/Cite&gt;&lt;/EndNote&gt;</w:instrText>
      </w:r>
      <w:r w:rsidR="0069168E" w:rsidRPr="007D5286">
        <w:rPr>
          <w:rFonts w:ascii="Book Antiqua" w:eastAsia="NSimSun" w:hAnsi="Book Antiqua"/>
          <w:bCs/>
          <w:iCs/>
          <w:sz w:val="24"/>
          <w:vertAlign w:val="superscript"/>
        </w:rPr>
        <w:fldChar w:fldCharType="separate"/>
      </w:r>
      <w:r w:rsidR="00DA5FA8" w:rsidRPr="007D5286">
        <w:rPr>
          <w:rFonts w:ascii="Book Antiqua" w:eastAsia="NSimSun" w:hAnsi="Book Antiqua"/>
          <w:bCs/>
          <w:iCs/>
          <w:sz w:val="24"/>
          <w:vertAlign w:val="superscript"/>
        </w:rPr>
        <w:t>[9]</w:t>
      </w:r>
      <w:r w:rsidR="0069168E" w:rsidRPr="007D5286">
        <w:rPr>
          <w:rFonts w:ascii="Book Antiqua" w:eastAsia="NSimSun" w:hAnsi="Book Antiqua"/>
          <w:bCs/>
          <w:iCs/>
          <w:sz w:val="24"/>
        </w:rPr>
        <w:fldChar w:fldCharType="end"/>
      </w:r>
      <w:r w:rsidR="00DA5FA8" w:rsidRPr="007D5286">
        <w:rPr>
          <w:rFonts w:ascii="Book Antiqua" w:eastAsia="NSimSun" w:hAnsi="Book Antiqua"/>
          <w:bCs/>
          <w:iCs/>
          <w:sz w:val="24"/>
        </w:rPr>
        <w:t>.</w:t>
      </w:r>
      <w:r w:rsidR="00C922F8" w:rsidRPr="007D5286">
        <w:rPr>
          <w:rFonts w:ascii="Book Antiqua" w:eastAsia="NSimSun" w:hAnsi="Book Antiqua"/>
          <w:bCs/>
          <w:iCs/>
          <w:sz w:val="24"/>
        </w:rPr>
        <w:t xml:space="preserve"> </w:t>
      </w:r>
      <w:r w:rsidR="00DA5FA8" w:rsidRPr="007D5286">
        <w:rPr>
          <w:rFonts w:ascii="Book Antiqua" w:eastAsia="NSimSun" w:hAnsi="Book Antiqua"/>
          <w:bCs/>
          <w:iCs/>
          <w:sz w:val="24"/>
        </w:rPr>
        <w:t>The depth of tumor invasion was classified as mucosa (T1a) and submucosa carcinoma (T1b). The maximum diameter of</w:t>
      </w:r>
      <w:r w:rsidR="00C922F8" w:rsidRPr="007D5286">
        <w:rPr>
          <w:rFonts w:ascii="Book Antiqua" w:eastAsia="NSimSun" w:hAnsi="Book Antiqua"/>
          <w:bCs/>
          <w:iCs/>
          <w:sz w:val="24"/>
        </w:rPr>
        <w:t xml:space="preserve"> </w:t>
      </w:r>
      <w:r w:rsidR="00DA5FA8" w:rsidRPr="007D5286">
        <w:rPr>
          <w:rFonts w:ascii="Book Antiqua" w:eastAsia="NSimSun" w:hAnsi="Book Antiqua"/>
          <w:bCs/>
          <w:iCs/>
          <w:sz w:val="24"/>
        </w:rPr>
        <w:t>tumor was recorded as tumor size</w:t>
      </w:r>
      <w:r w:rsidR="00C922F8" w:rsidRPr="007D5286">
        <w:rPr>
          <w:rFonts w:ascii="Book Antiqua" w:eastAsia="NSimSun" w:hAnsi="Book Antiqua"/>
          <w:bCs/>
          <w:iCs/>
          <w:sz w:val="24"/>
        </w:rPr>
        <w:t xml:space="preserve"> </w:t>
      </w:r>
      <w:r w:rsidR="00F52343" w:rsidRPr="007D5286">
        <w:rPr>
          <w:rFonts w:ascii="Book Antiqua" w:eastAsia="NSimSun" w:hAnsi="Book Antiqua"/>
          <w:bCs/>
          <w:iCs/>
          <w:sz w:val="24"/>
        </w:rPr>
        <w:t>according to the operation records and pathologic description</w:t>
      </w:r>
      <w:r w:rsidR="00DA5FA8" w:rsidRPr="007D5286">
        <w:rPr>
          <w:rFonts w:ascii="Book Antiqua" w:eastAsia="NSimSun" w:hAnsi="Book Antiqua"/>
          <w:bCs/>
          <w:iCs/>
          <w:sz w:val="24"/>
        </w:rPr>
        <w:t>. Tumor histology was</w:t>
      </w:r>
      <w:r w:rsidR="00C922F8" w:rsidRPr="007D5286">
        <w:rPr>
          <w:rFonts w:ascii="Book Antiqua" w:eastAsia="NSimSun" w:hAnsi="Book Antiqua"/>
          <w:bCs/>
          <w:iCs/>
          <w:sz w:val="24"/>
        </w:rPr>
        <w:t xml:space="preserve"> </w:t>
      </w:r>
      <w:r w:rsidR="00DA5FA8" w:rsidRPr="007D5286">
        <w:rPr>
          <w:rFonts w:ascii="Book Antiqua" w:eastAsia="NSimSun" w:hAnsi="Book Antiqua"/>
          <w:bCs/>
          <w:iCs/>
          <w:sz w:val="24"/>
        </w:rPr>
        <w:t>classified into two groups</w:t>
      </w:r>
      <w:r w:rsidR="00F52343" w:rsidRPr="007D5286">
        <w:rPr>
          <w:rFonts w:ascii="Book Antiqua" w:eastAsia="NSimSun" w:hAnsi="Book Antiqua"/>
          <w:bCs/>
          <w:iCs/>
          <w:sz w:val="24"/>
        </w:rPr>
        <w:t xml:space="preserve"> according to</w:t>
      </w:r>
      <w:r w:rsidR="00C922F8" w:rsidRPr="007D5286">
        <w:rPr>
          <w:rFonts w:ascii="Book Antiqua" w:eastAsia="NSimSun" w:hAnsi="Book Antiqua"/>
          <w:bCs/>
          <w:iCs/>
          <w:sz w:val="24"/>
        </w:rPr>
        <w:t xml:space="preserve"> </w:t>
      </w:r>
      <w:r w:rsidR="00F52343" w:rsidRPr="007D5286">
        <w:rPr>
          <w:rFonts w:ascii="Book Antiqua" w:eastAsia="NSimSun" w:hAnsi="Book Antiqua"/>
          <w:bCs/>
          <w:iCs/>
          <w:sz w:val="24"/>
        </w:rPr>
        <w:t xml:space="preserve">Japanese classification of gastric carcinoma: </w:t>
      </w:r>
      <w:r w:rsidR="00DA5FA8" w:rsidRPr="007D5286">
        <w:rPr>
          <w:rFonts w:ascii="Book Antiqua" w:eastAsia="NSimSun" w:hAnsi="Book Antiqua"/>
          <w:bCs/>
          <w:iCs/>
          <w:sz w:val="24"/>
        </w:rPr>
        <w:t>the differentiated group, which</w:t>
      </w:r>
      <w:r w:rsidR="00C922F8" w:rsidRPr="007D5286">
        <w:rPr>
          <w:rFonts w:ascii="Book Antiqua" w:eastAsia="NSimSun" w:hAnsi="Book Antiqua"/>
          <w:bCs/>
          <w:iCs/>
          <w:sz w:val="24"/>
        </w:rPr>
        <w:t xml:space="preserve"> </w:t>
      </w:r>
      <w:r w:rsidR="00DA5FA8" w:rsidRPr="007D5286">
        <w:rPr>
          <w:rFonts w:ascii="Book Antiqua" w:eastAsia="NSimSun" w:hAnsi="Book Antiqua"/>
          <w:bCs/>
          <w:iCs/>
          <w:sz w:val="24"/>
        </w:rPr>
        <w:t>included papillary adenocarcinoma and well or moderately</w:t>
      </w:r>
      <w:r w:rsidR="00C922F8" w:rsidRPr="007D5286">
        <w:rPr>
          <w:rFonts w:ascii="Book Antiqua" w:eastAsia="NSimSun" w:hAnsi="Book Antiqua"/>
          <w:bCs/>
          <w:iCs/>
          <w:sz w:val="24"/>
        </w:rPr>
        <w:t xml:space="preserve"> </w:t>
      </w:r>
      <w:r w:rsidR="00DA5FA8" w:rsidRPr="007D5286">
        <w:rPr>
          <w:rFonts w:ascii="Book Antiqua" w:eastAsia="NSimSun" w:hAnsi="Book Antiqua"/>
          <w:bCs/>
          <w:iCs/>
          <w:sz w:val="24"/>
        </w:rPr>
        <w:t>differentiated adenocarcinoma;</w:t>
      </w:r>
      <w:r w:rsidR="00F52343" w:rsidRPr="007D5286">
        <w:rPr>
          <w:rFonts w:ascii="Book Antiqua" w:eastAsia="NSimSun" w:hAnsi="Book Antiqua"/>
          <w:bCs/>
          <w:iCs/>
          <w:sz w:val="24"/>
        </w:rPr>
        <w:t xml:space="preserve"> and the undifferentiated</w:t>
      </w:r>
      <w:r w:rsidR="00C922F8" w:rsidRPr="007D5286">
        <w:rPr>
          <w:rFonts w:ascii="Book Antiqua" w:eastAsia="NSimSun" w:hAnsi="Book Antiqua"/>
          <w:bCs/>
          <w:iCs/>
          <w:sz w:val="24"/>
        </w:rPr>
        <w:t xml:space="preserve"> </w:t>
      </w:r>
      <w:r w:rsidR="00F52343" w:rsidRPr="007D5286">
        <w:rPr>
          <w:rFonts w:ascii="Book Antiqua" w:eastAsia="NSimSun" w:hAnsi="Book Antiqua"/>
          <w:bCs/>
          <w:iCs/>
          <w:sz w:val="24"/>
        </w:rPr>
        <w:t xml:space="preserve">group, which included poorly </w:t>
      </w:r>
      <w:r w:rsidR="00DA5FA8" w:rsidRPr="007D5286">
        <w:rPr>
          <w:rFonts w:ascii="Book Antiqua" w:eastAsia="NSimSun" w:hAnsi="Book Antiqua"/>
          <w:bCs/>
          <w:iCs/>
          <w:sz w:val="24"/>
        </w:rPr>
        <w:t>differentiated adenocarcinoma, mucinous, and signet ring cell carcinoma</w:t>
      </w:r>
      <w:r w:rsidR="0069168E" w:rsidRPr="007D5286">
        <w:rPr>
          <w:rFonts w:ascii="Book Antiqua" w:eastAsia="NSimSun" w:hAnsi="Book Antiqua"/>
          <w:bCs/>
          <w:iCs/>
          <w:sz w:val="24"/>
          <w:vertAlign w:val="superscript"/>
        </w:rPr>
        <w:fldChar w:fldCharType="begin"/>
      </w:r>
      <w:r w:rsidR="00F52343" w:rsidRPr="007D5286">
        <w:rPr>
          <w:rFonts w:ascii="Book Antiqua" w:eastAsia="NSimSun" w:hAnsi="Book Antiqua"/>
          <w:bCs/>
          <w:iCs/>
          <w:sz w:val="24"/>
          <w:vertAlign w:val="superscript"/>
        </w:rPr>
        <w:instrText xml:space="preserve"> ADDIN EN.CITE &lt;EndNote&gt;&lt;Cite&gt;&lt;Author&gt;K.&lt;/Author&gt;&lt;Year&gt;2010&lt;/Year&gt;&lt;RecNum&gt;995&lt;/RecNum&gt;&lt;DisplayText&gt;&lt;style face="superscript"&gt;[9]&lt;/style&gt;&lt;/DisplayText&gt;&lt;record&gt;&lt;rec-number&gt;995&lt;/rec-number&gt;&lt;foreign-keys&gt;&lt;key app="EN" db-id="xppszfx0zztsvhe9wafxted1x0t55rezttxv"&gt;995&lt;/key&gt;&lt;/foreign-keys&gt;&lt;ref-type name="Journal Article"&gt;17&lt;/ref-type&gt;&lt;contributors&gt;&lt;authors&gt;&lt;author&gt;Washington K.&lt;/author&gt;&lt;/authors&gt;&lt;/contributors&gt;&lt;titles&gt;&lt;title&gt;7th edition of the AJCC cancer staging manual: stomach&lt;/title&gt;&lt;secondary-title&gt;Ann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3077-9&lt;/pages&gt;&lt;volume&gt;17&lt;/volume&gt;&lt;number&gt;12&lt;/number&gt;&lt;edition&gt;2010/10/01&lt;/edition&gt;&lt;keywords&gt;&lt;keyword&gt;Animals&lt;/keyword&gt;&lt;keyword&gt;Humans&lt;/keyword&gt;&lt;keyword&gt;Manuals as Topic&lt;/keyword&gt;&lt;keyword&gt;Neoplasm Staging&lt;/keyword&gt;&lt;keyword&gt;Prognosis&lt;/keyword&gt;&lt;keyword&gt;Stomach Neoplasms/ classification/ pathology&lt;/keyword&gt;&lt;keyword&gt;Survival Rate&lt;/keyword&gt;&lt;/keywords&gt;&lt;dates&gt;&lt;year&gt;2010&lt;/year&gt;&lt;pub-dates&gt;&lt;date&gt;Dec&lt;/date&gt;&lt;/pub-dates&gt;&lt;/dates&gt;&lt;isbn&gt;1534-4681 (Electronic)&amp;#xD;1068-9265 (Linking)&lt;/isbn&gt;&lt;accession-num&gt;20882416&lt;/accession-num&gt;&lt;urls&gt;&lt;/urls&gt;&lt;electronic-resource-num&gt;10.1245/s10434-010-1362-z&lt;/electronic-resource-num&gt;&lt;remote-database-provider&gt;NLM&lt;/remote-database-provider&gt;&lt;language&gt;eng&lt;/language&gt;&lt;/record&gt;&lt;/Cite&gt;&lt;/EndNote&gt;</w:instrText>
      </w:r>
      <w:r w:rsidR="0069168E" w:rsidRPr="007D5286">
        <w:rPr>
          <w:rFonts w:ascii="Book Antiqua" w:eastAsia="NSimSun" w:hAnsi="Book Antiqua"/>
          <w:bCs/>
          <w:iCs/>
          <w:sz w:val="24"/>
          <w:vertAlign w:val="superscript"/>
        </w:rPr>
        <w:fldChar w:fldCharType="separate"/>
      </w:r>
      <w:r w:rsidR="00F52343" w:rsidRPr="007D5286">
        <w:rPr>
          <w:rFonts w:ascii="Book Antiqua" w:eastAsia="NSimSun" w:hAnsi="Book Antiqua"/>
          <w:bCs/>
          <w:iCs/>
          <w:sz w:val="24"/>
          <w:vertAlign w:val="superscript"/>
        </w:rPr>
        <w:t>[10]</w:t>
      </w:r>
      <w:r w:rsidR="0069168E" w:rsidRPr="007D5286">
        <w:rPr>
          <w:rFonts w:ascii="Book Antiqua" w:eastAsia="NSimSun" w:hAnsi="Book Antiqua"/>
          <w:bCs/>
          <w:iCs/>
          <w:sz w:val="24"/>
        </w:rPr>
        <w:fldChar w:fldCharType="end"/>
      </w:r>
      <w:r w:rsidR="00F52343" w:rsidRPr="007D5286">
        <w:rPr>
          <w:rFonts w:ascii="Book Antiqua" w:eastAsia="NSimSun" w:hAnsi="Book Antiqua"/>
          <w:bCs/>
          <w:iCs/>
          <w:sz w:val="24"/>
        </w:rPr>
        <w:t>.</w:t>
      </w:r>
      <w:r w:rsidR="00C922F8" w:rsidRPr="007D5286">
        <w:rPr>
          <w:rFonts w:ascii="Book Antiqua" w:eastAsia="NSimSun" w:hAnsi="Book Antiqua"/>
          <w:bCs/>
          <w:iCs/>
          <w:sz w:val="24"/>
        </w:rPr>
        <w:t xml:space="preserve"> </w:t>
      </w:r>
      <w:r w:rsidR="00166DC3" w:rsidRPr="007D5286">
        <w:rPr>
          <w:rFonts w:ascii="Book Antiqua" w:eastAsia="NSimSun" w:hAnsi="Book Antiqua"/>
          <w:sz w:val="24"/>
        </w:rPr>
        <w:t xml:space="preserve">Associations between lymph node metastasis and </w:t>
      </w:r>
      <w:r w:rsidR="00590962" w:rsidRPr="007D5286">
        <w:rPr>
          <w:rStyle w:val="element-citation"/>
          <w:rFonts w:ascii="Book Antiqua" w:eastAsia="NSimSun" w:hAnsi="Book Antiqua"/>
          <w:sz w:val="24"/>
        </w:rPr>
        <w:t>clinical pathological features</w:t>
      </w:r>
      <w:r w:rsidR="00166DC3" w:rsidRPr="007D5286">
        <w:rPr>
          <w:rFonts w:ascii="Book Antiqua" w:eastAsia="NSimSun" w:hAnsi="Book Antiqua"/>
          <w:sz w:val="24"/>
        </w:rPr>
        <w:t xml:space="preserve"> were </w:t>
      </w:r>
      <w:r w:rsidR="00F87CCA" w:rsidRPr="007D5286">
        <w:rPr>
          <w:rFonts w:ascii="Book Antiqua" w:eastAsia="NSimSun" w:hAnsi="Book Antiqua"/>
          <w:sz w:val="24"/>
        </w:rPr>
        <w:t>discussed</w:t>
      </w:r>
      <w:r w:rsidR="00C922F8" w:rsidRPr="007D5286">
        <w:rPr>
          <w:rFonts w:ascii="Book Antiqua" w:eastAsia="NSimSun" w:hAnsi="Book Antiqua"/>
          <w:sz w:val="24"/>
        </w:rPr>
        <w:t xml:space="preserve"> </w:t>
      </w:r>
      <w:r w:rsidR="00EB6124" w:rsidRPr="007D5286">
        <w:rPr>
          <w:rFonts w:ascii="Book Antiqua" w:eastAsia="NSimSun" w:hAnsi="Book Antiqua"/>
          <w:sz w:val="24"/>
        </w:rPr>
        <w:t>by</w:t>
      </w:r>
      <w:r w:rsidR="00C922F8" w:rsidRPr="007D5286">
        <w:rPr>
          <w:rFonts w:ascii="Book Antiqua" w:eastAsia="NSimSun" w:hAnsi="Book Antiqua"/>
          <w:sz w:val="24"/>
        </w:rPr>
        <w:t xml:space="preserve"> </w:t>
      </w:r>
      <w:r w:rsidR="00166DC3" w:rsidRPr="007D5286">
        <w:rPr>
          <w:rFonts w:ascii="Book Antiqua" w:eastAsia="NSimSun" w:hAnsi="Book Antiqua"/>
          <w:bCs/>
          <w:sz w:val="24"/>
        </w:rPr>
        <w:t>univariate</w:t>
      </w:r>
      <w:r w:rsidR="00C922F8" w:rsidRPr="007D5286">
        <w:rPr>
          <w:rFonts w:ascii="Book Antiqua" w:eastAsia="NSimSun" w:hAnsi="Book Antiqua"/>
          <w:bCs/>
          <w:sz w:val="24"/>
        </w:rPr>
        <w:t xml:space="preserve"> </w:t>
      </w:r>
      <w:r w:rsidR="0084085D" w:rsidRPr="007D5286">
        <w:rPr>
          <w:rFonts w:ascii="Book Antiqua" w:eastAsia="NSimSun" w:hAnsi="Book Antiqua"/>
          <w:sz w:val="24"/>
        </w:rPr>
        <w:t>(Table 1)</w:t>
      </w:r>
      <w:r w:rsidR="00C922F8" w:rsidRPr="007D5286">
        <w:rPr>
          <w:rFonts w:ascii="Book Antiqua" w:eastAsia="NSimSun" w:hAnsi="Book Antiqua"/>
          <w:sz w:val="24"/>
        </w:rPr>
        <w:t xml:space="preserve"> </w:t>
      </w:r>
      <w:r w:rsidR="00166DC3" w:rsidRPr="007D5286">
        <w:rPr>
          <w:rFonts w:ascii="Book Antiqua" w:eastAsia="NSimSun" w:hAnsi="Book Antiqua"/>
          <w:bCs/>
          <w:sz w:val="24"/>
        </w:rPr>
        <w:t>and</w:t>
      </w:r>
      <w:r w:rsidR="00C922F8" w:rsidRPr="007D5286">
        <w:rPr>
          <w:rFonts w:ascii="Book Antiqua" w:eastAsia="NSimSun" w:hAnsi="Book Antiqua"/>
          <w:bCs/>
          <w:sz w:val="24"/>
        </w:rPr>
        <w:t xml:space="preserve"> </w:t>
      </w:r>
      <w:r w:rsidR="00166DC3" w:rsidRPr="007D5286">
        <w:rPr>
          <w:rFonts w:ascii="Book Antiqua" w:eastAsia="NSimSun" w:hAnsi="Book Antiqua"/>
          <w:sz w:val="24"/>
        </w:rPr>
        <w:t>multivariate</w:t>
      </w:r>
      <w:r w:rsidR="0084085D" w:rsidRPr="007D5286">
        <w:rPr>
          <w:rFonts w:ascii="Book Antiqua" w:eastAsia="NSimSun" w:hAnsi="Book Antiqua"/>
          <w:sz w:val="24"/>
        </w:rPr>
        <w:t xml:space="preserve"> (Table 2)</w:t>
      </w:r>
      <w:r w:rsidR="00166DC3" w:rsidRPr="007D5286">
        <w:rPr>
          <w:rFonts w:ascii="Book Antiqua" w:eastAsia="NSimSun" w:hAnsi="Book Antiqua"/>
          <w:sz w:val="24"/>
        </w:rPr>
        <w:t xml:space="preserve"> analys</w:t>
      </w:r>
      <w:r w:rsidR="0023459B" w:rsidRPr="007D5286">
        <w:rPr>
          <w:rFonts w:ascii="Book Antiqua" w:eastAsia="NSimSun" w:hAnsi="Book Antiqua"/>
          <w:sz w:val="24"/>
        </w:rPr>
        <w:t>e</w:t>
      </w:r>
      <w:r w:rsidR="00166DC3" w:rsidRPr="007D5286">
        <w:rPr>
          <w:rFonts w:ascii="Book Antiqua" w:eastAsia="NSimSun" w:hAnsi="Book Antiqua"/>
          <w:sz w:val="24"/>
        </w:rPr>
        <w:t xml:space="preserve">s, </w:t>
      </w:r>
      <w:r w:rsidR="00F87CCA" w:rsidRPr="007D5286">
        <w:rPr>
          <w:rFonts w:ascii="Book Antiqua" w:eastAsia="NSimSun" w:hAnsi="Book Antiqua"/>
          <w:sz w:val="24"/>
        </w:rPr>
        <w:t>and the lymph node metastasis</w:t>
      </w:r>
      <w:r w:rsidR="00C922F8" w:rsidRPr="007D5286">
        <w:rPr>
          <w:rFonts w:ascii="Book Antiqua" w:eastAsia="NSimSun" w:hAnsi="Book Antiqua"/>
          <w:sz w:val="24"/>
        </w:rPr>
        <w:t xml:space="preserve"> </w:t>
      </w:r>
      <w:r w:rsidR="00F87CCA" w:rsidRPr="007D5286">
        <w:rPr>
          <w:rFonts w:ascii="Book Antiqua" w:eastAsia="NSimSun" w:hAnsi="Book Antiqua"/>
          <w:sz w:val="24"/>
        </w:rPr>
        <w:t xml:space="preserve">of T1a tumors </w:t>
      </w:r>
      <w:r w:rsidR="00904BC6" w:rsidRPr="007D5286">
        <w:rPr>
          <w:rFonts w:ascii="Book Antiqua" w:eastAsia="NSimSun" w:hAnsi="Book Antiqua"/>
          <w:sz w:val="24"/>
        </w:rPr>
        <w:t>according to gender</w:t>
      </w:r>
      <w:r w:rsidR="00F87CCA" w:rsidRPr="007D5286">
        <w:rPr>
          <w:rFonts w:ascii="Book Antiqua" w:eastAsia="NSimSun" w:hAnsi="Book Antiqua"/>
          <w:sz w:val="24"/>
        </w:rPr>
        <w:t xml:space="preserve">, tumor size, </w:t>
      </w:r>
      <w:r w:rsidR="007417FA" w:rsidRPr="007D5286">
        <w:rPr>
          <w:rFonts w:ascii="Book Antiqua" w:eastAsia="NSimSun" w:hAnsi="Book Antiqua"/>
          <w:sz w:val="24"/>
        </w:rPr>
        <w:t>histological</w:t>
      </w:r>
      <w:r w:rsidR="00C922F8" w:rsidRPr="007D5286">
        <w:rPr>
          <w:rFonts w:ascii="Book Antiqua" w:eastAsia="NSimSun" w:hAnsi="Book Antiqua"/>
          <w:sz w:val="24"/>
        </w:rPr>
        <w:t xml:space="preserve"> </w:t>
      </w:r>
      <w:r w:rsidR="007417FA" w:rsidRPr="007D5286">
        <w:rPr>
          <w:rFonts w:ascii="Book Antiqua" w:eastAsia="NSimSun" w:hAnsi="Book Antiqua"/>
          <w:sz w:val="24"/>
        </w:rPr>
        <w:t xml:space="preserve">differentiation </w:t>
      </w:r>
      <w:r w:rsidR="00F87CCA" w:rsidRPr="007D5286">
        <w:rPr>
          <w:rFonts w:ascii="Book Antiqua" w:eastAsia="NSimSun" w:hAnsi="Book Antiqua"/>
          <w:sz w:val="24"/>
        </w:rPr>
        <w:t>and</w:t>
      </w:r>
      <w:r w:rsidR="00C922F8" w:rsidRPr="007D5286">
        <w:rPr>
          <w:rFonts w:ascii="Book Antiqua" w:eastAsia="NSimSun" w:hAnsi="Book Antiqua"/>
          <w:sz w:val="24"/>
        </w:rPr>
        <w:t xml:space="preserve"> </w:t>
      </w:r>
      <w:r w:rsidR="0048368B" w:rsidRPr="007D5286">
        <w:rPr>
          <w:rFonts w:ascii="Book Antiqua" w:eastAsia="NSimSun" w:hAnsi="Book Antiqua"/>
          <w:bCs/>
          <w:sz w:val="24"/>
        </w:rPr>
        <w:t>lymphatic</w:t>
      </w:r>
      <w:r w:rsidR="00C922F8" w:rsidRPr="007D5286">
        <w:rPr>
          <w:rFonts w:ascii="Book Antiqua" w:eastAsia="NSimSun" w:hAnsi="Book Antiqua"/>
          <w:bCs/>
          <w:sz w:val="24"/>
        </w:rPr>
        <w:t xml:space="preserve"> </w:t>
      </w:r>
      <w:r w:rsidR="0048368B" w:rsidRPr="007D5286">
        <w:rPr>
          <w:rFonts w:ascii="Book Antiqua" w:eastAsia="NSimSun" w:hAnsi="Book Antiqua"/>
          <w:bCs/>
          <w:sz w:val="24"/>
        </w:rPr>
        <w:t>involvement</w:t>
      </w:r>
      <w:r w:rsidR="00F87CCA" w:rsidRPr="007D5286">
        <w:rPr>
          <w:rFonts w:ascii="Book Antiqua" w:eastAsia="NSimSun" w:hAnsi="Book Antiqua"/>
          <w:sz w:val="24"/>
        </w:rPr>
        <w:t xml:space="preserve"> w</w:t>
      </w:r>
      <w:r w:rsidR="0023459B" w:rsidRPr="007D5286">
        <w:rPr>
          <w:rFonts w:ascii="Book Antiqua" w:eastAsia="NSimSun" w:hAnsi="Book Antiqua"/>
          <w:sz w:val="24"/>
        </w:rPr>
        <w:t>as</w:t>
      </w:r>
      <w:r w:rsidR="00C922F8" w:rsidRPr="007D5286">
        <w:rPr>
          <w:rFonts w:ascii="Book Antiqua" w:eastAsia="NSimSun" w:hAnsi="Book Antiqua"/>
          <w:sz w:val="24"/>
        </w:rPr>
        <w:t xml:space="preserve"> </w:t>
      </w:r>
      <w:r w:rsidR="00F87CCA" w:rsidRPr="007D5286">
        <w:rPr>
          <w:rFonts w:ascii="Book Antiqua" w:eastAsia="NSimSun" w:hAnsi="Book Antiqua"/>
          <w:sz w:val="24"/>
        </w:rPr>
        <w:t>analy</w:t>
      </w:r>
      <w:r w:rsidR="00EB6124" w:rsidRPr="007D5286">
        <w:rPr>
          <w:rFonts w:ascii="Book Antiqua" w:eastAsia="NSimSun" w:hAnsi="Book Antiqua"/>
          <w:sz w:val="24"/>
        </w:rPr>
        <w:t>zed</w:t>
      </w:r>
      <w:r w:rsidR="00F87CCA" w:rsidRPr="007D5286">
        <w:rPr>
          <w:rFonts w:ascii="Book Antiqua" w:eastAsia="NSimSun" w:hAnsi="Book Antiqua"/>
          <w:sz w:val="24"/>
        </w:rPr>
        <w:t xml:space="preserve"> (</w:t>
      </w:r>
      <w:r w:rsidR="0084085D" w:rsidRPr="007D5286">
        <w:rPr>
          <w:rFonts w:ascii="Book Antiqua" w:eastAsia="NSimSun" w:hAnsi="Book Antiqua"/>
          <w:sz w:val="24"/>
        </w:rPr>
        <w:t>Table 3</w:t>
      </w:r>
      <w:r w:rsidR="00F87CCA" w:rsidRPr="007D5286">
        <w:rPr>
          <w:rFonts w:ascii="Book Antiqua" w:eastAsia="NSimSun" w:hAnsi="Book Antiqua"/>
          <w:sz w:val="24"/>
        </w:rPr>
        <w:t>).</w:t>
      </w:r>
    </w:p>
    <w:p w:rsidR="007005AA" w:rsidRPr="007D5286" w:rsidRDefault="007005AA" w:rsidP="007005AA">
      <w:pPr>
        <w:adjustRightInd w:val="0"/>
        <w:snapToGrid w:val="0"/>
        <w:spacing w:line="360" w:lineRule="auto"/>
        <w:rPr>
          <w:rFonts w:ascii="Book Antiqua" w:eastAsia="NSimSun" w:hAnsi="Book Antiqua"/>
          <w:b/>
          <w:bCs/>
          <w:iCs/>
          <w:sz w:val="24"/>
        </w:rPr>
      </w:pPr>
    </w:p>
    <w:p w:rsidR="0077058F" w:rsidRPr="007D5286" w:rsidRDefault="0077058F" w:rsidP="007005AA">
      <w:pPr>
        <w:adjustRightInd w:val="0"/>
        <w:snapToGrid w:val="0"/>
        <w:spacing w:line="360" w:lineRule="auto"/>
        <w:rPr>
          <w:rFonts w:ascii="Book Antiqua" w:eastAsia="NSimSun" w:hAnsi="Book Antiqua"/>
          <w:b/>
          <w:bCs/>
          <w:i/>
          <w:iCs/>
          <w:sz w:val="24"/>
        </w:rPr>
      </w:pPr>
      <w:r w:rsidRPr="007D5286">
        <w:rPr>
          <w:rFonts w:ascii="Book Antiqua" w:eastAsia="NSimSun" w:hAnsi="Book Antiqua"/>
          <w:b/>
          <w:bCs/>
          <w:i/>
          <w:iCs/>
          <w:sz w:val="24"/>
        </w:rPr>
        <w:t>Statistical analysis</w:t>
      </w:r>
    </w:p>
    <w:p w:rsidR="00F52343" w:rsidRPr="007D5286" w:rsidRDefault="007B6DF9" w:rsidP="007005AA">
      <w:pPr>
        <w:adjustRightInd w:val="0"/>
        <w:snapToGrid w:val="0"/>
        <w:spacing w:line="360" w:lineRule="auto"/>
        <w:rPr>
          <w:rFonts w:ascii="Book Antiqua" w:eastAsia="NSimSun" w:hAnsi="Book Antiqua"/>
          <w:sz w:val="24"/>
        </w:rPr>
      </w:pPr>
      <w:r w:rsidRPr="007D5286">
        <w:rPr>
          <w:rFonts w:ascii="Book Antiqua" w:eastAsia="NSimSun" w:hAnsi="Book Antiqua"/>
          <w:sz w:val="24"/>
        </w:rPr>
        <w:t>All the data were analyzed with SPSS 22.0 statistics software(Chicago, IL, U</w:t>
      </w:r>
      <w:r w:rsidR="00590962" w:rsidRPr="007D5286">
        <w:rPr>
          <w:rFonts w:ascii="Book Antiqua" w:eastAsia="NSimSun" w:hAnsi="Book Antiqua"/>
          <w:sz w:val="24"/>
        </w:rPr>
        <w:t>nited States</w:t>
      </w:r>
      <w:r w:rsidRPr="007D5286">
        <w:rPr>
          <w:rFonts w:ascii="Book Antiqua" w:eastAsia="NSimSun" w:hAnsi="Book Antiqua"/>
          <w:sz w:val="24"/>
        </w:rPr>
        <w:t xml:space="preserve">). </w:t>
      </w:r>
      <w:r w:rsidRPr="007D5286">
        <w:rPr>
          <w:rFonts w:ascii="Book Antiqua" w:eastAsia="NSimSun" w:hAnsi="Book Antiqua"/>
          <w:bCs/>
          <w:sz w:val="24"/>
        </w:rPr>
        <w:t>Univariate</w:t>
      </w:r>
      <w:r w:rsidR="00C922F8" w:rsidRPr="007D5286">
        <w:rPr>
          <w:rFonts w:ascii="Book Antiqua" w:eastAsia="NSimSun" w:hAnsi="Book Antiqua"/>
          <w:bCs/>
          <w:sz w:val="24"/>
        </w:rPr>
        <w:t xml:space="preserve"> </w:t>
      </w:r>
      <w:r w:rsidRPr="007D5286">
        <w:rPr>
          <w:rFonts w:ascii="Book Antiqua" w:eastAsia="NSimSun" w:hAnsi="Book Antiqua"/>
          <w:sz w:val="24"/>
        </w:rPr>
        <w:t xml:space="preserve">analysis was performed </w:t>
      </w:r>
      <w:r w:rsidR="0037299F" w:rsidRPr="007D5286">
        <w:rPr>
          <w:rFonts w:ascii="Book Antiqua" w:eastAsia="NSimSun" w:hAnsi="Book Antiqua"/>
          <w:sz w:val="24"/>
        </w:rPr>
        <w:t>by</w:t>
      </w:r>
      <w:r w:rsidR="00C922F8" w:rsidRPr="007D5286">
        <w:rPr>
          <w:rFonts w:ascii="Book Antiqua" w:eastAsia="NSimSun" w:hAnsi="Book Antiqua"/>
          <w:sz w:val="24"/>
        </w:rPr>
        <w:t xml:space="preserve"> </w:t>
      </w:r>
      <w:r w:rsidR="007005AA" w:rsidRPr="007D5286">
        <w:rPr>
          <w:rFonts w:ascii="Book Antiqua" w:eastAsia="NSimSun" w:hAnsi="Book Antiqua"/>
          <w:sz w:val="24"/>
        </w:rPr>
        <w:t>χ</w:t>
      </w:r>
      <w:r w:rsidR="007005AA" w:rsidRPr="007D5286">
        <w:rPr>
          <w:rFonts w:ascii="Book Antiqua" w:eastAsia="NSimSun" w:hAnsi="Book Antiqua" w:hint="eastAsia"/>
          <w:sz w:val="24"/>
          <w:vertAlign w:val="superscript"/>
        </w:rPr>
        <w:t>2</w:t>
      </w:r>
      <w:r w:rsidRPr="007D5286">
        <w:rPr>
          <w:rFonts w:ascii="Book Antiqua" w:eastAsia="NSimSun" w:hAnsi="Book Antiqua"/>
          <w:sz w:val="24"/>
        </w:rPr>
        <w:t xml:space="preserve"> test (or Fisher’s exact test when appropriate) to compare the clinicopathological</w:t>
      </w:r>
      <w:r w:rsidR="00C922F8" w:rsidRPr="007D5286">
        <w:rPr>
          <w:rFonts w:ascii="Book Antiqua" w:eastAsia="NSimSun" w:hAnsi="Book Antiqua"/>
          <w:sz w:val="24"/>
        </w:rPr>
        <w:t xml:space="preserve"> </w:t>
      </w:r>
      <w:r w:rsidRPr="007D5286">
        <w:rPr>
          <w:rFonts w:ascii="Book Antiqua" w:eastAsia="NSimSun" w:hAnsi="Book Antiqua"/>
          <w:sz w:val="24"/>
        </w:rPr>
        <w:t>factors between patients w</w:t>
      </w:r>
      <w:r w:rsidR="00590962" w:rsidRPr="007D5286">
        <w:rPr>
          <w:rFonts w:ascii="Book Antiqua" w:eastAsia="NSimSun" w:hAnsi="Book Antiqua"/>
          <w:sz w:val="24"/>
        </w:rPr>
        <w:t>ith and</w:t>
      </w:r>
      <w:r w:rsidR="00C922F8" w:rsidRPr="007D5286">
        <w:rPr>
          <w:rFonts w:ascii="Book Antiqua" w:eastAsia="NSimSun" w:hAnsi="Book Antiqua"/>
          <w:sz w:val="24"/>
        </w:rPr>
        <w:t xml:space="preserve"> </w:t>
      </w:r>
      <w:r w:rsidR="00C23D72" w:rsidRPr="007D5286">
        <w:rPr>
          <w:rFonts w:ascii="Book Antiqua" w:eastAsia="NSimSun" w:hAnsi="Book Antiqua"/>
          <w:sz w:val="24"/>
        </w:rPr>
        <w:t>without</w:t>
      </w:r>
      <w:r w:rsidR="00C922F8" w:rsidRPr="007D5286">
        <w:rPr>
          <w:rFonts w:ascii="Book Antiqua" w:eastAsia="NSimSun" w:hAnsi="Book Antiqua"/>
          <w:sz w:val="24"/>
        </w:rPr>
        <w:t xml:space="preserve"> </w:t>
      </w:r>
      <w:r w:rsidRPr="007D5286">
        <w:rPr>
          <w:rFonts w:ascii="Book Antiqua" w:eastAsia="NSimSun" w:hAnsi="Book Antiqua"/>
          <w:sz w:val="24"/>
        </w:rPr>
        <w:t>lymph node metastasis. Significant factors</w:t>
      </w:r>
      <w:r w:rsidR="00C922F8" w:rsidRPr="007D5286">
        <w:rPr>
          <w:rFonts w:ascii="Book Antiqua" w:eastAsia="NSimSun" w:hAnsi="Book Antiqua"/>
          <w:sz w:val="24"/>
        </w:rPr>
        <w:t xml:space="preserve"> </w:t>
      </w:r>
      <w:r w:rsidRPr="007D5286">
        <w:rPr>
          <w:rFonts w:ascii="Book Antiqua" w:eastAsia="NSimSun" w:hAnsi="Book Antiqua"/>
          <w:sz w:val="24"/>
        </w:rPr>
        <w:t xml:space="preserve">noted by univariate analysis were subsequently entered into a multivariate logistic regression model to assess the independent risk factors for lymph node metastasis. </w:t>
      </w:r>
      <w:r w:rsidRPr="007D5286">
        <w:rPr>
          <w:rFonts w:ascii="Book Antiqua" w:eastAsia="NSimSun" w:hAnsi="Book Antiqua"/>
          <w:bCs/>
          <w:sz w:val="24"/>
        </w:rPr>
        <w:t>O</w:t>
      </w:r>
      <w:r w:rsidR="00B02B65" w:rsidRPr="007D5286">
        <w:rPr>
          <w:rFonts w:ascii="Book Antiqua" w:eastAsia="NSimSun" w:hAnsi="Book Antiqua"/>
          <w:bCs/>
          <w:sz w:val="24"/>
        </w:rPr>
        <w:t>R</w:t>
      </w:r>
      <w:r w:rsidR="00B02B65" w:rsidRPr="007D5286">
        <w:rPr>
          <w:rFonts w:ascii="Book Antiqua" w:eastAsia="NSimSun" w:hAnsi="Book Antiqua"/>
          <w:sz w:val="24"/>
        </w:rPr>
        <w:t xml:space="preserve"> and </w:t>
      </w:r>
      <w:r w:rsidR="0072305E" w:rsidRPr="007D5286">
        <w:rPr>
          <w:rFonts w:ascii="Book Antiqua" w:eastAsia="NSimSun" w:hAnsi="Book Antiqua"/>
          <w:sz w:val="24"/>
        </w:rPr>
        <w:t>95%CI</w:t>
      </w:r>
      <w:r w:rsidR="00C922F8" w:rsidRPr="007D5286">
        <w:rPr>
          <w:rFonts w:ascii="Book Antiqua" w:eastAsia="NSimSun" w:hAnsi="Book Antiqua"/>
          <w:sz w:val="24"/>
        </w:rPr>
        <w:t xml:space="preserve"> </w:t>
      </w:r>
      <w:r w:rsidRPr="007D5286">
        <w:rPr>
          <w:rFonts w:ascii="Book Antiqua" w:eastAsia="NSimSun" w:hAnsi="Book Antiqua"/>
          <w:sz w:val="24"/>
        </w:rPr>
        <w:t xml:space="preserve">were calculated, </w:t>
      </w:r>
      <w:r w:rsidR="0023459B" w:rsidRPr="007D5286">
        <w:rPr>
          <w:rFonts w:ascii="Book Antiqua" w:eastAsia="NSimSun" w:hAnsi="Book Antiqua"/>
          <w:sz w:val="24"/>
        </w:rPr>
        <w:t xml:space="preserve">and </w:t>
      </w:r>
      <w:r w:rsidRPr="007D5286">
        <w:rPr>
          <w:rFonts w:ascii="Book Antiqua" w:eastAsia="NSimSun" w:hAnsi="Book Antiqua"/>
          <w:sz w:val="24"/>
        </w:rPr>
        <w:t xml:space="preserve">statistical significance was established at </w:t>
      </w:r>
      <w:r w:rsidR="00C922F8" w:rsidRPr="007D5286">
        <w:rPr>
          <w:rFonts w:ascii="Book Antiqua" w:eastAsia="NSimSun" w:hAnsi="Book Antiqua"/>
          <w:i/>
          <w:sz w:val="24"/>
        </w:rPr>
        <w:t>P</w:t>
      </w:r>
      <w:r w:rsidR="007005AA" w:rsidRPr="007D5286">
        <w:rPr>
          <w:rFonts w:ascii="Book Antiqua" w:eastAsia="NSimSun" w:hAnsi="Book Antiqua" w:hint="eastAsia"/>
          <w:i/>
          <w:sz w:val="24"/>
        </w:rPr>
        <w:t xml:space="preserve"> </w:t>
      </w:r>
      <w:r w:rsidRPr="007D5286">
        <w:rPr>
          <w:rFonts w:ascii="Book Antiqua" w:eastAsia="NSimSun" w:hAnsi="Book Antiqua"/>
          <w:sz w:val="24"/>
        </w:rPr>
        <w:t>&lt;</w:t>
      </w:r>
      <w:r w:rsidR="007005AA" w:rsidRPr="007D5286">
        <w:rPr>
          <w:rFonts w:ascii="Book Antiqua" w:eastAsia="NSimSun" w:hAnsi="Book Antiqua" w:hint="eastAsia"/>
          <w:sz w:val="24"/>
        </w:rPr>
        <w:t xml:space="preserve"> </w:t>
      </w:r>
      <w:r w:rsidRPr="007D5286">
        <w:rPr>
          <w:rFonts w:ascii="Book Antiqua" w:eastAsia="NSimSun" w:hAnsi="Book Antiqua"/>
          <w:sz w:val="24"/>
        </w:rPr>
        <w:t>0.05.</w:t>
      </w:r>
    </w:p>
    <w:p w:rsidR="009A0225" w:rsidRPr="007D5286" w:rsidRDefault="009A0225" w:rsidP="008368AB">
      <w:pPr>
        <w:adjustRightInd w:val="0"/>
        <w:snapToGrid w:val="0"/>
        <w:spacing w:line="360" w:lineRule="auto"/>
        <w:rPr>
          <w:rFonts w:ascii="Book Antiqua" w:eastAsia="NSimSun" w:hAnsi="Book Antiqua"/>
          <w:sz w:val="24"/>
        </w:rPr>
      </w:pPr>
    </w:p>
    <w:p w:rsidR="007B6DF9" w:rsidRPr="007D5286" w:rsidRDefault="00993A37" w:rsidP="008368AB">
      <w:pPr>
        <w:adjustRightInd w:val="0"/>
        <w:snapToGrid w:val="0"/>
        <w:spacing w:line="360" w:lineRule="auto"/>
        <w:rPr>
          <w:rFonts w:ascii="Book Antiqua" w:eastAsia="NSimSun" w:hAnsi="Book Antiqua"/>
          <w:b/>
          <w:bCs/>
          <w:sz w:val="24"/>
        </w:rPr>
      </w:pPr>
      <w:r w:rsidRPr="007D5286">
        <w:rPr>
          <w:rFonts w:ascii="Book Antiqua" w:eastAsia="NSimSun" w:hAnsi="Book Antiqua"/>
          <w:b/>
          <w:bCs/>
          <w:sz w:val="24"/>
        </w:rPr>
        <w:lastRenderedPageBreak/>
        <w:t>RESULTS</w:t>
      </w:r>
    </w:p>
    <w:p w:rsidR="00A872A4" w:rsidRPr="007D5286" w:rsidRDefault="00993A37" w:rsidP="008368AB">
      <w:pPr>
        <w:adjustRightInd w:val="0"/>
        <w:snapToGrid w:val="0"/>
        <w:spacing w:line="360" w:lineRule="auto"/>
        <w:ind w:left="118" w:hangingChars="49" w:hanging="118"/>
        <w:rPr>
          <w:rFonts w:ascii="Book Antiqua" w:eastAsia="NSimSun" w:hAnsi="Book Antiqua"/>
          <w:b/>
          <w:bCs/>
          <w:i/>
          <w:sz w:val="24"/>
        </w:rPr>
      </w:pPr>
      <w:r w:rsidRPr="007D5286">
        <w:rPr>
          <w:rFonts w:ascii="Book Antiqua" w:eastAsia="NSimSun" w:hAnsi="Book Antiqua"/>
          <w:b/>
          <w:bCs/>
          <w:i/>
          <w:sz w:val="24"/>
        </w:rPr>
        <w:t>Univariate</w:t>
      </w:r>
      <w:r w:rsidR="00C922F8" w:rsidRPr="007D5286">
        <w:rPr>
          <w:rFonts w:ascii="Book Antiqua" w:eastAsia="NSimSun" w:hAnsi="Book Antiqua"/>
          <w:b/>
          <w:bCs/>
          <w:i/>
          <w:sz w:val="24"/>
        </w:rPr>
        <w:t xml:space="preserve"> </w:t>
      </w:r>
      <w:r w:rsidRPr="007D5286">
        <w:rPr>
          <w:rFonts w:ascii="Book Antiqua" w:eastAsia="NSimSun" w:hAnsi="Book Antiqua"/>
          <w:b/>
          <w:bCs/>
          <w:i/>
          <w:sz w:val="24"/>
        </w:rPr>
        <w:t>analysis of risk factors for lymph node metastasis</w:t>
      </w:r>
    </w:p>
    <w:p w:rsidR="00A872A4" w:rsidRPr="007D5286" w:rsidRDefault="00A872A4" w:rsidP="008368AB">
      <w:pPr>
        <w:adjustRightInd w:val="0"/>
        <w:snapToGrid w:val="0"/>
        <w:spacing w:line="360" w:lineRule="auto"/>
        <w:rPr>
          <w:rFonts w:ascii="Book Antiqua" w:eastAsia="NSimSun" w:hAnsi="Book Antiqua"/>
          <w:bCs/>
          <w:sz w:val="24"/>
        </w:rPr>
      </w:pPr>
      <w:r w:rsidRPr="007D5286">
        <w:rPr>
          <w:rFonts w:ascii="Book Antiqua" w:hAnsi="Book Antiqua"/>
          <w:sz w:val="24"/>
        </w:rPr>
        <w:t>Among</w:t>
      </w:r>
      <w:r w:rsidR="00C922F8" w:rsidRPr="007D5286">
        <w:rPr>
          <w:rFonts w:ascii="Book Antiqua" w:hAnsi="Book Antiqua"/>
          <w:sz w:val="24"/>
        </w:rPr>
        <w:t xml:space="preserve"> </w:t>
      </w:r>
      <w:r w:rsidRPr="007D5286">
        <w:rPr>
          <w:rFonts w:ascii="Book Antiqua" w:hAnsi="Book Antiqua"/>
          <w:sz w:val="24"/>
        </w:rPr>
        <w:t>the</w:t>
      </w:r>
      <w:r w:rsidR="00C922F8" w:rsidRPr="007D5286">
        <w:rPr>
          <w:rFonts w:ascii="Book Antiqua" w:hAnsi="Book Antiqua"/>
          <w:sz w:val="24"/>
        </w:rPr>
        <w:t xml:space="preserve"> </w:t>
      </w:r>
      <w:r w:rsidRPr="007D5286">
        <w:rPr>
          <w:rFonts w:ascii="Book Antiqua" w:hAnsi="Book Antiqua"/>
          <w:sz w:val="24"/>
        </w:rPr>
        <w:t>525 patients with EGC, 161 (30.7%) were</w:t>
      </w:r>
      <w:r w:rsidR="00C922F8" w:rsidRPr="007D5286">
        <w:rPr>
          <w:rFonts w:ascii="Book Antiqua" w:hAnsi="Book Antiqua"/>
          <w:sz w:val="24"/>
        </w:rPr>
        <w:t xml:space="preserve"> </w:t>
      </w:r>
      <w:r w:rsidRPr="007D5286">
        <w:rPr>
          <w:rFonts w:ascii="Book Antiqua" w:hAnsi="Book Antiqua"/>
          <w:sz w:val="24"/>
        </w:rPr>
        <w:t>shown to have lymph node</w:t>
      </w:r>
      <w:r w:rsidR="00C922F8" w:rsidRPr="007D5286">
        <w:rPr>
          <w:rFonts w:ascii="Book Antiqua" w:hAnsi="Book Antiqua"/>
          <w:sz w:val="24"/>
        </w:rPr>
        <w:t xml:space="preserve"> </w:t>
      </w:r>
      <w:r w:rsidRPr="007D5286">
        <w:rPr>
          <w:rFonts w:ascii="Book Antiqua" w:hAnsi="Book Antiqua"/>
          <w:sz w:val="24"/>
        </w:rPr>
        <w:t xml:space="preserve">metastasis and 364 (69.3%) had no lymph node metastasis. </w:t>
      </w:r>
      <w:r w:rsidRPr="007D5286">
        <w:rPr>
          <w:rFonts w:ascii="Book Antiqua" w:eastAsia="NSimSun" w:hAnsi="Book Antiqua"/>
          <w:bCs/>
          <w:sz w:val="24"/>
        </w:rPr>
        <w:t>Th</w:t>
      </w:r>
      <w:r w:rsidR="006724E4" w:rsidRPr="007D5286">
        <w:rPr>
          <w:rFonts w:ascii="Book Antiqua" w:eastAsia="NSimSun" w:hAnsi="Book Antiqua"/>
          <w:bCs/>
          <w:sz w:val="24"/>
        </w:rPr>
        <w:t>is</w:t>
      </w:r>
      <w:r w:rsidRPr="007D5286">
        <w:rPr>
          <w:rFonts w:ascii="Book Antiqua" w:eastAsia="NSimSun" w:hAnsi="Book Antiqua"/>
          <w:bCs/>
          <w:sz w:val="24"/>
        </w:rPr>
        <w:t xml:space="preserve"> study include</w:t>
      </w:r>
      <w:r w:rsidR="00CA2B82" w:rsidRPr="007D5286">
        <w:rPr>
          <w:rFonts w:ascii="Book Antiqua" w:eastAsia="NSimSun" w:hAnsi="Book Antiqua"/>
          <w:bCs/>
          <w:sz w:val="24"/>
        </w:rPr>
        <w:t>d</w:t>
      </w:r>
      <w:r w:rsidRPr="007D5286">
        <w:rPr>
          <w:rFonts w:ascii="Book Antiqua" w:eastAsia="NSimSun" w:hAnsi="Book Antiqua"/>
          <w:bCs/>
          <w:sz w:val="24"/>
        </w:rPr>
        <w:t xml:space="preserve"> 233 mucosal carcinomas and 292</w:t>
      </w:r>
      <w:r w:rsidR="00C922F8" w:rsidRPr="007D5286">
        <w:rPr>
          <w:rFonts w:ascii="Book Antiqua" w:eastAsia="NSimSun" w:hAnsi="Book Antiqua"/>
          <w:bCs/>
          <w:sz w:val="24"/>
        </w:rPr>
        <w:t xml:space="preserve"> </w:t>
      </w:r>
      <w:r w:rsidRPr="007D5286">
        <w:rPr>
          <w:rFonts w:ascii="Book Antiqua" w:eastAsia="NSimSun" w:hAnsi="Book Antiqua"/>
          <w:bCs/>
          <w:sz w:val="24"/>
        </w:rPr>
        <w:t>submucosal carcinomas.</w:t>
      </w:r>
      <w:r w:rsidR="00C922F8" w:rsidRPr="007D5286">
        <w:rPr>
          <w:rFonts w:ascii="Book Antiqua" w:eastAsia="NSimSun" w:hAnsi="Book Antiqua"/>
          <w:bCs/>
          <w:sz w:val="24"/>
        </w:rPr>
        <w:t xml:space="preserve"> </w:t>
      </w:r>
      <w:r w:rsidR="00CA2B82" w:rsidRPr="007D5286">
        <w:rPr>
          <w:rFonts w:ascii="Book Antiqua" w:eastAsia="NSimSun" w:hAnsi="Book Antiqua"/>
          <w:bCs/>
          <w:sz w:val="24"/>
        </w:rPr>
        <w:t>Among</w:t>
      </w:r>
      <w:r w:rsidR="00E3722C" w:rsidRPr="007D5286">
        <w:rPr>
          <w:rFonts w:ascii="Book Antiqua" w:eastAsia="NSimSun" w:hAnsi="Book Antiqua"/>
          <w:bCs/>
          <w:sz w:val="24"/>
        </w:rPr>
        <w:t xml:space="preserve"> </w:t>
      </w:r>
      <w:r w:rsidRPr="007D5286">
        <w:rPr>
          <w:rFonts w:ascii="Book Antiqua" w:eastAsia="NSimSun" w:hAnsi="Book Antiqua"/>
          <w:bCs/>
          <w:sz w:val="24"/>
        </w:rPr>
        <w:t>233 patients wit</w:t>
      </w:r>
      <w:r w:rsidR="005E32A1" w:rsidRPr="007D5286">
        <w:rPr>
          <w:rFonts w:ascii="Book Antiqua" w:eastAsia="NSimSun" w:hAnsi="Book Antiqua"/>
          <w:bCs/>
          <w:sz w:val="24"/>
        </w:rPr>
        <w:t>h mucosal</w:t>
      </w:r>
      <w:r w:rsidR="00C922F8" w:rsidRPr="007D5286">
        <w:rPr>
          <w:rFonts w:ascii="Book Antiqua" w:eastAsia="NSimSun" w:hAnsi="Book Antiqua"/>
          <w:bCs/>
          <w:sz w:val="24"/>
        </w:rPr>
        <w:t xml:space="preserve"> </w:t>
      </w:r>
      <w:r w:rsidR="00CA2B82" w:rsidRPr="007D5286">
        <w:rPr>
          <w:rFonts w:ascii="Book Antiqua" w:eastAsia="NSimSun" w:hAnsi="Book Antiqua"/>
          <w:bCs/>
          <w:sz w:val="24"/>
        </w:rPr>
        <w:t>carcinoma</w:t>
      </w:r>
      <w:r w:rsidR="005E32A1" w:rsidRPr="007D5286">
        <w:rPr>
          <w:rFonts w:ascii="Book Antiqua" w:eastAsia="NSimSun" w:hAnsi="Book Antiqua"/>
          <w:bCs/>
          <w:sz w:val="24"/>
        </w:rPr>
        <w:t>, 43</w:t>
      </w:r>
      <w:r w:rsidR="00C922F8" w:rsidRPr="007D5286">
        <w:rPr>
          <w:rFonts w:ascii="Book Antiqua" w:eastAsia="NSimSun" w:hAnsi="Book Antiqua"/>
          <w:bCs/>
          <w:sz w:val="24"/>
        </w:rPr>
        <w:t xml:space="preserve"> </w:t>
      </w:r>
      <w:r w:rsidRPr="007D5286">
        <w:rPr>
          <w:rFonts w:ascii="Book Antiqua" w:eastAsia="NSimSun" w:hAnsi="Book Antiqua"/>
          <w:bCs/>
          <w:sz w:val="24"/>
        </w:rPr>
        <w:t>(18.</w:t>
      </w:r>
      <w:r w:rsidR="005E32A1" w:rsidRPr="007D5286">
        <w:rPr>
          <w:rFonts w:ascii="Book Antiqua" w:eastAsia="NSimSun" w:hAnsi="Book Antiqua"/>
          <w:bCs/>
          <w:sz w:val="24"/>
        </w:rPr>
        <w:t>5</w:t>
      </w:r>
      <w:r w:rsidRPr="007D5286">
        <w:rPr>
          <w:rFonts w:ascii="Book Antiqua" w:eastAsia="NSimSun" w:hAnsi="Book Antiqua"/>
          <w:bCs/>
          <w:sz w:val="24"/>
        </w:rPr>
        <w:t>%)</w:t>
      </w:r>
      <w:r w:rsidR="00C922F8" w:rsidRPr="007D5286">
        <w:rPr>
          <w:rFonts w:ascii="Book Antiqua" w:eastAsia="NSimSun" w:hAnsi="Book Antiqua"/>
          <w:bCs/>
          <w:sz w:val="24"/>
        </w:rPr>
        <w:t xml:space="preserve"> </w:t>
      </w:r>
      <w:r w:rsidR="005E32A1" w:rsidRPr="007D5286">
        <w:rPr>
          <w:rFonts w:ascii="Book Antiqua" w:eastAsia="NSimSun" w:hAnsi="Book Antiqua"/>
          <w:bCs/>
          <w:sz w:val="24"/>
        </w:rPr>
        <w:t>ha</w:t>
      </w:r>
      <w:r w:rsidR="007417FA" w:rsidRPr="007D5286">
        <w:rPr>
          <w:rFonts w:ascii="Book Antiqua" w:eastAsia="NSimSun" w:hAnsi="Book Antiqua"/>
          <w:bCs/>
          <w:sz w:val="24"/>
        </w:rPr>
        <w:t>d</w:t>
      </w:r>
      <w:r w:rsidR="005E32A1" w:rsidRPr="007D5286">
        <w:rPr>
          <w:rFonts w:ascii="Book Antiqua" w:eastAsia="NSimSun" w:hAnsi="Book Antiqua"/>
          <w:bCs/>
          <w:sz w:val="24"/>
        </w:rPr>
        <w:t xml:space="preserve"> lymph node</w:t>
      </w:r>
      <w:r w:rsidR="00C922F8" w:rsidRPr="007D5286">
        <w:rPr>
          <w:rFonts w:ascii="Book Antiqua" w:eastAsia="NSimSun" w:hAnsi="Book Antiqua"/>
          <w:bCs/>
          <w:sz w:val="24"/>
        </w:rPr>
        <w:t xml:space="preserve"> </w:t>
      </w:r>
      <w:r w:rsidRPr="007D5286">
        <w:rPr>
          <w:rFonts w:ascii="Book Antiqua" w:eastAsia="NSimSun" w:hAnsi="Book Antiqua"/>
          <w:bCs/>
          <w:sz w:val="24"/>
        </w:rPr>
        <w:t>metastasis.</w:t>
      </w:r>
      <w:r w:rsidR="00C922F8" w:rsidRPr="007D5286">
        <w:rPr>
          <w:rFonts w:ascii="Book Antiqua" w:eastAsia="NSimSun" w:hAnsi="Book Antiqua"/>
          <w:bCs/>
          <w:sz w:val="24"/>
        </w:rPr>
        <w:t xml:space="preserve"> </w:t>
      </w:r>
      <w:r w:rsidR="00CA2B82" w:rsidRPr="007D5286">
        <w:rPr>
          <w:rFonts w:ascii="Book Antiqua" w:eastAsia="NSimSun" w:hAnsi="Book Antiqua"/>
          <w:bCs/>
          <w:sz w:val="24"/>
        </w:rPr>
        <w:t>Among</w:t>
      </w:r>
      <w:r w:rsidR="00C922F8" w:rsidRPr="007D5286">
        <w:rPr>
          <w:rFonts w:ascii="Book Antiqua" w:eastAsia="NSimSun" w:hAnsi="Book Antiqua"/>
          <w:bCs/>
          <w:sz w:val="24"/>
        </w:rPr>
        <w:t xml:space="preserve"> </w:t>
      </w:r>
      <w:r w:rsidR="005E32A1" w:rsidRPr="007D5286">
        <w:rPr>
          <w:rFonts w:ascii="Book Antiqua" w:eastAsia="NSimSun" w:hAnsi="Book Antiqua"/>
          <w:bCs/>
          <w:sz w:val="24"/>
        </w:rPr>
        <w:t>292 patients with submucosal carcinoma, 118 (40.4%)</w:t>
      </w:r>
      <w:r w:rsidR="007417FA" w:rsidRPr="007D5286">
        <w:rPr>
          <w:rFonts w:ascii="Book Antiqua" w:eastAsia="NSimSun" w:hAnsi="Book Antiqua"/>
          <w:bCs/>
          <w:sz w:val="24"/>
        </w:rPr>
        <w:t xml:space="preserve"> had</w:t>
      </w:r>
      <w:r w:rsidR="005E32A1" w:rsidRPr="007D5286">
        <w:rPr>
          <w:rFonts w:ascii="Book Antiqua" w:eastAsia="NSimSun" w:hAnsi="Book Antiqua"/>
          <w:bCs/>
          <w:sz w:val="24"/>
        </w:rPr>
        <w:t xml:space="preserve"> lymph node</w:t>
      </w:r>
      <w:r w:rsidR="00C922F8" w:rsidRPr="007D5286">
        <w:rPr>
          <w:rFonts w:ascii="Book Antiqua" w:eastAsia="NSimSun" w:hAnsi="Book Antiqua"/>
          <w:bCs/>
          <w:sz w:val="24"/>
        </w:rPr>
        <w:t xml:space="preserve"> </w:t>
      </w:r>
      <w:r w:rsidR="005E32A1" w:rsidRPr="007D5286">
        <w:rPr>
          <w:rFonts w:ascii="Book Antiqua" w:eastAsia="NSimSun" w:hAnsi="Book Antiqua"/>
          <w:bCs/>
          <w:sz w:val="24"/>
        </w:rPr>
        <w:t>metastasis.</w:t>
      </w:r>
      <w:r w:rsidR="00C922F8" w:rsidRPr="007D5286">
        <w:rPr>
          <w:rFonts w:ascii="Book Antiqua" w:eastAsia="NSimSun" w:hAnsi="Book Antiqua"/>
          <w:bCs/>
          <w:sz w:val="24"/>
        </w:rPr>
        <w:t xml:space="preserve"> </w:t>
      </w:r>
      <w:r w:rsidRPr="007D5286">
        <w:rPr>
          <w:rFonts w:ascii="Book Antiqua" w:eastAsia="NSimSun" w:hAnsi="Book Antiqua"/>
          <w:bCs/>
          <w:sz w:val="24"/>
        </w:rPr>
        <w:t>The relationship between lymph node metastasis and</w:t>
      </w:r>
      <w:r w:rsidR="00C922F8" w:rsidRPr="007D5286">
        <w:rPr>
          <w:rFonts w:ascii="Book Antiqua" w:eastAsia="NSimSun" w:hAnsi="Book Antiqua"/>
          <w:bCs/>
          <w:sz w:val="24"/>
        </w:rPr>
        <w:t xml:space="preserve"> </w:t>
      </w:r>
      <w:r w:rsidRPr="007D5286">
        <w:rPr>
          <w:rFonts w:ascii="Book Antiqua" w:eastAsia="NSimSun" w:hAnsi="Book Antiqua"/>
          <w:bCs/>
          <w:sz w:val="24"/>
        </w:rPr>
        <w:t>various clinicopathological factors was analyzed first by</w:t>
      </w:r>
      <w:r w:rsidR="00C922F8" w:rsidRPr="007D5286">
        <w:rPr>
          <w:rFonts w:ascii="Book Antiqua" w:eastAsia="NSimSun" w:hAnsi="Book Antiqua"/>
          <w:bCs/>
          <w:sz w:val="24"/>
        </w:rPr>
        <w:t xml:space="preserve"> </w:t>
      </w:r>
      <w:r w:rsidR="007005AA" w:rsidRPr="007D5286">
        <w:rPr>
          <w:rFonts w:ascii="Book Antiqua" w:eastAsia="NSimSun" w:hAnsi="Book Antiqua"/>
          <w:bCs/>
          <w:sz w:val="24"/>
        </w:rPr>
        <w:t>χ</w:t>
      </w:r>
      <w:r w:rsidR="007005AA" w:rsidRPr="007D5286">
        <w:rPr>
          <w:rFonts w:ascii="Book Antiqua" w:eastAsia="NSimSun" w:hAnsi="Book Antiqua" w:hint="eastAsia"/>
          <w:bCs/>
          <w:sz w:val="24"/>
          <w:vertAlign w:val="superscript"/>
        </w:rPr>
        <w:t>2</w:t>
      </w:r>
      <w:r w:rsidRPr="007D5286">
        <w:rPr>
          <w:rFonts w:ascii="Book Antiqua" w:eastAsia="NSimSun" w:hAnsi="Book Antiqua"/>
          <w:bCs/>
          <w:sz w:val="24"/>
        </w:rPr>
        <w:t xml:space="preserve"> test (Table 1). </w:t>
      </w:r>
      <w:r w:rsidR="00C46ECF" w:rsidRPr="007D5286">
        <w:rPr>
          <w:rFonts w:ascii="Book Antiqua" w:eastAsia="NSimSun" w:hAnsi="Book Antiqua"/>
          <w:bCs/>
          <w:sz w:val="24"/>
        </w:rPr>
        <w:t>Female</w:t>
      </w:r>
      <w:r w:rsidR="00A87967" w:rsidRPr="007D5286">
        <w:rPr>
          <w:rFonts w:ascii="Book Antiqua" w:eastAsia="NSimSun" w:hAnsi="Book Antiqua"/>
          <w:bCs/>
          <w:sz w:val="24"/>
        </w:rPr>
        <w:t xml:space="preserve"> (</w:t>
      </w:r>
      <w:r w:rsidR="0072305E" w:rsidRPr="007D5286">
        <w:rPr>
          <w:rFonts w:ascii="Book Antiqua" w:eastAsia="NSimSun" w:hAnsi="Book Antiqua"/>
          <w:bCs/>
          <w:i/>
          <w:sz w:val="24"/>
        </w:rPr>
        <w:t xml:space="preserve">P = </w:t>
      </w:r>
      <w:r w:rsidR="00A87967" w:rsidRPr="007D5286">
        <w:rPr>
          <w:rFonts w:ascii="Book Antiqua" w:eastAsia="NSimSun" w:hAnsi="Book Antiqua"/>
          <w:bCs/>
          <w:sz w:val="24"/>
        </w:rPr>
        <w:t>0.008)</w:t>
      </w:r>
      <w:r w:rsidR="003D7597" w:rsidRPr="007D5286">
        <w:rPr>
          <w:rFonts w:ascii="Book Antiqua" w:eastAsia="NSimSun" w:hAnsi="Book Antiqua"/>
          <w:bCs/>
          <w:sz w:val="24"/>
        </w:rPr>
        <w:t>, tumor size</w:t>
      </w:r>
      <w:r w:rsidR="007005AA" w:rsidRPr="007D5286">
        <w:rPr>
          <w:rFonts w:ascii="Book Antiqua" w:eastAsia="NSimSun" w:hAnsi="Book Antiqua" w:hint="eastAsia"/>
          <w:bCs/>
          <w:sz w:val="24"/>
        </w:rPr>
        <w:t xml:space="preserve"> </w:t>
      </w:r>
      <w:r w:rsidR="000F7CBC" w:rsidRPr="007D5286">
        <w:rPr>
          <w:rFonts w:ascii="Book Antiqua" w:eastAsia="NSimSun" w:hAnsi="Book Antiqua"/>
          <w:sz w:val="24"/>
        </w:rPr>
        <w:t>&gt;</w:t>
      </w:r>
      <w:r w:rsidR="007005AA" w:rsidRPr="007D5286">
        <w:rPr>
          <w:rFonts w:ascii="Book Antiqua" w:eastAsia="NSimSun" w:hAnsi="Book Antiqua" w:hint="eastAsia"/>
          <w:sz w:val="24"/>
        </w:rPr>
        <w:t xml:space="preserve"> </w:t>
      </w:r>
      <w:r w:rsidR="007417FA" w:rsidRPr="007D5286">
        <w:rPr>
          <w:rFonts w:ascii="Book Antiqua" w:eastAsia="NSimSun" w:hAnsi="Book Antiqua"/>
          <w:bCs/>
          <w:sz w:val="24"/>
        </w:rPr>
        <w:t>2</w:t>
      </w:r>
      <w:r w:rsidR="007005AA" w:rsidRPr="007D5286">
        <w:rPr>
          <w:rFonts w:ascii="Book Antiqua" w:eastAsia="NSimSun" w:hAnsi="Book Antiqua" w:hint="eastAsia"/>
          <w:bCs/>
          <w:sz w:val="24"/>
        </w:rPr>
        <w:t xml:space="preserve"> </w:t>
      </w:r>
      <w:r w:rsidR="007417FA" w:rsidRPr="007D5286">
        <w:rPr>
          <w:rFonts w:ascii="Book Antiqua" w:eastAsia="NSimSun" w:hAnsi="Book Antiqua"/>
          <w:bCs/>
          <w:sz w:val="24"/>
        </w:rPr>
        <w:t>cm</w:t>
      </w:r>
      <w:r w:rsidR="00C922F8" w:rsidRPr="007D5286">
        <w:rPr>
          <w:rFonts w:ascii="Book Antiqua" w:eastAsia="NSimSun" w:hAnsi="Book Antiqua"/>
          <w:bCs/>
          <w:sz w:val="24"/>
        </w:rPr>
        <w:t xml:space="preserve"> </w:t>
      </w:r>
      <w:r w:rsidR="00A87967" w:rsidRPr="007D5286">
        <w:rPr>
          <w:rFonts w:ascii="Book Antiqua" w:eastAsia="NSimSun" w:hAnsi="Book Antiqua"/>
          <w:bCs/>
          <w:sz w:val="24"/>
        </w:rPr>
        <w:t>(</w:t>
      </w:r>
      <w:r w:rsidR="0072305E" w:rsidRPr="007D5286">
        <w:rPr>
          <w:rFonts w:ascii="Book Antiqua" w:eastAsia="NSimSun" w:hAnsi="Book Antiqua"/>
          <w:bCs/>
          <w:i/>
          <w:sz w:val="24"/>
        </w:rPr>
        <w:t xml:space="preserve">P = </w:t>
      </w:r>
      <w:r w:rsidR="00A87967" w:rsidRPr="007D5286">
        <w:rPr>
          <w:rFonts w:ascii="Book Antiqua" w:eastAsia="NSimSun" w:hAnsi="Book Antiqua"/>
          <w:bCs/>
          <w:sz w:val="24"/>
        </w:rPr>
        <w:t>0.000)</w:t>
      </w:r>
      <w:r w:rsidRPr="007D5286">
        <w:rPr>
          <w:rFonts w:ascii="Book Antiqua" w:eastAsia="NSimSun" w:hAnsi="Book Antiqua"/>
          <w:bCs/>
          <w:sz w:val="24"/>
        </w:rPr>
        <w:t xml:space="preserve">, </w:t>
      </w:r>
      <w:r w:rsidR="006724E4" w:rsidRPr="007D5286">
        <w:rPr>
          <w:rFonts w:ascii="Book Antiqua" w:eastAsia="NSimSun" w:hAnsi="Book Antiqua"/>
          <w:bCs/>
          <w:sz w:val="24"/>
        </w:rPr>
        <w:t xml:space="preserve">invasion </w:t>
      </w:r>
      <w:r w:rsidR="007417FA" w:rsidRPr="007D5286">
        <w:rPr>
          <w:rFonts w:ascii="Book Antiqua" w:eastAsia="NSimSun" w:hAnsi="Book Antiqua"/>
          <w:bCs/>
          <w:sz w:val="24"/>
        </w:rPr>
        <w:t>depth </w:t>
      </w:r>
      <w:r w:rsidRPr="007D5286">
        <w:rPr>
          <w:rFonts w:ascii="Book Antiqua" w:eastAsia="NSimSun" w:hAnsi="Book Antiqua"/>
          <w:bCs/>
          <w:sz w:val="24"/>
        </w:rPr>
        <w:t>(submucosal invasion)</w:t>
      </w:r>
      <w:r w:rsidR="00C922F8" w:rsidRPr="007D5286">
        <w:rPr>
          <w:rFonts w:ascii="Book Antiqua" w:eastAsia="NSimSun" w:hAnsi="Book Antiqua"/>
          <w:bCs/>
          <w:sz w:val="24"/>
        </w:rPr>
        <w:t xml:space="preserve"> </w:t>
      </w:r>
      <w:r w:rsidR="00A87967" w:rsidRPr="007D5286">
        <w:rPr>
          <w:rFonts w:ascii="Book Antiqua" w:eastAsia="NSimSun" w:hAnsi="Book Antiqua"/>
          <w:bCs/>
          <w:sz w:val="24"/>
        </w:rPr>
        <w:t>(</w:t>
      </w:r>
      <w:r w:rsidR="0072305E" w:rsidRPr="007D5286">
        <w:rPr>
          <w:rFonts w:ascii="Book Antiqua" w:eastAsia="NSimSun" w:hAnsi="Book Antiqua"/>
          <w:bCs/>
          <w:i/>
          <w:sz w:val="24"/>
        </w:rPr>
        <w:t xml:space="preserve">P = </w:t>
      </w:r>
      <w:r w:rsidR="00A87967" w:rsidRPr="007D5286">
        <w:rPr>
          <w:rFonts w:ascii="Book Antiqua" w:eastAsia="NSimSun" w:hAnsi="Book Antiqua"/>
          <w:bCs/>
          <w:sz w:val="24"/>
        </w:rPr>
        <w:t>0.000)</w:t>
      </w:r>
      <w:r w:rsidRPr="007D5286">
        <w:rPr>
          <w:rFonts w:ascii="Book Antiqua" w:eastAsia="NSimSun" w:hAnsi="Book Antiqua"/>
          <w:bCs/>
          <w:sz w:val="24"/>
        </w:rPr>
        <w:t xml:space="preserve">, </w:t>
      </w:r>
      <w:r w:rsidR="00794C4A" w:rsidRPr="007D5286">
        <w:rPr>
          <w:rFonts w:ascii="Book Antiqua" w:eastAsia="NSimSun" w:hAnsi="Book Antiqua"/>
          <w:bCs/>
          <w:sz w:val="24"/>
        </w:rPr>
        <w:t xml:space="preserve">undifferentiated </w:t>
      </w:r>
      <w:r w:rsidR="007417FA" w:rsidRPr="007D5286">
        <w:rPr>
          <w:rFonts w:ascii="Book Antiqua" w:eastAsia="NSimSun" w:hAnsi="Book Antiqua"/>
          <w:sz w:val="24"/>
        </w:rPr>
        <w:t>histolog</w:t>
      </w:r>
      <w:r w:rsidR="00794C4A" w:rsidRPr="007D5286">
        <w:rPr>
          <w:rFonts w:ascii="Book Antiqua" w:eastAsia="NSimSun" w:hAnsi="Book Antiqua"/>
          <w:sz w:val="24"/>
        </w:rPr>
        <w:t>y</w:t>
      </w:r>
      <w:r w:rsidR="00C922F8" w:rsidRPr="007D5286">
        <w:rPr>
          <w:rFonts w:ascii="Book Antiqua" w:eastAsia="NSimSun" w:hAnsi="Book Antiqua"/>
          <w:sz w:val="24"/>
        </w:rPr>
        <w:t xml:space="preserve"> </w:t>
      </w:r>
      <w:r w:rsidR="00A87967" w:rsidRPr="007D5286">
        <w:rPr>
          <w:rFonts w:ascii="Book Antiqua" w:eastAsia="NSimSun" w:hAnsi="Book Antiqua"/>
          <w:sz w:val="24"/>
        </w:rPr>
        <w:t>(</w:t>
      </w:r>
      <w:r w:rsidR="0072305E" w:rsidRPr="007D5286">
        <w:rPr>
          <w:rFonts w:ascii="Book Antiqua" w:eastAsia="NSimSun" w:hAnsi="Book Antiqua"/>
          <w:bCs/>
          <w:i/>
          <w:sz w:val="24"/>
        </w:rPr>
        <w:t xml:space="preserve">P = </w:t>
      </w:r>
      <w:r w:rsidR="00A87967" w:rsidRPr="007D5286">
        <w:rPr>
          <w:rFonts w:ascii="Book Antiqua" w:eastAsia="NSimSun" w:hAnsi="Book Antiqua"/>
          <w:sz w:val="24"/>
        </w:rPr>
        <w:t>0.000)</w:t>
      </w:r>
      <w:r w:rsidR="00C922F8" w:rsidRPr="007D5286">
        <w:rPr>
          <w:rFonts w:ascii="Book Antiqua" w:eastAsia="NSimSun" w:hAnsi="Book Antiqua"/>
          <w:sz w:val="24"/>
        </w:rPr>
        <w:t xml:space="preserve"> </w:t>
      </w:r>
      <w:r w:rsidRPr="007D5286">
        <w:rPr>
          <w:rFonts w:ascii="Book Antiqua" w:eastAsia="NSimSun" w:hAnsi="Book Antiqua"/>
          <w:bCs/>
          <w:sz w:val="24"/>
        </w:rPr>
        <w:t xml:space="preserve">and presence of </w:t>
      </w:r>
      <w:r w:rsidR="0048368B" w:rsidRPr="007D5286">
        <w:rPr>
          <w:rFonts w:ascii="Book Antiqua" w:eastAsia="NSimSun" w:hAnsi="Book Antiqua"/>
          <w:bCs/>
          <w:sz w:val="24"/>
        </w:rPr>
        <w:t>lymphatic</w:t>
      </w:r>
      <w:r w:rsidR="00C922F8" w:rsidRPr="007D5286">
        <w:rPr>
          <w:rFonts w:ascii="Book Antiqua" w:eastAsia="NSimSun" w:hAnsi="Book Antiqua"/>
          <w:bCs/>
          <w:sz w:val="24"/>
        </w:rPr>
        <w:t xml:space="preserve"> </w:t>
      </w:r>
      <w:r w:rsidR="0048368B" w:rsidRPr="007D5286">
        <w:rPr>
          <w:rFonts w:ascii="Book Antiqua" w:eastAsia="NSimSun" w:hAnsi="Book Antiqua"/>
          <w:bCs/>
          <w:sz w:val="24"/>
        </w:rPr>
        <w:t>involvement</w:t>
      </w:r>
      <w:r w:rsidR="00C922F8" w:rsidRPr="007D5286">
        <w:rPr>
          <w:rFonts w:ascii="Book Antiqua" w:eastAsia="NSimSun" w:hAnsi="Book Antiqua"/>
          <w:bCs/>
          <w:sz w:val="24"/>
        </w:rPr>
        <w:t xml:space="preserve"> </w:t>
      </w:r>
      <w:r w:rsidR="00A87967" w:rsidRPr="007D5286">
        <w:rPr>
          <w:rFonts w:ascii="Book Antiqua" w:eastAsia="NSimSun" w:hAnsi="Book Antiqua"/>
          <w:bCs/>
          <w:sz w:val="24"/>
        </w:rPr>
        <w:t>(</w:t>
      </w:r>
      <w:r w:rsidR="0072305E" w:rsidRPr="007D5286">
        <w:rPr>
          <w:rFonts w:ascii="Book Antiqua" w:eastAsia="NSimSun" w:hAnsi="Book Antiqua"/>
          <w:bCs/>
          <w:i/>
          <w:sz w:val="24"/>
        </w:rPr>
        <w:t xml:space="preserve">P = </w:t>
      </w:r>
      <w:r w:rsidR="00A87967" w:rsidRPr="007D5286">
        <w:rPr>
          <w:rFonts w:ascii="Book Antiqua" w:eastAsia="NSimSun" w:hAnsi="Book Antiqua"/>
          <w:bCs/>
          <w:sz w:val="24"/>
        </w:rPr>
        <w:t>0.000)</w:t>
      </w:r>
      <w:r w:rsidR="00C922F8" w:rsidRPr="007D5286">
        <w:rPr>
          <w:rFonts w:ascii="Book Antiqua" w:eastAsia="NSimSun" w:hAnsi="Book Antiqua"/>
          <w:bCs/>
          <w:sz w:val="24"/>
        </w:rPr>
        <w:t xml:space="preserve"> </w:t>
      </w:r>
      <w:r w:rsidRPr="007D5286">
        <w:rPr>
          <w:rFonts w:ascii="Book Antiqua" w:eastAsia="NSimSun" w:hAnsi="Book Antiqua"/>
          <w:bCs/>
          <w:sz w:val="24"/>
        </w:rPr>
        <w:t>were significantly associated with a higher rate</w:t>
      </w:r>
      <w:r w:rsidR="00C922F8" w:rsidRPr="007D5286">
        <w:rPr>
          <w:rFonts w:ascii="Book Antiqua" w:eastAsia="NSimSun" w:hAnsi="Book Antiqua"/>
          <w:bCs/>
          <w:sz w:val="24"/>
        </w:rPr>
        <w:t xml:space="preserve"> </w:t>
      </w:r>
      <w:r w:rsidRPr="007D5286">
        <w:rPr>
          <w:rFonts w:ascii="Book Antiqua" w:eastAsia="NSimSun" w:hAnsi="Book Antiqua"/>
          <w:bCs/>
          <w:sz w:val="24"/>
        </w:rPr>
        <w:t>of lymph node metastasis.</w:t>
      </w:r>
      <w:r w:rsidR="00C922F8" w:rsidRPr="007D5286">
        <w:rPr>
          <w:rFonts w:ascii="Book Antiqua" w:eastAsia="NSimSun" w:hAnsi="Book Antiqua"/>
          <w:bCs/>
          <w:sz w:val="24"/>
        </w:rPr>
        <w:t xml:space="preserve"> </w:t>
      </w:r>
      <w:r w:rsidRPr="007D5286">
        <w:rPr>
          <w:rFonts w:ascii="Book Antiqua" w:eastAsia="NSimSun" w:hAnsi="Book Antiqua"/>
          <w:bCs/>
          <w:sz w:val="24"/>
        </w:rPr>
        <w:t>In contrast, no significant relationship between</w:t>
      </w:r>
      <w:r w:rsidR="00A87967" w:rsidRPr="007D5286">
        <w:rPr>
          <w:rFonts w:ascii="Book Antiqua" w:eastAsia="NSimSun" w:hAnsi="Book Antiqua"/>
          <w:bCs/>
          <w:sz w:val="24"/>
        </w:rPr>
        <w:t xml:space="preserve"> lymph node metastasis and age</w:t>
      </w:r>
      <w:r w:rsidR="00C922F8" w:rsidRPr="007D5286">
        <w:rPr>
          <w:rFonts w:ascii="Book Antiqua" w:eastAsia="NSimSun" w:hAnsi="Book Antiqua"/>
          <w:bCs/>
          <w:sz w:val="24"/>
        </w:rPr>
        <w:t xml:space="preserve"> </w:t>
      </w:r>
      <w:r w:rsidRPr="007D5286">
        <w:rPr>
          <w:rFonts w:ascii="Book Antiqua" w:eastAsia="NSimSun" w:hAnsi="Book Antiqua"/>
          <w:bCs/>
          <w:sz w:val="24"/>
        </w:rPr>
        <w:t xml:space="preserve">or </w:t>
      </w:r>
      <w:r w:rsidR="00A87967" w:rsidRPr="007D5286">
        <w:rPr>
          <w:rFonts w:ascii="Book Antiqua" w:eastAsia="NSimSun" w:hAnsi="Book Antiqua"/>
          <w:bCs/>
          <w:sz w:val="24"/>
        </w:rPr>
        <w:t>ulceration</w:t>
      </w:r>
      <w:r w:rsidRPr="007D5286">
        <w:rPr>
          <w:rFonts w:ascii="Book Antiqua" w:eastAsia="NSimSun" w:hAnsi="Book Antiqua"/>
          <w:bCs/>
          <w:sz w:val="24"/>
        </w:rPr>
        <w:t xml:space="preserve"> was found.</w:t>
      </w:r>
    </w:p>
    <w:p w:rsidR="007005AA" w:rsidRPr="007D5286" w:rsidRDefault="007005AA" w:rsidP="008368AB">
      <w:pPr>
        <w:adjustRightInd w:val="0"/>
        <w:snapToGrid w:val="0"/>
        <w:spacing w:line="360" w:lineRule="auto"/>
        <w:rPr>
          <w:rFonts w:ascii="Book Antiqua" w:eastAsia="NSimSun" w:hAnsi="Book Antiqua"/>
          <w:b/>
          <w:bCs/>
          <w:sz w:val="24"/>
        </w:rPr>
      </w:pPr>
    </w:p>
    <w:p w:rsidR="00EF258A" w:rsidRPr="007D5286" w:rsidRDefault="00A87967" w:rsidP="008368AB">
      <w:pPr>
        <w:adjustRightInd w:val="0"/>
        <w:snapToGrid w:val="0"/>
        <w:spacing w:line="360" w:lineRule="auto"/>
        <w:rPr>
          <w:rFonts w:ascii="Book Antiqua" w:eastAsia="NSimSun" w:hAnsi="Book Antiqua"/>
          <w:b/>
          <w:i/>
          <w:sz w:val="24"/>
        </w:rPr>
      </w:pPr>
      <w:r w:rsidRPr="007D5286">
        <w:rPr>
          <w:rFonts w:ascii="Book Antiqua" w:eastAsia="NSimSun" w:hAnsi="Book Antiqua"/>
          <w:b/>
          <w:i/>
          <w:sz w:val="24"/>
        </w:rPr>
        <w:t>Multivariate analysis of risk factors for lymph node metastasis</w:t>
      </w:r>
    </w:p>
    <w:p w:rsidR="000C1433" w:rsidRPr="007D5286" w:rsidRDefault="004C70BD" w:rsidP="008368AB">
      <w:pPr>
        <w:adjustRightInd w:val="0"/>
        <w:snapToGrid w:val="0"/>
        <w:spacing w:line="360" w:lineRule="auto"/>
        <w:rPr>
          <w:rFonts w:ascii="Book Antiqua" w:eastAsia="NSimSun" w:hAnsi="Book Antiqua"/>
          <w:sz w:val="24"/>
        </w:rPr>
      </w:pPr>
      <w:r w:rsidRPr="007D5286">
        <w:rPr>
          <w:rFonts w:ascii="Book Antiqua" w:eastAsia="NSimSun" w:hAnsi="Book Antiqua"/>
          <w:sz w:val="24"/>
        </w:rPr>
        <w:t xml:space="preserve">Using multivariate analysis, we found that all five risk factors identified above demonstrated </w:t>
      </w:r>
      <w:r w:rsidR="000C1433" w:rsidRPr="007D5286">
        <w:rPr>
          <w:rFonts w:ascii="Book Antiqua" w:eastAsia="NSimSun" w:hAnsi="Book Antiqua"/>
          <w:sz w:val="24"/>
        </w:rPr>
        <w:t xml:space="preserve">significant correlation </w:t>
      </w:r>
      <w:r w:rsidR="003D7597" w:rsidRPr="007D5286">
        <w:rPr>
          <w:rFonts w:ascii="Book Antiqua" w:eastAsia="NSimSun" w:hAnsi="Book Antiqua"/>
          <w:sz w:val="24"/>
        </w:rPr>
        <w:t>with</w:t>
      </w:r>
      <w:r w:rsidR="000C1433" w:rsidRPr="007D5286">
        <w:rPr>
          <w:rFonts w:ascii="Book Antiqua" w:eastAsia="NSimSun" w:hAnsi="Book Antiqua"/>
          <w:sz w:val="24"/>
        </w:rPr>
        <w:t xml:space="preserve"> lymph node</w:t>
      </w:r>
      <w:r w:rsidR="00301235" w:rsidRPr="007D5286">
        <w:rPr>
          <w:rFonts w:ascii="Book Antiqua" w:eastAsia="NSimSun" w:hAnsi="Book Antiqua"/>
          <w:sz w:val="24"/>
        </w:rPr>
        <w:t xml:space="preserve"> </w:t>
      </w:r>
      <w:r w:rsidR="000C1433" w:rsidRPr="007D5286">
        <w:rPr>
          <w:rFonts w:ascii="Book Antiqua" w:eastAsia="NSimSun" w:hAnsi="Book Antiqua"/>
          <w:sz w:val="24"/>
        </w:rPr>
        <w:t>metastasis</w:t>
      </w:r>
      <w:r w:rsidRPr="007D5286">
        <w:rPr>
          <w:rFonts w:ascii="Book Antiqua" w:eastAsia="NSimSun" w:hAnsi="Book Antiqua"/>
          <w:sz w:val="24"/>
        </w:rPr>
        <w:t xml:space="preserve">. Specifically, </w:t>
      </w:r>
      <w:r w:rsidR="000C1433" w:rsidRPr="007D5286">
        <w:rPr>
          <w:rFonts w:ascii="Book Antiqua" w:eastAsia="NSimSun" w:hAnsi="Book Antiqua"/>
          <w:sz w:val="24"/>
        </w:rPr>
        <w:t>female</w:t>
      </w:r>
      <w:r w:rsidR="00C922F8" w:rsidRPr="007D5286">
        <w:rPr>
          <w:rFonts w:ascii="Book Antiqua" w:eastAsia="NSimSun" w:hAnsi="Book Antiqua"/>
          <w:sz w:val="24"/>
        </w:rPr>
        <w:t xml:space="preserve"> </w:t>
      </w:r>
      <w:r w:rsidR="00B02B65" w:rsidRPr="007D5286">
        <w:rPr>
          <w:rFonts w:ascii="Book Antiqua" w:eastAsia="NSimSun" w:hAnsi="Book Antiqua"/>
          <w:bCs/>
          <w:sz w:val="24"/>
        </w:rPr>
        <w:t>(</w:t>
      </w:r>
      <w:r w:rsidR="0072305E" w:rsidRPr="007D5286">
        <w:rPr>
          <w:rFonts w:ascii="Book Antiqua" w:eastAsia="NSimSun" w:hAnsi="Book Antiqua"/>
          <w:bCs/>
          <w:sz w:val="24"/>
        </w:rPr>
        <w:t xml:space="preserve">OR = </w:t>
      </w:r>
      <w:r w:rsidR="00B02B65" w:rsidRPr="007D5286">
        <w:rPr>
          <w:rFonts w:ascii="Book Antiqua" w:eastAsiaTheme="minorEastAsia" w:hAnsi="Book Antiqua"/>
          <w:sz w:val="24"/>
        </w:rPr>
        <w:t xml:space="preserve">1.649, </w:t>
      </w:r>
      <w:r w:rsidR="0072305E" w:rsidRPr="007D5286">
        <w:rPr>
          <w:rFonts w:ascii="Book Antiqua" w:eastAsiaTheme="minorEastAsia" w:hAnsi="Book Antiqua"/>
          <w:sz w:val="24"/>
        </w:rPr>
        <w:t>95%CI:</w:t>
      </w:r>
      <w:r w:rsidR="00B02B65" w:rsidRPr="007D5286">
        <w:rPr>
          <w:rFonts w:ascii="Book Antiqua" w:eastAsiaTheme="minorEastAsia" w:hAnsi="Book Antiqua"/>
          <w:sz w:val="24"/>
        </w:rPr>
        <w:t xml:space="preserve"> 1.091</w:t>
      </w:r>
      <w:r w:rsidR="007005AA" w:rsidRPr="007D5286">
        <w:rPr>
          <w:rFonts w:ascii="Book Antiqua" w:eastAsiaTheme="minorEastAsia" w:hAnsi="Book Antiqua"/>
          <w:sz w:val="24"/>
        </w:rPr>
        <w:t>-</w:t>
      </w:r>
      <w:r w:rsidR="00B02B65" w:rsidRPr="007D5286">
        <w:rPr>
          <w:rFonts w:ascii="Book Antiqua" w:eastAsiaTheme="minorEastAsia" w:hAnsi="Book Antiqua"/>
          <w:sz w:val="24"/>
        </w:rPr>
        <w:t xml:space="preserve">2.492, </w:t>
      </w:r>
      <w:r w:rsidR="0072305E" w:rsidRPr="007D5286">
        <w:rPr>
          <w:rFonts w:ascii="Book Antiqua" w:eastAsiaTheme="minorEastAsia" w:hAnsi="Book Antiqua"/>
          <w:i/>
          <w:sz w:val="24"/>
        </w:rPr>
        <w:t xml:space="preserve">P = </w:t>
      </w:r>
      <w:r w:rsidR="00B02B65" w:rsidRPr="007D5286">
        <w:rPr>
          <w:rFonts w:ascii="Book Antiqua" w:eastAsiaTheme="minorEastAsia" w:hAnsi="Book Antiqua"/>
          <w:sz w:val="24"/>
        </w:rPr>
        <w:t>0.018</w:t>
      </w:r>
      <w:r w:rsidR="003D7597" w:rsidRPr="007D5286">
        <w:rPr>
          <w:rFonts w:ascii="Book Antiqua" w:eastAsia="NSimSun" w:hAnsi="Book Antiqua"/>
          <w:sz w:val="24"/>
        </w:rPr>
        <w:t>)</w:t>
      </w:r>
      <w:r w:rsidR="000C1433" w:rsidRPr="007D5286">
        <w:rPr>
          <w:rFonts w:ascii="Book Antiqua" w:eastAsia="NSimSun" w:hAnsi="Book Antiqua"/>
          <w:sz w:val="24"/>
        </w:rPr>
        <w:t>, tumor size</w:t>
      </w:r>
      <w:r w:rsidR="007005AA" w:rsidRPr="007D5286">
        <w:rPr>
          <w:rFonts w:ascii="Book Antiqua" w:eastAsia="NSimSun" w:hAnsi="Book Antiqua" w:hint="eastAsia"/>
          <w:sz w:val="24"/>
        </w:rPr>
        <w:t xml:space="preserve"> </w:t>
      </w:r>
      <w:r w:rsidR="000F7CBC" w:rsidRPr="007D5286">
        <w:rPr>
          <w:rFonts w:ascii="Book Antiqua" w:eastAsia="NSimSun" w:hAnsi="Book Antiqua"/>
          <w:sz w:val="24"/>
        </w:rPr>
        <w:t>&gt;</w:t>
      </w:r>
      <w:r w:rsidR="007005AA" w:rsidRPr="007D5286">
        <w:rPr>
          <w:rFonts w:ascii="Book Antiqua" w:eastAsia="NSimSun" w:hAnsi="Book Antiqua" w:hint="eastAsia"/>
          <w:sz w:val="24"/>
        </w:rPr>
        <w:t xml:space="preserve"> </w:t>
      </w:r>
      <w:r w:rsidR="003D7597" w:rsidRPr="007D5286">
        <w:rPr>
          <w:rFonts w:ascii="Book Antiqua" w:eastAsia="NSimSun" w:hAnsi="Book Antiqua"/>
          <w:bCs/>
          <w:sz w:val="24"/>
        </w:rPr>
        <w:t>2</w:t>
      </w:r>
      <w:r w:rsidR="007005AA" w:rsidRPr="007D5286">
        <w:rPr>
          <w:rFonts w:ascii="Book Antiqua" w:eastAsia="NSimSun" w:hAnsi="Book Antiqua" w:hint="eastAsia"/>
          <w:bCs/>
          <w:sz w:val="24"/>
        </w:rPr>
        <w:t xml:space="preserve"> </w:t>
      </w:r>
      <w:r w:rsidR="00C23D72" w:rsidRPr="007D5286">
        <w:rPr>
          <w:rFonts w:ascii="Book Antiqua" w:eastAsia="NSimSun" w:hAnsi="Book Antiqua"/>
          <w:bCs/>
          <w:sz w:val="24"/>
        </w:rPr>
        <w:t xml:space="preserve">cm </w:t>
      </w:r>
      <w:r w:rsidR="00B02B65" w:rsidRPr="007D5286">
        <w:rPr>
          <w:rFonts w:ascii="Book Antiqua" w:eastAsia="NSimSun" w:hAnsi="Book Antiqua"/>
          <w:bCs/>
          <w:sz w:val="24"/>
        </w:rPr>
        <w:t>(</w:t>
      </w:r>
      <w:r w:rsidR="0072305E" w:rsidRPr="007D5286">
        <w:rPr>
          <w:rFonts w:ascii="Book Antiqua" w:eastAsia="NSimSun" w:hAnsi="Book Antiqua"/>
          <w:bCs/>
          <w:sz w:val="24"/>
        </w:rPr>
        <w:t xml:space="preserve">OR = </w:t>
      </w:r>
      <w:r w:rsidR="00B02B65" w:rsidRPr="007D5286">
        <w:rPr>
          <w:rFonts w:ascii="Book Antiqua" w:eastAsia="NSimSun" w:hAnsi="Book Antiqua"/>
          <w:bCs/>
          <w:sz w:val="24"/>
        </w:rPr>
        <w:t xml:space="preserve">1.803, </w:t>
      </w:r>
      <w:r w:rsidR="0072305E" w:rsidRPr="007D5286">
        <w:rPr>
          <w:rFonts w:ascii="Book Antiqua" w:eastAsia="NSimSun" w:hAnsi="Book Antiqua"/>
          <w:bCs/>
          <w:sz w:val="24"/>
        </w:rPr>
        <w:t>95%CI:</w:t>
      </w:r>
      <w:r w:rsidR="00B02B65" w:rsidRPr="007D5286">
        <w:rPr>
          <w:rFonts w:ascii="Book Antiqua" w:eastAsia="NSimSun" w:hAnsi="Book Antiqua"/>
          <w:bCs/>
          <w:sz w:val="24"/>
        </w:rPr>
        <w:t xml:space="preserve"> </w:t>
      </w:r>
      <w:r w:rsidR="00B02B65" w:rsidRPr="007D5286">
        <w:rPr>
          <w:rFonts w:ascii="Book Antiqua" w:eastAsiaTheme="minorEastAsia" w:hAnsi="Book Antiqua"/>
          <w:sz w:val="24"/>
        </w:rPr>
        <w:t>1.201</w:t>
      </w:r>
      <w:r w:rsidR="007005AA" w:rsidRPr="007D5286">
        <w:rPr>
          <w:rFonts w:ascii="Book Antiqua" w:eastAsiaTheme="minorEastAsia" w:hAnsi="Book Antiqua" w:hint="eastAsia"/>
          <w:sz w:val="24"/>
        </w:rPr>
        <w:t>-</w:t>
      </w:r>
      <w:r w:rsidR="00B02B65" w:rsidRPr="007D5286">
        <w:rPr>
          <w:rFonts w:ascii="Book Antiqua" w:eastAsiaTheme="minorEastAsia" w:hAnsi="Book Antiqua"/>
          <w:sz w:val="24"/>
        </w:rPr>
        <w:t xml:space="preserve">2.706, </w:t>
      </w:r>
      <w:r w:rsidR="0072305E" w:rsidRPr="007D5286">
        <w:rPr>
          <w:rFonts w:ascii="Book Antiqua" w:eastAsiaTheme="minorEastAsia" w:hAnsi="Book Antiqua"/>
          <w:i/>
          <w:sz w:val="24"/>
        </w:rPr>
        <w:t xml:space="preserve">P = </w:t>
      </w:r>
      <w:r w:rsidR="00B02B65" w:rsidRPr="007D5286">
        <w:rPr>
          <w:rFonts w:ascii="Book Antiqua" w:eastAsiaTheme="minorEastAsia" w:hAnsi="Book Antiqua"/>
          <w:sz w:val="24"/>
        </w:rPr>
        <w:t>0.004</w:t>
      </w:r>
      <w:r w:rsidR="00B02B65" w:rsidRPr="007D5286">
        <w:rPr>
          <w:rFonts w:ascii="Book Antiqua" w:eastAsia="NSimSun" w:hAnsi="Book Antiqua"/>
          <w:bCs/>
          <w:sz w:val="24"/>
        </w:rPr>
        <w:t>)</w:t>
      </w:r>
      <w:r w:rsidR="003D7597" w:rsidRPr="007D5286">
        <w:rPr>
          <w:rFonts w:ascii="Book Antiqua" w:eastAsia="NSimSun" w:hAnsi="Book Antiqua"/>
          <w:bCs/>
          <w:sz w:val="24"/>
        </w:rPr>
        <w:t>,</w:t>
      </w:r>
      <w:r w:rsidR="00C922F8" w:rsidRPr="007D5286">
        <w:rPr>
          <w:rFonts w:ascii="Book Antiqua" w:eastAsia="NSimSun" w:hAnsi="Book Antiqua"/>
          <w:bCs/>
          <w:sz w:val="24"/>
        </w:rPr>
        <w:t xml:space="preserve"> </w:t>
      </w:r>
      <w:r w:rsidR="003D7597" w:rsidRPr="007D5286">
        <w:rPr>
          <w:rFonts w:ascii="Book Antiqua" w:eastAsia="NSimSun" w:hAnsi="Book Antiqua"/>
          <w:sz w:val="24"/>
        </w:rPr>
        <w:t>submucosal</w:t>
      </w:r>
      <w:r w:rsidR="00C922F8" w:rsidRPr="007D5286">
        <w:rPr>
          <w:rFonts w:ascii="Book Antiqua" w:eastAsia="NSimSun" w:hAnsi="Book Antiqua"/>
          <w:sz w:val="24"/>
        </w:rPr>
        <w:t xml:space="preserve"> </w:t>
      </w:r>
      <w:r w:rsidR="003D7597" w:rsidRPr="007D5286">
        <w:rPr>
          <w:rFonts w:ascii="Book Antiqua" w:eastAsia="NSimSun" w:hAnsi="Book Antiqua"/>
          <w:sz w:val="24"/>
        </w:rPr>
        <w:t>invasion</w:t>
      </w:r>
      <w:r w:rsidR="00C922F8" w:rsidRPr="007D5286">
        <w:rPr>
          <w:rFonts w:ascii="Book Antiqua" w:eastAsia="NSimSun" w:hAnsi="Book Antiqua"/>
          <w:sz w:val="24"/>
        </w:rPr>
        <w:t xml:space="preserve"> </w:t>
      </w:r>
      <w:r w:rsidR="00B02B65" w:rsidRPr="007D5286">
        <w:rPr>
          <w:rFonts w:ascii="Book Antiqua" w:eastAsia="NSimSun" w:hAnsi="Book Antiqua"/>
          <w:bCs/>
          <w:sz w:val="24"/>
        </w:rPr>
        <w:t>(</w:t>
      </w:r>
      <w:r w:rsidR="0072305E" w:rsidRPr="007D5286">
        <w:rPr>
          <w:rFonts w:ascii="Book Antiqua" w:eastAsia="NSimSun" w:hAnsi="Book Antiqua"/>
          <w:bCs/>
          <w:sz w:val="24"/>
        </w:rPr>
        <w:t xml:space="preserve">OR = </w:t>
      </w:r>
      <w:r w:rsidR="00B02B65" w:rsidRPr="007D5286">
        <w:rPr>
          <w:rFonts w:ascii="Book Antiqua" w:eastAsiaTheme="minorEastAsia" w:hAnsi="Book Antiqua"/>
          <w:sz w:val="24"/>
        </w:rPr>
        <w:t>2.566</w:t>
      </w:r>
      <w:r w:rsidR="00B02B65" w:rsidRPr="007D5286">
        <w:rPr>
          <w:rFonts w:ascii="Book Antiqua" w:eastAsia="NSimSun" w:hAnsi="Book Antiqua"/>
          <w:bCs/>
          <w:sz w:val="24"/>
        </w:rPr>
        <w:t xml:space="preserve">, </w:t>
      </w:r>
      <w:r w:rsidR="0072305E" w:rsidRPr="007D5286">
        <w:rPr>
          <w:rFonts w:ascii="Book Antiqua" w:eastAsia="NSimSun" w:hAnsi="Book Antiqua"/>
          <w:bCs/>
          <w:sz w:val="24"/>
        </w:rPr>
        <w:t>95%CI:</w:t>
      </w:r>
      <w:r w:rsidR="00B02B65" w:rsidRPr="007D5286">
        <w:rPr>
          <w:rFonts w:ascii="Book Antiqua" w:eastAsia="NSimSun" w:hAnsi="Book Antiqua"/>
          <w:bCs/>
          <w:sz w:val="24"/>
        </w:rPr>
        <w:t xml:space="preserve"> </w:t>
      </w:r>
      <w:r w:rsidR="00B02B65" w:rsidRPr="007D5286">
        <w:rPr>
          <w:rFonts w:ascii="Book Antiqua" w:eastAsiaTheme="minorEastAsia" w:hAnsi="Book Antiqua"/>
          <w:sz w:val="24"/>
        </w:rPr>
        <w:t>1.671</w:t>
      </w:r>
      <w:r w:rsidR="007005AA" w:rsidRPr="007D5286">
        <w:rPr>
          <w:rFonts w:ascii="Book Antiqua" w:eastAsiaTheme="minorEastAsia" w:hAnsi="Book Antiqua" w:hint="eastAsia"/>
          <w:sz w:val="24"/>
        </w:rPr>
        <w:t>-</w:t>
      </w:r>
      <w:r w:rsidR="00B02B65" w:rsidRPr="007D5286">
        <w:rPr>
          <w:rFonts w:ascii="Book Antiqua" w:eastAsiaTheme="minorEastAsia" w:hAnsi="Book Antiqua"/>
          <w:sz w:val="24"/>
        </w:rPr>
        <w:t xml:space="preserve">3.941, </w:t>
      </w:r>
      <w:r w:rsidR="0072305E" w:rsidRPr="007D5286">
        <w:rPr>
          <w:rFonts w:ascii="Book Antiqua" w:eastAsiaTheme="minorEastAsia" w:hAnsi="Book Antiqua"/>
          <w:i/>
          <w:sz w:val="24"/>
        </w:rPr>
        <w:t xml:space="preserve">P = </w:t>
      </w:r>
      <w:r w:rsidR="00B02B65" w:rsidRPr="007D5286">
        <w:rPr>
          <w:rFonts w:ascii="Book Antiqua" w:eastAsiaTheme="minorEastAsia" w:hAnsi="Book Antiqua"/>
          <w:sz w:val="24"/>
        </w:rPr>
        <w:t>0.000</w:t>
      </w:r>
      <w:r w:rsidR="00B02B65" w:rsidRPr="007D5286">
        <w:rPr>
          <w:rFonts w:ascii="Book Antiqua" w:eastAsia="NSimSun" w:hAnsi="Book Antiqua"/>
          <w:bCs/>
          <w:sz w:val="24"/>
        </w:rPr>
        <w:t>)</w:t>
      </w:r>
      <w:r w:rsidR="000C1433" w:rsidRPr="007D5286">
        <w:rPr>
          <w:rFonts w:ascii="Book Antiqua" w:eastAsia="NSimSun" w:hAnsi="Book Antiqua"/>
          <w:sz w:val="24"/>
        </w:rPr>
        <w:t>,</w:t>
      </w:r>
      <w:r w:rsidR="003D7597" w:rsidRPr="007D5286">
        <w:rPr>
          <w:rFonts w:ascii="Book Antiqua" w:eastAsia="NSimSun" w:hAnsi="Book Antiqua"/>
          <w:sz w:val="24"/>
        </w:rPr>
        <w:t xml:space="preserve"> histological</w:t>
      </w:r>
      <w:r w:rsidR="00C922F8" w:rsidRPr="007D5286">
        <w:rPr>
          <w:rFonts w:ascii="Book Antiqua" w:eastAsia="NSimSun" w:hAnsi="Book Antiqua"/>
          <w:sz w:val="24"/>
        </w:rPr>
        <w:t xml:space="preserve"> </w:t>
      </w:r>
      <w:r w:rsidR="003D7597" w:rsidRPr="007D5286">
        <w:rPr>
          <w:rFonts w:ascii="Book Antiqua" w:eastAsia="NSimSun" w:hAnsi="Book Antiqua"/>
          <w:sz w:val="24"/>
        </w:rPr>
        <w:t>differentiation</w:t>
      </w:r>
      <w:r w:rsidR="00C922F8" w:rsidRPr="007D5286">
        <w:rPr>
          <w:rFonts w:ascii="Book Antiqua" w:eastAsia="NSimSun" w:hAnsi="Book Antiqua"/>
          <w:sz w:val="24"/>
        </w:rPr>
        <w:t xml:space="preserve"> </w:t>
      </w:r>
      <w:r w:rsidR="00B02B65" w:rsidRPr="007D5286">
        <w:rPr>
          <w:rFonts w:ascii="Book Antiqua" w:eastAsia="NSimSun" w:hAnsi="Book Antiqua"/>
          <w:bCs/>
          <w:sz w:val="24"/>
        </w:rPr>
        <w:t>(</w:t>
      </w:r>
      <w:r w:rsidR="0072305E" w:rsidRPr="007D5286">
        <w:rPr>
          <w:rFonts w:ascii="Book Antiqua" w:eastAsia="NSimSun" w:hAnsi="Book Antiqua"/>
          <w:bCs/>
          <w:sz w:val="24"/>
        </w:rPr>
        <w:t xml:space="preserve">OR = </w:t>
      </w:r>
      <w:r w:rsidR="00B02B65" w:rsidRPr="007D5286">
        <w:rPr>
          <w:rFonts w:ascii="Book Antiqua" w:eastAsiaTheme="minorEastAsia" w:hAnsi="Book Antiqua"/>
          <w:sz w:val="24"/>
        </w:rPr>
        <w:t>2.621</w:t>
      </w:r>
      <w:r w:rsidR="00B02B65" w:rsidRPr="007D5286">
        <w:rPr>
          <w:rFonts w:ascii="Book Antiqua" w:eastAsia="NSimSun" w:hAnsi="Book Antiqua"/>
          <w:bCs/>
          <w:sz w:val="24"/>
        </w:rPr>
        <w:t xml:space="preserve">, </w:t>
      </w:r>
      <w:r w:rsidR="0072305E" w:rsidRPr="007D5286">
        <w:rPr>
          <w:rFonts w:ascii="Book Antiqua" w:eastAsia="NSimSun" w:hAnsi="Book Antiqua"/>
          <w:bCs/>
          <w:sz w:val="24"/>
        </w:rPr>
        <w:t>95%CI:</w:t>
      </w:r>
      <w:r w:rsidR="00B02B65" w:rsidRPr="007D5286">
        <w:rPr>
          <w:rFonts w:ascii="Book Antiqua" w:eastAsia="NSimSun" w:hAnsi="Book Antiqua"/>
          <w:bCs/>
          <w:sz w:val="24"/>
        </w:rPr>
        <w:t xml:space="preserve"> </w:t>
      </w:r>
      <w:r w:rsidR="00B02B65" w:rsidRPr="007D5286">
        <w:rPr>
          <w:rFonts w:ascii="Book Antiqua" w:eastAsiaTheme="minorEastAsia" w:hAnsi="Book Antiqua"/>
          <w:sz w:val="24"/>
        </w:rPr>
        <w:t>1.624</w:t>
      </w:r>
      <w:r w:rsidR="007005AA" w:rsidRPr="007D5286">
        <w:rPr>
          <w:rFonts w:ascii="Book Antiqua" w:eastAsiaTheme="minorEastAsia" w:hAnsi="Book Antiqua" w:hint="eastAsia"/>
          <w:sz w:val="24"/>
        </w:rPr>
        <w:t>-</w:t>
      </w:r>
      <w:r w:rsidR="00B02B65" w:rsidRPr="007D5286">
        <w:rPr>
          <w:rFonts w:ascii="Book Antiqua" w:eastAsiaTheme="minorEastAsia" w:hAnsi="Book Antiqua"/>
          <w:sz w:val="24"/>
        </w:rPr>
        <w:t xml:space="preserve">4.230, </w:t>
      </w:r>
      <w:r w:rsidR="0072305E" w:rsidRPr="007D5286">
        <w:rPr>
          <w:rFonts w:ascii="Book Antiqua" w:eastAsiaTheme="minorEastAsia" w:hAnsi="Book Antiqua"/>
          <w:i/>
          <w:sz w:val="24"/>
        </w:rPr>
        <w:t xml:space="preserve">P = </w:t>
      </w:r>
      <w:r w:rsidR="00B02B65" w:rsidRPr="007D5286">
        <w:rPr>
          <w:rFonts w:ascii="Book Antiqua" w:eastAsiaTheme="minorEastAsia" w:hAnsi="Book Antiqua"/>
          <w:sz w:val="24"/>
        </w:rPr>
        <w:t>0.000</w:t>
      </w:r>
      <w:r w:rsidR="00B02B65" w:rsidRPr="007D5286">
        <w:rPr>
          <w:rFonts w:ascii="Book Antiqua" w:eastAsia="NSimSun" w:hAnsi="Book Antiqua"/>
          <w:bCs/>
          <w:sz w:val="24"/>
        </w:rPr>
        <w:t>)</w:t>
      </w:r>
      <w:r w:rsidR="003D7597" w:rsidRPr="007D5286">
        <w:rPr>
          <w:rFonts w:ascii="Book Antiqua" w:eastAsia="NSimSun" w:hAnsi="Book Antiqua"/>
          <w:sz w:val="24"/>
        </w:rPr>
        <w:t xml:space="preserve"> </w:t>
      </w:r>
      <w:r w:rsidR="003D7597" w:rsidRPr="007D5286">
        <w:rPr>
          <w:rFonts w:ascii="Book Antiqua" w:eastAsia="NSimSun" w:hAnsi="Book Antiqua"/>
          <w:bCs/>
          <w:sz w:val="24"/>
        </w:rPr>
        <w:t>and</w:t>
      </w:r>
      <w:r w:rsidR="00C922F8" w:rsidRPr="007D5286">
        <w:rPr>
          <w:rFonts w:ascii="Book Antiqua" w:eastAsia="NSimSun" w:hAnsi="Book Antiqua"/>
          <w:bCs/>
          <w:sz w:val="24"/>
        </w:rPr>
        <w:t xml:space="preserve"> </w:t>
      </w:r>
      <w:r w:rsidR="00C46ECF" w:rsidRPr="007D5286">
        <w:rPr>
          <w:rFonts w:ascii="Book Antiqua" w:eastAsia="NSimSun" w:hAnsi="Book Antiqua"/>
          <w:bCs/>
          <w:sz w:val="24"/>
        </w:rPr>
        <w:t>presence</w:t>
      </w:r>
      <w:r w:rsidR="00C922F8" w:rsidRPr="007D5286">
        <w:rPr>
          <w:rFonts w:ascii="Book Antiqua" w:eastAsia="NSimSun" w:hAnsi="Book Antiqua"/>
          <w:bCs/>
          <w:sz w:val="24"/>
        </w:rPr>
        <w:t xml:space="preserve"> </w:t>
      </w:r>
      <w:r w:rsidR="00C46ECF" w:rsidRPr="007D5286">
        <w:rPr>
          <w:rFonts w:ascii="Book Antiqua" w:eastAsia="NSimSun" w:hAnsi="Book Antiqua"/>
          <w:bCs/>
          <w:sz w:val="24"/>
        </w:rPr>
        <w:t>of</w:t>
      </w:r>
      <w:r w:rsidR="00C922F8" w:rsidRPr="007D5286">
        <w:rPr>
          <w:rFonts w:ascii="Book Antiqua" w:eastAsia="NSimSun" w:hAnsi="Book Antiqua"/>
          <w:bCs/>
          <w:sz w:val="24"/>
        </w:rPr>
        <w:t xml:space="preserve"> lymphatic </w:t>
      </w:r>
      <w:r w:rsidR="0048368B" w:rsidRPr="007D5286">
        <w:rPr>
          <w:rFonts w:ascii="Book Antiqua" w:eastAsia="NSimSun" w:hAnsi="Book Antiqua"/>
          <w:bCs/>
          <w:sz w:val="24"/>
        </w:rPr>
        <w:t>involvement</w:t>
      </w:r>
      <w:r w:rsidR="00D651DA" w:rsidRPr="007D5286">
        <w:rPr>
          <w:rFonts w:ascii="Book Antiqua" w:eastAsia="NSimSun" w:hAnsi="Book Antiqua"/>
          <w:bCs/>
          <w:sz w:val="24"/>
        </w:rPr>
        <w:t xml:space="preserve"> </w:t>
      </w:r>
      <w:r w:rsidR="00B02B65" w:rsidRPr="007D5286">
        <w:rPr>
          <w:rFonts w:ascii="Book Antiqua" w:eastAsia="NSimSun" w:hAnsi="Book Antiqua"/>
          <w:bCs/>
          <w:sz w:val="24"/>
        </w:rPr>
        <w:t>(</w:t>
      </w:r>
      <w:r w:rsidR="0072305E" w:rsidRPr="007D5286">
        <w:rPr>
          <w:rFonts w:ascii="Book Antiqua" w:eastAsia="NSimSun" w:hAnsi="Book Antiqua"/>
          <w:bCs/>
          <w:sz w:val="24"/>
        </w:rPr>
        <w:t xml:space="preserve">OR = </w:t>
      </w:r>
      <w:r w:rsidR="00B02B65" w:rsidRPr="007D5286">
        <w:rPr>
          <w:rFonts w:ascii="Book Antiqua" w:eastAsiaTheme="minorEastAsia" w:hAnsi="Book Antiqua"/>
          <w:sz w:val="24"/>
        </w:rPr>
        <w:t>3.505</w:t>
      </w:r>
      <w:r w:rsidR="00B02B65" w:rsidRPr="007D5286">
        <w:rPr>
          <w:rFonts w:ascii="Book Antiqua" w:eastAsia="NSimSun" w:hAnsi="Book Antiqua"/>
          <w:bCs/>
          <w:sz w:val="24"/>
        </w:rPr>
        <w:t xml:space="preserve">, </w:t>
      </w:r>
      <w:r w:rsidR="0072305E" w:rsidRPr="007D5286">
        <w:rPr>
          <w:rFonts w:ascii="Book Antiqua" w:eastAsia="NSimSun" w:hAnsi="Book Antiqua"/>
          <w:bCs/>
          <w:sz w:val="24"/>
        </w:rPr>
        <w:t>95%CI:</w:t>
      </w:r>
      <w:r w:rsidR="00B02B65" w:rsidRPr="007D5286">
        <w:rPr>
          <w:rFonts w:ascii="Book Antiqua" w:eastAsia="NSimSun" w:hAnsi="Book Antiqua"/>
          <w:bCs/>
          <w:sz w:val="24"/>
        </w:rPr>
        <w:t xml:space="preserve"> </w:t>
      </w:r>
      <w:r w:rsidR="00B02B65" w:rsidRPr="007D5286">
        <w:rPr>
          <w:rFonts w:ascii="Book Antiqua" w:eastAsiaTheme="minorEastAsia" w:hAnsi="Book Antiqua"/>
          <w:sz w:val="24"/>
        </w:rPr>
        <w:t>1.590</w:t>
      </w:r>
      <w:r w:rsidR="007005AA" w:rsidRPr="007D5286">
        <w:rPr>
          <w:rFonts w:ascii="Book Antiqua" w:eastAsiaTheme="minorEastAsia" w:hAnsi="Book Antiqua"/>
          <w:sz w:val="24"/>
        </w:rPr>
        <w:t>-</w:t>
      </w:r>
      <w:r w:rsidR="00B02B65" w:rsidRPr="007D5286">
        <w:rPr>
          <w:rFonts w:ascii="Book Antiqua" w:eastAsiaTheme="minorEastAsia" w:hAnsi="Book Antiqua"/>
          <w:sz w:val="24"/>
        </w:rPr>
        <w:t xml:space="preserve">7.725, </w:t>
      </w:r>
      <w:r w:rsidR="0072305E" w:rsidRPr="007D5286">
        <w:rPr>
          <w:rFonts w:ascii="Book Antiqua" w:eastAsiaTheme="minorEastAsia" w:hAnsi="Book Antiqua"/>
          <w:i/>
          <w:sz w:val="24"/>
        </w:rPr>
        <w:t xml:space="preserve">P = </w:t>
      </w:r>
      <w:r w:rsidR="00B02B65" w:rsidRPr="007D5286">
        <w:rPr>
          <w:rFonts w:ascii="Book Antiqua" w:eastAsiaTheme="minorEastAsia" w:hAnsi="Book Antiqua"/>
          <w:sz w:val="24"/>
        </w:rPr>
        <w:t>0.002</w:t>
      </w:r>
      <w:r w:rsidR="00B02B65" w:rsidRPr="007D5286">
        <w:rPr>
          <w:rFonts w:ascii="Book Antiqua" w:eastAsia="NSimSun" w:hAnsi="Book Antiqua"/>
          <w:bCs/>
          <w:sz w:val="24"/>
        </w:rPr>
        <w:t>)</w:t>
      </w:r>
      <w:r w:rsidR="00C922F8" w:rsidRPr="007D5286">
        <w:rPr>
          <w:rFonts w:ascii="Book Antiqua" w:eastAsia="NSimSun" w:hAnsi="Book Antiqua"/>
          <w:sz w:val="24"/>
        </w:rPr>
        <w:t xml:space="preserve"> </w:t>
      </w:r>
      <w:r w:rsidR="000C1433" w:rsidRPr="007D5286">
        <w:rPr>
          <w:rFonts w:ascii="Book Antiqua" w:eastAsia="NSimSun" w:hAnsi="Book Antiqua"/>
          <w:sz w:val="24"/>
        </w:rPr>
        <w:t xml:space="preserve">were found to be significantly and independently related to lymph node metastasis by </w:t>
      </w:r>
      <w:r w:rsidR="003D7597" w:rsidRPr="007D5286">
        <w:rPr>
          <w:rFonts w:ascii="Book Antiqua" w:eastAsia="NSimSun" w:hAnsi="Book Antiqua"/>
          <w:sz w:val="24"/>
        </w:rPr>
        <w:t>multivariate logistic regression</w:t>
      </w:r>
      <w:r w:rsidR="00C922F8" w:rsidRPr="007D5286">
        <w:rPr>
          <w:rFonts w:ascii="Book Antiqua" w:eastAsia="NSimSun" w:hAnsi="Book Antiqua"/>
          <w:sz w:val="24"/>
        </w:rPr>
        <w:t xml:space="preserve"> </w:t>
      </w:r>
      <w:r w:rsidR="000C1433" w:rsidRPr="007D5286">
        <w:rPr>
          <w:rFonts w:ascii="Book Antiqua" w:eastAsia="NSimSun" w:hAnsi="Book Antiqua"/>
          <w:sz w:val="24"/>
        </w:rPr>
        <w:t>analysis (Table 2).</w:t>
      </w:r>
    </w:p>
    <w:p w:rsidR="007005AA" w:rsidRPr="007D5286" w:rsidRDefault="007005AA" w:rsidP="008368AB">
      <w:pPr>
        <w:adjustRightInd w:val="0"/>
        <w:snapToGrid w:val="0"/>
        <w:spacing w:line="360" w:lineRule="auto"/>
        <w:rPr>
          <w:rFonts w:ascii="Book Antiqua" w:eastAsia="NSimSun" w:hAnsi="Book Antiqua"/>
          <w:sz w:val="24"/>
        </w:rPr>
      </w:pPr>
    </w:p>
    <w:p w:rsidR="00904BC6" w:rsidRPr="007D5286" w:rsidRDefault="00904BC6" w:rsidP="008368AB">
      <w:pPr>
        <w:adjustRightInd w:val="0"/>
        <w:snapToGrid w:val="0"/>
        <w:spacing w:line="360" w:lineRule="auto"/>
        <w:rPr>
          <w:rFonts w:ascii="Book Antiqua" w:eastAsia="NSimSun" w:hAnsi="Book Antiqua"/>
          <w:b/>
          <w:i/>
          <w:sz w:val="24"/>
        </w:rPr>
      </w:pPr>
      <w:r w:rsidRPr="007D5286">
        <w:rPr>
          <w:rFonts w:ascii="Book Antiqua" w:eastAsia="NSimSun" w:hAnsi="Book Antiqua"/>
          <w:b/>
          <w:bCs/>
          <w:i/>
          <w:sz w:val="24"/>
        </w:rPr>
        <w:t>Comprehensive analysis</w:t>
      </w:r>
      <w:r w:rsidR="00C922F8" w:rsidRPr="007D5286">
        <w:rPr>
          <w:rFonts w:ascii="Book Antiqua" w:eastAsia="NSimSun" w:hAnsi="Book Antiqua"/>
          <w:b/>
          <w:bCs/>
          <w:i/>
          <w:sz w:val="24"/>
        </w:rPr>
        <w:t xml:space="preserve"> </w:t>
      </w:r>
      <w:r w:rsidR="0037299F" w:rsidRPr="007D5286">
        <w:rPr>
          <w:rFonts w:ascii="Book Antiqua" w:eastAsia="NSimSun" w:hAnsi="Book Antiqua"/>
          <w:b/>
          <w:i/>
          <w:sz w:val="24"/>
        </w:rPr>
        <w:t xml:space="preserve">of T1a tumors for </w:t>
      </w:r>
      <w:r w:rsidRPr="007D5286">
        <w:rPr>
          <w:rFonts w:ascii="Book Antiqua" w:eastAsia="NSimSun" w:hAnsi="Book Antiqua"/>
          <w:b/>
          <w:i/>
          <w:sz w:val="24"/>
        </w:rPr>
        <w:t>lymph node metastasis</w:t>
      </w:r>
    </w:p>
    <w:p w:rsidR="00904BC6" w:rsidRPr="007D5286" w:rsidRDefault="00904BC6" w:rsidP="008368AB">
      <w:pPr>
        <w:adjustRightInd w:val="0"/>
        <w:snapToGrid w:val="0"/>
        <w:spacing w:line="360" w:lineRule="auto"/>
        <w:rPr>
          <w:rFonts w:ascii="Book Antiqua" w:eastAsia="NSimSun" w:hAnsi="Book Antiqua"/>
          <w:sz w:val="24"/>
        </w:rPr>
      </w:pPr>
      <w:r w:rsidRPr="007D5286">
        <w:rPr>
          <w:rFonts w:ascii="Book Antiqua" w:eastAsia="NSimSun" w:hAnsi="Book Antiqua"/>
          <w:sz w:val="24"/>
        </w:rPr>
        <w:t xml:space="preserve">According to </w:t>
      </w:r>
      <w:r w:rsidR="000C417B" w:rsidRPr="007D5286">
        <w:rPr>
          <w:rFonts w:ascii="Book Antiqua" w:eastAsia="NSimSun" w:hAnsi="Book Antiqua"/>
          <w:sz w:val="24"/>
        </w:rPr>
        <w:t xml:space="preserve">four </w:t>
      </w:r>
      <w:r w:rsidRPr="007D5286">
        <w:rPr>
          <w:rFonts w:ascii="Book Antiqua" w:eastAsia="NSimSun" w:hAnsi="Book Antiqua"/>
          <w:sz w:val="24"/>
        </w:rPr>
        <w:t>independent factor</w:t>
      </w:r>
      <w:r w:rsidR="000C417B" w:rsidRPr="007D5286">
        <w:rPr>
          <w:rFonts w:ascii="Book Antiqua" w:eastAsia="NSimSun" w:hAnsi="Book Antiqua"/>
          <w:sz w:val="24"/>
        </w:rPr>
        <w:t>s</w:t>
      </w:r>
      <w:r w:rsidRPr="007D5286">
        <w:rPr>
          <w:rFonts w:ascii="Book Antiqua" w:eastAsia="NSimSun" w:hAnsi="Book Antiqua"/>
          <w:sz w:val="24"/>
        </w:rPr>
        <w:t xml:space="preserve"> including gender, tumor size, </w:t>
      </w:r>
      <w:r w:rsidR="0048368B" w:rsidRPr="007D5286">
        <w:rPr>
          <w:rFonts w:ascii="Book Antiqua" w:eastAsia="NSimSun" w:hAnsi="Book Antiqua"/>
          <w:sz w:val="24"/>
        </w:rPr>
        <w:t>l</w:t>
      </w:r>
      <w:r w:rsidR="0048368B" w:rsidRPr="007D5286">
        <w:rPr>
          <w:rFonts w:ascii="Book Antiqua" w:eastAsia="NSimSun" w:hAnsi="Book Antiqua"/>
          <w:bCs/>
          <w:iCs/>
          <w:sz w:val="24"/>
        </w:rPr>
        <w:t>ymphatic</w:t>
      </w:r>
      <w:r w:rsidR="00C922F8" w:rsidRPr="007D5286">
        <w:rPr>
          <w:rFonts w:ascii="Book Antiqua" w:eastAsia="NSimSun" w:hAnsi="Book Antiqua"/>
          <w:bCs/>
          <w:iCs/>
          <w:sz w:val="24"/>
        </w:rPr>
        <w:t xml:space="preserve"> </w:t>
      </w:r>
      <w:r w:rsidR="0048368B" w:rsidRPr="007D5286">
        <w:rPr>
          <w:rFonts w:ascii="Book Antiqua" w:eastAsia="NSimSun" w:hAnsi="Book Antiqua"/>
          <w:bCs/>
          <w:iCs/>
          <w:sz w:val="24"/>
        </w:rPr>
        <w:t>involvement</w:t>
      </w:r>
      <w:r w:rsidRPr="007D5286">
        <w:rPr>
          <w:rFonts w:ascii="Book Antiqua" w:eastAsia="NSimSun" w:hAnsi="Book Antiqua"/>
          <w:bCs/>
          <w:iCs/>
          <w:sz w:val="24"/>
        </w:rPr>
        <w:t xml:space="preserve"> and</w:t>
      </w:r>
      <w:r w:rsidRPr="007D5286">
        <w:rPr>
          <w:rFonts w:ascii="Book Antiqua" w:eastAsia="NSimSun" w:hAnsi="Book Antiqua"/>
          <w:sz w:val="24"/>
        </w:rPr>
        <w:t xml:space="preserve"> </w:t>
      </w:r>
      <w:r w:rsidR="00C922F8" w:rsidRPr="007D5286">
        <w:rPr>
          <w:rFonts w:ascii="Book Antiqua" w:eastAsia="NSimSun" w:hAnsi="Book Antiqua"/>
          <w:sz w:val="24"/>
        </w:rPr>
        <w:t xml:space="preserve">histological </w:t>
      </w:r>
      <w:r w:rsidRPr="007D5286">
        <w:rPr>
          <w:rFonts w:ascii="Book Antiqua" w:eastAsia="NSimSun" w:hAnsi="Book Antiqua"/>
          <w:sz w:val="24"/>
        </w:rPr>
        <w:t>differentiation</w:t>
      </w:r>
      <w:r w:rsidR="000C417B" w:rsidRPr="007D5286">
        <w:rPr>
          <w:rFonts w:ascii="Book Antiqua" w:eastAsia="NSimSun" w:hAnsi="Book Antiqua"/>
          <w:sz w:val="24"/>
        </w:rPr>
        <w:t>, we analy</w:t>
      </w:r>
      <w:r w:rsidR="00857192" w:rsidRPr="007D5286">
        <w:rPr>
          <w:rFonts w:ascii="Book Antiqua" w:eastAsia="NSimSun" w:hAnsi="Book Antiqua"/>
          <w:sz w:val="24"/>
        </w:rPr>
        <w:t>zed</w:t>
      </w:r>
      <w:r w:rsidR="000C417B" w:rsidRPr="007D5286">
        <w:rPr>
          <w:rFonts w:ascii="Book Antiqua" w:eastAsia="NSimSun" w:hAnsi="Book Antiqua"/>
          <w:sz w:val="24"/>
        </w:rPr>
        <w:t xml:space="preserve"> 233 cases of T1a tumor.</w:t>
      </w:r>
      <w:r w:rsidR="00C922F8" w:rsidRPr="007D5286">
        <w:rPr>
          <w:rFonts w:ascii="Book Antiqua" w:eastAsia="NSimSun" w:hAnsi="Book Antiqua"/>
          <w:sz w:val="24"/>
        </w:rPr>
        <w:t xml:space="preserve"> </w:t>
      </w:r>
      <w:r w:rsidR="000C417B" w:rsidRPr="007D5286">
        <w:rPr>
          <w:rFonts w:ascii="Book Antiqua" w:eastAsia="NSimSun" w:hAnsi="Book Antiqua"/>
          <w:sz w:val="24"/>
        </w:rPr>
        <w:t xml:space="preserve">Table 3 showed that </w:t>
      </w:r>
      <w:r w:rsidR="000C417B" w:rsidRPr="007D5286">
        <w:rPr>
          <w:rFonts w:ascii="Book Antiqua" w:eastAsia="NSimSun" w:hAnsi="Book Antiqua"/>
          <w:bCs/>
          <w:sz w:val="24"/>
        </w:rPr>
        <w:t xml:space="preserve">lymph node metastasis could not be found in patients with tumor that </w:t>
      </w:r>
      <w:r w:rsidR="000E4CD3" w:rsidRPr="007D5286">
        <w:rPr>
          <w:rFonts w:ascii="Book Antiqua" w:eastAsia="NSimSun" w:hAnsi="Book Antiqua"/>
          <w:bCs/>
          <w:sz w:val="24"/>
        </w:rPr>
        <w:t>wa</w:t>
      </w:r>
      <w:r w:rsidR="000C417B" w:rsidRPr="007D5286">
        <w:rPr>
          <w:rFonts w:ascii="Book Antiqua" w:eastAsia="NSimSun" w:hAnsi="Book Antiqua"/>
          <w:bCs/>
          <w:sz w:val="24"/>
        </w:rPr>
        <w:t>s limited to the mucous, size ≤</w:t>
      </w:r>
      <w:r w:rsidR="007005AA" w:rsidRPr="007D5286">
        <w:rPr>
          <w:rFonts w:ascii="Book Antiqua" w:eastAsia="NSimSun" w:hAnsi="Book Antiqua" w:hint="eastAsia"/>
          <w:bCs/>
          <w:sz w:val="24"/>
        </w:rPr>
        <w:t xml:space="preserve"> </w:t>
      </w:r>
      <w:r w:rsidR="000C417B" w:rsidRPr="007D5286">
        <w:rPr>
          <w:rFonts w:ascii="Book Antiqua" w:eastAsia="NSimSun" w:hAnsi="Book Antiqua"/>
          <w:bCs/>
          <w:sz w:val="24"/>
        </w:rPr>
        <w:t>2</w:t>
      </w:r>
      <w:r w:rsidR="007005AA" w:rsidRPr="007D5286">
        <w:rPr>
          <w:rFonts w:ascii="Book Antiqua" w:eastAsia="NSimSun" w:hAnsi="Book Antiqua" w:hint="eastAsia"/>
          <w:bCs/>
          <w:sz w:val="24"/>
        </w:rPr>
        <w:t xml:space="preserve"> </w:t>
      </w:r>
      <w:r w:rsidR="000C417B" w:rsidRPr="007D5286">
        <w:rPr>
          <w:rFonts w:ascii="Book Antiqua" w:eastAsia="NSimSun" w:hAnsi="Book Antiqua"/>
          <w:bCs/>
          <w:sz w:val="24"/>
        </w:rPr>
        <w:t>cm, differentiated and without lymphatic involvement</w:t>
      </w:r>
      <w:r w:rsidR="00C922F8" w:rsidRPr="007D5286">
        <w:rPr>
          <w:rFonts w:ascii="Book Antiqua" w:eastAsia="NSimSun" w:hAnsi="Book Antiqua"/>
          <w:bCs/>
          <w:sz w:val="24"/>
        </w:rPr>
        <w:t xml:space="preserve"> </w:t>
      </w:r>
      <w:r w:rsidR="004C70BD" w:rsidRPr="007D5286">
        <w:rPr>
          <w:rFonts w:ascii="Book Antiqua" w:eastAsia="NSimSun" w:hAnsi="Book Antiqua"/>
          <w:bCs/>
          <w:sz w:val="24"/>
        </w:rPr>
        <w:t>irrespective of the gender</w:t>
      </w:r>
      <w:r w:rsidR="000C417B" w:rsidRPr="007D5286">
        <w:rPr>
          <w:rFonts w:ascii="Book Antiqua" w:eastAsia="NSimSun" w:hAnsi="Book Antiqua"/>
          <w:bCs/>
          <w:sz w:val="24"/>
        </w:rPr>
        <w:t>.</w:t>
      </w:r>
    </w:p>
    <w:p w:rsidR="007117AD" w:rsidRPr="007D5286" w:rsidRDefault="007117AD" w:rsidP="008368AB">
      <w:pPr>
        <w:adjustRightInd w:val="0"/>
        <w:snapToGrid w:val="0"/>
        <w:spacing w:line="360" w:lineRule="auto"/>
        <w:rPr>
          <w:rFonts w:ascii="Book Antiqua" w:eastAsia="NSimSun" w:hAnsi="Book Antiqua"/>
          <w:b/>
          <w:sz w:val="24"/>
        </w:rPr>
      </w:pPr>
      <w:bookmarkStart w:id="209" w:name="OLE_LINK4"/>
      <w:bookmarkStart w:id="210" w:name="OLE_LINK6"/>
      <w:bookmarkStart w:id="211" w:name="OLE_LINK7"/>
    </w:p>
    <w:p w:rsidR="003C506B" w:rsidRPr="007D5286" w:rsidRDefault="003C506B" w:rsidP="008368AB">
      <w:pPr>
        <w:adjustRightInd w:val="0"/>
        <w:snapToGrid w:val="0"/>
        <w:spacing w:line="360" w:lineRule="auto"/>
        <w:rPr>
          <w:rFonts w:ascii="Book Antiqua" w:eastAsia="NSimSun" w:hAnsi="Book Antiqua"/>
          <w:b/>
          <w:sz w:val="24"/>
        </w:rPr>
      </w:pPr>
      <w:r w:rsidRPr="007D5286">
        <w:rPr>
          <w:rFonts w:ascii="Book Antiqua" w:eastAsia="NSimSun" w:hAnsi="Book Antiqua"/>
          <w:b/>
          <w:sz w:val="24"/>
        </w:rPr>
        <w:lastRenderedPageBreak/>
        <w:t>DISCUSSION</w:t>
      </w:r>
    </w:p>
    <w:p w:rsidR="00DB12C3" w:rsidRPr="007D5286" w:rsidRDefault="00DB12C3" w:rsidP="007005AA">
      <w:pPr>
        <w:adjustRightInd w:val="0"/>
        <w:snapToGrid w:val="0"/>
        <w:spacing w:line="360" w:lineRule="auto"/>
        <w:rPr>
          <w:rFonts w:ascii="Book Antiqua" w:eastAsiaTheme="minorEastAsia" w:hAnsi="Book Antiqua"/>
          <w:sz w:val="24"/>
        </w:rPr>
      </w:pPr>
      <w:r w:rsidRPr="007D5286">
        <w:rPr>
          <w:rFonts w:ascii="Book Antiqua" w:eastAsiaTheme="minorEastAsia" w:hAnsi="Book Antiqua"/>
          <w:sz w:val="24"/>
        </w:rPr>
        <w:t xml:space="preserve">For low risk of lymph node metastasis on </w:t>
      </w:r>
      <w:r w:rsidR="007722AB" w:rsidRPr="007D5286">
        <w:rPr>
          <w:rFonts w:ascii="Book Antiqua" w:eastAsiaTheme="minorEastAsia" w:hAnsi="Book Antiqua"/>
          <w:sz w:val="24"/>
        </w:rPr>
        <w:t>EGC</w:t>
      </w:r>
      <w:r w:rsidR="0055232F" w:rsidRPr="007D5286">
        <w:rPr>
          <w:rFonts w:ascii="Book Antiqua" w:eastAsiaTheme="minorEastAsia" w:hAnsi="Book Antiqua"/>
          <w:sz w:val="24"/>
        </w:rPr>
        <w:t xml:space="preserve"> </w:t>
      </w:r>
      <w:r w:rsidR="00D86D63" w:rsidRPr="007D5286">
        <w:rPr>
          <w:rFonts w:ascii="Book Antiqua" w:eastAsiaTheme="minorEastAsia" w:hAnsi="Book Antiqua"/>
          <w:sz w:val="24"/>
        </w:rPr>
        <w:t>which</w:t>
      </w:r>
      <w:r w:rsidRPr="007D5286">
        <w:rPr>
          <w:rFonts w:ascii="Book Antiqua" w:eastAsiaTheme="minorEastAsia" w:hAnsi="Book Antiqua"/>
          <w:sz w:val="24"/>
        </w:rPr>
        <w:t xml:space="preserve"> ha</w:t>
      </w:r>
      <w:r w:rsidR="00D86D63" w:rsidRPr="007D5286">
        <w:rPr>
          <w:rFonts w:ascii="Book Antiqua" w:eastAsiaTheme="minorEastAsia" w:hAnsi="Book Antiqua"/>
          <w:sz w:val="24"/>
        </w:rPr>
        <w:t>s</w:t>
      </w:r>
      <w:r w:rsidRPr="007D5286">
        <w:rPr>
          <w:rFonts w:ascii="Book Antiqua" w:eastAsiaTheme="minorEastAsia" w:hAnsi="Book Antiqua"/>
          <w:b/>
          <w:bCs/>
          <w:sz w:val="24"/>
        </w:rPr>
        <w:t> </w:t>
      </w:r>
      <w:r w:rsidR="007005AA" w:rsidRPr="007D5286">
        <w:rPr>
          <w:rFonts w:ascii="Book Antiqua" w:eastAsiaTheme="minorEastAsia" w:hAnsi="Book Antiqua"/>
          <w:bCs/>
          <w:i/>
          <w:sz w:val="24"/>
        </w:rPr>
        <w:t>en bloc</w:t>
      </w:r>
      <w:r w:rsidRPr="007D5286">
        <w:rPr>
          <w:rFonts w:ascii="Book Antiqua" w:eastAsiaTheme="minorEastAsia" w:hAnsi="Book Antiqua"/>
          <w:bCs/>
          <w:sz w:val="24"/>
        </w:rPr>
        <w:t xml:space="preserve"> resection,</w:t>
      </w:r>
      <w:r w:rsidRPr="007D5286">
        <w:rPr>
          <w:rFonts w:ascii="Book Antiqua" w:eastAsiaTheme="minorEastAsia" w:hAnsi="Book Antiqua"/>
          <w:sz w:val="24"/>
        </w:rPr>
        <w:t xml:space="preserve"> EMR or ESD has become the first choice of treatment</w:t>
      </w:r>
      <w:r w:rsidR="0069168E" w:rsidRPr="007D5286">
        <w:rPr>
          <w:rFonts w:ascii="Book Antiqua" w:eastAsiaTheme="minorEastAsia" w:hAnsi="Book Antiqua"/>
          <w:sz w:val="24"/>
          <w:vertAlign w:val="superscript"/>
        </w:rPr>
        <w:fldChar w:fldCharType="begin"/>
      </w:r>
      <w:r w:rsidRPr="007D5286">
        <w:rPr>
          <w:rFonts w:ascii="Book Antiqua" w:eastAsiaTheme="minorEastAsia" w:hAnsi="Book Antiqua"/>
          <w:sz w:val="24"/>
          <w:vertAlign w:val="superscript"/>
        </w:rPr>
        <w:instrText xml:space="preserve"> ADDIN EN.CITE &lt;EndNote&gt;&lt;Cite&gt;&lt;Author&gt;Yada&lt;/Author&gt;&lt;Year&gt;2013&lt;/Year&gt;&lt;RecNum&gt;210&lt;/RecNum&gt;&lt;DisplayText&gt;&lt;style face="superscript"&gt;[5]&lt;/style&gt;&lt;/DisplayText&gt;&lt;record&gt;&lt;rec-number&gt;210&lt;/rec-number&gt;&lt;foreign-keys&gt;&lt;key app="EN" db-id="xppszfx0zztsvhe9wafxted1x0t55rezttxv"&gt;210&lt;/key&gt;&lt;/foreign-keys&gt;&lt;ref-type name="Journal Article"&gt;17&lt;/ref-type&gt;&lt;contributors&gt;&lt;authors&gt;&lt;author&gt;Yada, T.&lt;/author&gt;&lt;author&gt;Yokoi, C.&lt;/author&gt;&lt;author&gt;Uemura, N.&lt;/author&gt;&lt;/authors&gt;&lt;/contributors&gt;&lt;auth-address&gt;Department of Gastroenterology, Kohnodai Hospital, National Center for Global Health and Medicine, 1-7-1 Kohnodai, Ichikawa, Chiba 272-8516, Japan.&lt;/auth-address&gt;&lt;titles&gt;&lt;title&gt;The current state of diagnosis and treatment for early gastric cancer&lt;/title&gt;&lt;secondary-title&gt;Diagn Ther Endosc&lt;/secondary-title&gt;&lt;alt-title&gt;Diagnostic and therapeutic endoscopy&lt;/alt-title&gt;&lt;/titles&gt;&lt;periodical&gt;&lt;full-title&gt;Diagn Ther Endosc&lt;/full-title&gt;&lt;abbr-1&gt;Diagnostic and therapeutic endoscopy&lt;/abbr-1&gt;&lt;/periodical&gt;&lt;alt-periodical&gt;&lt;full-title&gt;Diagn Ther Endosc&lt;/full-title&gt;&lt;abbr-1&gt;Diagnostic and therapeutic endoscopy&lt;/abbr-1&gt;&lt;/alt-periodical&gt;&lt;pages&gt;241320&lt;/pages&gt;&lt;volume&gt;2013&lt;/volume&gt;&lt;edition&gt;2013/03/28&lt;/edition&gt;&lt;dates&gt;&lt;year&gt;2013&lt;/year&gt;&lt;/dates&gt;&lt;isbn&gt;1070-3608 (Print)&amp;#xD;1026-714X (Linking)&lt;/isbn&gt;&lt;accession-num&gt;23533320&lt;/accession-num&gt;&lt;urls&gt;&lt;related-urls&gt;&lt;url&gt;http://www.hindawi.com/journals/dte/2013/241320/&lt;/url&gt;&lt;/related-urls&gt;&lt;/urls&gt;&lt;custom2&gt;PMC3600289&lt;/custom2&gt;&lt;electronic-resource-num&gt;10.1155/2013/241320&lt;/electronic-resource-num&gt;&lt;remote-database-provider&gt;NLM&lt;/remote-database-provider&gt;&lt;language&gt;eng&lt;/language&gt;&lt;/record&gt;&lt;/Cite&gt;&lt;/EndNote&gt;</w:instrText>
      </w:r>
      <w:r w:rsidR="0069168E" w:rsidRPr="007D5286">
        <w:rPr>
          <w:rFonts w:ascii="Book Antiqua" w:eastAsiaTheme="minorEastAsia" w:hAnsi="Book Antiqua"/>
          <w:sz w:val="24"/>
          <w:vertAlign w:val="superscript"/>
        </w:rPr>
        <w:fldChar w:fldCharType="separate"/>
      </w:r>
      <w:r w:rsidRPr="007D5286">
        <w:rPr>
          <w:rFonts w:ascii="Book Antiqua" w:eastAsiaTheme="minorEastAsia" w:hAnsi="Book Antiqua"/>
          <w:sz w:val="24"/>
          <w:vertAlign w:val="superscript"/>
        </w:rPr>
        <w:t>[5]</w:t>
      </w:r>
      <w:r w:rsidR="0069168E" w:rsidRPr="007D5286">
        <w:rPr>
          <w:rFonts w:ascii="Book Antiqua" w:eastAsiaTheme="minorEastAsia" w:hAnsi="Book Antiqua"/>
          <w:sz w:val="24"/>
        </w:rPr>
        <w:fldChar w:fldCharType="end"/>
      </w:r>
      <w:r w:rsidRPr="007D5286">
        <w:rPr>
          <w:rFonts w:ascii="Book Antiqua" w:eastAsiaTheme="minorEastAsia" w:hAnsi="Book Antiqua"/>
          <w:sz w:val="24"/>
        </w:rPr>
        <w:t>. How to accurately predict</w:t>
      </w:r>
      <w:r w:rsidR="0055232F" w:rsidRPr="007D5286">
        <w:rPr>
          <w:rFonts w:ascii="Book Antiqua" w:eastAsiaTheme="minorEastAsia" w:hAnsi="Book Antiqua"/>
          <w:sz w:val="24"/>
        </w:rPr>
        <w:t xml:space="preserve"> </w:t>
      </w:r>
      <w:r w:rsidRPr="007D5286">
        <w:rPr>
          <w:rFonts w:ascii="Book Antiqua" w:eastAsiaTheme="minorEastAsia" w:hAnsi="Book Antiqua"/>
          <w:sz w:val="24"/>
        </w:rPr>
        <w:t xml:space="preserve">lymph node metastasis of </w:t>
      </w:r>
      <w:r w:rsidR="00267765" w:rsidRPr="007D5286">
        <w:rPr>
          <w:rFonts w:ascii="Book Antiqua" w:eastAsiaTheme="minorEastAsia" w:hAnsi="Book Antiqua"/>
          <w:sz w:val="24"/>
        </w:rPr>
        <w:t>EGC</w:t>
      </w:r>
      <w:r w:rsidR="00C922F8" w:rsidRPr="007D5286">
        <w:rPr>
          <w:rFonts w:ascii="Book Antiqua" w:eastAsiaTheme="minorEastAsia" w:hAnsi="Book Antiqua"/>
          <w:sz w:val="24"/>
        </w:rPr>
        <w:t xml:space="preserve"> </w:t>
      </w:r>
      <w:r w:rsidR="00D11650" w:rsidRPr="007D5286">
        <w:rPr>
          <w:rFonts w:ascii="Book Antiqua" w:eastAsiaTheme="minorEastAsia" w:hAnsi="Book Antiqua"/>
          <w:sz w:val="24"/>
        </w:rPr>
        <w:t>in the early stage</w:t>
      </w:r>
      <w:r w:rsidRPr="007D5286">
        <w:rPr>
          <w:rFonts w:ascii="Book Antiqua" w:eastAsiaTheme="minorEastAsia" w:hAnsi="Book Antiqua"/>
          <w:sz w:val="24"/>
        </w:rPr>
        <w:t xml:space="preserve"> is the main problem</w:t>
      </w:r>
      <w:r w:rsidR="00D11650" w:rsidRPr="007D5286">
        <w:rPr>
          <w:rFonts w:ascii="Book Antiqua" w:eastAsiaTheme="minorEastAsia" w:hAnsi="Book Antiqua"/>
          <w:sz w:val="24"/>
        </w:rPr>
        <w:t>, which determines</w:t>
      </w:r>
      <w:r w:rsidR="0055232F" w:rsidRPr="007D5286">
        <w:rPr>
          <w:rFonts w:ascii="Book Antiqua" w:eastAsiaTheme="minorEastAsia" w:hAnsi="Book Antiqua"/>
          <w:sz w:val="24"/>
        </w:rPr>
        <w:t xml:space="preserve"> </w:t>
      </w:r>
      <w:r w:rsidRPr="007D5286">
        <w:rPr>
          <w:rFonts w:ascii="Book Antiqua" w:eastAsiaTheme="minorEastAsia" w:hAnsi="Book Antiqua"/>
          <w:sz w:val="24"/>
        </w:rPr>
        <w:t>whether ESD/EMR treatment can be chosen.</w:t>
      </w:r>
      <w:r w:rsidR="00C922F8" w:rsidRPr="007D5286">
        <w:rPr>
          <w:rFonts w:ascii="Book Antiqua" w:eastAsiaTheme="minorEastAsia" w:hAnsi="Book Antiqua"/>
          <w:sz w:val="24"/>
        </w:rPr>
        <w:t xml:space="preserve"> </w:t>
      </w:r>
      <w:r w:rsidRPr="007D5286">
        <w:rPr>
          <w:rFonts w:ascii="Book Antiqua" w:eastAsiaTheme="minorEastAsia" w:hAnsi="Book Antiqua"/>
          <w:sz w:val="24"/>
        </w:rPr>
        <w:t>Clinically,</w:t>
      </w:r>
      <w:r w:rsidR="007722AB" w:rsidRPr="007D5286">
        <w:rPr>
          <w:rFonts w:ascii="Book Antiqua" w:eastAsiaTheme="minorEastAsia" w:hAnsi="Book Antiqua"/>
          <w:sz w:val="24"/>
        </w:rPr>
        <w:t xml:space="preserve"> w</w:t>
      </w:r>
      <w:r w:rsidRPr="007D5286">
        <w:rPr>
          <w:rFonts w:ascii="Book Antiqua" w:eastAsiaTheme="minorEastAsia" w:hAnsi="Book Antiqua"/>
          <w:sz w:val="24"/>
        </w:rPr>
        <w:t>e</w:t>
      </w:r>
      <w:r w:rsidR="00C922F8" w:rsidRPr="007D5286">
        <w:rPr>
          <w:rFonts w:ascii="Book Antiqua" w:eastAsiaTheme="minorEastAsia" w:hAnsi="Book Antiqua"/>
          <w:sz w:val="24"/>
        </w:rPr>
        <w:t xml:space="preserve"> </w:t>
      </w:r>
      <w:r w:rsidRPr="007D5286">
        <w:rPr>
          <w:rFonts w:ascii="Book Antiqua" w:eastAsiaTheme="minorEastAsia" w:hAnsi="Book Antiqua"/>
          <w:sz w:val="24"/>
        </w:rPr>
        <w:t xml:space="preserve">usually use endoscopic ultrasonography (EUS) and/or spiral </w:t>
      </w:r>
      <w:r w:rsidRPr="007D5286">
        <w:rPr>
          <w:rFonts w:ascii="Book Antiqua" w:eastAsiaTheme="minorEastAsia" w:hAnsi="Book Antiqua"/>
          <w:bCs/>
          <w:sz w:val="24"/>
        </w:rPr>
        <w:t>computor tomography (CT)</w:t>
      </w:r>
      <w:r w:rsidR="00C922F8" w:rsidRPr="007D5286">
        <w:rPr>
          <w:rFonts w:ascii="Book Antiqua" w:eastAsiaTheme="minorEastAsia" w:hAnsi="Book Antiqua"/>
          <w:bCs/>
          <w:sz w:val="24"/>
        </w:rPr>
        <w:t xml:space="preserve"> </w:t>
      </w:r>
      <w:r w:rsidRPr="007D5286">
        <w:rPr>
          <w:rFonts w:ascii="Book Antiqua" w:eastAsiaTheme="minorEastAsia" w:hAnsi="Book Antiqua"/>
          <w:sz w:val="24"/>
        </w:rPr>
        <w:t>as major screening methods for lymph node metastasis of EGC in preoperative assessment</w:t>
      </w:r>
      <w:r w:rsidRPr="007D5286">
        <w:rPr>
          <w:rFonts w:ascii="Book Antiqua" w:eastAsiaTheme="minorEastAsia" w:hAnsi="Book Antiqua"/>
          <w:sz w:val="24"/>
          <w:vertAlign w:val="superscript"/>
        </w:rPr>
        <w:t>[11]</w:t>
      </w:r>
      <w:r w:rsidRPr="007D5286">
        <w:rPr>
          <w:rFonts w:ascii="Book Antiqua" w:eastAsiaTheme="minorEastAsia" w:hAnsi="Book Antiqua"/>
          <w:sz w:val="24"/>
        </w:rPr>
        <w:t>.</w:t>
      </w:r>
      <w:r w:rsidR="00C922F8" w:rsidRPr="007D5286">
        <w:rPr>
          <w:rFonts w:ascii="Book Antiqua" w:eastAsiaTheme="minorEastAsia" w:hAnsi="Book Antiqua"/>
          <w:sz w:val="24"/>
        </w:rPr>
        <w:t xml:space="preserve"> </w:t>
      </w:r>
      <w:r w:rsidRPr="007D5286">
        <w:rPr>
          <w:rFonts w:ascii="Book Antiqua" w:eastAsiaTheme="minorEastAsia" w:hAnsi="Book Antiqua"/>
          <w:sz w:val="24"/>
        </w:rPr>
        <w:t>Although the specificity to predict lymph node metastasis is as high as 96.3%, the sensitivity of</w:t>
      </w:r>
      <w:r w:rsidR="00D52925" w:rsidRPr="007D5286">
        <w:rPr>
          <w:rFonts w:ascii="Book Antiqua" w:eastAsiaTheme="minorEastAsia" w:hAnsi="Book Antiqua"/>
          <w:sz w:val="24"/>
        </w:rPr>
        <w:t xml:space="preserve"> </w:t>
      </w:r>
      <w:r w:rsidRPr="007D5286">
        <w:rPr>
          <w:rFonts w:ascii="Book Antiqua" w:eastAsiaTheme="minorEastAsia" w:hAnsi="Book Antiqua"/>
          <w:sz w:val="24"/>
        </w:rPr>
        <w:t>EUS is only 66.7%</w:t>
      </w:r>
      <w:r w:rsidR="0060232F" w:rsidRPr="007D5286">
        <w:rPr>
          <w:rFonts w:ascii="Book Antiqua" w:eastAsiaTheme="minorEastAsia" w:hAnsi="Book Antiqua"/>
          <w:sz w:val="24"/>
          <w:vertAlign w:val="superscript"/>
        </w:rPr>
        <w:t>[12]</w:t>
      </w:r>
      <w:r w:rsidRPr="007D5286">
        <w:rPr>
          <w:rFonts w:ascii="Book Antiqua" w:eastAsiaTheme="minorEastAsia" w:hAnsi="Book Antiqua"/>
          <w:sz w:val="24"/>
        </w:rPr>
        <w:t>.</w:t>
      </w:r>
      <w:r w:rsidR="00D52925" w:rsidRPr="007D5286">
        <w:rPr>
          <w:rFonts w:ascii="Book Antiqua" w:eastAsiaTheme="minorEastAsia" w:hAnsi="Book Antiqua"/>
          <w:sz w:val="24"/>
        </w:rPr>
        <w:t xml:space="preserve"> </w:t>
      </w:r>
      <w:r w:rsidRPr="007D5286">
        <w:rPr>
          <w:rFonts w:ascii="Book Antiqua" w:eastAsiaTheme="minorEastAsia" w:hAnsi="Book Antiqua"/>
          <w:sz w:val="24"/>
        </w:rPr>
        <w:t xml:space="preserve">Moreover, the accuracy of EUS </w:t>
      </w:r>
      <w:r w:rsidR="00D11650" w:rsidRPr="007D5286">
        <w:rPr>
          <w:rFonts w:ascii="Book Antiqua" w:eastAsiaTheme="minorEastAsia" w:hAnsi="Book Antiqua"/>
          <w:sz w:val="24"/>
        </w:rPr>
        <w:t>dependent</w:t>
      </w:r>
      <w:r w:rsidR="007722AB" w:rsidRPr="007D5286">
        <w:rPr>
          <w:rFonts w:ascii="Book Antiqua" w:eastAsiaTheme="minorEastAsia" w:hAnsi="Book Antiqua"/>
          <w:sz w:val="24"/>
        </w:rPr>
        <w:t>s</w:t>
      </w:r>
      <w:r w:rsidR="00D11650" w:rsidRPr="007D5286">
        <w:rPr>
          <w:rFonts w:ascii="Book Antiqua" w:eastAsiaTheme="minorEastAsia" w:hAnsi="Book Antiqua"/>
          <w:sz w:val="24"/>
        </w:rPr>
        <w:t xml:space="preserve"> on</w:t>
      </w:r>
      <w:r w:rsidR="00D52925" w:rsidRPr="007D5286">
        <w:rPr>
          <w:rFonts w:ascii="Book Antiqua" w:eastAsiaTheme="minorEastAsia" w:hAnsi="Book Antiqua"/>
          <w:sz w:val="24"/>
        </w:rPr>
        <w:t xml:space="preserve"> </w:t>
      </w:r>
      <w:r w:rsidRPr="007D5286">
        <w:rPr>
          <w:rFonts w:ascii="Book Antiqua" w:eastAsiaTheme="minorEastAsia" w:hAnsi="Book Antiqua"/>
          <w:sz w:val="24"/>
        </w:rPr>
        <w:t>the diameter size of metastasis lymph nodes and the techn</w:t>
      </w:r>
      <w:r w:rsidR="00D11650" w:rsidRPr="007D5286">
        <w:rPr>
          <w:rFonts w:ascii="Book Antiqua" w:eastAsiaTheme="minorEastAsia" w:hAnsi="Book Antiqua"/>
          <w:sz w:val="24"/>
        </w:rPr>
        <w:t>ique</w:t>
      </w:r>
      <w:r w:rsidR="00D52925" w:rsidRPr="007D5286">
        <w:rPr>
          <w:rFonts w:ascii="Book Antiqua" w:eastAsiaTheme="minorEastAsia" w:hAnsi="Book Antiqua"/>
          <w:sz w:val="24"/>
        </w:rPr>
        <w:t xml:space="preserve"> </w:t>
      </w:r>
      <w:r w:rsidRPr="007D5286">
        <w:rPr>
          <w:rFonts w:ascii="Book Antiqua" w:eastAsiaTheme="minorEastAsia" w:hAnsi="Book Antiqua"/>
          <w:sz w:val="24"/>
        </w:rPr>
        <w:t>of operators</w:t>
      </w:r>
      <w:r w:rsidRPr="007D5286">
        <w:rPr>
          <w:rFonts w:ascii="Book Antiqua" w:eastAsiaTheme="minorEastAsia" w:hAnsi="Book Antiqua"/>
          <w:sz w:val="24"/>
          <w:vertAlign w:val="superscript"/>
        </w:rPr>
        <w:t>[12]</w:t>
      </w:r>
      <w:r w:rsidRPr="007D5286">
        <w:rPr>
          <w:rFonts w:ascii="Book Antiqua" w:eastAsiaTheme="minorEastAsia" w:hAnsi="Book Antiqua"/>
          <w:sz w:val="24"/>
        </w:rPr>
        <w:t>. The specificity and sensitivity of spiral CT in the diagnosis of lymph node metastasis is</w:t>
      </w:r>
      <w:r w:rsidR="00D52925" w:rsidRPr="007D5286">
        <w:rPr>
          <w:rFonts w:ascii="Book Antiqua" w:eastAsiaTheme="minorEastAsia" w:hAnsi="Book Antiqua"/>
          <w:sz w:val="24"/>
        </w:rPr>
        <w:t xml:space="preserve"> </w:t>
      </w:r>
      <w:r w:rsidRPr="007D5286">
        <w:rPr>
          <w:rFonts w:ascii="Book Antiqua" w:eastAsiaTheme="minorEastAsia" w:hAnsi="Book Antiqua"/>
          <w:sz w:val="24"/>
        </w:rPr>
        <w:t>65% and 75%, respectively</w:t>
      </w:r>
      <w:r w:rsidR="0060232F" w:rsidRPr="007D5286">
        <w:rPr>
          <w:rFonts w:ascii="Book Antiqua" w:eastAsiaTheme="minorEastAsia" w:hAnsi="Book Antiqua"/>
          <w:sz w:val="24"/>
          <w:vertAlign w:val="superscript"/>
        </w:rPr>
        <w:t>[13]</w:t>
      </w:r>
      <w:r w:rsidRPr="007D5286">
        <w:rPr>
          <w:rFonts w:ascii="Book Antiqua" w:eastAsiaTheme="minorEastAsia" w:hAnsi="Book Antiqua"/>
          <w:sz w:val="24"/>
        </w:rPr>
        <w:t>.</w:t>
      </w:r>
      <w:r w:rsidR="00D52925" w:rsidRPr="007D5286">
        <w:rPr>
          <w:rFonts w:ascii="Book Antiqua" w:eastAsiaTheme="minorEastAsia" w:hAnsi="Book Antiqua"/>
          <w:sz w:val="24"/>
        </w:rPr>
        <w:t xml:space="preserve"> </w:t>
      </w:r>
      <w:r w:rsidR="00D11650" w:rsidRPr="007D5286">
        <w:rPr>
          <w:rFonts w:ascii="Book Antiqua" w:eastAsiaTheme="minorEastAsia" w:hAnsi="Book Antiqua"/>
          <w:sz w:val="24"/>
        </w:rPr>
        <w:t xml:space="preserve">Additionally, </w:t>
      </w:r>
      <w:r w:rsidRPr="007D5286">
        <w:rPr>
          <w:rFonts w:ascii="Book Antiqua" w:eastAsiaTheme="minorEastAsia" w:hAnsi="Book Antiqua"/>
          <w:sz w:val="24"/>
        </w:rPr>
        <w:t xml:space="preserve">it </w:t>
      </w:r>
      <w:r w:rsidR="001443B7" w:rsidRPr="007D5286">
        <w:rPr>
          <w:rFonts w:ascii="Book Antiqua" w:eastAsiaTheme="minorEastAsia" w:hAnsi="Book Antiqua"/>
          <w:sz w:val="24"/>
        </w:rPr>
        <w:t xml:space="preserve">is </w:t>
      </w:r>
      <w:r w:rsidRPr="007D5286">
        <w:rPr>
          <w:rFonts w:ascii="Book Antiqua" w:eastAsiaTheme="minorEastAsia" w:hAnsi="Book Antiqua"/>
          <w:sz w:val="24"/>
        </w:rPr>
        <w:t xml:space="preserve">difficult </w:t>
      </w:r>
      <w:r w:rsidR="001443B7" w:rsidRPr="007D5286">
        <w:rPr>
          <w:rFonts w:ascii="Book Antiqua" w:eastAsiaTheme="minorEastAsia" w:hAnsi="Book Antiqua"/>
          <w:sz w:val="24"/>
        </w:rPr>
        <w:t>to</w:t>
      </w:r>
      <w:r w:rsidR="0055232F" w:rsidRPr="007D5286">
        <w:rPr>
          <w:rFonts w:ascii="Book Antiqua" w:eastAsiaTheme="minorEastAsia" w:hAnsi="Book Antiqua"/>
          <w:sz w:val="24"/>
        </w:rPr>
        <w:t xml:space="preserve"> </w:t>
      </w:r>
      <w:r w:rsidRPr="007D5286">
        <w:rPr>
          <w:rFonts w:ascii="Book Antiqua" w:eastAsiaTheme="minorEastAsia" w:hAnsi="Book Antiqua"/>
          <w:sz w:val="24"/>
        </w:rPr>
        <w:t>distinguish the metastasis lymph nodes from small normal lymph nodes</w:t>
      </w:r>
      <w:r w:rsidR="00D52925" w:rsidRPr="007D5286">
        <w:rPr>
          <w:rFonts w:ascii="Book Antiqua" w:eastAsiaTheme="minorEastAsia" w:hAnsi="Book Antiqua"/>
          <w:sz w:val="24"/>
        </w:rPr>
        <w:t xml:space="preserve"> </w:t>
      </w:r>
      <w:r w:rsidR="00D11650" w:rsidRPr="007D5286">
        <w:rPr>
          <w:rFonts w:ascii="Book Antiqua" w:eastAsiaTheme="minorEastAsia" w:hAnsi="Book Antiqua"/>
          <w:sz w:val="24"/>
        </w:rPr>
        <w:t>by spiral CT, although it has certain clinical value for EGC</w:t>
      </w:r>
      <w:r w:rsidRPr="007D5286">
        <w:rPr>
          <w:rFonts w:ascii="Book Antiqua" w:eastAsiaTheme="minorEastAsia" w:hAnsi="Book Antiqua"/>
          <w:sz w:val="24"/>
          <w:vertAlign w:val="superscript"/>
        </w:rPr>
        <w:t>[13]</w:t>
      </w:r>
      <w:r w:rsidRPr="007D5286">
        <w:rPr>
          <w:rFonts w:ascii="Book Antiqua" w:eastAsiaTheme="minorEastAsia" w:hAnsi="Book Antiqua"/>
          <w:sz w:val="24"/>
        </w:rPr>
        <w:t>.</w:t>
      </w:r>
      <w:r w:rsidR="00D52925" w:rsidRPr="007D5286">
        <w:rPr>
          <w:rFonts w:ascii="Book Antiqua" w:eastAsiaTheme="minorEastAsia" w:hAnsi="Book Antiqua"/>
          <w:sz w:val="24"/>
        </w:rPr>
        <w:t xml:space="preserve"> </w:t>
      </w:r>
      <w:r w:rsidRPr="007D5286">
        <w:rPr>
          <w:rFonts w:ascii="Book Antiqua" w:eastAsiaTheme="minorEastAsia" w:hAnsi="Book Antiqua"/>
          <w:sz w:val="24"/>
        </w:rPr>
        <w:t>As the supplement of EUS and spiral CT,</w:t>
      </w:r>
      <w:r w:rsidR="00D52925" w:rsidRPr="007D5286">
        <w:rPr>
          <w:rFonts w:ascii="Book Antiqua" w:eastAsiaTheme="minorEastAsia" w:hAnsi="Book Antiqua"/>
          <w:sz w:val="24"/>
        </w:rPr>
        <w:t xml:space="preserve"> </w:t>
      </w:r>
      <w:r w:rsidRPr="007D5286">
        <w:rPr>
          <w:rFonts w:ascii="Book Antiqua" w:eastAsiaTheme="minorEastAsia" w:hAnsi="Book Antiqua"/>
          <w:sz w:val="24"/>
        </w:rPr>
        <w:t>clinical patholog</w:t>
      </w:r>
      <w:r w:rsidR="00D11650" w:rsidRPr="007D5286">
        <w:rPr>
          <w:rFonts w:ascii="Book Antiqua" w:eastAsiaTheme="minorEastAsia" w:hAnsi="Book Antiqua"/>
          <w:sz w:val="24"/>
        </w:rPr>
        <w:t>y</w:t>
      </w:r>
      <w:r w:rsidRPr="007D5286">
        <w:rPr>
          <w:rFonts w:ascii="Book Antiqua" w:eastAsiaTheme="minorEastAsia" w:hAnsi="Book Antiqua"/>
          <w:sz w:val="24"/>
        </w:rPr>
        <w:t xml:space="preserve"> is one of the effective methods to </w:t>
      </w:r>
      <w:r w:rsidR="00D11650" w:rsidRPr="007D5286">
        <w:rPr>
          <w:rFonts w:ascii="Book Antiqua" w:eastAsiaTheme="minorEastAsia" w:hAnsi="Book Antiqua"/>
          <w:sz w:val="24"/>
        </w:rPr>
        <w:t>determine</w:t>
      </w:r>
      <w:r w:rsidRPr="007D5286">
        <w:rPr>
          <w:rFonts w:ascii="Book Antiqua" w:eastAsiaTheme="minorEastAsia" w:hAnsi="Book Antiqua"/>
          <w:sz w:val="24"/>
        </w:rPr>
        <w:t xml:space="preserve"> lymph node metastasis</w:t>
      </w:r>
      <w:r w:rsidR="00D52925" w:rsidRPr="007D5286">
        <w:rPr>
          <w:rFonts w:ascii="Book Antiqua" w:eastAsiaTheme="minorEastAsia" w:hAnsi="Book Antiqua"/>
          <w:sz w:val="24"/>
        </w:rPr>
        <w:t xml:space="preserve"> </w:t>
      </w:r>
      <w:r w:rsidR="00D11650" w:rsidRPr="007D5286">
        <w:rPr>
          <w:rFonts w:ascii="Book Antiqua" w:eastAsiaTheme="minorEastAsia" w:hAnsi="Book Antiqua"/>
          <w:sz w:val="24"/>
        </w:rPr>
        <w:t>in</w:t>
      </w:r>
      <w:r w:rsidR="00D52925" w:rsidRPr="007D5286">
        <w:rPr>
          <w:rFonts w:ascii="Book Antiqua" w:eastAsiaTheme="minorEastAsia" w:hAnsi="Book Antiqua"/>
          <w:sz w:val="24"/>
        </w:rPr>
        <w:t xml:space="preserve"> </w:t>
      </w:r>
      <w:r w:rsidRPr="007D5286">
        <w:rPr>
          <w:rFonts w:ascii="Book Antiqua" w:eastAsiaTheme="minorEastAsia" w:hAnsi="Book Antiqua"/>
          <w:sz w:val="24"/>
        </w:rPr>
        <w:t>EGC</w:t>
      </w:r>
      <w:r w:rsidRPr="007D5286">
        <w:rPr>
          <w:rFonts w:ascii="Book Antiqua" w:eastAsiaTheme="minorEastAsia" w:hAnsi="Book Antiqua"/>
          <w:sz w:val="24"/>
          <w:vertAlign w:val="superscript"/>
        </w:rPr>
        <w:t>[14]</w:t>
      </w:r>
      <w:r w:rsidRPr="007D5286">
        <w:rPr>
          <w:rFonts w:ascii="Book Antiqua" w:eastAsiaTheme="minorEastAsia" w:hAnsi="Book Antiqua"/>
          <w:sz w:val="24"/>
        </w:rPr>
        <w:t>.</w:t>
      </w:r>
    </w:p>
    <w:p w:rsidR="00DB12C3" w:rsidRPr="007D5286" w:rsidRDefault="00D13AB8" w:rsidP="007005AA">
      <w:pPr>
        <w:adjustRightInd w:val="0"/>
        <w:snapToGrid w:val="0"/>
        <w:spacing w:line="360" w:lineRule="auto"/>
        <w:ind w:firstLineChars="100" w:firstLine="240"/>
        <w:rPr>
          <w:rFonts w:ascii="Book Antiqua" w:eastAsia="NSimSun" w:hAnsi="Book Antiqua"/>
          <w:bCs/>
          <w:sz w:val="24"/>
        </w:rPr>
      </w:pPr>
      <w:r w:rsidRPr="007D5286">
        <w:rPr>
          <w:rFonts w:ascii="Book Antiqua" w:eastAsiaTheme="minorEastAsia" w:hAnsi="Book Antiqua"/>
          <w:sz w:val="24"/>
        </w:rPr>
        <w:t>The r</w:t>
      </w:r>
      <w:r w:rsidR="00DB12C3" w:rsidRPr="007D5286">
        <w:rPr>
          <w:rFonts w:ascii="Book Antiqua" w:eastAsiaTheme="minorEastAsia" w:hAnsi="Book Antiqua"/>
          <w:sz w:val="24"/>
        </w:rPr>
        <w:t>eported rates of</w:t>
      </w:r>
      <w:r w:rsidR="00D52925" w:rsidRPr="007D5286">
        <w:rPr>
          <w:rFonts w:ascii="Book Antiqua" w:eastAsiaTheme="minorEastAsia" w:hAnsi="Book Antiqua"/>
          <w:sz w:val="24"/>
        </w:rPr>
        <w:t xml:space="preserve"> </w:t>
      </w:r>
      <w:r w:rsidR="00DB12C3" w:rsidRPr="007D5286">
        <w:rPr>
          <w:rFonts w:ascii="Book Antiqua" w:eastAsiaTheme="minorEastAsia" w:hAnsi="Book Antiqua"/>
          <w:sz w:val="24"/>
        </w:rPr>
        <w:t>lymph node metastas</w:t>
      </w:r>
      <w:r w:rsidR="009A2C01" w:rsidRPr="007D5286">
        <w:rPr>
          <w:rFonts w:ascii="Book Antiqua" w:eastAsiaTheme="minorEastAsia" w:hAnsi="Book Antiqua"/>
          <w:sz w:val="24"/>
        </w:rPr>
        <w:t>i</w:t>
      </w:r>
      <w:r w:rsidR="00DB12C3" w:rsidRPr="007D5286">
        <w:rPr>
          <w:rFonts w:ascii="Book Antiqua" w:eastAsiaTheme="minorEastAsia" w:hAnsi="Book Antiqua"/>
          <w:sz w:val="24"/>
        </w:rPr>
        <w:t>s</w:t>
      </w:r>
      <w:r w:rsidR="00D52925" w:rsidRPr="007D5286">
        <w:rPr>
          <w:rFonts w:ascii="Book Antiqua" w:eastAsiaTheme="minorEastAsia" w:hAnsi="Book Antiqua"/>
          <w:sz w:val="24"/>
        </w:rPr>
        <w:t xml:space="preserve"> </w:t>
      </w:r>
      <w:r w:rsidR="00C76DCE" w:rsidRPr="007D5286">
        <w:rPr>
          <w:rFonts w:ascii="Book Antiqua" w:eastAsiaTheme="minorEastAsia" w:hAnsi="Book Antiqua"/>
          <w:sz w:val="24"/>
        </w:rPr>
        <w:t>were</w:t>
      </w:r>
      <w:r w:rsidR="00DB12C3" w:rsidRPr="007D5286">
        <w:rPr>
          <w:rFonts w:ascii="Book Antiqua" w:eastAsiaTheme="minorEastAsia" w:hAnsi="Book Antiqua"/>
          <w:sz w:val="24"/>
        </w:rPr>
        <w:t xml:space="preserve"> 2.6%-4.8% for mucosal</w:t>
      </w:r>
      <w:r w:rsidR="00D52925" w:rsidRPr="007D5286">
        <w:rPr>
          <w:rFonts w:ascii="Book Antiqua" w:eastAsiaTheme="minorEastAsia" w:hAnsi="Book Antiqua"/>
          <w:sz w:val="24"/>
        </w:rPr>
        <w:t xml:space="preserve"> </w:t>
      </w:r>
      <w:r w:rsidR="00DB12C3" w:rsidRPr="007D5286">
        <w:rPr>
          <w:rFonts w:ascii="Book Antiqua" w:eastAsia="NSimSun" w:hAnsi="Book Antiqua"/>
          <w:bCs/>
          <w:sz w:val="24"/>
        </w:rPr>
        <w:t>carcinoma</w:t>
      </w:r>
      <w:r w:rsidR="00DB12C3" w:rsidRPr="007D5286">
        <w:rPr>
          <w:rFonts w:ascii="Book Antiqua" w:eastAsiaTheme="minorEastAsia" w:hAnsi="Book Antiqua"/>
          <w:sz w:val="24"/>
        </w:rPr>
        <w:t xml:space="preserve"> and 16.5%-23.6% for </w:t>
      </w:r>
      <w:r w:rsidR="00DB12C3" w:rsidRPr="007D5286">
        <w:rPr>
          <w:rFonts w:ascii="Book Antiqua" w:eastAsia="NSimSun" w:hAnsi="Book Antiqua"/>
          <w:bCs/>
          <w:sz w:val="24"/>
        </w:rPr>
        <w:t>submucosal</w:t>
      </w:r>
      <w:r w:rsidR="0055232F" w:rsidRPr="007D5286">
        <w:rPr>
          <w:rFonts w:ascii="Book Antiqua" w:eastAsia="NSimSun" w:hAnsi="Book Antiqua"/>
          <w:bCs/>
          <w:sz w:val="24"/>
        </w:rPr>
        <w:t xml:space="preserve"> </w:t>
      </w:r>
      <w:r w:rsidR="00DB12C3" w:rsidRPr="007D5286">
        <w:rPr>
          <w:rFonts w:ascii="Book Antiqua" w:eastAsia="NSimSun" w:hAnsi="Book Antiqua"/>
          <w:bCs/>
          <w:sz w:val="24"/>
        </w:rPr>
        <w:t>carcinoma</w:t>
      </w:r>
      <w:r w:rsidR="00DB12C3" w:rsidRPr="007D5286">
        <w:rPr>
          <w:rFonts w:ascii="Book Antiqua" w:eastAsiaTheme="minorEastAsia" w:hAnsi="Book Antiqua"/>
          <w:sz w:val="24"/>
          <w:vertAlign w:val="superscript"/>
        </w:rPr>
        <w:t>[15]</w:t>
      </w:r>
      <w:r w:rsidR="00DB12C3" w:rsidRPr="007D5286">
        <w:rPr>
          <w:rFonts w:ascii="Book Antiqua" w:eastAsia="NSimSun" w:hAnsi="Book Antiqua"/>
          <w:bCs/>
          <w:sz w:val="24"/>
        </w:rPr>
        <w:t xml:space="preserve">. </w:t>
      </w:r>
      <w:r w:rsidRPr="007D5286">
        <w:rPr>
          <w:rFonts w:ascii="Book Antiqua" w:eastAsiaTheme="minorEastAsia" w:hAnsi="Book Antiqua"/>
          <w:sz w:val="24"/>
        </w:rPr>
        <w:t xml:space="preserve">However, our data showed that the positive rates of </w:t>
      </w:r>
      <w:r w:rsidR="009A2C01" w:rsidRPr="007D5286">
        <w:rPr>
          <w:rFonts w:ascii="Book Antiqua" w:eastAsiaTheme="minorEastAsia" w:hAnsi="Book Antiqua"/>
          <w:sz w:val="24"/>
        </w:rPr>
        <w:t>lymph node metastasi</w:t>
      </w:r>
      <w:r w:rsidRPr="007D5286">
        <w:rPr>
          <w:rFonts w:ascii="Book Antiqua" w:eastAsiaTheme="minorEastAsia" w:hAnsi="Book Antiqua"/>
          <w:sz w:val="24"/>
        </w:rPr>
        <w:t>s in mucosal and submucosal lesions were 18.5% and 40.4%,</w:t>
      </w:r>
      <w:r w:rsidR="00D52925" w:rsidRPr="007D5286">
        <w:rPr>
          <w:rFonts w:ascii="Book Antiqua" w:eastAsiaTheme="minorEastAsia" w:hAnsi="Book Antiqua"/>
          <w:sz w:val="24"/>
        </w:rPr>
        <w:t xml:space="preserve"> </w:t>
      </w:r>
      <w:r w:rsidRPr="007D5286">
        <w:rPr>
          <w:rFonts w:ascii="Book Antiqua" w:eastAsiaTheme="minorEastAsia" w:hAnsi="Book Antiqua"/>
          <w:sz w:val="24"/>
        </w:rPr>
        <w:t>respectively. This difference may be</w:t>
      </w:r>
      <w:r w:rsidR="00DB12C3" w:rsidRPr="007D5286">
        <w:rPr>
          <w:rFonts w:ascii="Book Antiqua" w:eastAsia="NSimSun" w:hAnsi="Book Antiqua"/>
          <w:bCs/>
          <w:sz w:val="24"/>
        </w:rPr>
        <w:t xml:space="preserve"> due to the limitations of our sample collection. We just </w:t>
      </w:r>
      <w:r w:rsidR="00DB12C3" w:rsidRPr="007D5286">
        <w:rPr>
          <w:rFonts w:ascii="Book Antiqua" w:eastAsia="NSimSun" w:hAnsi="Book Antiqua"/>
          <w:sz w:val="24"/>
        </w:rPr>
        <w:t>retrospectively</w:t>
      </w:r>
      <w:r w:rsidR="00D52925" w:rsidRPr="007D5286">
        <w:rPr>
          <w:rFonts w:ascii="Book Antiqua" w:eastAsia="NSimSun" w:hAnsi="Book Antiqua"/>
          <w:sz w:val="24"/>
        </w:rPr>
        <w:t xml:space="preserve"> </w:t>
      </w:r>
      <w:r w:rsidR="00046D1C" w:rsidRPr="007D5286">
        <w:rPr>
          <w:rFonts w:ascii="Book Antiqua" w:eastAsia="NSimSun" w:hAnsi="Book Antiqua"/>
          <w:bCs/>
          <w:sz w:val="24"/>
        </w:rPr>
        <w:t>analyzed</w:t>
      </w:r>
      <w:r w:rsidR="00D52925" w:rsidRPr="007D5286">
        <w:rPr>
          <w:rFonts w:ascii="Book Antiqua" w:eastAsia="NSimSun" w:hAnsi="Book Antiqua"/>
          <w:bCs/>
          <w:sz w:val="24"/>
        </w:rPr>
        <w:t xml:space="preserve"> </w:t>
      </w:r>
      <w:r w:rsidR="00DB12C3" w:rsidRPr="007D5286">
        <w:rPr>
          <w:rFonts w:ascii="Book Antiqua" w:eastAsia="NSimSun" w:hAnsi="Book Antiqua"/>
          <w:bCs/>
          <w:sz w:val="24"/>
        </w:rPr>
        <w:t>radical surgery patients as the research object</w:t>
      </w:r>
      <w:r w:rsidR="00026AB5" w:rsidRPr="007D5286">
        <w:rPr>
          <w:rFonts w:ascii="Book Antiqua" w:eastAsia="NSimSun" w:hAnsi="Book Antiqua"/>
          <w:bCs/>
          <w:sz w:val="24"/>
        </w:rPr>
        <w:t>s</w:t>
      </w:r>
      <w:r w:rsidR="00DB12C3" w:rsidRPr="007D5286">
        <w:rPr>
          <w:rFonts w:ascii="Book Antiqua" w:eastAsiaTheme="minorEastAsia" w:hAnsi="Book Antiqua"/>
          <w:sz w:val="24"/>
        </w:rPr>
        <w:t xml:space="preserve"> in recent</w:t>
      </w:r>
      <w:r w:rsidR="00DB12C3" w:rsidRPr="007D5286">
        <w:rPr>
          <w:rFonts w:ascii="Book Antiqua" w:eastAsia="NSimSun" w:hAnsi="Book Antiqua"/>
          <w:bCs/>
          <w:sz w:val="24"/>
        </w:rPr>
        <w:t xml:space="preserve"> five years.</w:t>
      </w:r>
      <w:r w:rsidR="00D52925" w:rsidRPr="007D5286">
        <w:rPr>
          <w:rFonts w:ascii="Book Antiqua" w:eastAsia="NSimSun" w:hAnsi="Book Antiqua"/>
          <w:bCs/>
          <w:sz w:val="24"/>
        </w:rPr>
        <w:t xml:space="preserve"> </w:t>
      </w:r>
      <w:r w:rsidRPr="007D5286">
        <w:rPr>
          <w:rFonts w:ascii="Book Antiqua" w:eastAsia="NSimSun" w:hAnsi="Book Antiqua"/>
          <w:bCs/>
          <w:sz w:val="24"/>
        </w:rPr>
        <w:t>It should be noted that some</w:t>
      </w:r>
      <w:r w:rsidR="009273A4" w:rsidRPr="007D5286">
        <w:rPr>
          <w:rFonts w:ascii="Book Antiqua" w:eastAsia="NSimSun" w:hAnsi="Book Antiqua"/>
          <w:bCs/>
          <w:sz w:val="24"/>
        </w:rPr>
        <w:t xml:space="preserve"> EGC patients</w:t>
      </w:r>
      <w:r w:rsidRPr="007D5286">
        <w:rPr>
          <w:rFonts w:ascii="Book Antiqua" w:eastAsia="NSimSun" w:hAnsi="Book Antiqua"/>
          <w:bCs/>
          <w:sz w:val="24"/>
        </w:rPr>
        <w:t xml:space="preserve">, </w:t>
      </w:r>
      <w:r w:rsidR="009273A4" w:rsidRPr="007D5286">
        <w:rPr>
          <w:rFonts w:ascii="Book Antiqua" w:eastAsia="NSimSun" w:hAnsi="Book Antiqua"/>
          <w:bCs/>
          <w:sz w:val="24"/>
        </w:rPr>
        <w:t>who were judged without lymph node metastasis by EUS/spiral CT</w:t>
      </w:r>
      <w:r w:rsidRPr="007D5286">
        <w:rPr>
          <w:rFonts w:ascii="Book Antiqua" w:eastAsia="NSimSun" w:hAnsi="Book Antiqua"/>
          <w:bCs/>
          <w:sz w:val="24"/>
        </w:rPr>
        <w:t xml:space="preserve">, </w:t>
      </w:r>
      <w:r w:rsidR="009273A4" w:rsidRPr="007D5286">
        <w:rPr>
          <w:rFonts w:ascii="Book Antiqua" w:eastAsia="NSimSun" w:hAnsi="Book Antiqua"/>
          <w:bCs/>
          <w:sz w:val="24"/>
        </w:rPr>
        <w:t>received ESD/EMR treatment instead of surgery.</w:t>
      </w:r>
      <w:r w:rsidR="00D52925" w:rsidRPr="007D5286">
        <w:rPr>
          <w:rFonts w:ascii="Book Antiqua" w:eastAsia="NSimSun" w:hAnsi="Book Antiqua"/>
          <w:bCs/>
          <w:sz w:val="24"/>
        </w:rPr>
        <w:t xml:space="preserve"> </w:t>
      </w:r>
      <w:r w:rsidR="009273A4" w:rsidRPr="007D5286">
        <w:rPr>
          <w:rFonts w:ascii="Book Antiqua" w:eastAsia="NSimSun" w:hAnsi="Book Antiqua"/>
          <w:bCs/>
          <w:sz w:val="24"/>
        </w:rPr>
        <w:t>These patients were excluded from our study, which might</w:t>
      </w:r>
      <w:r w:rsidR="00D52925" w:rsidRPr="007D5286">
        <w:rPr>
          <w:rFonts w:ascii="Book Antiqua" w:eastAsia="NSimSun" w:hAnsi="Book Antiqua"/>
          <w:bCs/>
          <w:sz w:val="24"/>
        </w:rPr>
        <w:t xml:space="preserve"> </w:t>
      </w:r>
      <w:r w:rsidR="009273A4" w:rsidRPr="007D5286">
        <w:rPr>
          <w:rFonts w:ascii="Book Antiqua" w:eastAsia="NSimSun" w:hAnsi="Book Antiqua"/>
          <w:bCs/>
          <w:sz w:val="24"/>
        </w:rPr>
        <w:t>le</w:t>
      </w:r>
      <w:r w:rsidR="00C76DCE" w:rsidRPr="007D5286">
        <w:rPr>
          <w:rFonts w:ascii="Book Antiqua" w:eastAsia="NSimSun" w:hAnsi="Book Antiqua"/>
          <w:bCs/>
          <w:sz w:val="24"/>
        </w:rPr>
        <w:t>a</w:t>
      </w:r>
      <w:r w:rsidR="009273A4" w:rsidRPr="007D5286">
        <w:rPr>
          <w:rFonts w:ascii="Book Antiqua" w:eastAsia="NSimSun" w:hAnsi="Book Antiqua"/>
          <w:bCs/>
          <w:sz w:val="24"/>
        </w:rPr>
        <w:t xml:space="preserve">d to the high </w:t>
      </w:r>
      <w:r w:rsidR="009273A4" w:rsidRPr="007D5286">
        <w:rPr>
          <w:rFonts w:ascii="Book Antiqua" w:eastAsiaTheme="minorEastAsia" w:hAnsi="Book Antiqua"/>
          <w:sz w:val="24"/>
        </w:rPr>
        <w:t>positive rates of lymph node metastas</w:t>
      </w:r>
      <w:r w:rsidR="009A2C01" w:rsidRPr="007D5286">
        <w:rPr>
          <w:rFonts w:ascii="Book Antiqua" w:eastAsiaTheme="minorEastAsia" w:hAnsi="Book Antiqua"/>
          <w:sz w:val="24"/>
        </w:rPr>
        <w:t>i</w:t>
      </w:r>
      <w:r w:rsidR="009273A4" w:rsidRPr="007D5286">
        <w:rPr>
          <w:rFonts w:ascii="Book Antiqua" w:eastAsiaTheme="minorEastAsia" w:hAnsi="Book Antiqua"/>
          <w:sz w:val="24"/>
        </w:rPr>
        <w:t>s</w:t>
      </w:r>
      <w:r w:rsidR="009273A4" w:rsidRPr="007D5286">
        <w:rPr>
          <w:rFonts w:ascii="Book Antiqua" w:eastAsia="NSimSun" w:hAnsi="Book Antiqua"/>
          <w:bCs/>
          <w:sz w:val="24"/>
        </w:rPr>
        <w:t>.</w:t>
      </w:r>
    </w:p>
    <w:p w:rsidR="009273A4" w:rsidRPr="007D5286" w:rsidRDefault="00DE781C" w:rsidP="008368AB">
      <w:pPr>
        <w:adjustRightInd w:val="0"/>
        <w:snapToGrid w:val="0"/>
        <w:spacing w:line="360" w:lineRule="auto"/>
        <w:ind w:firstLineChars="150" w:firstLine="360"/>
        <w:rPr>
          <w:rFonts w:ascii="Book Antiqua" w:eastAsiaTheme="minorEastAsia" w:hAnsi="Book Antiqua"/>
          <w:sz w:val="24"/>
        </w:rPr>
      </w:pPr>
      <w:r w:rsidRPr="007D5286">
        <w:rPr>
          <w:rFonts w:ascii="Book Antiqua" w:eastAsiaTheme="minorEastAsia" w:hAnsi="Book Antiqua"/>
          <w:sz w:val="24"/>
        </w:rPr>
        <w:t>Many studies have evaluate</w:t>
      </w:r>
      <w:r w:rsidR="00046D1C" w:rsidRPr="007D5286">
        <w:rPr>
          <w:rFonts w:ascii="Book Antiqua" w:eastAsiaTheme="minorEastAsia" w:hAnsi="Book Antiqua"/>
          <w:sz w:val="24"/>
        </w:rPr>
        <w:t>d</w:t>
      </w:r>
      <w:r w:rsidRPr="007D5286">
        <w:rPr>
          <w:rFonts w:ascii="Book Antiqua" w:eastAsiaTheme="minorEastAsia" w:hAnsi="Book Antiqua"/>
          <w:sz w:val="24"/>
        </w:rPr>
        <w:t xml:space="preserve"> the risk of</w:t>
      </w:r>
      <w:r w:rsidR="0055232F" w:rsidRPr="007D5286">
        <w:rPr>
          <w:rFonts w:ascii="Book Antiqua" w:eastAsiaTheme="minorEastAsia" w:hAnsi="Book Antiqua"/>
          <w:sz w:val="24"/>
        </w:rPr>
        <w:t xml:space="preserve"> </w:t>
      </w:r>
      <w:r w:rsidRPr="007D5286">
        <w:rPr>
          <w:rFonts w:ascii="Book Antiqua" w:eastAsiaTheme="minorEastAsia" w:hAnsi="Book Antiqua"/>
          <w:sz w:val="24"/>
        </w:rPr>
        <w:t xml:space="preserve">lymph node metastasis in gastric cancer. </w:t>
      </w:r>
      <w:r w:rsidR="002022A1" w:rsidRPr="007D5286">
        <w:rPr>
          <w:rFonts w:ascii="Book Antiqua" w:eastAsiaTheme="minorEastAsia" w:hAnsi="Book Antiqua"/>
          <w:sz w:val="24"/>
        </w:rPr>
        <w:t xml:space="preserve">For example, </w:t>
      </w:r>
      <w:r w:rsidRPr="007D5286">
        <w:rPr>
          <w:rFonts w:ascii="Book Antiqua" w:eastAsiaTheme="minorEastAsia" w:hAnsi="Book Antiqua"/>
          <w:sz w:val="24"/>
        </w:rPr>
        <w:t xml:space="preserve">Lim </w:t>
      </w:r>
      <w:r w:rsidR="007005AA" w:rsidRPr="007D5286">
        <w:rPr>
          <w:rFonts w:ascii="Book Antiqua" w:eastAsiaTheme="minorEastAsia" w:hAnsi="Book Antiqua"/>
          <w:i/>
          <w:sz w:val="24"/>
        </w:rPr>
        <w:t>et al</w:t>
      </w:r>
      <w:r w:rsidR="007005AA" w:rsidRPr="007D5286">
        <w:rPr>
          <w:rFonts w:ascii="Book Antiqua" w:eastAsiaTheme="minorEastAsia" w:hAnsi="Book Antiqua"/>
          <w:sz w:val="24"/>
          <w:vertAlign w:val="superscript"/>
        </w:rPr>
        <w:t>[8]</w:t>
      </w:r>
      <w:r w:rsidR="00D52925" w:rsidRPr="007D5286">
        <w:rPr>
          <w:rFonts w:ascii="Book Antiqua" w:eastAsiaTheme="minorEastAsia" w:hAnsi="Book Antiqua"/>
          <w:sz w:val="24"/>
        </w:rPr>
        <w:t xml:space="preserve"> </w:t>
      </w:r>
      <w:r w:rsidR="00D77FE6" w:rsidRPr="007D5286">
        <w:rPr>
          <w:rFonts w:ascii="Book Antiqua" w:eastAsiaTheme="minorEastAsia" w:hAnsi="Book Antiqua"/>
          <w:sz w:val="24"/>
        </w:rPr>
        <w:t xml:space="preserve">found that tumor size, </w:t>
      </w:r>
      <w:r w:rsidR="00D13AB8" w:rsidRPr="007D5286">
        <w:rPr>
          <w:rFonts w:ascii="Book Antiqua" w:eastAsiaTheme="minorEastAsia" w:hAnsi="Book Antiqua"/>
          <w:sz w:val="24"/>
        </w:rPr>
        <w:t xml:space="preserve">invasion </w:t>
      </w:r>
      <w:r w:rsidR="00D77FE6" w:rsidRPr="007D5286">
        <w:rPr>
          <w:rFonts w:ascii="Book Antiqua" w:eastAsiaTheme="minorEastAsia" w:hAnsi="Book Antiqua"/>
          <w:sz w:val="24"/>
        </w:rPr>
        <w:t xml:space="preserve">depth, </w:t>
      </w:r>
      <w:r w:rsidR="0048368B" w:rsidRPr="007D5286">
        <w:rPr>
          <w:rFonts w:ascii="Book Antiqua" w:eastAsia="NSimSun" w:hAnsi="Book Antiqua"/>
          <w:bCs/>
          <w:sz w:val="24"/>
        </w:rPr>
        <w:t>lymphatic</w:t>
      </w:r>
      <w:r w:rsidR="00D52925" w:rsidRPr="007D5286">
        <w:rPr>
          <w:rFonts w:ascii="Book Antiqua" w:eastAsia="NSimSun" w:hAnsi="Book Antiqua"/>
          <w:bCs/>
          <w:sz w:val="24"/>
        </w:rPr>
        <w:t xml:space="preserve"> </w:t>
      </w:r>
      <w:r w:rsidR="0048368B" w:rsidRPr="007D5286">
        <w:rPr>
          <w:rFonts w:ascii="Book Antiqua" w:eastAsia="NSimSun" w:hAnsi="Book Antiqua"/>
          <w:bCs/>
          <w:sz w:val="24"/>
        </w:rPr>
        <w:t>involvement</w:t>
      </w:r>
      <w:r w:rsidR="00DA4C86" w:rsidRPr="007D5286">
        <w:rPr>
          <w:rFonts w:ascii="Book Antiqua" w:eastAsia="NSimSun" w:hAnsi="Book Antiqua"/>
          <w:bCs/>
          <w:sz w:val="24"/>
        </w:rPr>
        <w:t xml:space="preserve"> were</w:t>
      </w:r>
      <w:r w:rsidR="00B719D2" w:rsidRPr="007D5286">
        <w:rPr>
          <w:rFonts w:ascii="Book Antiqua" w:eastAsiaTheme="minorEastAsia" w:hAnsi="Book Antiqua"/>
          <w:sz w:val="24"/>
        </w:rPr>
        <w:t xml:space="preserve"> closely related with lymph node metastasis in EGC</w:t>
      </w:r>
      <w:r w:rsidR="00B719D2" w:rsidRPr="007D5286">
        <w:rPr>
          <w:rFonts w:ascii="Book Antiqua" w:eastAsia="NSimSun" w:hAnsi="Book Antiqua"/>
          <w:bCs/>
          <w:sz w:val="24"/>
        </w:rPr>
        <w:t>.</w:t>
      </w:r>
      <w:r w:rsidR="00D52925" w:rsidRPr="007D5286">
        <w:rPr>
          <w:rFonts w:ascii="Book Antiqua" w:eastAsia="NSimSun" w:hAnsi="Book Antiqua"/>
          <w:bCs/>
          <w:sz w:val="24"/>
        </w:rPr>
        <w:t xml:space="preserve"> </w:t>
      </w:r>
      <w:r w:rsidR="002022A1" w:rsidRPr="007D5286">
        <w:rPr>
          <w:rFonts w:ascii="Book Antiqua" w:eastAsiaTheme="minorEastAsia" w:hAnsi="Book Antiqua"/>
          <w:sz w:val="24"/>
        </w:rPr>
        <w:t>In addition</w:t>
      </w:r>
      <w:r w:rsidR="00B719D2" w:rsidRPr="007D5286">
        <w:rPr>
          <w:rFonts w:ascii="Book Antiqua" w:eastAsiaTheme="minorEastAsia" w:hAnsi="Book Antiqua"/>
          <w:sz w:val="24"/>
        </w:rPr>
        <w:t>,</w:t>
      </w:r>
      <w:r w:rsidR="0055232F" w:rsidRPr="007D5286">
        <w:rPr>
          <w:rFonts w:ascii="Book Antiqua" w:eastAsiaTheme="minorEastAsia" w:hAnsi="Book Antiqua"/>
          <w:sz w:val="24"/>
        </w:rPr>
        <w:t xml:space="preserve"> </w:t>
      </w:r>
      <w:r w:rsidR="00B719D2" w:rsidRPr="007D5286">
        <w:rPr>
          <w:rFonts w:ascii="Book Antiqua" w:eastAsiaTheme="minorEastAsia" w:hAnsi="Book Antiqua"/>
          <w:sz w:val="24"/>
        </w:rPr>
        <w:t>Ye</w:t>
      </w:r>
      <w:r w:rsidR="00B719D2" w:rsidRPr="007D5286">
        <w:rPr>
          <w:rFonts w:ascii="Book Antiqua" w:eastAsiaTheme="minorEastAsia" w:hAnsi="Book Antiqua"/>
          <w:i/>
          <w:sz w:val="24"/>
        </w:rPr>
        <w:t xml:space="preserve"> </w:t>
      </w:r>
      <w:r w:rsidR="007005AA" w:rsidRPr="007D5286">
        <w:rPr>
          <w:rFonts w:ascii="Book Antiqua" w:eastAsiaTheme="minorEastAsia" w:hAnsi="Book Antiqua" w:hint="eastAsia"/>
          <w:i/>
          <w:sz w:val="24"/>
        </w:rPr>
        <w:t>et al</w:t>
      </w:r>
      <w:r w:rsidR="007005AA" w:rsidRPr="007D5286">
        <w:rPr>
          <w:rFonts w:ascii="Book Antiqua" w:eastAsiaTheme="minorEastAsia" w:hAnsi="Book Antiqua" w:hint="eastAsia"/>
          <w:i/>
          <w:sz w:val="24"/>
          <w:vertAlign w:val="superscript"/>
        </w:rPr>
        <w:t>[</w:t>
      </w:r>
      <w:r w:rsidR="007005AA" w:rsidRPr="007D5286">
        <w:rPr>
          <w:rFonts w:ascii="Book Antiqua" w:eastAsiaTheme="minorEastAsia" w:hAnsi="Book Antiqua" w:hint="eastAsia"/>
          <w:sz w:val="24"/>
          <w:vertAlign w:val="superscript"/>
        </w:rPr>
        <w:t xml:space="preserve">16] </w:t>
      </w:r>
      <w:r w:rsidR="00B719D2" w:rsidRPr="007D5286">
        <w:rPr>
          <w:rFonts w:ascii="Book Antiqua" w:eastAsiaTheme="minorEastAsia" w:hAnsi="Book Antiqua"/>
          <w:sz w:val="24"/>
        </w:rPr>
        <w:t xml:space="preserve">and Abe </w:t>
      </w:r>
      <w:r w:rsidR="007005AA" w:rsidRPr="007D5286">
        <w:rPr>
          <w:rFonts w:ascii="Book Antiqua" w:eastAsiaTheme="minorEastAsia" w:hAnsi="Book Antiqua" w:hint="eastAsia"/>
          <w:i/>
          <w:sz w:val="24"/>
        </w:rPr>
        <w:t>et al</w:t>
      </w:r>
      <w:r w:rsidR="007005AA" w:rsidRPr="007D5286">
        <w:rPr>
          <w:rFonts w:ascii="Book Antiqua" w:eastAsiaTheme="minorEastAsia" w:hAnsi="Book Antiqua"/>
          <w:sz w:val="24"/>
          <w:vertAlign w:val="superscript"/>
        </w:rPr>
        <w:t>[17]</w:t>
      </w:r>
      <w:r w:rsidR="007005AA" w:rsidRPr="007D5286">
        <w:rPr>
          <w:rFonts w:ascii="Book Antiqua" w:eastAsiaTheme="minorEastAsia" w:hAnsi="Book Antiqua" w:hint="eastAsia"/>
          <w:sz w:val="24"/>
        </w:rPr>
        <w:t xml:space="preserve"> </w:t>
      </w:r>
      <w:r w:rsidR="00B719D2" w:rsidRPr="007D5286">
        <w:rPr>
          <w:rFonts w:ascii="Book Antiqua" w:eastAsiaTheme="minorEastAsia" w:hAnsi="Book Antiqua"/>
          <w:sz w:val="24"/>
        </w:rPr>
        <w:t>reported that histological differentiation and gender were independent risk factors for lymph node</w:t>
      </w:r>
      <w:r w:rsidR="00D52925" w:rsidRPr="007D5286">
        <w:rPr>
          <w:rFonts w:ascii="Book Antiqua" w:eastAsiaTheme="minorEastAsia" w:hAnsi="Book Antiqua"/>
          <w:sz w:val="24"/>
        </w:rPr>
        <w:t xml:space="preserve"> </w:t>
      </w:r>
      <w:r w:rsidR="00B719D2" w:rsidRPr="007D5286">
        <w:rPr>
          <w:rFonts w:ascii="Book Antiqua" w:eastAsiaTheme="minorEastAsia" w:hAnsi="Book Antiqua"/>
          <w:sz w:val="24"/>
        </w:rPr>
        <w:t>metastasis</w:t>
      </w:r>
      <w:r w:rsidR="00D52925" w:rsidRPr="007D5286">
        <w:rPr>
          <w:rFonts w:ascii="Book Antiqua" w:eastAsiaTheme="minorEastAsia" w:hAnsi="Book Antiqua"/>
          <w:sz w:val="24"/>
        </w:rPr>
        <w:t xml:space="preserve"> </w:t>
      </w:r>
      <w:r w:rsidR="00B719D2" w:rsidRPr="007D5286">
        <w:rPr>
          <w:rFonts w:ascii="Book Antiqua" w:eastAsiaTheme="minorEastAsia" w:hAnsi="Book Antiqua"/>
          <w:sz w:val="24"/>
        </w:rPr>
        <w:t>in EGC</w:t>
      </w:r>
      <w:r w:rsidR="00B719D2" w:rsidRPr="007D5286">
        <w:rPr>
          <w:rFonts w:ascii="Book Antiqua" w:eastAsia="NSimSun" w:hAnsi="Book Antiqua"/>
          <w:bCs/>
          <w:sz w:val="24"/>
        </w:rPr>
        <w:t xml:space="preserve">. </w:t>
      </w:r>
      <w:r w:rsidR="002022A1" w:rsidRPr="007D5286">
        <w:rPr>
          <w:rFonts w:ascii="Book Antiqua" w:eastAsia="NSimSun" w:hAnsi="Book Antiqua"/>
          <w:bCs/>
          <w:sz w:val="24"/>
        </w:rPr>
        <w:t>Consistent with these reports, i</w:t>
      </w:r>
      <w:r w:rsidR="00556C18" w:rsidRPr="007D5286">
        <w:rPr>
          <w:rFonts w:ascii="Book Antiqua" w:eastAsia="NSimSun" w:hAnsi="Book Antiqua"/>
          <w:bCs/>
          <w:sz w:val="24"/>
        </w:rPr>
        <w:t xml:space="preserve">n our study </w:t>
      </w:r>
      <w:r w:rsidR="00D13AB8" w:rsidRPr="007D5286">
        <w:rPr>
          <w:rFonts w:ascii="Book Antiqua" w:eastAsia="NSimSun" w:hAnsi="Book Antiqua"/>
          <w:bCs/>
          <w:sz w:val="24"/>
        </w:rPr>
        <w:t xml:space="preserve">involving </w:t>
      </w:r>
      <w:r w:rsidR="00556C18" w:rsidRPr="007D5286">
        <w:rPr>
          <w:rFonts w:ascii="Book Antiqua" w:eastAsia="NSimSun" w:hAnsi="Book Antiqua"/>
          <w:bCs/>
          <w:sz w:val="24"/>
        </w:rPr>
        <w:t xml:space="preserve">525 patients </w:t>
      </w:r>
      <w:r w:rsidR="00D13AB8" w:rsidRPr="007D5286">
        <w:rPr>
          <w:rFonts w:ascii="Book Antiqua" w:eastAsia="NSimSun" w:hAnsi="Book Antiqua"/>
          <w:bCs/>
          <w:sz w:val="24"/>
        </w:rPr>
        <w:t>and</w:t>
      </w:r>
      <w:r w:rsidR="00D52925" w:rsidRPr="007D5286">
        <w:rPr>
          <w:rFonts w:ascii="Book Antiqua" w:eastAsia="NSimSun" w:hAnsi="Book Antiqua"/>
          <w:bCs/>
          <w:sz w:val="24"/>
        </w:rPr>
        <w:t xml:space="preserve"> </w:t>
      </w:r>
      <w:r w:rsidR="00556C18" w:rsidRPr="007D5286">
        <w:rPr>
          <w:rFonts w:ascii="Book Antiqua" w:eastAsia="NSimSun" w:hAnsi="Book Antiqua"/>
          <w:bCs/>
          <w:sz w:val="24"/>
        </w:rPr>
        <w:t>univariate</w:t>
      </w:r>
      <w:r w:rsidR="00D52925" w:rsidRPr="007D5286">
        <w:rPr>
          <w:rFonts w:ascii="Book Antiqua" w:eastAsia="NSimSun" w:hAnsi="Book Antiqua"/>
          <w:bCs/>
          <w:sz w:val="24"/>
        </w:rPr>
        <w:t xml:space="preserve"> </w:t>
      </w:r>
      <w:r w:rsidR="002022A1" w:rsidRPr="007D5286">
        <w:rPr>
          <w:rFonts w:ascii="Book Antiqua" w:eastAsia="NSimSun" w:hAnsi="Book Antiqua"/>
          <w:bCs/>
          <w:sz w:val="24"/>
        </w:rPr>
        <w:t>/</w:t>
      </w:r>
      <w:r w:rsidR="00D52925" w:rsidRPr="007D5286">
        <w:rPr>
          <w:rFonts w:ascii="Book Antiqua" w:eastAsia="NSimSun" w:hAnsi="Book Antiqua"/>
          <w:bCs/>
          <w:sz w:val="24"/>
        </w:rPr>
        <w:t xml:space="preserve"> </w:t>
      </w:r>
      <w:r w:rsidR="00556C18" w:rsidRPr="007D5286">
        <w:rPr>
          <w:rFonts w:ascii="Book Antiqua" w:eastAsia="NSimSun" w:hAnsi="Book Antiqua"/>
          <w:bCs/>
          <w:sz w:val="24"/>
        </w:rPr>
        <w:t>multivariate analys</w:t>
      </w:r>
      <w:r w:rsidR="002022A1" w:rsidRPr="007D5286">
        <w:rPr>
          <w:rFonts w:ascii="Book Antiqua" w:eastAsia="NSimSun" w:hAnsi="Book Antiqua"/>
          <w:bCs/>
          <w:sz w:val="24"/>
        </w:rPr>
        <w:t>e</w:t>
      </w:r>
      <w:r w:rsidR="00556C18" w:rsidRPr="007D5286">
        <w:rPr>
          <w:rFonts w:ascii="Book Antiqua" w:eastAsia="NSimSun" w:hAnsi="Book Antiqua"/>
          <w:bCs/>
          <w:sz w:val="24"/>
        </w:rPr>
        <w:t>s, w</w:t>
      </w:r>
      <w:r w:rsidR="00B719D2" w:rsidRPr="007D5286">
        <w:rPr>
          <w:rFonts w:ascii="Book Antiqua" w:eastAsia="NSimSun" w:hAnsi="Book Antiqua"/>
          <w:bCs/>
          <w:sz w:val="24"/>
        </w:rPr>
        <w:t xml:space="preserve">e found </w:t>
      </w:r>
      <w:r w:rsidR="00934CBE" w:rsidRPr="007D5286">
        <w:rPr>
          <w:rFonts w:ascii="Book Antiqua" w:eastAsia="NSimSun" w:hAnsi="Book Antiqua"/>
          <w:bCs/>
          <w:sz w:val="24"/>
        </w:rPr>
        <w:t>that</w:t>
      </w:r>
      <w:r w:rsidR="00D52925" w:rsidRPr="007D5286">
        <w:rPr>
          <w:rFonts w:ascii="Book Antiqua" w:eastAsia="NSimSun" w:hAnsi="Book Antiqua"/>
          <w:bCs/>
          <w:sz w:val="24"/>
        </w:rPr>
        <w:t xml:space="preserve"> </w:t>
      </w:r>
      <w:r w:rsidR="00B719D2" w:rsidRPr="007D5286">
        <w:rPr>
          <w:rFonts w:ascii="Book Antiqua" w:eastAsiaTheme="minorEastAsia" w:hAnsi="Book Antiqua"/>
          <w:sz w:val="24"/>
        </w:rPr>
        <w:t xml:space="preserve">tumor size, </w:t>
      </w:r>
      <w:r w:rsidR="002022A1" w:rsidRPr="007D5286">
        <w:rPr>
          <w:rFonts w:ascii="Book Antiqua" w:eastAsiaTheme="minorEastAsia" w:hAnsi="Book Antiqua"/>
          <w:sz w:val="24"/>
        </w:rPr>
        <w:t xml:space="preserve">invasion </w:t>
      </w:r>
      <w:r w:rsidR="00B719D2" w:rsidRPr="007D5286">
        <w:rPr>
          <w:rFonts w:ascii="Book Antiqua" w:eastAsiaTheme="minorEastAsia" w:hAnsi="Book Antiqua"/>
          <w:sz w:val="24"/>
        </w:rPr>
        <w:t>depth,</w:t>
      </w:r>
      <w:r w:rsidR="0055232F" w:rsidRPr="007D5286">
        <w:rPr>
          <w:rFonts w:ascii="Book Antiqua" w:eastAsiaTheme="minorEastAsia" w:hAnsi="Book Antiqua"/>
          <w:sz w:val="24"/>
        </w:rPr>
        <w:t xml:space="preserve"> </w:t>
      </w:r>
      <w:r w:rsidR="00B719D2" w:rsidRPr="007D5286">
        <w:rPr>
          <w:rFonts w:ascii="Book Antiqua" w:eastAsia="NSimSun" w:hAnsi="Book Antiqua"/>
          <w:bCs/>
          <w:sz w:val="24"/>
        </w:rPr>
        <w:t>lymphatic</w:t>
      </w:r>
      <w:r w:rsidR="00D52925" w:rsidRPr="007D5286">
        <w:rPr>
          <w:rFonts w:ascii="Book Antiqua" w:eastAsia="NSimSun" w:hAnsi="Book Antiqua"/>
          <w:bCs/>
          <w:sz w:val="24"/>
        </w:rPr>
        <w:t xml:space="preserve"> </w:t>
      </w:r>
      <w:r w:rsidR="00B719D2" w:rsidRPr="007D5286">
        <w:rPr>
          <w:rFonts w:ascii="Book Antiqua" w:eastAsia="NSimSun" w:hAnsi="Book Antiqua"/>
          <w:bCs/>
          <w:sz w:val="24"/>
        </w:rPr>
        <w:t>involvement,</w:t>
      </w:r>
      <w:r w:rsidR="00B719D2" w:rsidRPr="007D5286">
        <w:rPr>
          <w:rFonts w:ascii="Book Antiqua" w:eastAsiaTheme="minorEastAsia" w:hAnsi="Book Antiqua"/>
          <w:sz w:val="24"/>
        </w:rPr>
        <w:t xml:space="preserve"> histological differentiation and gender</w:t>
      </w:r>
      <w:r w:rsidR="00B719D2" w:rsidRPr="007D5286">
        <w:rPr>
          <w:rFonts w:ascii="Book Antiqua" w:eastAsia="NSimSun" w:hAnsi="Book Antiqua"/>
          <w:bCs/>
          <w:sz w:val="24"/>
        </w:rPr>
        <w:t xml:space="preserve"> were </w:t>
      </w:r>
      <w:r w:rsidR="00B719D2" w:rsidRPr="007D5286">
        <w:rPr>
          <w:rFonts w:ascii="Book Antiqua" w:eastAsia="NSimSun" w:hAnsi="Book Antiqua"/>
          <w:bCs/>
          <w:sz w:val="24"/>
        </w:rPr>
        <w:lastRenderedPageBreak/>
        <w:t>independent risk</w:t>
      </w:r>
      <w:r w:rsidR="00D52925" w:rsidRPr="007D5286">
        <w:rPr>
          <w:rFonts w:ascii="Book Antiqua" w:eastAsia="NSimSun" w:hAnsi="Book Antiqua"/>
          <w:bCs/>
          <w:sz w:val="24"/>
        </w:rPr>
        <w:t xml:space="preserve"> </w:t>
      </w:r>
      <w:r w:rsidR="00B719D2" w:rsidRPr="007D5286">
        <w:rPr>
          <w:rFonts w:ascii="Book Antiqua" w:eastAsia="NSimSun" w:hAnsi="Book Antiqua"/>
          <w:bCs/>
          <w:sz w:val="24"/>
        </w:rPr>
        <w:t>factors for lymph node metastasis</w:t>
      </w:r>
      <w:r w:rsidR="00934CBE" w:rsidRPr="007D5286">
        <w:rPr>
          <w:rFonts w:ascii="Book Antiqua" w:eastAsia="NSimSun" w:hAnsi="Book Antiqua"/>
          <w:bCs/>
          <w:sz w:val="24"/>
        </w:rPr>
        <w:t xml:space="preserve">. </w:t>
      </w:r>
    </w:p>
    <w:bookmarkEnd w:id="209"/>
    <w:bookmarkEnd w:id="210"/>
    <w:bookmarkEnd w:id="211"/>
    <w:p w:rsidR="00E17DE9" w:rsidRPr="007D5286" w:rsidRDefault="00556C18" w:rsidP="007005AA">
      <w:pPr>
        <w:adjustRightInd w:val="0"/>
        <w:snapToGrid w:val="0"/>
        <w:spacing w:line="360" w:lineRule="auto"/>
        <w:ind w:firstLineChars="100" w:firstLine="240"/>
        <w:rPr>
          <w:rFonts w:ascii="Book Antiqua" w:eastAsiaTheme="minorEastAsia" w:hAnsi="Book Antiqua"/>
          <w:sz w:val="24"/>
        </w:rPr>
      </w:pPr>
      <w:r w:rsidRPr="007D5286">
        <w:rPr>
          <w:rFonts w:ascii="Book Antiqua" w:eastAsia="NSimSun" w:hAnsi="Book Antiqua"/>
          <w:bCs/>
          <w:sz w:val="24"/>
        </w:rPr>
        <w:t>Multivariate analysis</w:t>
      </w:r>
      <w:r w:rsidR="00D52925" w:rsidRPr="007D5286">
        <w:rPr>
          <w:rFonts w:ascii="Book Antiqua" w:eastAsia="NSimSun" w:hAnsi="Book Antiqua"/>
          <w:bCs/>
          <w:sz w:val="24"/>
        </w:rPr>
        <w:t xml:space="preserve"> </w:t>
      </w:r>
      <w:r w:rsidRPr="007D5286">
        <w:rPr>
          <w:rFonts w:ascii="Book Antiqua" w:eastAsiaTheme="minorEastAsia" w:hAnsi="Book Antiqua"/>
          <w:sz w:val="24"/>
        </w:rPr>
        <w:t>found that</w:t>
      </w:r>
      <w:r w:rsidR="004C62CC" w:rsidRPr="007D5286">
        <w:rPr>
          <w:rFonts w:ascii="Book Antiqua" w:eastAsiaTheme="minorEastAsia" w:hAnsi="Book Antiqua"/>
          <w:sz w:val="24"/>
        </w:rPr>
        <w:t xml:space="preserve"> the risk of lymph node metastasis in EGC patients differed in tumor size and invasion depth: t</w:t>
      </w:r>
      <w:r w:rsidR="004C62CC" w:rsidRPr="007D5286">
        <w:rPr>
          <w:rFonts w:ascii="Book Antiqua" w:eastAsia="NSimSun" w:hAnsi="Book Antiqua"/>
          <w:bCs/>
          <w:sz w:val="24"/>
        </w:rPr>
        <w:t>umor size</w:t>
      </w:r>
      <w:r w:rsidR="004C62CC" w:rsidRPr="007D5286">
        <w:rPr>
          <w:rFonts w:ascii="Book Antiqua" w:eastAsia="NSimSun" w:hAnsi="Book Antiqua"/>
          <w:sz w:val="24"/>
        </w:rPr>
        <w:t>&gt;</w:t>
      </w:r>
      <w:r w:rsidR="007005AA" w:rsidRPr="007D5286">
        <w:rPr>
          <w:rFonts w:ascii="Book Antiqua" w:eastAsia="NSimSun" w:hAnsi="Book Antiqua" w:hint="eastAsia"/>
          <w:sz w:val="24"/>
        </w:rPr>
        <w:t xml:space="preserve"> </w:t>
      </w:r>
      <w:r w:rsidR="004C62CC" w:rsidRPr="007D5286">
        <w:rPr>
          <w:rFonts w:ascii="Book Antiqua" w:eastAsia="NSimSun" w:hAnsi="Book Antiqua"/>
          <w:bCs/>
          <w:sz w:val="24"/>
        </w:rPr>
        <w:t>2</w:t>
      </w:r>
      <w:r w:rsidR="007005AA" w:rsidRPr="007D5286">
        <w:rPr>
          <w:rFonts w:ascii="Book Antiqua" w:eastAsia="NSimSun" w:hAnsi="Book Antiqua" w:hint="eastAsia"/>
          <w:bCs/>
          <w:sz w:val="24"/>
        </w:rPr>
        <w:t xml:space="preserve"> </w:t>
      </w:r>
      <w:r w:rsidR="004C62CC" w:rsidRPr="007D5286">
        <w:rPr>
          <w:rFonts w:ascii="Book Antiqua" w:eastAsia="NSimSun" w:hAnsi="Book Antiqua"/>
          <w:bCs/>
          <w:sz w:val="24"/>
        </w:rPr>
        <w:t>cm</w:t>
      </w:r>
      <w:r w:rsidR="0055232F" w:rsidRPr="007D5286">
        <w:rPr>
          <w:rFonts w:ascii="Book Antiqua" w:eastAsia="NSimSun" w:hAnsi="Book Antiqua"/>
          <w:bCs/>
          <w:sz w:val="24"/>
        </w:rPr>
        <w:t xml:space="preserve"> </w:t>
      </w:r>
      <w:r w:rsidRPr="007D5286">
        <w:rPr>
          <w:rFonts w:ascii="Book Antiqua" w:eastAsiaTheme="minorEastAsia" w:hAnsi="Book Antiqua"/>
          <w:sz w:val="24"/>
        </w:rPr>
        <w:t>wa</w:t>
      </w:r>
      <w:r w:rsidR="004C62CC" w:rsidRPr="007D5286">
        <w:rPr>
          <w:rFonts w:ascii="Book Antiqua" w:eastAsiaTheme="minorEastAsia" w:hAnsi="Book Antiqua"/>
          <w:sz w:val="24"/>
        </w:rPr>
        <w:t>s 1.803 times</w:t>
      </w:r>
      <w:r w:rsidR="00D355AC" w:rsidRPr="007D5286">
        <w:rPr>
          <w:rFonts w:ascii="Book Antiqua" w:eastAsiaTheme="minorEastAsia" w:hAnsi="Book Antiqua"/>
          <w:sz w:val="24"/>
        </w:rPr>
        <w:t xml:space="preserve"> (</w:t>
      </w:r>
      <w:r w:rsidR="0072305E" w:rsidRPr="007D5286">
        <w:rPr>
          <w:rFonts w:ascii="Book Antiqua" w:eastAsiaTheme="minorEastAsia" w:hAnsi="Book Antiqua"/>
          <w:sz w:val="24"/>
        </w:rPr>
        <w:t>95%CI:</w:t>
      </w:r>
      <w:r w:rsidR="00D355AC" w:rsidRPr="007D5286">
        <w:rPr>
          <w:rFonts w:ascii="Book Antiqua" w:eastAsiaTheme="minorEastAsia" w:hAnsi="Book Antiqua"/>
          <w:sz w:val="24"/>
        </w:rPr>
        <w:t xml:space="preserve"> 1.201</w:t>
      </w:r>
      <w:r w:rsidR="007005AA" w:rsidRPr="007D5286">
        <w:rPr>
          <w:rFonts w:ascii="Book Antiqua" w:eastAsiaTheme="minorEastAsia" w:hAnsi="Book Antiqua"/>
          <w:sz w:val="24"/>
        </w:rPr>
        <w:t>-</w:t>
      </w:r>
      <w:r w:rsidR="00D355AC" w:rsidRPr="007D5286">
        <w:rPr>
          <w:rFonts w:ascii="Book Antiqua" w:eastAsiaTheme="minorEastAsia" w:hAnsi="Book Antiqua"/>
          <w:sz w:val="24"/>
        </w:rPr>
        <w:t>2.706)</w:t>
      </w:r>
      <w:r w:rsidR="00D52925" w:rsidRPr="007D5286">
        <w:rPr>
          <w:rFonts w:ascii="Book Antiqua" w:eastAsiaTheme="minorEastAsia" w:hAnsi="Book Antiqua"/>
          <w:sz w:val="24"/>
        </w:rPr>
        <w:t xml:space="preserve"> </w:t>
      </w:r>
      <w:r w:rsidR="003C4839" w:rsidRPr="007D5286">
        <w:rPr>
          <w:rFonts w:ascii="Book Antiqua" w:eastAsiaTheme="minorEastAsia" w:hAnsi="Book Antiqua"/>
          <w:sz w:val="24"/>
        </w:rPr>
        <w:t>as large as</w:t>
      </w:r>
      <w:r w:rsidR="00D52925" w:rsidRPr="007D5286">
        <w:rPr>
          <w:rFonts w:ascii="Book Antiqua" w:eastAsiaTheme="minorEastAsia" w:hAnsi="Book Antiqua"/>
          <w:sz w:val="24"/>
        </w:rPr>
        <w:t xml:space="preserve"> </w:t>
      </w:r>
      <w:r w:rsidR="004C62CC" w:rsidRPr="007D5286">
        <w:rPr>
          <w:rFonts w:ascii="Book Antiqua" w:eastAsiaTheme="minorEastAsia" w:hAnsi="Book Antiqua"/>
          <w:sz w:val="24"/>
        </w:rPr>
        <w:t>tumor</w:t>
      </w:r>
      <w:r w:rsidR="00E17DE9" w:rsidRPr="007D5286">
        <w:rPr>
          <w:rFonts w:ascii="Book Antiqua" w:eastAsiaTheme="minorEastAsia" w:hAnsi="Book Antiqua"/>
          <w:sz w:val="24"/>
        </w:rPr>
        <w:t xml:space="preserve"> size ≤</w:t>
      </w:r>
      <w:r w:rsidR="004C62CC" w:rsidRPr="007D5286">
        <w:rPr>
          <w:rFonts w:ascii="Book Antiqua" w:eastAsiaTheme="minorEastAsia" w:hAnsi="Book Antiqua"/>
          <w:sz w:val="24"/>
        </w:rPr>
        <w:t xml:space="preserve"> 2 cm</w:t>
      </w:r>
      <w:r w:rsidR="00E17DE9" w:rsidRPr="007D5286">
        <w:rPr>
          <w:rFonts w:ascii="Book Antiqua" w:eastAsiaTheme="minorEastAsia" w:hAnsi="Book Antiqua"/>
          <w:sz w:val="24"/>
        </w:rPr>
        <w:t>;</w:t>
      </w:r>
      <w:r w:rsidR="0055232F" w:rsidRPr="007D5286">
        <w:rPr>
          <w:rFonts w:ascii="Book Antiqua" w:eastAsiaTheme="minorEastAsia" w:hAnsi="Book Antiqua"/>
          <w:sz w:val="24"/>
        </w:rPr>
        <w:t xml:space="preserve"> </w:t>
      </w:r>
      <w:r w:rsidR="00E17DE9" w:rsidRPr="007D5286">
        <w:rPr>
          <w:rFonts w:ascii="Book Antiqua" w:eastAsiaTheme="minorEastAsia" w:hAnsi="Book Antiqua"/>
          <w:sz w:val="24"/>
        </w:rPr>
        <w:t>submucosal carcinoma</w:t>
      </w:r>
      <w:r w:rsidR="0055232F" w:rsidRPr="007D5286">
        <w:rPr>
          <w:rFonts w:ascii="Book Antiqua" w:eastAsiaTheme="minorEastAsia" w:hAnsi="Book Antiqua"/>
          <w:sz w:val="24"/>
        </w:rPr>
        <w:t xml:space="preserve"> </w:t>
      </w:r>
      <w:r w:rsidRPr="007D5286">
        <w:rPr>
          <w:rFonts w:ascii="Book Antiqua" w:eastAsiaTheme="minorEastAsia" w:hAnsi="Book Antiqua"/>
          <w:sz w:val="24"/>
        </w:rPr>
        <w:t>wa</w:t>
      </w:r>
      <w:r w:rsidR="004C62CC" w:rsidRPr="007D5286">
        <w:rPr>
          <w:rFonts w:ascii="Book Antiqua" w:eastAsiaTheme="minorEastAsia" w:hAnsi="Book Antiqua"/>
          <w:sz w:val="24"/>
        </w:rPr>
        <w:t>s 2.566 times</w:t>
      </w:r>
      <w:r w:rsidR="00D355AC" w:rsidRPr="007D5286">
        <w:rPr>
          <w:rFonts w:ascii="Book Antiqua" w:eastAsiaTheme="minorEastAsia" w:hAnsi="Book Antiqua"/>
          <w:sz w:val="24"/>
        </w:rPr>
        <w:t xml:space="preserve"> (</w:t>
      </w:r>
      <w:r w:rsidR="0072305E" w:rsidRPr="007D5286">
        <w:rPr>
          <w:rFonts w:ascii="Book Antiqua" w:eastAsiaTheme="minorEastAsia" w:hAnsi="Book Antiqua"/>
          <w:sz w:val="24"/>
        </w:rPr>
        <w:t>95%CI:</w:t>
      </w:r>
      <w:r w:rsidR="00D355AC" w:rsidRPr="007D5286">
        <w:rPr>
          <w:rFonts w:ascii="Book Antiqua" w:eastAsiaTheme="minorEastAsia" w:hAnsi="Book Antiqua"/>
          <w:sz w:val="24"/>
        </w:rPr>
        <w:t xml:space="preserve"> 1.671</w:t>
      </w:r>
      <w:r w:rsidR="007005AA" w:rsidRPr="007D5286">
        <w:rPr>
          <w:rFonts w:ascii="Book Antiqua" w:eastAsiaTheme="minorEastAsia" w:hAnsi="Book Antiqua"/>
          <w:sz w:val="24"/>
        </w:rPr>
        <w:t>-</w:t>
      </w:r>
      <w:r w:rsidR="00D355AC" w:rsidRPr="007D5286">
        <w:rPr>
          <w:rFonts w:ascii="Book Antiqua" w:eastAsiaTheme="minorEastAsia" w:hAnsi="Book Antiqua"/>
          <w:sz w:val="24"/>
        </w:rPr>
        <w:t>3.941)</w:t>
      </w:r>
      <w:r w:rsidR="00D52925" w:rsidRPr="007D5286">
        <w:rPr>
          <w:rFonts w:ascii="Book Antiqua" w:eastAsiaTheme="minorEastAsia" w:hAnsi="Book Antiqua"/>
          <w:sz w:val="24"/>
        </w:rPr>
        <w:t xml:space="preserve"> </w:t>
      </w:r>
      <w:r w:rsidR="003C4839" w:rsidRPr="007D5286">
        <w:rPr>
          <w:rFonts w:ascii="Book Antiqua" w:eastAsiaTheme="minorEastAsia" w:hAnsi="Book Antiqua"/>
          <w:sz w:val="24"/>
        </w:rPr>
        <w:t>as large as</w:t>
      </w:r>
      <w:r w:rsidR="004C62CC" w:rsidRPr="007D5286">
        <w:rPr>
          <w:rFonts w:ascii="Book Antiqua" w:eastAsiaTheme="minorEastAsia" w:hAnsi="Book Antiqua"/>
          <w:sz w:val="24"/>
        </w:rPr>
        <w:t xml:space="preserve"> mucosa</w:t>
      </w:r>
      <w:r w:rsidR="00CD5405" w:rsidRPr="007D5286">
        <w:rPr>
          <w:rFonts w:ascii="Book Antiqua" w:eastAsiaTheme="minorEastAsia" w:hAnsi="Book Antiqua"/>
          <w:sz w:val="24"/>
        </w:rPr>
        <w:t xml:space="preserve"> </w:t>
      </w:r>
      <w:r w:rsidR="00E17DE9" w:rsidRPr="007D5286">
        <w:rPr>
          <w:rFonts w:ascii="Book Antiqua" w:eastAsiaTheme="minorEastAsia" w:hAnsi="Book Antiqua"/>
          <w:sz w:val="24"/>
        </w:rPr>
        <w:t xml:space="preserve">carcinoma. </w:t>
      </w:r>
      <w:r w:rsidR="002022A1" w:rsidRPr="007D5286">
        <w:rPr>
          <w:rFonts w:ascii="Book Antiqua" w:eastAsiaTheme="minorEastAsia" w:hAnsi="Book Antiqua"/>
          <w:sz w:val="24"/>
        </w:rPr>
        <w:t>These data are consistent with previous report that tumor size and invasion depth are considered to be independent risk factors for lymph node metastasis</w:t>
      </w:r>
      <w:r w:rsidR="00D355AC" w:rsidRPr="007D5286">
        <w:rPr>
          <w:rFonts w:ascii="Book Antiqua" w:eastAsiaTheme="minorEastAsia" w:hAnsi="Book Antiqua"/>
          <w:sz w:val="24"/>
          <w:vertAlign w:val="superscript"/>
        </w:rPr>
        <w:t>[18,19]</w:t>
      </w:r>
      <w:r w:rsidR="00D355AC" w:rsidRPr="007D5286">
        <w:rPr>
          <w:rFonts w:ascii="Book Antiqua" w:eastAsia="NSimSun" w:hAnsi="Book Antiqua"/>
          <w:bCs/>
          <w:sz w:val="24"/>
        </w:rPr>
        <w:t>.</w:t>
      </w:r>
      <w:r w:rsidR="00CD5405" w:rsidRPr="007D5286">
        <w:rPr>
          <w:rFonts w:ascii="Book Antiqua" w:eastAsia="NSimSun" w:hAnsi="Book Antiqua"/>
          <w:bCs/>
          <w:sz w:val="24"/>
        </w:rPr>
        <w:t xml:space="preserve"> </w:t>
      </w:r>
      <w:r w:rsidR="002022A1" w:rsidRPr="007D5286">
        <w:rPr>
          <w:rFonts w:ascii="Book Antiqua" w:eastAsiaTheme="minorEastAsia" w:hAnsi="Book Antiqua"/>
          <w:sz w:val="24"/>
        </w:rPr>
        <w:t>Specifically,</w:t>
      </w:r>
      <w:r w:rsidR="00CD5405" w:rsidRPr="007D5286">
        <w:rPr>
          <w:rFonts w:ascii="Book Antiqua" w:eastAsiaTheme="minorEastAsia" w:hAnsi="Book Antiqua"/>
          <w:sz w:val="24"/>
        </w:rPr>
        <w:t xml:space="preserve"> </w:t>
      </w:r>
      <w:r w:rsidR="002022A1" w:rsidRPr="007D5286">
        <w:rPr>
          <w:rFonts w:ascii="Book Antiqua" w:eastAsiaTheme="minorEastAsia" w:hAnsi="Book Antiqua"/>
          <w:sz w:val="24"/>
        </w:rPr>
        <w:t>w</w:t>
      </w:r>
      <w:r w:rsidR="001704C1" w:rsidRPr="007D5286">
        <w:rPr>
          <w:rFonts w:ascii="Book Antiqua" w:eastAsiaTheme="minorEastAsia" w:hAnsi="Book Antiqua"/>
          <w:sz w:val="24"/>
        </w:rPr>
        <w:t>hen</w:t>
      </w:r>
      <w:r w:rsidR="00ED3E79" w:rsidRPr="007D5286">
        <w:rPr>
          <w:rFonts w:ascii="Book Antiqua" w:eastAsiaTheme="minorEastAsia" w:hAnsi="Book Antiqua"/>
          <w:sz w:val="24"/>
        </w:rPr>
        <w:t xml:space="preserve"> the</w:t>
      </w:r>
      <w:r w:rsidR="001704C1" w:rsidRPr="007D5286">
        <w:rPr>
          <w:rFonts w:ascii="Book Antiqua" w:eastAsiaTheme="minorEastAsia" w:hAnsi="Book Antiqua"/>
          <w:sz w:val="24"/>
        </w:rPr>
        <w:t xml:space="preserve"> tumor</w:t>
      </w:r>
      <w:r w:rsidR="00CD5405" w:rsidRPr="007D5286">
        <w:rPr>
          <w:rFonts w:ascii="Book Antiqua" w:eastAsiaTheme="minorEastAsia" w:hAnsi="Book Antiqua"/>
          <w:sz w:val="24"/>
        </w:rPr>
        <w:t xml:space="preserve"> </w:t>
      </w:r>
      <w:r w:rsidR="00ED3E79" w:rsidRPr="007D5286">
        <w:rPr>
          <w:rFonts w:ascii="Book Antiqua" w:eastAsiaTheme="minorEastAsia" w:hAnsi="Book Antiqua"/>
          <w:sz w:val="24"/>
        </w:rPr>
        <w:t xml:space="preserve">is larger than </w:t>
      </w:r>
      <w:r w:rsidR="001704C1" w:rsidRPr="007D5286">
        <w:rPr>
          <w:rFonts w:ascii="Book Antiqua" w:eastAsiaTheme="minorEastAsia" w:hAnsi="Book Antiqua"/>
          <w:sz w:val="24"/>
        </w:rPr>
        <w:t>2 cm in diameter</w:t>
      </w:r>
      <w:r w:rsidR="00ED3E79" w:rsidRPr="007D5286">
        <w:rPr>
          <w:rFonts w:ascii="Book Antiqua" w:eastAsiaTheme="minorEastAsia" w:hAnsi="Book Antiqua"/>
          <w:sz w:val="24"/>
        </w:rPr>
        <w:t xml:space="preserve"> and </w:t>
      </w:r>
      <w:r w:rsidR="001704C1" w:rsidRPr="007D5286">
        <w:rPr>
          <w:rFonts w:ascii="Book Antiqua" w:eastAsiaTheme="minorEastAsia" w:hAnsi="Book Antiqua"/>
          <w:sz w:val="24"/>
        </w:rPr>
        <w:t>infiltrat</w:t>
      </w:r>
      <w:r w:rsidR="00ED3E79" w:rsidRPr="007D5286">
        <w:rPr>
          <w:rFonts w:ascii="Book Antiqua" w:eastAsiaTheme="minorEastAsia" w:hAnsi="Book Antiqua"/>
          <w:sz w:val="24"/>
        </w:rPr>
        <w:t>es</w:t>
      </w:r>
      <w:r w:rsidR="001704C1" w:rsidRPr="007D5286">
        <w:rPr>
          <w:rFonts w:ascii="Book Antiqua" w:eastAsiaTheme="minorEastAsia" w:hAnsi="Book Antiqua"/>
          <w:sz w:val="24"/>
        </w:rPr>
        <w:t xml:space="preserve"> into the submucosa,</w:t>
      </w:r>
      <w:r w:rsidR="00D355AC" w:rsidRPr="007D5286">
        <w:rPr>
          <w:rFonts w:ascii="Book Antiqua" w:eastAsiaTheme="minorEastAsia" w:hAnsi="Book Antiqua"/>
          <w:sz w:val="24"/>
        </w:rPr>
        <w:t xml:space="preserve"> the risk </w:t>
      </w:r>
      <w:r w:rsidR="001704C1" w:rsidRPr="007D5286">
        <w:rPr>
          <w:rFonts w:ascii="Book Antiqua" w:eastAsiaTheme="minorEastAsia" w:hAnsi="Book Antiqua"/>
          <w:sz w:val="24"/>
        </w:rPr>
        <w:t>for</w:t>
      </w:r>
      <w:r w:rsidR="00D355AC" w:rsidRPr="007D5286">
        <w:rPr>
          <w:rFonts w:ascii="Book Antiqua" w:eastAsiaTheme="minorEastAsia" w:hAnsi="Book Antiqua"/>
          <w:sz w:val="24"/>
        </w:rPr>
        <w:t xml:space="preserve"> lymph node metastas</w:t>
      </w:r>
      <w:r w:rsidR="009A2C01" w:rsidRPr="007D5286">
        <w:rPr>
          <w:rFonts w:ascii="Book Antiqua" w:eastAsiaTheme="minorEastAsia" w:hAnsi="Book Antiqua"/>
          <w:sz w:val="24"/>
        </w:rPr>
        <w:t>i</w:t>
      </w:r>
      <w:r w:rsidR="00D355AC" w:rsidRPr="007D5286">
        <w:rPr>
          <w:rFonts w:ascii="Book Antiqua" w:eastAsiaTheme="minorEastAsia" w:hAnsi="Book Antiqua"/>
          <w:sz w:val="24"/>
        </w:rPr>
        <w:t>s increases</w:t>
      </w:r>
      <w:r w:rsidR="006C05F2" w:rsidRPr="007D5286">
        <w:rPr>
          <w:rFonts w:ascii="Book Antiqua" w:eastAsiaTheme="minorEastAsia" w:hAnsi="Book Antiqua"/>
          <w:sz w:val="24"/>
        </w:rPr>
        <w:t xml:space="preserve"> significantly. We would better choose surgery instead of endoscopic therapy</w:t>
      </w:r>
      <w:r w:rsidR="009168A3" w:rsidRPr="007D5286">
        <w:rPr>
          <w:rFonts w:ascii="Book Antiqua" w:eastAsiaTheme="minorEastAsia" w:hAnsi="Book Antiqua"/>
          <w:sz w:val="24"/>
          <w:vertAlign w:val="superscript"/>
        </w:rPr>
        <w:t>[</w:t>
      </w:r>
      <w:r w:rsidR="00741719" w:rsidRPr="007D5286">
        <w:rPr>
          <w:rFonts w:ascii="Book Antiqua" w:eastAsiaTheme="minorEastAsia" w:hAnsi="Book Antiqua"/>
          <w:sz w:val="24"/>
          <w:vertAlign w:val="superscript"/>
        </w:rPr>
        <w:t>20</w:t>
      </w:r>
      <w:r w:rsidR="009168A3" w:rsidRPr="007D5286">
        <w:rPr>
          <w:rFonts w:ascii="Book Antiqua" w:eastAsiaTheme="minorEastAsia" w:hAnsi="Book Antiqua"/>
          <w:sz w:val="24"/>
          <w:vertAlign w:val="superscript"/>
        </w:rPr>
        <w:t>]</w:t>
      </w:r>
      <w:r w:rsidR="009168A3" w:rsidRPr="007D5286">
        <w:rPr>
          <w:rFonts w:ascii="Book Antiqua" w:eastAsia="NSimSun" w:hAnsi="Book Antiqua"/>
          <w:bCs/>
          <w:sz w:val="24"/>
        </w:rPr>
        <w:t>.</w:t>
      </w:r>
      <w:r w:rsidR="00CD5405" w:rsidRPr="007D5286">
        <w:rPr>
          <w:rFonts w:ascii="Book Antiqua" w:eastAsia="NSimSun" w:hAnsi="Book Antiqua"/>
          <w:bCs/>
          <w:sz w:val="24"/>
        </w:rPr>
        <w:t xml:space="preserve"> </w:t>
      </w:r>
      <w:r w:rsidRPr="007D5286">
        <w:rPr>
          <w:rFonts w:ascii="Book Antiqua" w:eastAsia="NSimSun" w:hAnsi="Book Antiqua"/>
          <w:bCs/>
          <w:sz w:val="24"/>
        </w:rPr>
        <w:t>Multivariate analysis also found that</w:t>
      </w:r>
      <w:r w:rsidR="009168A3" w:rsidRPr="007D5286">
        <w:rPr>
          <w:rFonts w:ascii="Book Antiqua" w:eastAsiaTheme="minorEastAsia" w:hAnsi="Book Antiqua"/>
          <w:sz w:val="24"/>
        </w:rPr>
        <w:t xml:space="preserve"> the risk</w:t>
      </w:r>
      <w:r w:rsidR="00CD5405" w:rsidRPr="007D5286">
        <w:rPr>
          <w:rFonts w:ascii="Book Antiqua" w:eastAsiaTheme="minorEastAsia" w:hAnsi="Book Antiqua"/>
          <w:sz w:val="24"/>
        </w:rPr>
        <w:t xml:space="preserve"> </w:t>
      </w:r>
      <w:r w:rsidR="009168A3" w:rsidRPr="007D5286">
        <w:rPr>
          <w:rFonts w:ascii="Book Antiqua" w:eastAsiaTheme="minorEastAsia" w:hAnsi="Book Antiqua"/>
          <w:sz w:val="24"/>
        </w:rPr>
        <w:t>for lymph node metastasis</w:t>
      </w:r>
      <w:r w:rsidR="00CD5405" w:rsidRPr="007D5286">
        <w:rPr>
          <w:rFonts w:ascii="Book Antiqua" w:eastAsiaTheme="minorEastAsia" w:hAnsi="Book Antiqua"/>
          <w:sz w:val="24"/>
        </w:rPr>
        <w:t xml:space="preserve"> </w:t>
      </w:r>
      <w:r w:rsidRPr="007D5286">
        <w:rPr>
          <w:rFonts w:ascii="Book Antiqua" w:eastAsiaTheme="minorEastAsia" w:hAnsi="Book Antiqua"/>
          <w:sz w:val="24"/>
        </w:rPr>
        <w:t>wa</w:t>
      </w:r>
      <w:r w:rsidR="009168A3" w:rsidRPr="007D5286">
        <w:rPr>
          <w:rFonts w:ascii="Book Antiqua" w:eastAsiaTheme="minorEastAsia" w:hAnsi="Book Antiqua"/>
          <w:sz w:val="24"/>
        </w:rPr>
        <w:t>s 3.505 times large</w:t>
      </w:r>
      <w:r w:rsidR="00ED3E79" w:rsidRPr="007D5286">
        <w:rPr>
          <w:rFonts w:ascii="Book Antiqua" w:eastAsiaTheme="minorEastAsia" w:hAnsi="Book Antiqua"/>
          <w:sz w:val="24"/>
        </w:rPr>
        <w:t>r with lymphatic invasion</w:t>
      </w:r>
      <w:r w:rsidR="009168A3" w:rsidRPr="007D5286">
        <w:rPr>
          <w:rFonts w:ascii="Book Antiqua" w:eastAsiaTheme="minorEastAsia" w:hAnsi="Book Antiqua"/>
          <w:sz w:val="24"/>
        </w:rPr>
        <w:t xml:space="preserve">. Liu </w:t>
      </w:r>
      <w:r w:rsidR="007005AA" w:rsidRPr="007D5286">
        <w:rPr>
          <w:rFonts w:ascii="Book Antiqua" w:eastAsiaTheme="minorEastAsia" w:hAnsi="Book Antiqua"/>
          <w:i/>
          <w:sz w:val="24"/>
        </w:rPr>
        <w:t>et al</w:t>
      </w:r>
      <w:r w:rsidR="007005AA" w:rsidRPr="007D5286">
        <w:rPr>
          <w:rFonts w:ascii="Book Antiqua" w:eastAsiaTheme="minorEastAsia" w:hAnsi="Book Antiqua"/>
          <w:sz w:val="24"/>
          <w:vertAlign w:val="superscript"/>
        </w:rPr>
        <w:t>[21]</w:t>
      </w:r>
      <w:r w:rsidR="009168A3" w:rsidRPr="007D5286">
        <w:rPr>
          <w:rFonts w:ascii="Book Antiqua" w:eastAsiaTheme="minorEastAsia" w:hAnsi="Book Antiqua"/>
          <w:sz w:val="24"/>
        </w:rPr>
        <w:t xml:space="preserve"> and Nakamura</w:t>
      </w:r>
      <w:r w:rsidR="007005AA" w:rsidRPr="007D5286">
        <w:rPr>
          <w:rFonts w:ascii="Book Antiqua" w:eastAsiaTheme="minorEastAsia" w:hAnsi="Book Antiqua" w:hint="eastAsia"/>
          <w:sz w:val="24"/>
        </w:rPr>
        <w:t xml:space="preserve"> </w:t>
      </w:r>
      <w:r w:rsidR="007005AA" w:rsidRPr="007D5286">
        <w:rPr>
          <w:rFonts w:ascii="Book Antiqua" w:eastAsiaTheme="minorEastAsia" w:hAnsi="Book Antiqua"/>
          <w:i/>
          <w:sz w:val="24"/>
        </w:rPr>
        <w:t>et al</w:t>
      </w:r>
      <w:r w:rsidR="007005AA" w:rsidRPr="007D5286">
        <w:rPr>
          <w:rFonts w:ascii="Book Antiqua" w:eastAsiaTheme="minorEastAsia" w:hAnsi="Book Antiqua"/>
          <w:sz w:val="24"/>
          <w:vertAlign w:val="superscript"/>
        </w:rPr>
        <w:t>[22]</w:t>
      </w:r>
      <w:r w:rsidR="007005AA" w:rsidRPr="007D5286">
        <w:rPr>
          <w:rFonts w:ascii="Book Antiqua" w:eastAsiaTheme="minorEastAsia" w:hAnsi="Book Antiqua" w:hint="eastAsia"/>
          <w:sz w:val="24"/>
          <w:vertAlign w:val="superscript"/>
        </w:rPr>
        <w:t xml:space="preserve"> </w:t>
      </w:r>
      <w:r w:rsidR="005031EE" w:rsidRPr="007D5286">
        <w:rPr>
          <w:rFonts w:ascii="Book Antiqua" w:eastAsiaTheme="minorEastAsia" w:hAnsi="Book Antiqua"/>
          <w:sz w:val="24"/>
        </w:rPr>
        <w:t>analy</w:t>
      </w:r>
      <w:r w:rsidR="009B0121" w:rsidRPr="007D5286">
        <w:rPr>
          <w:rFonts w:ascii="Book Antiqua" w:eastAsiaTheme="minorEastAsia" w:hAnsi="Book Antiqua"/>
          <w:sz w:val="24"/>
        </w:rPr>
        <w:t>zed</w:t>
      </w:r>
      <w:r w:rsidR="009168A3" w:rsidRPr="007D5286">
        <w:rPr>
          <w:rFonts w:ascii="Book Antiqua" w:eastAsiaTheme="minorEastAsia" w:hAnsi="Book Antiqua"/>
          <w:sz w:val="24"/>
        </w:rPr>
        <w:t xml:space="preserve"> 188 cases and 73 cases of </w:t>
      </w:r>
      <w:r w:rsidR="005031EE" w:rsidRPr="007D5286">
        <w:rPr>
          <w:rFonts w:ascii="Book Antiqua" w:eastAsiaTheme="minorEastAsia" w:hAnsi="Book Antiqua"/>
          <w:sz w:val="24"/>
        </w:rPr>
        <w:t>EGC</w:t>
      </w:r>
      <w:r w:rsidR="0055232F" w:rsidRPr="007D5286">
        <w:rPr>
          <w:rFonts w:ascii="Book Antiqua" w:eastAsiaTheme="minorEastAsia" w:hAnsi="Book Antiqua"/>
          <w:sz w:val="24"/>
        </w:rPr>
        <w:t xml:space="preserve"> </w:t>
      </w:r>
      <w:r w:rsidR="005031EE" w:rsidRPr="007D5286">
        <w:rPr>
          <w:rFonts w:ascii="Book Antiqua" w:eastAsiaTheme="minorEastAsia" w:hAnsi="Book Antiqua"/>
          <w:sz w:val="24"/>
        </w:rPr>
        <w:t>respectively</w:t>
      </w:r>
      <w:r w:rsidR="00FF40B9" w:rsidRPr="007D5286">
        <w:rPr>
          <w:rFonts w:ascii="Book Antiqua" w:eastAsiaTheme="minorEastAsia" w:hAnsi="Book Antiqua"/>
          <w:sz w:val="24"/>
        </w:rPr>
        <w:t>, and reported that</w:t>
      </w:r>
      <w:r w:rsidR="0055232F" w:rsidRPr="007D5286">
        <w:rPr>
          <w:rFonts w:ascii="Book Antiqua" w:eastAsiaTheme="minorEastAsia" w:hAnsi="Book Antiqua"/>
          <w:sz w:val="24"/>
        </w:rPr>
        <w:t xml:space="preserve"> </w:t>
      </w:r>
      <w:r w:rsidR="00FF40B9" w:rsidRPr="007D5286">
        <w:rPr>
          <w:rFonts w:ascii="Book Antiqua" w:eastAsia="NSimSun" w:hAnsi="Book Antiqua"/>
          <w:bCs/>
          <w:sz w:val="24"/>
        </w:rPr>
        <w:t>lymphatic involvement</w:t>
      </w:r>
      <w:r w:rsidR="0055232F" w:rsidRPr="007D5286">
        <w:rPr>
          <w:rFonts w:ascii="Book Antiqua" w:eastAsia="NSimSun" w:hAnsi="Book Antiqua"/>
          <w:bCs/>
          <w:sz w:val="24"/>
        </w:rPr>
        <w:t xml:space="preserve"> </w:t>
      </w:r>
      <w:r w:rsidR="00FF40B9" w:rsidRPr="007D5286">
        <w:rPr>
          <w:rFonts w:ascii="Book Antiqua" w:eastAsiaTheme="minorEastAsia" w:hAnsi="Book Antiqua"/>
          <w:sz w:val="24"/>
        </w:rPr>
        <w:t>was an independent risk factor for lymph node metastasis in EGC, which was consistent with our conclusion.</w:t>
      </w:r>
    </w:p>
    <w:p w:rsidR="00243AC4" w:rsidRPr="007D5286" w:rsidRDefault="00934CBE" w:rsidP="008368AB">
      <w:pPr>
        <w:adjustRightInd w:val="0"/>
        <w:snapToGrid w:val="0"/>
        <w:spacing w:line="360" w:lineRule="auto"/>
        <w:ind w:firstLineChars="200" w:firstLine="480"/>
        <w:rPr>
          <w:rFonts w:ascii="Book Antiqua" w:eastAsiaTheme="minorEastAsia" w:hAnsi="Book Antiqua"/>
          <w:sz w:val="24"/>
        </w:rPr>
      </w:pPr>
      <w:r w:rsidRPr="007D5286">
        <w:rPr>
          <w:rFonts w:ascii="Book Antiqua" w:eastAsiaTheme="minorEastAsia" w:hAnsi="Book Antiqua"/>
          <w:sz w:val="24"/>
        </w:rPr>
        <w:t>We</w:t>
      </w:r>
      <w:r w:rsidR="00ED3E79" w:rsidRPr="007D5286">
        <w:rPr>
          <w:rFonts w:ascii="Book Antiqua" w:eastAsiaTheme="minorEastAsia" w:hAnsi="Book Antiqua"/>
          <w:sz w:val="24"/>
        </w:rPr>
        <w:t xml:space="preserve"> found</w:t>
      </w:r>
      <w:r w:rsidR="0055232F" w:rsidRPr="007D5286">
        <w:rPr>
          <w:rFonts w:ascii="Book Antiqua" w:eastAsiaTheme="minorEastAsia" w:hAnsi="Book Antiqua"/>
          <w:sz w:val="24"/>
        </w:rPr>
        <w:t xml:space="preserve"> </w:t>
      </w:r>
      <w:r w:rsidR="00243AC4" w:rsidRPr="007D5286">
        <w:rPr>
          <w:rFonts w:ascii="Book Antiqua" w:eastAsiaTheme="minorEastAsia" w:hAnsi="Book Antiqua"/>
          <w:sz w:val="24"/>
        </w:rPr>
        <w:t>that</w:t>
      </w:r>
      <w:r w:rsidR="0055232F" w:rsidRPr="007D5286">
        <w:rPr>
          <w:rFonts w:ascii="Book Antiqua" w:eastAsiaTheme="minorEastAsia" w:hAnsi="Book Antiqua"/>
          <w:sz w:val="24"/>
        </w:rPr>
        <w:t xml:space="preserve"> </w:t>
      </w:r>
      <w:r w:rsidR="00045AE1" w:rsidRPr="007D5286">
        <w:rPr>
          <w:rFonts w:ascii="Book Antiqua" w:eastAsiaTheme="minorEastAsia" w:hAnsi="Book Antiqua"/>
          <w:sz w:val="24"/>
        </w:rPr>
        <w:t>histological differentiation</w:t>
      </w:r>
      <w:r w:rsidR="0055232F" w:rsidRPr="007D5286">
        <w:rPr>
          <w:rFonts w:ascii="Book Antiqua" w:eastAsiaTheme="minorEastAsia" w:hAnsi="Book Antiqua"/>
          <w:sz w:val="24"/>
        </w:rPr>
        <w:t xml:space="preserve"> </w:t>
      </w:r>
      <w:r w:rsidR="006C05F2" w:rsidRPr="007D5286">
        <w:rPr>
          <w:rFonts w:ascii="Book Antiqua" w:eastAsiaTheme="minorEastAsia" w:hAnsi="Book Antiqua"/>
          <w:sz w:val="24"/>
        </w:rPr>
        <w:t xml:space="preserve">was </w:t>
      </w:r>
      <w:r w:rsidR="00045AE1" w:rsidRPr="007D5286">
        <w:rPr>
          <w:rFonts w:ascii="Book Antiqua" w:eastAsiaTheme="minorEastAsia" w:hAnsi="Book Antiqua"/>
          <w:sz w:val="24"/>
        </w:rPr>
        <w:t>significantly correlated with lymph node metastasis. Undifferentiated EGC</w:t>
      </w:r>
      <w:r w:rsidR="0055232F" w:rsidRPr="007D5286">
        <w:rPr>
          <w:rFonts w:ascii="Book Antiqua" w:eastAsiaTheme="minorEastAsia" w:hAnsi="Book Antiqua"/>
          <w:sz w:val="24"/>
        </w:rPr>
        <w:t xml:space="preserve"> </w:t>
      </w:r>
      <w:r w:rsidR="003C20D9" w:rsidRPr="007D5286">
        <w:rPr>
          <w:rFonts w:ascii="Book Antiqua" w:eastAsiaTheme="minorEastAsia" w:hAnsi="Book Antiqua"/>
          <w:sz w:val="24"/>
        </w:rPr>
        <w:t>had</w:t>
      </w:r>
      <w:r w:rsidR="0055232F" w:rsidRPr="007D5286">
        <w:rPr>
          <w:rFonts w:ascii="Book Antiqua" w:eastAsiaTheme="minorEastAsia" w:hAnsi="Book Antiqua"/>
          <w:sz w:val="24"/>
        </w:rPr>
        <w:t xml:space="preserve"> </w:t>
      </w:r>
      <w:r w:rsidR="00ED3E79" w:rsidRPr="007D5286">
        <w:rPr>
          <w:rFonts w:ascii="Book Antiqua" w:eastAsiaTheme="minorEastAsia" w:hAnsi="Book Antiqua"/>
          <w:sz w:val="24"/>
        </w:rPr>
        <w:t>a much higher</w:t>
      </w:r>
      <w:r w:rsidR="00045AE1" w:rsidRPr="007D5286">
        <w:rPr>
          <w:rFonts w:ascii="Book Antiqua" w:eastAsiaTheme="minorEastAsia" w:hAnsi="Book Antiqua"/>
          <w:sz w:val="24"/>
        </w:rPr>
        <w:t xml:space="preserve"> risk than differentiated EGC in lymph node metastasis. </w:t>
      </w:r>
      <w:r w:rsidR="00243AC4" w:rsidRPr="007D5286">
        <w:rPr>
          <w:rFonts w:ascii="Book Antiqua" w:eastAsiaTheme="minorEastAsia" w:hAnsi="Book Antiqua"/>
          <w:sz w:val="24"/>
        </w:rPr>
        <w:t>Ye</w:t>
      </w:r>
      <w:r w:rsidR="00045AE1" w:rsidRPr="007D5286">
        <w:rPr>
          <w:rFonts w:ascii="Book Antiqua" w:eastAsiaTheme="minorEastAsia" w:hAnsi="Book Antiqua"/>
          <w:sz w:val="24"/>
        </w:rPr>
        <w:t xml:space="preserve"> </w:t>
      </w:r>
      <w:r w:rsidR="007005AA" w:rsidRPr="007D5286">
        <w:rPr>
          <w:rFonts w:ascii="Book Antiqua" w:eastAsiaTheme="minorEastAsia" w:hAnsi="Book Antiqua"/>
          <w:i/>
          <w:sz w:val="24"/>
        </w:rPr>
        <w:t>et al</w:t>
      </w:r>
      <w:r w:rsidR="007005AA" w:rsidRPr="007D5286">
        <w:rPr>
          <w:rFonts w:ascii="Book Antiqua" w:eastAsiaTheme="minorEastAsia" w:hAnsi="Book Antiqua"/>
          <w:sz w:val="24"/>
          <w:vertAlign w:val="superscript"/>
        </w:rPr>
        <w:t>[16]</w:t>
      </w:r>
      <w:r w:rsidR="00CD5405" w:rsidRPr="007D5286">
        <w:rPr>
          <w:rFonts w:ascii="Book Antiqua" w:eastAsiaTheme="minorEastAsia" w:hAnsi="Book Antiqua"/>
          <w:sz w:val="24"/>
        </w:rPr>
        <w:t xml:space="preserve"> </w:t>
      </w:r>
      <w:r w:rsidR="00045AE1" w:rsidRPr="007D5286">
        <w:rPr>
          <w:rFonts w:ascii="Book Antiqua" w:eastAsiaTheme="minorEastAsia" w:hAnsi="Book Antiqua"/>
          <w:sz w:val="24"/>
        </w:rPr>
        <w:t>report</w:t>
      </w:r>
      <w:r w:rsidR="003C4839" w:rsidRPr="007D5286">
        <w:rPr>
          <w:rFonts w:ascii="Book Antiqua" w:eastAsiaTheme="minorEastAsia" w:hAnsi="Book Antiqua"/>
          <w:sz w:val="24"/>
        </w:rPr>
        <w:t xml:space="preserve">ed the same </w:t>
      </w:r>
      <w:r w:rsidR="009D3636" w:rsidRPr="007D5286">
        <w:rPr>
          <w:rFonts w:ascii="Book Antiqua" w:eastAsiaTheme="minorEastAsia" w:hAnsi="Book Antiqua"/>
          <w:sz w:val="24"/>
        </w:rPr>
        <w:t>con</w:t>
      </w:r>
      <w:r w:rsidR="00ED3E79" w:rsidRPr="007D5286">
        <w:rPr>
          <w:rFonts w:ascii="Book Antiqua" w:eastAsiaTheme="minorEastAsia" w:hAnsi="Book Antiqua"/>
          <w:sz w:val="24"/>
        </w:rPr>
        <w:t>c</w:t>
      </w:r>
      <w:r w:rsidR="009D3636" w:rsidRPr="007D5286">
        <w:rPr>
          <w:rFonts w:ascii="Book Antiqua" w:eastAsiaTheme="minorEastAsia" w:hAnsi="Book Antiqua"/>
          <w:sz w:val="24"/>
        </w:rPr>
        <w:t>lusion</w:t>
      </w:r>
      <w:r w:rsidR="0055232F" w:rsidRPr="007D5286">
        <w:rPr>
          <w:rFonts w:ascii="Book Antiqua" w:eastAsiaTheme="minorEastAsia" w:hAnsi="Book Antiqua"/>
          <w:sz w:val="24"/>
        </w:rPr>
        <w:t xml:space="preserve"> </w:t>
      </w:r>
      <w:r w:rsidR="003C4839" w:rsidRPr="007D5286">
        <w:rPr>
          <w:rFonts w:ascii="Book Antiqua" w:eastAsiaTheme="minorEastAsia" w:hAnsi="Book Antiqua"/>
          <w:sz w:val="24"/>
        </w:rPr>
        <w:t>before</w:t>
      </w:r>
      <w:r w:rsidR="00045AE1" w:rsidRPr="007D5286">
        <w:rPr>
          <w:rFonts w:ascii="Book Antiqua" w:eastAsiaTheme="minorEastAsia" w:hAnsi="Book Antiqua"/>
          <w:sz w:val="24"/>
        </w:rPr>
        <w:t>.</w:t>
      </w:r>
      <w:r w:rsidR="00CD5405" w:rsidRPr="007D5286">
        <w:rPr>
          <w:rFonts w:ascii="Book Antiqua" w:eastAsiaTheme="minorEastAsia" w:hAnsi="Book Antiqua"/>
          <w:sz w:val="24"/>
        </w:rPr>
        <w:t xml:space="preserve"> </w:t>
      </w:r>
      <w:r w:rsidR="00ED3E79" w:rsidRPr="007D5286">
        <w:rPr>
          <w:rFonts w:ascii="Book Antiqua" w:eastAsiaTheme="minorEastAsia" w:hAnsi="Book Antiqua"/>
          <w:sz w:val="24"/>
        </w:rPr>
        <w:t>It should be noted that</w:t>
      </w:r>
      <w:r w:rsidR="00046D1C" w:rsidRPr="007D5286">
        <w:rPr>
          <w:rFonts w:ascii="Book Antiqua" w:eastAsiaTheme="minorEastAsia" w:hAnsi="Book Antiqua"/>
          <w:sz w:val="24"/>
        </w:rPr>
        <w:t>,</w:t>
      </w:r>
      <w:r w:rsidR="00CD5405" w:rsidRPr="007D5286">
        <w:rPr>
          <w:rFonts w:ascii="Book Antiqua" w:eastAsiaTheme="minorEastAsia" w:hAnsi="Book Antiqua"/>
          <w:sz w:val="24"/>
        </w:rPr>
        <w:t xml:space="preserve"> </w:t>
      </w:r>
      <w:r w:rsidR="00FF40B9" w:rsidRPr="007D5286">
        <w:rPr>
          <w:rFonts w:ascii="Book Antiqua" w:eastAsiaTheme="minorEastAsia" w:hAnsi="Book Antiqua"/>
          <w:sz w:val="24"/>
        </w:rPr>
        <w:t>however, there wa</w:t>
      </w:r>
      <w:r w:rsidR="003B4F87" w:rsidRPr="007D5286">
        <w:rPr>
          <w:rFonts w:ascii="Book Antiqua" w:eastAsiaTheme="minorEastAsia" w:hAnsi="Book Antiqua"/>
          <w:sz w:val="24"/>
        </w:rPr>
        <w:t>s evidence</w:t>
      </w:r>
      <w:r w:rsidR="00ED3E79" w:rsidRPr="007D5286">
        <w:rPr>
          <w:rFonts w:ascii="Book Antiqua" w:eastAsiaTheme="minorEastAsia" w:hAnsi="Book Antiqua"/>
          <w:sz w:val="24"/>
        </w:rPr>
        <w:t xml:space="preserve"> showing </w:t>
      </w:r>
      <w:r w:rsidR="009B0121" w:rsidRPr="007D5286">
        <w:rPr>
          <w:rFonts w:ascii="Book Antiqua" w:eastAsiaTheme="minorEastAsia" w:hAnsi="Book Antiqua"/>
          <w:sz w:val="24"/>
        </w:rPr>
        <w:t>no correlation between</w:t>
      </w:r>
      <w:r w:rsidR="00CD5405" w:rsidRPr="007D5286">
        <w:rPr>
          <w:rFonts w:ascii="Book Antiqua" w:eastAsiaTheme="minorEastAsia" w:hAnsi="Book Antiqua"/>
          <w:sz w:val="24"/>
        </w:rPr>
        <w:t xml:space="preserve"> </w:t>
      </w:r>
      <w:r w:rsidR="009D3636" w:rsidRPr="007D5286">
        <w:rPr>
          <w:rFonts w:ascii="Book Antiqua" w:eastAsiaTheme="minorEastAsia" w:hAnsi="Book Antiqua"/>
          <w:sz w:val="24"/>
        </w:rPr>
        <w:t>histological differentiation</w:t>
      </w:r>
      <w:r w:rsidR="009B0121" w:rsidRPr="007D5286">
        <w:rPr>
          <w:rFonts w:ascii="Book Antiqua" w:eastAsiaTheme="minorEastAsia" w:hAnsi="Book Antiqua"/>
          <w:sz w:val="24"/>
        </w:rPr>
        <w:t xml:space="preserve"> and</w:t>
      </w:r>
      <w:r w:rsidR="00CD5405" w:rsidRPr="007D5286">
        <w:rPr>
          <w:rFonts w:ascii="Book Antiqua" w:eastAsiaTheme="minorEastAsia" w:hAnsi="Book Antiqua"/>
          <w:sz w:val="24"/>
        </w:rPr>
        <w:t xml:space="preserve"> </w:t>
      </w:r>
      <w:r w:rsidR="009B0121" w:rsidRPr="007D5286">
        <w:rPr>
          <w:rFonts w:ascii="Book Antiqua" w:eastAsiaTheme="minorEastAsia" w:hAnsi="Book Antiqua"/>
          <w:sz w:val="24"/>
        </w:rPr>
        <w:t>lymph node metastasis for EGC</w:t>
      </w:r>
      <w:r w:rsidR="009B0121" w:rsidRPr="007D5286">
        <w:rPr>
          <w:rFonts w:ascii="Book Antiqua" w:eastAsiaTheme="minorEastAsia" w:hAnsi="Book Antiqua"/>
          <w:sz w:val="24"/>
          <w:vertAlign w:val="superscript"/>
        </w:rPr>
        <w:t>[17,2</w:t>
      </w:r>
      <w:r w:rsidR="00741719" w:rsidRPr="007D5286">
        <w:rPr>
          <w:rFonts w:ascii="Book Antiqua" w:eastAsiaTheme="minorEastAsia" w:hAnsi="Book Antiqua"/>
          <w:sz w:val="24"/>
          <w:vertAlign w:val="superscript"/>
        </w:rPr>
        <w:t>3</w:t>
      </w:r>
      <w:r w:rsidR="009B0121" w:rsidRPr="007D5286">
        <w:rPr>
          <w:rFonts w:ascii="Book Antiqua" w:eastAsiaTheme="minorEastAsia" w:hAnsi="Book Antiqua"/>
          <w:sz w:val="24"/>
          <w:vertAlign w:val="superscript"/>
        </w:rPr>
        <w:t>]</w:t>
      </w:r>
      <w:r w:rsidR="009B0121" w:rsidRPr="007D5286">
        <w:rPr>
          <w:rFonts w:ascii="Book Antiqua" w:eastAsiaTheme="minorEastAsia" w:hAnsi="Book Antiqua"/>
          <w:sz w:val="24"/>
        </w:rPr>
        <w:t xml:space="preserve">. Gotoda </w:t>
      </w:r>
      <w:r w:rsidR="007005AA" w:rsidRPr="007D5286">
        <w:rPr>
          <w:rFonts w:ascii="Book Antiqua" w:eastAsiaTheme="minorEastAsia" w:hAnsi="Book Antiqua"/>
          <w:i/>
          <w:sz w:val="24"/>
        </w:rPr>
        <w:t>et al</w:t>
      </w:r>
      <w:r w:rsidR="007005AA" w:rsidRPr="007D5286">
        <w:rPr>
          <w:rFonts w:ascii="Book Antiqua" w:eastAsiaTheme="minorEastAsia" w:hAnsi="Book Antiqua"/>
          <w:sz w:val="24"/>
          <w:vertAlign w:val="superscript"/>
        </w:rPr>
        <w:t>[24]</w:t>
      </w:r>
      <w:r w:rsidR="009B0121" w:rsidRPr="007D5286">
        <w:rPr>
          <w:rFonts w:ascii="Book Antiqua" w:eastAsiaTheme="minorEastAsia" w:hAnsi="Book Antiqua"/>
          <w:sz w:val="24"/>
        </w:rPr>
        <w:t xml:space="preserve"> divided 5265 cases of EGC into mucosal carcinoma and submucosal carcinoma, and analyzed </w:t>
      </w:r>
      <w:r w:rsidR="003B4F87" w:rsidRPr="007D5286">
        <w:rPr>
          <w:rFonts w:ascii="Book Antiqua" w:eastAsiaTheme="minorEastAsia" w:hAnsi="Book Antiqua"/>
          <w:sz w:val="24"/>
        </w:rPr>
        <w:t xml:space="preserve">them </w:t>
      </w:r>
      <w:r w:rsidR="009B0121" w:rsidRPr="007D5286">
        <w:rPr>
          <w:rFonts w:ascii="Book Antiqua" w:eastAsiaTheme="minorEastAsia" w:hAnsi="Book Antiqua"/>
          <w:sz w:val="24"/>
        </w:rPr>
        <w:t>retrospectively.</w:t>
      </w:r>
      <w:r w:rsidR="00CD5405" w:rsidRPr="007D5286">
        <w:rPr>
          <w:rFonts w:ascii="Book Antiqua" w:eastAsiaTheme="minorEastAsia" w:hAnsi="Book Antiqua"/>
          <w:sz w:val="24"/>
        </w:rPr>
        <w:t xml:space="preserve"> </w:t>
      </w:r>
      <w:r w:rsidR="009B0121" w:rsidRPr="007D5286">
        <w:rPr>
          <w:rFonts w:ascii="Book Antiqua" w:eastAsiaTheme="minorEastAsia" w:hAnsi="Book Antiqua"/>
          <w:sz w:val="24"/>
        </w:rPr>
        <w:t xml:space="preserve">They </w:t>
      </w:r>
      <w:r w:rsidR="003B4F87" w:rsidRPr="007D5286">
        <w:rPr>
          <w:rFonts w:ascii="Book Antiqua" w:eastAsiaTheme="minorEastAsia" w:hAnsi="Book Antiqua"/>
          <w:sz w:val="24"/>
        </w:rPr>
        <w:t>reported that</w:t>
      </w:r>
      <w:r w:rsidR="00CD5405" w:rsidRPr="007D5286">
        <w:rPr>
          <w:rFonts w:ascii="Book Antiqua" w:eastAsiaTheme="minorEastAsia" w:hAnsi="Book Antiqua"/>
          <w:sz w:val="24"/>
        </w:rPr>
        <w:t xml:space="preserve"> </w:t>
      </w:r>
      <w:r w:rsidR="009B0121" w:rsidRPr="007D5286">
        <w:rPr>
          <w:rFonts w:ascii="Book Antiqua" w:eastAsiaTheme="minorEastAsia" w:hAnsi="Book Antiqua"/>
          <w:sz w:val="24"/>
        </w:rPr>
        <w:t>lymph node metastas</w:t>
      </w:r>
      <w:r w:rsidR="003B4F87" w:rsidRPr="007D5286">
        <w:rPr>
          <w:rFonts w:ascii="Book Antiqua" w:eastAsiaTheme="minorEastAsia" w:hAnsi="Book Antiqua"/>
          <w:sz w:val="24"/>
        </w:rPr>
        <w:t>i</w:t>
      </w:r>
      <w:r w:rsidR="009B0121" w:rsidRPr="007D5286">
        <w:rPr>
          <w:rFonts w:ascii="Book Antiqua" w:eastAsiaTheme="minorEastAsia" w:hAnsi="Book Antiqua"/>
          <w:sz w:val="24"/>
        </w:rPr>
        <w:t>s in mucosal carcinoma was associated with histological differentiation, while there was no clear relationship</w:t>
      </w:r>
      <w:r w:rsidR="0055232F" w:rsidRPr="007D5286">
        <w:rPr>
          <w:rFonts w:ascii="Book Antiqua" w:eastAsiaTheme="minorEastAsia" w:hAnsi="Book Antiqua"/>
          <w:sz w:val="24"/>
        </w:rPr>
        <w:t xml:space="preserve"> </w:t>
      </w:r>
      <w:r w:rsidR="009B0121" w:rsidRPr="007D5286">
        <w:rPr>
          <w:rFonts w:ascii="Book Antiqua" w:eastAsiaTheme="minorEastAsia" w:hAnsi="Book Antiqua"/>
          <w:sz w:val="24"/>
        </w:rPr>
        <w:t>between lymph node metastas</w:t>
      </w:r>
      <w:r w:rsidR="003B4F87" w:rsidRPr="007D5286">
        <w:rPr>
          <w:rFonts w:ascii="Book Antiqua" w:eastAsiaTheme="minorEastAsia" w:hAnsi="Book Antiqua"/>
          <w:sz w:val="24"/>
        </w:rPr>
        <w:t>i</w:t>
      </w:r>
      <w:r w:rsidR="009B0121" w:rsidRPr="007D5286">
        <w:rPr>
          <w:rFonts w:ascii="Book Antiqua" w:eastAsiaTheme="minorEastAsia" w:hAnsi="Book Antiqua"/>
          <w:sz w:val="24"/>
        </w:rPr>
        <w:t>s in submucosal carcinoma and histological differentiation.</w:t>
      </w:r>
    </w:p>
    <w:p w:rsidR="00BA7ABA" w:rsidRPr="007D5286" w:rsidRDefault="00C76DCE" w:rsidP="007005AA">
      <w:pPr>
        <w:adjustRightInd w:val="0"/>
        <w:snapToGrid w:val="0"/>
        <w:spacing w:line="360" w:lineRule="auto"/>
        <w:ind w:firstLineChars="100" w:firstLine="240"/>
        <w:rPr>
          <w:rFonts w:ascii="Book Antiqua" w:eastAsiaTheme="minorEastAsia" w:hAnsi="Book Antiqua"/>
          <w:sz w:val="24"/>
        </w:rPr>
      </w:pPr>
      <w:r w:rsidRPr="007D5286">
        <w:rPr>
          <w:rFonts w:ascii="Book Antiqua" w:eastAsiaTheme="minorEastAsia" w:hAnsi="Book Antiqua"/>
          <w:sz w:val="24"/>
        </w:rPr>
        <w:t>W</w:t>
      </w:r>
      <w:r w:rsidR="003E678B" w:rsidRPr="007D5286">
        <w:rPr>
          <w:rFonts w:ascii="Book Antiqua" w:eastAsiaTheme="minorEastAsia" w:hAnsi="Book Antiqua"/>
          <w:sz w:val="24"/>
        </w:rPr>
        <w:t>e</w:t>
      </w:r>
      <w:r w:rsidR="00934CBE" w:rsidRPr="007D5286">
        <w:rPr>
          <w:rFonts w:ascii="Book Antiqua" w:eastAsiaTheme="minorEastAsia" w:hAnsi="Book Antiqua"/>
          <w:sz w:val="24"/>
        </w:rPr>
        <w:t xml:space="preserve"> also</w:t>
      </w:r>
      <w:r w:rsidR="003B4F87" w:rsidRPr="007D5286">
        <w:rPr>
          <w:rFonts w:ascii="Book Antiqua" w:eastAsiaTheme="minorEastAsia" w:hAnsi="Book Antiqua"/>
          <w:sz w:val="24"/>
        </w:rPr>
        <w:t xml:space="preserve"> showed that</w:t>
      </w:r>
      <w:r w:rsidR="003E678B" w:rsidRPr="007D5286">
        <w:rPr>
          <w:rFonts w:ascii="Book Antiqua" w:eastAsiaTheme="minorEastAsia" w:hAnsi="Book Antiqua"/>
          <w:sz w:val="24"/>
        </w:rPr>
        <w:t xml:space="preserve"> gender </w:t>
      </w:r>
      <w:r w:rsidR="00285828" w:rsidRPr="007D5286">
        <w:rPr>
          <w:rFonts w:ascii="Book Antiqua" w:eastAsiaTheme="minorEastAsia" w:hAnsi="Book Antiqua"/>
          <w:sz w:val="24"/>
        </w:rPr>
        <w:t>wa</w:t>
      </w:r>
      <w:r w:rsidR="002C3ED5" w:rsidRPr="007D5286">
        <w:rPr>
          <w:rFonts w:ascii="Book Antiqua" w:eastAsiaTheme="minorEastAsia" w:hAnsi="Book Antiqua"/>
          <w:sz w:val="24"/>
        </w:rPr>
        <w:t>s</w:t>
      </w:r>
      <w:r w:rsidR="003E678B" w:rsidRPr="007D5286">
        <w:rPr>
          <w:rFonts w:ascii="Book Antiqua" w:eastAsiaTheme="minorEastAsia" w:hAnsi="Book Antiqua"/>
          <w:sz w:val="24"/>
        </w:rPr>
        <w:t xml:space="preserve"> associated with lymph node metastasis.</w:t>
      </w:r>
      <w:r w:rsidR="00CD5405" w:rsidRPr="007D5286">
        <w:rPr>
          <w:rFonts w:ascii="Book Antiqua" w:eastAsiaTheme="minorEastAsia" w:hAnsi="Book Antiqua"/>
          <w:sz w:val="24"/>
        </w:rPr>
        <w:t xml:space="preserve"> </w:t>
      </w:r>
      <w:r w:rsidR="003B4F87" w:rsidRPr="007D5286">
        <w:rPr>
          <w:rFonts w:ascii="Book Antiqua" w:eastAsiaTheme="minorEastAsia" w:hAnsi="Book Antiqua"/>
          <w:sz w:val="24"/>
        </w:rPr>
        <w:t>F</w:t>
      </w:r>
      <w:r w:rsidR="003E678B" w:rsidRPr="007D5286">
        <w:rPr>
          <w:rFonts w:ascii="Book Antiqua" w:eastAsiaTheme="minorEastAsia" w:hAnsi="Book Antiqua"/>
          <w:sz w:val="24"/>
        </w:rPr>
        <w:t>emale</w:t>
      </w:r>
      <w:r w:rsidR="003B4F87" w:rsidRPr="007D5286">
        <w:rPr>
          <w:rFonts w:ascii="Book Antiqua" w:eastAsiaTheme="minorEastAsia" w:hAnsi="Book Antiqua"/>
          <w:sz w:val="24"/>
        </w:rPr>
        <w:t>s</w:t>
      </w:r>
      <w:r w:rsidR="0055232F" w:rsidRPr="007D5286">
        <w:rPr>
          <w:rFonts w:ascii="Book Antiqua" w:eastAsiaTheme="minorEastAsia" w:hAnsi="Book Antiqua"/>
          <w:sz w:val="24"/>
        </w:rPr>
        <w:t xml:space="preserve"> </w:t>
      </w:r>
      <w:r w:rsidRPr="007D5286">
        <w:rPr>
          <w:rFonts w:ascii="Book Antiqua" w:eastAsiaTheme="minorEastAsia" w:hAnsi="Book Antiqua"/>
          <w:sz w:val="24"/>
        </w:rPr>
        <w:t>w</w:t>
      </w:r>
      <w:r w:rsidR="003B4F87" w:rsidRPr="007D5286">
        <w:rPr>
          <w:rFonts w:ascii="Book Antiqua" w:eastAsiaTheme="minorEastAsia" w:hAnsi="Book Antiqua"/>
          <w:sz w:val="24"/>
        </w:rPr>
        <w:t>ere</w:t>
      </w:r>
      <w:r w:rsidR="003E678B" w:rsidRPr="007D5286">
        <w:rPr>
          <w:rFonts w:ascii="Book Antiqua" w:eastAsiaTheme="minorEastAsia" w:hAnsi="Book Antiqua"/>
          <w:sz w:val="24"/>
        </w:rPr>
        <w:t xml:space="preserve"> more likely to</w:t>
      </w:r>
      <w:r w:rsidR="0055232F" w:rsidRPr="007D5286">
        <w:rPr>
          <w:rFonts w:ascii="Book Antiqua" w:eastAsiaTheme="minorEastAsia" w:hAnsi="Book Antiqua"/>
          <w:sz w:val="24"/>
        </w:rPr>
        <w:t xml:space="preserve"> </w:t>
      </w:r>
      <w:r w:rsidR="003B4F87" w:rsidRPr="007D5286">
        <w:rPr>
          <w:rFonts w:ascii="Book Antiqua" w:eastAsiaTheme="minorEastAsia" w:hAnsi="Book Antiqua"/>
          <w:sz w:val="24"/>
        </w:rPr>
        <w:t>have</w:t>
      </w:r>
      <w:r w:rsidR="0055232F" w:rsidRPr="007D5286">
        <w:rPr>
          <w:rFonts w:ascii="Book Antiqua" w:eastAsiaTheme="minorEastAsia" w:hAnsi="Book Antiqua"/>
          <w:sz w:val="24"/>
        </w:rPr>
        <w:t xml:space="preserve"> </w:t>
      </w:r>
      <w:r w:rsidR="003E678B" w:rsidRPr="007D5286">
        <w:rPr>
          <w:rFonts w:ascii="Book Antiqua" w:eastAsiaTheme="minorEastAsia" w:hAnsi="Book Antiqua"/>
          <w:sz w:val="24"/>
        </w:rPr>
        <w:t>lymph node metastasis</w:t>
      </w:r>
      <w:r w:rsidR="00E577A0" w:rsidRPr="007D5286">
        <w:rPr>
          <w:rFonts w:ascii="Book Antiqua" w:eastAsiaTheme="minorEastAsia" w:hAnsi="Book Antiqua"/>
          <w:sz w:val="24"/>
        </w:rPr>
        <w:t xml:space="preserve"> than male</w:t>
      </w:r>
      <w:r w:rsidR="003B4F87" w:rsidRPr="007D5286">
        <w:rPr>
          <w:rFonts w:ascii="Book Antiqua" w:eastAsiaTheme="minorEastAsia" w:hAnsi="Book Antiqua"/>
          <w:sz w:val="24"/>
        </w:rPr>
        <w:t>s</w:t>
      </w:r>
      <w:r w:rsidR="00E577A0" w:rsidRPr="007D5286">
        <w:rPr>
          <w:rFonts w:ascii="Book Antiqua" w:eastAsiaTheme="minorEastAsia" w:hAnsi="Book Antiqua"/>
          <w:sz w:val="24"/>
        </w:rPr>
        <w:t xml:space="preserve">. </w:t>
      </w:r>
      <w:r w:rsidR="00FF40B9" w:rsidRPr="007D5286">
        <w:rPr>
          <w:rFonts w:ascii="Book Antiqua" w:eastAsiaTheme="minorEastAsia" w:hAnsi="Book Antiqua"/>
          <w:sz w:val="24"/>
        </w:rPr>
        <w:t xml:space="preserve">This finding </w:t>
      </w:r>
      <w:r w:rsidR="00860222" w:rsidRPr="007D5286">
        <w:rPr>
          <w:rFonts w:ascii="Book Antiqua" w:eastAsiaTheme="minorEastAsia" w:hAnsi="Book Antiqua"/>
          <w:sz w:val="24"/>
        </w:rPr>
        <w:t>wa</w:t>
      </w:r>
      <w:r w:rsidR="00FF40B9" w:rsidRPr="007D5286">
        <w:rPr>
          <w:rFonts w:ascii="Book Antiqua" w:eastAsiaTheme="minorEastAsia" w:hAnsi="Book Antiqua"/>
          <w:sz w:val="24"/>
        </w:rPr>
        <w:t>s</w:t>
      </w:r>
      <w:r w:rsidR="003B4F87" w:rsidRPr="007D5286">
        <w:rPr>
          <w:rFonts w:ascii="Book Antiqua" w:eastAsiaTheme="minorEastAsia" w:hAnsi="Book Antiqua"/>
          <w:sz w:val="24"/>
        </w:rPr>
        <w:t xml:space="preserve"> consistent with previous report</w:t>
      </w:r>
      <w:r w:rsidR="00370DD5" w:rsidRPr="007D5286">
        <w:rPr>
          <w:rFonts w:ascii="Book Antiqua" w:eastAsiaTheme="minorEastAsia" w:hAnsi="Book Antiqua"/>
          <w:sz w:val="24"/>
        </w:rPr>
        <w:t xml:space="preserve">s that </w:t>
      </w:r>
      <w:r w:rsidR="002C3ED5" w:rsidRPr="007D5286">
        <w:rPr>
          <w:rFonts w:ascii="Book Antiqua" w:eastAsiaTheme="minorEastAsia" w:hAnsi="Book Antiqua"/>
          <w:sz w:val="24"/>
        </w:rPr>
        <w:t>the growth of tumor</w:t>
      </w:r>
      <w:r w:rsidR="0055232F" w:rsidRPr="007D5286">
        <w:rPr>
          <w:rFonts w:ascii="Book Antiqua" w:eastAsiaTheme="minorEastAsia" w:hAnsi="Book Antiqua"/>
          <w:sz w:val="24"/>
        </w:rPr>
        <w:t xml:space="preserve"> </w:t>
      </w:r>
      <w:r w:rsidR="00E577A0" w:rsidRPr="007D5286">
        <w:rPr>
          <w:rFonts w:ascii="Book Antiqua" w:eastAsiaTheme="minorEastAsia" w:hAnsi="Book Antiqua"/>
          <w:sz w:val="24"/>
        </w:rPr>
        <w:t>result</w:t>
      </w:r>
      <w:r w:rsidR="00370DD5" w:rsidRPr="007D5286">
        <w:rPr>
          <w:rFonts w:ascii="Book Antiqua" w:eastAsiaTheme="minorEastAsia" w:hAnsi="Book Antiqua"/>
          <w:sz w:val="24"/>
        </w:rPr>
        <w:t>s</w:t>
      </w:r>
      <w:r w:rsidR="00E577A0" w:rsidRPr="007D5286">
        <w:rPr>
          <w:rFonts w:ascii="Book Antiqua" w:eastAsiaTheme="minorEastAsia" w:hAnsi="Book Antiqua"/>
          <w:sz w:val="24"/>
        </w:rPr>
        <w:t xml:space="preserve"> from</w:t>
      </w:r>
      <w:r w:rsidR="0055232F" w:rsidRPr="007D5286">
        <w:rPr>
          <w:rFonts w:ascii="Book Antiqua" w:eastAsiaTheme="minorEastAsia" w:hAnsi="Book Antiqua"/>
          <w:sz w:val="24"/>
        </w:rPr>
        <w:t xml:space="preserve"> </w:t>
      </w:r>
      <w:r w:rsidR="00860222" w:rsidRPr="007D5286">
        <w:rPr>
          <w:rFonts w:ascii="Book Antiqua" w:eastAsiaTheme="minorEastAsia" w:hAnsi="Book Antiqua"/>
          <w:sz w:val="24"/>
        </w:rPr>
        <w:t xml:space="preserve">the </w:t>
      </w:r>
      <w:r w:rsidR="00E577A0" w:rsidRPr="007D5286">
        <w:rPr>
          <w:rFonts w:ascii="Book Antiqua" w:eastAsiaTheme="minorEastAsia" w:hAnsi="Book Antiqua"/>
          <w:sz w:val="24"/>
        </w:rPr>
        <w:t xml:space="preserve">estrogen produced by </w:t>
      </w:r>
      <w:r w:rsidR="003E678B" w:rsidRPr="007D5286">
        <w:rPr>
          <w:rFonts w:ascii="Book Antiqua" w:eastAsiaTheme="minorEastAsia" w:hAnsi="Book Antiqua"/>
          <w:sz w:val="24"/>
        </w:rPr>
        <w:t>women</w:t>
      </w:r>
      <w:r w:rsidR="00E577A0" w:rsidRPr="007D5286">
        <w:rPr>
          <w:rFonts w:ascii="Book Antiqua" w:eastAsiaTheme="minorEastAsia" w:hAnsi="Book Antiqua"/>
          <w:sz w:val="24"/>
          <w:vertAlign w:val="superscript"/>
        </w:rPr>
        <w:t>[2</w:t>
      </w:r>
      <w:r w:rsidR="00741719" w:rsidRPr="007D5286">
        <w:rPr>
          <w:rFonts w:ascii="Book Antiqua" w:eastAsiaTheme="minorEastAsia" w:hAnsi="Book Antiqua"/>
          <w:sz w:val="24"/>
          <w:vertAlign w:val="superscript"/>
        </w:rPr>
        <w:t>5</w:t>
      </w:r>
      <w:r w:rsidR="00E577A0" w:rsidRPr="007D5286">
        <w:rPr>
          <w:rFonts w:ascii="Book Antiqua" w:eastAsiaTheme="minorEastAsia" w:hAnsi="Book Antiqua"/>
          <w:sz w:val="24"/>
          <w:vertAlign w:val="superscript"/>
        </w:rPr>
        <w:t>,2</w:t>
      </w:r>
      <w:r w:rsidR="00741719" w:rsidRPr="007D5286">
        <w:rPr>
          <w:rFonts w:ascii="Book Antiqua" w:eastAsiaTheme="minorEastAsia" w:hAnsi="Book Antiqua"/>
          <w:sz w:val="24"/>
          <w:vertAlign w:val="superscript"/>
        </w:rPr>
        <w:t>6</w:t>
      </w:r>
      <w:r w:rsidR="00E577A0" w:rsidRPr="007D5286">
        <w:rPr>
          <w:rFonts w:ascii="Book Antiqua" w:eastAsiaTheme="minorEastAsia" w:hAnsi="Book Antiqua"/>
          <w:sz w:val="24"/>
          <w:vertAlign w:val="superscript"/>
        </w:rPr>
        <w:t>]</w:t>
      </w:r>
      <w:r w:rsidR="00E577A0" w:rsidRPr="007D5286">
        <w:rPr>
          <w:rFonts w:ascii="Book Antiqua" w:eastAsiaTheme="minorEastAsia" w:hAnsi="Book Antiqua"/>
          <w:sz w:val="24"/>
        </w:rPr>
        <w:t>.</w:t>
      </w:r>
      <w:r w:rsidR="00CD5405" w:rsidRPr="007D5286">
        <w:rPr>
          <w:rFonts w:ascii="Book Antiqua" w:eastAsiaTheme="minorEastAsia" w:hAnsi="Book Antiqua"/>
          <w:sz w:val="24"/>
        </w:rPr>
        <w:t xml:space="preserve"> </w:t>
      </w:r>
      <w:r w:rsidR="00E577A0" w:rsidRPr="007D5286">
        <w:rPr>
          <w:rFonts w:ascii="Book Antiqua" w:eastAsiaTheme="minorEastAsia" w:hAnsi="Book Antiqua"/>
          <w:sz w:val="24"/>
        </w:rPr>
        <w:t>B</w:t>
      </w:r>
      <w:r w:rsidR="003E678B" w:rsidRPr="007D5286">
        <w:rPr>
          <w:rFonts w:ascii="Book Antiqua" w:eastAsiaTheme="minorEastAsia" w:hAnsi="Book Antiqua"/>
          <w:sz w:val="24"/>
        </w:rPr>
        <w:t>ut th</w:t>
      </w:r>
      <w:r w:rsidR="002C3ED5" w:rsidRPr="007D5286">
        <w:rPr>
          <w:rFonts w:ascii="Book Antiqua" w:eastAsiaTheme="minorEastAsia" w:hAnsi="Book Antiqua"/>
          <w:sz w:val="24"/>
        </w:rPr>
        <w:t>e specific biological mechanism</w:t>
      </w:r>
      <w:r w:rsidR="00CD5405" w:rsidRPr="007D5286">
        <w:rPr>
          <w:rFonts w:ascii="Book Antiqua" w:eastAsiaTheme="minorEastAsia" w:hAnsi="Book Antiqua"/>
          <w:sz w:val="24"/>
        </w:rPr>
        <w:t xml:space="preserve"> </w:t>
      </w:r>
      <w:r w:rsidR="002C3ED5" w:rsidRPr="007D5286">
        <w:rPr>
          <w:rFonts w:ascii="Book Antiqua" w:eastAsiaTheme="minorEastAsia" w:hAnsi="Book Antiqua"/>
          <w:sz w:val="24"/>
        </w:rPr>
        <w:t>remains</w:t>
      </w:r>
      <w:r w:rsidR="003E678B" w:rsidRPr="007D5286">
        <w:rPr>
          <w:rFonts w:ascii="Book Antiqua" w:eastAsiaTheme="minorEastAsia" w:hAnsi="Book Antiqua"/>
          <w:sz w:val="24"/>
        </w:rPr>
        <w:t xml:space="preserve"> unclear</w:t>
      </w:r>
      <w:r w:rsidR="00E577A0" w:rsidRPr="007D5286">
        <w:rPr>
          <w:rFonts w:ascii="Book Antiqua" w:eastAsiaTheme="minorEastAsia" w:hAnsi="Book Antiqua"/>
          <w:sz w:val="24"/>
        </w:rPr>
        <w:t>.</w:t>
      </w:r>
      <w:r w:rsidR="00CD5405" w:rsidRPr="007D5286">
        <w:rPr>
          <w:rFonts w:ascii="Book Antiqua" w:eastAsiaTheme="minorEastAsia" w:hAnsi="Book Antiqua"/>
          <w:sz w:val="24"/>
        </w:rPr>
        <w:t xml:space="preserve"> </w:t>
      </w:r>
      <w:r w:rsidR="00E577A0" w:rsidRPr="007D5286">
        <w:rPr>
          <w:rFonts w:ascii="Book Antiqua" w:eastAsiaTheme="minorEastAsia" w:hAnsi="Book Antiqua"/>
          <w:sz w:val="24"/>
        </w:rPr>
        <w:t xml:space="preserve">Therefore, the </w:t>
      </w:r>
      <w:r w:rsidR="00BD06DB" w:rsidRPr="007D5286">
        <w:rPr>
          <w:rFonts w:ascii="Book Antiqua" w:eastAsiaTheme="minorEastAsia" w:hAnsi="Book Antiqua"/>
          <w:sz w:val="24"/>
        </w:rPr>
        <w:t>specific</w:t>
      </w:r>
      <w:r w:rsidR="00E577A0" w:rsidRPr="007D5286">
        <w:rPr>
          <w:rFonts w:ascii="Book Antiqua" w:eastAsiaTheme="minorEastAsia" w:hAnsi="Book Antiqua"/>
          <w:sz w:val="24"/>
        </w:rPr>
        <w:t xml:space="preserve"> link between gender and </w:t>
      </w:r>
      <w:r w:rsidR="00BD06DB" w:rsidRPr="007D5286">
        <w:rPr>
          <w:rFonts w:ascii="Book Antiqua" w:eastAsiaTheme="minorEastAsia" w:hAnsi="Book Antiqua"/>
          <w:sz w:val="24"/>
        </w:rPr>
        <w:t>lymph node metastasis for EGC needs to</w:t>
      </w:r>
      <w:r w:rsidR="0055232F" w:rsidRPr="007D5286">
        <w:rPr>
          <w:rFonts w:ascii="Book Antiqua" w:eastAsiaTheme="minorEastAsia" w:hAnsi="Book Antiqua"/>
          <w:sz w:val="24"/>
        </w:rPr>
        <w:t xml:space="preserve"> </w:t>
      </w:r>
      <w:r w:rsidR="00BD06DB" w:rsidRPr="007D5286">
        <w:rPr>
          <w:rFonts w:ascii="Book Antiqua" w:eastAsiaTheme="minorEastAsia" w:hAnsi="Book Antiqua"/>
          <w:sz w:val="24"/>
        </w:rPr>
        <w:t xml:space="preserve">be </w:t>
      </w:r>
      <w:r w:rsidR="00E577A0" w:rsidRPr="007D5286">
        <w:rPr>
          <w:rFonts w:ascii="Book Antiqua" w:eastAsiaTheme="minorEastAsia" w:hAnsi="Book Antiqua"/>
          <w:sz w:val="24"/>
        </w:rPr>
        <w:t xml:space="preserve">further </w:t>
      </w:r>
      <w:r w:rsidR="00370DD5" w:rsidRPr="007D5286">
        <w:rPr>
          <w:rFonts w:ascii="Book Antiqua" w:eastAsiaTheme="minorEastAsia" w:hAnsi="Book Antiqua"/>
          <w:sz w:val="24"/>
        </w:rPr>
        <w:t>examined</w:t>
      </w:r>
      <w:r w:rsidR="00E577A0" w:rsidRPr="007D5286">
        <w:rPr>
          <w:rFonts w:ascii="Book Antiqua" w:eastAsiaTheme="minorEastAsia" w:hAnsi="Book Antiqua"/>
          <w:sz w:val="24"/>
        </w:rPr>
        <w:t>.</w:t>
      </w:r>
    </w:p>
    <w:p w:rsidR="00FA459C" w:rsidRPr="007D5286" w:rsidRDefault="00857192" w:rsidP="007005AA">
      <w:pPr>
        <w:adjustRightInd w:val="0"/>
        <w:snapToGrid w:val="0"/>
        <w:spacing w:line="360" w:lineRule="auto"/>
        <w:ind w:firstLineChars="100" w:firstLine="240"/>
        <w:rPr>
          <w:rFonts w:ascii="Book Antiqua" w:eastAsia="NSimSun" w:hAnsi="Book Antiqua"/>
          <w:sz w:val="24"/>
        </w:rPr>
      </w:pPr>
      <w:r w:rsidRPr="007D5286">
        <w:rPr>
          <w:rFonts w:ascii="Book Antiqua" w:eastAsia="NSimSun" w:hAnsi="Book Antiqua"/>
          <w:sz w:val="24"/>
        </w:rPr>
        <w:t xml:space="preserve">After further analysis of 233 T1a </w:t>
      </w:r>
      <w:r w:rsidR="00876A63" w:rsidRPr="007D5286">
        <w:rPr>
          <w:rFonts w:ascii="Book Antiqua" w:eastAsia="NSimSun" w:hAnsi="Book Antiqua"/>
          <w:sz w:val="24"/>
        </w:rPr>
        <w:t>carcinomas</w:t>
      </w:r>
      <w:r w:rsidR="0055232F" w:rsidRPr="007D5286">
        <w:rPr>
          <w:rFonts w:ascii="Book Antiqua" w:eastAsia="NSimSun" w:hAnsi="Book Antiqua"/>
          <w:sz w:val="24"/>
        </w:rPr>
        <w:t xml:space="preserve"> </w:t>
      </w:r>
      <w:r w:rsidR="00370DD5" w:rsidRPr="007D5286">
        <w:rPr>
          <w:rFonts w:ascii="Book Antiqua" w:eastAsia="NSimSun" w:hAnsi="Book Antiqua"/>
          <w:sz w:val="24"/>
        </w:rPr>
        <w:t>based on</w:t>
      </w:r>
      <w:r w:rsidR="0055232F" w:rsidRPr="007D5286">
        <w:rPr>
          <w:rFonts w:ascii="Book Antiqua" w:eastAsia="NSimSun" w:hAnsi="Book Antiqua"/>
          <w:sz w:val="24"/>
        </w:rPr>
        <w:t xml:space="preserve"> </w:t>
      </w:r>
      <w:r w:rsidRPr="007D5286">
        <w:rPr>
          <w:rFonts w:ascii="Book Antiqua" w:eastAsia="NSimSun" w:hAnsi="Book Antiqua"/>
          <w:sz w:val="24"/>
        </w:rPr>
        <w:t xml:space="preserve">four independent factors </w:t>
      </w:r>
      <w:r w:rsidRPr="007D5286">
        <w:rPr>
          <w:rFonts w:ascii="Book Antiqua" w:eastAsia="NSimSun" w:hAnsi="Book Antiqua"/>
          <w:sz w:val="24"/>
        </w:rPr>
        <w:lastRenderedPageBreak/>
        <w:t>including gender, tumor size, l</w:t>
      </w:r>
      <w:r w:rsidRPr="007D5286">
        <w:rPr>
          <w:rFonts w:ascii="Book Antiqua" w:eastAsia="NSimSun" w:hAnsi="Book Antiqua"/>
          <w:bCs/>
          <w:iCs/>
          <w:sz w:val="24"/>
        </w:rPr>
        <w:t>ymphatic</w:t>
      </w:r>
      <w:r w:rsidR="0055232F" w:rsidRPr="007D5286">
        <w:rPr>
          <w:rFonts w:ascii="Book Antiqua" w:eastAsia="NSimSun" w:hAnsi="Book Antiqua"/>
          <w:bCs/>
          <w:iCs/>
          <w:sz w:val="24"/>
        </w:rPr>
        <w:t xml:space="preserve"> </w:t>
      </w:r>
      <w:r w:rsidRPr="007D5286">
        <w:rPr>
          <w:rFonts w:ascii="Book Antiqua" w:eastAsia="NSimSun" w:hAnsi="Book Antiqua"/>
          <w:bCs/>
          <w:iCs/>
          <w:sz w:val="24"/>
        </w:rPr>
        <w:t>involvement and</w:t>
      </w:r>
      <w:r w:rsidRPr="007D5286">
        <w:rPr>
          <w:rFonts w:ascii="Book Antiqua" w:eastAsia="NSimSun" w:hAnsi="Book Antiqua"/>
          <w:sz w:val="24"/>
        </w:rPr>
        <w:t xml:space="preserve"> histological</w:t>
      </w:r>
      <w:r w:rsidR="0055232F" w:rsidRPr="007D5286">
        <w:rPr>
          <w:rFonts w:ascii="Book Antiqua" w:eastAsia="NSimSun" w:hAnsi="Book Antiqua"/>
          <w:sz w:val="24"/>
        </w:rPr>
        <w:t xml:space="preserve"> </w:t>
      </w:r>
      <w:r w:rsidRPr="007D5286">
        <w:rPr>
          <w:rFonts w:ascii="Book Antiqua" w:eastAsia="NSimSun" w:hAnsi="Book Antiqua"/>
          <w:sz w:val="24"/>
        </w:rPr>
        <w:t>differentiation, w</w:t>
      </w:r>
      <w:r w:rsidRPr="007D5286">
        <w:rPr>
          <w:rFonts w:ascii="Book Antiqua" w:eastAsia="NSimSun" w:hAnsi="Book Antiqua"/>
          <w:bCs/>
          <w:sz w:val="24"/>
        </w:rPr>
        <w:t xml:space="preserve">e propose an endoscopic therapy for </w:t>
      </w:r>
      <w:r w:rsidR="00876A63" w:rsidRPr="007D5286">
        <w:rPr>
          <w:rFonts w:ascii="Book Antiqua" w:eastAsia="NSimSun" w:hAnsi="Book Antiqua"/>
          <w:bCs/>
          <w:sz w:val="24"/>
        </w:rPr>
        <w:t xml:space="preserve">T1a </w:t>
      </w:r>
      <w:r w:rsidR="00876A63" w:rsidRPr="007D5286">
        <w:rPr>
          <w:rFonts w:ascii="Book Antiqua" w:eastAsia="NSimSun" w:hAnsi="Book Antiqua"/>
          <w:sz w:val="24"/>
        </w:rPr>
        <w:t>carcinoma</w:t>
      </w:r>
      <w:r w:rsidR="00CD5405" w:rsidRPr="007D5286">
        <w:rPr>
          <w:rFonts w:ascii="Book Antiqua" w:eastAsia="NSimSun" w:hAnsi="Book Antiqua"/>
          <w:sz w:val="24"/>
        </w:rPr>
        <w:t xml:space="preserve"> </w:t>
      </w:r>
      <w:r w:rsidR="005552F9" w:rsidRPr="007D5286">
        <w:rPr>
          <w:rFonts w:ascii="Book Antiqua" w:eastAsia="NSimSun" w:hAnsi="Book Antiqua"/>
          <w:bCs/>
          <w:sz w:val="24"/>
        </w:rPr>
        <w:t>that is limited to tumor</w:t>
      </w:r>
      <w:r w:rsidRPr="007D5286">
        <w:rPr>
          <w:rFonts w:ascii="Book Antiqua" w:eastAsia="NSimSun" w:hAnsi="Book Antiqua"/>
          <w:bCs/>
          <w:sz w:val="24"/>
        </w:rPr>
        <w:t xml:space="preserve"> size ≤</w:t>
      </w:r>
      <w:r w:rsidR="007005AA" w:rsidRPr="007D5286">
        <w:rPr>
          <w:rFonts w:ascii="Book Antiqua" w:eastAsia="NSimSun" w:hAnsi="Book Antiqua" w:hint="eastAsia"/>
          <w:bCs/>
          <w:sz w:val="24"/>
        </w:rPr>
        <w:t xml:space="preserve"> </w:t>
      </w:r>
      <w:r w:rsidRPr="007D5286">
        <w:rPr>
          <w:rFonts w:ascii="Book Antiqua" w:eastAsia="NSimSun" w:hAnsi="Book Antiqua"/>
          <w:bCs/>
          <w:sz w:val="24"/>
        </w:rPr>
        <w:t>2</w:t>
      </w:r>
      <w:r w:rsidR="007005AA" w:rsidRPr="007D5286">
        <w:rPr>
          <w:rFonts w:ascii="Book Antiqua" w:eastAsia="NSimSun" w:hAnsi="Book Antiqua" w:hint="eastAsia"/>
          <w:bCs/>
          <w:sz w:val="24"/>
        </w:rPr>
        <w:t xml:space="preserve"> </w:t>
      </w:r>
      <w:r w:rsidRPr="007D5286">
        <w:rPr>
          <w:rFonts w:ascii="Book Antiqua" w:eastAsia="NSimSun" w:hAnsi="Book Antiqua"/>
          <w:bCs/>
          <w:sz w:val="24"/>
        </w:rPr>
        <w:t>cm, differentiated and without lymphatic involvement.</w:t>
      </w:r>
      <w:r w:rsidR="0055232F" w:rsidRPr="007D5286">
        <w:rPr>
          <w:rFonts w:ascii="Book Antiqua" w:eastAsia="NSimSun" w:hAnsi="Book Antiqua"/>
          <w:bCs/>
          <w:sz w:val="24"/>
        </w:rPr>
        <w:t xml:space="preserve"> </w:t>
      </w:r>
      <w:r w:rsidR="00A21628" w:rsidRPr="007D5286">
        <w:rPr>
          <w:rFonts w:ascii="Book Antiqua" w:eastAsia="NSimSun" w:hAnsi="Book Antiqua"/>
          <w:sz w:val="24"/>
        </w:rPr>
        <w:t>In</w:t>
      </w:r>
      <w:r w:rsidR="0055232F" w:rsidRPr="007D5286">
        <w:rPr>
          <w:rFonts w:ascii="Book Antiqua" w:eastAsia="NSimSun" w:hAnsi="Book Antiqua"/>
          <w:sz w:val="24"/>
        </w:rPr>
        <w:t xml:space="preserve"> </w:t>
      </w:r>
      <w:r w:rsidR="00370DD5" w:rsidRPr="007D5286">
        <w:rPr>
          <w:rFonts w:ascii="Book Antiqua" w:eastAsia="NSimSun" w:hAnsi="Book Antiqua"/>
          <w:sz w:val="24"/>
        </w:rPr>
        <w:t xml:space="preserve">the </w:t>
      </w:r>
      <w:r w:rsidR="00A21628" w:rsidRPr="007D5286">
        <w:rPr>
          <w:rFonts w:ascii="Book Antiqua" w:eastAsia="NSimSun" w:hAnsi="Book Antiqua"/>
          <w:sz w:val="24"/>
        </w:rPr>
        <w:t>latest edition of</w:t>
      </w:r>
      <w:r w:rsidR="0055232F" w:rsidRPr="007D5286">
        <w:rPr>
          <w:rFonts w:ascii="Book Antiqua" w:eastAsia="NSimSun" w:hAnsi="Book Antiqua"/>
          <w:sz w:val="24"/>
        </w:rPr>
        <w:t xml:space="preserve"> </w:t>
      </w:r>
      <w:r w:rsidR="00A21628" w:rsidRPr="007D5286">
        <w:rPr>
          <w:rFonts w:ascii="Book Antiqua" w:eastAsia="NSimSun" w:hAnsi="Book Antiqua"/>
          <w:sz w:val="24"/>
        </w:rPr>
        <w:t>Japanese gastric cancer treatment guidelines,</w:t>
      </w:r>
      <w:r w:rsidR="0055232F" w:rsidRPr="007D5286">
        <w:rPr>
          <w:rFonts w:ascii="Book Antiqua" w:eastAsia="NSimSun" w:hAnsi="Book Antiqua"/>
          <w:sz w:val="24"/>
        </w:rPr>
        <w:t xml:space="preserve"> </w:t>
      </w:r>
      <w:r w:rsidR="00A21628" w:rsidRPr="007D5286">
        <w:rPr>
          <w:rFonts w:ascii="Book Antiqua" w:eastAsia="NSimSun" w:hAnsi="Book Antiqua"/>
          <w:sz w:val="24"/>
        </w:rPr>
        <w:t>the indications for endoscopic treatment of T1a</w:t>
      </w:r>
      <w:r w:rsidR="0055232F" w:rsidRPr="007D5286">
        <w:rPr>
          <w:rFonts w:ascii="Book Antiqua" w:eastAsia="NSimSun" w:hAnsi="Book Antiqua"/>
          <w:sz w:val="24"/>
        </w:rPr>
        <w:t xml:space="preserve"> </w:t>
      </w:r>
      <w:r w:rsidR="00A21628" w:rsidRPr="007D5286">
        <w:rPr>
          <w:rFonts w:ascii="Book Antiqua" w:eastAsia="NSimSun" w:hAnsi="Book Antiqua"/>
          <w:sz w:val="24"/>
        </w:rPr>
        <w:t>carcinoma</w:t>
      </w:r>
      <w:r w:rsidR="0055232F" w:rsidRPr="007D5286">
        <w:rPr>
          <w:rFonts w:ascii="Book Antiqua" w:eastAsia="NSimSun" w:hAnsi="Book Antiqua"/>
          <w:sz w:val="24"/>
        </w:rPr>
        <w:t xml:space="preserve"> </w:t>
      </w:r>
      <w:r w:rsidR="00370DD5" w:rsidRPr="007D5286">
        <w:rPr>
          <w:rFonts w:ascii="Book Antiqua" w:eastAsia="NSimSun" w:hAnsi="Book Antiqua"/>
          <w:sz w:val="24"/>
        </w:rPr>
        <w:t>are</w:t>
      </w:r>
      <w:r w:rsidR="00A21628" w:rsidRPr="007D5286">
        <w:rPr>
          <w:rFonts w:ascii="Book Antiqua" w:eastAsia="NSimSun" w:hAnsi="Book Antiqua"/>
          <w:sz w:val="24"/>
        </w:rPr>
        <w:t xml:space="preserve">: </w:t>
      </w:r>
      <w:r w:rsidR="00963918" w:rsidRPr="007D5286">
        <w:rPr>
          <w:rFonts w:ascii="Book Antiqua" w:eastAsia="NSimSun" w:hAnsi="Book Antiqua"/>
          <w:sz w:val="24"/>
        </w:rPr>
        <w:t xml:space="preserve">tumor size </w:t>
      </w:r>
      <w:r w:rsidR="00A21628" w:rsidRPr="007D5286">
        <w:rPr>
          <w:rFonts w:ascii="Book Antiqua" w:eastAsia="NSimSun" w:hAnsi="Book Antiqua"/>
          <w:sz w:val="24"/>
        </w:rPr>
        <w:t>≤ 2 cm,</w:t>
      </w:r>
      <w:r w:rsidR="0055232F" w:rsidRPr="007D5286">
        <w:rPr>
          <w:rFonts w:ascii="Book Antiqua" w:eastAsia="NSimSun" w:hAnsi="Book Antiqua"/>
          <w:sz w:val="24"/>
        </w:rPr>
        <w:t xml:space="preserve"> </w:t>
      </w:r>
      <w:r w:rsidR="00A21628" w:rsidRPr="007D5286">
        <w:rPr>
          <w:rFonts w:ascii="Book Antiqua" w:eastAsia="NSimSun" w:hAnsi="Book Antiqua"/>
          <w:sz w:val="24"/>
        </w:rPr>
        <w:t>differentiated</w:t>
      </w:r>
      <w:r w:rsidR="00370DD5" w:rsidRPr="007D5286">
        <w:rPr>
          <w:rFonts w:ascii="Book Antiqua" w:eastAsia="NSimSun" w:hAnsi="Book Antiqua"/>
          <w:sz w:val="24"/>
        </w:rPr>
        <w:t xml:space="preserve"> and </w:t>
      </w:r>
      <w:r w:rsidR="00A21628" w:rsidRPr="007D5286">
        <w:rPr>
          <w:rFonts w:ascii="Book Antiqua" w:eastAsia="NSimSun" w:hAnsi="Book Antiqua"/>
          <w:sz w:val="24"/>
        </w:rPr>
        <w:t>no ulcer</w:t>
      </w:r>
      <w:r w:rsidR="002C6B41" w:rsidRPr="007D5286">
        <w:rPr>
          <w:rFonts w:ascii="Book Antiqua" w:eastAsiaTheme="minorEastAsia" w:hAnsi="Book Antiqua"/>
          <w:sz w:val="24"/>
          <w:vertAlign w:val="superscript"/>
        </w:rPr>
        <w:t>[</w:t>
      </w:r>
      <w:r w:rsidR="00741719" w:rsidRPr="007D5286">
        <w:rPr>
          <w:rFonts w:ascii="Book Antiqua" w:eastAsiaTheme="minorEastAsia" w:hAnsi="Book Antiqua"/>
          <w:sz w:val="24"/>
          <w:vertAlign w:val="superscript"/>
        </w:rPr>
        <w:t>27</w:t>
      </w:r>
      <w:r w:rsidR="002C6B41" w:rsidRPr="007D5286">
        <w:rPr>
          <w:rFonts w:ascii="Book Antiqua" w:eastAsiaTheme="minorEastAsia" w:hAnsi="Book Antiqua"/>
          <w:sz w:val="24"/>
          <w:vertAlign w:val="superscript"/>
        </w:rPr>
        <w:t>]</w:t>
      </w:r>
      <w:r w:rsidR="00876A63" w:rsidRPr="007D5286">
        <w:rPr>
          <w:rFonts w:ascii="Book Antiqua" w:eastAsia="NSimSun" w:hAnsi="Book Antiqua"/>
          <w:sz w:val="24"/>
        </w:rPr>
        <w:t>.</w:t>
      </w:r>
      <w:r w:rsidR="0055232F" w:rsidRPr="007D5286">
        <w:rPr>
          <w:rFonts w:ascii="Book Antiqua" w:eastAsia="NSimSun" w:hAnsi="Book Antiqua"/>
          <w:sz w:val="24"/>
        </w:rPr>
        <w:t xml:space="preserve"> </w:t>
      </w:r>
      <w:r w:rsidR="004F62B8" w:rsidRPr="007D5286">
        <w:rPr>
          <w:rFonts w:ascii="Book Antiqua" w:eastAsia="NSimSun" w:hAnsi="Book Antiqua"/>
          <w:sz w:val="24"/>
        </w:rPr>
        <w:t xml:space="preserve">Different from the guidelines, </w:t>
      </w:r>
      <w:r w:rsidR="00370DD5" w:rsidRPr="007D5286">
        <w:rPr>
          <w:rFonts w:ascii="Book Antiqua" w:eastAsia="NSimSun" w:hAnsi="Book Antiqua"/>
          <w:sz w:val="24"/>
        </w:rPr>
        <w:t>w</w:t>
      </w:r>
      <w:r w:rsidR="004F62B8" w:rsidRPr="007D5286">
        <w:rPr>
          <w:rFonts w:ascii="Book Antiqua" w:eastAsia="NSimSun" w:hAnsi="Book Antiqua"/>
          <w:sz w:val="24"/>
        </w:rPr>
        <w:t>e consider</w:t>
      </w:r>
      <w:r w:rsidR="0055232F" w:rsidRPr="007D5286">
        <w:rPr>
          <w:rFonts w:ascii="Book Antiqua" w:eastAsia="NSimSun" w:hAnsi="Book Antiqua"/>
          <w:sz w:val="24"/>
        </w:rPr>
        <w:t xml:space="preserve"> </w:t>
      </w:r>
      <w:r w:rsidR="00370DD5" w:rsidRPr="007D5286">
        <w:rPr>
          <w:rFonts w:ascii="Book Antiqua" w:eastAsia="NSimSun" w:hAnsi="Book Antiqua"/>
          <w:sz w:val="24"/>
        </w:rPr>
        <w:t xml:space="preserve">“no </w:t>
      </w:r>
      <w:r w:rsidR="00370DD5" w:rsidRPr="007D5286">
        <w:rPr>
          <w:rFonts w:ascii="Book Antiqua" w:eastAsia="NSimSun" w:hAnsi="Book Antiqua"/>
          <w:bCs/>
          <w:sz w:val="24"/>
        </w:rPr>
        <w:t>lymphatic involvement”</w:t>
      </w:r>
      <w:r w:rsidR="0055232F" w:rsidRPr="007D5286">
        <w:rPr>
          <w:rFonts w:ascii="Book Antiqua" w:eastAsia="NSimSun" w:hAnsi="Book Antiqua"/>
          <w:bCs/>
          <w:sz w:val="24"/>
        </w:rPr>
        <w:t xml:space="preserve"> </w:t>
      </w:r>
      <w:r w:rsidR="00370DD5" w:rsidRPr="007D5286">
        <w:rPr>
          <w:rFonts w:ascii="Book Antiqua" w:eastAsia="NSimSun" w:hAnsi="Book Antiqua"/>
          <w:bCs/>
          <w:sz w:val="24"/>
        </w:rPr>
        <w:t xml:space="preserve">rather than “no ulcer” as an indication for </w:t>
      </w:r>
      <w:r w:rsidR="00370DD5" w:rsidRPr="007D5286">
        <w:rPr>
          <w:rFonts w:ascii="Book Antiqua" w:eastAsia="NSimSun" w:hAnsi="Book Antiqua"/>
          <w:sz w:val="24"/>
        </w:rPr>
        <w:t xml:space="preserve">endoscopic treatment. Consistent with the reports from Park </w:t>
      </w:r>
      <w:r w:rsidR="007005AA" w:rsidRPr="007D5286">
        <w:rPr>
          <w:rFonts w:ascii="Book Antiqua" w:eastAsia="NSimSun" w:hAnsi="Book Antiqua" w:hint="eastAsia"/>
          <w:i/>
          <w:sz w:val="24"/>
        </w:rPr>
        <w:t>et al</w:t>
      </w:r>
      <w:r w:rsidR="007005AA" w:rsidRPr="007D5286">
        <w:rPr>
          <w:rFonts w:ascii="Book Antiqua" w:eastAsia="NSimSun" w:hAnsi="Book Antiqua"/>
          <w:sz w:val="24"/>
          <w:vertAlign w:val="superscript"/>
        </w:rPr>
        <w:t>[23]</w:t>
      </w:r>
      <w:r w:rsidR="00370DD5" w:rsidRPr="007D5286">
        <w:rPr>
          <w:rFonts w:ascii="Book Antiqua" w:eastAsia="NSimSun" w:hAnsi="Book Antiqua"/>
          <w:sz w:val="24"/>
        </w:rPr>
        <w:t xml:space="preserve"> and Sung </w:t>
      </w:r>
      <w:r w:rsidR="007005AA" w:rsidRPr="007D5286">
        <w:rPr>
          <w:rFonts w:ascii="Book Antiqua" w:eastAsia="NSimSun" w:hAnsi="Book Antiqua" w:hint="eastAsia"/>
          <w:i/>
          <w:sz w:val="24"/>
        </w:rPr>
        <w:t>et al</w:t>
      </w:r>
      <w:r w:rsidR="007005AA" w:rsidRPr="007D5286">
        <w:rPr>
          <w:rFonts w:ascii="Book Antiqua" w:eastAsiaTheme="minorEastAsia" w:hAnsi="Book Antiqua"/>
          <w:sz w:val="24"/>
          <w:vertAlign w:val="superscript"/>
        </w:rPr>
        <w:t>[</w:t>
      </w:r>
      <w:r w:rsidR="00370DD5" w:rsidRPr="007D5286">
        <w:rPr>
          <w:rFonts w:ascii="Book Antiqua" w:eastAsiaTheme="minorEastAsia" w:hAnsi="Book Antiqua"/>
          <w:sz w:val="24"/>
          <w:vertAlign w:val="superscript"/>
        </w:rPr>
        <w:t>2</w:t>
      </w:r>
      <w:r w:rsidR="00741719" w:rsidRPr="007D5286">
        <w:rPr>
          <w:rFonts w:ascii="Book Antiqua" w:eastAsiaTheme="minorEastAsia" w:hAnsi="Book Antiqua"/>
          <w:sz w:val="24"/>
          <w:vertAlign w:val="superscript"/>
        </w:rPr>
        <w:t>8</w:t>
      </w:r>
      <w:r w:rsidR="00370DD5" w:rsidRPr="007D5286">
        <w:rPr>
          <w:rFonts w:ascii="Book Antiqua" w:eastAsiaTheme="minorEastAsia" w:hAnsi="Book Antiqua"/>
          <w:sz w:val="24"/>
          <w:vertAlign w:val="superscript"/>
        </w:rPr>
        <w:t>]</w:t>
      </w:r>
      <w:r w:rsidR="00370DD5" w:rsidRPr="007D5286">
        <w:rPr>
          <w:rFonts w:ascii="Book Antiqua" w:eastAsia="NSimSun" w:hAnsi="Book Antiqua"/>
          <w:sz w:val="24"/>
        </w:rPr>
        <w:t xml:space="preserve">, our study revealed that </w:t>
      </w:r>
      <w:r w:rsidR="00370DD5" w:rsidRPr="007D5286">
        <w:rPr>
          <w:rFonts w:ascii="Book Antiqua" w:eastAsia="NSimSun" w:hAnsi="Book Antiqua"/>
          <w:bCs/>
          <w:sz w:val="24"/>
        </w:rPr>
        <w:t>u</w:t>
      </w:r>
      <w:r w:rsidR="00D5725F" w:rsidRPr="007D5286">
        <w:rPr>
          <w:rFonts w:ascii="Book Antiqua" w:eastAsia="NSimSun" w:hAnsi="Book Antiqua"/>
          <w:bCs/>
          <w:sz w:val="24"/>
        </w:rPr>
        <w:t>lceration</w:t>
      </w:r>
      <w:r w:rsidR="0055232F" w:rsidRPr="007D5286">
        <w:rPr>
          <w:rFonts w:ascii="Book Antiqua" w:eastAsia="NSimSun" w:hAnsi="Book Antiqua"/>
          <w:bCs/>
          <w:sz w:val="24"/>
        </w:rPr>
        <w:t xml:space="preserve"> </w:t>
      </w:r>
      <w:r w:rsidR="00530539" w:rsidRPr="007D5286">
        <w:rPr>
          <w:rFonts w:ascii="Book Antiqua" w:eastAsia="NSimSun" w:hAnsi="Book Antiqua"/>
          <w:bCs/>
          <w:sz w:val="24"/>
        </w:rPr>
        <w:t>wa</w:t>
      </w:r>
      <w:r w:rsidR="00D5725F" w:rsidRPr="007D5286">
        <w:rPr>
          <w:rFonts w:ascii="Book Antiqua" w:eastAsia="NSimSun" w:hAnsi="Book Antiqua"/>
          <w:bCs/>
          <w:sz w:val="24"/>
        </w:rPr>
        <w:t>s</w:t>
      </w:r>
      <w:r w:rsidR="00D5725F" w:rsidRPr="007D5286">
        <w:rPr>
          <w:rFonts w:ascii="Book Antiqua" w:eastAsia="NSimSun" w:hAnsi="Book Antiqua"/>
          <w:sz w:val="24"/>
        </w:rPr>
        <w:t xml:space="preserve"> not an independent risk factor for lymph node metastasis in EGC</w:t>
      </w:r>
      <w:r w:rsidR="00370DD5" w:rsidRPr="007D5286">
        <w:rPr>
          <w:rFonts w:ascii="Book Antiqua" w:eastAsia="NSimSun" w:hAnsi="Book Antiqua"/>
          <w:sz w:val="24"/>
        </w:rPr>
        <w:t xml:space="preserve">. Additionally, </w:t>
      </w:r>
      <w:r w:rsidR="002C3ED5" w:rsidRPr="007D5286">
        <w:rPr>
          <w:rFonts w:ascii="Book Antiqua" w:eastAsia="NSimSun" w:hAnsi="Book Antiqua"/>
          <w:sz w:val="24"/>
        </w:rPr>
        <w:t>ulceration</w:t>
      </w:r>
      <w:r w:rsidR="000963B8" w:rsidRPr="007D5286">
        <w:rPr>
          <w:rFonts w:ascii="Book Antiqua" w:eastAsia="NSimSun" w:hAnsi="Book Antiqua"/>
          <w:sz w:val="24"/>
        </w:rPr>
        <w:t xml:space="preserve"> is mainly judged by endoscopy and pathology examination</w:t>
      </w:r>
      <w:r w:rsidR="00370DD5" w:rsidRPr="007D5286">
        <w:rPr>
          <w:rFonts w:ascii="Book Antiqua" w:eastAsia="NSimSun" w:hAnsi="Book Antiqua"/>
          <w:sz w:val="24"/>
        </w:rPr>
        <w:t>s</w:t>
      </w:r>
      <w:r w:rsidR="000963B8" w:rsidRPr="007D5286">
        <w:rPr>
          <w:rFonts w:ascii="Book Antiqua" w:eastAsia="NSimSun" w:hAnsi="Book Antiqua"/>
          <w:sz w:val="24"/>
        </w:rPr>
        <w:t>, both have certain subjective bias.</w:t>
      </w:r>
      <w:r w:rsidR="0055232F" w:rsidRPr="007D5286">
        <w:rPr>
          <w:rFonts w:ascii="Book Antiqua" w:eastAsia="NSimSun" w:hAnsi="Book Antiqua"/>
          <w:sz w:val="24"/>
        </w:rPr>
        <w:t xml:space="preserve"> </w:t>
      </w:r>
      <w:r w:rsidR="000963B8" w:rsidRPr="007D5286">
        <w:rPr>
          <w:rFonts w:ascii="Book Antiqua" w:eastAsia="NSimSun" w:hAnsi="Book Antiqua"/>
          <w:sz w:val="24"/>
        </w:rPr>
        <w:t>If patients underwent mucosa biopsy before, it would be quite difficult</w:t>
      </w:r>
      <w:r w:rsidR="0055232F" w:rsidRPr="007D5286">
        <w:rPr>
          <w:rFonts w:ascii="Book Antiqua" w:eastAsia="NSimSun" w:hAnsi="Book Antiqua"/>
          <w:sz w:val="24"/>
        </w:rPr>
        <w:t xml:space="preserve"> </w:t>
      </w:r>
      <w:r w:rsidR="0095789D" w:rsidRPr="007D5286">
        <w:rPr>
          <w:rFonts w:ascii="Book Antiqua" w:eastAsia="NSimSun" w:hAnsi="Book Antiqua"/>
          <w:sz w:val="24"/>
        </w:rPr>
        <w:t xml:space="preserve">to identify </w:t>
      </w:r>
      <w:r w:rsidR="00112A22" w:rsidRPr="007D5286">
        <w:rPr>
          <w:rFonts w:ascii="Book Antiqua" w:eastAsia="NSimSun" w:hAnsi="Book Antiqua"/>
          <w:sz w:val="24"/>
        </w:rPr>
        <w:t>primary</w:t>
      </w:r>
      <w:r w:rsidR="000963B8" w:rsidRPr="007D5286">
        <w:rPr>
          <w:rFonts w:ascii="Book Antiqua" w:eastAsia="NSimSun" w:hAnsi="Book Antiqua"/>
          <w:sz w:val="24"/>
        </w:rPr>
        <w:t xml:space="preserve"> ulcer</w:t>
      </w:r>
      <w:r w:rsidR="00112A22" w:rsidRPr="007D5286">
        <w:rPr>
          <w:rFonts w:ascii="Book Antiqua" w:eastAsia="NSimSun" w:hAnsi="Book Antiqua"/>
          <w:sz w:val="24"/>
        </w:rPr>
        <w:t>s</w:t>
      </w:r>
      <w:r w:rsidR="000963B8" w:rsidRPr="007D5286">
        <w:rPr>
          <w:rFonts w:ascii="Book Antiqua" w:eastAsia="NSimSun" w:hAnsi="Book Antiqua"/>
          <w:sz w:val="24"/>
        </w:rPr>
        <w:t xml:space="preserve"> from biopsy </w:t>
      </w:r>
      <w:r w:rsidR="00112A22" w:rsidRPr="007D5286">
        <w:rPr>
          <w:rFonts w:ascii="Book Antiqua" w:eastAsia="NSimSun" w:hAnsi="Book Antiqua"/>
          <w:sz w:val="24"/>
        </w:rPr>
        <w:t xml:space="preserve">injuries </w:t>
      </w:r>
      <w:r w:rsidR="000963B8" w:rsidRPr="007D5286">
        <w:rPr>
          <w:rFonts w:ascii="Book Antiqua" w:eastAsia="NSimSun" w:hAnsi="Book Antiqua"/>
          <w:sz w:val="24"/>
        </w:rPr>
        <w:t>under endoscope</w:t>
      </w:r>
      <w:r w:rsidR="000963B8" w:rsidRPr="007D5286">
        <w:rPr>
          <w:rFonts w:ascii="Book Antiqua" w:eastAsiaTheme="minorEastAsia" w:hAnsi="Book Antiqua"/>
          <w:sz w:val="24"/>
          <w:vertAlign w:val="superscript"/>
        </w:rPr>
        <w:t>[</w:t>
      </w:r>
      <w:r w:rsidR="00741719" w:rsidRPr="007D5286">
        <w:rPr>
          <w:rFonts w:ascii="Book Antiqua" w:eastAsiaTheme="minorEastAsia" w:hAnsi="Book Antiqua"/>
          <w:sz w:val="24"/>
          <w:vertAlign w:val="superscript"/>
        </w:rPr>
        <w:t>29</w:t>
      </w:r>
      <w:r w:rsidR="000963B8" w:rsidRPr="007D5286">
        <w:rPr>
          <w:rFonts w:ascii="Book Antiqua" w:eastAsiaTheme="minorEastAsia" w:hAnsi="Book Antiqua"/>
          <w:sz w:val="24"/>
          <w:vertAlign w:val="superscript"/>
        </w:rPr>
        <w:t>]</w:t>
      </w:r>
      <w:r w:rsidR="000963B8" w:rsidRPr="007D5286">
        <w:rPr>
          <w:rFonts w:ascii="Book Antiqua" w:eastAsia="NSimSun" w:hAnsi="Book Antiqua"/>
          <w:sz w:val="24"/>
        </w:rPr>
        <w:t xml:space="preserve">. So </w:t>
      </w:r>
      <w:r w:rsidR="002C3ED5" w:rsidRPr="007D5286">
        <w:rPr>
          <w:rFonts w:ascii="Book Antiqua" w:eastAsia="NSimSun" w:hAnsi="Book Antiqua"/>
          <w:sz w:val="24"/>
        </w:rPr>
        <w:t>it is difficult to</w:t>
      </w:r>
      <w:r w:rsidR="0055232F" w:rsidRPr="007D5286">
        <w:rPr>
          <w:rFonts w:ascii="Book Antiqua" w:eastAsia="NSimSun" w:hAnsi="Book Antiqua"/>
          <w:sz w:val="24"/>
        </w:rPr>
        <w:t xml:space="preserve"> </w:t>
      </w:r>
      <w:r w:rsidR="002C3ED5" w:rsidRPr="007D5286">
        <w:rPr>
          <w:rFonts w:ascii="Book Antiqua" w:eastAsia="NSimSun" w:hAnsi="Book Antiqua"/>
          <w:sz w:val="24"/>
        </w:rPr>
        <w:t>judge precisely</w:t>
      </w:r>
      <w:r w:rsidR="0055232F" w:rsidRPr="007D5286">
        <w:rPr>
          <w:rFonts w:ascii="Book Antiqua" w:eastAsia="NSimSun" w:hAnsi="Book Antiqua"/>
          <w:sz w:val="24"/>
        </w:rPr>
        <w:t xml:space="preserve"> </w:t>
      </w:r>
      <w:r w:rsidR="000963B8" w:rsidRPr="007D5286">
        <w:rPr>
          <w:rFonts w:ascii="Book Antiqua" w:eastAsia="NSimSun" w:hAnsi="Book Antiqua"/>
          <w:sz w:val="24"/>
        </w:rPr>
        <w:t xml:space="preserve">whether there </w:t>
      </w:r>
      <w:r w:rsidR="00112A22" w:rsidRPr="007D5286">
        <w:rPr>
          <w:rFonts w:ascii="Book Antiqua" w:eastAsia="NSimSun" w:hAnsi="Book Antiqua"/>
          <w:sz w:val="24"/>
        </w:rPr>
        <w:t>are</w:t>
      </w:r>
      <w:r w:rsidR="0055232F" w:rsidRPr="007D5286">
        <w:rPr>
          <w:rFonts w:ascii="Book Antiqua" w:eastAsia="NSimSun" w:hAnsi="Book Antiqua"/>
          <w:sz w:val="24"/>
        </w:rPr>
        <w:t xml:space="preserve"> </w:t>
      </w:r>
      <w:r w:rsidR="000963B8" w:rsidRPr="007D5286">
        <w:rPr>
          <w:rFonts w:ascii="Book Antiqua" w:eastAsia="NSimSun" w:hAnsi="Book Antiqua"/>
          <w:sz w:val="24"/>
        </w:rPr>
        <w:t>ulcer</w:t>
      </w:r>
      <w:r w:rsidR="00112A22" w:rsidRPr="007D5286">
        <w:rPr>
          <w:rFonts w:ascii="Book Antiqua" w:eastAsia="NSimSun" w:hAnsi="Book Antiqua"/>
          <w:sz w:val="24"/>
        </w:rPr>
        <w:t>s</w:t>
      </w:r>
      <w:r w:rsidR="002C3ED5" w:rsidRPr="007D5286">
        <w:rPr>
          <w:rFonts w:ascii="Book Antiqua" w:eastAsia="NSimSun" w:hAnsi="Book Antiqua"/>
          <w:sz w:val="24"/>
        </w:rPr>
        <w:t xml:space="preserve"> or not </w:t>
      </w:r>
      <w:r w:rsidR="000963B8" w:rsidRPr="007D5286">
        <w:rPr>
          <w:rFonts w:ascii="Book Antiqua" w:eastAsia="NSimSun" w:hAnsi="Book Antiqua"/>
          <w:sz w:val="24"/>
        </w:rPr>
        <w:t xml:space="preserve">in </w:t>
      </w:r>
      <w:r w:rsidR="00937D7B" w:rsidRPr="007D5286">
        <w:rPr>
          <w:rFonts w:ascii="Book Antiqua" w:eastAsia="NSimSun" w:hAnsi="Book Antiqua"/>
          <w:sz w:val="24"/>
        </w:rPr>
        <w:t xml:space="preserve">clinical </w:t>
      </w:r>
      <w:r w:rsidR="000963B8" w:rsidRPr="007D5286">
        <w:rPr>
          <w:rFonts w:ascii="Book Antiqua" w:eastAsia="NSimSun" w:hAnsi="Book Antiqua"/>
          <w:sz w:val="24"/>
        </w:rPr>
        <w:t>pract</w:t>
      </w:r>
      <w:r w:rsidR="00937D7B" w:rsidRPr="007D5286">
        <w:rPr>
          <w:rFonts w:ascii="Book Antiqua" w:eastAsia="NSimSun" w:hAnsi="Book Antiqua"/>
          <w:sz w:val="24"/>
        </w:rPr>
        <w:t xml:space="preserve">ice. </w:t>
      </w:r>
    </w:p>
    <w:p w:rsidR="00BD06DB" w:rsidRPr="007D5286" w:rsidRDefault="00937D7B" w:rsidP="007005AA">
      <w:pPr>
        <w:adjustRightInd w:val="0"/>
        <w:snapToGrid w:val="0"/>
        <w:spacing w:line="360" w:lineRule="auto"/>
        <w:ind w:firstLineChars="100" w:firstLine="240"/>
        <w:rPr>
          <w:rFonts w:ascii="Book Antiqua" w:eastAsia="NSimSun" w:hAnsi="Book Antiqua"/>
          <w:sz w:val="24"/>
        </w:rPr>
      </w:pPr>
      <w:r w:rsidRPr="007D5286">
        <w:rPr>
          <w:rFonts w:ascii="Book Antiqua" w:eastAsia="NSimSun" w:hAnsi="Book Antiqua"/>
          <w:sz w:val="24"/>
        </w:rPr>
        <w:t xml:space="preserve">In recent years, </w:t>
      </w:r>
      <w:r w:rsidRPr="007D5286">
        <w:rPr>
          <w:rFonts w:ascii="Book Antiqua" w:eastAsia="NSimSun" w:hAnsi="Book Antiqua"/>
          <w:bCs/>
          <w:sz w:val="24"/>
        </w:rPr>
        <w:t>lymphatic involvement</w:t>
      </w:r>
      <w:r w:rsidR="00CD5405" w:rsidRPr="007D5286">
        <w:rPr>
          <w:rFonts w:ascii="Book Antiqua" w:eastAsia="NSimSun" w:hAnsi="Book Antiqua"/>
          <w:bCs/>
          <w:sz w:val="24"/>
        </w:rPr>
        <w:t xml:space="preserve"> </w:t>
      </w:r>
      <w:r w:rsidRPr="007D5286">
        <w:rPr>
          <w:rFonts w:ascii="Book Antiqua" w:eastAsia="NSimSun" w:hAnsi="Book Antiqua"/>
          <w:sz w:val="24"/>
        </w:rPr>
        <w:t xml:space="preserve">is considered to be the most powerful factor </w:t>
      </w:r>
      <w:r w:rsidR="00FA459C" w:rsidRPr="007D5286">
        <w:rPr>
          <w:rFonts w:ascii="Book Antiqua" w:eastAsia="NSimSun" w:hAnsi="Book Antiqua"/>
          <w:sz w:val="24"/>
        </w:rPr>
        <w:t xml:space="preserve">for the </w:t>
      </w:r>
      <w:r w:rsidRPr="007D5286">
        <w:rPr>
          <w:rFonts w:ascii="Book Antiqua" w:eastAsia="NSimSun" w:hAnsi="Book Antiqua"/>
          <w:sz w:val="24"/>
        </w:rPr>
        <w:t>predict</w:t>
      </w:r>
      <w:r w:rsidR="00FA459C" w:rsidRPr="007D5286">
        <w:rPr>
          <w:rFonts w:ascii="Book Antiqua" w:eastAsia="NSimSun" w:hAnsi="Book Antiqua"/>
          <w:sz w:val="24"/>
        </w:rPr>
        <w:t xml:space="preserve">ion of </w:t>
      </w:r>
      <w:r w:rsidRPr="007D5286">
        <w:rPr>
          <w:rFonts w:ascii="Book Antiqua" w:eastAsia="NSimSun" w:hAnsi="Book Antiqua"/>
          <w:sz w:val="24"/>
        </w:rPr>
        <w:t>lymph node metastasis in EGC</w:t>
      </w:r>
      <w:r w:rsidRPr="007D5286">
        <w:rPr>
          <w:rFonts w:ascii="Book Antiqua" w:eastAsiaTheme="minorEastAsia" w:hAnsi="Book Antiqua"/>
          <w:sz w:val="24"/>
          <w:vertAlign w:val="superscript"/>
        </w:rPr>
        <w:t>[</w:t>
      </w:r>
      <w:r w:rsidR="00741719" w:rsidRPr="007D5286">
        <w:rPr>
          <w:rFonts w:ascii="Book Antiqua" w:eastAsiaTheme="minorEastAsia" w:hAnsi="Book Antiqua"/>
          <w:sz w:val="24"/>
          <w:vertAlign w:val="superscript"/>
        </w:rPr>
        <w:t>30</w:t>
      </w:r>
      <w:r w:rsidRPr="007D5286">
        <w:rPr>
          <w:rFonts w:ascii="Book Antiqua" w:eastAsiaTheme="minorEastAsia" w:hAnsi="Book Antiqua"/>
          <w:sz w:val="24"/>
          <w:vertAlign w:val="superscript"/>
        </w:rPr>
        <w:t>,3</w:t>
      </w:r>
      <w:r w:rsidR="00741719" w:rsidRPr="007D5286">
        <w:rPr>
          <w:rFonts w:ascii="Book Antiqua" w:eastAsiaTheme="minorEastAsia" w:hAnsi="Book Antiqua"/>
          <w:sz w:val="24"/>
          <w:vertAlign w:val="superscript"/>
        </w:rPr>
        <w:t>1</w:t>
      </w:r>
      <w:r w:rsidRPr="007D5286">
        <w:rPr>
          <w:rFonts w:ascii="Book Antiqua" w:eastAsiaTheme="minorEastAsia" w:hAnsi="Book Antiqua"/>
          <w:sz w:val="24"/>
          <w:vertAlign w:val="superscript"/>
        </w:rPr>
        <w:t>]</w:t>
      </w:r>
      <w:r w:rsidRPr="007D5286">
        <w:rPr>
          <w:rFonts w:ascii="Book Antiqua" w:eastAsia="NSimSun" w:hAnsi="Book Antiqua"/>
          <w:sz w:val="24"/>
        </w:rPr>
        <w:t>.</w:t>
      </w:r>
      <w:r w:rsidR="00CD5405" w:rsidRPr="007D5286">
        <w:rPr>
          <w:rFonts w:ascii="Book Antiqua" w:eastAsia="NSimSun" w:hAnsi="Book Antiqua"/>
          <w:sz w:val="24"/>
        </w:rPr>
        <w:t xml:space="preserve"> </w:t>
      </w:r>
      <w:r w:rsidR="00FA459C" w:rsidRPr="007D5286">
        <w:rPr>
          <w:rFonts w:ascii="Book Antiqua" w:eastAsia="NSimSun" w:hAnsi="Book Antiqua"/>
          <w:sz w:val="24"/>
        </w:rPr>
        <w:t>However,</w:t>
      </w:r>
      <w:r w:rsidRPr="007D5286">
        <w:rPr>
          <w:rFonts w:ascii="Book Antiqua" w:eastAsia="NSimSun" w:hAnsi="Book Antiqua"/>
          <w:sz w:val="24"/>
        </w:rPr>
        <w:t xml:space="preserve"> there are no</w:t>
      </w:r>
      <w:r w:rsidR="0055232F" w:rsidRPr="007D5286">
        <w:rPr>
          <w:rFonts w:ascii="Book Antiqua" w:eastAsia="NSimSun" w:hAnsi="Book Antiqua"/>
          <w:sz w:val="24"/>
        </w:rPr>
        <w:t xml:space="preserve"> </w:t>
      </w:r>
      <w:r w:rsidRPr="007D5286">
        <w:rPr>
          <w:rFonts w:ascii="Book Antiqua" w:eastAsia="NSimSun" w:hAnsi="Book Antiqua"/>
          <w:sz w:val="24"/>
        </w:rPr>
        <w:t>effective methods to estimate</w:t>
      </w:r>
      <w:r w:rsidR="0055232F" w:rsidRPr="007D5286">
        <w:rPr>
          <w:rFonts w:ascii="Book Antiqua" w:eastAsia="NSimSun" w:hAnsi="Book Antiqua"/>
          <w:sz w:val="24"/>
        </w:rPr>
        <w:t xml:space="preserve"> </w:t>
      </w:r>
      <w:r w:rsidRPr="007D5286">
        <w:rPr>
          <w:rFonts w:ascii="Book Antiqua" w:eastAsia="NSimSun" w:hAnsi="Book Antiqua"/>
          <w:sz w:val="24"/>
        </w:rPr>
        <w:t xml:space="preserve">lymphatic </w:t>
      </w:r>
      <w:r w:rsidRPr="007D5286">
        <w:rPr>
          <w:rFonts w:ascii="Book Antiqua" w:eastAsia="NSimSun" w:hAnsi="Book Antiqua"/>
          <w:bCs/>
          <w:sz w:val="24"/>
        </w:rPr>
        <w:t>involvement</w:t>
      </w:r>
      <w:r w:rsidRPr="007D5286">
        <w:rPr>
          <w:rFonts w:ascii="Book Antiqua" w:eastAsia="NSimSun" w:hAnsi="Book Antiqua"/>
          <w:sz w:val="24"/>
        </w:rPr>
        <w:t xml:space="preserve"> preoperativ</w:t>
      </w:r>
      <w:r w:rsidR="003D39B8" w:rsidRPr="007D5286">
        <w:rPr>
          <w:rFonts w:ascii="Book Antiqua" w:eastAsia="NSimSun" w:hAnsi="Book Antiqua"/>
          <w:sz w:val="24"/>
        </w:rPr>
        <w:t xml:space="preserve">ely. </w:t>
      </w:r>
      <w:r w:rsidRPr="007D5286">
        <w:rPr>
          <w:rFonts w:ascii="Book Antiqua" w:eastAsia="NSimSun" w:hAnsi="Book Antiqua"/>
          <w:sz w:val="24"/>
        </w:rPr>
        <w:t>Only through</w:t>
      </w:r>
      <w:r w:rsidR="0055232F" w:rsidRPr="007D5286">
        <w:rPr>
          <w:rFonts w:ascii="Book Antiqua" w:eastAsia="NSimSun" w:hAnsi="Book Antiqua"/>
          <w:sz w:val="24"/>
        </w:rPr>
        <w:t xml:space="preserve"> </w:t>
      </w:r>
      <w:r w:rsidRPr="007D5286">
        <w:rPr>
          <w:rFonts w:ascii="Book Antiqua" w:eastAsia="NSimSun" w:hAnsi="Book Antiqua"/>
          <w:sz w:val="24"/>
        </w:rPr>
        <w:t>pathologic examination on</w:t>
      </w:r>
      <w:r w:rsidR="0055232F" w:rsidRPr="007D5286">
        <w:rPr>
          <w:rFonts w:ascii="Book Antiqua" w:eastAsia="NSimSun" w:hAnsi="Book Antiqua"/>
          <w:sz w:val="24"/>
        </w:rPr>
        <w:t xml:space="preserve"> </w:t>
      </w:r>
      <w:r w:rsidR="00086A2D" w:rsidRPr="007D5286">
        <w:rPr>
          <w:rFonts w:ascii="Book Antiqua" w:eastAsia="NSimSun" w:hAnsi="Book Antiqua"/>
          <w:sz w:val="24"/>
        </w:rPr>
        <w:t>resection specimens after</w:t>
      </w:r>
      <w:r w:rsidRPr="007D5286">
        <w:rPr>
          <w:rFonts w:ascii="Book Antiqua" w:eastAsia="NSimSun" w:hAnsi="Book Antiqua"/>
          <w:sz w:val="24"/>
        </w:rPr>
        <w:t xml:space="preserve"> surgery or endoscopic resection </w:t>
      </w:r>
      <w:r w:rsidR="00086A2D" w:rsidRPr="007D5286">
        <w:rPr>
          <w:rFonts w:ascii="Book Antiqua" w:eastAsia="NSimSun" w:hAnsi="Book Antiqua"/>
          <w:sz w:val="24"/>
        </w:rPr>
        <w:t xml:space="preserve">can we </w:t>
      </w:r>
      <w:r w:rsidR="00FA459C" w:rsidRPr="007D5286">
        <w:rPr>
          <w:rFonts w:ascii="Book Antiqua" w:eastAsia="NSimSun" w:hAnsi="Book Antiqua"/>
          <w:sz w:val="24"/>
        </w:rPr>
        <w:t>identify</w:t>
      </w:r>
      <w:r w:rsidR="0055232F" w:rsidRPr="007D5286">
        <w:rPr>
          <w:rFonts w:ascii="Book Antiqua" w:eastAsia="NSimSun" w:hAnsi="Book Antiqua"/>
          <w:sz w:val="24"/>
        </w:rPr>
        <w:t xml:space="preserve"> </w:t>
      </w:r>
      <w:r w:rsidR="00086A2D" w:rsidRPr="007D5286">
        <w:rPr>
          <w:rFonts w:ascii="Book Antiqua" w:eastAsia="NSimSun" w:hAnsi="Book Antiqua"/>
          <w:sz w:val="24"/>
        </w:rPr>
        <w:t xml:space="preserve">lymphatic </w:t>
      </w:r>
      <w:r w:rsidR="00086A2D" w:rsidRPr="007D5286">
        <w:rPr>
          <w:rFonts w:ascii="Book Antiqua" w:eastAsia="NSimSun" w:hAnsi="Book Antiqua"/>
          <w:bCs/>
          <w:sz w:val="24"/>
        </w:rPr>
        <w:t>involvement</w:t>
      </w:r>
      <w:r w:rsidR="00086A2D" w:rsidRPr="007D5286">
        <w:rPr>
          <w:rFonts w:ascii="Book Antiqua" w:eastAsia="NSimSun" w:hAnsi="Book Antiqua"/>
          <w:sz w:val="24"/>
        </w:rPr>
        <w:t>. Therefore, once</w:t>
      </w:r>
      <w:r w:rsidR="0055232F" w:rsidRPr="007D5286">
        <w:rPr>
          <w:rFonts w:ascii="Book Antiqua" w:eastAsia="NSimSun" w:hAnsi="Book Antiqua"/>
          <w:sz w:val="24"/>
        </w:rPr>
        <w:t xml:space="preserve"> </w:t>
      </w:r>
      <w:r w:rsidR="00086A2D" w:rsidRPr="007D5286">
        <w:rPr>
          <w:rFonts w:ascii="Book Antiqua" w:eastAsia="NSimSun" w:hAnsi="Book Antiqua"/>
          <w:sz w:val="24"/>
        </w:rPr>
        <w:t>postoperative specimens of EMR/ESD indicate lymphatic invasion,</w:t>
      </w:r>
      <w:r w:rsidR="0055232F" w:rsidRPr="007D5286">
        <w:rPr>
          <w:rFonts w:ascii="Book Antiqua" w:eastAsia="NSimSun" w:hAnsi="Book Antiqua"/>
          <w:sz w:val="24"/>
        </w:rPr>
        <w:t xml:space="preserve"> </w:t>
      </w:r>
      <w:r w:rsidR="00086A2D" w:rsidRPr="007D5286">
        <w:rPr>
          <w:rFonts w:ascii="Book Antiqua" w:eastAsia="NSimSun" w:hAnsi="Book Antiqua"/>
          <w:sz w:val="24"/>
        </w:rPr>
        <w:t>we should take additional surgical</w:t>
      </w:r>
      <w:r w:rsidR="0055232F" w:rsidRPr="007D5286">
        <w:rPr>
          <w:rFonts w:ascii="Book Antiqua" w:eastAsia="NSimSun" w:hAnsi="Book Antiqua"/>
          <w:sz w:val="24"/>
        </w:rPr>
        <w:t xml:space="preserve"> </w:t>
      </w:r>
      <w:r w:rsidR="00086A2D" w:rsidRPr="007D5286">
        <w:rPr>
          <w:rFonts w:ascii="Book Antiqua" w:eastAsia="NSimSun" w:hAnsi="Book Antiqua"/>
          <w:sz w:val="24"/>
        </w:rPr>
        <w:t>procedures as soon as possible</w:t>
      </w:r>
      <w:r w:rsidR="00325C7A" w:rsidRPr="007D5286">
        <w:rPr>
          <w:rFonts w:ascii="Book Antiqua" w:eastAsia="NSimSun" w:hAnsi="Book Antiqua"/>
          <w:sz w:val="24"/>
        </w:rPr>
        <w:t>,</w:t>
      </w:r>
      <w:r w:rsidR="00086A2D" w:rsidRPr="007D5286">
        <w:rPr>
          <w:rFonts w:ascii="Book Antiqua" w:eastAsia="NSimSun" w:hAnsi="Book Antiqua"/>
          <w:sz w:val="24"/>
        </w:rPr>
        <w:t xml:space="preserve"> even for T1a</w:t>
      </w:r>
      <w:r w:rsidR="0055232F" w:rsidRPr="007D5286">
        <w:rPr>
          <w:rFonts w:ascii="Book Antiqua" w:eastAsia="NSimSun" w:hAnsi="Book Antiqua"/>
          <w:sz w:val="24"/>
        </w:rPr>
        <w:t xml:space="preserve"> </w:t>
      </w:r>
      <w:r w:rsidR="00086A2D" w:rsidRPr="007D5286">
        <w:rPr>
          <w:rFonts w:ascii="Book Antiqua" w:eastAsia="NSimSun" w:hAnsi="Book Antiqua"/>
          <w:sz w:val="24"/>
        </w:rPr>
        <w:t>patients</w:t>
      </w:r>
      <w:r w:rsidR="00086A2D" w:rsidRPr="007D5286">
        <w:rPr>
          <w:rFonts w:ascii="Book Antiqua" w:eastAsiaTheme="minorEastAsia" w:hAnsi="Book Antiqua"/>
          <w:sz w:val="24"/>
          <w:vertAlign w:val="superscript"/>
        </w:rPr>
        <w:t>[</w:t>
      </w:r>
      <w:r w:rsidR="00741719" w:rsidRPr="007D5286">
        <w:rPr>
          <w:rFonts w:ascii="Book Antiqua" w:eastAsiaTheme="minorEastAsia" w:hAnsi="Book Antiqua"/>
          <w:sz w:val="24"/>
          <w:vertAlign w:val="superscript"/>
        </w:rPr>
        <w:t>31</w:t>
      </w:r>
      <w:r w:rsidR="00086A2D" w:rsidRPr="007D5286">
        <w:rPr>
          <w:rFonts w:ascii="Book Antiqua" w:eastAsiaTheme="minorEastAsia" w:hAnsi="Book Antiqua"/>
          <w:sz w:val="24"/>
          <w:vertAlign w:val="superscript"/>
        </w:rPr>
        <w:t>]</w:t>
      </w:r>
      <w:r w:rsidR="00086A2D" w:rsidRPr="007D5286">
        <w:rPr>
          <w:rFonts w:ascii="Book Antiqua" w:eastAsia="NSimSun" w:hAnsi="Book Antiqua"/>
          <w:sz w:val="24"/>
        </w:rPr>
        <w:t>.</w:t>
      </w:r>
    </w:p>
    <w:p w:rsidR="003670AB" w:rsidRPr="007D5286" w:rsidRDefault="002A4ACE" w:rsidP="007005AA">
      <w:pPr>
        <w:adjustRightInd w:val="0"/>
        <w:snapToGrid w:val="0"/>
        <w:spacing w:line="360" w:lineRule="auto"/>
        <w:ind w:firstLineChars="100" w:firstLine="240"/>
        <w:rPr>
          <w:rFonts w:ascii="Book Antiqua" w:eastAsia="NSimSun" w:hAnsi="Book Antiqua"/>
          <w:sz w:val="24"/>
        </w:rPr>
      </w:pPr>
      <w:r w:rsidRPr="007D5286">
        <w:rPr>
          <w:rFonts w:ascii="Book Antiqua" w:eastAsia="NSimSun" w:hAnsi="Book Antiqua"/>
          <w:sz w:val="24"/>
        </w:rPr>
        <w:t xml:space="preserve">In summary, the </w:t>
      </w:r>
      <w:r w:rsidRPr="007D5286">
        <w:rPr>
          <w:rFonts w:ascii="Book Antiqua" w:eastAsia="NSimSun" w:hAnsi="Book Antiqua"/>
          <w:bCs/>
          <w:sz w:val="24"/>
        </w:rPr>
        <w:t>gender,</w:t>
      </w:r>
      <w:r w:rsidR="0055232F" w:rsidRPr="007D5286">
        <w:rPr>
          <w:rFonts w:ascii="Book Antiqua" w:eastAsia="NSimSun" w:hAnsi="Book Antiqua"/>
          <w:bCs/>
          <w:sz w:val="24"/>
        </w:rPr>
        <w:t xml:space="preserve"> </w:t>
      </w:r>
      <w:r w:rsidRPr="007D5286">
        <w:rPr>
          <w:rFonts w:ascii="Book Antiqua" w:eastAsia="NSimSun" w:hAnsi="Book Antiqua"/>
          <w:bCs/>
          <w:sz w:val="24"/>
        </w:rPr>
        <w:t xml:space="preserve">tumor size, </w:t>
      </w:r>
      <w:r w:rsidR="00FA459C" w:rsidRPr="007D5286">
        <w:rPr>
          <w:rFonts w:ascii="Book Antiqua" w:eastAsia="NSimSun" w:hAnsi="Book Antiqua"/>
          <w:bCs/>
          <w:sz w:val="24"/>
        </w:rPr>
        <w:t xml:space="preserve">invasion </w:t>
      </w:r>
      <w:r w:rsidRPr="007D5286">
        <w:rPr>
          <w:rFonts w:ascii="Book Antiqua" w:eastAsia="NSimSun" w:hAnsi="Book Antiqua"/>
          <w:bCs/>
          <w:sz w:val="24"/>
        </w:rPr>
        <w:t>depth,</w:t>
      </w:r>
      <w:r w:rsidR="0055232F" w:rsidRPr="007D5286">
        <w:rPr>
          <w:rFonts w:ascii="Book Antiqua" w:eastAsia="NSimSun" w:hAnsi="Book Antiqua"/>
          <w:bCs/>
          <w:sz w:val="24"/>
        </w:rPr>
        <w:t xml:space="preserve"> </w:t>
      </w:r>
      <w:r w:rsidRPr="007D5286">
        <w:rPr>
          <w:rFonts w:ascii="Book Antiqua" w:eastAsia="NSimSun" w:hAnsi="Book Antiqua"/>
          <w:bCs/>
          <w:sz w:val="24"/>
        </w:rPr>
        <w:t>histology</w:t>
      </w:r>
      <w:r w:rsidR="0055232F" w:rsidRPr="007D5286">
        <w:rPr>
          <w:rFonts w:ascii="Book Antiqua" w:eastAsia="NSimSun" w:hAnsi="Book Antiqua"/>
          <w:bCs/>
          <w:sz w:val="24"/>
        </w:rPr>
        <w:t xml:space="preserve"> </w:t>
      </w:r>
      <w:r w:rsidRPr="007D5286">
        <w:rPr>
          <w:rFonts w:ascii="Book Antiqua" w:eastAsia="NSimSun" w:hAnsi="Book Antiqua"/>
          <w:bCs/>
          <w:sz w:val="24"/>
        </w:rPr>
        <w:t xml:space="preserve">and lymphatic involvement </w:t>
      </w:r>
      <w:r w:rsidR="00831FAE" w:rsidRPr="007D5286">
        <w:rPr>
          <w:rFonts w:ascii="Book Antiqua" w:eastAsia="NSimSun" w:hAnsi="Book Antiqua"/>
          <w:bCs/>
          <w:sz w:val="24"/>
        </w:rPr>
        <w:t xml:space="preserve">are </w:t>
      </w:r>
      <w:r w:rsidR="00831FAE" w:rsidRPr="007D5286">
        <w:rPr>
          <w:rFonts w:ascii="Book Antiqua" w:eastAsiaTheme="minorEastAsia" w:hAnsi="Book Antiqua"/>
          <w:sz w:val="24"/>
        </w:rPr>
        <w:t>significantly</w:t>
      </w:r>
      <w:r w:rsidR="0055232F" w:rsidRPr="007D5286">
        <w:rPr>
          <w:rFonts w:ascii="Book Antiqua" w:eastAsiaTheme="minorEastAsia" w:hAnsi="Book Antiqua"/>
          <w:sz w:val="24"/>
        </w:rPr>
        <w:t xml:space="preserve"> </w:t>
      </w:r>
      <w:r w:rsidRPr="007D5286">
        <w:rPr>
          <w:rFonts w:ascii="Book Antiqua" w:eastAsia="NSimSun" w:hAnsi="Book Antiqua"/>
          <w:bCs/>
          <w:sz w:val="24"/>
        </w:rPr>
        <w:t>correlated with lymph node metastasis</w:t>
      </w:r>
      <w:r w:rsidR="00831FAE" w:rsidRPr="007D5286">
        <w:rPr>
          <w:rFonts w:ascii="Book Antiqua" w:eastAsia="NSimSun" w:hAnsi="Book Antiqua"/>
          <w:bCs/>
          <w:sz w:val="24"/>
        </w:rPr>
        <w:t xml:space="preserve">. </w:t>
      </w:r>
      <w:r w:rsidR="00FA459C" w:rsidRPr="007D5286">
        <w:rPr>
          <w:rFonts w:ascii="Book Antiqua" w:eastAsia="NSimSun" w:hAnsi="Book Antiqua"/>
          <w:sz w:val="24"/>
        </w:rPr>
        <w:t>F</w:t>
      </w:r>
      <w:r w:rsidR="003C20D9" w:rsidRPr="007D5286">
        <w:rPr>
          <w:rFonts w:ascii="Book Antiqua" w:eastAsia="NSimSun" w:hAnsi="Book Antiqua"/>
          <w:sz w:val="24"/>
        </w:rPr>
        <w:t>urther stud</w:t>
      </w:r>
      <w:r w:rsidR="00CB4281" w:rsidRPr="007D5286">
        <w:rPr>
          <w:rFonts w:ascii="Book Antiqua" w:eastAsia="NSimSun" w:hAnsi="Book Antiqua"/>
          <w:sz w:val="24"/>
        </w:rPr>
        <w:t xml:space="preserve">ies on </w:t>
      </w:r>
      <w:r w:rsidR="003C20D9" w:rsidRPr="007D5286">
        <w:rPr>
          <w:rFonts w:ascii="Book Antiqua" w:eastAsia="NSimSun" w:hAnsi="Book Antiqua"/>
          <w:sz w:val="24"/>
        </w:rPr>
        <w:t>t</w:t>
      </w:r>
      <w:r w:rsidR="00831FAE" w:rsidRPr="007D5286">
        <w:rPr>
          <w:rFonts w:ascii="Book Antiqua" w:eastAsia="NSimSun" w:hAnsi="Book Antiqua"/>
          <w:sz w:val="24"/>
        </w:rPr>
        <w:t xml:space="preserve">he </w:t>
      </w:r>
      <w:r w:rsidR="00285828" w:rsidRPr="007D5286">
        <w:rPr>
          <w:rFonts w:ascii="Book Antiqua" w:eastAsia="NSimSun" w:hAnsi="Book Antiqua"/>
          <w:sz w:val="24"/>
        </w:rPr>
        <w:t xml:space="preserve">specific </w:t>
      </w:r>
      <w:r w:rsidR="00CB4281" w:rsidRPr="007D5286">
        <w:rPr>
          <w:rFonts w:ascii="Book Antiqua" w:eastAsia="NSimSun" w:hAnsi="Book Antiqua"/>
          <w:sz w:val="24"/>
        </w:rPr>
        <w:t>links</w:t>
      </w:r>
      <w:r w:rsidR="00831FAE" w:rsidRPr="007D5286">
        <w:rPr>
          <w:rFonts w:ascii="Book Antiqua" w:eastAsia="NSimSun" w:hAnsi="Book Antiqua"/>
          <w:sz w:val="24"/>
        </w:rPr>
        <w:t xml:space="preserve"> between gender and </w:t>
      </w:r>
      <w:r w:rsidR="00831FAE" w:rsidRPr="007D5286">
        <w:rPr>
          <w:rFonts w:ascii="Book Antiqua" w:eastAsia="NSimSun" w:hAnsi="Book Antiqua"/>
          <w:bCs/>
          <w:sz w:val="24"/>
        </w:rPr>
        <w:t>lymph node metastasis</w:t>
      </w:r>
      <w:r w:rsidR="00CB4281" w:rsidRPr="007D5286">
        <w:rPr>
          <w:rFonts w:ascii="Book Antiqua" w:eastAsia="NSimSun" w:hAnsi="Book Antiqua"/>
          <w:bCs/>
          <w:sz w:val="24"/>
        </w:rPr>
        <w:t xml:space="preserve"> are still needed</w:t>
      </w:r>
      <w:r w:rsidR="00831FAE" w:rsidRPr="007D5286">
        <w:rPr>
          <w:rFonts w:ascii="Book Antiqua" w:eastAsia="NSimSun" w:hAnsi="Book Antiqua"/>
          <w:sz w:val="24"/>
        </w:rPr>
        <w:t>.</w:t>
      </w:r>
      <w:r w:rsidR="0055232F" w:rsidRPr="007D5286">
        <w:rPr>
          <w:rFonts w:ascii="Book Antiqua" w:eastAsia="NSimSun" w:hAnsi="Book Antiqua"/>
          <w:sz w:val="24"/>
        </w:rPr>
        <w:t xml:space="preserve"> </w:t>
      </w:r>
      <w:r w:rsidR="00FA459C" w:rsidRPr="007D5286">
        <w:rPr>
          <w:rFonts w:ascii="Book Antiqua" w:eastAsia="NSimSun" w:hAnsi="Book Antiqua"/>
          <w:sz w:val="24"/>
        </w:rPr>
        <w:t>P</w:t>
      </w:r>
      <w:r w:rsidR="00E61763" w:rsidRPr="007D5286">
        <w:rPr>
          <w:rFonts w:ascii="Book Antiqua" w:eastAsia="NSimSun" w:hAnsi="Book Antiqua"/>
          <w:sz w:val="24"/>
        </w:rPr>
        <w:t>atient</w:t>
      </w:r>
      <w:r w:rsidR="00FA459C" w:rsidRPr="007D5286">
        <w:rPr>
          <w:rFonts w:ascii="Book Antiqua" w:eastAsia="NSimSun" w:hAnsi="Book Antiqua"/>
          <w:sz w:val="24"/>
        </w:rPr>
        <w:t>s</w:t>
      </w:r>
      <w:r w:rsidR="00E61763" w:rsidRPr="007D5286">
        <w:rPr>
          <w:rFonts w:ascii="Book Antiqua" w:eastAsia="NSimSun" w:hAnsi="Book Antiqua"/>
          <w:sz w:val="24"/>
        </w:rPr>
        <w:t xml:space="preserve"> of EGC </w:t>
      </w:r>
      <w:r w:rsidR="00E61763" w:rsidRPr="007D5286">
        <w:rPr>
          <w:rFonts w:ascii="Book Antiqua" w:eastAsia="NSimSun" w:hAnsi="Book Antiqua"/>
          <w:bCs/>
          <w:sz w:val="24"/>
        </w:rPr>
        <w:t>that is limited to the mucous, tumor size ≤</w:t>
      </w:r>
      <w:r w:rsidR="007005AA" w:rsidRPr="007D5286">
        <w:rPr>
          <w:rFonts w:ascii="Book Antiqua" w:eastAsia="NSimSun" w:hAnsi="Book Antiqua" w:hint="eastAsia"/>
          <w:bCs/>
          <w:sz w:val="24"/>
        </w:rPr>
        <w:t xml:space="preserve"> </w:t>
      </w:r>
      <w:r w:rsidR="00E61763" w:rsidRPr="007D5286">
        <w:rPr>
          <w:rFonts w:ascii="Book Antiqua" w:eastAsia="NSimSun" w:hAnsi="Book Antiqua"/>
          <w:bCs/>
          <w:sz w:val="24"/>
        </w:rPr>
        <w:t>2</w:t>
      </w:r>
      <w:r w:rsidR="007005AA" w:rsidRPr="007D5286">
        <w:rPr>
          <w:rFonts w:ascii="Book Antiqua" w:eastAsia="NSimSun" w:hAnsi="Book Antiqua" w:hint="eastAsia"/>
          <w:bCs/>
          <w:sz w:val="24"/>
        </w:rPr>
        <w:t xml:space="preserve"> </w:t>
      </w:r>
      <w:r w:rsidR="00E61763" w:rsidRPr="007D5286">
        <w:rPr>
          <w:rFonts w:ascii="Book Antiqua" w:eastAsia="NSimSun" w:hAnsi="Book Antiqua"/>
          <w:bCs/>
          <w:sz w:val="24"/>
        </w:rPr>
        <w:t>cm, differentiated and without lymphatic involvement</w:t>
      </w:r>
      <w:r w:rsidR="00FA459C" w:rsidRPr="007D5286">
        <w:rPr>
          <w:rFonts w:ascii="Book Antiqua" w:eastAsia="NSimSun" w:hAnsi="Book Antiqua"/>
          <w:bCs/>
          <w:sz w:val="24"/>
        </w:rPr>
        <w:t>,</w:t>
      </w:r>
      <w:r w:rsidR="00E61763" w:rsidRPr="007D5286">
        <w:rPr>
          <w:rFonts w:ascii="Book Antiqua" w:eastAsia="NSimSun" w:hAnsi="Book Antiqua"/>
          <w:bCs/>
          <w:sz w:val="24"/>
        </w:rPr>
        <w:t xml:space="preserve"> ha</w:t>
      </w:r>
      <w:r w:rsidR="00FA459C" w:rsidRPr="007D5286">
        <w:rPr>
          <w:rFonts w:ascii="Book Antiqua" w:eastAsia="NSimSun" w:hAnsi="Book Antiqua"/>
          <w:bCs/>
          <w:sz w:val="24"/>
        </w:rPr>
        <w:t>ve</w:t>
      </w:r>
      <w:r w:rsidR="00E61763" w:rsidRPr="007D5286">
        <w:rPr>
          <w:rFonts w:ascii="Book Antiqua" w:eastAsia="NSimSun" w:hAnsi="Book Antiqua"/>
          <w:bCs/>
          <w:sz w:val="24"/>
        </w:rPr>
        <w:t xml:space="preserve"> low risk for lymph node metastasis.</w:t>
      </w:r>
      <w:r w:rsidR="00CD5405" w:rsidRPr="007D5286">
        <w:rPr>
          <w:rFonts w:ascii="Book Antiqua" w:eastAsia="NSimSun" w:hAnsi="Book Antiqua"/>
          <w:bCs/>
          <w:sz w:val="24"/>
        </w:rPr>
        <w:t xml:space="preserve"> </w:t>
      </w:r>
      <w:r w:rsidR="00FA459C" w:rsidRPr="007D5286">
        <w:rPr>
          <w:rFonts w:ascii="Book Antiqua" w:eastAsia="NSimSun" w:hAnsi="Book Antiqua"/>
          <w:bCs/>
          <w:sz w:val="24"/>
        </w:rPr>
        <w:t>For this kind of EGC,</w:t>
      </w:r>
      <w:r w:rsidR="0055232F" w:rsidRPr="007D5286">
        <w:rPr>
          <w:rFonts w:ascii="Book Antiqua" w:eastAsia="NSimSun" w:hAnsi="Book Antiqua"/>
          <w:bCs/>
          <w:sz w:val="24"/>
        </w:rPr>
        <w:t xml:space="preserve"> </w:t>
      </w:r>
      <w:r w:rsidR="00FA459C" w:rsidRPr="007D5286">
        <w:rPr>
          <w:rFonts w:ascii="Book Antiqua" w:eastAsia="NSimSun" w:hAnsi="Book Antiqua"/>
          <w:bCs/>
          <w:sz w:val="24"/>
        </w:rPr>
        <w:t>endoscopic therapy, which is</w:t>
      </w:r>
      <w:r w:rsidR="00E61763" w:rsidRPr="007D5286">
        <w:rPr>
          <w:rFonts w:ascii="Book Antiqua" w:eastAsia="NSimSun" w:hAnsi="Book Antiqua"/>
          <w:bCs/>
          <w:sz w:val="24"/>
        </w:rPr>
        <w:t xml:space="preserve"> safe and as effective as surgery</w:t>
      </w:r>
      <w:r w:rsidR="00FA459C" w:rsidRPr="007D5286">
        <w:rPr>
          <w:rFonts w:ascii="Book Antiqua" w:eastAsia="NSimSun" w:hAnsi="Book Antiqua"/>
          <w:bCs/>
          <w:sz w:val="24"/>
        </w:rPr>
        <w:t xml:space="preserve">, is </w:t>
      </w:r>
      <w:r w:rsidR="00E61763" w:rsidRPr="007D5286">
        <w:rPr>
          <w:rFonts w:ascii="Book Antiqua" w:eastAsia="NSimSun" w:hAnsi="Book Antiqua"/>
          <w:bCs/>
          <w:sz w:val="24"/>
        </w:rPr>
        <w:t>propose</w:t>
      </w:r>
      <w:r w:rsidR="00FA459C" w:rsidRPr="007D5286">
        <w:rPr>
          <w:rFonts w:ascii="Book Antiqua" w:eastAsia="NSimSun" w:hAnsi="Book Antiqua"/>
          <w:bCs/>
          <w:sz w:val="24"/>
        </w:rPr>
        <w:t>d</w:t>
      </w:r>
      <w:r w:rsidR="00E61763" w:rsidRPr="007D5286">
        <w:rPr>
          <w:rFonts w:ascii="Book Antiqua" w:eastAsia="NSimSun" w:hAnsi="Book Antiqua"/>
          <w:bCs/>
          <w:sz w:val="24"/>
        </w:rPr>
        <w:t xml:space="preserve"> an</w:t>
      </w:r>
      <w:r w:rsidR="00FA459C" w:rsidRPr="007D5286">
        <w:rPr>
          <w:rFonts w:ascii="Book Antiqua" w:eastAsia="NSimSun" w:hAnsi="Book Antiqua"/>
          <w:bCs/>
          <w:sz w:val="24"/>
        </w:rPr>
        <w:t>d recommended</w:t>
      </w:r>
      <w:r w:rsidR="00784255" w:rsidRPr="007D5286">
        <w:rPr>
          <w:rFonts w:ascii="Book Antiqua" w:eastAsia="NSimSun" w:hAnsi="Book Antiqua"/>
          <w:bCs/>
          <w:sz w:val="24"/>
        </w:rPr>
        <w:t xml:space="preserve"> </w:t>
      </w:r>
      <w:r w:rsidR="00D4648D" w:rsidRPr="007D5286">
        <w:rPr>
          <w:rFonts w:ascii="Book Antiqua" w:eastAsia="NSimSun" w:hAnsi="Book Antiqua"/>
          <w:bCs/>
          <w:sz w:val="24"/>
        </w:rPr>
        <w:t>(Figure 1).</w:t>
      </w:r>
      <w:r w:rsidR="0069168E" w:rsidRPr="007D5286">
        <w:rPr>
          <w:rFonts w:ascii="Book Antiqua" w:eastAsia="NSimSun" w:hAnsi="Book Antiqua"/>
          <w:sz w:val="24"/>
        </w:rPr>
        <w:fldChar w:fldCharType="begin"/>
      </w:r>
      <w:r w:rsidR="003670AB" w:rsidRPr="007D5286">
        <w:rPr>
          <w:rFonts w:ascii="Book Antiqua" w:eastAsia="NSimSun" w:hAnsi="Book Antiqua"/>
          <w:sz w:val="24"/>
        </w:rPr>
        <w:instrText xml:space="preserve"> ADDIN EN.REFLIST </w:instrText>
      </w:r>
      <w:r w:rsidR="0069168E" w:rsidRPr="007D5286">
        <w:rPr>
          <w:rFonts w:ascii="Book Antiqua" w:eastAsia="NSimSun" w:hAnsi="Book Antiqua"/>
          <w:sz w:val="24"/>
        </w:rPr>
        <w:fldChar w:fldCharType="separate"/>
      </w:r>
      <w:bookmarkStart w:id="212" w:name="OLE_LINK2076"/>
      <w:bookmarkStart w:id="213" w:name="OLE_LINK2078"/>
    </w:p>
    <w:p w:rsidR="00E61763" w:rsidRPr="007D5286" w:rsidRDefault="00E61763" w:rsidP="007005AA">
      <w:pPr>
        <w:adjustRightInd w:val="0"/>
        <w:snapToGrid w:val="0"/>
        <w:spacing w:line="360" w:lineRule="auto"/>
        <w:rPr>
          <w:rFonts w:ascii="Book Antiqua" w:eastAsia="NSimSun" w:hAnsi="Book Antiqua" w:cs="Tahoma"/>
          <w:sz w:val="24"/>
        </w:rPr>
      </w:pPr>
    </w:p>
    <w:p w:rsidR="007005AA" w:rsidRPr="007D5286" w:rsidRDefault="007005AA" w:rsidP="007005AA">
      <w:pPr>
        <w:autoSpaceDE w:val="0"/>
        <w:autoSpaceDN w:val="0"/>
        <w:adjustRightInd w:val="0"/>
        <w:snapToGrid w:val="0"/>
        <w:spacing w:line="360" w:lineRule="auto"/>
        <w:rPr>
          <w:rFonts w:ascii="Book Antiqua" w:hAnsi="Book Antiqua"/>
          <w:b/>
          <w:bCs/>
          <w:sz w:val="24"/>
        </w:rPr>
      </w:pPr>
      <w:bookmarkStart w:id="214" w:name="OLE_LINK685"/>
      <w:bookmarkStart w:id="215" w:name="OLE_LINK849"/>
      <w:bookmarkStart w:id="216" w:name="OLE_LINK936"/>
      <w:bookmarkStart w:id="217" w:name="OLE_LINK937"/>
      <w:bookmarkStart w:id="218" w:name="OLE_LINK938"/>
      <w:bookmarkStart w:id="219" w:name="OLE_LINK939"/>
      <w:bookmarkStart w:id="220" w:name="OLE_LINK940"/>
      <w:bookmarkStart w:id="221" w:name="OLE_LINK941"/>
      <w:bookmarkStart w:id="222" w:name="OLE_LINK1153"/>
      <w:bookmarkStart w:id="223" w:name="OLE_LINK1001"/>
      <w:bookmarkStart w:id="224" w:name="OLE_LINK1166"/>
      <w:bookmarkStart w:id="225" w:name="OLE_LINK1167"/>
      <w:bookmarkStart w:id="226" w:name="OLE_LINK1233"/>
      <w:bookmarkStart w:id="227" w:name="OLE_LINK1234"/>
      <w:bookmarkStart w:id="228" w:name="OLE_LINK1253"/>
      <w:bookmarkStart w:id="229" w:name="OLE_LINK1275"/>
      <w:bookmarkStart w:id="230" w:name="OLE_LINK1345"/>
      <w:bookmarkStart w:id="231" w:name="OLE_LINK1067"/>
      <w:bookmarkStart w:id="232" w:name="OLE_LINK1069"/>
      <w:bookmarkStart w:id="233" w:name="OLE_LINK1557"/>
      <w:bookmarkStart w:id="234" w:name="OLE_LINK1591"/>
      <w:bookmarkStart w:id="235" w:name="OLE_LINK1592"/>
      <w:bookmarkStart w:id="236" w:name="OLE_LINK1605"/>
      <w:bookmarkStart w:id="237" w:name="OLE_LINK1645"/>
      <w:bookmarkStart w:id="238" w:name="OLE_LINK1659"/>
      <w:bookmarkStart w:id="239" w:name="OLE_LINK1692"/>
      <w:bookmarkStart w:id="240" w:name="OLE_LINK1693"/>
      <w:bookmarkStart w:id="241" w:name="OLE_LINK1702"/>
      <w:bookmarkStart w:id="242" w:name="OLE_LINK1703"/>
      <w:bookmarkStart w:id="243" w:name="OLE_LINK1785"/>
      <w:bookmarkStart w:id="244" w:name="OLE_LINK1806"/>
      <w:bookmarkStart w:id="245" w:name="OLE_LINK1932"/>
      <w:bookmarkStart w:id="246" w:name="OLE_LINK1934"/>
      <w:bookmarkStart w:id="247" w:name="OLE_LINK2037"/>
      <w:bookmarkStart w:id="248" w:name="OLE_LINK2073"/>
      <w:bookmarkStart w:id="249" w:name="OLE_LINK2089"/>
      <w:bookmarkStart w:id="250" w:name="OLE_LINK2172"/>
      <w:bookmarkStart w:id="251" w:name="OLE_LINK2173"/>
      <w:bookmarkStart w:id="252" w:name="OLE_LINK2257"/>
      <w:bookmarkStart w:id="253" w:name="OLE_LINK2534"/>
      <w:bookmarkStart w:id="254" w:name="OLE_LINK2480"/>
      <w:bookmarkStart w:id="255" w:name="OLE_LINK2498"/>
      <w:bookmarkStart w:id="256" w:name="OLE_LINK2500"/>
      <w:bookmarkStart w:id="257" w:name="OLE_LINK2501"/>
      <w:bookmarkStart w:id="258" w:name="OLE_LINK2561"/>
      <w:bookmarkStart w:id="259" w:name="OLE_LINK902"/>
      <w:bookmarkStart w:id="260" w:name="OLE_LINK903"/>
      <w:bookmarkStart w:id="261" w:name="OLE_LINK904"/>
      <w:bookmarkStart w:id="262" w:name="OLE_LINK905"/>
      <w:bookmarkStart w:id="263" w:name="OLE_LINK1827"/>
      <w:bookmarkStart w:id="264" w:name="OLE_LINK1828"/>
      <w:bookmarkStart w:id="265" w:name="OLE_LINK1829"/>
      <w:bookmarkStart w:id="266" w:name="OLE_LINK2351"/>
      <w:bookmarkStart w:id="267" w:name="OLE_LINK2353"/>
      <w:bookmarkStart w:id="268" w:name="OLE_LINK2354"/>
      <w:bookmarkStart w:id="269" w:name="OLE_LINK2355"/>
      <w:r w:rsidRPr="007D5286">
        <w:rPr>
          <w:rFonts w:ascii="Book Antiqua" w:hAnsi="Book Antiqua"/>
          <w:b/>
          <w:bCs/>
          <w:sz w:val="24"/>
        </w:rPr>
        <w:t>COMMENTS</w:t>
      </w:r>
    </w:p>
    <w:p w:rsidR="007005AA" w:rsidRPr="007D5286" w:rsidRDefault="007005AA" w:rsidP="007005AA">
      <w:pPr>
        <w:adjustRightInd w:val="0"/>
        <w:snapToGrid w:val="0"/>
        <w:spacing w:line="360" w:lineRule="auto"/>
        <w:rPr>
          <w:rFonts w:ascii="Book Antiqua" w:hAnsi="Book Antiqua"/>
          <w:b/>
          <w:bCs/>
          <w:i/>
          <w:sz w:val="24"/>
        </w:rPr>
      </w:pPr>
      <w:bookmarkStart w:id="270" w:name="OLE_LINK614"/>
      <w:bookmarkStart w:id="271" w:name="OLE_LINK615"/>
      <w:bookmarkStart w:id="272" w:name="OLE_LINK843"/>
      <w:bookmarkStart w:id="273" w:name="OLE_LINK844"/>
      <w:r w:rsidRPr="007D5286">
        <w:rPr>
          <w:rFonts w:ascii="Book Antiqua" w:hAnsi="Book Antiqua"/>
          <w:b/>
          <w:bCs/>
          <w:i/>
          <w:sz w:val="24"/>
        </w:rPr>
        <w:t>Background</w:t>
      </w:r>
    </w:p>
    <w:bookmarkEnd w:id="270"/>
    <w:bookmarkEnd w:id="271"/>
    <w:p w:rsidR="007005AA" w:rsidRPr="007D5286" w:rsidRDefault="007005AA" w:rsidP="007005AA">
      <w:pPr>
        <w:adjustRightInd w:val="0"/>
        <w:snapToGrid w:val="0"/>
        <w:spacing w:line="360" w:lineRule="auto"/>
        <w:rPr>
          <w:rFonts w:ascii="Book Antiqua" w:hAnsi="Book Antiqua"/>
          <w:sz w:val="24"/>
        </w:rPr>
      </w:pPr>
      <w:r w:rsidRPr="007D5286">
        <w:rPr>
          <w:rFonts w:ascii="Book Antiqua" w:hAnsi="Book Antiqua"/>
          <w:sz w:val="24"/>
        </w:rPr>
        <w:t xml:space="preserve">Early gastric cancer (EGC) is defined as invasive gastric cancer that invades no more </w:t>
      </w:r>
      <w:r w:rsidRPr="007D5286">
        <w:rPr>
          <w:rFonts w:ascii="Book Antiqua" w:hAnsi="Book Antiqua"/>
          <w:sz w:val="24"/>
        </w:rPr>
        <w:lastRenderedPageBreak/>
        <w:t>deeply than the submucosa, irrespective of lymph node metastasis (</w:t>
      </w:r>
      <w:r w:rsidRPr="007D5286">
        <w:rPr>
          <w:rFonts w:ascii="Book Antiqua" w:eastAsia="NSimSun" w:hAnsi="Book Antiqua"/>
          <w:bCs/>
          <w:sz w:val="24"/>
        </w:rPr>
        <w:t>LNM</w:t>
      </w:r>
      <w:r w:rsidRPr="007D5286">
        <w:rPr>
          <w:rFonts w:ascii="Book Antiqua" w:hAnsi="Book Antiqua"/>
          <w:sz w:val="24"/>
        </w:rPr>
        <w:t>). Treatment modalities for EGC include endoscopic resection, surgery</w:t>
      </w:r>
      <w:r w:rsidR="00D651DA" w:rsidRPr="007D5286">
        <w:rPr>
          <w:rFonts w:ascii="Book Antiqua" w:hAnsi="Book Antiqua"/>
          <w:sz w:val="24"/>
        </w:rPr>
        <w:t xml:space="preserve"> </w:t>
      </w:r>
      <w:r w:rsidRPr="007D5286">
        <w:rPr>
          <w:rFonts w:ascii="Book Antiqua" w:hAnsi="Book Antiqua"/>
          <w:sz w:val="24"/>
        </w:rPr>
        <w:t>(gastrectomy) and adjuvant therapies. Endoscopic resection, by either endoscopic mucosal resection (EMR) or endoscopic submucosal dissection (ESD), is an option for selected patients with EGC without known LNM who meet specific criteria. This study analyzed the predictive factors for LNM in EGC, and established an indication for endoscopic treatment for EGC.</w:t>
      </w:r>
    </w:p>
    <w:p w:rsidR="007005AA" w:rsidRPr="007D5286" w:rsidRDefault="007005AA" w:rsidP="007005AA">
      <w:pPr>
        <w:adjustRightInd w:val="0"/>
        <w:snapToGrid w:val="0"/>
        <w:spacing w:line="360" w:lineRule="auto"/>
        <w:rPr>
          <w:rFonts w:ascii="Book Antiqua" w:hAnsi="Book Antiqua"/>
          <w:sz w:val="24"/>
        </w:rPr>
      </w:pPr>
    </w:p>
    <w:p w:rsidR="007005AA" w:rsidRPr="007D5286" w:rsidRDefault="007005AA" w:rsidP="007005AA">
      <w:pPr>
        <w:adjustRightInd w:val="0"/>
        <w:snapToGrid w:val="0"/>
        <w:spacing w:line="360" w:lineRule="auto"/>
        <w:rPr>
          <w:rFonts w:ascii="Book Antiqua" w:hAnsi="Book Antiqua"/>
          <w:b/>
          <w:bCs/>
          <w:i/>
          <w:sz w:val="24"/>
        </w:rPr>
      </w:pPr>
      <w:r w:rsidRPr="007D5286">
        <w:rPr>
          <w:rFonts w:ascii="Book Antiqua" w:hAnsi="Book Antiqua"/>
          <w:b/>
          <w:bCs/>
          <w:i/>
          <w:sz w:val="24"/>
        </w:rPr>
        <w:t>Research frontiers</w:t>
      </w:r>
    </w:p>
    <w:p w:rsidR="007005AA" w:rsidRPr="007D5286" w:rsidRDefault="007005AA" w:rsidP="007005AA">
      <w:pPr>
        <w:adjustRightInd w:val="0"/>
        <w:snapToGrid w:val="0"/>
        <w:spacing w:line="360" w:lineRule="auto"/>
        <w:rPr>
          <w:rFonts w:ascii="Book Antiqua" w:hAnsi="Book Antiqua"/>
          <w:sz w:val="24"/>
        </w:rPr>
      </w:pPr>
      <w:r w:rsidRPr="007D5286">
        <w:rPr>
          <w:rFonts w:ascii="Book Antiqua" w:hAnsi="Book Antiqua"/>
          <w:sz w:val="24"/>
        </w:rPr>
        <w:t>Several studies have attempted to identify risk factors predictive of LNM in EGC. Few reports, however, have</w:t>
      </w:r>
      <w:r w:rsidRPr="007D5286">
        <w:rPr>
          <w:rFonts w:ascii="Book Antiqua" w:hAnsi="Book Antiqua"/>
          <w:bCs/>
          <w:sz w:val="24"/>
        </w:rPr>
        <w:t xml:space="preserve"> proposed</w:t>
      </w:r>
      <w:r w:rsidRPr="007D5286">
        <w:rPr>
          <w:rFonts w:ascii="Book Antiqua" w:hAnsi="Book Antiqua"/>
          <w:b/>
          <w:bCs/>
          <w:sz w:val="24"/>
        </w:rPr>
        <w:t xml:space="preserve"> </w:t>
      </w:r>
      <w:r w:rsidRPr="007D5286">
        <w:rPr>
          <w:rFonts w:ascii="Book Antiqua" w:hAnsi="Book Antiqua"/>
          <w:bCs/>
          <w:sz w:val="24"/>
        </w:rPr>
        <w:t>criteria for endoscopic resection</w:t>
      </w:r>
      <w:r w:rsidRPr="007D5286">
        <w:rPr>
          <w:rFonts w:ascii="Book Antiqua" w:hAnsi="Book Antiqua"/>
          <w:sz w:val="24"/>
        </w:rPr>
        <w:t xml:space="preserve"> for EGC.</w:t>
      </w:r>
    </w:p>
    <w:p w:rsidR="007005AA" w:rsidRPr="007D5286" w:rsidRDefault="007005AA" w:rsidP="007005AA">
      <w:pPr>
        <w:adjustRightInd w:val="0"/>
        <w:snapToGrid w:val="0"/>
        <w:spacing w:line="360" w:lineRule="auto"/>
        <w:rPr>
          <w:rFonts w:ascii="Book Antiqua" w:hAnsi="Book Antiqua"/>
          <w:sz w:val="24"/>
        </w:rPr>
      </w:pPr>
    </w:p>
    <w:p w:rsidR="007005AA" w:rsidRPr="007D5286" w:rsidRDefault="007005AA" w:rsidP="007005AA">
      <w:pPr>
        <w:adjustRightInd w:val="0"/>
        <w:snapToGrid w:val="0"/>
        <w:spacing w:line="360" w:lineRule="auto"/>
        <w:rPr>
          <w:rFonts w:ascii="Book Antiqua" w:hAnsi="Book Antiqua"/>
          <w:i/>
          <w:sz w:val="24"/>
        </w:rPr>
      </w:pPr>
      <w:r w:rsidRPr="007D5286">
        <w:rPr>
          <w:rFonts w:ascii="Book Antiqua" w:hAnsi="Book Antiqua"/>
          <w:b/>
          <w:bCs/>
          <w:i/>
          <w:sz w:val="24"/>
        </w:rPr>
        <w:t>Innovations and breakthroughs</w:t>
      </w:r>
    </w:p>
    <w:p w:rsidR="007005AA" w:rsidRPr="007D5286" w:rsidRDefault="007005AA" w:rsidP="007005AA">
      <w:pPr>
        <w:adjustRightInd w:val="0"/>
        <w:snapToGrid w:val="0"/>
        <w:spacing w:line="360" w:lineRule="auto"/>
        <w:rPr>
          <w:rFonts w:ascii="Book Antiqua" w:hAnsi="Book Antiqua"/>
          <w:bCs/>
          <w:sz w:val="24"/>
        </w:rPr>
      </w:pPr>
      <w:r w:rsidRPr="007D5286">
        <w:rPr>
          <w:rFonts w:ascii="Book Antiqua" w:hAnsi="Book Antiqua"/>
          <w:sz w:val="24"/>
        </w:rPr>
        <w:t>Guidelines for endoscopic</w:t>
      </w:r>
      <w:r w:rsidRPr="007D5286">
        <w:rPr>
          <w:rFonts w:ascii="Book Antiqua" w:hAnsi="Book Antiqua"/>
          <w:b/>
          <w:sz w:val="24"/>
        </w:rPr>
        <w:t xml:space="preserve"> </w:t>
      </w:r>
      <w:r w:rsidRPr="007D5286">
        <w:rPr>
          <w:rFonts w:ascii="Book Antiqua" w:hAnsi="Book Antiqua"/>
          <w:sz w:val="24"/>
        </w:rPr>
        <w:t>therapy remains uncertain in areas outside of Japan and Korea. The authors analyzed clinical pathology of LNM in EGC and established a criterion of</w:t>
      </w:r>
      <w:r w:rsidRPr="007D5286">
        <w:rPr>
          <w:rFonts w:ascii="Book Antiqua" w:hAnsi="Book Antiqua"/>
          <w:bCs/>
          <w:sz w:val="24"/>
        </w:rPr>
        <w:t xml:space="preserve"> endoscopic therapy for EGC.</w:t>
      </w:r>
    </w:p>
    <w:p w:rsidR="007005AA" w:rsidRPr="007D5286" w:rsidRDefault="007005AA" w:rsidP="007005AA">
      <w:pPr>
        <w:adjustRightInd w:val="0"/>
        <w:snapToGrid w:val="0"/>
        <w:spacing w:line="360" w:lineRule="auto"/>
        <w:rPr>
          <w:rFonts w:ascii="Book Antiqua" w:hAnsi="Book Antiqua"/>
          <w:sz w:val="24"/>
        </w:rPr>
      </w:pPr>
    </w:p>
    <w:p w:rsidR="007005AA" w:rsidRPr="007D5286" w:rsidRDefault="007005AA" w:rsidP="007005AA">
      <w:pPr>
        <w:adjustRightInd w:val="0"/>
        <w:snapToGrid w:val="0"/>
        <w:spacing w:line="360" w:lineRule="auto"/>
        <w:rPr>
          <w:rFonts w:ascii="Book Antiqua" w:hAnsi="Book Antiqua"/>
          <w:b/>
          <w:bCs/>
          <w:i/>
          <w:sz w:val="24"/>
        </w:rPr>
      </w:pPr>
      <w:bookmarkStart w:id="274" w:name="OLE_LINK1860"/>
      <w:bookmarkStart w:id="275" w:name="OLE_LINK1861"/>
      <w:r w:rsidRPr="007D5286">
        <w:rPr>
          <w:rFonts w:ascii="Book Antiqua" w:hAnsi="Book Antiqua"/>
          <w:b/>
          <w:bCs/>
          <w:i/>
          <w:sz w:val="24"/>
        </w:rPr>
        <w:t xml:space="preserve">Applications </w:t>
      </w:r>
    </w:p>
    <w:bookmarkEnd w:id="274"/>
    <w:bookmarkEnd w:id="275"/>
    <w:p w:rsidR="007005AA" w:rsidRPr="007D5286" w:rsidRDefault="007005AA" w:rsidP="007005AA">
      <w:pPr>
        <w:adjustRightInd w:val="0"/>
        <w:snapToGrid w:val="0"/>
        <w:spacing w:line="360" w:lineRule="auto"/>
        <w:rPr>
          <w:rFonts w:ascii="Book Antiqua" w:hAnsi="Book Antiqua"/>
          <w:sz w:val="24"/>
        </w:rPr>
      </w:pPr>
      <w:r w:rsidRPr="007D5286">
        <w:rPr>
          <w:rFonts w:ascii="Book Antiqua" w:hAnsi="Book Antiqua"/>
          <w:sz w:val="24"/>
        </w:rPr>
        <w:t>Endoscopic resection could be an alternative treatment in EGC patients without risk factors for LNM.</w:t>
      </w:r>
    </w:p>
    <w:p w:rsidR="007005AA" w:rsidRPr="007D5286" w:rsidRDefault="007005AA" w:rsidP="007005AA">
      <w:pPr>
        <w:adjustRightInd w:val="0"/>
        <w:snapToGrid w:val="0"/>
        <w:spacing w:line="360" w:lineRule="auto"/>
        <w:rPr>
          <w:rFonts w:ascii="Book Antiqua" w:hAnsi="Book Antiqua"/>
          <w:sz w:val="24"/>
        </w:rPr>
      </w:pPr>
    </w:p>
    <w:p w:rsidR="007005AA" w:rsidRPr="007D5286" w:rsidRDefault="007005AA" w:rsidP="007005AA">
      <w:pPr>
        <w:adjustRightInd w:val="0"/>
        <w:snapToGrid w:val="0"/>
        <w:spacing w:line="360" w:lineRule="auto"/>
        <w:rPr>
          <w:rFonts w:ascii="Book Antiqua" w:hAnsi="Book Antiqua"/>
          <w:b/>
          <w:bCs/>
          <w:i/>
          <w:sz w:val="24"/>
        </w:rPr>
      </w:pPr>
      <w:r w:rsidRPr="007D5286">
        <w:rPr>
          <w:rFonts w:ascii="Book Antiqua" w:hAnsi="Book Antiqua"/>
          <w:b/>
          <w:bCs/>
          <w:i/>
          <w:sz w:val="24"/>
        </w:rPr>
        <w:t>Terminology</w:t>
      </w:r>
    </w:p>
    <w:p w:rsidR="007005AA" w:rsidRPr="007D5286" w:rsidRDefault="007005AA" w:rsidP="007005AA">
      <w:pPr>
        <w:adjustRightInd w:val="0"/>
        <w:snapToGrid w:val="0"/>
        <w:spacing w:line="360" w:lineRule="auto"/>
        <w:rPr>
          <w:rFonts w:ascii="Book Antiqua" w:hAnsi="Book Antiqua"/>
          <w:sz w:val="24"/>
        </w:rPr>
      </w:pPr>
      <w:r w:rsidRPr="007D5286">
        <w:rPr>
          <w:rFonts w:ascii="Book Antiqua" w:hAnsi="Book Antiqua"/>
          <w:sz w:val="24"/>
        </w:rPr>
        <w:t xml:space="preserve">Endoscopic resection (ER) is an endoscopic alternative to surgical resection of mucosal and submucosal neoplastic lesions and intramucosal cancers; EMR: An ER technique providing a minimally invasive treatment for removal of superficial malignancies; ESD: An ER technique using a specialized needle-knife to dissect lesions from the submucosa, which offers the potential to remove mucosal and submucosal tumors </w:t>
      </w:r>
      <w:r w:rsidRPr="007D5286">
        <w:rPr>
          <w:rFonts w:ascii="Book Antiqua" w:hAnsi="Book Antiqua"/>
          <w:i/>
          <w:sz w:val="24"/>
        </w:rPr>
        <w:t>en bloc</w:t>
      </w:r>
      <w:r w:rsidRPr="007D5286">
        <w:rPr>
          <w:rFonts w:ascii="Book Antiqua" w:hAnsi="Book Antiqua"/>
          <w:sz w:val="24"/>
        </w:rPr>
        <w:t xml:space="preserve">. </w:t>
      </w:r>
    </w:p>
    <w:p w:rsidR="007005AA" w:rsidRPr="007D5286" w:rsidRDefault="007005AA" w:rsidP="007005AA">
      <w:pPr>
        <w:adjustRightInd w:val="0"/>
        <w:snapToGrid w:val="0"/>
        <w:spacing w:line="360" w:lineRule="auto"/>
        <w:rPr>
          <w:rFonts w:ascii="Book Antiqua" w:hAnsi="Book Antiqua"/>
          <w:sz w:val="24"/>
        </w:rPr>
      </w:pPr>
    </w:p>
    <w:p w:rsidR="007005AA" w:rsidRPr="007D5286" w:rsidRDefault="007005AA" w:rsidP="007005AA">
      <w:pPr>
        <w:adjustRightInd w:val="0"/>
        <w:snapToGrid w:val="0"/>
        <w:spacing w:line="360" w:lineRule="auto"/>
        <w:rPr>
          <w:rFonts w:ascii="Book Antiqua" w:hAnsi="Book Antiqua"/>
          <w:b/>
          <w:bCs/>
          <w:i/>
          <w:sz w:val="24"/>
        </w:rPr>
      </w:pPr>
      <w:bookmarkStart w:id="276" w:name="OLE_LINK2204"/>
      <w:bookmarkStart w:id="277" w:name="OLE_LINK2135"/>
      <w:bookmarkStart w:id="278" w:name="OLE_LINK2585"/>
      <w:bookmarkStart w:id="279" w:name="OLE_LINK2586"/>
      <w:bookmarkStart w:id="280" w:name="OLE_LINK2709"/>
      <w:bookmarkStart w:id="281" w:name="OLE_LINK2926"/>
      <w:bookmarkStart w:id="282" w:name="OLE_LINK678"/>
      <w:bookmarkStart w:id="283" w:name="OLE_LINK679"/>
      <w:r w:rsidRPr="007D5286">
        <w:rPr>
          <w:rFonts w:ascii="Book Antiqua" w:hAnsi="Book Antiqua"/>
          <w:b/>
          <w:bCs/>
          <w:i/>
          <w:sz w:val="24"/>
        </w:rPr>
        <w:t>Peer</w:t>
      </w:r>
      <w:r w:rsidRPr="007D5286">
        <w:rPr>
          <w:rFonts w:ascii="Book Antiqua" w:hAnsi="Book Antiqua" w:hint="eastAsia"/>
          <w:b/>
          <w:bCs/>
          <w:i/>
          <w:sz w:val="24"/>
        </w:rPr>
        <w:t>-</w:t>
      </w:r>
      <w:r w:rsidRPr="007D5286">
        <w:rPr>
          <w:rFonts w:ascii="Book Antiqua" w:hAnsi="Book Antiqua"/>
          <w:b/>
          <w:bCs/>
          <w:i/>
          <w:sz w:val="24"/>
        </w:rPr>
        <w:t>review</w:t>
      </w:r>
    </w:p>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2"/>
    <w:bookmarkEnd w:id="273"/>
    <w:bookmarkEnd w:id="276"/>
    <w:bookmarkEnd w:id="277"/>
    <w:bookmarkEnd w:id="278"/>
    <w:bookmarkEnd w:id="279"/>
    <w:bookmarkEnd w:id="280"/>
    <w:bookmarkEnd w:id="281"/>
    <w:bookmarkEnd w:id="282"/>
    <w:bookmarkEnd w:id="283"/>
    <w:p w:rsidR="007005AA" w:rsidRPr="007D5286" w:rsidRDefault="007005AA" w:rsidP="007005AA">
      <w:pPr>
        <w:adjustRightInd w:val="0"/>
        <w:snapToGrid w:val="0"/>
        <w:spacing w:line="360" w:lineRule="auto"/>
        <w:rPr>
          <w:rFonts w:ascii="Book Antiqua" w:hAnsi="Book Antiqua"/>
          <w:sz w:val="24"/>
        </w:rPr>
      </w:pPr>
      <w:r w:rsidRPr="007D5286">
        <w:rPr>
          <w:rFonts w:ascii="Book Antiqua" w:hAnsi="Book Antiqua"/>
          <w:sz w:val="24"/>
        </w:rPr>
        <w:t xml:space="preserve">This study analyzed the relationship between lymph node metastasis and clinical pathology of 525 EGC patients who underwent surgical operations. This is a good study </w:t>
      </w:r>
      <w:r w:rsidRPr="007D5286">
        <w:rPr>
          <w:rFonts w:ascii="Book Antiqua" w:hAnsi="Book Antiqua"/>
          <w:sz w:val="24"/>
        </w:rPr>
        <w:lastRenderedPageBreak/>
        <w:t>about endoscopic therapy for EGC.</w:t>
      </w:r>
    </w:p>
    <w:p w:rsidR="007005AA" w:rsidRPr="007D5286" w:rsidRDefault="007005AA">
      <w:pPr>
        <w:widowControl/>
        <w:jc w:val="left"/>
        <w:rPr>
          <w:rFonts w:ascii="Book Antiqua" w:hAnsi="Book Antiqua"/>
          <w:sz w:val="24"/>
        </w:rPr>
      </w:pPr>
      <w:r w:rsidRPr="007D5286">
        <w:rPr>
          <w:rFonts w:ascii="Book Antiqua" w:hAnsi="Book Antiqua"/>
          <w:sz w:val="24"/>
        </w:rPr>
        <w:br w:type="page"/>
      </w:r>
    </w:p>
    <w:p w:rsidR="003670AB" w:rsidRDefault="00530539" w:rsidP="008368AB">
      <w:pPr>
        <w:adjustRightInd w:val="0"/>
        <w:snapToGrid w:val="0"/>
        <w:spacing w:line="360" w:lineRule="auto"/>
        <w:rPr>
          <w:rFonts w:ascii="Book Antiqua" w:eastAsiaTheme="minorEastAsia" w:hAnsi="Book Antiqua"/>
          <w:b/>
          <w:bCs/>
          <w:sz w:val="24"/>
        </w:rPr>
      </w:pPr>
      <w:r w:rsidRPr="007D5286">
        <w:rPr>
          <w:rFonts w:ascii="Book Antiqua" w:eastAsiaTheme="minorEastAsia" w:hAnsi="Book Antiqua"/>
          <w:b/>
          <w:bCs/>
          <w:sz w:val="24"/>
        </w:rPr>
        <w:lastRenderedPageBreak/>
        <w:t>REFERENCES</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1 </w:t>
      </w:r>
      <w:r w:rsidRPr="00284958">
        <w:rPr>
          <w:rFonts w:ascii="Book Antiqua" w:hAnsi="Book Antiqua" w:cs="SimSun"/>
          <w:b/>
          <w:bCs/>
          <w:kern w:val="0"/>
          <w:sz w:val="24"/>
        </w:rPr>
        <w:t>Kunisaki C</w:t>
      </w:r>
      <w:r w:rsidRPr="00284958">
        <w:rPr>
          <w:rFonts w:ascii="Book Antiqua" w:hAnsi="Book Antiqua" w:cs="SimSun"/>
          <w:kern w:val="0"/>
          <w:sz w:val="24"/>
        </w:rPr>
        <w:t xml:space="preserve">, Akiyama H, Nomura M, Matsuda G, Otsuka Y, Ono H, Nagahori Y, Hosoi H, Takahashi M, Kito F, Shimada H. Significance of long-term follow-up of early gastric cancer. </w:t>
      </w:r>
      <w:r w:rsidRPr="00284958">
        <w:rPr>
          <w:rFonts w:ascii="Book Antiqua" w:hAnsi="Book Antiqua" w:cs="SimSun"/>
          <w:i/>
          <w:iCs/>
          <w:kern w:val="0"/>
          <w:sz w:val="24"/>
        </w:rPr>
        <w:t>Ann Surg Oncol</w:t>
      </w:r>
      <w:r w:rsidRPr="00284958">
        <w:rPr>
          <w:rFonts w:ascii="Book Antiqua" w:hAnsi="Book Antiqua" w:cs="SimSun"/>
          <w:kern w:val="0"/>
          <w:sz w:val="24"/>
        </w:rPr>
        <w:t xml:space="preserve"> 2006; </w:t>
      </w:r>
      <w:r w:rsidRPr="00284958">
        <w:rPr>
          <w:rFonts w:ascii="Book Antiqua" w:hAnsi="Book Antiqua" w:cs="SimSun"/>
          <w:b/>
          <w:bCs/>
          <w:kern w:val="0"/>
          <w:sz w:val="24"/>
        </w:rPr>
        <w:t>13</w:t>
      </w:r>
      <w:r w:rsidRPr="00284958">
        <w:rPr>
          <w:rFonts w:ascii="Book Antiqua" w:hAnsi="Book Antiqua" w:cs="SimSun"/>
          <w:kern w:val="0"/>
          <w:sz w:val="24"/>
        </w:rPr>
        <w:t>: 363-369 [PMID: 16485155 DOI: 10.1245/ASO.2006.03.061]</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2 </w:t>
      </w:r>
      <w:r w:rsidRPr="00284958">
        <w:rPr>
          <w:rFonts w:ascii="Book Antiqua" w:hAnsi="Book Antiqua" w:cs="SimSun"/>
          <w:b/>
          <w:bCs/>
          <w:kern w:val="0"/>
          <w:sz w:val="24"/>
        </w:rPr>
        <w:t>Choi JH</w:t>
      </w:r>
      <w:r w:rsidRPr="00284958">
        <w:rPr>
          <w:rFonts w:ascii="Book Antiqua" w:hAnsi="Book Antiqua" w:cs="SimSun"/>
          <w:kern w:val="0"/>
          <w:sz w:val="24"/>
        </w:rPr>
        <w:t xml:space="preserve">, Kim ES, Lee YJ, Cho KB, Park KS, Jang BK, Chung WJ, Hwang JS, Ryu SW. Comparison of quality of life and worry of cancer recurrence between endoscopic and surgical treatment for early gastric cancer. </w:t>
      </w:r>
      <w:r w:rsidRPr="00284958">
        <w:rPr>
          <w:rFonts w:ascii="Book Antiqua" w:hAnsi="Book Antiqua" w:cs="SimSun"/>
          <w:i/>
          <w:iCs/>
          <w:kern w:val="0"/>
          <w:sz w:val="24"/>
        </w:rPr>
        <w:t>Gastrointest Endosc</w:t>
      </w:r>
      <w:r w:rsidRPr="00284958">
        <w:rPr>
          <w:rFonts w:ascii="Book Antiqua" w:hAnsi="Book Antiqua" w:cs="SimSun"/>
          <w:kern w:val="0"/>
          <w:sz w:val="24"/>
        </w:rPr>
        <w:t xml:space="preserve"> 2015; </w:t>
      </w:r>
      <w:r w:rsidRPr="00284958">
        <w:rPr>
          <w:rFonts w:ascii="Book Antiqua" w:hAnsi="Book Antiqua" w:cs="SimSun"/>
          <w:b/>
          <w:bCs/>
          <w:kern w:val="0"/>
          <w:sz w:val="24"/>
        </w:rPr>
        <w:t>82</w:t>
      </w:r>
      <w:r w:rsidRPr="00284958">
        <w:rPr>
          <w:rFonts w:ascii="Book Antiqua" w:hAnsi="Book Antiqua" w:cs="SimSun"/>
          <w:kern w:val="0"/>
          <w:sz w:val="24"/>
        </w:rPr>
        <w:t>: 299-307 [PMID: 25892060 DOI: 10.1016/j.gie.2015.01.019]</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3 </w:t>
      </w:r>
      <w:r w:rsidRPr="00284958">
        <w:rPr>
          <w:rFonts w:ascii="Book Antiqua" w:hAnsi="Book Antiqua" w:cs="SimSun"/>
          <w:b/>
          <w:bCs/>
          <w:kern w:val="0"/>
          <w:sz w:val="24"/>
        </w:rPr>
        <w:t>Hamashima C</w:t>
      </w:r>
      <w:r w:rsidRPr="00284958">
        <w:rPr>
          <w:rFonts w:ascii="Book Antiqua" w:hAnsi="Book Antiqua" w:cs="SimSun"/>
          <w:kern w:val="0"/>
          <w:sz w:val="24"/>
        </w:rPr>
        <w:t xml:space="preserve">, Shibuya D, Yamazaki H, Inoue K, Fukao A, Saito H, Sobue T. The Japanese guidelines for gastric cancer screening. </w:t>
      </w:r>
      <w:r w:rsidRPr="00284958">
        <w:rPr>
          <w:rFonts w:ascii="Book Antiqua" w:hAnsi="Book Antiqua" w:cs="SimSun"/>
          <w:i/>
          <w:iCs/>
          <w:kern w:val="0"/>
          <w:sz w:val="24"/>
        </w:rPr>
        <w:t>Jpn J Clin Oncol</w:t>
      </w:r>
      <w:r w:rsidRPr="00284958">
        <w:rPr>
          <w:rFonts w:ascii="Book Antiqua" w:hAnsi="Book Antiqua" w:cs="SimSun"/>
          <w:kern w:val="0"/>
          <w:sz w:val="24"/>
        </w:rPr>
        <w:t xml:space="preserve"> 2008; </w:t>
      </w:r>
      <w:r w:rsidRPr="00284958">
        <w:rPr>
          <w:rFonts w:ascii="Book Antiqua" w:hAnsi="Book Antiqua" w:cs="SimSun"/>
          <w:b/>
          <w:bCs/>
          <w:kern w:val="0"/>
          <w:sz w:val="24"/>
        </w:rPr>
        <w:t>38</w:t>
      </w:r>
      <w:r w:rsidRPr="00284958">
        <w:rPr>
          <w:rFonts w:ascii="Book Antiqua" w:hAnsi="Book Antiqua" w:cs="SimSun"/>
          <w:kern w:val="0"/>
          <w:sz w:val="24"/>
        </w:rPr>
        <w:t>: 259-267 [PMID: 18344316 DOI: 10.1093/jjco/hyn017]</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4 </w:t>
      </w:r>
      <w:r w:rsidRPr="00284958">
        <w:rPr>
          <w:rFonts w:ascii="Book Antiqua" w:hAnsi="Book Antiqua" w:cs="SimSun"/>
          <w:b/>
          <w:bCs/>
          <w:kern w:val="0"/>
          <w:sz w:val="24"/>
        </w:rPr>
        <w:t>Nomura S</w:t>
      </w:r>
      <w:r w:rsidRPr="00284958">
        <w:rPr>
          <w:rFonts w:ascii="Book Antiqua" w:hAnsi="Book Antiqua" w:cs="SimSun"/>
          <w:kern w:val="0"/>
          <w:sz w:val="24"/>
        </w:rPr>
        <w:t xml:space="preserve">, Kaminishi M. Surgical treatment of early gastric cancer. </w:t>
      </w:r>
      <w:r w:rsidRPr="00284958">
        <w:rPr>
          <w:rFonts w:ascii="Book Antiqua" w:hAnsi="Book Antiqua" w:cs="SimSun"/>
          <w:i/>
          <w:iCs/>
          <w:kern w:val="0"/>
          <w:sz w:val="24"/>
        </w:rPr>
        <w:t>Dig Surg</w:t>
      </w:r>
      <w:r w:rsidRPr="00284958">
        <w:rPr>
          <w:rFonts w:ascii="Book Antiqua" w:hAnsi="Book Antiqua" w:cs="SimSun"/>
          <w:kern w:val="0"/>
          <w:sz w:val="24"/>
        </w:rPr>
        <w:t xml:space="preserve"> 2007; </w:t>
      </w:r>
      <w:r w:rsidRPr="00284958">
        <w:rPr>
          <w:rFonts w:ascii="Book Antiqua" w:hAnsi="Book Antiqua" w:cs="SimSun"/>
          <w:b/>
          <w:bCs/>
          <w:kern w:val="0"/>
          <w:sz w:val="24"/>
        </w:rPr>
        <w:t>24</w:t>
      </w:r>
      <w:r w:rsidRPr="00284958">
        <w:rPr>
          <w:rFonts w:ascii="Book Antiqua" w:hAnsi="Book Antiqua" w:cs="SimSun"/>
          <w:kern w:val="0"/>
          <w:sz w:val="24"/>
        </w:rPr>
        <w:t>: 96-100 [PMID: 17460412 DOI: 10.1159/000101895]</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5 </w:t>
      </w:r>
      <w:r w:rsidRPr="00284958">
        <w:rPr>
          <w:rFonts w:ascii="Book Antiqua" w:hAnsi="Book Antiqua" w:cs="SimSun"/>
          <w:b/>
          <w:bCs/>
          <w:kern w:val="0"/>
          <w:sz w:val="24"/>
        </w:rPr>
        <w:t>Yada T</w:t>
      </w:r>
      <w:r w:rsidRPr="00284958">
        <w:rPr>
          <w:rFonts w:ascii="Book Antiqua" w:hAnsi="Book Antiqua" w:cs="SimSun"/>
          <w:kern w:val="0"/>
          <w:sz w:val="24"/>
        </w:rPr>
        <w:t xml:space="preserve">, Yokoi C, Uemura N. The current state of diagnosis and treatment for early gastric cancer. </w:t>
      </w:r>
      <w:r w:rsidRPr="00284958">
        <w:rPr>
          <w:rFonts w:ascii="Book Antiqua" w:hAnsi="Book Antiqua" w:cs="SimSun"/>
          <w:i/>
          <w:iCs/>
          <w:kern w:val="0"/>
          <w:sz w:val="24"/>
        </w:rPr>
        <w:t>Diagn Ther Endosc</w:t>
      </w:r>
      <w:r w:rsidRPr="00284958">
        <w:rPr>
          <w:rFonts w:ascii="Book Antiqua" w:hAnsi="Book Antiqua" w:cs="SimSun"/>
          <w:kern w:val="0"/>
          <w:sz w:val="24"/>
        </w:rPr>
        <w:t xml:space="preserve"> 2013; </w:t>
      </w:r>
      <w:r w:rsidRPr="00284958">
        <w:rPr>
          <w:rFonts w:ascii="Book Antiqua" w:hAnsi="Book Antiqua" w:cs="SimSun"/>
          <w:b/>
          <w:bCs/>
          <w:kern w:val="0"/>
          <w:sz w:val="24"/>
        </w:rPr>
        <w:t>2013</w:t>
      </w:r>
      <w:r w:rsidRPr="00284958">
        <w:rPr>
          <w:rFonts w:ascii="Book Antiqua" w:hAnsi="Book Antiqua" w:cs="SimSun"/>
          <w:kern w:val="0"/>
          <w:sz w:val="24"/>
        </w:rPr>
        <w:t>: 241320 [PMID: 23533320 DOI: 10.1155/2013/241320]</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6 </w:t>
      </w:r>
      <w:r w:rsidRPr="00284958">
        <w:rPr>
          <w:rFonts w:ascii="Book Antiqua" w:hAnsi="Book Antiqua" w:cs="SimSun"/>
          <w:b/>
          <w:bCs/>
          <w:kern w:val="0"/>
          <w:sz w:val="24"/>
        </w:rPr>
        <w:t>Soetikno R</w:t>
      </w:r>
      <w:r w:rsidRPr="00284958">
        <w:rPr>
          <w:rFonts w:ascii="Book Antiqua" w:hAnsi="Book Antiqua" w:cs="SimSun"/>
          <w:kern w:val="0"/>
          <w:sz w:val="24"/>
        </w:rPr>
        <w:t xml:space="preserve">, Kaltenbach T, Yeh R, Gotoda T. Endoscopic mucosal resection for early cancers of the upper gastrointestinal tract. </w:t>
      </w:r>
      <w:r w:rsidRPr="00284958">
        <w:rPr>
          <w:rFonts w:ascii="Book Antiqua" w:hAnsi="Book Antiqua" w:cs="SimSun"/>
          <w:i/>
          <w:iCs/>
          <w:kern w:val="0"/>
          <w:sz w:val="24"/>
        </w:rPr>
        <w:t>J Clin Oncol</w:t>
      </w:r>
      <w:r w:rsidRPr="00284958">
        <w:rPr>
          <w:rFonts w:ascii="Book Antiqua" w:hAnsi="Book Antiqua" w:cs="SimSun"/>
          <w:kern w:val="0"/>
          <w:sz w:val="24"/>
        </w:rPr>
        <w:t xml:space="preserve"> 2005; </w:t>
      </w:r>
      <w:r w:rsidRPr="00284958">
        <w:rPr>
          <w:rFonts w:ascii="Book Antiqua" w:hAnsi="Book Antiqua" w:cs="SimSun"/>
          <w:b/>
          <w:bCs/>
          <w:kern w:val="0"/>
          <w:sz w:val="24"/>
        </w:rPr>
        <w:t>23</w:t>
      </w:r>
      <w:r w:rsidRPr="00284958">
        <w:rPr>
          <w:rFonts w:ascii="Book Antiqua" w:hAnsi="Book Antiqua" w:cs="SimSun"/>
          <w:kern w:val="0"/>
          <w:sz w:val="24"/>
        </w:rPr>
        <w:t>: 4490-4498 [PMID: 16002839 DOI: 10.1200/jco.2005.19.935]</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7 </w:t>
      </w:r>
      <w:r w:rsidRPr="00284958">
        <w:rPr>
          <w:rFonts w:ascii="Book Antiqua" w:hAnsi="Book Antiqua" w:cs="SimSun"/>
          <w:b/>
          <w:bCs/>
          <w:kern w:val="0"/>
          <w:sz w:val="24"/>
        </w:rPr>
        <w:t>Choi KS</w:t>
      </w:r>
      <w:r w:rsidRPr="00284958">
        <w:rPr>
          <w:rFonts w:ascii="Book Antiqua" w:hAnsi="Book Antiqua" w:cs="SimSun"/>
          <w:kern w:val="0"/>
          <w:sz w:val="24"/>
        </w:rPr>
        <w:t xml:space="preserve">, Jung HY, Choi KD, Lee GH, Song HJ, Kim do H, Lee JH, Kim MY, Kim BS, Oh ST, Yook JH, Jang SJ, Yun SC, Kim SO, Kim JH. EMR versus gastrectomy for intramucosal gastric cancer: comparison of long-term outcomes. </w:t>
      </w:r>
      <w:r w:rsidRPr="00284958">
        <w:rPr>
          <w:rFonts w:ascii="Book Antiqua" w:hAnsi="Book Antiqua" w:cs="SimSun"/>
          <w:i/>
          <w:iCs/>
          <w:kern w:val="0"/>
          <w:sz w:val="24"/>
        </w:rPr>
        <w:t>Gastrointest Endosc</w:t>
      </w:r>
      <w:r w:rsidRPr="00284958">
        <w:rPr>
          <w:rFonts w:ascii="Book Antiqua" w:hAnsi="Book Antiqua" w:cs="SimSun"/>
          <w:kern w:val="0"/>
          <w:sz w:val="24"/>
        </w:rPr>
        <w:t xml:space="preserve"> 2011; </w:t>
      </w:r>
      <w:r w:rsidRPr="00284958">
        <w:rPr>
          <w:rFonts w:ascii="Book Antiqua" w:hAnsi="Book Antiqua" w:cs="SimSun"/>
          <w:b/>
          <w:bCs/>
          <w:kern w:val="0"/>
          <w:sz w:val="24"/>
        </w:rPr>
        <w:t>73</w:t>
      </w:r>
      <w:r w:rsidRPr="00284958">
        <w:rPr>
          <w:rFonts w:ascii="Book Antiqua" w:hAnsi="Book Antiqua" w:cs="SimSun"/>
          <w:kern w:val="0"/>
          <w:sz w:val="24"/>
        </w:rPr>
        <w:t>: 942-948 [PMID: 21392757 DOI: 10.1016/j.gie.2010.12.032]</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8 </w:t>
      </w:r>
      <w:r w:rsidRPr="00284958">
        <w:rPr>
          <w:rFonts w:ascii="Book Antiqua" w:hAnsi="Book Antiqua" w:cs="SimSun"/>
          <w:b/>
          <w:bCs/>
          <w:kern w:val="0"/>
          <w:sz w:val="24"/>
        </w:rPr>
        <w:t>Lim MS</w:t>
      </w:r>
      <w:r w:rsidRPr="00284958">
        <w:rPr>
          <w:rFonts w:ascii="Book Antiqua" w:hAnsi="Book Antiqua" w:cs="SimSun"/>
          <w:kern w:val="0"/>
          <w:sz w:val="24"/>
        </w:rPr>
        <w:t xml:space="preserve">, Lee HW, Im H, Kim BS, Lee MY, Jeon JY, Yang DH, Lee BH. Predictable factors for lymph node metastasis in early gastric cancer-analysis of single institutional experience. </w:t>
      </w:r>
      <w:r w:rsidRPr="00284958">
        <w:rPr>
          <w:rFonts w:ascii="Book Antiqua" w:hAnsi="Book Antiqua" w:cs="SimSun"/>
          <w:i/>
          <w:iCs/>
          <w:kern w:val="0"/>
          <w:sz w:val="24"/>
        </w:rPr>
        <w:t>J Gastrointest Surg</w:t>
      </w:r>
      <w:r w:rsidRPr="00284958">
        <w:rPr>
          <w:rFonts w:ascii="Book Antiqua" w:hAnsi="Book Antiqua" w:cs="SimSun"/>
          <w:kern w:val="0"/>
          <w:sz w:val="24"/>
        </w:rPr>
        <w:t xml:space="preserve"> 2011; </w:t>
      </w:r>
      <w:r w:rsidRPr="00284958">
        <w:rPr>
          <w:rFonts w:ascii="Book Antiqua" w:hAnsi="Book Antiqua" w:cs="SimSun"/>
          <w:b/>
          <w:bCs/>
          <w:kern w:val="0"/>
          <w:sz w:val="24"/>
        </w:rPr>
        <w:t>15</w:t>
      </w:r>
      <w:r w:rsidRPr="00284958">
        <w:rPr>
          <w:rFonts w:ascii="Book Antiqua" w:hAnsi="Book Antiqua" w:cs="SimSun"/>
          <w:kern w:val="0"/>
          <w:sz w:val="24"/>
        </w:rPr>
        <w:t>: 1783-1788 [PMID: 21796460 DOI: 10.1007/s11605-011-1624-5]</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9 </w:t>
      </w:r>
      <w:r w:rsidRPr="00284958">
        <w:rPr>
          <w:rFonts w:ascii="Book Antiqua" w:hAnsi="Book Antiqua" w:cs="SimSun"/>
          <w:b/>
          <w:bCs/>
          <w:kern w:val="0"/>
          <w:sz w:val="24"/>
        </w:rPr>
        <w:t>Washington K</w:t>
      </w:r>
      <w:r w:rsidRPr="00284958">
        <w:rPr>
          <w:rFonts w:ascii="Book Antiqua" w:hAnsi="Book Antiqua" w:cs="SimSun"/>
          <w:kern w:val="0"/>
          <w:sz w:val="24"/>
        </w:rPr>
        <w:t xml:space="preserve">. 7th edition of the AJCC cancer staging manual: stomach. </w:t>
      </w:r>
      <w:r w:rsidRPr="00284958">
        <w:rPr>
          <w:rFonts w:ascii="Book Antiqua" w:hAnsi="Book Antiqua" w:cs="SimSun"/>
          <w:i/>
          <w:iCs/>
          <w:kern w:val="0"/>
          <w:sz w:val="24"/>
        </w:rPr>
        <w:t>Ann Surg Oncol</w:t>
      </w:r>
      <w:r w:rsidRPr="00284958">
        <w:rPr>
          <w:rFonts w:ascii="Book Antiqua" w:hAnsi="Book Antiqua" w:cs="SimSun"/>
          <w:kern w:val="0"/>
          <w:sz w:val="24"/>
        </w:rPr>
        <w:t xml:space="preserve"> 2010; </w:t>
      </w:r>
      <w:r w:rsidRPr="00284958">
        <w:rPr>
          <w:rFonts w:ascii="Book Antiqua" w:hAnsi="Book Antiqua" w:cs="SimSun"/>
          <w:b/>
          <w:bCs/>
          <w:kern w:val="0"/>
          <w:sz w:val="24"/>
        </w:rPr>
        <w:t>17</w:t>
      </w:r>
      <w:r w:rsidRPr="00284958">
        <w:rPr>
          <w:rFonts w:ascii="Book Antiqua" w:hAnsi="Book Antiqua" w:cs="SimSun"/>
          <w:kern w:val="0"/>
          <w:sz w:val="24"/>
        </w:rPr>
        <w:t>: 3077-3079 [PMID: 20882416 DOI: 10.1245/s10434-010-1362-z]</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lastRenderedPageBreak/>
        <w:t xml:space="preserve">10 . Japanese classification of gastric carcinoma: 3rd English edition. </w:t>
      </w:r>
      <w:r w:rsidRPr="00284958">
        <w:rPr>
          <w:rFonts w:ascii="Book Antiqua" w:hAnsi="Book Antiqua" w:cs="SimSun"/>
          <w:i/>
          <w:iCs/>
          <w:kern w:val="0"/>
          <w:sz w:val="24"/>
        </w:rPr>
        <w:t>Gastric Cancer</w:t>
      </w:r>
      <w:r w:rsidRPr="00284958">
        <w:rPr>
          <w:rFonts w:ascii="Book Antiqua" w:hAnsi="Book Antiqua" w:cs="SimSun"/>
          <w:kern w:val="0"/>
          <w:sz w:val="24"/>
        </w:rPr>
        <w:t xml:space="preserve"> 2011; </w:t>
      </w:r>
      <w:r w:rsidRPr="00284958">
        <w:rPr>
          <w:rFonts w:ascii="Book Antiqua" w:hAnsi="Book Antiqua" w:cs="SimSun"/>
          <w:b/>
          <w:bCs/>
          <w:kern w:val="0"/>
          <w:sz w:val="24"/>
        </w:rPr>
        <w:t>14</w:t>
      </w:r>
      <w:r w:rsidRPr="00284958">
        <w:rPr>
          <w:rFonts w:ascii="Book Antiqua" w:hAnsi="Book Antiqua" w:cs="SimSun"/>
          <w:kern w:val="0"/>
          <w:sz w:val="24"/>
        </w:rPr>
        <w:t>: 101-112 [PMID: 21573743 DOI: 10.1007/s10120-011-0041-5]</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11 </w:t>
      </w:r>
      <w:r w:rsidRPr="00284958">
        <w:rPr>
          <w:rFonts w:ascii="Book Antiqua" w:hAnsi="Book Antiqua" w:cs="SimSun"/>
          <w:b/>
          <w:kern w:val="0"/>
          <w:sz w:val="24"/>
        </w:rPr>
        <w:t>Ren G</w:t>
      </w:r>
      <w:r w:rsidR="00130191">
        <w:rPr>
          <w:rFonts w:ascii="Book Antiqua" w:hAnsi="Book Antiqua" w:cs="SimSun"/>
          <w:kern w:val="0"/>
          <w:sz w:val="24"/>
        </w:rPr>
        <w:t>, Zhao JX, Cai R, Qi T</w:t>
      </w:r>
      <w:r w:rsidRPr="00284958">
        <w:rPr>
          <w:rFonts w:ascii="Book Antiqua" w:hAnsi="Book Antiqua" w:cs="SimSun"/>
          <w:kern w:val="0"/>
          <w:sz w:val="24"/>
        </w:rPr>
        <w:t xml:space="preserve">Y. Value of contrast-enhanced multiphasic spiral CT in detection of early gastric cancer and clinicopathologic features of early gastric cancer. </w:t>
      </w:r>
      <w:r w:rsidR="00130191">
        <w:rPr>
          <w:rFonts w:ascii="Book Antiqua" w:hAnsi="Book Antiqua" w:cs="SimSun" w:hint="eastAsia"/>
          <w:i/>
          <w:kern w:val="0"/>
          <w:sz w:val="24"/>
        </w:rPr>
        <w:t xml:space="preserve">Shijie Huaren Xiaohua Zazhi </w:t>
      </w:r>
      <w:r w:rsidRPr="00284958">
        <w:rPr>
          <w:rFonts w:ascii="Book Antiqua" w:hAnsi="Book Antiqua" w:cs="SimSun"/>
          <w:kern w:val="0"/>
          <w:sz w:val="24"/>
        </w:rPr>
        <w:t xml:space="preserve">2015; </w:t>
      </w:r>
      <w:r w:rsidRPr="00284958">
        <w:rPr>
          <w:rFonts w:ascii="Book Antiqua" w:hAnsi="Book Antiqua" w:cs="SimSun"/>
          <w:b/>
          <w:kern w:val="0"/>
          <w:sz w:val="24"/>
        </w:rPr>
        <w:t>23</w:t>
      </w:r>
      <w:r w:rsidRPr="00284958">
        <w:rPr>
          <w:rFonts w:ascii="Book Antiqua" w:hAnsi="Book Antiqua" w:cs="SimSun"/>
          <w:kern w:val="0"/>
          <w:sz w:val="24"/>
        </w:rPr>
        <w:t>: 110 [DOI: 10.11569/wcjd.v23.i1.110]</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12 </w:t>
      </w:r>
      <w:r w:rsidRPr="00284958">
        <w:rPr>
          <w:rFonts w:ascii="Book Antiqua" w:hAnsi="Book Antiqua" w:cs="SimSun"/>
          <w:b/>
          <w:bCs/>
          <w:kern w:val="0"/>
          <w:sz w:val="24"/>
        </w:rPr>
        <w:t>Yan C</w:t>
      </w:r>
      <w:r w:rsidRPr="00284958">
        <w:rPr>
          <w:rFonts w:ascii="Book Antiqua" w:hAnsi="Book Antiqua" w:cs="SimSun"/>
          <w:kern w:val="0"/>
          <w:sz w:val="24"/>
        </w:rPr>
        <w:t xml:space="preserve">, Zhu ZG, Zhu Q, Yan M, Chen J, Liu BY, Yin HR, Lin YZ. [A preliminary study of endoscopic ultrasonography in the preoperative staging of early gastric carcinoma]. </w:t>
      </w:r>
      <w:r w:rsidRPr="00284958">
        <w:rPr>
          <w:rFonts w:ascii="Book Antiqua" w:hAnsi="Book Antiqua" w:cs="SimSun"/>
          <w:i/>
          <w:iCs/>
          <w:kern w:val="0"/>
          <w:sz w:val="24"/>
        </w:rPr>
        <w:t>Zhonghua Zhong Liu Za Zhi</w:t>
      </w:r>
      <w:r w:rsidRPr="00284958">
        <w:rPr>
          <w:rFonts w:ascii="Book Antiqua" w:hAnsi="Book Antiqua" w:cs="SimSun"/>
          <w:kern w:val="0"/>
          <w:sz w:val="24"/>
        </w:rPr>
        <w:t xml:space="preserve"> 2003; </w:t>
      </w:r>
      <w:r w:rsidRPr="00284958">
        <w:rPr>
          <w:rFonts w:ascii="Book Antiqua" w:hAnsi="Book Antiqua" w:cs="SimSun"/>
          <w:b/>
          <w:bCs/>
          <w:kern w:val="0"/>
          <w:sz w:val="24"/>
        </w:rPr>
        <w:t>25</w:t>
      </w:r>
      <w:r w:rsidRPr="00284958">
        <w:rPr>
          <w:rFonts w:ascii="Book Antiqua" w:hAnsi="Book Antiqua" w:cs="SimSun"/>
          <w:kern w:val="0"/>
          <w:sz w:val="24"/>
        </w:rPr>
        <w:t>: 390-393 [PMID: 12921574]</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13 </w:t>
      </w:r>
      <w:r w:rsidRPr="00284958">
        <w:rPr>
          <w:rFonts w:ascii="Book Antiqua" w:hAnsi="Book Antiqua" w:cs="SimSun"/>
          <w:b/>
          <w:bCs/>
          <w:kern w:val="0"/>
          <w:sz w:val="24"/>
        </w:rPr>
        <w:t>Habermann CR</w:t>
      </w:r>
      <w:r w:rsidRPr="00284958">
        <w:rPr>
          <w:rFonts w:ascii="Book Antiqua" w:hAnsi="Book Antiqua" w:cs="SimSun"/>
          <w:kern w:val="0"/>
          <w:sz w:val="24"/>
        </w:rPr>
        <w:t xml:space="preserve">, Weiss F, Riecken R, Honarpisheh H, Bohnacker S, Staedtler C, Dieckmann C, Schoder V, Adam G. Preoperative staging of gastric adenocarcinoma: comparison of helical CT and endoscopic US. </w:t>
      </w:r>
      <w:r w:rsidRPr="00284958">
        <w:rPr>
          <w:rFonts w:ascii="Book Antiqua" w:hAnsi="Book Antiqua" w:cs="SimSun"/>
          <w:i/>
          <w:iCs/>
          <w:kern w:val="0"/>
          <w:sz w:val="24"/>
        </w:rPr>
        <w:t>Radiology</w:t>
      </w:r>
      <w:r w:rsidRPr="00284958">
        <w:rPr>
          <w:rFonts w:ascii="Book Antiqua" w:hAnsi="Book Antiqua" w:cs="SimSun"/>
          <w:kern w:val="0"/>
          <w:sz w:val="24"/>
        </w:rPr>
        <w:t xml:space="preserve"> 2004; </w:t>
      </w:r>
      <w:r w:rsidRPr="00284958">
        <w:rPr>
          <w:rFonts w:ascii="Book Antiqua" w:hAnsi="Book Antiqua" w:cs="SimSun"/>
          <w:b/>
          <w:bCs/>
          <w:kern w:val="0"/>
          <w:sz w:val="24"/>
        </w:rPr>
        <w:t>230</w:t>
      </w:r>
      <w:r w:rsidRPr="00284958">
        <w:rPr>
          <w:rFonts w:ascii="Book Antiqua" w:hAnsi="Book Antiqua" w:cs="SimSun"/>
          <w:kern w:val="0"/>
          <w:sz w:val="24"/>
        </w:rPr>
        <w:t>: 465-471 [PMID: 14752188 DOI: 10.1148/radiol.2302020828]</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14</w:t>
      </w:r>
      <w:r w:rsidRPr="00284958">
        <w:rPr>
          <w:rFonts w:ascii="Book Antiqua" w:hAnsi="Book Antiqua" w:cs="SimSun"/>
          <w:b/>
          <w:kern w:val="0"/>
          <w:sz w:val="24"/>
        </w:rPr>
        <w:t xml:space="preserve"> </w:t>
      </w:r>
      <w:r w:rsidR="00130191" w:rsidRPr="00130191">
        <w:rPr>
          <w:rFonts w:ascii="Book Antiqua" w:hAnsi="Book Antiqua" w:cs="SimSun"/>
          <w:b/>
          <w:kern w:val="0"/>
          <w:sz w:val="24"/>
        </w:rPr>
        <w:t>Barreto SG</w:t>
      </w:r>
      <w:r w:rsidR="00130191">
        <w:rPr>
          <w:rFonts w:ascii="Book Antiqua" w:hAnsi="Book Antiqua" w:cs="SimSun"/>
          <w:kern w:val="0"/>
          <w:sz w:val="24"/>
        </w:rPr>
        <w:t>, Windsor JA</w:t>
      </w:r>
      <w:r w:rsidRPr="00284958">
        <w:rPr>
          <w:rFonts w:ascii="Book Antiqua" w:hAnsi="Book Antiqua" w:cs="SimSun"/>
          <w:kern w:val="0"/>
          <w:sz w:val="24"/>
        </w:rPr>
        <w:t xml:space="preserve">. Redefining early gastric cancer. </w:t>
      </w:r>
      <w:r w:rsidRPr="00284958">
        <w:rPr>
          <w:rFonts w:ascii="Book Antiqua" w:hAnsi="Book Antiqua" w:cs="SimSun"/>
          <w:i/>
          <w:iCs/>
          <w:kern w:val="0"/>
          <w:sz w:val="24"/>
        </w:rPr>
        <w:t>Surg Endosc</w:t>
      </w:r>
      <w:r w:rsidRPr="00284958">
        <w:rPr>
          <w:rFonts w:ascii="Book Antiqua" w:hAnsi="Book Antiqua" w:cs="SimSun"/>
          <w:kern w:val="0"/>
          <w:sz w:val="24"/>
        </w:rPr>
        <w:t xml:space="preserve"> 2015</w:t>
      </w:r>
      <w:r w:rsidR="00130191">
        <w:rPr>
          <w:rFonts w:ascii="Book Antiqua" w:hAnsi="Book Antiqua" w:cs="SimSun" w:hint="eastAsia"/>
          <w:kern w:val="0"/>
          <w:sz w:val="24"/>
        </w:rPr>
        <w:t xml:space="preserve"> Apr 1</w:t>
      </w:r>
      <w:r w:rsidRPr="00284958">
        <w:rPr>
          <w:rFonts w:ascii="Book Antiqua" w:hAnsi="Book Antiqua" w:cs="SimSun"/>
          <w:kern w:val="0"/>
          <w:sz w:val="24"/>
        </w:rPr>
        <w:t xml:space="preserve">; </w:t>
      </w:r>
      <w:r w:rsidR="00130191" w:rsidRPr="00130191">
        <w:rPr>
          <w:rFonts w:ascii="Book Antiqua" w:hAnsi="Book Antiqua" w:cs="SimSun"/>
          <w:kern w:val="0"/>
          <w:sz w:val="24"/>
        </w:rPr>
        <w:t>Epub ahead of print</w:t>
      </w:r>
      <w:r w:rsidRPr="00284958">
        <w:rPr>
          <w:rFonts w:ascii="Book Antiqua" w:hAnsi="Book Antiqua" w:cs="SimSun"/>
          <w:kern w:val="0"/>
          <w:sz w:val="24"/>
        </w:rPr>
        <w:t xml:space="preserve"> [PMID: </w:t>
      </w:r>
      <w:bookmarkStart w:id="284" w:name="OLE_LINK2098"/>
      <w:bookmarkStart w:id="285" w:name="OLE_LINK2099"/>
      <w:r w:rsidRPr="00284958">
        <w:rPr>
          <w:rFonts w:ascii="Book Antiqua" w:hAnsi="Book Antiqua" w:cs="SimSun"/>
          <w:kern w:val="0"/>
          <w:sz w:val="24"/>
        </w:rPr>
        <w:t xml:space="preserve">25829068 </w:t>
      </w:r>
      <w:bookmarkEnd w:id="284"/>
      <w:bookmarkEnd w:id="285"/>
      <w:r w:rsidRPr="00284958">
        <w:rPr>
          <w:rFonts w:ascii="Book Antiqua" w:hAnsi="Book Antiqua" w:cs="SimSun"/>
          <w:kern w:val="0"/>
          <w:sz w:val="24"/>
        </w:rPr>
        <w:t>DOI: 10.1007/s00464-015-4184-z]</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15 </w:t>
      </w:r>
      <w:r w:rsidRPr="00284958">
        <w:rPr>
          <w:rFonts w:ascii="Book Antiqua" w:hAnsi="Book Antiqua" w:cs="SimSun"/>
          <w:b/>
          <w:bCs/>
          <w:kern w:val="0"/>
          <w:sz w:val="24"/>
        </w:rPr>
        <w:t>Chen R</w:t>
      </w:r>
      <w:r w:rsidRPr="00284958">
        <w:rPr>
          <w:rFonts w:ascii="Book Antiqua" w:hAnsi="Book Antiqua" w:cs="SimSun"/>
          <w:kern w:val="0"/>
          <w:sz w:val="24"/>
        </w:rPr>
        <w:t xml:space="preserve">, He Q, Cui J, Bian S, Chen L. Lymph node metastasis in early gastric cancer. </w:t>
      </w:r>
      <w:r w:rsidRPr="00284958">
        <w:rPr>
          <w:rFonts w:ascii="Book Antiqua" w:hAnsi="Book Antiqua" w:cs="SimSun"/>
          <w:i/>
          <w:iCs/>
          <w:kern w:val="0"/>
          <w:sz w:val="24"/>
        </w:rPr>
        <w:t>Chin Med J (Engl)</w:t>
      </w:r>
      <w:r w:rsidRPr="00284958">
        <w:rPr>
          <w:rFonts w:ascii="Book Antiqua" w:hAnsi="Book Antiqua" w:cs="SimSun"/>
          <w:kern w:val="0"/>
          <w:sz w:val="24"/>
        </w:rPr>
        <w:t xml:space="preserve"> 2014; </w:t>
      </w:r>
      <w:r w:rsidRPr="00284958">
        <w:rPr>
          <w:rFonts w:ascii="Book Antiqua" w:hAnsi="Book Antiqua" w:cs="SimSun"/>
          <w:b/>
          <w:bCs/>
          <w:kern w:val="0"/>
          <w:sz w:val="24"/>
        </w:rPr>
        <w:t>127</w:t>
      </w:r>
      <w:r w:rsidRPr="00284958">
        <w:rPr>
          <w:rFonts w:ascii="Book Antiqua" w:hAnsi="Book Antiqua" w:cs="SimSun"/>
          <w:kern w:val="0"/>
          <w:sz w:val="24"/>
        </w:rPr>
        <w:t>: 560-567 [PMID: 24451967]</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16 </w:t>
      </w:r>
      <w:r w:rsidRPr="00284958">
        <w:rPr>
          <w:rFonts w:ascii="Book Antiqua" w:hAnsi="Book Antiqua" w:cs="SimSun"/>
          <w:b/>
          <w:bCs/>
          <w:kern w:val="0"/>
          <w:sz w:val="24"/>
        </w:rPr>
        <w:t>Ye BD</w:t>
      </w:r>
      <w:r w:rsidRPr="00284958">
        <w:rPr>
          <w:rFonts w:ascii="Book Antiqua" w:hAnsi="Book Antiqua" w:cs="SimSun"/>
          <w:kern w:val="0"/>
          <w:sz w:val="24"/>
        </w:rPr>
        <w:t xml:space="preserve">, Kim SG, Lee JY, Kim JS, Yang HK, Kim WH, Jung HC, Lee KU, Song IS. Predictive factors for lymph node metastasis and endoscopic treatment strategies for undifferentiated early gastric cancer. </w:t>
      </w:r>
      <w:r w:rsidRPr="00284958">
        <w:rPr>
          <w:rFonts w:ascii="Book Antiqua" w:hAnsi="Book Antiqua" w:cs="SimSun"/>
          <w:i/>
          <w:iCs/>
          <w:kern w:val="0"/>
          <w:sz w:val="24"/>
        </w:rPr>
        <w:t>J Gastroenterol Hepatol</w:t>
      </w:r>
      <w:r w:rsidRPr="00284958">
        <w:rPr>
          <w:rFonts w:ascii="Book Antiqua" w:hAnsi="Book Antiqua" w:cs="SimSun"/>
          <w:kern w:val="0"/>
          <w:sz w:val="24"/>
        </w:rPr>
        <w:t xml:space="preserve"> 2008; </w:t>
      </w:r>
      <w:r w:rsidRPr="00284958">
        <w:rPr>
          <w:rFonts w:ascii="Book Antiqua" w:hAnsi="Book Antiqua" w:cs="SimSun"/>
          <w:b/>
          <w:bCs/>
          <w:kern w:val="0"/>
          <w:sz w:val="24"/>
        </w:rPr>
        <w:t>23</w:t>
      </w:r>
      <w:r w:rsidRPr="00284958">
        <w:rPr>
          <w:rFonts w:ascii="Book Antiqua" w:hAnsi="Book Antiqua" w:cs="SimSun"/>
          <w:kern w:val="0"/>
          <w:sz w:val="24"/>
        </w:rPr>
        <w:t>: 46-50 [PMID: 18171341 DOI: 10.1111/j.1440-1746.2006.04791.x]</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17 </w:t>
      </w:r>
      <w:r w:rsidRPr="00284958">
        <w:rPr>
          <w:rFonts w:ascii="Book Antiqua" w:hAnsi="Book Antiqua" w:cs="SimSun"/>
          <w:b/>
          <w:bCs/>
          <w:kern w:val="0"/>
          <w:sz w:val="24"/>
        </w:rPr>
        <w:t>Abe N</w:t>
      </w:r>
      <w:r w:rsidRPr="00284958">
        <w:rPr>
          <w:rFonts w:ascii="Book Antiqua" w:hAnsi="Book Antiqua" w:cs="SimSun"/>
          <w:kern w:val="0"/>
          <w:sz w:val="24"/>
        </w:rPr>
        <w:t xml:space="preserve">, Watanabe T, Suzuki K, Machida H, Toda H, Nakaya Y, Masaki T, Mori T, Sugiyama M, Atomi Y. Risk factors predictive of lymph node metastasis in depressed early gastric cancer. </w:t>
      </w:r>
      <w:r w:rsidRPr="00284958">
        <w:rPr>
          <w:rFonts w:ascii="Book Antiqua" w:hAnsi="Book Antiqua" w:cs="SimSun"/>
          <w:i/>
          <w:iCs/>
          <w:kern w:val="0"/>
          <w:sz w:val="24"/>
        </w:rPr>
        <w:t>Am J Surg</w:t>
      </w:r>
      <w:r w:rsidRPr="00284958">
        <w:rPr>
          <w:rFonts w:ascii="Book Antiqua" w:hAnsi="Book Antiqua" w:cs="SimSun"/>
          <w:kern w:val="0"/>
          <w:sz w:val="24"/>
        </w:rPr>
        <w:t xml:space="preserve"> 2002; </w:t>
      </w:r>
      <w:r w:rsidRPr="00284958">
        <w:rPr>
          <w:rFonts w:ascii="Book Antiqua" w:hAnsi="Book Antiqua" w:cs="SimSun"/>
          <w:b/>
          <w:bCs/>
          <w:kern w:val="0"/>
          <w:sz w:val="24"/>
        </w:rPr>
        <w:t>183</w:t>
      </w:r>
      <w:r w:rsidRPr="00284958">
        <w:rPr>
          <w:rFonts w:ascii="Book Antiqua" w:hAnsi="Book Antiqua" w:cs="SimSun"/>
          <w:kern w:val="0"/>
          <w:sz w:val="24"/>
        </w:rPr>
        <w:t>: 168-172 [PMID: 11918883]</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18 </w:t>
      </w:r>
      <w:r w:rsidRPr="00284958">
        <w:rPr>
          <w:rFonts w:ascii="Book Antiqua" w:hAnsi="Book Antiqua" w:cs="SimSun"/>
          <w:b/>
          <w:bCs/>
          <w:kern w:val="0"/>
          <w:sz w:val="24"/>
        </w:rPr>
        <w:t>Kunisaki C</w:t>
      </w:r>
      <w:r w:rsidRPr="00284958">
        <w:rPr>
          <w:rFonts w:ascii="Book Antiqua" w:hAnsi="Book Antiqua" w:cs="SimSun"/>
          <w:kern w:val="0"/>
          <w:sz w:val="24"/>
        </w:rPr>
        <w:t xml:space="preserve">, Takahashi M, Nagahori Y, Fukushima T, Makino H, Takagawa R, Kosaka T, Ono HA, Akiyama H, Moriwaki Y, Nakano A. Risk factors for lymph node metastasis in histologically poorly differentiated type early gastric cancer. </w:t>
      </w:r>
      <w:r w:rsidRPr="00284958">
        <w:rPr>
          <w:rFonts w:ascii="Book Antiqua" w:hAnsi="Book Antiqua" w:cs="SimSun"/>
          <w:i/>
          <w:iCs/>
          <w:kern w:val="0"/>
          <w:sz w:val="24"/>
        </w:rPr>
        <w:t>Endoscopy</w:t>
      </w:r>
      <w:r w:rsidRPr="00284958">
        <w:rPr>
          <w:rFonts w:ascii="Book Antiqua" w:hAnsi="Book Antiqua" w:cs="SimSun"/>
          <w:kern w:val="0"/>
          <w:sz w:val="24"/>
        </w:rPr>
        <w:t xml:space="preserve"> 2009; </w:t>
      </w:r>
      <w:r w:rsidRPr="00284958">
        <w:rPr>
          <w:rFonts w:ascii="Book Antiqua" w:hAnsi="Book Antiqua" w:cs="SimSun"/>
          <w:b/>
          <w:bCs/>
          <w:kern w:val="0"/>
          <w:sz w:val="24"/>
        </w:rPr>
        <w:t>41</w:t>
      </w:r>
      <w:r w:rsidRPr="00284958">
        <w:rPr>
          <w:rFonts w:ascii="Book Antiqua" w:hAnsi="Book Antiqua" w:cs="SimSun"/>
          <w:kern w:val="0"/>
          <w:sz w:val="24"/>
        </w:rPr>
        <w:t>: 498-503 [PMID: 19533552 DOI: 10.1055/s-0029-1214758]</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19 </w:t>
      </w:r>
      <w:r w:rsidRPr="00284958">
        <w:rPr>
          <w:rFonts w:ascii="Book Antiqua" w:hAnsi="Book Antiqua" w:cs="SimSun"/>
          <w:b/>
          <w:bCs/>
          <w:kern w:val="0"/>
          <w:sz w:val="24"/>
        </w:rPr>
        <w:t>Ren G</w:t>
      </w:r>
      <w:r w:rsidRPr="00284958">
        <w:rPr>
          <w:rFonts w:ascii="Book Antiqua" w:hAnsi="Book Antiqua" w:cs="SimSun"/>
          <w:kern w:val="0"/>
          <w:sz w:val="24"/>
        </w:rPr>
        <w:t xml:space="preserve">, Cai R, Zhang WJ, Ou JM, Jin YN, Li WH. Prediction of risk factors for lymph node metastasis in early gastric cancer. </w:t>
      </w:r>
      <w:r w:rsidRPr="00284958">
        <w:rPr>
          <w:rFonts w:ascii="Book Antiqua" w:hAnsi="Book Antiqua" w:cs="SimSun"/>
          <w:i/>
          <w:iCs/>
          <w:kern w:val="0"/>
          <w:sz w:val="24"/>
        </w:rPr>
        <w:t>World J Gastroenterol</w:t>
      </w:r>
      <w:r w:rsidRPr="00284958">
        <w:rPr>
          <w:rFonts w:ascii="Book Antiqua" w:hAnsi="Book Antiqua" w:cs="SimSun"/>
          <w:kern w:val="0"/>
          <w:sz w:val="24"/>
        </w:rPr>
        <w:t xml:space="preserve"> 2013; </w:t>
      </w:r>
      <w:r w:rsidRPr="00284958">
        <w:rPr>
          <w:rFonts w:ascii="Book Antiqua" w:hAnsi="Book Antiqua" w:cs="SimSun"/>
          <w:b/>
          <w:bCs/>
          <w:kern w:val="0"/>
          <w:sz w:val="24"/>
        </w:rPr>
        <w:t>19</w:t>
      </w:r>
      <w:r w:rsidRPr="00284958">
        <w:rPr>
          <w:rFonts w:ascii="Book Antiqua" w:hAnsi="Book Antiqua" w:cs="SimSun"/>
          <w:kern w:val="0"/>
          <w:sz w:val="24"/>
        </w:rPr>
        <w:t>: 3096-3107 [PMID: 23716990 DOI: 10.3748/wjg.v19.i20.3096]</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lastRenderedPageBreak/>
        <w:t xml:space="preserve">20 </w:t>
      </w:r>
      <w:r w:rsidRPr="00284958">
        <w:rPr>
          <w:rFonts w:ascii="Book Antiqua" w:hAnsi="Book Antiqua" w:cs="SimSun"/>
          <w:b/>
          <w:bCs/>
          <w:kern w:val="0"/>
          <w:sz w:val="24"/>
        </w:rPr>
        <w:t>Kim JH</w:t>
      </w:r>
      <w:r w:rsidRPr="00284958">
        <w:rPr>
          <w:rFonts w:ascii="Book Antiqua" w:hAnsi="Book Antiqua" w:cs="SimSun"/>
          <w:kern w:val="0"/>
          <w:sz w:val="24"/>
        </w:rPr>
        <w:t xml:space="preserve">, Lee YC, Kim H, Yoon SO, Kim H, Youn YH, Park H, Lee SI, Choi SH, Noh SH. Additive lymph node dissection may be necessary in minute submucosal cancer of the stomach after endoscopic resection. </w:t>
      </w:r>
      <w:r w:rsidRPr="00284958">
        <w:rPr>
          <w:rFonts w:ascii="Book Antiqua" w:hAnsi="Book Antiqua" w:cs="SimSun"/>
          <w:i/>
          <w:iCs/>
          <w:kern w:val="0"/>
          <w:sz w:val="24"/>
        </w:rPr>
        <w:t>Ann Surg Oncol</w:t>
      </w:r>
      <w:r w:rsidRPr="00284958">
        <w:rPr>
          <w:rFonts w:ascii="Book Antiqua" w:hAnsi="Book Antiqua" w:cs="SimSun"/>
          <w:kern w:val="0"/>
          <w:sz w:val="24"/>
        </w:rPr>
        <w:t xml:space="preserve"> 2012; </w:t>
      </w:r>
      <w:r w:rsidRPr="00284958">
        <w:rPr>
          <w:rFonts w:ascii="Book Antiqua" w:hAnsi="Book Antiqua" w:cs="SimSun"/>
          <w:b/>
          <w:bCs/>
          <w:kern w:val="0"/>
          <w:sz w:val="24"/>
        </w:rPr>
        <w:t>19</w:t>
      </w:r>
      <w:r w:rsidRPr="00284958">
        <w:rPr>
          <w:rFonts w:ascii="Book Antiqua" w:hAnsi="Book Antiqua" w:cs="SimSun"/>
          <w:kern w:val="0"/>
          <w:sz w:val="24"/>
        </w:rPr>
        <w:t>: 779-785 [PMID: 21964889 DOI: 10.1245/s10434-011-2081-9]</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21 </w:t>
      </w:r>
      <w:r w:rsidRPr="00284958">
        <w:rPr>
          <w:rFonts w:ascii="Book Antiqua" w:hAnsi="Book Antiqua" w:cs="SimSun"/>
          <w:b/>
          <w:bCs/>
          <w:kern w:val="0"/>
          <w:sz w:val="24"/>
        </w:rPr>
        <w:t>Liu C</w:t>
      </w:r>
      <w:r w:rsidRPr="00284958">
        <w:rPr>
          <w:rFonts w:ascii="Book Antiqua" w:hAnsi="Book Antiqua" w:cs="SimSun"/>
          <w:kern w:val="0"/>
          <w:sz w:val="24"/>
        </w:rPr>
        <w:t xml:space="preserve">, Zhang R, Lu Y, Li H, Lu P, Yao F, Jin F, Xu H, Wang S, Chen J. Prognostic role of lymphatic vessel invasion in early gastric cancer: a retrospective study of 188 cases. </w:t>
      </w:r>
      <w:r w:rsidRPr="00284958">
        <w:rPr>
          <w:rFonts w:ascii="Book Antiqua" w:hAnsi="Book Antiqua" w:cs="SimSun"/>
          <w:i/>
          <w:iCs/>
          <w:kern w:val="0"/>
          <w:sz w:val="24"/>
        </w:rPr>
        <w:t>Surg Oncol</w:t>
      </w:r>
      <w:r w:rsidRPr="00284958">
        <w:rPr>
          <w:rFonts w:ascii="Book Antiqua" w:hAnsi="Book Antiqua" w:cs="SimSun"/>
          <w:kern w:val="0"/>
          <w:sz w:val="24"/>
        </w:rPr>
        <w:t xml:space="preserve"> 2010; </w:t>
      </w:r>
      <w:r w:rsidRPr="00284958">
        <w:rPr>
          <w:rFonts w:ascii="Book Antiqua" w:hAnsi="Book Antiqua" w:cs="SimSun"/>
          <w:b/>
          <w:bCs/>
          <w:kern w:val="0"/>
          <w:sz w:val="24"/>
        </w:rPr>
        <w:t>19</w:t>
      </w:r>
      <w:r w:rsidRPr="00284958">
        <w:rPr>
          <w:rFonts w:ascii="Book Antiqua" w:hAnsi="Book Antiqua" w:cs="SimSun"/>
          <w:kern w:val="0"/>
          <w:sz w:val="24"/>
        </w:rPr>
        <w:t>: 4-10 [PMID: 19042124 DOI: 10.1016/j.suronc.2008.10.003]</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22 </w:t>
      </w:r>
      <w:r w:rsidRPr="00284958">
        <w:rPr>
          <w:rFonts w:ascii="Book Antiqua" w:hAnsi="Book Antiqua" w:cs="SimSun"/>
          <w:b/>
          <w:bCs/>
          <w:kern w:val="0"/>
          <w:sz w:val="24"/>
        </w:rPr>
        <w:t>Nakamura Y</w:t>
      </w:r>
      <w:r w:rsidRPr="00284958">
        <w:rPr>
          <w:rFonts w:ascii="Book Antiqua" w:hAnsi="Book Antiqua" w:cs="SimSun"/>
          <w:kern w:val="0"/>
          <w:sz w:val="24"/>
        </w:rPr>
        <w:t xml:space="preserve">, Yasuoka H, Tsujimoto M, Kurozumi K, Nakahara M, Nakao K, Kakudo K. Importance of lymph vessels in gastric cancer: a prognostic indicator in general and a predictor for lymph node metastasis in early stage cancer. </w:t>
      </w:r>
      <w:r w:rsidRPr="00284958">
        <w:rPr>
          <w:rFonts w:ascii="Book Antiqua" w:hAnsi="Book Antiqua" w:cs="SimSun"/>
          <w:i/>
          <w:iCs/>
          <w:kern w:val="0"/>
          <w:sz w:val="24"/>
        </w:rPr>
        <w:t>J Clin Pathol</w:t>
      </w:r>
      <w:r w:rsidRPr="00284958">
        <w:rPr>
          <w:rFonts w:ascii="Book Antiqua" w:hAnsi="Book Antiqua" w:cs="SimSun"/>
          <w:kern w:val="0"/>
          <w:sz w:val="24"/>
        </w:rPr>
        <w:t xml:space="preserve"> 2006; </w:t>
      </w:r>
      <w:r w:rsidRPr="00284958">
        <w:rPr>
          <w:rFonts w:ascii="Book Antiqua" w:hAnsi="Book Antiqua" w:cs="SimSun"/>
          <w:b/>
          <w:bCs/>
          <w:kern w:val="0"/>
          <w:sz w:val="24"/>
        </w:rPr>
        <w:t>59</w:t>
      </w:r>
      <w:r w:rsidRPr="00284958">
        <w:rPr>
          <w:rFonts w:ascii="Book Antiqua" w:hAnsi="Book Antiqua" w:cs="SimSun"/>
          <w:kern w:val="0"/>
          <w:sz w:val="24"/>
        </w:rPr>
        <w:t>: 77-82 [PMID: 16394285 DOI: 10.1136/jcp.2005.028779]</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23 </w:t>
      </w:r>
      <w:r w:rsidRPr="00284958">
        <w:rPr>
          <w:rFonts w:ascii="Book Antiqua" w:hAnsi="Book Antiqua" w:cs="SimSun"/>
          <w:b/>
          <w:bCs/>
          <w:kern w:val="0"/>
          <w:sz w:val="24"/>
        </w:rPr>
        <w:t>Park YD</w:t>
      </w:r>
      <w:r w:rsidRPr="00284958">
        <w:rPr>
          <w:rFonts w:ascii="Book Antiqua" w:hAnsi="Book Antiqua" w:cs="SimSun"/>
          <w:kern w:val="0"/>
          <w:sz w:val="24"/>
        </w:rPr>
        <w:t xml:space="preserve">, Chung YJ, Chung HY, Yu W, Bae HI, Jeon SW, Cho CM, Tak WY, Kweon YO. Factors related to lymph node metastasis and the feasibility of endoscopic mucosal resection for treating poorly differentiated adenocarcinoma of the stomach. </w:t>
      </w:r>
      <w:r w:rsidRPr="00284958">
        <w:rPr>
          <w:rFonts w:ascii="Book Antiqua" w:hAnsi="Book Antiqua" w:cs="SimSun"/>
          <w:i/>
          <w:iCs/>
          <w:kern w:val="0"/>
          <w:sz w:val="24"/>
        </w:rPr>
        <w:t>Endoscopy</w:t>
      </w:r>
      <w:r w:rsidRPr="00284958">
        <w:rPr>
          <w:rFonts w:ascii="Book Antiqua" w:hAnsi="Book Antiqua" w:cs="SimSun"/>
          <w:kern w:val="0"/>
          <w:sz w:val="24"/>
        </w:rPr>
        <w:t xml:space="preserve"> 2008; </w:t>
      </w:r>
      <w:r w:rsidRPr="00284958">
        <w:rPr>
          <w:rFonts w:ascii="Book Antiqua" w:hAnsi="Book Antiqua" w:cs="SimSun"/>
          <w:b/>
          <w:bCs/>
          <w:kern w:val="0"/>
          <w:sz w:val="24"/>
        </w:rPr>
        <w:t>40</w:t>
      </w:r>
      <w:r w:rsidRPr="00284958">
        <w:rPr>
          <w:rFonts w:ascii="Book Antiqua" w:hAnsi="Book Antiqua" w:cs="SimSun"/>
          <w:kern w:val="0"/>
          <w:sz w:val="24"/>
        </w:rPr>
        <w:t>: 7-10 [PMID: 18210339 DOI: 10.1055/s-2007-966750]</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24 </w:t>
      </w:r>
      <w:r w:rsidRPr="00284958">
        <w:rPr>
          <w:rFonts w:ascii="Book Antiqua" w:hAnsi="Book Antiqua" w:cs="SimSun"/>
          <w:b/>
          <w:bCs/>
          <w:kern w:val="0"/>
          <w:sz w:val="24"/>
        </w:rPr>
        <w:t>Gotoda T</w:t>
      </w:r>
      <w:r w:rsidRPr="00284958">
        <w:rPr>
          <w:rFonts w:ascii="Book Antiqua" w:hAnsi="Book Antiqua" w:cs="SimSun"/>
          <w:kern w:val="0"/>
          <w:sz w:val="24"/>
        </w:rPr>
        <w:t xml:space="preserve">, Yanagisawa A, Sasako M, Ono H, Nakanishi Y, Shimoda T, Kato Y. Incidence of lymph node metastasis from early gastric cancer: estimation with a large number of cases at two large centers. </w:t>
      </w:r>
      <w:r w:rsidRPr="00284958">
        <w:rPr>
          <w:rFonts w:ascii="Book Antiqua" w:hAnsi="Book Antiqua" w:cs="SimSun"/>
          <w:i/>
          <w:iCs/>
          <w:kern w:val="0"/>
          <w:sz w:val="24"/>
        </w:rPr>
        <w:t>Gastric Cancer</w:t>
      </w:r>
      <w:r w:rsidRPr="00284958">
        <w:rPr>
          <w:rFonts w:ascii="Book Antiqua" w:hAnsi="Book Antiqua" w:cs="SimSun"/>
          <w:kern w:val="0"/>
          <w:sz w:val="24"/>
        </w:rPr>
        <w:t xml:space="preserve"> 2000; </w:t>
      </w:r>
      <w:r w:rsidRPr="00284958">
        <w:rPr>
          <w:rFonts w:ascii="Book Antiqua" w:hAnsi="Book Antiqua" w:cs="SimSun"/>
          <w:b/>
          <w:bCs/>
          <w:kern w:val="0"/>
          <w:sz w:val="24"/>
        </w:rPr>
        <w:t>3</w:t>
      </w:r>
      <w:r w:rsidRPr="00284958">
        <w:rPr>
          <w:rFonts w:ascii="Book Antiqua" w:hAnsi="Book Antiqua" w:cs="SimSun"/>
          <w:kern w:val="0"/>
          <w:sz w:val="24"/>
        </w:rPr>
        <w:t>: 219-225 [PMID: 11984739]</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25 </w:t>
      </w:r>
      <w:r w:rsidRPr="00284958">
        <w:rPr>
          <w:rFonts w:ascii="Book Antiqua" w:hAnsi="Book Antiqua" w:cs="SimSun"/>
          <w:b/>
          <w:bCs/>
          <w:kern w:val="0"/>
          <w:sz w:val="24"/>
        </w:rPr>
        <w:t>Lee JH</w:t>
      </w:r>
      <w:r w:rsidRPr="00284958">
        <w:rPr>
          <w:rFonts w:ascii="Book Antiqua" w:hAnsi="Book Antiqua" w:cs="SimSun"/>
          <w:kern w:val="0"/>
          <w:sz w:val="24"/>
        </w:rPr>
        <w:t xml:space="preserve">, Choi MG, Min BH, Noh JH, Sohn TS, Bae JM, Kim S. Predictive factors for lymph node metastasis in patients with poorly differentiated early gastric cancer. </w:t>
      </w:r>
      <w:r w:rsidRPr="00284958">
        <w:rPr>
          <w:rFonts w:ascii="Book Antiqua" w:hAnsi="Book Antiqua" w:cs="SimSun"/>
          <w:i/>
          <w:iCs/>
          <w:kern w:val="0"/>
          <w:sz w:val="24"/>
        </w:rPr>
        <w:t>Br J Surg</w:t>
      </w:r>
      <w:r w:rsidRPr="00284958">
        <w:rPr>
          <w:rFonts w:ascii="Book Antiqua" w:hAnsi="Book Antiqua" w:cs="SimSun"/>
          <w:kern w:val="0"/>
          <w:sz w:val="24"/>
        </w:rPr>
        <w:t xml:space="preserve"> 2012; </w:t>
      </w:r>
      <w:r w:rsidRPr="00284958">
        <w:rPr>
          <w:rFonts w:ascii="Book Antiqua" w:hAnsi="Book Antiqua" w:cs="SimSun"/>
          <w:b/>
          <w:bCs/>
          <w:kern w:val="0"/>
          <w:sz w:val="24"/>
        </w:rPr>
        <w:t>99</w:t>
      </w:r>
      <w:r w:rsidRPr="00284958">
        <w:rPr>
          <w:rFonts w:ascii="Book Antiqua" w:hAnsi="Book Antiqua" w:cs="SimSun"/>
          <w:kern w:val="0"/>
          <w:sz w:val="24"/>
        </w:rPr>
        <w:t>: 1688-1692 [PMID: 23023388 DOI: 10.1002/bjs.8934]</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26 </w:t>
      </w:r>
      <w:r w:rsidRPr="00284958">
        <w:rPr>
          <w:rFonts w:ascii="Book Antiqua" w:hAnsi="Book Antiqua" w:cs="SimSun"/>
          <w:b/>
          <w:bCs/>
          <w:kern w:val="0"/>
          <w:sz w:val="24"/>
        </w:rPr>
        <w:t>Abe N</w:t>
      </w:r>
      <w:r w:rsidRPr="00284958">
        <w:rPr>
          <w:rFonts w:ascii="Book Antiqua" w:hAnsi="Book Antiqua" w:cs="SimSun"/>
          <w:kern w:val="0"/>
          <w:sz w:val="24"/>
        </w:rPr>
        <w:t xml:space="preserve">, Sugiyama M, Masaki T, Ueki H, Yanagida O, Mori T, Watanabe T, Atomi Y. Predictive factors for lymph node metastasis of differentiated submucosally invasive gastric cancer. </w:t>
      </w:r>
      <w:r w:rsidRPr="00284958">
        <w:rPr>
          <w:rFonts w:ascii="Book Antiqua" w:hAnsi="Book Antiqua" w:cs="SimSun"/>
          <w:i/>
          <w:iCs/>
          <w:kern w:val="0"/>
          <w:sz w:val="24"/>
        </w:rPr>
        <w:t>Gastrointest Endosc</w:t>
      </w:r>
      <w:r w:rsidRPr="00284958">
        <w:rPr>
          <w:rFonts w:ascii="Book Antiqua" w:hAnsi="Book Antiqua" w:cs="SimSun"/>
          <w:kern w:val="0"/>
          <w:sz w:val="24"/>
        </w:rPr>
        <w:t xml:space="preserve"> 2004; </w:t>
      </w:r>
      <w:r w:rsidRPr="00284958">
        <w:rPr>
          <w:rFonts w:ascii="Book Antiqua" w:hAnsi="Book Antiqua" w:cs="SimSun"/>
          <w:b/>
          <w:bCs/>
          <w:kern w:val="0"/>
          <w:sz w:val="24"/>
        </w:rPr>
        <w:t>60</w:t>
      </w:r>
      <w:r w:rsidRPr="00284958">
        <w:rPr>
          <w:rFonts w:ascii="Book Antiqua" w:hAnsi="Book Antiqua" w:cs="SimSun"/>
          <w:kern w:val="0"/>
          <w:sz w:val="24"/>
        </w:rPr>
        <w:t>: 242-245 [PMID: 15278052]</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27 </w:t>
      </w:r>
      <w:r w:rsidRPr="00284958">
        <w:rPr>
          <w:rFonts w:ascii="Book Antiqua" w:hAnsi="Book Antiqua" w:cs="SimSun"/>
          <w:b/>
          <w:bCs/>
          <w:kern w:val="0"/>
          <w:sz w:val="24"/>
        </w:rPr>
        <w:t>Sano T</w:t>
      </w:r>
      <w:r w:rsidRPr="00284958">
        <w:rPr>
          <w:rFonts w:ascii="Book Antiqua" w:hAnsi="Book Antiqua" w:cs="SimSun"/>
          <w:kern w:val="0"/>
          <w:sz w:val="24"/>
        </w:rPr>
        <w:t xml:space="preserve">, Aiko T. New Japanese classifications and treatment guidelines for gastric cancer: revision concepts and major revised points. </w:t>
      </w:r>
      <w:r w:rsidRPr="00284958">
        <w:rPr>
          <w:rFonts w:ascii="Book Antiqua" w:hAnsi="Book Antiqua" w:cs="SimSun"/>
          <w:i/>
          <w:iCs/>
          <w:kern w:val="0"/>
          <w:sz w:val="24"/>
        </w:rPr>
        <w:t>Gastric Cancer</w:t>
      </w:r>
      <w:r w:rsidRPr="00284958">
        <w:rPr>
          <w:rFonts w:ascii="Book Antiqua" w:hAnsi="Book Antiqua" w:cs="SimSun"/>
          <w:kern w:val="0"/>
          <w:sz w:val="24"/>
        </w:rPr>
        <w:t xml:space="preserve"> 2011; </w:t>
      </w:r>
      <w:r w:rsidRPr="00284958">
        <w:rPr>
          <w:rFonts w:ascii="Book Antiqua" w:hAnsi="Book Antiqua" w:cs="SimSun"/>
          <w:b/>
          <w:bCs/>
          <w:kern w:val="0"/>
          <w:sz w:val="24"/>
        </w:rPr>
        <w:t>14</w:t>
      </w:r>
      <w:r w:rsidRPr="00284958">
        <w:rPr>
          <w:rFonts w:ascii="Book Antiqua" w:hAnsi="Book Antiqua" w:cs="SimSun"/>
          <w:kern w:val="0"/>
          <w:sz w:val="24"/>
        </w:rPr>
        <w:t>: 97-100 [PMID: 21573921 DOI: 10.1007/s10120-011-0040-6]</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28 </w:t>
      </w:r>
      <w:r w:rsidRPr="00284958">
        <w:rPr>
          <w:rFonts w:ascii="Book Antiqua" w:hAnsi="Book Antiqua" w:cs="SimSun"/>
          <w:b/>
          <w:bCs/>
          <w:kern w:val="0"/>
          <w:sz w:val="24"/>
        </w:rPr>
        <w:t>Sung CM</w:t>
      </w:r>
      <w:r w:rsidRPr="00284958">
        <w:rPr>
          <w:rFonts w:ascii="Book Antiqua" w:hAnsi="Book Antiqua" w:cs="SimSun"/>
          <w:kern w:val="0"/>
          <w:sz w:val="24"/>
        </w:rPr>
        <w:t xml:space="preserve">, Hsu CM, Hsu JT, Yeh TS, Lin CJ, Chen TC, Su MY, Chiu CT. Predictive factors for lymph node metastasis in early gastric cancer. </w:t>
      </w:r>
      <w:r w:rsidRPr="00284958">
        <w:rPr>
          <w:rFonts w:ascii="Book Antiqua" w:hAnsi="Book Antiqua" w:cs="SimSun"/>
          <w:i/>
          <w:iCs/>
          <w:kern w:val="0"/>
          <w:sz w:val="24"/>
        </w:rPr>
        <w:t>World J Gastroenterol</w:t>
      </w:r>
      <w:r w:rsidRPr="00284958">
        <w:rPr>
          <w:rFonts w:ascii="Book Antiqua" w:hAnsi="Book Antiqua" w:cs="SimSun"/>
          <w:kern w:val="0"/>
          <w:sz w:val="24"/>
        </w:rPr>
        <w:t xml:space="preserve"> 2010; </w:t>
      </w:r>
      <w:r w:rsidRPr="00284958">
        <w:rPr>
          <w:rFonts w:ascii="Book Antiqua" w:hAnsi="Book Antiqua" w:cs="SimSun"/>
          <w:b/>
          <w:bCs/>
          <w:kern w:val="0"/>
          <w:sz w:val="24"/>
        </w:rPr>
        <w:t>16</w:t>
      </w:r>
      <w:r w:rsidRPr="00284958">
        <w:rPr>
          <w:rFonts w:ascii="Book Antiqua" w:hAnsi="Book Antiqua" w:cs="SimSun"/>
          <w:kern w:val="0"/>
          <w:sz w:val="24"/>
        </w:rPr>
        <w:t>: 5252-5256 [PMID: 21049560 DOI: 10.3748/wjg.v16.i41.5252]</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lastRenderedPageBreak/>
        <w:t xml:space="preserve">29 </w:t>
      </w:r>
      <w:r w:rsidRPr="00284958">
        <w:rPr>
          <w:rFonts w:ascii="Book Antiqua" w:hAnsi="Book Antiqua" w:cs="SimSun"/>
          <w:b/>
          <w:bCs/>
          <w:kern w:val="0"/>
          <w:sz w:val="24"/>
        </w:rPr>
        <w:t>Haruta H</w:t>
      </w:r>
      <w:r w:rsidRPr="00284958">
        <w:rPr>
          <w:rFonts w:ascii="Book Antiqua" w:hAnsi="Book Antiqua" w:cs="SimSun"/>
          <w:kern w:val="0"/>
          <w:sz w:val="24"/>
        </w:rPr>
        <w:t xml:space="preserve">, Hosoya Y, Sakuma K, Shibusawa H, Satoh K, Yamamoto H, Tanaka A, Niki T, Sugano K, Yasuda Y. Clinicopathological study of lymph-node metastasis in 1,389 patients with early gastric cancer: assessment of indications for endoscopic resection. </w:t>
      </w:r>
      <w:r w:rsidRPr="00284958">
        <w:rPr>
          <w:rFonts w:ascii="Book Antiqua" w:hAnsi="Book Antiqua" w:cs="SimSun"/>
          <w:i/>
          <w:iCs/>
          <w:kern w:val="0"/>
          <w:sz w:val="24"/>
        </w:rPr>
        <w:t>J Dig Dis</w:t>
      </w:r>
      <w:r w:rsidRPr="00284958">
        <w:rPr>
          <w:rFonts w:ascii="Book Antiqua" w:hAnsi="Book Antiqua" w:cs="SimSun"/>
          <w:kern w:val="0"/>
          <w:sz w:val="24"/>
        </w:rPr>
        <w:t xml:space="preserve"> 2008; </w:t>
      </w:r>
      <w:r w:rsidRPr="00284958">
        <w:rPr>
          <w:rFonts w:ascii="Book Antiqua" w:hAnsi="Book Antiqua" w:cs="SimSun"/>
          <w:b/>
          <w:bCs/>
          <w:kern w:val="0"/>
          <w:sz w:val="24"/>
        </w:rPr>
        <w:t>9</w:t>
      </w:r>
      <w:r w:rsidRPr="00284958">
        <w:rPr>
          <w:rFonts w:ascii="Book Antiqua" w:hAnsi="Book Antiqua" w:cs="SimSun"/>
          <w:kern w:val="0"/>
          <w:sz w:val="24"/>
        </w:rPr>
        <w:t>: 213-218 [PMID: 18959593 DOI: 10.1111/j.1751-2980.2008.00349.x]</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30 </w:t>
      </w:r>
      <w:r w:rsidRPr="00284958">
        <w:rPr>
          <w:rFonts w:ascii="Book Antiqua" w:hAnsi="Book Antiqua" w:cs="SimSun"/>
          <w:b/>
          <w:bCs/>
          <w:kern w:val="0"/>
          <w:sz w:val="24"/>
        </w:rPr>
        <w:t>Kim H</w:t>
      </w:r>
      <w:r w:rsidRPr="00284958">
        <w:rPr>
          <w:rFonts w:ascii="Book Antiqua" w:hAnsi="Book Antiqua" w:cs="SimSun"/>
          <w:kern w:val="0"/>
          <w:sz w:val="24"/>
        </w:rPr>
        <w:t xml:space="preserve">, Kim JH, Park JC, Lee YC, Noh SH, Kim H. Lymphovascular invasion is an important predictor of lymph node metastasis in endoscopically resected early gastric cancers. </w:t>
      </w:r>
      <w:r w:rsidRPr="00284958">
        <w:rPr>
          <w:rFonts w:ascii="Book Antiqua" w:hAnsi="Book Antiqua" w:cs="SimSun"/>
          <w:i/>
          <w:iCs/>
          <w:kern w:val="0"/>
          <w:sz w:val="24"/>
        </w:rPr>
        <w:t>Oncol Rep</w:t>
      </w:r>
      <w:r w:rsidRPr="00284958">
        <w:rPr>
          <w:rFonts w:ascii="Book Antiqua" w:hAnsi="Book Antiqua" w:cs="SimSun"/>
          <w:kern w:val="0"/>
          <w:sz w:val="24"/>
        </w:rPr>
        <w:t xml:space="preserve"> 2011; </w:t>
      </w:r>
      <w:r w:rsidRPr="00284958">
        <w:rPr>
          <w:rFonts w:ascii="Book Antiqua" w:hAnsi="Book Antiqua" w:cs="SimSun"/>
          <w:b/>
          <w:bCs/>
          <w:kern w:val="0"/>
          <w:sz w:val="24"/>
        </w:rPr>
        <w:t>25</w:t>
      </w:r>
      <w:r w:rsidRPr="00284958">
        <w:rPr>
          <w:rFonts w:ascii="Book Antiqua" w:hAnsi="Book Antiqua" w:cs="SimSun"/>
          <w:kern w:val="0"/>
          <w:sz w:val="24"/>
        </w:rPr>
        <w:t>: 1589-1595 [PMID: 21455589 DOI: 10.3892/or.2011.1242]</w:t>
      </w:r>
    </w:p>
    <w:p w:rsidR="00284958" w:rsidRPr="00284958" w:rsidRDefault="00284958" w:rsidP="00284958">
      <w:pPr>
        <w:widowControl/>
        <w:spacing w:line="360" w:lineRule="auto"/>
        <w:rPr>
          <w:rFonts w:ascii="Book Antiqua" w:hAnsi="Book Antiqua" w:cs="SimSun"/>
          <w:kern w:val="0"/>
          <w:sz w:val="24"/>
        </w:rPr>
      </w:pPr>
      <w:r w:rsidRPr="00284958">
        <w:rPr>
          <w:rFonts w:ascii="Book Antiqua" w:hAnsi="Book Antiqua" w:cs="SimSun"/>
          <w:kern w:val="0"/>
          <w:sz w:val="24"/>
        </w:rPr>
        <w:t xml:space="preserve">31 </w:t>
      </w:r>
      <w:r w:rsidRPr="00284958">
        <w:rPr>
          <w:rFonts w:ascii="Book Antiqua" w:hAnsi="Book Antiqua" w:cs="SimSun"/>
          <w:b/>
          <w:bCs/>
          <w:kern w:val="0"/>
          <w:sz w:val="24"/>
        </w:rPr>
        <w:t>Park WY</w:t>
      </w:r>
      <w:r w:rsidRPr="00284958">
        <w:rPr>
          <w:rFonts w:ascii="Book Antiqua" w:hAnsi="Book Antiqua" w:cs="SimSun"/>
          <w:kern w:val="0"/>
          <w:sz w:val="24"/>
        </w:rPr>
        <w:t xml:space="preserve">, Shin N, Kim JY, Jeon TY, Kim GH, Kim H, Park do Y. Pathologic definition and number of lymphovascular emboli: impact on lymph node metastasis in endoscopically resected early gastric cancer. </w:t>
      </w:r>
      <w:r w:rsidRPr="00284958">
        <w:rPr>
          <w:rFonts w:ascii="Book Antiqua" w:hAnsi="Book Antiqua" w:cs="SimSun"/>
          <w:i/>
          <w:iCs/>
          <w:kern w:val="0"/>
          <w:sz w:val="24"/>
        </w:rPr>
        <w:t>Hum Pathol</w:t>
      </w:r>
      <w:r w:rsidRPr="00284958">
        <w:rPr>
          <w:rFonts w:ascii="Book Antiqua" w:hAnsi="Book Antiqua" w:cs="SimSun"/>
          <w:kern w:val="0"/>
          <w:sz w:val="24"/>
        </w:rPr>
        <w:t xml:space="preserve"> 2013; </w:t>
      </w:r>
      <w:r w:rsidRPr="00284958">
        <w:rPr>
          <w:rFonts w:ascii="Book Antiqua" w:hAnsi="Book Antiqua" w:cs="SimSun"/>
          <w:b/>
          <w:bCs/>
          <w:kern w:val="0"/>
          <w:sz w:val="24"/>
        </w:rPr>
        <w:t>44</w:t>
      </w:r>
      <w:r w:rsidRPr="00284958">
        <w:rPr>
          <w:rFonts w:ascii="Book Antiqua" w:hAnsi="Book Antiqua" w:cs="SimSun"/>
          <w:kern w:val="0"/>
          <w:sz w:val="24"/>
        </w:rPr>
        <w:t>: 2132-2138 [PMID: 23806525 DOI: 10.1016/j.humpath.2013.04.006]</w:t>
      </w:r>
    </w:p>
    <w:p w:rsidR="00284958" w:rsidRPr="007D5286" w:rsidRDefault="00284958" w:rsidP="008368AB">
      <w:pPr>
        <w:adjustRightInd w:val="0"/>
        <w:snapToGrid w:val="0"/>
        <w:spacing w:line="360" w:lineRule="auto"/>
        <w:rPr>
          <w:rFonts w:ascii="Book Antiqua" w:eastAsiaTheme="minorEastAsia" w:hAnsi="Book Antiqua"/>
          <w:b/>
          <w:sz w:val="24"/>
        </w:rPr>
      </w:pPr>
    </w:p>
    <w:p w:rsidR="005A4C76" w:rsidRPr="00130191" w:rsidRDefault="0069168E" w:rsidP="008368AB">
      <w:pPr>
        <w:adjustRightInd w:val="0"/>
        <w:snapToGrid w:val="0"/>
        <w:spacing w:line="360" w:lineRule="auto"/>
        <w:rPr>
          <w:rFonts w:ascii="Book Antiqua" w:hAnsi="Book Antiqua"/>
          <w:noProof/>
          <w:sz w:val="24"/>
        </w:rPr>
      </w:pPr>
      <w:r w:rsidRPr="007D5286">
        <w:rPr>
          <w:rFonts w:ascii="Book Antiqua" w:eastAsia="NSimSun" w:hAnsi="Book Antiqua"/>
          <w:sz w:val="24"/>
        </w:rPr>
        <w:fldChar w:fldCharType="begin"/>
      </w:r>
      <w:r w:rsidR="003670AB" w:rsidRPr="007D5286">
        <w:rPr>
          <w:rFonts w:ascii="Book Antiqua" w:eastAsia="NSimSun" w:hAnsi="Book Antiqua"/>
          <w:sz w:val="24"/>
        </w:rPr>
        <w:instrText xml:space="preserve"> ADDIN EN.REFLIST </w:instrText>
      </w:r>
      <w:r w:rsidRPr="007D5286">
        <w:rPr>
          <w:rFonts w:ascii="Book Antiqua" w:eastAsia="NSimSun" w:hAnsi="Book Antiqua"/>
          <w:sz w:val="24"/>
        </w:rPr>
        <w:fldChar w:fldCharType="end"/>
      </w:r>
      <w:bookmarkEnd w:id="212"/>
      <w:bookmarkEnd w:id="213"/>
      <w:r w:rsidRPr="007D5286">
        <w:rPr>
          <w:rFonts w:ascii="Book Antiqua" w:eastAsia="NSimSun" w:hAnsi="Book Antiqua"/>
          <w:sz w:val="24"/>
        </w:rPr>
        <w:fldChar w:fldCharType="end"/>
      </w:r>
    </w:p>
    <w:p w:rsidR="00FD6206" w:rsidRPr="007D5286" w:rsidRDefault="007005AA" w:rsidP="007005AA">
      <w:pPr>
        <w:wordWrap w:val="0"/>
        <w:spacing w:line="360" w:lineRule="auto"/>
        <w:ind w:left="361" w:hangingChars="150" w:hanging="361"/>
        <w:jc w:val="right"/>
        <w:rPr>
          <w:rFonts w:ascii="Book Antiqua" w:hAnsi="Book Antiqua"/>
          <w:b/>
          <w:bCs/>
          <w:sz w:val="24"/>
        </w:rPr>
      </w:pPr>
      <w:bookmarkStart w:id="286" w:name="OLE_LINK51"/>
      <w:bookmarkStart w:id="287" w:name="OLE_LINK52"/>
      <w:bookmarkStart w:id="288" w:name="OLE_LINK75"/>
      <w:bookmarkStart w:id="289" w:name="OLE_LINK120"/>
      <w:bookmarkStart w:id="290" w:name="OLE_LINK148"/>
      <w:bookmarkStart w:id="291" w:name="OLE_LINK72"/>
      <w:bookmarkStart w:id="292" w:name="OLE_LINK112"/>
      <w:bookmarkStart w:id="293" w:name="OLE_LINK320"/>
      <w:bookmarkStart w:id="294" w:name="OLE_LINK387"/>
      <w:bookmarkStart w:id="295" w:name="OLE_LINK183"/>
      <w:bookmarkStart w:id="296" w:name="OLE_LINK254"/>
      <w:bookmarkStart w:id="297" w:name="OLE_LINK149"/>
      <w:bookmarkStart w:id="298" w:name="OLE_LINK225"/>
      <w:bookmarkStart w:id="299" w:name="OLE_LINK207"/>
      <w:bookmarkStart w:id="300" w:name="OLE_LINK226"/>
      <w:bookmarkStart w:id="301" w:name="OLE_LINK212"/>
      <w:bookmarkStart w:id="302" w:name="OLE_LINK250"/>
      <w:bookmarkStart w:id="303" w:name="OLE_LINK281"/>
      <w:bookmarkStart w:id="304" w:name="OLE_LINK240"/>
      <w:bookmarkStart w:id="305" w:name="OLE_LINK313"/>
      <w:bookmarkStart w:id="306" w:name="OLE_LINK304"/>
      <w:bookmarkStart w:id="307" w:name="OLE_LINK321"/>
      <w:bookmarkStart w:id="308" w:name="OLE_LINK385"/>
      <w:bookmarkStart w:id="309" w:name="OLE_LINK400"/>
      <w:bookmarkStart w:id="310" w:name="OLE_LINK346"/>
      <w:bookmarkStart w:id="311" w:name="OLE_LINK371"/>
      <w:bookmarkStart w:id="312" w:name="OLE_LINK334"/>
      <w:bookmarkStart w:id="313" w:name="OLE_LINK1830"/>
      <w:bookmarkStart w:id="314" w:name="OLE_LINK442"/>
      <w:bookmarkStart w:id="315" w:name="OLE_LINK457"/>
      <w:bookmarkStart w:id="316" w:name="OLE_LINK288"/>
      <w:bookmarkStart w:id="317" w:name="OLE_LINK384"/>
      <w:bookmarkStart w:id="318" w:name="OLE_LINK379"/>
      <w:bookmarkStart w:id="319" w:name="OLE_LINK303"/>
      <w:bookmarkStart w:id="320" w:name="OLE_LINK450"/>
      <w:bookmarkStart w:id="321" w:name="OLE_LINK489"/>
      <w:bookmarkStart w:id="322" w:name="OLE_LINK535"/>
      <w:bookmarkStart w:id="323" w:name="OLE_LINK648"/>
      <w:bookmarkStart w:id="324" w:name="OLE_LINK686"/>
      <w:bookmarkStart w:id="325" w:name="OLE_LINK430"/>
      <w:bookmarkStart w:id="326" w:name="OLE_LINK471"/>
      <w:bookmarkStart w:id="327" w:name="OLE_LINK462"/>
      <w:bookmarkStart w:id="328" w:name="OLE_LINK519"/>
      <w:bookmarkStart w:id="329" w:name="OLE_LINK575"/>
      <w:bookmarkStart w:id="330" w:name="OLE_LINK491"/>
      <w:bookmarkStart w:id="331" w:name="OLE_LINK532"/>
      <w:bookmarkStart w:id="332" w:name="OLE_LINK572"/>
      <w:bookmarkStart w:id="333" w:name="OLE_LINK574"/>
      <w:bookmarkStart w:id="334" w:name="OLE_LINK480"/>
      <w:bookmarkStart w:id="335" w:name="OLE_LINK567"/>
      <w:bookmarkStart w:id="336" w:name="OLE_LINK2700"/>
      <w:bookmarkStart w:id="337" w:name="OLE_LINK581"/>
      <w:bookmarkStart w:id="338" w:name="OLE_LINK639"/>
      <w:bookmarkStart w:id="339" w:name="OLE_LINK688"/>
      <w:bookmarkStart w:id="340" w:name="OLE_LINK722"/>
      <w:bookmarkStart w:id="341" w:name="OLE_LINK542"/>
      <w:bookmarkStart w:id="342" w:name="OLE_LINK589"/>
      <w:bookmarkStart w:id="343" w:name="OLE_LINK582"/>
      <w:bookmarkStart w:id="344" w:name="OLE_LINK640"/>
      <w:bookmarkStart w:id="345" w:name="OLE_LINK714"/>
      <w:bookmarkStart w:id="346" w:name="OLE_LINK716"/>
      <w:bookmarkStart w:id="347" w:name="OLE_LINK770"/>
      <w:bookmarkStart w:id="348" w:name="OLE_LINK801"/>
      <w:bookmarkStart w:id="349" w:name="OLE_LINK660"/>
      <w:bookmarkStart w:id="350" w:name="OLE_LINK739"/>
      <w:bookmarkStart w:id="351" w:name="OLE_LINK781"/>
      <w:bookmarkStart w:id="352" w:name="OLE_LINK833"/>
      <w:bookmarkStart w:id="353" w:name="OLE_LINK642"/>
      <w:bookmarkStart w:id="354" w:name="OLE_LINK700"/>
      <w:bookmarkStart w:id="355" w:name="OLE_LINK792"/>
      <w:bookmarkStart w:id="356" w:name="OLE_LINK2882"/>
      <w:bookmarkStart w:id="357" w:name="OLE_LINK836"/>
      <w:bookmarkStart w:id="358" w:name="OLE_LINK889"/>
      <w:bookmarkStart w:id="359" w:name="OLE_LINK782"/>
      <w:bookmarkStart w:id="360" w:name="OLE_LINK826"/>
      <w:bookmarkStart w:id="361" w:name="OLE_LINK865"/>
      <w:bookmarkStart w:id="362" w:name="OLE_LINK2898"/>
      <w:bookmarkStart w:id="363" w:name="OLE_LINK856"/>
      <w:bookmarkStart w:id="364" w:name="OLE_LINK908"/>
      <w:bookmarkStart w:id="365" w:name="OLE_LINK980"/>
      <w:bookmarkStart w:id="366" w:name="OLE_LINK1018"/>
      <w:bookmarkStart w:id="367" w:name="OLE_LINK1049"/>
      <w:bookmarkStart w:id="368" w:name="OLE_LINK1076"/>
      <w:bookmarkStart w:id="369" w:name="OLE_LINK1106"/>
      <w:bookmarkStart w:id="370" w:name="OLE_LINK891"/>
      <w:bookmarkStart w:id="371" w:name="OLE_LINK943"/>
      <w:bookmarkStart w:id="372" w:name="OLE_LINK981"/>
      <w:bookmarkStart w:id="373" w:name="OLE_LINK1030"/>
      <w:bookmarkStart w:id="374" w:name="OLE_LINK847"/>
      <w:bookmarkStart w:id="375" w:name="OLE_LINK909"/>
      <w:bookmarkStart w:id="376" w:name="OLE_LINK898"/>
      <w:bookmarkStart w:id="377" w:name="OLE_LINK906"/>
      <w:bookmarkStart w:id="378" w:name="OLE_LINK992"/>
      <w:bookmarkStart w:id="379" w:name="OLE_LINK993"/>
      <w:bookmarkStart w:id="380" w:name="OLE_LINK1052"/>
      <w:bookmarkStart w:id="381" w:name="OLE_LINK946"/>
      <w:bookmarkStart w:id="382" w:name="OLE_LINK911"/>
      <w:bookmarkStart w:id="383" w:name="OLE_LINK930"/>
      <w:bookmarkStart w:id="384" w:name="OLE_LINK1059"/>
      <w:bookmarkStart w:id="385" w:name="OLE_LINK1174"/>
      <w:bookmarkStart w:id="386" w:name="OLE_LINK1137"/>
      <w:bookmarkStart w:id="387" w:name="OLE_LINK1200"/>
      <w:bookmarkStart w:id="388" w:name="OLE_LINK1241"/>
      <w:bookmarkStart w:id="389" w:name="OLE_LINK1288"/>
      <w:bookmarkStart w:id="390" w:name="OLE_LINK1056"/>
      <w:bookmarkStart w:id="391" w:name="OLE_LINK1158"/>
      <w:bookmarkStart w:id="392" w:name="OLE_LINK1175"/>
      <w:bookmarkStart w:id="393" w:name="OLE_LINK1074"/>
      <w:bookmarkStart w:id="394" w:name="OLE_LINK1169"/>
      <w:bookmarkStart w:id="395" w:name="OLE_LINK1060"/>
      <w:bookmarkStart w:id="396" w:name="OLE_LINK1185"/>
      <w:bookmarkStart w:id="397" w:name="OLE_LINK1172"/>
      <w:bookmarkStart w:id="398" w:name="OLE_LINK1176"/>
      <w:bookmarkStart w:id="399" w:name="OLE_LINK1348"/>
      <w:bookmarkStart w:id="400" w:name="OLE_LINK1373"/>
      <w:bookmarkStart w:id="401" w:name="OLE_LINK1410"/>
      <w:bookmarkStart w:id="402" w:name="OLE_LINK1448"/>
      <w:bookmarkStart w:id="403" w:name="OLE_LINK1492"/>
      <w:bookmarkStart w:id="404" w:name="OLE_LINK1530"/>
      <w:bookmarkStart w:id="405" w:name="OLE_LINK1585"/>
      <w:bookmarkStart w:id="406" w:name="OLE_LINK1622"/>
      <w:bookmarkStart w:id="407" w:name="OLE_LINK1661"/>
      <w:bookmarkStart w:id="408" w:name="OLE_LINK1691"/>
      <w:bookmarkStart w:id="409" w:name="OLE_LINK1343"/>
      <w:bookmarkStart w:id="410" w:name="OLE_LINK1428"/>
      <w:bookmarkStart w:id="411" w:name="OLE_LINK1462"/>
      <w:bookmarkStart w:id="412" w:name="OLE_LINK1531"/>
      <w:bookmarkStart w:id="413" w:name="OLE_LINK1344"/>
      <w:bookmarkStart w:id="414" w:name="OLE_LINK1384"/>
      <w:bookmarkStart w:id="415" w:name="OLE_LINK1457"/>
      <w:bookmarkStart w:id="416" w:name="OLE_LINK1500"/>
      <w:bookmarkStart w:id="417" w:name="OLE_LINK1370"/>
      <w:bookmarkStart w:id="418" w:name="OLE_LINK1443"/>
      <w:bookmarkStart w:id="419" w:name="OLE_LINK1472"/>
      <w:bookmarkStart w:id="420" w:name="OLE_LINK1503"/>
      <w:bookmarkStart w:id="421" w:name="OLE_LINK1390"/>
      <w:bookmarkStart w:id="422" w:name="OLE_LINK1490"/>
      <w:bookmarkStart w:id="423" w:name="OLE_LINK1576"/>
      <w:bookmarkStart w:id="424" w:name="OLE_LINK1618"/>
      <w:bookmarkStart w:id="425" w:name="OLE_LINK1650"/>
      <w:bookmarkStart w:id="426" w:name="OLE_LINK1684"/>
      <w:bookmarkStart w:id="427" w:name="OLE_LINK1721"/>
      <w:bookmarkStart w:id="428" w:name="OLE_LINK1565"/>
      <w:bookmarkStart w:id="429" w:name="OLE_LINK1619"/>
      <w:bookmarkStart w:id="430" w:name="OLE_LINK1671"/>
      <w:bookmarkStart w:id="431" w:name="OLE_LINK1716"/>
      <w:bookmarkStart w:id="432" w:name="OLE_LINK1761"/>
      <w:bookmarkStart w:id="433" w:name="OLE_LINK1586"/>
      <w:bookmarkStart w:id="434" w:name="OLE_LINK1593"/>
      <w:bookmarkStart w:id="435" w:name="OLE_LINK1630"/>
      <w:bookmarkStart w:id="436" w:name="OLE_LINK1699"/>
      <w:bookmarkStart w:id="437" w:name="OLE_LINK1736"/>
      <w:bookmarkStart w:id="438" w:name="OLE_LINK1792"/>
      <w:bookmarkStart w:id="439" w:name="OLE_LINK1825"/>
      <w:bookmarkStart w:id="440" w:name="OLE_LINK1865"/>
      <w:bookmarkStart w:id="441" w:name="OLE_LINK1808"/>
      <w:bookmarkStart w:id="442" w:name="OLE_LINK1862"/>
      <w:bookmarkStart w:id="443" w:name="OLE_LINK1859"/>
      <w:bookmarkStart w:id="444" w:name="OLE_LINK1901"/>
      <w:bookmarkStart w:id="445" w:name="OLE_LINK1939"/>
      <w:bookmarkStart w:id="446" w:name="OLE_LINK1977"/>
      <w:bookmarkStart w:id="447" w:name="OLE_LINK1841"/>
      <w:bookmarkStart w:id="448" w:name="OLE_LINK1879"/>
      <w:bookmarkStart w:id="449" w:name="OLE_LINK1916"/>
      <w:bookmarkStart w:id="450" w:name="OLE_LINK1960"/>
      <w:bookmarkStart w:id="451" w:name="OLE_LINK1834"/>
      <w:bookmarkStart w:id="452" w:name="OLE_LINK1885"/>
      <w:bookmarkStart w:id="453" w:name="OLE_LINK2027"/>
      <w:bookmarkStart w:id="454" w:name="OLE_LINK2056"/>
      <w:bookmarkStart w:id="455" w:name="OLE_LINK1870"/>
      <w:bookmarkStart w:id="456" w:name="OLE_LINK1883"/>
      <w:bookmarkStart w:id="457" w:name="OLE_LINK1890"/>
      <w:bookmarkStart w:id="458" w:name="OLE_LINK1922"/>
      <w:bookmarkStart w:id="459" w:name="OLE_LINK1943"/>
      <w:bookmarkStart w:id="460" w:name="OLE_LINK1970"/>
      <w:bookmarkStart w:id="461" w:name="OLE_LINK1983"/>
      <w:bookmarkStart w:id="462" w:name="OLE_LINK2031"/>
      <w:bookmarkStart w:id="463" w:name="OLE_LINK2066"/>
      <w:bookmarkStart w:id="464" w:name="OLE_LINK2094"/>
      <w:bookmarkStart w:id="465" w:name="OLE_LINK2136"/>
      <w:bookmarkStart w:id="466" w:name="OLE_LINK2192"/>
      <w:bookmarkStart w:id="467" w:name="OLE_LINK1984"/>
      <w:bookmarkStart w:id="468" w:name="OLE_LINK2040"/>
      <w:bookmarkStart w:id="469" w:name="OLE_LINK2087"/>
      <w:bookmarkStart w:id="470" w:name="OLE_LINK2131"/>
      <w:bookmarkStart w:id="471" w:name="OLE_LINK2167"/>
      <w:bookmarkStart w:id="472" w:name="OLE_LINK2211"/>
      <w:bookmarkStart w:id="473" w:name="OLE_LINK2265"/>
      <w:bookmarkStart w:id="474" w:name="OLE_LINK2274"/>
      <w:r w:rsidRPr="007D5286">
        <w:rPr>
          <w:rFonts w:ascii="Book Antiqua" w:hAnsi="Book Antiqua"/>
          <w:b/>
          <w:bCs/>
          <w:sz w:val="24"/>
        </w:rPr>
        <w:t>P-Reviewer:</w:t>
      </w:r>
      <w:r w:rsidR="00D651DA" w:rsidRPr="00002200">
        <w:rPr>
          <w:rFonts w:ascii="Book Antiqua" w:hAnsi="Book Antiqua"/>
          <w:bCs/>
          <w:sz w:val="24"/>
        </w:rPr>
        <w:t xml:space="preserve"> </w:t>
      </w:r>
      <w:r w:rsidR="00002200" w:rsidRPr="00002200">
        <w:rPr>
          <w:rFonts w:ascii="Book Antiqua" w:hAnsi="Book Antiqua"/>
          <w:bCs/>
          <w:sz w:val="24"/>
        </w:rPr>
        <w:t>Chorny</w:t>
      </w:r>
      <w:r w:rsidR="00002200" w:rsidRPr="00002200">
        <w:rPr>
          <w:rFonts w:ascii="Book Antiqua" w:hAnsi="Book Antiqua" w:hint="eastAsia"/>
          <w:bCs/>
          <w:sz w:val="24"/>
        </w:rPr>
        <w:t xml:space="preserve"> </w:t>
      </w:r>
      <w:r w:rsidR="00002200" w:rsidRPr="00002200">
        <w:rPr>
          <w:rFonts w:ascii="Book Antiqua" w:hAnsi="Book Antiqua"/>
          <w:bCs/>
          <w:sz w:val="24"/>
        </w:rPr>
        <w:t>M</w:t>
      </w:r>
      <w:r w:rsidR="00002200" w:rsidRPr="00002200">
        <w:rPr>
          <w:rFonts w:ascii="Book Antiqua" w:hAnsi="Book Antiqua" w:hint="eastAsia"/>
          <w:bCs/>
          <w:sz w:val="24"/>
        </w:rPr>
        <w:t xml:space="preserve">, </w:t>
      </w:r>
      <w:r w:rsidR="00002200" w:rsidRPr="00002200">
        <w:rPr>
          <w:rFonts w:ascii="Book Antiqua" w:hAnsi="Book Antiqua"/>
          <w:bCs/>
          <w:sz w:val="24"/>
        </w:rPr>
        <w:t>Pasricha</w:t>
      </w:r>
      <w:r w:rsidR="00002200" w:rsidRPr="00002200">
        <w:rPr>
          <w:rFonts w:ascii="Book Antiqua" w:hAnsi="Book Antiqua" w:hint="eastAsia"/>
          <w:bCs/>
          <w:sz w:val="24"/>
        </w:rPr>
        <w:t xml:space="preserve"> </w:t>
      </w:r>
      <w:r w:rsidR="00002200" w:rsidRPr="00002200">
        <w:rPr>
          <w:rFonts w:ascii="Book Antiqua" w:hAnsi="Book Antiqua"/>
          <w:bCs/>
          <w:sz w:val="24"/>
        </w:rPr>
        <w:t>PJ</w:t>
      </w:r>
      <w:r w:rsidR="00002200">
        <w:rPr>
          <w:rFonts w:ascii="Book Antiqua" w:hAnsi="Book Antiqua" w:hint="eastAsia"/>
          <w:b/>
          <w:bCs/>
          <w:sz w:val="24"/>
        </w:rPr>
        <w:t xml:space="preserve"> </w:t>
      </w:r>
      <w:r w:rsidRPr="007D5286">
        <w:rPr>
          <w:rFonts w:ascii="Book Antiqua" w:hAnsi="Book Antiqua"/>
          <w:b/>
          <w:bCs/>
          <w:sz w:val="24"/>
        </w:rPr>
        <w:t>S-Editor:</w:t>
      </w:r>
      <w:r w:rsidRPr="007D5286">
        <w:rPr>
          <w:rFonts w:ascii="Book Antiqua" w:hAnsi="Book Antiqua"/>
          <w:sz w:val="24"/>
        </w:rPr>
        <w:t xml:space="preserve"> </w:t>
      </w:r>
      <w:r w:rsidRPr="007D5286">
        <w:rPr>
          <w:rFonts w:ascii="Book Antiqua" w:hAnsi="Book Antiqua" w:hint="eastAsia"/>
          <w:sz w:val="24"/>
        </w:rPr>
        <w:t>Yu J</w:t>
      </w:r>
      <w:r w:rsidRPr="007D5286">
        <w:rPr>
          <w:rFonts w:ascii="Book Antiqua" w:hAnsi="Book Antiqua"/>
          <w:sz w:val="24"/>
        </w:rPr>
        <w:t xml:space="preserve"> </w:t>
      </w:r>
      <w:r w:rsidRPr="007D5286">
        <w:rPr>
          <w:rFonts w:ascii="Book Antiqua" w:hAnsi="Book Antiqua"/>
          <w:b/>
          <w:bCs/>
          <w:sz w:val="24"/>
        </w:rPr>
        <w:t>L-Editor:</w:t>
      </w:r>
      <w:r w:rsidR="00D651DA" w:rsidRPr="007D5286">
        <w:rPr>
          <w:rFonts w:ascii="Book Antiqua" w:hAnsi="Book Antiqua"/>
          <w:sz w:val="24"/>
        </w:rPr>
        <w:t xml:space="preserve"> </w:t>
      </w:r>
      <w:r w:rsidRPr="007D5286">
        <w:rPr>
          <w:rFonts w:ascii="Book Antiqua" w:hAnsi="Book Antiqua"/>
          <w:b/>
          <w:bCs/>
          <w:sz w:val="24"/>
        </w:rPr>
        <w:t>E-Editor:</w:t>
      </w:r>
    </w:p>
    <w:p w:rsidR="00FD6206" w:rsidRPr="007D5286" w:rsidRDefault="00FD6206">
      <w:pPr>
        <w:widowControl/>
        <w:jc w:val="left"/>
        <w:rPr>
          <w:rFonts w:ascii="Book Antiqua" w:hAnsi="Book Antiqua"/>
          <w:b/>
          <w:bCs/>
          <w:sz w:val="24"/>
        </w:rPr>
      </w:pPr>
      <w:r w:rsidRPr="007D5286">
        <w:rPr>
          <w:rFonts w:ascii="Book Antiqua" w:hAnsi="Book Antiqua"/>
          <w:b/>
          <w:bCs/>
          <w:sz w:val="24"/>
        </w:rPr>
        <w:br w:type="page"/>
      </w:r>
    </w:p>
    <w:p w:rsidR="00FD6206" w:rsidRPr="007D5286" w:rsidRDefault="00FD6206" w:rsidP="00FD6206">
      <w:pPr>
        <w:adjustRightInd w:val="0"/>
        <w:snapToGrid w:val="0"/>
        <w:spacing w:line="360" w:lineRule="auto"/>
        <w:rPr>
          <w:rFonts w:ascii="Book Antiqua" w:eastAsia="NSimSun" w:hAnsi="Book Antiqua"/>
          <w:sz w:val="24"/>
        </w:rPr>
      </w:pPr>
    </w:p>
    <w:p w:rsidR="00FD6206" w:rsidRPr="007D5286" w:rsidRDefault="00FD6206" w:rsidP="00FD6206">
      <w:pPr>
        <w:adjustRightInd w:val="0"/>
        <w:snapToGrid w:val="0"/>
        <w:spacing w:line="360" w:lineRule="auto"/>
        <w:rPr>
          <w:rFonts w:ascii="Book Antiqua" w:eastAsia="NSimSun" w:hAnsi="Book Antiqua"/>
          <w:sz w:val="24"/>
        </w:rPr>
      </w:pPr>
      <w:r w:rsidRPr="007D5286">
        <w:rPr>
          <w:rFonts w:ascii="Book Antiqua" w:eastAsia="NSimSun" w:hAnsi="Book Antiqua"/>
          <w:noProof/>
          <w:sz w:val="24"/>
        </w:rPr>
        <w:drawing>
          <wp:inline distT="0" distB="0" distL="0" distR="0" wp14:anchorId="5B576A9C" wp14:editId="43A1BCA9">
            <wp:extent cx="5943600" cy="3710305"/>
            <wp:effectExtent l="19050" t="0" r="0" b="0"/>
            <wp:docPr id="2" name="图片 0" descr="19636-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36-figure.tif"/>
                    <pic:cNvPicPr/>
                  </pic:nvPicPr>
                  <pic:blipFill>
                    <a:blip r:embed="rId9"/>
                    <a:stretch>
                      <a:fillRect/>
                    </a:stretch>
                  </pic:blipFill>
                  <pic:spPr>
                    <a:xfrm>
                      <a:off x="0" y="0"/>
                      <a:ext cx="5943600" cy="3710305"/>
                    </a:xfrm>
                    <a:prstGeom prst="rect">
                      <a:avLst/>
                    </a:prstGeom>
                  </pic:spPr>
                </pic:pic>
              </a:graphicData>
            </a:graphic>
          </wp:inline>
        </w:drawing>
      </w:r>
    </w:p>
    <w:p w:rsidR="00FD6206" w:rsidRPr="007D5286" w:rsidRDefault="00FD6206" w:rsidP="00FD6206">
      <w:pPr>
        <w:adjustRightInd w:val="0"/>
        <w:snapToGrid w:val="0"/>
        <w:spacing w:line="360" w:lineRule="auto"/>
        <w:rPr>
          <w:rFonts w:ascii="Book Antiqua" w:eastAsia="NSimSun" w:hAnsi="Book Antiqua"/>
          <w:b/>
          <w:sz w:val="24"/>
        </w:rPr>
      </w:pPr>
      <w:r w:rsidRPr="007D5286">
        <w:rPr>
          <w:rFonts w:ascii="Book Antiqua" w:eastAsia="NSimSun" w:hAnsi="Book Antiqua"/>
          <w:b/>
          <w:sz w:val="24"/>
        </w:rPr>
        <w:t xml:space="preserve">Figure 1 </w:t>
      </w:r>
      <w:r w:rsidRPr="007D5286">
        <w:rPr>
          <w:rFonts w:ascii="Book Antiqua" w:eastAsia="NSimSun" w:hAnsi="Book Antiqua"/>
          <w:b/>
          <w:bCs/>
          <w:sz w:val="24"/>
        </w:rPr>
        <w:t xml:space="preserve">A feasible endoscopic therapy for </w:t>
      </w:r>
      <w:r w:rsidRPr="007D5286">
        <w:rPr>
          <w:rFonts w:ascii="Book Antiqua" w:eastAsia="NSimSun" w:hAnsi="Book Antiqua"/>
          <w:b/>
          <w:sz w:val="24"/>
        </w:rPr>
        <w:t>early gastric cancer</w:t>
      </w:r>
      <w:r w:rsidRPr="007D5286">
        <w:rPr>
          <w:rFonts w:ascii="Book Antiqua" w:eastAsia="NSimSun" w:hAnsi="Book Antiqua" w:hint="eastAsia"/>
          <w:b/>
          <w:sz w:val="24"/>
        </w:rPr>
        <w:t xml:space="preserve"> </w:t>
      </w:r>
      <w:r w:rsidRPr="007D5286">
        <w:rPr>
          <w:rFonts w:ascii="Book Antiqua" w:eastAsia="NSimSun" w:hAnsi="Book Antiqua" w:hint="eastAsia"/>
          <w:sz w:val="24"/>
        </w:rPr>
        <w:t xml:space="preserve">EMR: </w:t>
      </w:r>
      <w:r w:rsidRPr="007D5286">
        <w:rPr>
          <w:rFonts w:ascii="Book Antiqua" w:eastAsia="NSimSun" w:hAnsi="Book Antiqua"/>
          <w:sz w:val="24"/>
        </w:rPr>
        <w:t>Endoscopic mucosal resection</w:t>
      </w:r>
      <w:r w:rsidRPr="007D5286">
        <w:rPr>
          <w:rFonts w:ascii="Book Antiqua" w:eastAsia="NSimSun" w:hAnsi="Book Antiqua" w:hint="eastAsia"/>
          <w:sz w:val="24"/>
        </w:rPr>
        <w:t>;</w:t>
      </w:r>
      <w:r w:rsidRPr="007D5286">
        <w:rPr>
          <w:rFonts w:ascii="Book Antiqua" w:eastAsia="NSimSun" w:hAnsi="Book Antiqua"/>
          <w:sz w:val="24"/>
        </w:rPr>
        <w:t xml:space="preserve"> </w:t>
      </w:r>
      <w:r w:rsidRPr="007D5286">
        <w:rPr>
          <w:rFonts w:ascii="Book Antiqua" w:eastAsia="NSimSun" w:hAnsi="Book Antiqua" w:hint="eastAsia"/>
          <w:sz w:val="24"/>
        </w:rPr>
        <w:t xml:space="preserve">ESD: </w:t>
      </w:r>
      <w:r w:rsidRPr="007D5286">
        <w:rPr>
          <w:rFonts w:ascii="Book Antiqua" w:eastAsia="NSimSun" w:hAnsi="Book Antiqua"/>
          <w:sz w:val="24"/>
        </w:rPr>
        <w:t>Endoscopic submucosal dissection</w:t>
      </w:r>
      <w:r w:rsidRPr="007D5286">
        <w:rPr>
          <w:rFonts w:ascii="Book Antiqua" w:eastAsia="NSimSun" w:hAnsi="Book Antiqua" w:hint="eastAsia"/>
          <w:sz w:val="24"/>
        </w:rPr>
        <w:t>.</w:t>
      </w:r>
    </w:p>
    <w:p w:rsidR="007005AA" w:rsidRPr="007D5286" w:rsidRDefault="007005AA" w:rsidP="00FD6206">
      <w:pPr>
        <w:spacing w:line="360" w:lineRule="auto"/>
        <w:ind w:left="360" w:hangingChars="150" w:hanging="360"/>
        <w:jc w:val="right"/>
        <w:rPr>
          <w:rFonts w:ascii="Book Antiqua" w:hAnsi="Book Antiqua"/>
          <w:sz w:val="24"/>
        </w:rPr>
      </w:pPr>
    </w:p>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rsidR="007005AA" w:rsidRPr="007D5286" w:rsidRDefault="007005AA">
      <w:pPr>
        <w:widowControl/>
        <w:jc w:val="left"/>
        <w:rPr>
          <w:rFonts w:ascii="Book Antiqua" w:eastAsiaTheme="minorEastAsia" w:hAnsi="Book Antiqua" w:cstheme="majorBidi"/>
          <w:bCs/>
          <w:sz w:val="24"/>
        </w:rPr>
      </w:pPr>
      <w:r w:rsidRPr="007D5286">
        <w:rPr>
          <w:rFonts w:ascii="Book Antiqua" w:eastAsiaTheme="minorEastAsia" w:hAnsi="Book Antiqua"/>
          <w:b/>
        </w:rPr>
        <w:br w:type="page"/>
      </w:r>
    </w:p>
    <w:p w:rsidR="00530539" w:rsidRPr="007D5286" w:rsidRDefault="00530539" w:rsidP="007005AA">
      <w:pPr>
        <w:pStyle w:val="Title"/>
        <w:adjustRightInd w:val="0"/>
        <w:snapToGrid w:val="0"/>
        <w:spacing w:before="0" w:after="0" w:line="360" w:lineRule="auto"/>
        <w:jc w:val="both"/>
        <w:rPr>
          <w:rFonts w:ascii="Book Antiqua" w:eastAsiaTheme="minorEastAsia" w:hAnsi="Book Antiqua"/>
          <w:szCs w:val="24"/>
        </w:rPr>
      </w:pPr>
      <w:r w:rsidRPr="007D5286">
        <w:rPr>
          <w:rFonts w:ascii="Book Antiqua" w:eastAsiaTheme="minorEastAsia" w:hAnsi="Book Antiqua"/>
          <w:szCs w:val="24"/>
        </w:rPr>
        <w:lastRenderedPageBreak/>
        <w:t xml:space="preserve">Table 1 </w:t>
      </w:r>
      <w:r w:rsidRPr="007D5286">
        <w:rPr>
          <w:rStyle w:val="element-citation"/>
          <w:rFonts w:ascii="Book Antiqua" w:eastAsia="NSimSun" w:hAnsi="Book Antiqua" w:cs="Times New Roman"/>
          <w:szCs w:val="24"/>
        </w:rPr>
        <w:t>Clinical</w:t>
      </w:r>
      <w:r w:rsidR="00A80B40" w:rsidRPr="007D5286">
        <w:rPr>
          <w:rStyle w:val="element-citation"/>
          <w:rFonts w:ascii="Book Antiqua" w:eastAsia="NSimSun" w:hAnsi="Book Antiqua" w:cs="Times New Roman"/>
          <w:szCs w:val="24"/>
        </w:rPr>
        <w:t xml:space="preserve"> pathological features of 525 </w:t>
      </w:r>
      <w:r w:rsidR="007005AA" w:rsidRPr="007D5286">
        <w:rPr>
          <w:rFonts w:ascii="Book Antiqua" w:eastAsia="NSimSun" w:hAnsi="Book Antiqua"/>
        </w:rPr>
        <w:t>early gastric cancer</w:t>
      </w:r>
      <w:r w:rsidR="007005AA" w:rsidRPr="007D5286">
        <w:rPr>
          <w:rStyle w:val="element-citation"/>
          <w:rFonts w:ascii="Book Antiqua" w:eastAsia="NSimSun" w:hAnsi="Book Antiqua" w:cs="Times New Roman"/>
          <w:szCs w:val="24"/>
        </w:rPr>
        <w:t xml:space="preserve"> </w:t>
      </w:r>
      <w:r w:rsidRPr="007D5286">
        <w:rPr>
          <w:rStyle w:val="element-citation"/>
          <w:rFonts w:ascii="Book Antiqua" w:eastAsia="NSimSun" w:hAnsi="Book Antiqua" w:cs="Times New Roman"/>
          <w:szCs w:val="24"/>
        </w:rPr>
        <w:t xml:space="preserve">cases </w:t>
      </w:r>
      <w:r w:rsidRPr="007D5286">
        <w:rPr>
          <w:rFonts w:ascii="Book Antiqua" w:eastAsiaTheme="minorEastAsia" w:hAnsi="Book Antiqua"/>
          <w:szCs w:val="24"/>
        </w:rPr>
        <w:t>and univariate</w:t>
      </w:r>
      <w:r w:rsidR="00784255" w:rsidRPr="007D5286">
        <w:rPr>
          <w:rFonts w:ascii="Book Antiqua" w:eastAsiaTheme="minorEastAsia" w:hAnsi="Book Antiqua"/>
          <w:szCs w:val="24"/>
        </w:rPr>
        <w:t xml:space="preserve"> </w:t>
      </w:r>
      <w:r w:rsidRPr="007D5286">
        <w:rPr>
          <w:rFonts w:ascii="Book Antiqua" w:eastAsiaTheme="minorEastAsia" w:hAnsi="Book Antiqua"/>
          <w:szCs w:val="24"/>
        </w:rPr>
        <w:t>analysis of risk factors for lymph node metastasis</w:t>
      </w:r>
      <w:r w:rsidR="007005AA" w:rsidRPr="007D5286">
        <w:rPr>
          <w:rFonts w:ascii="Book Antiqua" w:eastAsiaTheme="minorEastAsia" w:hAnsi="Book Antiqua" w:hint="eastAsia"/>
          <w:szCs w:val="24"/>
        </w:rPr>
        <w:t xml:space="preserve"> </w:t>
      </w:r>
      <w:r w:rsidR="008D1F3C" w:rsidRPr="008D1F3C">
        <w:rPr>
          <w:rFonts w:ascii="Book Antiqua" w:eastAsiaTheme="minorEastAsia" w:hAnsi="Book Antiqua"/>
          <w:i/>
          <w:szCs w:val="24"/>
        </w:rPr>
        <w:t>n</w:t>
      </w:r>
      <w:r w:rsidR="008D1F3C">
        <w:rPr>
          <w:rFonts w:ascii="Book Antiqua" w:eastAsiaTheme="minorEastAsia" w:hAnsi="Book Antiqua" w:hint="eastAsia"/>
          <w:szCs w:val="24"/>
        </w:rPr>
        <w:t xml:space="preserve"> </w:t>
      </w:r>
      <w:r w:rsidR="007005AA" w:rsidRPr="007D5286">
        <w:rPr>
          <w:rFonts w:ascii="Book Antiqua" w:eastAsiaTheme="minorEastAsia" w:hAnsi="Book Antiqua" w:hint="eastAsia"/>
          <w:szCs w:val="24"/>
        </w:rPr>
        <w:t>(%)</w:t>
      </w:r>
    </w:p>
    <w:tbl>
      <w:tblPr>
        <w:tblW w:w="928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802"/>
        <w:gridCol w:w="2405"/>
        <w:gridCol w:w="2659"/>
        <w:gridCol w:w="1422"/>
      </w:tblGrid>
      <w:tr w:rsidR="007D5286" w:rsidRPr="007D5286" w:rsidTr="00CD0A9C">
        <w:tc>
          <w:tcPr>
            <w:tcW w:w="2802" w:type="dxa"/>
            <w:vMerge w:val="restart"/>
            <w:tcBorders>
              <w:top w:val="single" w:sz="18" w:space="0" w:color="auto"/>
              <w:left w:val="nil"/>
              <w:bottom w:val="single" w:sz="4" w:space="0" w:color="auto"/>
              <w:right w:val="nil"/>
            </w:tcBorders>
            <w:vAlign w:val="center"/>
          </w:tcPr>
          <w:p w:rsidR="00530539" w:rsidRPr="007D5286" w:rsidRDefault="00530539" w:rsidP="008368AB">
            <w:pPr>
              <w:adjustRightInd w:val="0"/>
              <w:snapToGrid w:val="0"/>
              <w:spacing w:line="360" w:lineRule="auto"/>
              <w:rPr>
                <w:rFonts w:ascii="Book Antiqua" w:eastAsiaTheme="minorEastAsia" w:hAnsi="Book Antiqua"/>
                <w:b/>
                <w:sz w:val="24"/>
              </w:rPr>
            </w:pPr>
            <w:r w:rsidRPr="007D5286">
              <w:rPr>
                <w:rFonts w:ascii="Book Antiqua" w:eastAsiaTheme="minorEastAsia" w:hAnsi="Book Antiqua"/>
                <w:b/>
                <w:sz w:val="24"/>
              </w:rPr>
              <w:t>Variables</w:t>
            </w:r>
          </w:p>
        </w:tc>
        <w:tc>
          <w:tcPr>
            <w:tcW w:w="5064" w:type="dxa"/>
            <w:gridSpan w:val="2"/>
            <w:tcBorders>
              <w:top w:val="single" w:sz="18" w:space="0" w:color="auto"/>
              <w:left w:val="nil"/>
              <w:bottom w:val="single" w:sz="4" w:space="0" w:color="auto"/>
              <w:right w:val="nil"/>
            </w:tcBorders>
          </w:tcPr>
          <w:p w:rsidR="00530539" w:rsidRPr="007D5286" w:rsidRDefault="007005AA" w:rsidP="007005AA">
            <w:pPr>
              <w:adjustRightInd w:val="0"/>
              <w:snapToGrid w:val="0"/>
              <w:spacing w:line="360" w:lineRule="auto"/>
              <w:jc w:val="center"/>
              <w:rPr>
                <w:rFonts w:ascii="Book Antiqua" w:hAnsi="Book Antiqua"/>
                <w:b/>
                <w:bCs/>
                <w:sz w:val="24"/>
              </w:rPr>
            </w:pPr>
            <w:r w:rsidRPr="007D5286">
              <w:rPr>
                <w:rFonts w:ascii="Book Antiqua" w:eastAsiaTheme="minorEastAsia" w:hAnsi="Book Antiqua"/>
                <w:b/>
                <w:bCs/>
                <w:sz w:val="24"/>
              </w:rPr>
              <w:t xml:space="preserve">Lymph </w:t>
            </w:r>
            <w:r w:rsidR="00530539" w:rsidRPr="007D5286">
              <w:rPr>
                <w:rFonts w:ascii="Book Antiqua" w:eastAsiaTheme="minorEastAsia" w:hAnsi="Book Antiqua"/>
                <w:b/>
                <w:bCs/>
                <w:sz w:val="24"/>
              </w:rPr>
              <w:t>node metastasis</w:t>
            </w:r>
          </w:p>
        </w:tc>
        <w:tc>
          <w:tcPr>
            <w:tcW w:w="1422" w:type="dxa"/>
            <w:vMerge w:val="restart"/>
            <w:tcBorders>
              <w:top w:val="single" w:sz="18" w:space="0" w:color="auto"/>
              <w:left w:val="nil"/>
              <w:bottom w:val="single" w:sz="4" w:space="0" w:color="auto"/>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b/>
                <w:sz w:val="24"/>
              </w:rPr>
            </w:pPr>
            <w:r w:rsidRPr="007D5286">
              <w:rPr>
                <w:rFonts w:ascii="Book Antiqua" w:eastAsia="NSimSun" w:hAnsi="Book Antiqua"/>
                <w:b/>
                <w:i/>
                <w:sz w:val="24"/>
              </w:rPr>
              <w:t>P</w:t>
            </w:r>
            <w:r w:rsidRPr="007D5286">
              <w:rPr>
                <w:rFonts w:ascii="Book Antiqua" w:eastAsia="NSimSun" w:hAnsi="Book Antiqua"/>
                <w:b/>
                <w:sz w:val="24"/>
              </w:rPr>
              <w:t xml:space="preserve"> value</w:t>
            </w:r>
          </w:p>
        </w:tc>
      </w:tr>
      <w:tr w:rsidR="007D5286" w:rsidRPr="007D5286" w:rsidTr="00CD0A9C">
        <w:tc>
          <w:tcPr>
            <w:tcW w:w="2802" w:type="dxa"/>
            <w:vMerge/>
            <w:tcBorders>
              <w:top w:val="single" w:sz="4" w:space="0" w:color="auto"/>
              <w:left w:val="nil"/>
              <w:bottom w:val="single" w:sz="4" w:space="0" w:color="auto"/>
              <w:right w:val="nil"/>
            </w:tcBorders>
            <w:vAlign w:val="center"/>
          </w:tcPr>
          <w:p w:rsidR="00530539" w:rsidRPr="007D5286" w:rsidRDefault="00530539" w:rsidP="008368AB">
            <w:pPr>
              <w:widowControl/>
              <w:adjustRightInd w:val="0"/>
              <w:snapToGrid w:val="0"/>
              <w:spacing w:line="360" w:lineRule="auto"/>
              <w:rPr>
                <w:rFonts w:ascii="Book Antiqua" w:eastAsia="NSimSun" w:hAnsi="Book Antiqua"/>
                <w:sz w:val="24"/>
              </w:rPr>
            </w:pPr>
          </w:p>
        </w:tc>
        <w:tc>
          <w:tcPr>
            <w:tcW w:w="2405" w:type="dxa"/>
            <w:tcBorders>
              <w:top w:val="single" w:sz="4" w:space="0" w:color="auto"/>
              <w:left w:val="nil"/>
              <w:bottom w:val="single" w:sz="4" w:space="0" w:color="auto"/>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Theme="minorEastAsia" w:hAnsi="Book Antiqua"/>
                <w:sz w:val="24"/>
              </w:rPr>
              <w:t xml:space="preserve">Negative </w:t>
            </w:r>
            <w:r w:rsidR="007005AA" w:rsidRPr="007D5286">
              <w:rPr>
                <w:rFonts w:ascii="Book Antiqua" w:eastAsiaTheme="minorEastAsia" w:hAnsi="Book Antiqua" w:hint="eastAsia"/>
                <w:sz w:val="24"/>
              </w:rPr>
              <w:t>(</w:t>
            </w:r>
            <w:r w:rsidRPr="007D5286">
              <w:rPr>
                <w:rFonts w:ascii="Book Antiqua" w:eastAsiaTheme="minorEastAsia" w:hAnsi="Book Antiqua"/>
                <w:i/>
                <w:sz w:val="24"/>
              </w:rPr>
              <w:t>n</w:t>
            </w:r>
            <w:r w:rsidR="007005AA" w:rsidRPr="007D5286">
              <w:rPr>
                <w:rFonts w:ascii="Book Antiqua" w:eastAsiaTheme="minorEastAsia" w:hAnsi="Book Antiqua" w:hint="eastAsia"/>
                <w:sz w:val="24"/>
              </w:rPr>
              <w:t xml:space="preserve"> </w:t>
            </w:r>
            <w:r w:rsidRPr="007D5286">
              <w:rPr>
                <w:rFonts w:ascii="Book Antiqua" w:eastAsiaTheme="minorEastAsia" w:hAnsi="Book Antiqua"/>
                <w:sz w:val="24"/>
              </w:rPr>
              <w:t>=</w:t>
            </w:r>
            <w:r w:rsidR="007005AA" w:rsidRPr="007D5286">
              <w:rPr>
                <w:rFonts w:ascii="Book Antiqua" w:eastAsiaTheme="minorEastAsia" w:hAnsi="Book Antiqua" w:hint="eastAsia"/>
                <w:sz w:val="24"/>
              </w:rPr>
              <w:t xml:space="preserve"> </w:t>
            </w:r>
            <w:r w:rsidRPr="007D5286">
              <w:rPr>
                <w:rFonts w:ascii="Book Antiqua" w:eastAsiaTheme="minorEastAsia" w:hAnsi="Book Antiqua"/>
                <w:sz w:val="24"/>
              </w:rPr>
              <w:t>364</w:t>
            </w:r>
            <w:r w:rsidR="007005AA" w:rsidRPr="007D5286">
              <w:rPr>
                <w:rFonts w:ascii="Book Antiqua" w:eastAsiaTheme="minorEastAsia" w:hAnsi="Book Antiqua" w:hint="eastAsia"/>
                <w:sz w:val="24"/>
              </w:rPr>
              <w:t>)</w:t>
            </w:r>
            <w:r w:rsidR="007005AA" w:rsidRPr="007D5286">
              <w:rPr>
                <w:rFonts w:ascii="Book Antiqua" w:eastAsia="NSimSun" w:hAnsi="Book Antiqua"/>
                <w:sz w:val="24"/>
              </w:rPr>
              <w:t xml:space="preserve"> </w:t>
            </w:r>
          </w:p>
        </w:tc>
        <w:tc>
          <w:tcPr>
            <w:tcW w:w="2659" w:type="dxa"/>
            <w:tcBorders>
              <w:top w:val="single" w:sz="4" w:space="0" w:color="auto"/>
              <w:left w:val="nil"/>
              <w:bottom w:val="single" w:sz="4" w:space="0" w:color="auto"/>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Theme="minorEastAsia" w:hAnsi="Book Antiqua"/>
                <w:sz w:val="24"/>
              </w:rPr>
              <w:t xml:space="preserve">Postive </w:t>
            </w:r>
            <w:r w:rsidR="007005AA" w:rsidRPr="007D5286">
              <w:rPr>
                <w:rFonts w:ascii="Book Antiqua" w:eastAsiaTheme="minorEastAsia" w:hAnsi="Book Antiqua" w:hint="eastAsia"/>
                <w:sz w:val="24"/>
              </w:rPr>
              <w:t>(</w:t>
            </w:r>
            <w:r w:rsidRPr="007D5286">
              <w:rPr>
                <w:rFonts w:ascii="Book Antiqua" w:eastAsiaTheme="minorEastAsia" w:hAnsi="Book Antiqua"/>
                <w:i/>
                <w:sz w:val="24"/>
              </w:rPr>
              <w:t>n</w:t>
            </w:r>
            <w:r w:rsidR="007005AA" w:rsidRPr="007D5286">
              <w:rPr>
                <w:rFonts w:ascii="Book Antiqua" w:eastAsiaTheme="minorEastAsia" w:hAnsi="Book Antiqua" w:hint="eastAsia"/>
                <w:sz w:val="24"/>
              </w:rPr>
              <w:t xml:space="preserve"> </w:t>
            </w:r>
            <w:r w:rsidRPr="007D5286">
              <w:rPr>
                <w:rFonts w:ascii="Book Antiqua" w:eastAsiaTheme="minorEastAsia" w:hAnsi="Book Antiqua"/>
                <w:sz w:val="24"/>
              </w:rPr>
              <w:t>=</w:t>
            </w:r>
            <w:r w:rsidR="007005AA" w:rsidRPr="007D5286">
              <w:rPr>
                <w:rFonts w:ascii="Book Antiqua" w:eastAsiaTheme="minorEastAsia" w:hAnsi="Book Antiqua" w:hint="eastAsia"/>
                <w:sz w:val="24"/>
              </w:rPr>
              <w:t xml:space="preserve"> </w:t>
            </w:r>
            <w:r w:rsidRPr="007D5286">
              <w:rPr>
                <w:rFonts w:ascii="Book Antiqua" w:eastAsiaTheme="minorEastAsia" w:hAnsi="Book Antiqua"/>
                <w:sz w:val="24"/>
              </w:rPr>
              <w:t>161</w:t>
            </w:r>
            <w:r w:rsidR="007005AA" w:rsidRPr="007D5286">
              <w:rPr>
                <w:rFonts w:ascii="Book Antiqua" w:eastAsia="NSimSun" w:hAnsi="Book Antiqua" w:hint="eastAsia"/>
                <w:sz w:val="24"/>
              </w:rPr>
              <w:t>)</w:t>
            </w:r>
          </w:p>
        </w:tc>
        <w:tc>
          <w:tcPr>
            <w:tcW w:w="0" w:type="auto"/>
            <w:vMerge/>
            <w:tcBorders>
              <w:top w:val="single" w:sz="4" w:space="0" w:color="auto"/>
              <w:left w:val="nil"/>
              <w:bottom w:val="single" w:sz="4" w:space="0" w:color="auto"/>
              <w:right w:val="nil"/>
            </w:tcBorders>
            <w:vAlign w:val="center"/>
          </w:tcPr>
          <w:p w:rsidR="00530539" w:rsidRPr="007D5286" w:rsidRDefault="00530539" w:rsidP="007005AA">
            <w:pPr>
              <w:widowControl/>
              <w:adjustRightInd w:val="0"/>
              <w:snapToGrid w:val="0"/>
              <w:spacing w:line="360" w:lineRule="auto"/>
              <w:jc w:val="center"/>
              <w:rPr>
                <w:rFonts w:ascii="Book Antiqua" w:eastAsia="NSimSun" w:hAnsi="Book Antiqua"/>
                <w:sz w:val="24"/>
              </w:rPr>
            </w:pPr>
          </w:p>
        </w:tc>
      </w:tr>
      <w:tr w:rsidR="007D5286" w:rsidRPr="007D5286" w:rsidTr="00CD0A9C">
        <w:tc>
          <w:tcPr>
            <w:tcW w:w="2802" w:type="dxa"/>
            <w:tcBorders>
              <w:top w:val="single" w:sz="4" w:space="0" w:color="auto"/>
              <w:left w:val="nil"/>
              <w:bottom w:val="nil"/>
              <w:right w:val="nil"/>
            </w:tcBorders>
            <w:vAlign w:val="center"/>
          </w:tcPr>
          <w:p w:rsidR="00530539" w:rsidRPr="007D5286" w:rsidRDefault="00530539" w:rsidP="008368AB">
            <w:pPr>
              <w:adjustRightInd w:val="0"/>
              <w:snapToGrid w:val="0"/>
              <w:spacing w:line="360" w:lineRule="auto"/>
              <w:rPr>
                <w:rFonts w:ascii="Book Antiqua" w:eastAsiaTheme="minorEastAsia" w:hAnsi="Book Antiqua"/>
                <w:sz w:val="24"/>
              </w:rPr>
            </w:pPr>
            <w:r w:rsidRPr="007D5286">
              <w:rPr>
                <w:rFonts w:ascii="Book Antiqua" w:eastAsiaTheme="minorEastAsia" w:hAnsi="Book Antiqua"/>
                <w:sz w:val="24"/>
              </w:rPr>
              <w:t>Gender</w:t>
            </w:r>
          </w:p>
        </w:tc>
        <w:tc>
          <w:tcPr>
            <w:tcW w:w="5064" w:type="dxa"/>
            <w:gridSpan w:val="2"/>
            <w:tcBorders>
              <w:top w:val="single" w:sz="4" w:space="0" w:color="auto"/>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highlight w:val="yellow"/>
              </w:rPr>
            </w:pPr>
          </w:p>
        </w:tc>
        <w:tc>
          <w:tcPr>
            <w:tcW w:w="1422" w:type="dxa"/>
            <w:tcBorders>
              <w:top w:val="single" w:sz="4" w:space="0" w:color="auto"/>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r>
      <w:tr w:rsidR="007D5286" w:rsidRPr="007D5286" w:rsidTr="00CD0A9C">
        <w:tc>
          <w:tcPr>
            <w:tcW w:w="2802" w:type="dxa"/>
            <w:tcBorders>
              <w:top w:val="nil"/>
              <w:left w:val="nil"/>
              <w:bottom w:val="nil"/>
              <w:right w:val="nil"/>
            </w:tcBorders>
            <w:vAlign w:val="center"/>
          </w:tcPr>
          <w:p w:rsidR="00530539" w:rsidRPr="007D5286" w:rsidRDefault="00530539" w:rsidP="007005AA">
            <w:pPr>
              <w:adjustRightInd w:val="0"/>
              <w:snapToGrid w:val="0"/>
              <w:spacing w:line="360" w:lineRule="auto"/>
              <w:ind w:firstLineChars="50" w:firstLine="120"/>
              <w:rPr>
                <w:rFonts w:ascii="Book Antiqua" w:eastAsiaTheme="minorEastAsia" w:hAnsi="Book Antiqua"/>
                <w:sz w:val="24"/>
              </w:rPr>
            </w:pPr>
            <w:r w:rsidRPr="007D5286">
              <w:rPr>
                <w:rFonts w:ascii="Book Antiqua" w:eastAsiaTheme="minorEastAsia" w:hAnsi="Book Antiqua"/>
                <w:sz w:val="24"/>
              </w:rPr>
              <w:t>Male</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241</w:t>
            </w:r>
            <w:r w:rsidR="007005AA" w:rsidRPr="007D5286">
              <w:rPr>
                <w:rFonts w:ascii="Book Antiqua" w:eastAsia="NSimSun" w:hAnsi="Book Antiqua"/>
                <w:sz w:val="24"/>
              </w:rPr>
              <w:t xml:space="preserve"> (</w:t>
            </w:r>
            <w:r w:rsidRPr="007D5286">
              <w:rPr>
                <w:rFonts w:ascii="Book Antiqua" w:eastAsia="NSimSun" w:hAnsi="Book Antiqua"/>
                <w:sz w:val="24"/>
              </w:rPr>
              <w:t>73.5</w:t>
            </w:r>
            <w:r w:rsidR="007005AA" w:rsidRPr="007D5286">
              <w:rPr>
                <w:rFonts w:ascii="Book Antiqua" w:eastAsia="NSimSun" w:hAnsi="Book Antiqua"/>
                <w:sz w:val="24"/>
              </w:rPr>
              <w:t>)</w:t>
            </w: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87</w:t>
            </w:r>
            <w:r w:rsidR="007005AA" w:rsidRPr="007D5286">
              <w:rPr>
                <w:rFonts w:ascii="Book Antiqua" w:eastAsia="NSimSun" w:hAnsi="Book Antiqua"/>
                <w:sz w:val="24"/>
              </w:rPr>
              <w:t xml:space="preserve"> (</w:t>
            </w:r>
            <w:r w:rsidRPr="007D5286">
              <w:rPr>
                <w:rFonts w:ascii="Book Antiqua" w:eastAsia="NSimSun" w:hAnsi="Book Antiqua"/>
                <w:sz w:val="24"/>
              </w:rPr>
              <w:t>16.5</w:t>
            </w:r>
            <w:r w:rsidR="007005AA" w:rsidRPr="007D5286">
              <w:rPr>
                <w:rFonts w:ascii="Book Antiqua" w:eastAsia="NSimSun" w:hAnsi="Book Antiqua"/>
                <w:sz w:val="24"/>
              </w:rPr>
              <w:t>)</w:t>
            </w:r>
          </w:p>
        </w:tc>
        <w:tc>
          <w:tcPr>
            <w:tcW w:w="1422" w:type="dxa"/>
            <w:vMerge w:val="restart"/>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0.008</w:t>
            </w:r>
          </w:p>
        </w:tc>
      </w:tr>
      <w:tr w:rsidR="007D5286" w:rsidRPr="007D5286" w:rsidTr="00CD0A9C">
        <w:tc>
          <w:tcPr>
            <w:tcW w:w="2802" w:type="dxa"/>
            <w:tcBorders>
              <w:top w:val="nil"/>
              <w:left w:val="nil"/>
              <w:bottom w:val="nil"/>
              <w:right w:val="nil"/>
            </w:tcBorders>
            <w:vAlign w:val="center"/>
          </w:tcPr>
          <w:p w:rsidR="00530539" w:rsidRPr="007D5286" w:rsidRDefault="00530539" w:rsidP="007005AA">
            <w:pPr>
              <w:adjustRightInd w:val="0"/>
              <w:snapToGrid w:val="0"/>
              <w:spacing w:line="360" w:lineRule="auto"/>
              <w:ind w:firstLineChars="50" w:firstLine="120"/>
              <w:rPr>
                <w:rFonts w:ascii="Book Antiqua" w:eastAsiaTheme="minorEastAsia" w:hAnsi="Book Antiqua"/>
                <w:sz w:val="24"/>
              </w:rPr>
            </w:pPr>
            <w:r w:rsidRPr="007D5286">
              <w:rPr>
                <w:rFonts w:ascii="Book Antiqua" w:eastAsiaTheme="minorEastAsia" w:hAnsi="Book Antiqua"/>
                <w:sz w:val="24"/>
              </w:rPr>
              <w:t>Female</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123</w:t>
            </w:r>
            <w:r w:rsidR="007005AA" w:rsidRPr="007D5286">
              <w:rPr>
                <w:rFonts w:ascii="Book Antiqua" w:eastAsia="NSimSun" w:hAnsi="Book Antiqua"/>
                <w:sz w:val="24"/>
              </w:rPr>
              <w:t xml:space="preserve"> (</w:t>
            </w:r>
            <w:r w:rsidRPr="007D5286">
              <w:rPr>
                <w:rFonts w:ascii="Book Antiqua" w:eastAsia="NSimSun" w:hAnsi="Book Antiqua"/>
                <w:sz w:val="24"/>
              </w:rPr>
              <w:t>62.4</w:t>
            </w:r>
            <w:r w:rsidR="007005AA" w:rsidRPr="007D5286">
              <w:rPr>
                <w:rFonts w:ascii="Book Antiqua" w:eastAsia="NSimSun" w:hAnsi="Book Antiqua"/>
                <w:sz w:val="24"/>
              </w:rPr>
              <w:t>)</w:t>
            </w: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74</w:t>
            </w:r>
            <w:r w:rsidR="007005AA" w:rsidRPr="007D5286">
              <w:rPr>
                <w:rFonts w:ascii="Book Antiqua" w:eastAsia="NSimSun" w:hAnsi="Book Antiqua"/>
                <w:sz w:val="24"/>
              </w:rPr>
              <w:t xml:space="preserve"> (</w:t>
            </w:r>
            <w:r w:rsidRPr="007D5286">
              <w:rPr>
                <w:rFonts w:ascii="Book Antiqua" w:eastAsia="NSimSun" w:hAnsi="Book Antiqua"/>
                <w:sz w:val="24"/>
              </w:rPr>
              <w:t>37.6</w:t>
            </w:r>
            <w:r w:rsidR="007005AA" w:rsidRPr="007D5286">
              <w:rPr>
                <w:rFonts w:ascii="Book Antiqua" w:eastAsia="NSimSun" w:hAnsi="Book Antiqua"/>
                <w:sz w:val="24"/>
              </w:rPr>
              <w:t>)</w:t>
            </w:r>
          </w:p>
        </w:tc>
        <w:tc>
          <w:tcPr>
            <w:tcW w:w="0" w:type="auto"/>
            <w:vMerge/>
            <w:tcBorders>
              <w:top w:val="nil"/>
              <w:left w:val="nil"/>
              <w:bottom w:val="nil"/>
              <w:right w:val="nil"/>
            </w:tcBorders>
            <w:vAlign w:val="center"/>
          </w:tcPr>
          <w:p w:rsidR="00530539" w:rsidRPr="007D5286" w:rsidRDefault="00530539" w:rsidP="007005AA">
            <w:pPr>
              <w:widowControl/>
              <w:adjustRightInd w:val="0"/>
              <w:snapToGrid w:val="0"/>
              <w:spacing w:line="360" w:lineRule="auto"/>
              <w:jc w:val="center"/>
              <w:rPr>
                <w:rFonts w:ascii="Book Antiqua" w:eastAsia="NSimSun" w:hAnsi="Book Antiqua"/>
                <w:sz w:val="24"/>
              </w:rPr>
            </w:pPr>
          </w:p>
        </w:tc>
      </w:tr>
      <w:tr w:rsidR="007D5286" w:rsidRPr="007D5286" w:rsidTr="00CD0A9C">
        <w:tc>
          <w:tcPr>
            <w:tcW w:w="2802" w:type="dxa"/>
            <w:tcBorders>
              <w:top w:val="nil"/>
              <w:left w:val="nil"/>
              <w:bottom w:val="nil"/>
              <w:right w:val="nil"/>
            </w:tcBorders>
            <w:vAlign w:val="center"/>
          </w:tcPr>
          <w:p w:rsidR="00530539" w:rsidRPr="007D5286" w:rsidRDefault="00530539" w:rsidP="008368AB">
            <w:pPr>
              <w:adjustRightInd w:val="0"/>
              <w:snapToGrid w:val="0"/>
              <w:spacing w:line="360" w:lineRule="auto"/>
              <w:rPr>
                <w:rFonts w:ascii="Book Antiqua" w:eastAsiaTheme="minorEastAsia" w:hAnsi="Book Antiqua"/>
                <w:sz w:val="24"/>
              </w:rPr>
            </w:pPr>
            <w:r w:rsidRPr="007D5286">
              <w:rPr>
                <w:rFonts w:ascii="Book Antiqua" w:eastAsiaTheme="minorEastAsia" w:hAnsi="Book Antiqua"/>
                <w:sz w:val="24"/>
              </w:rPr>
              <w:t>Age(years)</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c>
          <w:tcPr>
            <w:tcW w:w="1422"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r>
      <w:tr w:rsidR="007D5286" w:rsidRPr="007D5286" w:rsidTr="00CD0A9C">
        <w:tc>
          <w:tcPr>
            <w:tcW w:w="2802" w:type="dxa"/>
            <w:tcBorders>
              <w:top w:val="nil"/>
              <w:left w:val="nil"/>
              <w:bottom w:val="nil"/>
              <w:right w:val="nil"/>
            </w:tcBorders>
            <w:vAlign w:val="center"/>
          </w:tcPr>
          <w:p w:rsidR="00530539" w:rsidRPr="007D5286" w:rsidRDefault="00530539" w:rsidP="007005AA">
            <w:pPr>
              <w:adjustRightInd w:val="0"/>
              <w:snapToGrid w:val="0"/>
              <w:spacing w:line="360" w:lineRule="auto"/>
              <w:ind w:firstLineChars="50" w:firstLine="120"/>
              <w:rPr>
                <w:rFonts w:ascii="Book Antiqua" w:eastAsia="NSimSun" w:hAnsi="Book Antiqua"/>
                <w:sz w:val="24"/>
              </w:rPr>
            </w:pPr>
            <w:r w:rsidRPr="007D5286">
              <w:rPr>
                <w:rFonts w:ascii="Book Antiqua" w:eastAsia="NSimSun" w:hAnsi="Book Antiqua"/>
                <w:sz w:val="24"/>
              </w:rPr>
              <w:t>&lt;</w:t>
            </w:r>
            <w:r w:rsidR="007005AA" w:rsidRPr="007D5286">
              <w:rPr>
                <w:rFonts w:ascii="Book Antiqua" w:eastAsia="NSimSun" w:hAnsi="Book Antiqua" w:hint="eastAsia"/>
                <w:sz w:val="24"/>
              </w:rPr>
              <w:t xml:space="preserve"> </w:t>
            </w:r>
            <w:r w:rsidRPr="007D5286">
              <w:rPr>
                <w:rFonts w:ascii="Book Antiqua" w:eastAsia="NSimSun" w:hAnsi="Book Antiqua"/>
                <w:sz w:val="24"/>
              </w:rPr>
              <w:t xml:space="preserve">60 </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207</w:t>
            </w:r>
            <w:r w:rsidR="007005AA" w:rsidRPr="007D5286">
              <w:rPr>
                <w:rFonts w:ascii="Book Antiqua" w:eastAsia="NSimSun" w:hAnsi="Book Antiqua"/>
                <w:sz w:val="24"/>
              </w:rPr>
              <w:t xml:space="preserve"> (</w:t>
            </w:r>
            <w:r w:rsidRPr="007D5286">
              <w:rPr>
                <w:rFonts w:ascii="Book Antiqua" w:eastAsia="NSimSun" w:hAnsi="Book Antiqua"/>
                <w:sz w:val="24"/>
              </w:rPr>
              <w:t>67.2</w:t>
            </w:r>
            <w:r w:rsidR="007005AA" w:rsidRPr="007D5286">
              <w:rPr>
                <w:rFonts w:ascii="Book Antiqua" w:eastAsia="NSimSun" w:hAnsi="Book Antiqua"/>
                <w:sz w:val="24"/>
              </w:rPr>
              <w:t>)</w:t>
            </w: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101</w:t>
            </w:r>
            <w:r w:rsidR="007005AA" w:rsidRPr="007D5286">
              <w:rPr>
                <w:rFonts w:ascii="Book Antiqua" w:eastAsia="NSimSun" w:hAnsi="Book Antiqua"/>
                <w:sz w:val="24"/>
              </w:rPr>
              <w:t xml:space="preserve"> (</w:t>
            </w:r>
            <w:r w:rsidRPr="007D5286">
              <w:rPr>
                <w:rFonts w:ascii="Book Antiqua" w:eastAsia="NSimSun" w:hAnsi="Book Antiqua"/>
                <w:sz w:val="24"/>
              </w:rPr>
              <w:t>32.7</w:t>
            </w:r>
            <w:r w:rsidR="007005AA" w:rsidRPr="007D5286">
              <w:rPr>
                <w:rFonts w:ascii="Book Antiqua" w:eastAsia="NSimSun" w:hAnsi="Book Antiqua"/>
                <w:sz w:val="24"/>
              </w:rPr>
              <w:t>)</w:t>
            </w:r>
          </w:p>
        </w:tc>
        <w:tc>
          <w:tcPr>
            <w:tcW w:w="1422" w:type="dxa"/>
            <w:vMerge w:val="restart"/>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0.208</w:t>
            </w:r>
          </w:p>
        </w:tc>
      </w:tr>
      <w:tr w:rsidR="007D5286" w:rsidRPr="007D5286" w:rsidTr="00CD0A9C">
        <w:tc>
          <w:tcPr>
            <w:tcW w:w="2802" w:type="dxa"/>
            <w:tcBorders>
              <w:top w:val="nil"/>
              <w:left w:val="nil"/>
              <w:bottom w:val="nil"/>
              <w:right w:val="nil"/>
            </w:tcBorders>
            <w:vAlign w:val="center"/>
          </w:tcPr>
          <w:p w:rsidR="00530539" w:rsidRPr="007D5286" w:rsidRDefault="00530539" w:rsidP="007005AA">
            <w:pPr>
              <w:adjustRightInd w:val="0"/>
              <w:snapToGrid w:val="0"/>
              <w:spacing w:line="360" w:lineRule="auto"/>
              <w:ind w:firstLineChars="50" w:firstLine="120"/>
              <w:rPr>
                <w:rFonts w:ascii="Book Antiqua" w:eastAsia="NSimSun" w:hAnsi="Book Antiqua"/>
                <w:sz w:val="24"/>
              </w:rPr>
            </w:pPr>
            <w:r w:rsidRPr="007D5286">
              <w:rPr>
                <w:rFonts w:ascii="Book Antiqua" w:eastAsia="NSimSun" w:hAnsi="Book Antiqua"/>
                <w:sz w:val="24"/>
              </w:rPr>
              <w:t xml:space="preserve">≥ 60 </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157</w:t>
            </w:r>
            <w:r w:rsidR="007005AA" w:rsidRPr="007D5286">
              <w:rPr>
                <w:rFonts w:ascii="Book Antiqua" w:eastAsia="NSimSun" w:hAnsi="Book Antiqua"/>
                <w:sz w:val="24"/>
              </w:rPr>
              <w:t xml:space="preserve"> (</w:t>
            </w:r>
            <w:r w:rsidRPr="007D5286">
              <w:rPr>
                <w:rFonts w:ascii="Book Antiqua" w:eastAsia="NSimSun" w:hAnsi="Book Antiqua"/>
                <w:sz w:val="24"/>
              </w:rPr>
              <w:t>72.4</w:t>
            </w:r>
            <w:r w:rsidR="007005AA" w:rsidRPr="007D5286">
              <w:rPr>
                <w:rFonts w:ascii="Book Antiqua" w:eastAsia="NSimSun" w:hAnsi="Book Antiqua"/>
                <w:sz w:val="24"/>
              </w:rPr>
              <w:t>)</w:t>
            </w: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60</w:t>
            </w:r>
            <w:r w:rsidR="007005AA" w:rsidRPr="007D5286">
              <w:rPr>
                <w:rFonts w:ascii="Book Antiqua" w:eastAsia="NSimSun" w:hAnsi="Book Antiqua"/>
                <w:sz w:val="24"/>
              </w:rPr>
              <w:t xml:space="preserve"> (</w:t>
            </w:r>
            <w:r w:rsidRPr="007D5286">
              <w:rPr>
                <w:rFonts w:ascii="Book Antiqua" w:eastAsia="NSimSun" w:hAnsi="Book Antiqua"/>
                <w:sz w:val="24"/>
              </w:rPr>
              <w:t>27.6</w:t>
            </w:r>
            <w:r w:rsidR="007005AA" w:rsidRPr="007D5286">
              <w:rPr>
                <w:rFonts w:ascii="Book Antiqua" w:eastAsia="NSimSun" w:hAnsi="Book Antiqua"/>
                <w:sz w:val="24"/>
              </w:rPr>
              <w:t>)</w:t>
            </w:r>
          </w:p>
        </w:tc>
        <w:tc>
          <w:tcPr>
            <w:tcW w:w="0" w:type="auto"/>
            <w:vMerge/>
            <w:tcBorders>
              <w:top w:val="nil"/>
              <w:left w:val="nil"/>
              <w:bottom w:val="nil"/>
              <w:right w:val="nil"/>
            </w:tcBorders>
            <w:vAlign w:val="center"/>
          </w:tcPr>
          <w:p w:rsidR="00530539" w:rsidRPr="007D5286" w:rsidRDefault="00530539" w:rsidP="007005AA">
            <w:pPr>
              <w:widowControl/>
              <w:adjustRightInd w:val="0"/>
              <w:snapToGrid w:val="0"/>
              <w:spacing w:line="360" w:lineRule="auto"/>
              <w:jc w:val="center"/>
              <w:rPr>
                <w:rFonts w:ascii="Book Antiqua" w:eastAsia="NSimSun" w:hAnsi="Book Antiqua"/>
                <w:sz w:val="24"/>
              </w:rPr>
            </w:pPr>
          </w:p>
        </w:tc>
      </w:tr>
      <w:tr w:rsidR="007D5286" w:rsidRPr="007D5286" w:rsidTr="00CD0A9C">
        <w:tc>
          <w:tcPr>
            <w:tcW w:w="2802" w:type="dxa"/>
            <w:tcBorders>
              <w:top w:val="nil"/>
              <w:left w:val="nil"/>
              <w:bottom w:val="nil"/>
              <w:right w:val="nil"/>
            </w:tcBorders>
            <w:vAlign w:val="center"/>
          </w:tcPr>
          <w:p w:rsidR="00530539" w:rsidRPr="007D5286" w:rsidRDefault="00530539" w:rsidP="008368AB">
            <w:pPr>
              <w:adjustRightInd w:val="0"/>
              <w:snapToGrid w:val="0"/>
              <w:spacing w:line="360" w:lineRule="auto"/>
              <w:rPr>
                <w:rFonts w:ascii="Book Antiqua" w:eastAsia="NSimSun" w:hAnsi="Book Antiqua"/>
                <w:sz w:val="24"/>
              </w:rPr>
            </w:pPr>
            <w:r w:rsidRPr="007D5286">
              <w:rPr>
                <w:rFonts w:ascii="Book Antiqua" w:eastAsiaTheme="minorEastAsia" w:hAnsi="Book Antiqua"/>
                <w:sz w:val="24"/>
              </w:rPr>
              <w:t>Tumor size(cm)</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c>
          <w:tcPr>
            <w:tcW w:w="1422"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r>
      <w:tr w:rsidR="007D5286" w:rsidRPr="007D5286" w:rsidTr="00CD0A9C">
        <w:tc>
          <w:tcPr>
            <w:tcW w:w="2802" w:type="dxa"/>
            <w:tcBorders>
              <w:top w:val="nil"/>
              <w:left w:val="nil"/>
              <w:bottom w:val="nil"/>
              <w:right w:val="nil"/>
            </w:tcBorders>
            <w:vAlign w:val="center"/>
          </w:tcPr>
          <w:p w:rsidR="00530539" w:rsidRPr="007D5286" w:rsidRDefault="00530539" w:rsidP="007005AA">
            <w:pPr>
              <w:adjustRightInd w:val="0"/>
              <w:snapToGrid w:val="0"/>
              <w:spacing w:line="360" w:lineRule="auto"/>
              <w:ind w:firstLineChars="50" w:firstLine="120"/>
              <w:rPr>
                <w:rFonts w:ascii="Book Antiqua" w:eastAsia="NSimSun" w:hAnsi="Book Antiqua"/>
                <w:sz w:val="24"/>
              </w:rPr>
            </w:pPr>
            <w:r w:rsidRPr="007D5286">
              <w:rPr>
                <w:rFonts w:ascii="Book Antiqua" w:eastAsia="NSimSun" w:hAnsi="Book Antiqua"/>
                <w:sz w:val="24"/>
              </w:rPr>
              <w:t>≤ 2</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202</w:t>
            </w:r>
            <w:r w:rsidR="007005AA" w:rsidRPr="007D5286">
              <w:rPr>
                <w:rFonts w:ascii="Book Antiqua" w:eastAsia="NSimSun" w:hAnsi="Book Antiqua"/>
                <w:sz w:val="24"/>
              </w:rPr>
              <w:t xml:space="preserve"> (</w:t>
            </w:r>
            <w:r w:rsidRPr="007D5286">
              <w:rPr>
                <w:rFonts w:ascii="Book Antiqua" w:eastAsia="NSimSun" w:hAnsi="Book Antiqua"/>
                <w:sz w:val="24"/>
              </w:rPr>
              <w:t>76.5</w:t>
            </w:r>
            <w:r w:rsidR="007005AA" w:rsidRPr="007D5286">
              <w:rPr>
                <w:rFonts w:ascii="Book Antiqua" w:eastAsia="NSimSun" w:hAnsi="Book Antiqua"/>
                <w:sz w:val="24"/>
              </w:rPr>
              <w:t>)</w:t>
            </w: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62</w:t>
            </w:r>
            <w:r w:rsidR="007005AA" w:rsidRPr="007D5286">
              <w:rPr>
                <w:rFonts w:ascii="Book Antiqua" w:eastAsia="NSimSun" w:hAnsi="Book Antiqua"/>
                <w:sz w:val="24"/>
              </w:rPr>
              <w:t xml:space="preserve"> (</w:t>
            </w:r>
            <w:r w:rsidRPr="007D5286">
              <w:rPr>
                <w:rFonts w:ascii="Book Antiqua" w:eastAsia="NSimSun" w:hAnsi="Book Antiqua"/>
                <w:sz w:val="24"/>
              </w:rPr>
              <w:t>23.4</w:t>
            </w:r>
            <w:r w:rsidR="007005AA" w:rsidRPr="007D5286">
              <w:rPr>
                <w:rFonts w:ascii="Book Antiqua" w:eastAsia="NSimSun" w:hAnsi="Book Antiqua"/>
                <w:sz w:val="24"/>
              </w:rPr>
              <w:t>)</w:t>
            </w:r>
          </w:p>
        </w:tc>
        <w:tc>
          <w:tcPr>
            <w:tcW w:w="1422" w:type="dxa"/>
            <w:vMerge w:val="restart"/>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0.000</w:t>
            </w:r>
          </w:p>
        </w:tc>
      </w:tr>
      <w:tr w:rsidR="007D5286" w:rsidRPr="007D5286" w:rsidTr="00CD0A9C">
        <w:tc>
          <w:tcPr>
            <w:tcW w:w="2802" w:type="dxa"/>
            <w:tcBorders>
              <w:top w:val="nil"/>
              <w:left w:val="nil"/>
              <w:bottom w:val="nil"/>
              <w:right w:val="nil"/>
            </w:tcBorders>
            <w:vAlign w:val="center"/>
          </w:tcPr>
          <w:p w:rsidR="00530539" w:rsidRPr="007D5286" w:rsidRDefault="00530539" w:rsidP="007005AA">
            <w:pPr>
              <w:adjustRightInd w:val="0"/>
              <w:snapToGrid w:val="0"/>
              <w:spacing w:line="360" w:lineRule="auto"/>
              <w:ind w:firstLineChars="50" w:firstLine="120"/>
              <w:rPr>
                <w:rFonts w:ascii="Book Antiqua" w:eastAsia="NSimSun" w:hAnsi="Book Antiqua"/>
                <w:sz w:val="24"/>
              </w:rPr>
            </w:pPr>
            <w:r w:rsidRPr="007D5286">
              <w:rPr>
                <w:rFonts w:ascii="Book Antiqua" w:eastAsia="NSimSun" w:hAnsi="Book Antiqua"/>
                <w:sz w:val="24"/>
              </w:rPr>
              <w:t>&gt; 2</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162</w:t>
            </w:r>
            <w:r w:rsidR="007005AA" w:rsidRPr="007D5286">
              <w:rPr>
                <w:rFonts w:ascii="Book Antiqua" w:eastAsia="NSimSun" w:hAnsi="Book Antiqua"/>
                <w:sz w:val="24"/>
              </w:rPr>
              <w:t xml:space="preserve"> (</w:t>
            </w:r>
            <w:r w:rsidRPr="007D5286">
              <w:rPr>
                <w:rFonts w:ascii="Book Antiqua" w:eastAsia="NSimSun" w:hAnsi="Book Antiqua"/>
                <w:sz w:val="24"/>
              </w:rPr>
              <w:t>62.1</w:t>
            </w:r>
            <w:r w:rsidR="007005AA" w:rsidRPr="007D5286">
              <w:rPr>
                <w:rFonts w:ascii="Book Antiqua" w:eastAsia="NSimSun" w:hAnsi="Book Antiqua"/>
                <w:sz w:val="24"/>
              </w:rPr>
              <w:t>)</w:t>
            </w: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99</w:t>
            </w:r>
            <w:r w:rsidR="007005AA" w:rsidRPr="007D5286">
              <w:rPr>
                <w:rFonts w:ascii="Book Antiqua" w:eastAsia="NSimSun" w:hAnsi="Book Antiqua"/>
                <w:sz w:val="24"/>
              </w:rPr>
              <w:t xml:space="preserve"> (</w:t>
            </w:r>
            <w:r w:rsidRPr="007D5286">
              <w:rPr>
                <w:rFonts w:ascii="Book Antiqua" w:eastAsia="NSimSun" w:hAnsi="Book Antiqua"/>
                <w:sz w:val="24"/>
              </w:rPr>
              <w:t>37.9</w:t>
            </w:r>
            <w:r w:rsidR="007005AA" w:rsidRPr="007D5286">
              <w:rPr>
                <w:rFonts w:ascii="Book Antiqua" w:eastAsia="NSimSun" w:hAnsi="Book Antiqua"/>
                <w:sz w:val="24"/>
              </w:rPr>
              <w:t>)</w:t>
            </w:r>
          </w:p>
        </w:tc>
        <w:tc>
          <w:tcPr>
            <w:tcW w:w="0" w:type="auto"/>
            <w:vMerge/>
            <w:tcBorders>
              <w:top w:val="nil"/>
              <w:left w:val="nil"/>
              <w:bottom w:val="nil"/>
              <w:right w:val="nil"/>
            </w:tcBorders>
            <w:vAlign w:val="center"/>
          </w:tcPr>
          <w:p w:rsidR="00530539" w:rsidRPr="007D5286" w:rsidRDefault="00530539" w:rsidP="007005AA">
            <w:pPr>
              <w:widowControl/>
              <w:adjustRightInd w:val="0"/>
              <w:snapToGrid w:val="0"/>
              <w:spacing w:line="360" w:lineRule="auto"/>
              <w:jc w:val="center"/>
              <w:rPr>
                <w:rFonts w:ascii="Book Antiqua" w:eastAsia="NSimSun" w:hAnsi="Book Antiqua"/>
                <w:sz w:val="24"/>
              </w:rPr>
            </w:pPr>
          </w:p>
        </w:tc>
      </w:tr>
      <w:tr w:rsidR="007D5286" w:rsidRPr="007D5286" w:rsidTr="00CD0A9C">
        <w:tc>
          <w:tcPr>
            <w:tcW w:w="2802" w:type="dxa"/>
            <w:tcBorders>
              <w:top w:val="nil"/>
              <w:left w:val="nil"/>
              <w:bottom w:val="nil"/>
              <w:right w:val="nil"/>
            </w:tcBorders>
            <w:vAlign w:val="center"/>
          </w:tcPr>
          <w:p w:rsidR="00530539" w:rsidRPr="007D5286" w:rsidRDefault="00530539" w:rsidP="008368AB">
            <w:pPr>
              <w:adjustRightInd w:val="0"/>
              <w:snapToGrid w:val="0"/>
              <w:spacing w:line="360" w:lineRule="auto"/>
              <w:rPr>
                <w:rFonts w:ascii="Book Antiqua" w:eastAsia="NSimSun" w:hAnsi="Book Antiqua"/>
                <w:sz w:val="24"/>
              </w:rPr>
            </w:pPr>
            <w:r w:rsidRPr="007D5286">
              <w:rPr>
                <w:rFonts w:ascii="Book Antiqua" w:eastAsiaTheme="minorEastAsia" w:hAnsi="Book Antiqua"/>
                <w:sz w:val="24"/>
              </w:rPr>
              <w:t>Invasion depth</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c>
          <w:tcPr>
            <w:tcW w:w="1422"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r>
      <w:tr w:rsidR="007D5286" w:rsidRPr="007D5286" w:rsidTr="00CD0A9C">
        <w:tc>
          <w:tcPr>
            <w:tcW w:w="2802" w:type="dxa"/>
            <w:tcBorders>
              <w:top w:val="nil"/>
              <w:left w:val="nil"/>
              <w:bottom w:val="nil"/>
              <w:right w:val="nil"/>
            </w:tcBorders>
            <w:vAlign w:val="center"/>
          </w:tcPr>
          <w:p w:rsidR="00530539" w:rsidRPr="007D5286" w:rsidRDefault="00530539" w:rsidP="007005AA">
            <w:pPr>
              <w:adjustRightInd w:val="0"/>
              <w:snapToGrid w:val="0"/>
              <w:spacing w:line="360" w:lineRule="auto"/>
              <w:ind w:firstLineChars="50" w:firstLine="120"/>
              <w:rPr>
                <w:rFonts w:ascii="Book Antiqua" w:eastAsia="NSimSun" w:hAnsi="Book Antiqua"/>
                <w:sz w:val="24"/>
              </w:rPr>
            </w:pPr>
            <w:r w:rsidRPr="007D5286">
              <w:rPr>
                <w:rFonts w:ascii="Book Antiqua" w:eastAsiaTheme="minorEastAsia" w:hAnsi="Book Antiqua"/>
                <w:sz w:val="24"/>
              </w:rPr>
              <w:t>Mucosa</w:t>
            </w:r>
            <w:r w:rsidR="007005AA" w:rsidRPr="007D5286">
              <w:rPr>
                <w:rFonts w:ascii="Book Antiqua" w:eastAsia="NSimSun" w:hAnsi="Book Antiqua"/>
                <w:sz w:val="24"/>
              </w:rPr>
              <w:t xml:space="preserve"> (</w:t>
            </w:r>
            <w:r w:rsidRPr="007D5286">
              <w:rPr>
                <w:rFonts w:ascii="Book Antiqua" w:eastAsia="NSimSun" w:hAnsi="Book Antiqua"/>
                <w:sz w:val="24"/>
              </w:rPr>
              <w:t>T1a</w:t>
            </w:r>
            <w:r w:rsidR="007005AA" w:rsidRPr="007D5286">
              <w:rPr>
                <w:rFonts w:ascii="Book Antiqua" w:eastAsia="NSimSun" w:hAnsi="Book Antiqua"/>
                <w:sz w:val="24"/>
              </w:rPr>
              <w:t>)</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190</w:t>
            </w:r>
            <w:r w:rsidR="007005AA" w:rsidRPr="007D5286">
              <w:rPr>
                <w:rFonts w:ascii="Book Antiqua" w:eastAsia="NSimSun" w:hAnsi="Book Antiqua"/>
                <w:sz w:val="24"/>
              </w:rPr>
              <w:t xml:space="preserve"> (</w:t>
            </w:r>
            <w:r w:rsidRPr="007D5286">
              <w:rPr>
                <w:rFonts w:ascii="Book Antiqua" w:eastAsia="NSimSun" w:hAnsi="Book Antiqua"/>
                <w:sz w:val="24"/>
              </w:rPr>
              <w:t>81.5</w:t>
            </w:r>
            <w:r w:rsidR="007005AA" w:rsidRPr="007D5286">
              <w:rPr>
                <w:rFonts w:ascii="Book Antiqua" w:eastAsia="NSimSun" w:hAnsi="Book Antiqua"/>
                <w:sz w:val="24"/>
              </w:rPr>
              <w:t>)</w:t>
            </w: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43</w:t>
            </w:r>
            <w:r w:rsidR="007005AA" w:rsidRPr="007D5286">
              <w:rPr>
                <w:rFonts w:ascii="Book Antiqua" w:eastAsia="NSimSun" w:hAnsi="Book Antiqua"/>
                <w:sz w:val="24"/>
              </w:rPr>
              <w:t xml:space="preserve"> (</w:t>
            </w:r>
            <w:r w:rsidRPr="007D5286">
              <w:rPr>
                <w:rFonts w:ascii="Book Antiqua" w:eastAsia="NSimSun" w:hAnsi="Book Antiqua"/>
                <w:sz w:val="24"/>
              </w:rPr>
              <w:t>18.5</w:t>
            </w:r>
            <w:r w:rsidR="007005AA" w:rsidRPr="007D5286">
              <w:rPr>
                <w:rFonts w:ascii="Book Antiqua" w:eastAsia="NSimSun" w:hAnsi="Book Antiqua"/>
                <w:sz w:val="24"/>
              </w:rPr>
              <w:t>)</w:t>
            </w:r>
          </w:p>
        </w:tc>
        <w:tc>
          <w:tcPr>
            <w:tcW w:w="1422" w:type="dxa"/>
            <w:vMerge w:val="restart"/>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0.000</w:t>
            </w:r>
          </w:p>
        </w:tc>
      </w:tr>
      <w:tr w:rsidR="007D5286" w:rsidRPr="007D5286" w:rsidTr="00CD0A9C">
        <w:tc>
          <w:tcPr>
            <w:tcW w:w="2802" w:type="dxa"/>
            <w:tcBorders>
              <w:top w:val="nil"/>
              <w:left w:val="nil"/>
              <w:bottom w:val="nil"/>
              <w:right w:val="nil"/>
            </w:tcBorders>
            <w:vAlign w:val="center"/>
          </w:tcPr>
          <w:p w:rsidR="00530539" w:rsidRPr="007D5286" w:rsidRDefault="00530539" w:rsidP="007005AA">
            <w:pPr>
              <w:adjustRightInd w:val="0"/>
              <w:snapToGrid w:val="0"/>
              <w:spacing w:line="360" w:lineRule="auto"/>
              <w:ind w:firstLineChars="50" w:firstLine="120"/>
              <w:rPr>
                <w:rFonts w:ascii="Book Antiqua" w:eastAsia="NSimSun" w:hAnsi="Book Antiqua"/>
                <w:sz w:val="24"/>
              </w:rPr>
            </w:pPr>
            <w:r w:rsidRPr="007D5286">
              <w:rPr>
                <w:rFonts w:ascii="Book Antiqua" w:eastAsiaTheme="minorEastAsia" w:hAnsi="Book Antiqua"/>
                <w:sz w:val="24"/>
              </w:rPr>
              <w:t>Submucosa</w:t>
            </w:r>
            <w:r w:rsidR="007005AA" w:rsidRPr="007D5286">
              <w:rPr>
                <w:rFonts w:ascii="Book Antiqua" w:eastAsia="NSimSun" w:hAnsi="Book Antiqua"/>
                <w:sz w:val="24"/>
              </w:rPr>
              <w:t xml:space="preserve"> (</w:t>
            </w:r>
            <w:r w:rsidRPr="007D5286">
              <w:rPr>
                <w:rFonts w:ascii="Book Antiqua" w:eastAsia="NSimSun" w:hAnsi="Book Antiqua"/>
                <w:sz w:val="24"/>
              </w:rPr>
              <w:t>T1b</w:t>
            </w:r>
            <w:r w:rsidR="007005AA" w:rsidRPr="007D5286">
              <w:rPr>
                <w:rFonts w:ascii="Book Antiqua" w:eastAsia="NSimSun" w:hAnsi="Book Antiqua"/>
                <w:sz w:val="24"/>
              </w:rPr>
              <w:t>)</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174</w:t>
            </w:r>
            <w:r w:rsidR="007005AA" w:rsidRPr="007D5286">
              <w:rPr>
                <w:rFonts w:ascii="Book Antiqua" w:eastAsia="NSimSun" w:hAnsi="Book Antiqua"/>
                <w:sz w:val="24"/>
              </w:rPr>
              <w:t xml:space="preserve"> (</w:t>
            </w:r>
            <w:r w:rsidRPr="007D5286">
              <w:rPr>
                <w:rFonts w:ascii="Book Antiqua" w:eastAsia="NSimSun" w:hAnsi="Book Antiqua"/>
                <w:sz w:val="24"/>
              </w:rPr>
              <w:t>59.6</w:t>
            </w:r>
            <w:r w:rsidR="007005AA" w:rsidRPr="007D5286">
              <w:rPr>
                <w:rFonts w:ascii="Book Antiqua" w:eastAsia="NSimSun" w:hAnsi="Book Antiqua"/>
                <w:sz w:val="24"/>
              </w:rPr>
              <w:t>)</w:t>
            </w: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118</w:t>
            </w:r>
            <w:r w:rsidR="007005AA" w:rsidRPr="007D5286">
              <w:rPr>
                <w:rFonts w:ascii="Book Antiqua" w:eastAsia="NSimSun" w:hAnsi="Book Antiqua"/>
                <w:sz w:val="24"/>
              </w:rPr>
              <w:t xml:space="preserve"> (</w:t>
            </w:r>
            <w:r w:rsidRPr="007D5286">
              <w:rPr>
                <w:rFonts w:ascii="Book Antiqua" w:eastAsia="NSimSun" w:hAnsi="Book Antiqua"/>
                <w:sz w:val="24"/>
              </w:rPr>
              <w:t>40.4</w:t>
            </w:r>
            <w:r w:rsidR="007005AA" w:rsidRPr="007D5286">
              <w:rPr>
                <w:rFonts w:ascii="Book Antiqua" w:eastAsia="NSimSun" w:hAnsi="Book Antiqua"/>
                <w:sz w:val="24"/>
              </w:rPr>
              <w:t>)</w:t>
            </w:r>
          </w:p>
        </w:tc>
        <w:tc>
          <w:tcPr>
            <w:tcW w:w="0" w:type="auto"/>
            <w:vMerge/>
            <w:tcBorders>
              <w:top w:val="nil"/>
              <w:left w:val="nil"/>
              <w:bottom w:val="nil"/>
              <w:right w:val="nil"/>
            </w:tcBorders>
            <w:vAlign w:val="center"/>
          </w:tcPr>
          <w:p w:rsidR="00530539" w:rsidRPr="007D5286" w:rsidRDefault="00530539" w:rsidP="007005AA">
            <w:pPr>
              <w:widowControl/>
              <w:adjustRightInd w:val="0"/>
              <w:snapToGrid w:val="0"/>
              <w:spacing w:line="360" w:lineRule="auto"/>
              <w:jc w:val="center"/>
              <w:rPr>
                <w:rFonts w:ascii="Book Antiqua" w:eastAsia="NSimSun" w:hAnsi="Book Antiqua"/>
                <w:sz w:val="24"/>
              </w:rPr>
            </w:pPr>
          </w:p>
        </w:tc>
      </w:tr>
      <w:tr w:rsidR="007D5286" w:rsidRPr="007D5286" w:rsidTr="00CD0A9C">
        <w:tc>
          <w:tcPr>
            <w:tcW w:w="2802" w:type="dxa"/>
            <w:tcBorders>
              <w:top w:val="nil"/>
              <w:left w:val="nil"/>
              <w:bottom w:val="nil"/>
              <w:right w:val="nil"/>
            </w:tcBorders>
            <w:vAlign w:val="center"/>
          </w:tcPr>
          <w:p w:rsidR="00530539" w:rsidRPr="007D5286" w:rsidRDefault="00530539" w:rsidP="008368AB">
            <w:pPr>
              <w:adjustRightInd w:val="0"/>
              <w:snapToGrid w:val="0"/>
              <w:spacing w:line="360" w:lineRule="auto"/>
              <w:rPr>
                <w:rFonts w:ascii="Book Antiqua" w:eastAsia="NSimSun" w:hAnsi="Book Antiqua"/>
                <w:sz w:val="24"/>
              </w:rPr>
            </w:pPr>
            <w:r w:rsidRPr="007D5286">
              <w:rPr>
                <w:rFonts w:ascii="Book Antiqua" w:eastAsiaTheme="minorEastAsia" w:hAnsi="Book Antiqua"/>
                <w:sz w:val="24"/>
              </w:rPr>
              <w:t>Histology</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c>
          <w:tcPr>
            <w:tcW w:w="1422"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r>
      <w:tr w:rsidR="007D5286" w:rsidRPr="007D5286" w:rsidTr="00CD0A9C">
        <w:tc>
          <w:tcPr>
            <w:tcW w:w="2802" w:type="dxa"/>
            <w:tcBorders>
              <w:top w:val="nil"/>
              <w:left w:val="nil"/>
              <w:bottom w:val="nil"/>
              <w:right w:val="nil"/>
            </w:tcBorders>
            <w:vAlign w:val="center"/>
          </w:tcPr>
          <w:p w:rsidR="00530539" w:rsidRPr="007D5286" w:rsidRDefault="00530539" w:rsidP="007005AA">
            <w:pPr>
              <w:adjustRightInd w:val="0"/>
              <w:snapToGrid w:val="0"/>
              <w:spacing w:line="360" w:lineRule="auto"/>
              <w:ind w:firstLineChars="50" w:firstLine="120"/>
              <w:rPr>
                <w:rFonts w:ascii="Book Antiqua" w:eastAsia="NSimSun" w:hAnsi="Book Antiqua"/>
                <w:sz w:val="24"/>
              </w:rPr>
            </w:pPr>
            <w:r w:rsidRPr="007D5286">
              <w:rPr>
                <w:rFonts w:ascii="Book Antiqua" w:eastAsiaTheme="minorEastAsia" w:hAnsi="Book Antiqua"/>
                <w:sz w:val="24"/>
              </w:rPr>
              <w:t>Differentiated</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79</w:t>
            </w:r>
            <w:r w:rsidR="007005AA" w:rsidRPr="007D5286">
              <w:rPr>
                <w:rFonts w:ascii="Book Antiqua" w:eastAsia="NSimSun" w:hAnsi="Book Antiqua"/>
                <w:sz w:val="24"/>
              </w:rPr>
              <w:t xml:space="preserve"> (</w:t>
            </w:r>
            <w:r w:rsidRPr="007D5286">
              <w:rPr>
                <w:rFonts w:ascii="Book Antiqua" w:eastAsia="NSimSun" w:hAnsi="Book Antiqua"/>
                <w:sz w:val="24"/>
              </w:rPr>
              <w:t>65.8</w:t>
            </w:r>
            <w:r w:rsidR="007005AA" w:rsidRPr="007D5286">
              <w:rPr>
                <w:rFonts w:ascii="Book Antiqua" w:eastAsia="NSimSun" w:hAnsi="Book Antiqua"/>
                <w:sz w:val="24"/>
              </w:rPr>
              <w:t>)</w:t>
            </w: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41</w:t>
            </w:r>
            <w:r w:rsidR="007005AA" w:rsidRPr="007D5286">
              <w:rPr>
                <w:rFonts w:ascii="Book Antiqua" w:eastAsia="NSimSun" w:hAnsi="Book Antiqua"/>
                <w:sz w:val="24"/>
              </w:rPr>
              <w:t xml:space="preserve"> (</w:t>
            </w:r>
            <w:r w:rsidRPr="007D5286">
              <w:rPr>
                <w:rFonts w:ascii="Book Antiqua" w:eastAsia="NSimSun" w:hAnsi="Book Antiqua"/>
                <w:sz w:val="24"/>
              </w:rPr>
              <w:t>34.2</w:t>
            </w:r>
            <w:r w:rsidR="007005AA" w:rsidRPr="007D5286">
              <w:rPr>
                <w:rFonts w:ascii="Book Antiqua" w:eastAsia="NSimSun" w:hAnsi="Book Antiqua"/>
                <w:sz w:val="24"/>
              </w:rPr>
              <w:t>)</w:t>
            </w:r>
          </w:p>
        </w:tc>
        <w:tc>
          <w:tcPr>
            <w:tcW w:w="1422" w:type="dxa"/>
            <w:vMerge w:val="restart"/>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0.000</w:t>
            </w:r>
          </w:p>
        </w:tc>
      </w:tr>
      <w:tr w:rsidR="007D5286" w:rsidRPr="007D5286" w:rsidTr="00CD0A9C">
        <w:tc>
          <w:tcPr>
            <w:tcW w:w="2802" w:type="dxa"/>
            <w:tcBorders>
              <w:top w:val="nil"/>
              <w:left w:val="nil"/>
              <w:bottom w:val="nil"/>
              <w:right w:val="nil"/>
            </w:tcBorders>
            <w:vAlign w:val="center"/>
          </w:tcPr>
          <w:p w:rsidR="00530539" w:rsidRPr="007D5286" w:rsidRDefault="00530539" w:rsidP="007005AA">
            <w:pPr>
              <w:adjustRightInd w:val="0"/>
              <w:snapToGrid w:val="0"/>
              <w:spacing w:line="360" w:lineRule="auto"/>
              <w:ind w:firstLineChars="50" w:firstLine="120"/>
              <w:rPr>
                <w:rFonts w:ascii="Book Antiqua" w:eastAsia="NSimSun" w:hAnsi="Book Antiqua"/>
                <w:sz w:val="24"/>
              </w:rPr>
            </w:pPr>
            <w:r w:rsidRPr="007D5286">
              <w:rPr>
                <w:rFonts w:ascii="Book Antiqua" w:eastAsiaTheme="minorEastAsia" w:hAnsi="Book Antiqua"/>
                <w:sz w:val="24"/>
              </w:rPr>
              <w:t>Undifferentiated</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285</w:t>
            </w:r>
            <w:r w:rsidR="007005AA" w:rsidRPr="007D5286">
              <w:rPr>
                <w:rFonts w:ascii="Book Antiqua" w:eastAsia="NSimSun" w:hAnsi="Book Antiqua"/>
                <w:sz w:val="24"/>
              </w:rPr>
              <w:t xml:space="preserve"> (</w:t>
            </w:r>
            <w:r w:rsidRPr="007D5286">
              <w:rPr>
                <w:rFonts w:ascii="Book Antiqua" w:eastAsia="NSimSun" w:hAnsi="Book Antiqua"/>
                <w:sz w:val="24"/>
              </w:rPr>
              <w:t>70.4</w:t>
            </w:r>
            <w:r w:rsidR="007005AA" w:rsidRPr="007D5286">
              <w:rPr>
                <w:rFonts w:ascii="Book Antiqua" w:eastAsia="NSimSun" w:hAnsi="Book Antiqua"/>
                <w:sz w:val="24"/>
              </w:rPr>
              <w:t>)</w:t>
            </w: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120</w:t>
            </w:r>
            <w:r w:rsidR="007005AA" w:rsidRPr="007D5286">
              <w:rPr>
                <w:rFonts w:ascii="Book Antiqua" w:eastAsia="NSimSun" w:hAnsi="Book Antiqua"/>
                <w:sz w:val="24"/>
              </w:rPr>
              <w:t xml:space="preserve"> (</w:t>
            </w:r>
            <w:r w:rsidRPr="007D5286">
              <w:rPr>
                <w:rFonts w:ascii="Book Antiqua" w:eastAsia="NSimSun" w:hAnsi="Book Antiqua"/>
                <w:sz w:val="24"/>
              </w:rPr>
              <w:t>29.6</w:t>
            </w:r>
            <w:r w:rsidR="007005AA" w:rsidRPr="007D5286">
              <w:rPr>
                <w:rFonts w:ascii="Book Antiqua" w:eastAsia="NSimSun" w:hAnsi="Book Antiqua"/>
                <w:sz w:val="24"/>
              </w:rPr>
              <w:t>)</w:t>
            </w:r>
          </w:p>
        </w:tc>
        <w:tc>
          <w:tcPr>
            <w:tcW w:w="0" w:type="auto"/>
            <w:vMerge/>
            <w:tcBorders>
              <w:top w:val="nil"/>
              <w:left w:val="nil"/>
              <w:bottom w:val="nil"/>
              <w:right w:val="nil"/>
            </w:tcBorders>
            <w:vAlign w:val="center"/>
          </w:tcPr>
          <w:p w:rsidR="00530539" w:rsidRPr="007D5286" w:rsidRDefault="00530539" w:rsidP="007005AA">
            <w:pPr>
              <w:widowControl/>
              <w:adjustRightInd w:val="0"/>
              <w:snapToGrid w:val="0"/>
              <w:spacing w:line="360" w:lineRule="auto"/>
              <w:jc w:val="center"/>
              <w:rPr>
                <w:rFonts w:ascii="Book Antiqua" w:eastAsia="NSimSun" w:hAnsi="Book Antiqua"/>
                <w:sz w:val="24"/>
              </w:rPr>
            </w:pPr>
          </w:p>
        </w:tc>
      </w:tr>
      <w:tr w:rsidR="007D5286" w:rsidRPr="007D5286" w:rsidTr="00CD0A9C">
        <w:tc>
          <w:tcPr>
            <w:tcW w:w="2802" w:type="dxa"/>
            <w:tcBorders>
              <w:top w:val="nil"/>
              <w:left w:val="nil"/>
              <w:bottom w:val="nil"/>
              <w:right w:val="nil"/>
            </w:tcBorders>
            <w:vAlign w:val="center"/>
          </w:tcPr>
          <w:p w:rsidR="00530539" w:rsidRPr="007D5286" w:rsidRDefault="00530539" w:rsidP="008368AB">
            <w:pPr>
              <w:adjustRightInd w:val="0"/>
              <w:snapToGrid w:val="0"/>
              <w:spacing w:line="360" w:lineRule="auto"/>
              <w:rPr>
                <w:rFonts w:ascii="Book Antiqua" w:eastAsia="NSimSun" w:hAnsi="Book Antiqua"/>
                <w:sz w:val="24"/>
              </w:rPr>
            </w:pPr>
            <w:r w:rsidRPr="007D5286">
              <w:rPr>
                <w:rFonts w:ascii="Book Antiqua" w:eastAsiaTheme="minorEastAsia" w:hAnsi="Book Antiqua"/>
                <w:sz w:val="24"/>
              </w:rPr>
              <w:t>Ulceration</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c>
          <w:tcPr>
            <w:tcW w:w="1422"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r>
      <w:tr w:rsidR="007D5286" w:rsidRPr="007D5286" w:rsidTr="00CD0A9C">
        <w:tc>
          <w:tcPr>
            <w:tcW w:w="2802" w:type="dxa"/>
            <w:tcBorders>
              <w:top w:val="nil"/>
              <w:left w:val="nil"/>
              <w:bottom w:val="nil"/>
              <w:right w:val="nil"/>
            </w:tcBorders>
            <w:vAlign w:val="center"/>
          </w:tcPr>
          <w:p w:rsidR="00530539" w:rsidRPr="007D5286" w:rsidRDefault="00530539" w:rsidP="007005AA">
            <w:pPr>
              <w:adjustRightInd w:val="0"/>
              <w:snapToGrid w:val="0"/>
              <w:spacing w:line="360" w:lineRule="auto"/>
              <w:ind w:firstLineChars="50" w:firstLine="120"/>
              <w:rPr>
                <w:rFonts w:ascii="Book Antiqua" w:eastAsia="NSimSun" w:hAnsi="Book Antiqua"/>
                <w:sz w:val="24"/>
              </w:rPr>
            </w:pPr>
            <w:r w:rsidRPr="007D5286">
              <w:rPr>
                <w:rFonts w:ascii="Book Antiqua" w:eastAsiaTheme="minorEastAsia" w:hAnsi="Book Antiqua"/>
                <w:sz w:val="24"/>
              </w:rPr>
              <w:t>Present</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207</w:t>
            </w:r>
            <w:r w:rsidR="007005AA" w:rsidRPr="007D5286">
              <w:rPr>
                <w:rFonts w:ascii="Book Antiqua" w:eastAsia="NSimSun" w:hAnsi="Book Antiqua"/>
                <w:sz w:val="24"/>
              </w:rPr>
              <w:t xml:space="preserve"> (</w:t>
            </w:r>
            <w:r w:rsidRPr="007D5286">
              <w:rPr>
                <w:rFonts w:ascii="Book Antiqua" w:eastAsia="NSimSun" w:hAnsi="Book Antiqua"/>
                <w:sz w:val="24"/>
              </w:rPr>
              <w:t>67.2</w:t>
            </w:r>
            <w:r w:rsidR="007005AA" w:rsidRPr="007D5286">
              <w:rPr>
                <w:rFonts w:ascii="Book Antiqua" w:eastAsia="NSimSun" w:hAnsi="Book Antiqua"/>
                <w:sz w:val="24"/>
              </w:rPr>
              <w:t>)</w:t>
            </w: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101</w:t>
            </w:r>
            <w:r w:rsidR="007005AA" w:rsidRPr="007D5286">
              <w:rPr>
                <w:rFonts w:ascii="Book Antiqua" w:eastAsia="NSimSun" w:hAnsi="Book Antiqua"/>
                <w:sz w:val="24"/>
              </w:rPr>
              <w:t xml:space="preserve"> (</w:t>
            </w:r>
            <w:r w:rsidRPr="007D5286">
              <w:rPr>
                <w:rFonts w:ascii="Book Antiqua" w:eastAsia="NSimSun" w:hAnsi="Book Antiqua"/>
                <w:sz w:val="24"/>
              </w:rPr>
              <w:t>32.7</w:t>
            </w:r>
            <w:r w:rsidR="007005AA" w:rsidRPr="007D5286">
              <w:rPr>
                <w:rFonts w:ascii="Book Antiqua" w:eastAsia="NSimSun" w:hAnsi="Book Antiqua"/>
                <w:sz w:val="24"/>
              </w:rPr>
              <w:t>)</w:t>
            </w:r>
          </w:p>
        </w:tc>
        <w:tc>
          <w:tcPr>
            <w:tcW w:w="1422" w:type="dxa"/>
            <w:vMerge w:val="restart"/>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0.344</w:t>
            </w:r>
          </w:p>
        </w:tc>
      </w:tr>
      <w:tr w:rsidR="007D5286" w:rsidRPr="007D5286" w:rsidTr="00CD0A9C">
        <w:tc>
          <w:tcPr>
            <w:tcW w:w="2802" w:type="dxa"/>
            <w:tcBorders>
              <w:top w:val="nil"/>
              <w:left w:val="nil"/>
              <w:bottom w:val="nil"/>
              <w:right w:val="nil"/>
            </w:tcBorders>
            <w:vAlign w:val="center"/>
          </w:tcPr>
          <w:p w:rsidR="00530539" w:rsidRPr="007D5286" w:rsidRDefault="00530539" w:rsidP="007005AA">
            <w:pPr>
              <w:adjustRightInd w:val="0"/>
              <w:snapToGrid w:val="0"/>
              <w:spacing w:line="360" w:lineRule="auto"/>
              <w:ind w:firstLineChars="50" w:firstLine="120"/>
              <w:rPr>
                <w:rFonts w:ascii="Book Antiqua" w:eastAsia="NSimSun" w:hAnsi="Book Antiqua"/>
                <w:sz w:val="24"/>
              </w:rPr>
            </w:pPr>
            <w:r w:rsidRPr="007D5286">
              <w:rPr>
                <w:rFonts w:ascii="Book Antiqua" w:eastAsiaTheme="minorEastAsia" w:hAnsi="Book Antiqua"/>
                <w:sz w:val="24"/>
              </w:rPr>
              <w:t>Absent</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157</w:t>
            </w:r>
            <w:r w:rsidR="007005AA" w:rsidRPr="007D5286">
              <w:rPr>
                <w:rFonts w:ascii="Book Antiqua" w:eastAsia="NSimSun" w:hAnsi="Book Antiqua"/>
                <w:sz w:val="24"/>
              </w:rPr>
              <w:t xml:space="preserve"> (</w:t>
            </w:r>
            <w:r w:rsidRPr="007D5286">
              <w:rPr>
                <w:rFonts w:ascii="Book Antiqua" w:eastAsia="NSimSun" w:hAnsi="Book Antiqua"/>
                <w:sz w:val="24"/>
              </w:rPr>
              <w:t>72.4</w:t>
            </w:r>
            <w:r w:rsidR="007005AA" w:rsidRPr="007D5286">
              <w:rPr>
                <w:rFonts w:ascii="Book Antiqua" w:eastAsia="NSimSun" w:hAnsi="Book Antiqua"/>
                <w:sz w:val="24"/>
              </w:rPr>
              <w:t>)</w:t>
            </w: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60</w:t>
            </w:r>
            <w:r w:rsidR="007005AA" w:rsidRPr="007D5286">
              <w:rPr>
                <w:rFonts w:ascii="Book Antiqua" w:eastAsia="NSimSun" w:hAnsi="Book Antiqua"/>
                <w:sz w:val="24"/>
              </w:rPr>
              <w:t xml:space="preserve"> (</w:t>
            </w:r>
            <w:r w:rsidRPr="007D5286">
              <w:rPr>
                <w:rFonts w:ascii="Book Antiqua" w:eastAsia="NSimSun" w:hAnsi="Book Antiqua"/>
                <w:sz w:val="24"/>
              </w:rPr>
              <w:t>27.6</w:t>
            </w:r>
            <w:r w:rsidR="007005AA" w:rsidRPr="007D5286">
              <w:rPr>
                <w:rFonts w:ascii="Book Antiqua" w:eastAsia="NSimSun" w:hAnsi="Book Antiqua"/>
                <w:sz w:val="24"/>
              </w:rPr>
              <w:t>)</w:t>
            </w:r>
          </w:p>
        </w:tc>
        <w:tc>
          <w:tcPr>
            <w:tcW w:w="0" w:type="auto"/>
            <w:vMerge/>
            <w:tcBorders>
              <w:top w:val="nil"/>
              <w:left w:val="nil"/>
              <w:bottom w:val="nil"/>
              <w:right w:val="nil"/>
            </w:tcBorders>
            <w:vAlign w:val="center"/>
          </w:tcPr>
          <w:p w:rsidR="00530539" w:rsidRPr="007D5286" w:rsidRDefault="00530539" w:rsidP="007005AA">
            <w:pPr>
              <w:widowControl/>
              <w:adjustRightInd w:val="0"/>
              <w:snapToGrid w:val="0"/>
              <w:spacing w:line="360" w:lineRule="auto"/>
              <w:jc w:val="center"/>
              <w:rPr>
                <w:rFonts w:ascii="Book Antiqua" w:eastAsia="NSimSun" w:hAnsi="Book Antiqua"/>
                <w:sz w:val="24"/>
              </w:rPr>
            </w:pPr>
          </w:p>
        </w:tc>
      </w:tr>
      <w:tr w:rsidR="007D5286" w:rsidRPr="007D5286" w:rsidTr="00CD0A9C">
        <w:tc>
          <w:tcPr>
            <w:tcW w:w="2802" w:type="dxa"/>
            <w:tcBorders>
              <w:top w:val="nil"/>
              <w:left w:val="nil"/>
              <w:bottom w:val="nil"/>
              <w:right w:val="nil"/>
            </w:tcBorders>
            <w:vAlign w:val="center"/>
          </w:tcPr>
          <w:p w:rsidR="00530539" w:rsidRPr="007D5286" w:rsidRDefault="00530539" w:rsidP="008368AB">
            <w:pPr>
              <w:adjustRightInd w:val="0"/>
              <w:snapToGrid w:val="0"/>
              <w:spacing w:line="360" w:lineRule="auto"/>
              <w:rPr>
                <w:rFonts w:ascii="Book Antiqua" w:eastAsia="NSimSun" w:hAnsi="Book Antiqua"/>
                <w:sz w:val="24"/>
              </w:rPr>
            </w:pPr>
            <w:r w:rsidRPr="007D5286">
              <w:rPr>
                <w:rFonts w:ascii="Book Antiqua" w:eastAsiaTheme="minorEastAsia" w:hAnsi="Book Antiqua"/>
                <w:bCs/>
                <w:sz w:val="24"/>
              </w:rPr>
              <w:t>Lymphatic</w:t>
            </w:r>
            <w:r w:rsidR="00CD0A9C" w:rsidRPr="007D5286">
              <w:rPr>
                <w:rFonts w:ascii="Book Antiqua" w:eastAsiaTheme="minorEastAsia" w:hAnsi="Book Antiqua"/>
                <w:bCs/>
                <w:sz w:val="24"/>
              </w:rPr>
              <w:t xml:space="preserve"> </w:t>
            </w:r>
            <w:r w:rsidRPr="007D5286">
              <w:rPr>
                <w:rFonts w:ascii="Book Antiqua" w:eastAsiaTheme="minorEastAsia" w:hAnsi="Book Antiqua"/>
                <w:bCs/>
                <w:sz w:val="24"/>
              </w:rPr>
              <w:t>involvement</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c>
          <w:tcPr>
            <w:tcW w:w="1422"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p>
        </w:tc>
      </w:tr>
      <w:tr w:rsidR="007D5286" w:rsidRPr="007D5286" w:rsidTr="00CD0A9C">
        <w:tc>
          <w:tcPr>
            <w:tcW w:w="2802" w:type="dxa"/>
            <w:tcBorders>
              <w:top w:val="nil"/>
              <w:left w:val="nil"/>
              <w:bottom w:val="nil"/>
              <w:right w:val="nil"/>
            </w:tcBorders>
            <w:vAlign w:val="center"/>
          </w:tcPr>
          <w:p w:rsidR="00530539" w:rsidRPr="007D5286" w:rsidRDefault="00530539" w:rsidP="007005AA">
            <w:pPr>
              <w:adjustRightInd w:val="0"/>
              <w:snapToGrid w:val="0"/>
              <w:spacing w:line="360" w:lineRule="auto"/>
              <w:ind w:firstLineChars="50" w:firstLine="120"/>
              <w:rPr>
                <w:rFonts w:ascii="Book Antiqua" w:eastAsiaTheme="minorEastAsia" w:hAnsi="Book Antiqua"/>
                <w:sz w:val="24"/>
              </w:rPr>
            </w:pPr>
            <w:r w:rsidRPr="007D5286">
              <w:rPr>
                <w:rFonts w:ascii="Book Antiqua" w:eastAsiaTheme="minorEastAsia" w:hAnsi="Book Antiqua"/>
                <w:sz w:val="24"/>
              </w:rPr>
              <w:t>Present</w:t>
            </w:r>
          </w:p>
        </w:tc>
        <w:tc>
          <w:tcPr>
            <w:tcW w:w="2405"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11</w:t>
            </w:r>
            <w:r w:rsidR="007005AA" w:rsidRPr="007D5286">
              <w:rPr>
                <w:rFonts w:ascii="Book Antiqua" w:eastAsia="NSimSun" w:hAnsi="Book Antiqua"/>
                <w:sz w:val="24"/>
              </w:rPr>
              <w:t xml:space="preserve"> (</w:t>
            </w:r>
            <w:r w:rsidRPr="007D5286">
              <w:rPr>
                <w:rFonts w:ascii="Book Antiqua" w:eastAsia="NSimSun" w:hAnsi="Book Antiqua"/>
                <w:sz w:val="24"/>
              </w:rPr>
              <w:t>33.3</w:t>
            </w:r>
            <w:r w:rsidR="007005AA" w:rsidRPr="007D5286">
              <w:rPr>
                <w:rFonts w:ascii="Book Antiqua" w:eastAsia="NSimSun" w:hAnsi="Book Antiqua"/>
                <w:sz w:val="24"/>
              </w:rPr>
              <w:t>)</w:t>
            </w:r>
          </w:p>
        </w:tc>
        <w:tc>
          <w:tcPr>
            <w:tcW w:w="2659" w:type="dxa"/>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22</w:t>
            </w:r>
            <w:r w:rsidR="007005AA" w:rsidRPr="007D5286">
              <w:rPr>
                <w:rFonts w:ascii="Book Antiqua" w:eastAsia="NSimSun" w:hAnsi="Book Antiqua"/>
                <w:sz w:val="24"/>
              </w:rPr>
              <w:t xml:space="preserve"> (</w:t>
            </w:r>
            <w:r w:rsidRPr="007D5286">
              <w:rPr>
                <w:rFonts w:ascii="Book Antiqua" w:eastAsia="NSimSun" w:hAnsi="Book Antiqua"/>
                <w:sz w:val="24"/>
              </w:rPr>
              <w:t>66.7</w:t>
            </w:r>
            <w:r w:rsidR="007005AA" w:rsidRPr="007D5286">
              <w:rPr>
                <w:rFonts w:ascii="Book Antiqua" w:eastAsia="NSimSun" w:hAnsi="Book Antiqua"/>
                <w:sz w:val="24"/>
              </w:rPr>
              <w:t>)</w:t>
            </w:r>
          </w:p>
        </w:tc>
        <w:tc>
          <w:tcPr>
            <w:tcW w:w="1422" w:type="dxa"/>
            <w:vMerge w:val="restart"/>
            <w:tcBorders>
              <w:top w:val="nil"/>
              <w:left w:val="nil"/>
              <w:bottom w:val="nil"/>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0.000</w:t>
            </w:r>
          </w:p>
        </w:tc>
      </w:tr>
      <w:tr w:rsidR="007D5286" w:rsidRPr="007D5286" w:rsidTr="00CD0A9C">
        <w:tc>
          <w:tcPr>
            <w:tcW w:w="2802" w:type="dxa"/>
            <w:tcBorders>
              <w:top w:val="nil"/>
              <w:left w:val="nil"/>
              <w:bottom w:val="single" w:sz="18" w:space="0" w:color="auto"/>
              <w:right w:val="nil"/>
            </w:tcBorders>
            <w:vAlign w:val="center"/>
          </w:tcPr>
          <w:p w:rsidR="00530539" w:rsidRPr="007D5286" w:rsidRDefault="00530539" w:rsidP="007005AA">
            <w:pPr>
              <w:adjustRightInd w:val="0"/>
              <w:snapToGrid w:val="0"/>
              <w:spacing w:line="360" w:lineRule="auto"/>
              <w:ind w:firstLineChars="50" w:firstLine="120"/>
              <w:rPr>
                <w:rFonts w:ascii="Book Antiqua" w:eastAsia="NSimSun" w:hAnsi="Book Antiqua"/>
                <w:sz w:val="24"/>
              </w:rPr>
            </w:pPr>
            <w:r w:rsidRPr="007D5286">
              <w:rPr>
                <w:rFonts w:ascii="Book Antiqua" w:eastAsiaTheme="minorEastAsia" w:hAnsi="Book Antiqua"/>
                <w:sz w:val="24"/>
              </w:rPr>
              <w:t>Absent</w:t>
            </w:r>
          </w:p>
        </w:tc>
        <w:tc>
          <w:tcPr>
            <w:tcW w:w="2405" w:type="dxa"/>
            <w:tcBorders>
              <w:top w:val="nil"/>
              <w:left w:val="nil"/>
              <w:bottom w:val="single" w:sz="18" w:space="0" w:color="auto"/>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353</w:t>
            </w:r>
            <w:r w:rsidR="007005AA" w:rsidRPr="007D5286">
              <w:rPr>
                <w:rFonts w:ascii="Book Antiqua" w:eastAsia="NSimSun" w:hAnsi="Book Antiqua"/>
                <w:sz w:val="24"/>
              </w:rPr>
              <w:t xml:space="preserve"> (</w:t>
            </w:r>
            <w:r w:rsidRPr="007D5286">
              <w:rPr>
                <w:rFonts w:ascii="Book Antiqua" w:eastAsia="NSimSun" w:hAnsi="Book Antiqua"/>
                <w:sz w:val="24"/>
              </w:rPr>
              <w:t>71.7</w:t>
            </w:r>
            <w:r w:rsidR="007005AA" w:rsidRPr="007D5286">
              <w:rPr>
                <w:rFonts w:ascii="Book Antiqua" w:eastAsia="NSimSun" w:hAnsi="Book Antiqua"/>
                <w:sz w:val="24"/>
              </w:rPr>
              <w:t>)</w:t>
            </w:r>
          </w:p>
        </w:tc>
        <w:tc>
          <w:tcPr>
            <w:tcW w:w="2659" w:type="dxa"/>
            <w:tcBorders>
              <w:top w:val="nil"/>
              <w:left w:val="nil"/>
              <w:bottom w:val="single" w:sz="18" w:space="0" w:color="auto"/>
              <w:right w:val="nil"/>
            </w:tcBorders>
            <w:vAlign w:val="center"/>
          </w:tcPr>
          <w:p w:rsidR="00530539" w:rsidRPr="007D5286" w:rsidRDefault="00530539" w:rsidP="007005AA">
            <w:pPr>
              <w:adjustRightInd w:val="0"/>
              <w:snapToGrid w:val="0"/>
              <w:spacing w:line="360" w:lineRule="auto"/>
              <w:jc w:val="center"/>
              <w:rPr>
                <w:rFonts w:ascii="Book Antiqua" w:eastAsia="NSimSun" w:hAnsi="Book Antiqua"/>
                <w:sz w:val="24"/>
              </w:rPr>
            </w:pPr>
            <w:r w:rsidRPr="007D5286">
              <w:rPr>
                <w:rFonts w:ascii="Book Antiqua" w:eastAsia="NSimSun" w:hAnsi="Book Antiqua"/>
                <w:sz w:val="24"/>
              </w:rPr>
              <w:t>139</w:t>
            </w:r>
            <w:r w:rsidR="007005AA" w:rsidRPr="007D5286">
              <w:rPr>
                <w:rFonts w:ascii="Book Antiqua" w:eastAsia="NSimSun" w:hAnsi="Book Antiqua"/>
                <w:sz w:val="24"/>
              </w:rPr>
              <w:t xml:space="preserve"> (</w:t>
            </w:r>
            <w:r w:rsidRPr="007D5286">
              <w:rPr>
                <w:rFonts w:ascii="Book Antiqua" w:eastAsia="NSimSun" w:hAnsi="Book Antiqua"/>
                <w:sz w:val="24"/>
              </w:rPr>
              <w:t>28.3</w:t>
            </w:r>
            <w:r w:rsidR="007005AA" w:rsidRPr="007D5286">
              <w:rPr>
                <w:rFonts w:ascii="Book Antiqua" w:eastAsia="NSimSun" w:hAnsi="Book Antiqua"/>
                <w:sz w:val="24"/>
              </w:rPr>
              <w:t>)</w:t>
            </w:r>
          </w:p>
        </w:tc>
        <w:tc>
          <w:tcPr>
            <w:tcW w:w="0" w:type="auto"/>
            <w:vMerge/>
            <w:tcBorders>
              <w:top w:val="nil"/>
              <w:left w:val="nil"/>
              <w:bottom w:val="single" w:sz="18" w:space="0" w:color="auto"/>
              <w:right w:val="nil"/>
            </w:tcBorders>
            <w:vAlign w:val="center"/>
          </w:tcPr>
          <w:p w:rsidR="00530539" w:rsidRPr="007D5286" w:rsidRDefault="00530539" w:rsidP="007005AA">
            <w:pPr>
              <w:widowControl/>
              <w:adjustRightInd w:val="0"/>
              <w:snapToGrid w:val="0"/>
              <w:spacing w:line="360" w:lineRule="auto"/>
              <w:jc w:val="center"/>
              <w:rPr>
                <w:rFonts w:ascii="Book Antiqua" w:eastAsia="NSimSun" w:hAnsi="Book Antiqua"/>
                <w:sz w:val="24"/>
              </w:rPr>
            </w:pPr>
          </w:p>
        </w:tc>
      </w:tr>
    </w:tbl>
    <w:p w:rsidR="00530539" w:rsidRPr="007D5286" w:rsidRDefault="00530539" w:rsidP="008368AB">
      <w:pPr>
        <w:adjustRightInd w:val="0"/>
        <w:snapToGrid w:val="0"/>
        <w:spacing w:line="360" w:lineRule="auto"/>
        <w:ind w:leftChars="56" w:left="118" w:firstLineChars="50" w:firstLine="120"/>
        <w:rPr>
          <w:rFonts w:ascii="Book Antiqua" w:eastAsia="NSimSun" w:hAnsi="Book Antiqua"/>
          <w:b/>
          <w:sz w:val="24"/>
        </w:rPr>
      </w:pPr>
    </w:p>
    <w:p w:rsidR="00530539" w:rsidRPr="007D5286" w:rsidRDefault="00530539"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005AA" w:rsidRPr="007D5286" w:rsidRDefault="007005AA">
      <w:pPr>
        <w:widowControl/>
        <w:jc w:val="left"/>
        <w:rPr>
          <w:rFonts w:ascii="Book Antiqua" w:eastAsiaTheme="minorEastAsia" w:hAnsi="Book Antiqua" w:cstheme="majorBidi"/>
          <w:bCs/>
          <w:sz w:val="24"/>
        </w:rPr>
      </w:pPr>
      <w:r w:rsidRPr="007D5286">
        <w:rPr>
          <w:rFonts w:ascii="Book Antiqua" w:eastAsiaTheme="minorEastAsia" w:hAnsi="Book Antiqua"/>
          <w:b/>
        </w:rPr>
        <w:br w:type="page"/>
      </w:r>
    </w:p>
    <w:p w:rsidR="007117AD" w:rsidRPr="007D5286" w:rsidRDefault="007117AD" w:rsidP="008368AB">
      <w:pPr>
        <w:pStyle w:val="Title"/>
        <w:adjustRightInd w:val="0"/>
        <w:snapToGrid w:val="0"/>
        <w:spacing w:before="0" w:after="0" w:line="360" w:lineRule="auto"/>
        <w:jc w:val="both"/>
        <w:rPr>
          <w:rFonts w:ascii="Book Antiqua" w:eastAsiaTheme="minorEastAsia" w:hAnsi="Book Antiqua"/>
          <w:szCs w:val="24"/>
        </w:rPr>
      </w:pPr>
      <w:r w:rsidRPr="007D5286">
        <w:rPr>
          <w:rFonts w:ascii="Book Antiqua" w:eastAsiaTheme="minorEastAsia" w:hAnsi="Book Antiqua"/>
          <w:szCs w:val="24"/>
        </w:rPr>
        <w:lastRenderedPageBreak/>
        <w:t xml:space="preserve">Table 2 </w:t>
      </w:r>
      <w:r w:rsidRPr="007D5286">
        <w:rPr>
          <w:rStyle w:val="element-citation"/>
          <w:rFonts w:ascii="Book Antiqua" w:eastAsia="NSimSun" w:hAnsi="Book Antiqua" w:cs="Times New Roman"/>
          <w:szCs w:val="24"/>
        </w:rPr>
        <w:t>Multi</w:t>
      </w:r>
      <w:r w:rsidRPr="007D5286">
        <w:rPr>
          <w:rFonts w:ascii="Book Antiqua" w:eastAsiaTheme="minorEastAsia" w:hAnsi="Book Antiqua"/>
          <w:szCs w:val="24"/>
        </w:rPr>
        <w:t>variate</w:t>
      </w:r>
      <w:r w:rsidR="000F5265" w:rsidRPr="007D5286">
        <w:rPr>
          <w:rFonts w:ascii="Book Antiqua" w:eastAsiaTheme="minorEastAsia" w:hAnsi="Book Antiqua"/>
          <w:szCs w:val="24"/>
        </w:rPr>
        <w:t xml:space="preserve"> </w:t>
      </w:r>
      <w:r w:rsidRPr="007D5286">
        <w:rPr>
          <w:rFonts w:ascii="Book Antiqua" w:eastAsiaTheme="minorEastAsia" w:hAnsi="Book Antiqua"/>
          <w:szCs w:val="24"/>
        </w:rPr>
        <w:t xml:space="preserve">analysis of risk factors of 525 </w:t>
      </w:r>
      <w:r w:rsidR="007005AA" w:rsidRPr="007D5286">
        <w:rPr>
          <w:rFonts w:ascii="Book Antiqua" w:eastAsia="NSimSun" w:hAnsi="Book Antiqua"/>
        </w:rPr>
        <w:t>early gastric cancer</w:t>
      </w:r>
      <w:r w:rsidRPr="007D5286">
        <w:rPr>
          <w:rFonts w:ascii="Book Antiqua" w:eastAsiaTheme="minorEastAsia" w:hAnsi="Book Antiqua"/>
          <w:szCs w:val="24"/>
        </w:rPr>
        <w:t>cases for lymph node metastasis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070"/>
        <w:gridCol w:w="986"/>
        <w:gridCol w:w="1576"/>
        <w:gridCol w:w="1944"/>
      </w:tblGrid>
      <w:tr w:rsidR="007D5286" w:rsidRPr="007D5286" w:rsidTr="000F5265">
        <w:tc>
          <w:tcPr>
            <w:tcW w:w="5070" w:type="dxa"/>
            <w:tcBorders>
              <w:top w:val="single" w:sz="18" w:space="0" w:color="auto"/>
              <w:left w:val="nil"/>
              <w:bottom w:val="single" w:sz="4" w:space="0" w:color="auto"/>
              <w:right w:val="nil"/>
            </w:tcBorders>
            <w:vAlign w:val="center"/>
          </w:tcPr>
          <w:p w:rsidR="007117AD" w:rsidRPr="007D5286" w:rsidRDefault="007117AD" w:rsidP="008368AB">
            <w:pPr>
              <w:adjustRightInd w:val="0"/>
              <w:snapToGrid w:val="0"/>
              <w:spacing w:line="360" w:lineRule="auto"/>
              <w:rPr>
                <w:rFonts w:ascii="Book Antiqua" w:eastAsiaTheme="minorEastAsia" w:hAnsi="Book Antiqua"/>
                <w:b/>
                <w:sz w:val="24"/>
              </w:rPr>
            </w:pPr>
            <w:r w:rsidRPr="007D5286">
              <w:rPr>
                <w:rFonts w:ascii="Book Antiqua" w:eastAsiaTheme="minorEastAsia" w:hAnsi="Book Antiqua"/>
                <w:b/>
                <w:sz w:val="24"/>
              </w:rPr>
              <w:t>Variables</w:t>
            </w:r>
          </w:p>
        </w:tc>
        <w:tc>
          <w:tcPr>
            <w:tcW w:w="986" w:type="dxa"/>
            <w:tcBorders>
              <w:top w:val="single" w:sz="18" w:space="0" w:color="auto"/>
              <w:left w:val="nil"/>
              <w:bottom w:val="single" w:sz="4" w:space="0" w:color="auto"/>
              <w:right w:val="nil"/>
            </w:tcBorders>
            <w:vAlign w:val="center"/>
          </w:tcPr>
          <w:p w:rsidR="007117AD" w:rsidRPr="007D5286" w:rsidRDefault="007117AD" w:rsidP="007005AA">
            <w:pPr>
              <w:adjustRightInd w:val="0"/>
              <w:snapToGrid w:val="0"/>
              <w:spacing w:line="360" w:lineRule="auto"/>
              <w:jc w:val="center"/>
              <w:rPr>
                <w:rFonts w:ascii="Book Antiqua" w:eastAsiaTheme="minorEastAsia" w:hAnsi="Book Antiqua"/>
                <w:b/>
                <w:sz w:val="24"/>
              </w:rPr>
            </w:pPr>
            <w:r w:rsidRPr="007D5286">
              <w:rPr>
                <w:rFonts w:ascii="Book Antiqua" w:eastAsiaTheme="minorEastAsia" w:hAnsi="Book Antiqua"/>
                <w:b/>
                <w:sz w:val="24"/>
              </w:rPr>
              <w:t>O</w:t>
            </w:r>
            <w:r w:rsidR="000F5265" w:rsidRPr="007D5286">
              <w:rPr>
                <w:rFonts w:ascii="Book Antiqua" w:eastAsiaTheme="minorEastAsia" w:hAnsi="Book Antiqua"/>
                <w:b/>
                <w:sz w:val="24"/>
              </w:rPr>
              <w:t>R</w:t>
            </w:r>
          </w:p>
        </w:tc>
        <w:tc>
          <w:tcPr>
            <w:tcW w:w="1576" w:type="dxa"/>
            <w:tcBorders>
              <w:top w:val="single" w:sz="18" w:space="0" w:color="auto"/>
              <w:left w:val="nil"/>
              <w:bottom w:val="single" w:sz="4" w:space="0" w:color="auto"/>
              <w:right w:val="nil"/>
            </w:tcBorders>
            <w:vAlign w:val="center"/>
          </w:tcPr>
          <w:p w:rsidR="007117AD" w:rsidRPr="007D5286" w:rsidRDefault="0072305E" w:rsidP="007005AA">
            <w:pPr>
              <w:adjustRightInd w:val="0"/>
              <w:snapToGrid w:val="0"/>
              <w:spacing w:line="360" w:lineRule="auto"/>
              <w:jc w:val="center"/>
              <w:rPr>
                <w:rFonts w:ascii="Book Antiqua" w:eastAsiaTheme="minorEastAsia" w:hAnsi="Book Antiqua"/>
                <w:b/>
                <w:sz w:val="24"/>
              </w:rPr>
            </w:pPr>
            <w:r w:rsidRPr="007D5286">
              <w:rPr>
                <w:rFonts w:ascii="Book Antiqua" w:eastAsiaTheme="minorEastAsia" w:hAnsi="Book Antiqua"/>
                <w:b/>
                <w:sz w:val="24"/>
              </w:rPr>
              <w:t>95%CI</w:t>
            </w:r>
          </w:p>
        </w:tc>
        <w:tc>
          <w:tcPr>
            <w:tcW w:w="1944" w:type="dxa"/>
            <w:tcBorders>
              <w:top w:val="single" w:sz="18" w:space="0" w:color="auto"/>
              <w:left w:val="nil"/>
              <w:bottom w:val="single" w:sz="4" w:space="0" w:color="auto"/>
              <w:right w:val="nil"/>
            </w:tcBorders>
            <w:vAlign w:val="center"/>
          </w:tcPr>
          <w:p w:rsidR="007117AD" w:rsidRPr="007D5286" w:rsidRDefault="007117AD" w:rsidP="007005AA">
            <w:pPr>
              <w:adjustRightInd w:val="0"/>
              <w:snapToGrid w:val="0"/>
              <w:spacing w:line="360" w:lineRule="auto"/>
              <w:jc w:val="center"/>
              <w:rPr>
                <w:rFonts w:ascii="Book Antiqua" w:eastAsia="NSimSun" w:hAnsi="Book Antiqua"/>
                <w:b/>
                <w:sz w:val="24"/>
              </w:rPr>
            </w:pPr>
            <w:r w:rsidRPr="007D5286">
              <w:rPr>
                <w:rFonts w:ascii="Book Antiqua" w:eastAsiaTheme="minorEastAsia" w:hAnsi="Book Antiqua"/>
                <w:b/>
                <w:i/>
                <w:sz w:val="24"/>
              </w:rPr>
              <w:t>P</w:t>
            </w:r>
            <w:r w:rsidRPr="007D5286">
              <w:rPr>
                <w:rFonts w:ascii="Book Antiqua" w:eastAsiaTheme="minorEastAsia" w:hAnsi="Book Antiqua"/>
                <w:b/>
                <w:sz w:val="24"/>
              </w:rPr>
              <w:t xml:space="preserve"> value</w:t>
            </w:r>
          </w:p>
        </w:tc>
      </w:tr>
      <w:tr w:rsidR="007D5286" w:rsidRPr="007D5286" w:rsidTr="000F5265">
        <w:tc>
          <w:tcPr>
            <w:tcW w:w="5070" w:type="dxa"/>
            <w:tcBorders>
              <w:top w:val="single" w:sz="4" w:space="0" w:color="auto"/>
              <w:left w:val="nil"/>
              <w:bottom w:val="nil"/>
              <w:right w:val="nil"/>
            </w:tcBorders>
            <w:vAlign w:val="center"/>
          </w:tcPr>
          <w:p w:rsidR="007117AD" w:rsidRPr="007D5286" w:rsidRDefault="007117AD" w:rsidP="007005AA">
            <w:pPr>
              <w:adjustRightInd w:val="0"/>
              <w:snapToGrid w:val="0"/>
              <w:spacing w:line="360" w:lineRule="auto"/>
              <w:jc w:val="left"/>
              <w:rPr>
                <w:rFonts w:ascii="Book Antiqua" w:eastAsiaTheme="minorEastAsia" w:hAnsi="Book Antiqua"/>
                <w:sz w:val="24"/>
              </w:rPr>
            </w:pPr>
            <w:r w:rsidRPr="007D5286">
              <w:rPr>
                <w:rFonts w:ascii="Book Antiqua" w:eastAsiaTheme="minorEastAsia" w:hAnsi="Book Antiqua"/>
                <w:sz w:val="24"/>
              </w:rPr>
              <w:t>Gender</w:t>
            </w:r>
            <w:r w:rsidR="000F5265" w:rsidRPr="007D5286">
              <w:rPr>
                <w:rFonts w:ascii="Book Antiqua" w:eastAsiaTheme="minorEastAsia" w:hAnsi="Book Antiqua"/>
                <w:sz w:val="24"/>
              </w:rPr>
              <w:t xml:space="preserve"> </w:t>
            </w:r>
            <w:r w:rsidRPr="007D5286">
              <w:rPr>
                <w:rFonts w:ascii="Book Antiqua" w:eastAsiaTheme="minorEastAsia" w:hAnsi="Book Antiqua"/>
                <w:sz w:val="24"/>
              </w:rPr>
              <w:t>(fam</w:t>
            </w:r>
            <w:r w:rsidR="000F5265" w:rsidRPr="007D5286">
              <w:rPr>
                <w:rFonts w:ascii="Book Antiqua" w:eastAsiaTheme="minorEastAsia" w:hAnsi="Book Antiqua"/>
                <w:sz w:val="24"/>
              </w:rPr>
              <w:t>a</w:t>
            </w:r>
            <w:r w:rsidRPr="007D5286">
              <w:rPr>
                <w:rFonts w:ascii="Book Antiqua" w:eastAsiaTheme="minorEastAsia" w:hAnsi="Book Antiqua"/>
                <w:sz w:val="24"/>
              </w:rPr>
              <w:t>le/male)</w:t>
            </w:r>
          </w:p>
        </w:tc>
        <w:tc>
          <w:tcPr>
            <w:tcW w:w="986" w:type="dxa"/>
            <w:tcBorders>
              <w:top w:val="single" w:sz="4" w:space="0" w:color="auto"/>
              <w:left w:val="nil"/>
              <w:bottom w:val="nil"/>
              <w:right w:val="nil"/>
            </w:tcBorders>
            <w:vAlign w:val="center"/>
          </w:tcPr>
          <w:p w:rsidR="007117AD" w:rsidRPr="007D5286" w:rsidRDefault="007117AD" w:rsidP="007005AA">
            <w:pPr>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1.649</w:t>
            </w:r>
          </w:p>
        </w:tc>
        <w:tc>
          <w:tcPr>
            <w:tcW w:w="1576" w:type="dxa"/>
            <w:tcBorders>
              <w:top w:val="single" w:sz="4" w:space="0" w:color="auto"/>
              <w:left w:val="nil"/>
              <w:bottom w:val="nil"/>
              <w:right w:val="nil"/>
            </w:tcBorders>
            <w:vAlign w:val="center"/>
          </w:tcPr>
          <w:p w:rsidR="007117AD" w:rsidRPr="007D5286" w:rsidRDefault="007117AD" w:rsidP="007005AA">
            <w:pPr>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1.091</w:t>
            </w:r>
            <w:r w:rsidR="007005AA" w:rsidRPr="007D5286">
              <w:rPr>
                <w:rFonts w:ascii="Book Antiqua" w:eastAsiaTheme="minorEastAsia" w:hAnsi="Book Antiqua"/>
                <w:sz w:val="24"/>
              </w:rPr>
              <w:t>-</w:t>
            </w:r>
            <w:r w:rsidRPr="007D5286">
              <w:rPr>
                <w:rFonts w:ascii="Book Antiqua" w:eastAsiaTheme="minorEastAsia" w:hAnsi="Book Antiqua"/>
                <w:sz w:val="24"/>
              </w:rPr>
              <w:t>2.492</w:t>
            </w:r>
          </w:p>
        </w:tc>
        <w:tc>
          <w:tcPr>
            <w:tcW w:w="1944" w:type="dxa"/>
            <w:tcBorders>
              <w:top w:val="single" w:sz="4" w:space="0" w:color="auto"/>
              <w:left w:val="nil"/>
              <w:bottom w:val="nil"/>
              <w:right w:val="nil"/>
            </w:tcBorders>
            <w:vAlign w:val="center"/>
          </w:tcPr>
          <w:p w:rsidR="007117AD" w:rsidRPr="007D5286" w:rsidRDefault="007117AD" w:rsidP="007005AA">
            <w:pPr>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0.018</w:t>
            </w:r>
          </w:p>
        </w:tc>
      </w:tr>
      <w:tr w:rsidR="007D5286" w:rsidRPr="007D5286" w:rsidTr="000F5265">
        <w:tc>
          <w:tcPr>
            <w:tcW w:w="5070" w:type="dxa"/>
            <w:tcBorders>
              <w:top w:val="nil"/>
              <w:left w:val="nil"/>
              <w:bottom w:val="nil"/>
              <w:right w:val="nil"/>
            </w:tcBorders>
            <w:vAlign w:val="center"/>
          </w:tcPr>
          <w:p w:rsidR="007117AD" w:rsidRPr="007D5286" w:rsidRDefault="007117AD" w:rsidP="007005AA">
            <w:pPr>
              <w:adjustRightInd w:val="0"/>
              <w:snapToGrid w:val="0"/>
              <w:spacing w:line="360" w:lineRule="auto"/>
              <w:jc w:val="left"/>
              <w:rPr>
                <w:rFonts w:ascii="Book Antiqua" w:eastAsiaTheme="minorEastAsia" w:hAnsi="Book Antiqua"/>
                <w:sz w:val="24"/>
              </w:rPr>
            </w:pPr>
            <w:r w:rsidRPr="007D5286">
              <w:rPr>
                <w:rFonts w:ascii="Book Antiqua" w:eastAsiaTheme="minorEastAsia" w:hAnsi="Book Antiqua"/>
                <w:sz w:val="24"/>
              </w:rPr>
              <w:t>Tumor size</w:t>
            </w:r>
            <w:r w:rsidR="000F5265" w:rsidRPr="007D5286">
              <w:rPr>
                <w:rFonts w:ascii="Book Antiqua" w:eastAsiaTheme="minorEastAsia" w:hAnsi="Book Antiqua"/>
                <w:sz w:val="24"/>
              </w:rPr>
              <w:t xml:space="preserve"> </w:t>
            </w:r>
            <w:r w:rsidRPr="007D5286">
              <w:rPr>
                <w:rFonts w:ascii="Book Antiqua" w:eastAsiaTheme="minorEastAsia" w:hAnsi="Book Antiqua"/>
                <w:sz w:val="24"/>
              </w:rPr>
              <w:t>(</w:t>
            </w:r>
            <w:r w:rsidRPr="007D5286">
              <w:rPr>
                <w:rFonts w:ascii="Book Antiqua" w:eastAsia="NSimSun" w:hAnsi="Book Antiqua"/>
                <w:sz w:val="24"/>
              </w:rPr>
              <w:t>&gt;</w:t>
            </w:r>
            <w:r w:rsidR="007005AA" w:rsidRPr="007D5286">
              <w:rPr>
                <w:rFonts w:ascii="Book Antiqua" w:eastAsia="NSimSun" w:hAnsi="Book Antiqua" w:hint="eastAsia"/>
                <w:sz w:val="24"/>
              </w:rPr>
              <w:t xml:space="preserve"> </w:t>
            </w:r>
            <w:r w:rsidRPr="007D5286">
              <w:rPr>
                <w:rFonts w:ascii="Book Antiqua" w:eastAsia="NSimSun" w:hAnsi="Book Antiqua"/>
                <w:sz w:val="24"/>
              </w:rPr>
              <w:t>2</w:t>
            </w:r>
            <w:r w:rsidR="007005AA" w:rsidRPr="007D5286">
              <w:rPr>
                <w:rFonts w:ascii="Book Antiqua" w:eastAsia="NSimSun" w:hAnsi="Book Antiqua" w:hint="eastAsia"/>
                <w:sz w:val="24"/>
              </w:rPr>
              <w:t xml:space="preserve"> </w:t>
            </w:r>
            <w:r w:rsidRPr="007D5286">
              <w:rPr>
                <w:rFonts w:ascii="Book Antiqua" w:eastAsia="NSimSun" w:hAnsi="Book Antiqua"/>
                <w:sz w:val="24"/>
              </w:rPr>
              <w:t>cm/≤ 2</w:t>
            </w:r>
            <w:r w:rsidR="007005AA" w:rsidRPr="007D5286">
              <w:rPr>
                <w:rFonts w:ascii="Book Antiqua" w:eastAsia="NSimSun" w:hAnsi="Book Antiqua" w:hint="eastAsia"/>
                <w:sz w:val="24"/>
              </w:rPr>
              <w:t xml:space="preserve"> </w:t>
            </w:r>
            <w:r w:rsidRPr="007D5286">
              <w:rPr>
                <w:rFonts w:ascii="Book Antiqua" w:eastAsia="NSimSun" w:hAnsi="Book Antiqua"/>
                <w:sz w:val="24"/>
              </w:rPr>
              <w:t>cm</w:t>
            </w:r>
            <w:r w:rsidRPr="007D5286">
              <w:rPr>
                <w:rFonts w:ascii="Book Antiqua" w:eastAsiaTheme="minorEastAsia" w:hAnsi="Book Antiqua"/>
                <w:sz w:val="24"/>
              </w:rPr>
              <w:t>)</w:t>
            </w:r>
          </w:p>
        </w:tc>
        <w:tc>
          <w:tcPr>
            <w:tcW w:w="986" w:type="dxa"/>
            <w:tcBorders>
              <w:top w:val="nil"/>
              <w:left w:val="nil"/>
              <w:bottom w:val="nil"/>
              <w:right w:val="nil"/>
            </w:tcBorders>
            <w:vAlign w:val="center"/>
          </w:tcPr>
          <w:p w:rsidR="007117AD" w:rsidRPr="007D5286" w:rsidRDefault="007117AD" w:rsidP="007005AA">
            <w:pPr>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1.803</w:t>
            </w:r>
          </w:p>
        </w:tc>
        <w:tc>
          <w:tcPr>
            <w:tcW w:w="1576" w:type="dxa"/>
            <w:tcBorders>
              <w:top w:val="nil"/>
              <w:left w:val="nil"/>
              <w:bottom w:val="nil"/>
              <w:right w:val="nil"/>
            </w:tcBorders>
            <w:vAlign w:val="center"/>
          </w:tcPr>
          <w:p w:rsidR="007117AD" w:rsidRPr="007D5286" w:rsidRDefault="007117AD" w:rsidP="007005AA">
            <w:pPr>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1.201</w:t>
            </w:r>
            <w:r w:rsidR="007005AA" w:rsidRPr="007D5286">
              <w:rPr>
                <w:rFonts w:ascii="Book Antiqua" w:eastAsiaTheme="minorEastAsia" w:hAnsi="Book Antiqua"/>
                <w:sz w:val="24"/>
              </w:rPr>
              <w:t>-</w:t>
            </w:r>
            <w:r w:rsidRPr="007D5286">
              <w:rPr>
                <w:rFonts w:ascii="Book Antiqua" w:eastAsiaTheme="minorEastAsia" w:hAnsi="Book Antiqua"/>
                <w:sz w:val="24"/>
              </w:rPr>
              <w:t>2.706</w:t>
            </w:r>
          </w:p>
        </w:tc>
        <w:tc>
          <w:tcPr>
            <w:tcW w:w="1944" w:type="dxa"/>
            <w:tcBorders>
              <w:top w:val="nil"/>
              <w:left w:val="nil"/>
              <w:bottom w:val="nil"/>
              <w:right w:val="nil"/>
            </w:tcBorders>
            <w:vAlign w:val="center"/>
          </w:tcPr>
          <w:p w:rsidR="007117AD" w:rsidRPr="007D5286" w:rsidRDefault="007117AD" w:rsidP="007005AA">
            <w:pPr>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0.004</w:t>
            </w:r>
          </w:p>
        </w:tc>
      </w:tr>
      <w:tr w:rsidR="007D5286" w:rsidRPr="007D5286" w:rsidTr="000F5265">
        <w:trPr>
          <w:trHeight w:val="252"/>
        </w:trPr>
        <w:tc>
          <w:tcPr>
            <w:tcW w:w="5070" w:type="dxa"/>
            <w:tcBorders>
              <w:top w:val="nil"/>
              <w:left w:val="nil"/>
              <w:bottom w:val="nil"/>
              <w:right w:val="nil"/>
            </w:tcBorders>
            <w:vAlign w:val="center"/>
          </w:tcPr>
          <w:p w:rsidR="007117AD" w:rsidRPr="007D5286" w:rsidRDefault="007117AD" w:rsidP="007005AA">
            <w:pPr>
              <w:adjustRightInd w:val="0"/>
              <w:snapToGrid w:val="0"/>
              <w:spacing w:line="360" w:lineRule="auto"/>
              <w:jc w:val="left"/>
              <w:rPr>
                <w:rFonts w:ascii="Book Antiqua" w:eastAsiaTheme="minorEastAsia" w:hAnsi="Book Antiqua"/>
                <w:sz w:val="24"/>
              </w:rPr>
            </w:pPr>
            <w:r w:rsidRPr="007D5286">
              <w:rPr>
                <w:rFonts w:ascii="Book Antiqua" w:eastAsiaTheme="minorEastAsia" w:hAnsi="Book Antiqua"/>
                <w:sz w:val="24"/>
              </w:rPr>
              <w:t>Invasion depth</w:t>
            </w:r>
            <w:r w:rsidR="000F5265" w:rsidRPr="007D5286">
              <w:rPr>
                <w:rFonts w:ascii="Book Antiqua" w:eastAsiaTheme="minorEastAsia" w:hAnsi="Book Antiqua"/>
                <w:sz w:val="24"/>
              </w:rPr>
              <w:t xml:space="preserve"> </w:t>
            </w:r>
            <w:r w:rsidRPr="007D5286">
              <w:rPr>
                <w:rFonts w:ascii="Book Antiqua" w:eastAsiaTheme="minorEastAsia" w:hAnsi="Book Antiqua"/>
                <w:sz w:val="24"/>
              </w:rPr>
              <w:t>(T1b/T1a)</w:t>
            </w:r>
          </w:p>
        </w:tc>
        <w:tc>
          <w:tcPr>
            <w:tcW w:w="986" w:type="dxa"/>
            <w:tcBorders>
              <w:top w:val="nil"/>
              <w:left w:val="nil"/>
              <w:bottom w:val="nil"/>
              <w:right w:val="nil"/>
            </w:tcBorders>
            <w:vAlign w:val="center"/>
          </w:tcPr>
          <w:p w:rsidR="007117AD" w:rsidRPr="007D5286" w:rsidRDefault="007117AD" w:rsidP="007005AA">
            <w:pPr>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2.566</w:t>
            </w:r>
          </w:p>
        </w:tc>
        <w:tc>
          <w:tcPr>
            <w:tcW w:w="1576" w:type="dxa"/>
            <w:tcBorders>
              <w:top w:val="nil"/>
              <w:left w:val="nil"/>
              <w:bottom w:val="nil"/>
              <w:right w:val="nil"/>
            </w:tcBorders>
            <w:vAlign w:val="center"/>
          </w:tcPr>
          <w:p w:rsidR="007117AD" w:rsidRPr="007D5286" w:rsidRDefault="007117AD" w:rsidP="007005AA">
            <w:pPr>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1.671</w:t>
            </w:r>
            <w:r w:rsidR="007005AA" w:rsidRPr="007D5286">
              <w:rPr>
                <w:rFonts w:ascii="Book Antiqua" w:eastAsiaTheme="minorEastAsia" w:hAnsi="Book Antiqua"/>
                <w:sz w:val="24"/>
              </w:rPr>
              <w:t>-</w:t>
            </w:r>
            <w:r w:rsidRPr="007D5286">
              <w:rPr>
                <w:rFonts w:ascii="Book Antiqua" w:eastAsiaTheme="minorEastAsia" w:hAnsi="Book Antiqua"/>
                <w:sz w:val="24"/>
              </w:rPr>
              <w:t>3.941</w:t>
            </w:r>
          </w:p>
        </w:tc>
        <w:tc>
          <w:tcPr>
            <w:tcW w:w="1944" w:type="dxa"/>
            <w:tcBorders>
              <w:top w:val="nil"/>
              <w:left w:val="nil"/>
              <w:bottom w:val="nil"/>
              <w:right w:val="nil"/>
            </w:tcBorders>
            <w:vAlign w:val="center"/>
          </w:tcPr>
          <w:p w:rsidR="007117AD" w:rsidRPr="007D5286" w:rsidRDefault="007117AD" w:rsidP="007005AA">
            <w:pPr>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0.000</w:t>
            </w:r>
          </w:p>
        </w:tc>
      </w:tr>
      <w:tr w:rsidR="007D5286" w:rsidRPr="007D5286" w:rsidTr="000F5265">
        <w:trPr>
          <w:trHeight w:val="252"/>
        </w:trPr>
        <w:tc>
          <w:tcPr>
            <w:tcW w:w="5070" w:type="dxa"/>
            <w:tcBorders>
              <w:top w:val="nil"/>
              <w:left w:val="nil"/>
              <w:bottom w:val="nil"/>
              <w:right w:val="nil"/>
            </w:tcBorders>
            <w:vAlign w:val="center"/>
          </w:tcPr>
          <w:p w:rsidR="007117AD" w:rsidRPr="007D5286" w:rsidRDefault="007117AD" w:rsidP="007005AA">
            <w:pPr>
              <w:adjustRightInd w:val="0"/>
              <w:snapToGrid w:val="0"/>
              <w:spacing w:line="360" w:lineRule="auto"/>
              <w:jc w:val="left"/>
              <w:rPr>
                <w:rFonts w:ascii="Book Antiqua" w:eastAsiaTheme="minorEastAsia" w:hAnsi="Book Antiqua"/>
                <w:sz w:val="24"/>
              </w:rPr>
            </w:pPr>
            <w:r w:rsidRPr="007D5286">
              <w:rPr>
                <w:rFonts w:ascii="Book Antiqua" w:eastAsiaTheme="minorEastAsia" w:hAnsi="Book Antiqua"/>
                <w:sz w:val="24"/>
              </w:rPr>
              <w:t>Histology (undifferentiated/differentiated)</w:t>
            </w:r>
          </w:p>
        </w:tc>
        <w:tc>
          <w:tcPr>
            <w:tcW w:w="986" w:type="dxa"/>
            <w:tcBorders>
              <w:top w:val="nil"/>
              <w:left w:val="nil"/>
              <w:bottom w:val="nil"/>
              <w:right w:val="nil"/>
            </w:tcBorders>
            <w:vAlign w:val="center"/>
          </w:tcPr>
          <w:p w:rsidR="007117AD" w:rsidRPr="007D5286" w:rsidRDefault="007117AD" w:rsidP="007005AA">
            <w:pPr>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2.621</w:t>
            </w:r>
          </w:p>
        </w:tc>
        <w:tc>
          <w:tcPr>
            <w:tcW w:w="1576" w:type="dxa"/>
            <w:tcBorders>
              <w:top w:val="nil"/>
              <w:left w:val="nil"/>
              <w:bottom w:val="nil"/>
              <w:right w:val="nil"/>
            </w:tcBorders>
            <w:vAlign w:val="center"/>
          </w:tcPr>
          <w:p w:rsidR="007117AD" w:rsidRPr="007D5286" w:rsidRDefault="007117AD" w:rsidP="007005AA">
            <w:pPr>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1.624</w:t>
            </w:r>
            <w:r w:rsidR="007005AA" w:rsidRPr="007D5286">
              <w:rPr>
                <w:rFonts w:ascii="Book Antiqua" w:eastAsiaTheme="minorEastAsia" w:hAnsi="Book Antiqua"/>
                <w:sz w:val="24"/>
              </w:rPr>
              <w:t>-</w:t>
            </w:r>
            <w:r w:rsidRPr="007D5286">
              <w:rPr>
                <w:rFonts w:ascii="Book Antiqua" w:eastAsiaTheme="minorEastAsia" w:hAnsi="Book Antiqua"/>
                <w:sz w:val="24"/>
              </w:rPr>
              <w:t>4.230</w:t>
            </w:r>
          </w:p>
        </w:tc>
        <w:tc>
          <w:tcPr>
            <w:tcW w:w="1944" w:type="dxa"/>
            <w:tcBorders>
              <w:top w:val="nil"/>
              <w:left w:val="nil"/>
              <w:bottom w:val="nil"/>
              <w:right w:val="nil"/>
            </w:tcBorders>
            <w:vAlign w:val="center"/>
          </w:tcPr>
          <w:p w:rsidR="007117AD" w:rsidRPr="007D5286" w:rsidRDefault="007117AD" w:rsidP="007005AA">
            <w:pPr>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0.000</w:t>
            </w:r>
          </w:p>
        </w:tc>
      </w:tr>
      <w:tr w:rsidR="007117AD" w:rsidRPr="007D5286" w:rsidTr="000F5265">
        <w:trPr>
          <w:trHeight w:val="252"/>
        </w:trPr>
        <w:tc>
          <w:tcPr>
            <w:tcW w:w="5070" w:type="dxa"/>
            <w:tcBorders>
              <w:top w:val="nil"/>
              <w:left w:val="nil"/>
              <w:bottom w:val="single" w:sz="18" w:space="0" w:color="auto"/>
              <w:right w:val="nil"/>
            </w:tcBorders>
            <w:vAlign w:val="center"/>
          </w:tcPr>
          <w:p w:rsidR="007117AD" w:rsidRPr="007D5286" w:rsidRDefault="007117AD" w:rsidP="007005AA">
            <w:pPr>
              <w:adjustRightInd w:val="0"/>
              <w:snapToGrid w:val="0"/>
              <w:spacing w:line="360" w:lineRule="auto"/>
              <w:jc w:val="left"/>
              <w:rPr>
                <w:rFonts w:ascii="Book Antiqua" w:eastAsiaTheme="minorEastAsia" w:hAnsi="Book Antiqua"/>
                <w:sz w:val="24"/>
              </w:rPr>
            </w:pPr>
            <w:r w:rsidRPr="007D5286">
              <w:rPr>
                <w:rFonts w:ascii="Book Antiqua" w:eastAsiaTheme="minorEastAsia" w:hAnsi="Book Antiqua"/>
                <w:bCs/>
                <w:sz w:val="24"/>
              </w:rPr>
              <w:t>Lymphatic</w:t>
            </w:r>
            <w:r w:rsidR="000F5265" w:rsidRPr="007D5286">
              <w:rPr>
                <w:rFonts w:ascii="Book Antiqua" w:eastAsiaTheme="minorEastAsia" w:hAnsi="Book Antiqua"/>
                <w:bCs/>
                <w:sz w:val="24"/>
              </w:rPr>
              <w:t xml:space="preserve"> </w:t>
            </w:r>
            <w:r w:rsidRPr="007D5286">
              <w:rPr>
                <w:rFonts w:ascii="Book Antiqua" w:eastAsiaTheme="minorEastAsia" w:hAnsi="Book Antiqua"/>
                <w:bCs/>
                <w:sz w:val="24"/>
              </w:rPr>
              <w:t>involvement</w:t>
            </w:r>
            <w:r w:rsidR="000F5265" w:rsidRPr="007D5286">
              <w:rPr>
                <w:rFonts w:ascii="Book Antiqua" w:eastAsiaTheme="minorEastAsia" w:hAnsi="Book Antiqua"/>
                <w:bCs/>
                <w:sz w:val="24"/>
              </w:rPr>
              <w:t xml:space="preserve"> </w:t>
            </w:r>
            <w:r w:rsidRPr="007D5286">
              <w:rPr>
                <w:rFonts w:ascii="Book Antiqua" w:eastAsiaTheme="minorEastAsia" w:hAnsi="Book Antiqua"/>
                <w:bCs/>
                <w:sz w:val="24"/>
              </w:rPr>
              <w:t>(present/absent)</w:t>
            </w:r>
          </w:p>
        </w:tc>
        <w:tc>
          <w:tcPr>
            <w:tcW w:w="986" w:type="dxa"/>
            <w:tcBorders>
              <w:top w:val="nil"/>
              <w:left w:val="nil"/>
              <w:bottom w:val="single" w:sz="18" w:space="0" w:color="auto"/>
              <w:right w:val="nil"/>
            </w:tcBorders>
            <w:vAlign w:val="center"/>
          </w:tcPr>
          <w:p w:rsidR="007117AD" w:rsidRPr="007D5286" w:rsidRDefault="007117AD" w:rsidP="007005AA">
            <w:pPr>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3.505</w:t>
            </w:r>
          </w:p>
        </w:tc>
        <w:tc>
          <w:tcPr>
            <w:tcW w:w="1576" w:type="dxa"/>
            <w:tcBorders>
              <w:top w:val="nil"/>
              <w:left w:val="nil"/>
              <w:bottom w:val="single" w:sz="18" w:space="0" w:color="auto"/>
              <w:right w:val="nil"/>
            </w:tcBorders>
            <w:vAlign w:val="center"/>
          </w:tcPr>
          <w:p w:rsidR="007117AD" w:rsidRPr="007D5286" w:rsidRDefault="007117AD" w:rsidP="007005AA">
            <w:pPr>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1.590</w:t>
            </w:r>
            <w:r w:rsidR="007005AA" w:rsidRPr="007D5286">
              <w:rPr>
                <w:rFonts w:ascii="Book Antiqua" w:eastAsiaTheme="minorEastAsia" w:hAnsi="Book Antiqua"/>
                <w:sz w:val="24"/>
              </w:rPr>
              <w:t>-</w:t>
            </w:r>
            <w:r w:rsidRPr="007D5286">
              <w:rPr>
                <w:rFonts w:ascii="Book Antiqua" w:eastAsiaTheme="minorEastAsia" w:hAnsi="Book Antiqua"/>
                <w:sz w:val="24"/>
              </w:rPr>
              <w:t>7.725</w:t>
            </w:r>
          </w:p>
        </w:tc>
        <w:tc>
          <w:tcPr>
            <w:tcW w:w="1944" w:type="dxa"/>
            <w:tcBorders>
              <w:top w:val="nil"/>
              <w:left w:val="nil"/>
              <w:bottom w:val="single" w:sz="18" w:space="0" w:color="auto"/>
              <w:right w:val="nil"/>
            </w:tcBorders>
            <w:vAlign w:val="center"/>
          </w:tcPr>
          <w:p w:rsidR="007117AD" w:rsidRPr="007D5286" w:rsidRDefault="007117AD" w:rsidP="007005AA">
            <w:pPr>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0.002</w:t>
            </w:r>
          </w:p>
        </w:tc>
      </w:tr>
    </w:tbl>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117AD" w:rsidRPr="007D5286" w:rsidRDefault="007117AD" w:rsidP="008368AB">
      <w:pPr>
        <w:adjustRightInd w:val="0"/>
        <w:snapToGrid w:val="0"/>
        <w:spacing w:line="360" w:lineRule="auto"/>
        <w:rPr>
          <w:rFonts w:ascii="Book Antiqua" w:eastAsia="NSimSun" w:hAnsi="Book Antiqua"/>
          <w:sz w:val="24"/>
        </w:rPr>
      </w:pPr>
    </w:p>
    <w:p w:rsidR="007005AA" w:rsidRPr="007D5286" w:rsidRDefault="007005AA">
      <w:pPr>
        <w:widowControl/>
        <w:jc w:val="left"/>
        <w:rPr>
          <w:rFonts w:ascii="Book Antiqua" w:eastAsiaTheme="minorEastAsia" w:hAnsi="Book Antiqua"/>
          <w:sz w:val="24"/>
        </w:rPr>
      </w:pPr>
      <w:r w:rsidRPr="007D5286">
        <w:rPr>
          <w:rFonts w:ascii="Book Antiqua" w:eastAsiaTheme="minorEastAsia" w:hAnsi="Book Antiqua"/>
          <w:sz w:val="24"/>
        </w:rPr>
        <w:br w:type="page"/>
      </w:r>
    </w:p>
    <w:p w:rsidR="007117AD" w:rsidRPr="007D5286" w:rsidRDefault="007117AD" w:rsidP="008368AB">
      <w:pPr>
        <w:adjustRightInd w:val="0"/>
        <w:snapToGrid w:val="0"/>
        <w:spacing w:line="360" w:lineRule="auto"/>
        <w:rPr>
          <w:rFonts w:ascii="Book Antiqua" w:eastAsiaTheme="minorEastAsia" w:hAnsi="Book Antiqua"/>
          <w:b/>
          <w:sz w:val="24"/>
        </w:rPr>
      </w:pPr>
      <w:r w:rsidRPr="007D5286">
        <w:rPr>
          <w:rFonts w:ascii="Book Antiqua" w:eastAsiaTheme="minorEastAsia" w:hAnsi="Book Antiqua"/>
          <w:b/>
          <w:sz w:val="24"/>
        </w:rPr>
        <w:lastRenderedPageBreak/>
        <w:t>Table 3</w:t>
      </w:r>
      <w:bookmarkStart w:id="475" w:name="OLE_LINK11"/>
      <w:r w:rsidR="0055232F" w:rsidRPr="007D5286">
        <w:rPr>
          <w:rFonts w:ascii="Book Antiqua" w:eastAsiaTheme="minorEastAsia" w:hAnsi="Book Antiqua"/>
          <w:b/>
          <w:sz w:val="24"/>
        </w:rPr>
        <w:t xml:space="preserve"> </w:t>
      </w:r>
      <w:r w:rsidRPr="007D5286">
        <w:rPr>
          <w:rFonts w:ascii="Book Antiqua" w:eastAsia="NSimSun" w:hAnsi="Book Antiqua"/>
          <w:b/>
          <w:bCs/>
          <w:sz w:val="24"/>
        </w:rPr>
        <w:t>Comprehensive analysis of</w:t>
      </w:r>
      <w:r w:rsidR="0055232F" w:rsidRPr="007D5286">
        <w:rPr>
          <w:rFonts w:ascii="Book Antiqua" w:eastAsia="NSimSun" w:hAnsi="Book Antiqua"/>
          <w:b/>
          <w:bCs/>
          <w:sz w:val="24"/>
        </w:rPr>
        <w:t xml:space="preserve"> </w:t>
      </w:r>
      <w:r w:rsidRPr="007D5286">
        <w:rPr>
          <w:rFonts w:ascii="Book Antiqua" w:eastAsia="NSimSun" w:hAnsi="Book Antiqua"/>
          <w:b/>
          <w:bCs/>
          <w:sz w:val="24"/>
        </w:rPr>
        <w:t>233 mucosal carcinomas (T1a)</w:t>
      </w:r>
      <w:bookmarkEnd w:id="475"/>
      <w:r w:rsidR="00784255" w:rsidRPr="007D5286">
        <w:rPr>
          <w:rFonts w:ascii="Book Antiqua" w:eastAsia="NSimSun" w:hAnsi="Book Antiqua"/>
          <w:b/>
          <w:bCs/>
          <w:sz w:val="24"/>
        </w:rPr>
        <w:t xml:space="preserve"> </w:t>
      </w:r>
      <w:r w:rsidRPr="007D5286">
        <w:rPr>
          <w:rFonts w:ascii="Book Antiqua" w:eastAsiaTheme="minorEastAsia" w:hAnsi="Book Antiqua"/>
          <w:b/>
          <w:sz w:val="24"/>
        </w:rPr>
        <w:t xml:space="preserve">for </w:t>
      </w:r>
      <w:r w:rsidRPr="007D5286">
        <w:rPr>
          <w:rFonts w:ascii="Book Antiqua" w:eastAsiaTheme="minorEastAsia" w:hAnsi="Book Antiqua" w:cstheme="majorBidi"/>
          <w:b/>
          <w:bCs/>
          <w:sz w:val="24"/>
        </w:rPr>
        <w:t>lymph node metastasis</w:t>
      </w:r>
      <w:r w:rsidR="008D1F3C" w:rsidRPr="007D5286">
        <w:rPr>
          <w:rFonts w:ascii="Book Antiqua" w:eastAsiaTheme="minorEastAsia" w:hAnsi="Book Antiqua" w:hint="eastAsia"/>
          <w:b/>
          <w:sz w:val="24"/>
        </w:rPr>
        <w:t xml:space="preserve"> </w:t>
      </w:r>
      <w:r w:rsidR="008D1F3C" w:rsidRPr="007D5286">
        <w:rPr>
          <w:rFonts w:ascii="Book Antiqua" w:eastAsiaTheme="minorEastAsia" w:hAnsi="Book Antiqua" w:hint="eastAsia"/>
          <w:b/>
          <w:i/>
          <w:sz w:val="24"/>
        </w:rPr>
        <w:t>n</w:t>
      </w:r>
      <w:r w:rsidR="008D1F3C" w:rsidRPr="007D5286">
        <w:rPr>
          <w:rFonts w:ascii="Book Antiqua" w:eastAsiaTheme="minorEastAsia" w:hAnsi="Book Antiqua" w:hint="eastAsia"/>
          <w:b/>
          <w:sz w:val="24"/>
        </w:rPr>
        <w:t xml:space="preserve"> </w:t>
      </w:r>
      <w:r w:rsidR="008D1F3C" w:rsidRPr="007D5286">
        <w:rPr>
          <w:rFonts w:ascii="Book Antiqua" w:eastAsiaTheme="minorEastAsia" w:hAnsi="Book Antiqua"/>
          <w:b/>
          <w:sz w:val="24"/>
        </w:rPr>
        <w:t>(%)</w:t>
      </w:r>
    </w:p>
    <w:tbl>
      <w:tblPr>
        <w:tblW w:w="9588" w:type="dxa"/>
        <w:tblInd w:w="-12" w:type="dxa"/>
        <w:tblLook w:val="04A0" w:firstRow="1" w:lastRow="0" w:firstColumn="1" w:lastColumn="0" w:noHBand="0" w:noVBand="1"/>
      </w:tblPr>
      <w:tblGrid>
        <w:gridCol w:w="1047"/>
        <w:gridCol w:w="1227"/>
        <w:gridCol w:w="2099"/>
        <w:gridCol w:w="2156"/>
        <w:gridCol w:w="1474"/>
        <w:gridCol w:w="155"/>
        <w:gridCol w:w="1430"/>
      </w:tblGrid>
      <w:tr w:rsidR="007D5286" w:rsidRPr="007D5286" w:rsidTr="008A3D31">
        <w:trPr>
          <w:trHeight w:val="288"/>
        </w:trPr>
        <w:tc>
          <w:tcPr>
            <w:tcW w:w="1047" w:type="dxa"/>
            <w:vMerge w:val="restart"/>
            <w:tcBorders>
              <w:top w:val="single" w:sz="18" w:space="0" w:color="auto"/>
              <w:left w:val="nil"/>
              <w:bottom w:val="single" w:sz="4" w:space="0" w:color="000000"/>
              <w:right w:val="nil"/>
            </w:tcBorders>
            <w:shd w:val="clear" w:color="auto" w:fill="auto"/>
            <w:noWrap/>
            <w:vAlign w:val="center"/>
          </w:tcPr>
          <w:p w:rsidR="007117AD" w:rsidRPr="007D5286" w:rsidRDefault="007117AD" w:rsidP="007005AA">
            <w:pPr>
              <w:widowControl/>
              <w:adjustRightInd w:val="0"/>
              <w:snapToGrid w:val="0"/>
              <w:spacing w:line="360" w:lineRule="auto"/>
              <w:jc w:val="left"/>
              <w:rPr>
                <w:rFonts w:ascii="Book Antiqua" w:eastAsiaTheme="minorEastAsia" w:hAnsi="Book Antiqua"/>
                <w:b/>
                <w:sz w:val="24"/>
              </w:rPr>
            </w:pPr>
            <w:r w:rsidRPr="007D5286">
              <w:rPr>
                <w:rFonts w:ascii="Book Antiqua" w:eastAsiaTheme="minorEastAsia" w:hAnsi="Book Antiqua"/>
                <w:b/>
                <w:sz w:val="24"/>
              </w:rPr>
              <w:t>Gender</w:t>
            </w:r>
          </w:p>
        </w:tc>
        <w:tc>
          <w:tcPr>
            <w:tcW w:w="1227" w:type="dxa"/>
            <w:vMerge w:val="restart"/>
            <w:tcBorders>
              <w:top w:val="single" w:sz="18" w:space="0" w:color="auto"/>
              <w:left w:val="nil"/>
              <w:bottom w:val="single" w:sz="4" w:space="0" w:color="000000"/>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Theme="minorEastAsia" w:hAnsi="Book Antiqua"/>
                <w:b/>
                <w:sz w:val="24"/>
              </w:rPr>
            </w:pPr>
            <w:r w:rsidRPr="007D5286">
              <w:rPr>
                <w:rFonts w:ascii="Book Antiqua" w:eastAsia="NSimSun" w:hAnsi="Book Antiqua"/>
                <w:b/>
                <w:sz w:val="24"/>
              </w:rPr>
              <w:t>Tumor size</w:t>
            </w:r>
            <w:r w:rsidR="007005AA" w:rsidRPr="007D5286">
              <w:rPr>
                <w:rFonts w:ascii="Book Antiqua" w:eastAsiaTheme="minorEastAsia" w:hAnsi="Book Antiqua"/>
                <w:b/>
                <w:sz w:val="24"/>
              </w:rPr>
              <w:t xml:space="preserve"> (</w:t>
            </w:r>
            <w:r w:rsidRPr="007D5286">
              <w:rPr>
                <w:rFonts w:ascii="Book Antiqua" w:eastAsiaTheme="minorEastAsia" w:hAnsi="Book Antiqua"/>
                <w:b/>
                <w:sz w:val="24"/>
              </w:rPr>
              <w:t>cm</w:t>
            </w:r>
            <w:r w:rsidR="007005AA" w:rsidRPr="007D5286">
              <w:rPr>
                <w:rFonts w:ascii="Book Antiqua" w:eastAsiaTheme="minorEastAsia" w:hAnsi="Book Antiqua"/>
                <w:b/>
                <w:sz w:val="24"/>
              </w:rPr>
              <w:t>)</w:t>
            </w:r>
          </w:p>
        </w:tc>
        <w:tc>
          <w:tcPr>
            <w:tcW w:w="2099" w:type="dxa"/>
            <w:vMerge w:val="restart"/>
            <w:tcBorders>
              <w:top w:val="single" w:sz="18" w:space="0" w:color="auto"/>
              <w:left w:val="nil"/>
              <w:bottom w:val="single" w:sz="4" w:space="0" w:color="000000"/>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Theme="minorEastAsia" w:hAnsi="Book Antiqua"/>
                <w:b/>
                <w:sz w:val="24"/>
              </w:rPr>
            </w:pPr>
            <w:r w:rsidRPr="007D5286">
              <w:rPr>
                <w:rFonts w:ascii="Book Antiqua" w:eastAsiaTheme="minorEastAsia" w:hAnsi="Book Antiqua"/>
                <w:b/>
                <w:bCs/>
                <w:sz w:val="24"/>
              </w:rPr>
              <w:t>Lymphatic</w:t>
            </w:r>
            <w:r w:rsidR="008A3D31" w:rsidRPr="007D5286">
              <w:rPr>
                <w:rFonts w:ascii="Book Antiqua" w:eastAsiaTheme="minorEastAsia" w:hAnsi="Book Antiqua"/>
                <w:b/>
                <w:bCs/>
                <w:sz w:val="24"/>
              </w:rPr>
              <w:t xml:space="preserve"> </w:t>
            </w:r>
            <w:r w:rsidRPr="007D5286">
              <w:rPr>
                <w:rFonts w:ascii="Book Antiqua" w:eastAsiaTheme="minorEastAsia" w:hAnsi="Book Antiqua"/>
                <w:b/>
                <w:bCs/>
                <w:sz w:val="24"/>
              </w:rPr>
              <w:t>involvement</w:t>
            </w:r>
          </w:p>
        </w:tc>
        <w:tc>
          <w:tcPr>
            <w:tcW w:w="2156" w:type="dxa"/>
            <w:vMerge w:val="restart"/>
            <w:tcBorders>
              <w:top w:val="single" w:sz="18" w:space="0" w:color="auto"/>
              <w:left w:val="nil"/>
              <w:bottom w:val="single" w:sz="4" w:space="0" w:color="000000"/>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Theme="minorEastAsia" w:hAnsi="Book Antiqua"/>
                <w:b/>
                <w:sz w:val="24"/>
              </w:rPr>
            </w:pPr>
            <w:r w:rsidRPr="007D5286">
              <w:rPr>
                <w:rFonts w:ascii="Book Antiqua" w:eastAsiaTheme="minorEastAsia" w:hAnsi="Book Antiqua"/>
                <w:b/>
                <w:sz w:val="24"/>
              </w:rPr>
              <w:t>Histology</w:t>
            </w:r>
          </w:p>
        </w:tc>
        <w:tc>
          <w:tcPr>
            <w:tcW w:w="3059" w:type="dxa"/>
            <w:gridSpan w:val="3"/>
            <w:tcBorders>
              <w:top w:val="single" w:sz="18" w:space="0" w:color="auto"/>
              <w:left w:val="nil"/>
              <w:bottom w:val="single" w:sz="4" w:space="0" w:color="auto"/>
              <w:right w:val="nil"/>
            </w:tcBorders>
            <w:shd w:val="clear" w:color="auto" w:fill="auto"/>
            <w:noWrap/>
            <w:vAlign w:val="center"/>
          </w:tcPr>
          <w:p w:rsidR="007117AD" w:rsidRPr="007D5286" w:rsidRDefault="007117AD" w:rsidP="008D2E10">
            <w:pPr>
              <w:widowControl/>
              <w:adjustRightInd w:val="0"/>
              <w:snapToGrid w:val="0"/>
              <w:spacing w:line="360" w:lineRule="auto"/>
              <w:jc w:val="center"/>
              <w:rPr>
                <w:rFonts w:ascii="Book Antiqua" w:eastAsiaTheme="minorEastAsia" w:hAnsi="Book Antiqua"/>
                <w:b/>
                <w:sz w:val="24"/>
              </w:rPr>
            </w:pPr>
            <w:r w:rsidRPr="007D5286">
              <w:rPr>
                <w:rFonts w:ascii="Book Antiqua" w:eastAsiaTheme="minorEastAsia" w:hAnsi="Book Antiqua" w:cstheme="majorBidi"/>
                <w:b/>
                <w:bCs/>
                <w:sz w:val="24"/>
              </w:rPr>
              <w:t>Lymph node metastasis</w:t>
            </w:r>
            <w:r w:rsidR="007005AA" w:rsidRPr="007D5286">
              <w:rPr>
                <w:rFonts w:ascii="Book Antiqua" w:eastAsiaTheme="minorEastAsia" w:hAnsi="Book Antiqua" w:cstheme="majorBidi" w:hint="eastAsia"/>
                <w:b/>
                <w:bCs/>
                <w:sz w:val="24"/>
              </w:rPr>
              <w:t xml:space="preserve"> </w:t>
            </w:r>
          </w:p>
        </w:tc>
      </w:tr>
      <w:tr w:rsidR="007D5286" w:rsidRPr="007D5286" w:rsidTr="008A3D31">
        <w:trPr>
          <w:trHeight w:val="288"/>
        </w:trPr>
        <w:tc>
          <w:tcPr>
            <w:tcW w:w="1047" w:type="dxa"/>
            <w:vMerge/>
            <w:tcBorders>
              <w:top w:val="single" w:sz="4" w:space="0" w:color="auto"/>
              <w:left w:val="nil"/>
              <w:bottom w:val="single" w:sz="4" w:space="0" w:color="auto"/>
              <w:right w:val="nil"/>
            </w:tcBorders>
            <w:vAlign w:val="center"/>
          </w:tcPr>
          <w:p w:rsidR="007117AD" w:rsidRPr="007D5286" w:rsidRDefault="007117AD" w:rsidP="007005AA">
            <w:pPr>
              <w:widowControl/>
              <w:adjustRightInd w:val="0"/>
              <w:snapToGrid w:val="0"/>
              <w:spacing w:line="360" w:lineRule="auto"/>
              <w:jc w:val="left"/>
              <w:rPr>
                <w:rFonts w:ascii="Book Antiqua" w:eastAsiaTheme="minorEastAsia" w:hAnsi="Book Antiqua"/>
                <w:sz w:val="24"/>
              </w:rPr>
            </w:pPr>
          </w:p>
        </w:tc>
        <w:tc>
          <w:tcPr>
            <w:tcW w:w="1227" w:type="dxa"/>
            <w:vMerge/>
            <w:tcBorders>
              <w:top w:val="single" w:sz="4" w:space="0" w:color="auto"/>
              <w:left w:val="nil"/>
              <w:bottom w:val="single" w:sz="4" w:space="0" w:color="auto"/>
              <w:right w:val="nil"/>
            </w:tcBorders>
            <w:vAlign w:val="center"/>
          </w:tcPr>
          <w:p w:rsidR="007117AD" w:rsidRPr="007D5286" w:rsidRDefault="007117AD" w:rsidP="007005AA">
            <w:pPr>
              <w:widowControl/>
              <w:adjustRightInd w:val="0"/>
              <w:snapToGrid w:val="0"/>
              <w:spacing w:line="360" w:lineRule="auto"/>
              <w:jc w:val="center"/>
              <w:rPr>
                <w:rFonts w:ascii="Book Antiqua" w:eastAsiaTheme="minorEastAsia" w:hAnsi="Book Antiqua"/>
                <w:sz w:val="24"/>
              </w:rPr>
            </w:pPr>
          </w:p>
        </w:tc>
        <w:tc>
          <w:tcPr>
            <w:tcW w:w="2099" w:type="dxa"/>
            <w:vMerge/>
            <w:tcBorders>
              <w:top w:val="single" w:sz="4" w:space="0" w:color="auto"/>
              <w:left w:val="nil"/>
              <w:bottom w:val="single" w:sz="4" w:space="0" w:color="auto"/>
              <w:right w:val="nil"/>
            </w:tcBorders>
            <w:vAlign w:val="center"/>
          </w:tcPr>
          <w:p w:rsidR="007117AD" w:rsidRPr="007D5286" w:rsidRDefault="007117AD" w:rsidP="007005AA">
            <w:pPr>
              <w:widowControl/>
              <w:adjustRightInd w:val="0"/>
              <w:snapToGrid w:val="0"/>
              <w:spacing w:line="360" w:lineRule="auto"/>
              <w:jc w:val="center"/>
              <w:rPr>
                <w:rFonts w:ascii="Book Antiqua" w:eastAsiaTheme="minorEastAsia" w:hAnsi="Book Antiqua"/>
                <w:sz w:val="24"/>
              </w:rPr>
            </w:pPr>
          </w:p>
        </w:tc>
        <w:tc>
          <w:tcPr>
            <w:tcW w:w="2156" w:type="dxa"/>
            <w:vMerge/>
            <w:tcBorders>
              <w:top w:val="single" w:sz="4" w:space="0" w:color="auto"/>
              <w:left w:val="nil"/>
              <w:bottom w:val="single" w:sz="4" w:space="0" w:color="auto"/>
              <w:right w:val="nil"/>
            </w:tcBorders>
            <w:vAlign w:val="center"/>
          </w:tcPr>
          <w:p w:rsidR="007117AD" w:rsidRPr="007D5286" w:rsidRDefault="007117AD" w:rsidP="007005AA">
            <w:pPr>
              <w:widowControl/>
              <w:adjustRightInd w:val="0"/>
              <w:snapToGrid w:val="0"/>
              <w:spacing w:line="360" w:lineRule="auto"/>
              <w:jc w:val="center"/>
              <w:rPr>
                <w:rFonts w:ascii="Book Antiqua" w:eastAsiaTheme="minorEastAsia" w:hAnsi="Book Antiqua"/>
                <w:sz w:val="24"/>
              </w:rPr>
            </w:pPr>
          </w:p>
        </w:tc>
        <w:tc>
          <w:tcPr>
            <w:tcW w:w="1474" w:type="dxa"/>
            <w:tcBorders>
              <w:top w:val="nil"/>
              <w:left w:val="nil"/>
              <w:bottom w:val="single" w:sz="4" w:space="0" w:color="auto"/>
              <w:right w:val="nil"/>
            </w:tcBorders>
            <w:shd w:val="clear" w:color="auto" w:fill="auto"/>
            <w:noWrap/>
            <w:vAlign w:val="center"/>
          </w:tcPr>
          <w:p w:rsidR="007117AD" w:rsidRPr="007D5286" w:rsidRDefault="008A3D31" w:rsidP="007005AA">
            <w:pPr>
              <w:widowControl/>
              <w:adjustRightInd w:val="0"/>
              <w:snapToGrid w:val="0"/>
              <w:spacing w:line="360" w:lineRule="auto"/>
              <w:ind w:firstLineChars="100" w:firstLine="241"/>
              <w:jc w:val="center"/>
              <w:rPr>
                <w:rFonts w:ascii="Book Antiqua" w:eastAsiaTheme="minorEastAsia" w:hAnsi="Book Antiqua"/>
                <w:b/>
                <w:sz w:val="24"/>
              </w:rPr>
            </w:pPr>
            <w:r w:rsidRPr="007D5286">
              <w:rPr>
                <w:rFonts w:ascii="Book Antiqua" w:eastAsiaTheme="minorEastAsia" w:hAnsi="Book Antiqua"/>
                <w:b/>
                <w:sz w:val="24"/>
              </w:rPr>
              <w:t>Negative</w:t>
            </w:r>
          </w:p>
        </w:tc>
        <w:tc>
          <w:tcPr>
            <w:tcW w:w="1585" w:type="dxa"/>
            <w:gridSpan w:val="2"/>
            <w:tcBorders>
              <w:top w:val="nil"/>
              <w:left w:val="nil"/>
              <w:bottom w:val="single" w:sz="4" w:space="0" w:color="auto"/>
              <w:right w:val="nil"/>
            </w:tcBorders>
            <w:shd w:val="clear" w:color="auto" w:fill="auto"/>
            <w:noWrap/>
            <w:vAlign w:val="center"/>
          </w:tcPr>
          <w:p w:rsidR="007117AD" w:rsidRPr="007D5286" w:rsidRDefault="007117AD" w:rsidP="008D1F3C">
            <w:pPr>
              <w:widowControl/>
              <w:adjustRightInd w:val="0"/>
              <w:snapToGrid w:val="0"/>
              <w:spacing w:line="360" w:lineRule="auto"/>
              <w:jc w:val="center"/>
              <w:rPr>
                <w:rFonts w:ascii="Book Antiqua" w:eastAsiaTheme="minorEastAsia" w:hAnsi="Book Antiqua"/>
                <w:b/>
                <w:sz w:val="24"/>
              </w:rPr>
            </w:pPr>
            <w:r w:rsidRPr="007D5286">
              <w:rPr>
                <w:rFonts w:ascii="Book Antiqua" w:eastAsiaTheme="minorEastAsia" w:hAnsi="Book Antiqua"/>
                <w:b/>
                <w:sz w:val="24"/>
              </w:rPr>
              <w:t>Postive</w:t>
            </w:r>
            <w:r w:rsidR="008D2E10" w:rsidRPr="007D5286">
              <w:rPr>
                <w:rFonts w:ascii="Book Antiqua" w:eastAsiaTheme="minorEastAsia" w:hAnsi="Book Antiqua" w:hint="eastAsia"/>
                <w:b/>
                <w:sz w:val="24"/>
              </w:rPr>
              <w:t xml:space="preserve"> </w:t>
            </w:r>
          </w:p>
        </w:tc>
      </w:tr>
      <w:tr w:rsidR="007D5286" w:rsidRPr="007D5286" w:rsidTr="008A3D31">
        <w:trPr>
          <w:trHeight w:val="288"/>
        </w:trPr>
        <w:tc>
          <w:tcPr>
            <w:tcW w:w="1047" w:type="dxa"/>
            <w:vMerge w:val="restart"/>
            <w:tcBorders>
              <w:top w:val="single" w:sz="4" w:space="0" w:color="auto"/>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left"/>
              <w:rPr>
                <w:rFonts w:ascii="Book Antiqua" w:eastAsia="NSimSun" w:hAnsi="Book Antiqua" w:cs="SimSun"/>
                <w:kern w:val="0"/>
                <w:sz w:val="24"/>
              </w:rPr>
            </w:pPr>
            <w:r w:rsidRPr="007D5286">
              <w:rPr>
                <w:rFonts w:ascii="Book Antiqua" w:eastAsiaTheme="minorEastAsia" w:hAnsi="Book Antiqua"/>
                <w:sz w:val="24"/>
              </w:rPr>
              <w:t>Female</w:t>
            </w:r>
            <w:r w:rsidR="007005AA" w:rsidRPr="007D5286">
              <w:rPr>
                <w:rFonts w:ascii="Book Antiqua" w:eastAsia="NSimSun" w:hAnsi="Book Antiqua"/>
                <w:kern w:val="0"/>
                <w:sz w:val="24"/>
              </w:rPr>
              <w:t xml:space="preserve"> (</w:t>
            </w:r>
            <w:r w:rsidRPr="007D5286">
              <w:rPr>
                <w:rFonts w:ascii="Book Antiqua" w:eastAsia="NSimSun" w:hAnsi="Book Antiqua"/>
                <w:kern w:val="0"/>
                <w:sz w:val="24"/>
              </w:rPr>
              <w:t>93</w:t>
            </w:r>
            <w:r w:rsidR="007005AA" w:rsidRPr="007D5286">
              <w:rPr>
                <w:rFonts w:ascii="Book Antiqua" w:eastAsia="NSimSun" w:hAnsi="Book Antiqua"/>
                <w:kern w:val="0"/>
                <w:sz w:val="24"/>
              </w:rPr>
              <w:t>)</w:t>
            </w:r>
          </w:p>
        </w:tc>
        <w:tc>
          <w:tcPr>
            <w:tcW w:w="1227" w:type="dxa"/>
            <w:vMerge w:val="restart"/>
            <w:tcBorders>
              <w:top w:val="single" w:sz="4" w:space="0" w:color="auto"/>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w:t>
            </w:r>
            <w:r w:rsidR="007005AA" w:rsidRPr="007D5286">
              <w:rPr>
                <w:rFonts w:ascii="Book Antiqua" w:eastAsia="NSimSun" w:hAnsi="Book Antiqua" w:hint="eastAsia"/>
                <w:kern w:val="0"/>
                <w:sz w:val="24"/>
              </w:rPr>
              <w:t xml:space="preserve"> </w:t>
            </w:r>
            <w:r w:rsidRPr="007D5286">
              <w:rPr>
                <w:rFonts w:ascii="Book Antiqua" w:eastAsia="NSimSun" w:hAnsi="Book Antiqua"/>
                <w:kern w:val="0"/>
                <w:sz w:val="24"/>
              </w:rPr>
              <w:t>2</w:t>
            </w:r>
          </w:p>
        </w:tc>
        <w:tc>
          <w:tcPr>
            <w:tcW w:w="2099" w:type="dxa"/>
            <w:vMerge w:val="restart"/>
            <w:tcBorders>
              <w:top w:val="single" w:sz="4" w:space="0" w:color="auto"/>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bCs/>
                <w:sz w:val="24"/>
              </w:rPr>
              <w:t>Absent</w:t>
            </w:r>
          </w:p>
        </w:tc>
        <w:tc>
          <w:tcPr>
            <w:tcW w:w="2156" w:type="dxa"/>
            <w:tcBorders>
              <w:top w:val="single" w:sz="4" w:space="0" w:color="auto"/>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Differentiated</w:t>
            </w:r>
          </w:p>
        </w:tc>
        <w:tc>
          <w:tcPr>
            <w:tcW w:w="1629" w:type="dxa"/>
            <w:gridSpan w:val="2"/>
            <w:tcBorders>
              <w:top w:val="single" w:sz="4" w:space="0" w:color="auto"/>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14</w:t>
            </w:r>
          </w:p>
        </w:tc>
        <w:tc>
          <w:tcPr>
            <w:tcW w:w="1430" w:type="dxa"/>
            <w:tcBorders>
              <w:top w:val="single" w:sz="4" w:space="0" w:color="auto"/>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0</w:t>
            </w:r>
            <w:r w:rsidR="00D651DA" w:rsidRPr="007D5286">
              <w:rPr>
                <w:rFonts w:ascii="Book Antiqua" w:eastAsia="NSimSun" w:hAnsi="Book Antiqua" w:hint="eastAsia"/>
                <w:kern w:val="0"/>
                <w:sz w:val="24"/>
              </w:rPr>
              <w:t xml:space="preserve"> </w:t>
            </w:r>
            <w:r w:rsidR="007005AA" w:rsidRPr="007D5286">
              <w:rPr>
                <w:rFonts w:ascii="Book Antiqua" w:eastAsia="NSimSun" w:hAnsi="Book Antiqua"/>
                <w:kern w:val="0"/>
                <w:sz w:val="24"/>
              </w:rPr>
              <w:t>(</w:t>
            </w:r>
            <w:r w:rsidRPr="007D5286">
              <w:rPr>
                <w:rFonts w:ascii="Book Antiqua" w:eastAsia="NSimSun" w:hAnsi="Book Antiqua"/>
                <w:kern w:val="0"/>
                <w:sz w:val="24"/>
              </w:rPr>
              <w:t>0</w:t>
            </w:r>
            <w:r w:rsidR="007005AA" w:rsidRPr="007D5286">
              <w:rPr>
                <w:rFonts w:ascii="Book Antiqua" w:eastAsia="NSimSun" w:hAnsi="Book Antiqua"/>
                <w:kern w:val="0"/>
                <w:sz w:val="24"/>
              </w:rPr>
              <w:t>)</w:t>
            </w:r>
          </w:p>
        </w:tc>
      </w:tr>
      <w:tr w:rsidR="007D5286" w:rsidRPr="007D5286" w:rsidTr="008A3D31">
        <w:trPr>
          <w:trHeight w:val="288"/>
        </w:trPr>
        <w:tc>
          <w:tcPr>
            <w:tcW w:w="104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left"/>
              <w:rPr>
                <w:rFonts w:ascii="Book Antiqua" w:eastAsia="NSimSun" w:hAnsi="Book Antiqua" w:cs="SimSun"/>
                <w:kern w:val="0"/>
                <w:sz w:val="24"/>
              </w:rPr>
            </w:pPr>
          </w:p>
        </w:tc>
        <w:tc>
          <w:tcPr>
            <w:tcW w:w="122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NSimSun" w:hAnsi="Book Antiqua" w:cs="SimSun"/>
                <w:kern w:val="0"/>
                <w:sz w:val="24"/>
              </w:rPr>
            </w:pPr>
          </w:p>
        </w:tc>
        <w:tc>
          <w:tcPr>
            <w:tcW w:w="2099"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Theme="minorEastAsia" w:hAnsi="Book Antiqua"/>
                <w:sz w:val="24"/>
              </w:rPr>
            </w:pPr>
          </w:p>
        </w:tc>
        <w:tc>
          <w:tcPr>
            <w:tcW w:w="2156" w:type="dxa"/>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Undifferentiated</w:t>
            </w:r>
          </w:p>
        </w:tc>
        <w:tc>
          <w:tcPr>
            <w:tcW w:w="1629" w:type="dxa"/>
            <w:gridSpan w:val="2"/>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32</w:t>
            </w:r>
          </w:p>
        </w:tc>
        <w:tc>
          <w:tcPr>
            <w:tcW w:w="1430" w:type="dxa"/>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8</w:t>
            </w:r>
            <w:r w:rsidR="00D651DA" w:rsidRPr="007D5286">
              <w:rPr>
                <w:rFonts w:ascii="Book Antiqua" w:eastAsia="NSimSun" w:hAnsi="Book Antiqua"/>
                <w:kern w:val="0"/>
                <w:sz w:val="24"/>
              </w:rPr>
              <w:t xml:space="preserve"> </w:t>
            </w:r>
            <w:r w:rsidR="007005AA" w:rsidRPr="007D5286">
              <w:rPr>
                <w:rFonts w:ascii="Book Antiqua" w:eastAsia="NSimSun" w:hAnsi="Book Antiqua"/>
                <w:kern w:val="0"/>
                <w:sz w:val="24"/>
              </w:rPr>
              <w:t>(</w:t>
            </w:r>
            <w:r w:rsidRPr="007D5286">
              <w:rPr>
                <w:rFonts w:ascii="Book Antiqua" w:eastAsia="NSimSun" w:hAnsi="Book Antiqua"/>
                <w:kern w:val="0"/>
                <w:sz w:val="24"/>
              </w:rPr>
              <w:t>20</w:t>
            </w:r>
            <w:r w:rsidR="007005AA" w:rsidRPr="007D5286">
              <w:rPr>
                <w:rFonts w:ascii="Book Antiqua" w:eastAsia="NSimSun" w:hAnsi="Book Antiqua"/>
                <w:kern w:val="0"/>
                <w:sz w:val="24"/>
              </w:rPr>
              <w:t>)</w:t>
            </w:r>
          </w:p>
        </w:tc>
      </w:tr>
      <w:tr w:rsidR="007D5286" w:rsidRPr="007D5286" w:rsidTr="008A3D31">
        <w:trPr>
          <w:trHeight w:val="288"/>
        </w:trPr>
        <w:tc>
          <w:tcPr>
            <w:tcW w:w="104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left"/>
              <w:rPr>
                <w:rFonts w:ascii="Book Antiqua" w:eastAsia="NSimSun" w:hAnsi="Book Antiqua" w:cs="SimSun"/>
                <w:kern w:val="0"/>
                <w:sz w:val="24"/>
              </w:rPr>
            </w:pPr>
          </w:p>
        </w:tc>
        <w:tc>
          <w:tcPr>
            <w:tcW w:w="122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NSimSun" w:hAnsi="Book Antiqua" w:cs="SimSun"/>
                <w:kern w:val="0"/>
                <w:sz w:val="24"/>
              </w:rPr>
            </w:pPr>
          </w:p>
        </w:tc>
        <w:tc>
          <w:tcPr>
            <w:tcW w:w="2099" w:type="dxa"/>
            <w:vMerge w:val="restart"/>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bCs/>
                <w:sz w:val="24"/>
              </w:rPr>
              <w:t>Present</w:t>
            </w:r>
          </w:p>
        </w:tc>
        <w:tc>
          <w:tcPr>
            <w:tcW w:w="2156" w:type="dxa"/>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Differentiated</w:t>
            </w:r>
          </w:p>
        </w:tc>
        <w:tc>
          <w:tcPr>
            <w:tcW w:w="1629" w:type="dxa"/>
            <w:gridSpan w:val="2"/>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0</w:t>
            </w:r>
          </w:p>
        </w:tc>
        <w:tc>
          <w:tcPr>
            <w:tcW w:w="1430" w:type="dxa"/>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1</w:t>
            </w:r>
            <w:r w:rsidR="00D651DA" w:rsidRPr="007D5286">
              <w:rPr>
                <w:rFonts w:ascii="Book Antiqua" w:eastAsia="NSimSun" w:hAnsi="Book Antiqua"/>
                <w:kern w:val="0"/>
                <w:sz w:val="24"/>
              </w:rPr>
              <w:t xml:space="preserve"> </w:t>
            </w:r>
            <w:r w:rsidR="007005AA" w:rsidRPr="007D5286">
              <w:rPr>
                <w:rFonts w:ascii="Book Antiqua" w:eastAsia="NSimSun" w:hAnsi="Book Antiqua"/>
                <w:kern w:val="0"/>
                <w:sz w:val="24"/>
              </w:rPr>
              <w:t>(</w:t>
            </w:r>
            <w:r w:rsidRPr="007D5286">
              <w:rPr>
                <w:rFonts w:ascii="Book Antiqua" w:eastAsia="NSimSun" w:hAnsi="Book Antiqua"/>
                <w:kern w:val="0"/>
                <w:sz w:val="24"/>
              </w:rPr>
              <w:t>100</w:t>
            </w:r>
            <w:r w:rsidR="007005AA" w:rsidRPr="007D5286">
              <w:rPr>
                <w:rFonts w:ascii="Book Antiqua" w:eastAsia="NSimSun" w:hAnsi="Book Antiqua"/>
                <w:kern w:val="0"/>
                <w:sz w:val="24"/>
              </w:rPr>
              <w:t>)</w:t>
            </w:r>
          </w:p>
        </w:tc>
      </w:tr>
      <w:tr w:rsidR="007D5286" w:rsidRPr="007D5286" w:rsidTr="008A3D31">
        <w:trPr>
          <w:trHeight w:val="288"/>
        </w:trPr>
        <w:tc>
          <w:tcPr>
            <w:tcW w:w="104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left"/>
              <w:rPr>
                <w:rFonts w:ascii="Book Antiqua" w:eastAsia="NSimSun" w:hAnsi="Book Antiqua" w:cs="SimSun"/>
                <w:kern w:val="0"/>
                <w:sz w:val="24"/>
              </w:rPr>
            </w:pPr>
          </w:p>
        </w:tc>
        <w:tc>
          <w:tcPr>
            <w:tcW w:w="122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NSimSun" w:hAnsi="Book Antiqua" w:cs="SimSun"/>
                <w:kern w:val="0"/>
                <w:sz w:val="24"/>
              </w:rPr>
            </w:pPr>
          </w:p>
        </w:tc>
        <w:tc>
          <w:tcPr>
            <w:tcW w:w="2099"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Theme="minorEastAsia" w:hAnsi="Book Antiqua"/>
                <w:sz w:val="24"/>
              </w:rPr>
            </w:pPr>
          </w:p>
        </w:tc>
        <w:tc>
          <w:tcPr>
            <w:tcW w:w="2156" w:type="dxa"/>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Undifferentiated</w:t>
            </w:r>
          </w:p>
        </w:tc>
        <w:tc>
          <w:tcPr>
            <w:tcW w:w="1629" w:type="dxa"/>
            <w:gridSpan w:val="2"/>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0</w:t>
            </w:r>
          </w:p>
        </w:tc>
        <w:tc>
          <w:tcPr>
            <w:tcW w:w="1430" w:type="dxa"/>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0</w:t>
            </w:r>
            <w:r w:rsidR="00D651DA" w:rsidRPr="007D5286">
              <w:rPr>
                <w:rFonts w:ascii="Book Antiqua" w:eastAsia="NSimSun" w:hAnsi="Book Antiqua"/>
                <w:kern w:val="0"/>
                <w:sz w:val="24"/>
              </w:rPr>
              <w:t xml:space="preserve"> </w:t>
            </w:r>
            <w:r w:rsidR="007005AA" w:rsidRPr="007D5286">
              <w:rPr>
                <w:rFonts w:ascii="Book Antiqua" w:eastAsia="NSimSun" w:hAnsi="Book Antiqua"/>
                <w:kern w:val="0"/>
                <w:sz w:val="24"/>
              </w:rPr>
              <w:t>(</w:t>
            </w:r>
            <w:r w:rsidRPr="007D5286">
              <w:rPr>
                <w:rFonts w:ascii="Book Antiqua" w:eastAsia="NSimSun" w:hAnsi="Book Antiqua"/>
                <w:kern w:val="0"/>
                <w:sz w:val="24"/>
              </w:rPr>
              <w:t>0</w:t>
            </w:r>
            <w:r w:rsidR="007005AA" w:rsidRPr="007D5286">
              <w:rPr>
                <w:rFonts w:ascii="Book Antiqua" w:eastAsia="NSimSun" w:hAnsi="Book Antiqua"/>
                <w:kern w:val="0"/>
                <w:sz w:val="24"/>
              </w:rPr>
              <w:t>)</w:t>
            </w:r>
          </w:p>
        </w:tc>
      </w:tr>
      <w:tr w:rsidR="007D5286" w:rsidRPr="007D5286" w:rsidTr="008A3D31">
        <w:trPr>
          <w:trHeight w:val="288"/>
        </w:trPr>
        <w:tc>
          <w:tcPr>
            <w:tcW w:w="104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left"/>
              <w:rPr>
                <w:rFonts w:ascii="Book Antiqua" w:eastAsia="NSimSun" w:hAnsi="Book Antiqua" w:cs="SimSun"/>
                <w:kern w:val="0"/>
                <w:sz w:val="24"/>
              </w:rPr>
            </w:pPr>
          </w:p>
        </w:tc>
        <w:tc>
          <w:tcPr>
            <w:tcW w:w="1227" w:type="dxa"/>
            <w:vMerge w:val="restart"/>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&gt;</w:t>
            </w:r>
            <w:r w:rsidR="007005AA" w:rsidRPr="007D5286">
              <w:rPr>
                <w:rFonts w:ascii="Book Antiqua" w:eastAsia="NSimSun" w:hAnsi="Book Antiqua" w:hint="eastAsia"/>
                <w:kern w:val="0"/>
                <w:sz w:val="24"/>
              </w:rPr>
              <w:t xml:space="preserve"> </w:t>
            </w:r>
            <w:r w:rsidRPr="007D5286">
              <w:rPr>
                <w:rFonts w:ascii="Book Antiqua" w:eastAsia="NSimSun" w:hAnsi="Book Antiqua"/>
                <w:kern w:val="0"/>
                <w:sz w:val="24"/>
              </w:rPr>
              <w:t>2</w:t>
            </w:r>
          </w:p>
        </w:tc>
        <w:tc>
          <w:tcPr>
            <w:tcW w:w="2099" w:type="dxa"/>
            <w:vMerge w:val="restart"/>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bCs/>
                <w:sz w:val="24"/>
              </w:rPr>
              <w:t>Absent</w:t>
            </w:r>
          </w:p>
        </w:tc>
        <w:tc>
          <w:tcPr>
            <w:tcW w:w="2156" w:type="dxa"/>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Differentiated</w:t>
            </w:r>
          </w:p>
        </w:tc>
        <w:tc>
          <w:tcPr>
            <w:tcW w:w="1629" w:type="dxa"/>
            <w:gridSpan w:val="2"/>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5</w:t>
            </w:r>
          </w:p>
        </w:tc>
        <w:tc>
          <w:tcPr>
            <w:tcW w:w="1430" w:type="dxa"/>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1</w:t>
            </w:r>
            <w:r w:rsidR="00D651DA" w:rsidRPr="007D5286">
              <w:rPr>
                <w:rFonts w:ascii="Book Antiqua" w:eastAsia="NSimSun" w:hAnsi="Book Antiqua"/>
                <w:kern w:val="0"/>
                <w:sz w:val="24"/>
              </w:rPr>
              <w:t xml:space="preserve"> </w:t>
            </w:r>
            <w:r w:rsidR="007005AA" w:rsidRPr="007D5286">
              <w:rPr>
                <w:rFonts w:ascii="Book Antiqua" w:eastAsia="NSimSun" w:hAnsi="Book Antiqua"/>
                <w:kern w:val="0"/>
                <w:sz w:val="24"/>
              </w:rPr>
              <w:t>(</w:t>
            </w:r>
            <w:r w:rsidRPr="007D5286">
              <w:rPr>
                <w:rFonts w:ascii="Book Antiqua" w:eastAsia="NSimSun" w:hAnsi="Book Antiqua"/>
                <w:kern w:val="0"/>
                <w:sz w:val="24"/>
              </w:rPr>
              <w:t>16.7</w:t>
            </w:r>
            <w:r w:rsidR="007005AA" w:rsidRPr="007D5286">
              <w:rPr>
                <w:rFonts w:ascii="Book Antiqua" w:eastAsia="NSimSun" w:hAnsi="Book Antiqua"/>
                <w:kern w:val="0"/>
                <w:sz w:val="24"/>
              </w:rPr>
              <w:t>)</w:t>
            </w:r>
          </w:p>
        </w:tc>
      </w:tr>
      <w:tr w:rsidR="007D5286" w:rsidRPr="007D5286" w:rsidTr="008A3D31">
        <w:trPr>
          <w:trHeight w:val="288"/>
        </w:trPr>
        <w:tc>
          <w:tcPr>
            <w:tcW w:w="104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left"/>
              <w:rPr>
                <w:rFonts w:ascii="Book Antiqua" w:eastAsia="NSimSun" w:hAnsi="Book Antiqua" w:cs="SimSun"/>
                <w:kern w:val="0"/>
                <w:sz w:val="24"/>
              </w:rPr>
            </w:pPr>
          </w:p>
        </w:tc>
        <w:tc>
          <w:tcPr>
            <w:tcW w:w="122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p>
        </w:tc>
        <w:tc>
          <w:tcPr>
            <w:tcW w:w="2099"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Theme="minorEastAsia" w:hAnsi="Book Antiqua"/>
                <w:sz w:val="24"/>
              </w:rPr>
            </w:pPr>
          </w:p>
        </w:tc>
        <w:tc>
          <w:tcPr>
            <w:tcW w:w="2156" w:type="dxa"/>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Undifferentiated</w:t>
            </w:r>
          </w:p>
        </w:tc>
        <w:tc>
          <w:tcPr>
            <w:tcW w:w="1629" w:type="dxa"/>
            <w:gridSpan w:val="2"/>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17</w:t>
            </w:r>
          </w:p>
        </w:tc>
        <w:tc>
          <w:tcPr>
            <w:tcW w:w="1430" w:type="dxa"/>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15</w:t>
            </w:r>
            <w:r w:rsidR="00D651DA" w:rsidRPr="007D5286">
              <w:rPr>
                <w:rFonts w:ascii="Book Antiqua" w:eastAsia="NSimSun" w:hAnsi="Book Antiqua"/>
                <w:kern w:val="0"/>
                <w:sz w:val="24"/>
              </w:rPr>
              <w:t xml:space="preserve"> </w:t>
            </w:r>
            <w:r w:rsidR="007005AA" w:rsidRPr="007D5286">
              <w:rPr>
                <w:rFonts w:ascii="Book Antiqua" w:eastAsia="NSimSun" w:hAnsi="Book Antiqua"/>
                <w:kern w:val="0"/>
                <w:sz w:val="24"/>
              </w:rPr>
              <w:t>(</w:t>
            </w:r>
            <w:r w:rsidRPr="007D5286">
              <w:rPr>
                <w:rFonts w:ascii="Book Antiqua" w:eastAsia="NSimSun" w:hAnsi="Book Antiqua"/>
                <w:kern w:val="0"/>
                <w:sz w:val="24"/>
              </w:rPr>
              <w:t>46.9</w:t>
            </w:r>
            <w:r w:rsidR="007005AA" w:rsidRPr="007D5286">
              <w:rPr>
                <w:rFonts w:ascii="Book Antiqua" w:eastAsia="NSimSun" w:hAnsi="Book Antiqua"/>
                <w:kern w:val="0"/>
                <w:sz w:val="24"/>
              </w:rPr>
              <w:t>)</w:t>
            </w:r>
          </w:p>
        </w:tc>
      </w:tr>
      <w:tr w:rsidR="007D5286" w:rsidRPr="007D5286" w:rsidTr="008A3D31">
        <w:trPr>
          <w:trHeight w:val="288"/>
        </w:trPr>
        <w:tc>
          <w:tcPr>
            <w:tcW w:w="104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left"/>
              <w:rPr>
                <w:rFonts w:ascii="Book Antiqua" w:eastAsia="NSimSun" w:hAnsi="Book Antiqua" w:cs="SimSun"/>
                <w:kern w:val="0"/>
                <w:sz w:val="24"/>
              </w:rPr>
            </w:pPr>
          </w:p>
        </w:tc>
        <w:tc>
          <w:tcPr>
            <w:tcW w:w="122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p>
        </w:tc>
        <w:tc>
          <w:tcPr>
            <w:tcW w:w="2099" w:type="dxa"/>
            <w:vMerge w:val="restart"/>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bCs/>
                <w:sz w:val="24"/>
              </w:rPr>
              <w:t>Present</w:t>
            </w:r>
          </w:p>
        </w:tc>
        <w:tc>
          <w:tcPr>
            <w:tcW w:w="2156" w:type="dxa"/>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Differentiated</w:t>
            </w:r>
          </w:p>
        </w:tc>
        <w:tc>
          <w:tcPr>
            <w:tcW w:w="1629" w:type="dxa"/>
            <w:gridSpan w:val="2"/>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0</w:t>
            </w:r>
          </w:p>
        </w:tc>
        <w:tc>
          <w:tcPr>
            <w:tcW w:w="1430" w:type="dxa"/>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0</w:t>
            </w:r>
            <w:r w:rsidR="00D651DA" w:rsidRPr="007D5286">
              <w:rPr>
                <w:rFonts w:ascii="Book Antiqua" w:eastAsia="NSimSun" w:hAnsi="Book Antiqua"/>
                <w:kern w:val="0"/>
                <w:sz w:val="24"/>
              </w:rPr>
              <w:t xml:space="preserve"> </w:t>
            </w:r>
            <w:r w:rsidR="007005AA" w:rsidRPr="007D5286">
              <w:rPr>
                <w:rFonts w:ascii="Book Antiqua" w:eastAsia="NSimSun" w:hAnsi="Book Antiqua"/>
                <w:kern w:val="0"/>
                <w:sz w:val="24"/>
              </w:rPr>
              <w:t>(</w:t>
            </w:r>
            <w:r w:rsidRPr="007D5286">
              <w:rPr>
                <w:rFonts w:ascii="Book Antiqua" w:eastAsia="NSimSun" w:hAnsi="Book Antiqua"/>
                <w:kern w:val="0"/>
                <w:sz w:val="24"/>
              </w:rPr>
              <w:t>0</w:t>
            </w:r>
            <w:r w:rsidR="007005AA" w:rsidRPr="007D5286">
              <w:rPr>
                <w:rFonts w:ascii="Book Antiqua" w:eastAsia="NSimSun" w:hAnsi="Book Antiqua"/>
                <w:kern w:val="0"/>
                <w:sz w:val="24"/>
              </w:rPr>
              <w:t>)</w:t>
            </w:r>
          </w:p>
        </w:tc>
      </w:tr>
      <w:tr w:rsidR="007D5286" w:rsidRPr="007D5286" w:rsidTr="008A3D31">
        <w:trPr>
          <w:trHeight w:val="288"/>
        </w:trPr>
        <w:tc>
          <w:tcPr>
            <w:tcW w:w="104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left"/>
              <w:rPr>
                <w:rFonts w:ascii="Book Antiqua" w:eastAsia="NSimSun" w:hAnsi="Book Antiqua" w:cs="SimSun"/>
                <w:kern w:val="0"/>
                <w:sz w:val="24"/>
              </w:rPr>
            </w:pPr>
          </w:p>
        </w:tc>
        <w:tc>
          <w:tcPr>
            <w:tcW w:w="122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p>
        </w:tc>
        <w:tc>
          <w:tcPr>
            <w:tcW w:w="2099"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Theme="minorEastAsia" w:hAnsi="Book Antiqua"/>
                <w:sz w:val="24"/>
              </w:rPr>
            </w:pPr>
          </w:p>
        </w:tc>
        <w:tc>
          <w:tcPr>
            <w:tcW w:w="2156" w:type="dxa"/>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Undifferentiated</w:t>
            </w:r>
          </w:p>
        </w:tc>
        <w:tc>
          <w:tcPr>
            <w:tcW w:w="1629" w:type="dxa"/>
            <w:gridSpan w:val="2"/>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0</w:t>
            </w:r>
          </w:p>
        </w:tc>
        <w:tc>
          <w:tcPr>
            <w:tcW w:w="1430" w:type="dxa"/>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0</w:t>
            </w:r>
            <w:r w:rsidR="00D651DA" w:rsidRPr="007D5286">
              <w:rPr>
                <w:rFonts w:ascii="Book Antiqua" w:eastAsia="NSimSun" w:hAnsi="Book Antiqua"/>
                <w:kern w:val="0"/>
                <w:sz w:val="24"/>
              </w:rPr>
              <w:t xml:space="preserve"> </w:t>
            </w:r>
            <w:r w:rsidR="007005AA" w:rsidRPr="007D5286">
              <w:rPr>
                <w:rFonts w:ascii="Book Antiqua" w:eastAsia="NSimSun" w:hAnsi="Book Antiqua"/>
                <w:kern w:val="0"/>
                <w:sz w:val="24"/>
              </w:rPr>
              <w:t>(</w:t>
            </w:r>
            <w:r w:rsidRPr="007D5286">
              <w:rPr>
                <w:rFonts w:ascii="Book Antiqua" w:eastAsia="NSimSun" w:hAnsi="Book Antiqua"/>
                <w:kern w:val="0"/>
                <w:sz w:val="24"/>
              </w:rPr>
              <w:t>0</w:t>
            </w:r>
            <w:r w:rsidR="007005AA" w:rsidRPr="007D5286">
              <w:rPr>
                <w:rFonts w:ascii="Book Antiqua" w:eastAsia="NSimSun" w:hAnsi="Book Antiqua"/>
                <w:kern w:val="0"/>
                <w:sz w:val="24"/>
              </w:rPr>
              <w:t>)</w:t>
            </w:r>
          </w:p>
        </w:tc>
      </w:tr>
      <w:tr w:rsidR="007D5286" w:rsidRPr="007D5286" w:rsidTr="008A3D31">
        <w:trPr>
          <w:trHeight w:val="288"/>
        </w:trPr>
        <w:tc>
          <w:tcPr>
            <w:tcW w:w="1047" w:type="dxa"/>
            <w:vMerge w:val="restart"/>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left"/>
              <w:rPr>
                <w:rFonts w:ascii="Book Antiqua" w:eastAsiaTheme="minorEastAsia" w:hAnsi="Book Antiqua"/>
                <w:sz w:val="24"/>
              </w:rPr>
            </w:pPr>
            <w:r w:rsidRPr="007D5286">
              <w:rPr>
                <w:rFonts w:ascii="Book Antiqua" w:eastAsiaTheme="minorEastAsia" w:hAnsi="Book Antiqua"/>
                <w:sz w:val="24"/>
              </w:rPr>
              <w:t>Male</w:t>
            </w:r>
          </w:p>
          <w:p w:rsidR="007117AD" w:rsidRPr="007D5286" w:rsidRDefault="007005AA" w:rsidP="007005AA">
            <w:pPr>
              <w:widowControl/>
              <w:adjustRightInd w:val="0"/>
              <w:snapToGrid w:val="0"/>
              <w:spacing w:line="360" w:lineRule="auto"/>
              <w:jc w:val="left"/>
              <w:rPr>
                <w:rFonts w:ascii="Book Antiqua" w:eastAsiaTheme="minorEastAsia" w:hAnsi="Book Antiqua"/>
                <w:sz w:val="24"/>
              </w:rPr>
            </w:pPr>
            <w:r w:rsidRPr="007D5286">
              <w:rPr>
                <w:rFonts w:ascii="Book Antiqua" w:eastAsia="NSimSun" w:hAnsi="Book Antiqua"/>
                <w:kern w:val="0"/>
                <w:sz w:val="24"/>
              </w:rPr>
              <w:t>(</w:t>
            </w:r>
            <w:r w:rsidR="007117AD" w:rsidRPr="007D5286">
              <w:rPr>
                <w:rFonts w:ascii="Book Antiqua" w:eastAsia="NSimSun" w:hAnsi="Book Antiqua"/>
                <w:kern w:val="0"/>
                <w:sz w:val="24"/>
              </w:rPr>
              <w:t>140</w:t>
            </w:r>
            <w:r w:rsidRPr="007D5286">
              <w:rPr>
                <w:rFonts w:ascii="Book Antiqua" w:eastAsia="NSimSun" w:hAnsi="Book Antiqua"/>
                <w:kern w:val="0"/>
                <w:sz w:val="24"/>
              </w:rPr>
              <w:t>)</w:t>
            </w:r>
          </w:p>
        </w:tc>
        <w:tc>
          <w:tcPr>
            <w:tcW w:w="1227" w:type="dxa"/>
            <w:vMerge w:val="restart"/>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w:t>
            </w:r>
            <w:r w:rsidR="007005AA" w:rsidRPr="007D5286">
              <w:rPr>
                <w:rFonts w:ascii="Book Antiqua" w:eastAsia="NSimSun" w:hAnsi="Book Antiqua" w:hint="eastAsia"/>
                <w:kern w:val="0"/>
                <w:sz w:val="24"/>
              </w:rPr>
              <w:t xml:space="preserve"> </w:t>
            </w:r>
            <w:r w:rsidRPr="007D5286">
              <w:rPr>
                <w:rFonts w:ascii="Book Antiqua" w:eastAsia="NSimSun" w:hAnsi="Book Antiqua"/>
                <w:kern w:val="0"/>
                <w:sz w:val="24"/>
              </w:rPr>
              <w:t>2</w:t>
            </w:r>
          </w:p>
        </w:tc>
        <w:tc>
          <w:tcPr>
            <w:tcW w:w="2099" w:type="dxa"/>
            <w:vMerge w:val="restart"/>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bCs/>
                <w:sz w:val="24"/>
              </w:rPr>
              <w:t>Absent</w:t>
            </w:r>
          </w:p>
        </w:tc>
        <w:tc>
          <w:tcPr>
            <w:tcW w:w="2156" w:type="dxa"/>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Differentiated</w:t>
            </w:r>
          </w:p>
        </w:tc>
        <w:tc>
          <w:tcPr>
            <w:tcW w:w="1629" w:type="dxa"/>
            <w:gridSpan w:val="2"/>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36</w:t>
            </w:r>
          </w:p>
        </w:tc>
        <w:tc>
          <w:tcPr>
            <w:tcW w:w="1430" w:type="dxa"/>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0</w:t>
            </w:r>
            <w:r w:rsidR="00D651DA" w:rsidRPr="007D5286">
              <w:rPr>
                <w:rFonts w:ascii="Book Antiqua" w:eastAsia="NSimSun" w:hAnsi="Book Antiqua"/>
                <w:kern w:val="0"/>
                <w:sz w:val="24"/>
              </w:rPr>
              <w:t xml:space="preserve"> </w:t>
            </w:r>
            <w:r w:rsidR="007005AA" w:rsidRPr="007D5286">
              <w:rPr>
                <w:rFonts w:ascii="Book Antiqua" w:eastAsia="NSimSun" w:hAnsi="Book Antiqua"/>
                <w:kern w:val="0"/>
                <w:sz w:val="24"/>
              </w:rPr>
              <w:t>(</w:t>
            </w:r>
            <w:r w:rsidRPr="007D5286">
              <w:rPr>
                <w:rFonts w:ascii="Book Antiqua" w:eastAsia="NSimSun" w:hAnsi="Book Antiqua"/>
                <w:kern w:val="0"/>
                <w:sz w:val="24"/>
              </w:rPr>
              <w:t>0</w:t>
            </w:r>
            <w:r w:rsidR="007005AA" w:rsidRPr="007D5286">
              <w:rPr>
                <w:rFonts w:ascii="Book Antiqua" w:eastAsia="NSimSun" w:hAnsi="Book Antiqua"/>
                <w:kern w:val="0"/>
                <w:sz w:val="24"/>
              </w:rPr>
              <w:t>)</w:t>
            </w:r>
          </w:p>
        </w:tc>
      </w:tr>
      <w:tr w:rsidR="007D5286" w:rsidRPr="007D5286" w:rsidTr="008A3D31">
        <w:trPr>
          <w:trHeight w:val="288"/>
        </w:trPr>
        <w:tc>
          <w:tcPr>
            <w:tcW w:w="1047" w:type="dxa"/>
            <w:vMerge/>
            <w:tcBorders>
              <w:top w:val="nil"/>
              <w:left w:val="nil"/>
              <w:bottom w:val="nil"/>
              <w:right w:val="nil"/>
            </w:tcBorders>
            <w:vAlign w:val="center"/>
          </w:tcPr>
          <w:p w:rsidR="007117AD" w:rsidRPr="007D5286" w:rsidRDefault="007117AD" w:rsidP="008368AB">
            <w:pPr>
              <w:widowControl/>
              <w:adjustRightInd w:val="0"/>
              <w:snapToGrid w:val="0"/>
              <w:spacing w:line="360" w:lineRule="auto"/>
              <w:rPr>
                <w:rFonts w:ascii="Book Antiqua" w:eastAsia="NSimSun" w:hAnsi="Book Antiqua" w:cs="SimSun"/>
                <w:kern w:val="0"/>
                <w:sz w:val="24"/>
              </w:rPr>
            </w:pPr>
          </w:p>
        </w:tc>
        <w:tc>
          <w:tcPr>
            <w:tcW w:w="122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p>
        </w:tc>
        <w:tc>
          <w:tcPr>
            <w:tcW w:w="2099"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Theme="minorEastAsia" w:hAnsi="Book Antiqua"/>
                <w:sz w:val="24"/>
              </w:rPr>
            </w:pPr>
          </w:p>
        </w:tc>
        <w:tc>
          <w:tcPr>
            <w:tcW w:w="2156" w:type="dxa"/>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Undifferentiated</w:t>
            </w:r>
          </w:p>
        </w:tc>
        <w:tc>
          <w:tcPr>
            <w:tcW w:w="1629" w:type="dxa"/>
            <w:gridSpan w:val="2"/>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31</w:t>
            </w:r>
          </w:p>
        </w:tc>
        <w:tc>
          <w:tcPr>
            <w:tcW w:w="1430" w:type="dxa"/>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9</w:t>
            </w:r>
            <w:r w:rsidR="00D651DA" w:rsidRPr="007D5286">
              <w:rPr>
                <w:rFonts w:ascii="Book Antiqua" w:eastAsia="NSimSun" w:hAnsi="Book Antiqua"/>
                <w:kern w:val="0"/>
                <w:sz w:val="24"/>
              </w:rPr>
              <w:t xml:space="preserve"> </w:t>
            </w:r>
            <w:r w:rsidR="007005AA" w:rsidRPr="007D5286">
              <w:rPr>
                <w:rFonts w:ascii="Book Antiqua" w:eastAsia="NSimSun" w:hAnsi="Book Antiqua"/>
                <w:kern w:val="0"/>
                <w:sz w:val="24"/>
              </w:rPr>
              <w:t>(</w:t>
            </w:r>
            <w:r w:rsidRPr="007D5286">
              <w:rPr>
                <w:rFonts w:ascii="Book Antiqua" w:eastAsia="NSimSun" w:hAnsi="Book Antiqua"/>
                <w:kern w:val="0"/>
                <w:sz w:val="24"/>
              </w:rPr>
              <w:t>22.5</w:t>
            </w:r>
            <w:r w:rsidR="007005AA" w:rsidRPr="007D5286">
              <w:rPr>
                <w:rFonts w:ascii="Book Antiqua" w:eastAsia="NSimSun" w:hAnsi="Book Antiqua"/>
                <w:kern w:val="0"/>
                <w:sz w:val="24"/>
              </w:rPr>
              <w:t>)</w:t>
            </w:r>
          </w:p>
        </w:tc>
      </w:tr>
      <w:tr w:rsidR="007D5286" w:rsidRPr="007D5286" w:rsidTr="008A3D31">
        <w:trPr>
          <w:trHeight w:val="288"/>
        </w:trPr>
        <w:tc>
          <w:tcPr>
            <w:tcW w:w="1047" w:type="dxa"/>
            <w:vMerge/>
            <w:tcBorders>
              <w:top w:val="nil"/>
              <w:left w:val="nil"/>
              <w:bottom w:val="nil"/>
              <w:right w:val="nil"/>
            </w:tcBorders>
            <w:vAlign w:val="center"/>
          </w:tcPr>
          <w:p w:rsidR="007117AD" w:rsidRPr="007D5286" w:rsidRDefault="007117AD" w:rsidP="008368AB">
            <w:pPr>
              <w:widowControl/>
              <w:adjustRightInd w:val="0"/>
              <w:snapToGrid w:val="0"/>
              <w:spacing w:line="360" w:lineRule="auto"/>
              <w:rPr>
                <w:rFonts w:ascii="Book Antiqua" w:eastAsia="NSimSun" w:hAnsi="Book Antiqua" w:cs="SimSun"/>
                <w:kern w:val="0"/>
                <w:sz w:val="24"/>
              </w:rPr>
            </w:pPr>
          </w:p>
        </w:tc>
        <w:tc>
          <w:tcPr>
            <w:tcW w:w="122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p>
        </w:tc>
        <w:tc>
          <w:tcPr>
            <w:tcW w:w="2099" w:type="dxa"/>
            <w:vMerge w:val="restart"/>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bCs/>
                <w:sz w:val="24"/>
              </w:rPr>
              <w:t>Present</w:t>
            </w:r>
          </w:p>
        </w:tc>
        <w:tc>
          <w:tcPr>
            <w:tcW w:w="2156" w:type="dxa"/>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Differentiated</w:t>
            </w:r>
          </w:p>
        </w:tc>
        <w:tc>
          <w:tcPr>
            <w:tcW w:w="1629" w:type="dxa"/>
            <w:gridSpan w:val="2"/>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0</w:t>
            </w:r>
          </w:p>
        </w:tc>
        <w:tc>
          <w:tcPr>
            <w:tcW w:w="1430" w:type="dxa"/>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0</w:t>
            </w:r>
            <w:r w:rsidR="00D651DA" w:rsidRPr="007D5286">
              <w:rPr>
                <w:rFonts w:ascii="Book Antiqua" w:eastAsia="NSimSun" w:hAnsi="Book Antiqua"/>
                <w:kern w:val="0"/>
                <w:sz w:val="24"/>
              </w:rPr>
              <w:t xml:space="preserve"> </w:t>
            </w:r>
            <w:r w:rsidR="007005AA" w:rsidRPr="007D5286">
              <w:rPr>
                <w:rFonts w:ascii="Book Antiqua" w:eastAsia="NSimSun" w:hAnsi="Book Antiqua"/>
                <w:kern w:val="0"/>
                <w:sz w:val="24"/>
              </w:rPr>
              <w:t>(</w:t>
            </w:r>
            <w:r w:rsidRPr="007D5286">
              <w:rPr>
                <w:rFonts w:ascii="Book Antiqua" w:eastAsia="NSimSun" w:hAnsi="Book Antiqua"/>
                <w:kern w:val="0"/>
                <w:sz w:val="24"/>
              </w:rPr>
              <w:t>0</w:t>
            </w:r>
            <w:r w:rsidR="007005AA" w:rsidRPr="007D5286">
              <w:rPr>
                <w:rFonts w:ascii="Book Antiqua" w:eastAsia="NSimSun" w:hAnsi="Book Antiqua"/>
                <w:kern w:val="0"/>
                <w:sz w:val="24"/>
              </w:rPr>
              <w:t>)</w:t>
            </w:r>
          </w:p>
        </w:tc>
      </w:tr>
      <w:tr w:rsidR="007D5286" w:rsidRPr="007D5286" w:rsidTr="008A3D31">
        <w:trPr>
          <w:trHeight w:val="288"/>
        </w:trPr>
        <w:tc>
          <w:tcPr>
            <w:tcW w:w="1047" w:type="dxa"/>
            <w:vMerge/>
            <w:tcBorders>
              <w:top w:val="nil"/>
              <w:left w:val="nil"/>
              <w:bottom w:val="nil"/>
              <w:right w:val="nil"/>
            </w:tcBorders>
            <w:vAlign w:val="center"/>
          </w:tcPr>
          <w:p w:rsidR="007117AD" w:rsidRPr="007D5286" w:rsidRDefault="007117AD" w:rsidP="008368AB">
            <w:pPr>
              <w:widowControl/>
              <w:adjustRightInd w:val="0"/>
              <w:snapToGrid w:val="0"/>
              <w:spacing w:line="360" w:lineRule="auto"/>
              <w:rPr>
                <w:rFonts w:ascii="Book Antiqua" w:eastAsia="NSimSun" w:hAnsi="Book Antiqua" w:cs="SimSun"/>
                <w:kern w:val="0"/>
                <w:sz w:val="24"/>
              </w:rPr>
            </w:pPr>
          </w:p>
        </w:tc>
        <w:tc>
          <w:tcPr>
            <w:tcW w:w="122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p>
        </w:tc>
        <w:tc>
          <w:tcPr>
            <w:tcW w:w="2099"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Theme="minorEastAsia" w:hAnsi="Book Antiqua"/>
                <w:sz w:val="24"/>
              </w:rPr>
            </w:pPr>
          </w:p>
        </w:tc>
        <w:tc>
          <w:tcPr>
            <w:tcW w:w="2156" w:type="dxa"/>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Undifferentiated</w:t>
            </w:r>
          </w:p>
        </w:tc>
        <w:tc>
          <w:tcPr>
            <w:tcW w:w="1629" w:type="dxa"/>
            <w:gridSpan w:val="2"/>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1</w:t>
            </w:r>
          </w:p>
        </w:tc>
        <w:tc>
          <w:tcPr>
            <w:tcW w:w="1430" w:type="dxa"/>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1</w:t>
            </w:r>
            <w:r w:rsidR="00D651DA" w:rsidRPr="007D5286">
              <w:rPr>
                <w:rFonts w:ascii="Book Antiqua" w:eastAsia="NSimSun" w:hAnsi="Book Antiqua"/>
                <w:kern w:val="0"/>
                <w:sz w:val="24"/>
              </w:rPr>
              <w:t xml:space="preserve"> </w:t>
            </w:r>
            <w:r w:rsidR="007005AA" w:rsidRPr="007D5286">
              <w:rPr>
                <w:rFonts w:ascii="Book Antiqua" w:eastAsia="NSimSun" w:hAnsi="Book Antiqua"/>
                <w:kern w:val="0"/>
                <w:sz w:val="24"/>
              </w:rPr>
              <w:t>(</w:t>
            </w:r>
            <w:r w:rsidRPr="007D5286">
              <w:rPr>
                <w:rFonts w:ascii="Book Antiqua" w:eastAsia="NSimSun" w:hAnsi="Book Antiqua"/>
                <w:kern w:val="0"/>
                <w:sz w:val="24"/>
              </w:rPr>
              <w:t>50</w:t>
            </w:r>
            <w:r w:rsidR="007005AA" w:rsidRPr="007D5286">
              <w:rPr>
                <w:rFonts w:ascii="Book Antiqua" w:eastAsia="NSimSun" w:hAnsi="Book Antiqua"/>
                <w:kern w:val="0"/>
                <w:sz w:val="24"/>
              </w:rPr>
              <w:t>)</w:t>
            </w:r>
          </w:p>
        </w:tc>
      </w:tr>
      <w:tr w:rsidR="007D5286" w:rsidRPr="007D5286" w:rsidTr="008A3D31">
        <w:trPr>
          <w:trHeight w:val="288"/>
        </w:trPr>
        <w:tc>
          <w:tcPr>
            <w:tcW w:w="1047" w:type="dxa"/>
            <w:vMerge/>
            <w:tcBorders>
              <w:top w:val="nil"/>
              <w:left w:val="nil"/>
              <w:bottom w:val="nil"/>
              <w:right w:val="nil"/>
            </w:tcBorders>
            <w:vAlign w:val="center"/>
          </w:tcPr>
          <w:p w:rsidR="007117AD" w:rsidRPr="007D5286" w:rsidRDefault="007117AD" w:rsidP="008368AB">
            <w:pPr>
              <w:widowControl/>
              <w:adjustRightInd w:val="0"/>
              <w:snapToGrid w:val="0"/>
              <w:spacing w:line="360" w:lineRule="auto"/>
              <w:rPr>
                <w:rFonts w:ascii="Book Antiqua" w:eastAsia="NSimSun" w:hAnsi="Book Antiqua" w:cs="SimSun"/>
                <w:kern w:val="0"/>
                <w:sz w:val="24"/>
              </w:rPr>
            </w:pPr>
          </w:p>
        </w:tc>
        <w:tc>
          <w:tcPr>
            <w:tcW w:w="1227" w:type="dxa"/>
            <w:vMerge w:val="restart"/>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&gt;</w:t>
            </w:r>
            <w:r w:rsidR="007005AA" w:rsidRPr="007D5286">
              <w:rPr>
                <w:rFonts w:ascii="Book Antiqua" w:eastAsia="NSimSun" w:hAnsi="Book Antiqua" w:hint="eastAsia"/>
                <w:kern w:val="0"/>
                <w:sz w:val="24"/>
              </w:rPr>
              <w:t xml:space="preserve"> </w:t>
            </w:r>
            <w:r w:rsidRPr="007D5286">
              <w:rPr>
                <w:rFonts w:ascii="Book Antiqua" w:eastAsia="NSimSun" w:hAnsi="Book Antiqua"/>
                <w:kern w:val="0"/>
                <w:sz w:val="24"/>
              </w:rPr>
              <w:t>2</w:t>
            </w:r>
          </w:p>
        </w:tc>
        <w:tc>
          <w:tcPr>
            <w:tcW w:w="2099" w:type="dxa"/>
            <w:vMerge w:val="restart"/>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bCs/>
                <w:sz w:val="24"/>
              </w:rPr>
              <w:t>Absent</w:t>
            </w:r>
          </w:p>
        </w:tc>
        <w:tc>
          <w:tcPr>
            <w:tcW w:w="2156" w:type="dxa"/>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Differentiated</w:t>
            </w:r>
          </w:p>
        </w:tc>
        <w:tc>
          <w:tcPr>
            <w:tcW w:w="1629" w:type="dxa"/>
            <w:gridSpan w:val="2"/>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28</w:t>
            </w:r>
          </w:p>
        </w:tc>
        <w:tc>
          <w:tcPr>
            <w:tcW w:w="1430" w:type="dxa"/>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2</w:t>
            </w:r>
            <w:r w:rsidR="00D651DA" w:rsidRPr="007D5286">
              <w:rPr>
                <w:rFonts w:ascii="Book Antiqua" w:eastAsia="NSimSun" w:hAnsi="Book Antiqua"/>
                <w:kern w:val="0"/>
                <w:sz w:val="24"/>
              </w:rPr>
              <w:t xml:space="preserve"> </w:t>
            </w:r>
            <w:r w:rsidR="007005AA" w:rsidRPr="007D5286">
              <w:rPr>
                <w:rFonts w:ascii="Book Antiqua" w:eastAsia="NSimSun" w:hAnsi="Book Antiqua"/>
                <w:kern w:val="0"/>
                <w:sz w:val="24"/>
              </w:rPr>
              <w:t>(</w:t>
            </w:r>
            <w:r w:rsidRPr="007D5286">
              <w:rPr>
                <w:rFonts w:ascii="Book Antiqua" w:eastAsia="NSimSun" w:hAnsi="Book Antiqua"/>
                <w:kern w:val="0"/>
                <w:sz w:val="24"/>
              </w:rPr>
              <w:t>6.7</w:t>
            </w:r>
            <w:r w:rsidR="007005AA" w:rsidRPr="007D5286">
              <w:rPr>
                <w:rFonts w:ascii="Book Antiqua" w:eastAsia="NSimSun" w:hAnsi="Book Antiqua"/>
                <w:kern w:val="0"/>
                <w:sz w:val="24"/>
              </w:rPr>
              <w:t>)</w:t>
            </w:r>
          </w:p>
        </w:tc>
      </w:tr>
      <w:tr w:rsidR="007D5286" w:rsidRPr="007D5286" w:rsidTr="008A3D31">
        <w:trPr>
          <w:trHeight w:val="288"/>
        </w:trPr>
        <w:tc>
          <w:tcPr>
            <w:tcW w:w="1047" w:type="dxa"/>
            <w:vMerge/>
            <w:tcBorders>
              <w:top w:val="nil"/>
              <w:left w:val="nil"/>
              <w:bottom w:val="nil"/>
              <w:right w:val="nil"/>
            </w:tcBorders>
            <w:vAlign w:val="center"/>
          </w:tcPr>
          <w:p w:rsidR="007117AD" w:rsidRPr="007D5286" w:rsidRDefault="007117AD" w:rsidP="008368AB">
            <w:pPr>
              <w:widowControl/>
              <w:adjustRightInd w:val="0"/>
              <w:snapToGrid w:val="0"/>
              <w:spacing w:line="360" w:lineRule="auto"/>
              <w:rPr>
                <w:rFonts w:ascii="Book Antiqua" w:eastAsia="NSimSun" w:hAnsi="Book Antiqua" w:cs="SimSun"/>
                <w:kern w:val="0"/>
                <w:sz w:val="24"/>
              </w:rPr>
            </w:pPr>
          </w:p>
        </w:tc>
        <w:tc>
          <w:tcPr>
            <w:tcW w:w="122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NSimSun" w:hAnsi="Book Antiqua" w:cs="SimSun"/>
                <w:kern w:val="0"/>
                <w:sz w:val="24"/>
              </w:rPr>
            </w:pPr>
          </w:p>
        </w:tc>
        <w:tc>
          <w:tcPr>
            <w:tcW w:w="2099"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Theme="minorEastAsia" w:hAnsi="Book Antiqua"/>
                <w:sz w:val="24"/>
              </w:rPr>
            </w:pPr>
          </w:p>
        </w:tc>
        <w:tc>
          <w:tcPr>
            <w:tcW w:w="2156" w:type="dxa"/>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Undifferentiated</w:t>
            </w:r>
          </w:p>
        </w:tc>
        <w:tc>
          <w:tcPr>
            <w:tcW w:w="1629" w:type="dxa"/>
            <w:gridSpan w:val="2"/>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26</w:t>
            </w:r>
          </w:p>
        </w:tc>
        <w:tc>
          <w:tcPr>
            <w:tcW w:w="1430" w:type="dxa"/>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6</w:t>
            </w:r>
            <w:r w:rsidR="00D651DA" w:rsidRPr="007D5286">
              <w:rPr>
                <w:rFonts w:ascii="Book Antiqua" w:eastAsia="NSimSun" w:hAnsi="Book Antiqua"/>
                <w:kern w:val="0"/>
                <w:sz w:val="24"/>
              </w:rPr>
              <w:t xml:space="preserve"> </w:t>
            </w:r>
            <w:r w:rsidR="007005AA" w:rsidRPr="007D5286">
              <w:rPr>
                <w:rFonts w:ascii="Book Antiqua" w:eastAsia="NSimSun" w:hAnsi="Book Antiqua"/>
                <w:kern w:val="0"/>
                <w:sz w:val="24"/>
              </w:rPr>
              <w:t>(</w:t>
            </w:r>
            <w:r w:rsidRPr="007D5286">
              <w:rPr>
                <w:rFonts w:ascii="Book Antiqua" w:eastAsia="NSimSun" w:hAnsi="Book Antiqua"/>
                <w:kern w:val="0"/>
                <w:sz w:val="24"/>
              </w:rPr>
              <w:t>18.75</w:t>
            </w:r>
            <w:r w:rsidR="007005AA" w:rsidRPr="007D5286">
              <w:rPr>
                <w:rFonts w:ascii="Book Antiqua" w:eastAsia="NSimSun" w:hAnsi="Book Antiqua"/>
                <w:kern w:val="0"/>
                <w:sz w:val="24"/>
              </w:rPr>
              <w:t>)</w:t>
            </w:r>
          </w:p>
        </w:tc>
      </w:tr>
      <w:tr w:rsidR="007D5286" w:rsidRPr="007D5286" w:rsidTr="008A3D31">
        <w:trPr>
          <w:trHeight w:val="288"/>
        </w:trPr>
        <w:tc>
          <w:tcPr>
            <w:tcW w:w="1047" w:type="dxa"/>
            <w:vMerge/>
            <w:tcBorders>
              <w:top w:val="nil"/>
              <w:left w:val="nil"/>
              <w:bottom w:val="nil"/>
              <w:right w:val="nil"/>
            </w:tcBorders>
            <w:vAlign w:val="center"/>
          </w:tcPr>
          <w:p w:rsidR="007117AD" w:rsidRPr="007D5286" w:rsidRDefault="007117AD" w:rsidP="008368AB">
            <w:pPr>
              <w:widowControl/>
              <w:adjustRightInd w:val="0"/>
              <w:snapToGrid w:val="0"/>
              <w:spacing w:line="360" w:lineRule="auto"/>
              <w:rPr>
                <w:rFonts w:ascii="Book Antiqua" w:eastAsia="NSimSun" w:hAnsi="Book Antiqua" w:cs="SimSun"/>
                <w:kern w:val="0"/>
                <w:sz w:val="24"/>
              </w:rPr>
            </w:pPr>
          </w:p>
        </w:tc>
        <w:tc>
          <w:tcPr>
            <w:tcW w:w="1227" w:type="dxa"/>
            <w:vMerge/>
            <w:tcBorders>
              <w:top w:val="nil"/>
              <w:left w:val="nil"/>
              <w:bottom w:val="nil"/>
              <w:right w:val="nil"/>
            </w:tcBorders>
            <w:vAlign w:val="center"/>
          </w:tcPr>
          <w:p w:rsidR="007117AD" w:rsidRPr="007D5286" w:rsidRDefault="007117AD" w:rsidP="007005AA">
            <w:pPr>
              <w:widowControl/>
              <w:adjustRightInd w:val="0"/>
              <w:snapToGrid w:val="0"/>
              <w:spacing w:line="360" w:lineRule="auto"/>
              <w:jc w:val="center"/>
              <w:rPr>
                <w:rFonts w:ascii="Book Antiqua" w:eastAsia="NSimSun" w:hAnsi="Book Antiqua" w:cs="SimSun"/>
                <w:kern w:val="0"/>
                <w:sz w:val="24"/>
              </w:rPr>
            </w:pPr>
          </w:p>
        </w:tc>
        <w:tc>
          <w:tcPr>
            <w:tcW w:w="2099" w:type="dxa"/>
            <w:vMerge w:val="restart"/>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bCs/>
                <w:sz w:val="24"/>
              </w:rPr>
              <w:t>Present</w:t>
            </w:r>
          </w:p>
        </w:tc>
        <w:tc>
          <w:tcPr>
            <w:tcW w:w="2156" w:type="dxa"/>
            <w:tcBorders>
              <w:top w:val="nil"/>
              <w:left w:val="nil"/>
              <w:bottom w:val="nil"/>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Differentiated</w:t>
            </w:r>
          </w:p>
        </w:tc>
        <w:tc>
          <w:tcPr>
            <w:tcW w:w="1629" w:type="dxa"/>
            <w:gridSpan w:val="2"/>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0</w:t>
            </w:r>
          </w:p>
        </w:tc>
        <w:tc>
          <w:tcPr>
            <w:tcW w:w="1430" w:type="dxa"/>
            <w:tcBorders>
              <w:top w:val="nil"/>
              <w:left w:val="nil"/>
              <w:bottom w:val="nil"/>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0</w:t>
            </w:r>
            <w:r w:rsidR="00D651DA" w:rsidRPr="007D5286">
              <w:rPr>
                <w:rFonts w:ascii="Book Antiqua" w:eastAsia="NSimSun" w:hAnsi="Book Antiqua"/>
                <w:kern w:val="0"/>
                <w:sz w:val="24"/>
              </w:rPr>
              <w:t xml:space="preserve"> </w:t>
            </w:r>
            <w:r w:rsidR="007005AA" w:rsidRPr="007D5286">
              <w:rPr>
                <w:rFonts w:ascii="Book Antiqua" w:eastAsia="NSimSun" w:hAnsi="Book Antiqua"/>
                <w:kern w:val="0"/>
                <w:sz w:val="24"/>
              </w:rPr>
              <w:t>(</w:t>
            </w:r>
            <w:r w:rsidRPr="007D5286">
              <w:rPr>
                <w:rFonts w:ascii="Book Antiqua" w:eastAsia="NSimSun" w:hAnsi="Book Antiqua"/>
                <w:kern w:val="0"/>
                <w:sz w:val="24"/>
              </w:rPr>
              <w:t>0</w:t>
            </w:r>
            <w:r w:rsidR="007005AA" w:rsidRPr="007D5286">
              <w:rPr>
                <w:rFonts w:ascii="Book Antiqua" w:eastAsia="NSimSun" w:hAnsi="Book Antiqua"/>
                <w:kern w:val="0"/>
                <w:sz w:val="24"/>
              </w:rPr>
              <w:t>)</w:t>
            </w:r>
          </w:p>
        </w:tc>
      </w:tr>
      <w:tr w:rsidR="007D5286" w:rsidRPr="007D5286" w:rsidTr="008A3D31">
        <w:trPr>
          <w:trHeight w:val="288"/>
        </w:trPr>
        <w:tc>
          <w:tcPr>
            <w:tcW w:w="1047" w:type="dxa"/>
            <w:vMerge/>
            <w:tcBorders>
              <w:top w:val="nil"/>
              <w:left w:val="nil"/>
              <w:bottom w:val="single" w:sz="18" w:space="0" w:color="auto"/>
              <w:right w:val="nil"/>
            </w:tcBorders>
            <w:vAlign w:val="center"/>
          </w:tcPr>
          <w:p w:rsidR="007117AD" w:rsidRPr="007D5286" w:rsidRDefault="007117AD" w:rsidP="008368AB">
            <w:pPr>
              <w:widowControl/>
              <w:adjustRightInd w:val="0"/>
              <w:snapToGrid w:val="0"/>
              <w:spacing w:line="360" w:lineRule="auto"/>
              <w:rPr>
                <w:rFonts w:ascii="Book Antiqua" w:eastAsia="NSimSun" w:hAnsi="Book Antiqua" w:cs="SimSun"/>
                <w:kern w:val="0"/>
                <w:sz w:val="24"/>
              </w:rPr>
            </w:pPr>
          </w:p>
        </w:tc>
        <w:tc>
          <w:tcPr>
            <w:tcW w:w="1227" w:type="dxa"/>
            <w:vMerge/>
            <w:tcBorders>
              <w:top w:val="nil"/>
              <w:left w:val="nil"/>
              <w:bottom w:val="single" w:sz="18" w:space="0" w:color="auto"/>
              <w:right w:val="nil"/>
            </w:tcBorders>
            <w:vAlign w:val="center"/>
          </w:tcPr>
          <w:p w:rsidR="007117AD" w:rsidRPr="007D5286" w:rsidRDefault="007117AD" w:rsidP="007005AA">
            <w:pPr>
              <w:widowControl/>
              <w:adjustRightInd w:val="0"/>
              <w:snapToGrid w:val="0"/>
              <w:spacing w:line="360" w:lineRule="auto"/>
              <w:jc w:val="center"/>
              <w:rPr>
                <w:rFonts w:ascii="Book Antiqua" w:eastAsia="NSimSun" w:hAnsi="Book Antiqua" w:cs="SimSun"/>
                <w:kern w:val="0"/>
                <w:sz w:val="24"/>
              </w:rPr>
            </w:pPr>
          </w:p>
        </w:tc>
        <w:tc>
          <w:tcPr>
            <w:tcW w:w="2099" w:type="dxa"/>
            <w:vMerge/>
            <w:tcBorders>
              <w:top w:val="nil"/>
              <w:left w:val="nil"/>
              <w:bottom w:val="single" w:sz="18" w:space="0" w:color="auto"/>
              <w:right w:val="nil"/>
            </w:tcBorders>
            <w:vAlign w:val="center"/>
          </w:tcPr>
          <w:p w:rsidR="007117AD" w:rsidRPr="007D5286" w:rsidRDefault="007117AD" w:rsidP="007005AA">
            <w:pPr>
              <w:widowControl/>
              <w:adjustRightInd w:val="0"/>
              <w:snapToGrid w:val="0"/>
              <w:spacing w:line="360" w:lineRule="auto"/>
              <w:jc w:val="center"/>
              <w:rPr>
                <w:rFonts w:ascii="Book Antiqua" w:eastAsiaTheme="minorEastAsia" w:hAnsi="Book Antiqua"/>
                <w:sz w:val="24"/>
              </w:rPr>
            </w:pPr>
          </w:p>
        </w:tc>
        <w:tc>
          <w:tcPr>
            <w:tcW w:w="2156" w:type="dxa"/>
            <w:tcBorders>
              <w:top w:val="nil"/>
              <w:left w:val="nil"/>
              <w:bottom w:val="single" w:sz="18" w:space="0" w:color="auto"/>
              <w:right w:val="nil"/>
            </w:tcBorders>
            <w:shd w:val="clear" w:color="auto" w:fill="auto"/>
            <w:noWrap/>
            <w:vAlign w:val="center"/>
          </w:tcPr>
          <w:p w:rsidR="007117AD" w:rsidRPr="007D5286" w:rsidRDefault="008D2E10" w:rsidP="007005AA">
            <w:pPr>
              <w:widowControl/>
              <w:adjustRightInd w:val="0"/>
              <w:snapToGrid w:val="0"/>
              <w:spacing w:line="360" w:lineRule="auto"/>
              <w:jc w:val="center"/>
              <w:rPr>
                <w:rFonts w:ascii="Book Antiqua" w:eastAsiaTheme="minorEastAsia" w:hAnsi="Book Antiqua"/>
                <w:sz w:val="24"/>
              </w:rPr>
            </w:pPr>
            <w:r w:rsidRPr="007D5286">
              <w:rPr>
                <w:rFonts w:ascii="Book Antiqua" w:eastAsiaTheme="minorEastAsia" w:hAnsi="Book Antiqua"/>
                <w:sz w:val="24"/>
              </w:rPr>
              <w:t>Undifferentiated</w:t>
            </w:r>
          </w:p>
        </w:tc>
        <w:tc>
          <w:tcPr>
            <w:tcW w:w="1629" w:type="dxa"/>
            <w:gridSpan w:val="2"/>
            <w:tcBorders>
              <w:top w:val="nil"/>
              <w:left w:val="nil"/>
              <w:bottom w:val="single" w:sz="18" w:space="0" w:color="auto"/>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0</w:t>
            </w:r>
          </w:p>
        </w:tc>
        <w:tc>
          <w:tcPr>
            <w:tcW w:w="1430" w:type="dxa"/>
            <w:tcBorders>
              <w:top w:val="nil"/>
              <w:left w:val="nil"/>
              <w:bottom w:val="single" w:sz="18" w:space="0" w:color="auto"/>
              <w:right w:val="nil"/>
            </w:tcBorders>
            <w:shd w:val="clear" w:color="auto" w:fill="auto"/>
            <w:noWrap/>
            <w:vAlign w:val="center"/>
          </w:tcPr>
          <w:p w:rsidR="007117AD" w:rsidRPr="007D5286" w:rsidRDefault="007117AD" w:rsidP="007005AA">
            <w:pPr>
              <w:widowControl/>
              <w:adjustRightInd w:val="0"/>
              <w:snapToGrid w:val="0"/>
              <w:spacing w:line="360" w:lineRule="auto"/>
              <w:jc w:val="center"/>
              <w:rPr>
                <w:rFonts w:ascii="Book Antiqua" w:eastAsia="NSimSun" w:hAnsi="Book Antiqua"/>
                <w:kern w:val="0"/>
                <w:sz w:val="24"/>
              </w:rPr>
            </w:pPr>
            <w:r w:rsidRPr="007D5286">
              <w:rPr>
                <w:rFonts w:ascii="Book Antiqua" w:eastAsia="NSimSun" w:hAnsi="Book Antiqua"/>
                <w:kern w:val="0"/>
                <w:sz w:val="24"/>
              </w:rPr>
              <w:t>0</w:t>
            </w:r>
            <w:r w:rsidR="00D651DA" w:rsidRPr="007D5286">
              <w:rPr>
                <w:rFonts w:ascii="Book Antiqua" w:eastAsia="NSimSun" w:hAnsi="Book Antiqua"/>
                <w:kern w:val="0"/>
                <w:sz w:val="24"/>
              </w:rPr>
              <w:t xml:space="preserve"> </w:t>
            </w:r>
            <w:r w:rsidR="007005AA" w:rsidRPr="007D5286">
              <w:rPr>
                <w:rFonts w:ascii="Book Antiqua" w:eastAsia="NSimSun" w:hAnsi="Book Antiqua"/>
                <w:kern w:val="0"/>
                <w:sz w:val="24"/>
              </w:rPr>
              <w:t>(</w:t>
            </w:r>
            <w:r w:rsidRPr="007D5286">
              <w:rPr>
                <w:rFonts w:ascii="Book Antiqua" w:eastAsia="NSimSun" w:hAnsi="Book Antiqua"/>
                <w:kern w:val="0"/>
                <w:sz w:val="24"/>
              </w:rPr>
              <w:t>0</w:t>
            </w:r>
            <w:r w:rsidR="007005AA" w:rsidRPr="007D5286">
              <w:rPr>
                <w:rFonts w:ascii="Book Antiqua" w:eastAsia="NSimSun" w:hAnsi="Book Antiqua"/>
                <w:kern w:val="0"/>
                <w:sz w:val="24"/>
              </w:rPr>
              <w:t>)</w:t>
            </w:r>
          </w:p>
        </w:tc>
      </w:tr>
    </w:tbl>
    <w:p w:rsidR="00D4648D" w:rsidRPr="007D5286" w:rsidRDefault="00D4648D" w:rsidP="008368AB">
      <w:pPr>
        <w:adjustRightInd w:val="0"/>
        <w:snapToGrid w:val="0"/>
        <w:spacing w:line="360" w:lineRule="auto"/>
        <w:rPr>
          <w:rFonts w:ascii="Book Antiqua" w:eastAsia="NSimSun" w:hAnsi="Book Antiqua"/>
          <w:sz w:val="24"/>
        </w:rPr>
      </w:pPr>
    </w:p>
    <w:p w:rsidR="00D4648D" w:rsidRPr="007D5286" w:rsidRDefault="00D4648D" w:rsidP="008368AB">
      <w:pPr>
        <w:adjustRightInd w:val="0"/>
        <w:snapToGrid w:val="0"/>
        <w:spacing w:line="360" w:lineRule="auto"/>
        <w:rPr>
          <w:rFonts w:ascii="Book Antiqua" w:eastAsia="NSimSun" w:hAnsi="Book Antiqua"/>
          <w:sz w:val="24"/>
        </w:rPr>
      </w:pPr>
    </w:p>
    <w:p w:rsidR="00D4648D" w:rsidRPr="007D5286" w:rsidRDefault="00D4648D" w:rsidP="008368AB">
      <w:pPr>
        <w:adjustRightInd w:val="0"/>
        <w:snapToGrid w:val="0"/>
        <w:spacing w:line="360" w:lineRule="auto"/>
        <w:rPr>
          <w:rFonts w:ascii="Book Antiqua" w:eastAsia="NSimSun" w:hAnsi="Book Antiqua"/>
          <w:sz w:val="24"/>
        </w:rPr>
      </w:pPr>
    </w:p>
    <w:p w:rsidR="008D2E10" w:rsidRPr="007D5286" w:rsidRDefault="008D2E10">
      <w:pPr>
        <w:widowControl/>
        <w:jc w:val="left"/>
        <w:rPr>
          <w:rFonts w:ascii="Book Antiqua" w:eastAsia="NSimSun" w:hAnsi="Book Antiqua"/>
          <w:sz w:val="24"/>
        </w:rPr>
      </w:pPr>
    </w:p>
    <w:sectPr w:rsidR="008D2E10" w:rsidRPr="007D5286" w:rsidSect="00706D64">
      <w:pgSz w:w="11906" w:h="16838"/>
      <w:pgMar w:top="1440" w:right="746"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90" w:rsidRDefault="00152A90" w:rsidP="00655736">
      <w:r>
        <w:separator/>
      </w:r>
    </w:p>
  </w:endnote>
  <w:endnote w:type="continuationSeparator" w:id="0">
    <w:p w:rsidR="00152A90" w:rsidRDefault="00152A9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90" w:rsidRDefault="00152A90" w:rsidP="00655736">
      <w:r>
        <w:separator/>
      </w:r>
    </w:p>
  </w:footnote>
  <w:footnote w:type="continuationSeparator" w:id="0">
    <w:p w:rsidR="00152A90" w:rsidRDefault="00152A90" w:rsidP="00655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64A5"/>
    <w:multiLevelType w:val="hybridMultilevel"/>
    <w:tmpl w:val="F45C085E"/>
    <w:lvl w:ilvl="0" w:tplc="A590F37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BB2087"/>
    <w:multiLevelType w:val="hybridMultilevel"/>
    <w:tmpl w:val="7BFA957A"/>
    <w:lvl w:ilvl="0" w:tplc="2B3289F2">
      <w:start w:val="1"/>
      <w:numFmt w:val="decimal"/>
      <w:lvlText w:val="%1."/>
      <w:lvlJc w:val="left"/>
      <w:pPr>
        <w:tabs>
          <w:tab w:val="num" w:pos="975"/>
        </w:tabs>
        <w:ind w:left="975" w:hanging="360"/>
      </w:pPr>
      <w:rPr>
        <w:rFonts w:ascii="SimSun" w:eastAsia="SimSun" w:hAnsi="SimSun" w:hint="default"/>
      </w:rPr>
    </w:lvl>
    <w:lvl w:ilvl="1" w:tplc="04090019" w:tentative="1">
      <w:start w:val="1"/>
      <w:numFmt w:val="lowerLetter"/>
      <w:lvlText w:val="%2)"/>
      <w:lvlJc w:val="left"/>
      <w:pPr>
        <w:tabs>
          <w:tab w:val="num" w:pos="1455"/>
        </w:tabs>
        <w:ind w:left="1455" w:hanging="420"/>
      </w:pPr>
    </w:lvl>
    <w:lvl w:ilvl="2" w:tplc="0409001B" w:tentative="1">
      <w:start w:val="1"/>
      <w:numFmt w:val="lowerRoman"/>
      <w:lvlText w:val="%3."/>
      <w:lvlJc w:val="righ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9" w:tentative="1">
      <w:start w:val="1"/>
      <w:numFmt w:val="lowerLetter"/>
      <w:lvlText w:val="%5)"/>
      <w:lvlJc w:val="left"/>
      <w:pPr>
        <w:tabs>
          <w:tab w:val="num" w:pos="2715"/>
        </w:tabs>
        <w:ind w:left="2715" w:hanging="420"/>
      </w:pPr>
    </w:lvl>
    <w:lvl w:ilvl="5" w:tplc="0409001B" w:tentative="1">
      <w:start w:val="1"/>
      <w:numFmt w:val="lowerRoman"/>
      <w:lvlText w:val="%6."/>
      <w:lvlJc w:val="righ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9" w:tentative="1">
      <w:start w:val="1"/>
      <w:numFmt w:val="lowerLetter"/>
      <w:lvlText w:val="%8)"/>
      <w:lvlJc w:val="left"/>
      <w:pPr>
        <w:tabs>
          <w:tab w:val="num" w:pos="3975"/>
        </w:tabs>
        <w:ind w:left="3975" w:hanging="420"/>
      </w:pPr>
    </w:lvl>
    <w:lvl w:ilvl="8" w:tplc="0409001B" w:tentative="1">
      <w:start w:val="1"/>
      <w:numFmt w:val="lowerRoman"/>
      <w:lvlText w:val="%9."/>
      <w:lvlJc w:val="right"/>
      <w:pPr>
        <w:tabs>
          <w:tab w:val="num" w:pos="4395"/>
        </w:tabs>
        <w:ind w:left="4395" w:hanging="420"/>
      </w:pPr>
    </w:lvl>
  </w:abstractNum>
  <w:abstractNum w:abstractNumId="2" w15:restartNumberingAfterBreak="0">
    <w:nsid w:val="5DCD586C"/>
    <w:multiLevelType w:val="hybridMultilevel"/>
    <w:tmpl w:val="4658EE08"/>
    <w:lvl w:ilvl="0" w:tplc="7F5ED60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618E5E8E"/>
    <w:multiLevelType w:val="hybridMultilevel"/>
    <w:tmpl w:val="C4847C04"/>
    <w:lvl w:ilvl="0" w:tplc="FF483B8C">
      <w:start w:val="1"/>
      <w:numFmt w:val="decimal"/>
      <w:lvlText w:val="%1."/>
      <w:lvlJc w:val="left"/>
      <w:pPr>
        <w:tabs>
          <w:tab w:val="num" w:pos="1381"/>
        </w:tabs>
        <w:ind w:left="1381" w:hanging="720"/>
      </w:pPr>
      <w:rPr>
        <w:rFonts w:ascii="SimSun" w:eastAsia="SimSun" w:hAnsi="SimSun" w:hint="default"/>
      </w:rPr>
    </w:lvl>
    <w:lvl w:ilvl="1" w:tplc="04090019" w:tentative="1">
      <w:start w:val="1"/>
      <w:numFmt w:val="lowerLetter"/>
      <w:lvlText w:val="%2)"/>
      <w:lvlJc w:val="left"/>
      <w:pPr>
        <w:tabs>
          <w:tab w:val="num" w:pos="1501"/>
        </w:tabs>
        <w:ind w:left="1501" w:hanging="420"/>
      </w:pPr>
    </w:lvl>
    <w:lvl w:ilvl="2" w:tplc="0409001B" w:tentative="1">
      <w:start w:val="1"/>
      <w:numFmt w:val="lowerRoman"/>
      <w:lvlText w:val="%3."/>
      <w:lvlJc w:val="righ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9" w:tentative="1">
      <w:start w:val="1"/>
      <w:numFmt w:val="lowerLetter"/>
      <w:lvlText w:val="%5)"/>
      <w:lvlJc w:val="left"/>
      <w:pPr>
        <w:tabs>
          <w:tab w:val="num" w:pos="2761"/>
        </w:tabs>
        <w:ind w:left="2761" w:hanging="420"/>
      </w:pPr>
    </w:lvl>
    <w:lvl w:ilvl="5" w:tplc="0409001B" w:tentative="1">
      <w:start w:val="1"/>
      <w:numFmt w:val="lowerRoman"/>
      <w:lvlText w:val="%6."/>
      <w:lvlJc w:val="righ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9" w:tentative="1">
      <w:start w:val="1"/>
      <w:numFmt w:val="lowerLetter"/>
      <w:lvlText w:val="%8)"/>
      <w:lvlJc w:val="left"/>
      <w:pPr>
        <w:tabs>
          <w:tab w:val="num" w:pos="4021"/>
        </w:tabs>
        <w:ind w:left="4021" w:hanging="420"/>
      </w:pPr>
    </w:lvl>
    <w:lvl w:ilvl="8" w:tplc="0409001B" w:tentative="1">
      <w:start w:val="1"/>
      <w:numFmt w:val="lowerRoman"/>
      <w:lvlText w:val="%9."/>
      <w:lvlJc w:val="right"/>
      <w:pPr>
        <w:tabs>
          <w:tab w:val="num" w:pos="4441"/>
        </w:tabs>
        <w:ind w:left="4441" w:hanging="420"/>
      </w:pPr>
    </w:lvl>
  </w:abstractNum>
  <w:abstractNum w:abstractNumId="4" w15:restartNumberingAfterBreak="0">
    <w:nsid w:val="7B246180"/>
    <w:multiLevelType w:val="hybridMultilevel"/>
    <w:tmpl w:val="EDC0965A"/>
    <w:lvl w:ilvl="0" w:tplc="DB225A4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宋体&lt;/FontName&gt;&lt;FontSize&gt;1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ppszfx0zztsvhe9wafxted1x0t55rezttxv&quot;&gt;我的EndNote库&lt;record-ids&gt;&lt;item&gt;210&lt;/item&gt;&lt;item&gt;240&lt;/item&gt;&lt;item&gt;246&lt;/item&gt;&lt;item&gt;248&lt;/item&gt;&lt;item&gt;250&lt;/item&gt;&lt;item&gt;264&lt;/item&gt;&lt;item&gt;266&lt;/item&gt;&lt;item&gt;278&lt;/item&gt;&lt;item&gt;280&lt;/item&gt;&lt;item&gt;287&lt;/item&gt;&lt;item&gt;289&lt;/item&gt;&lt;item&gt;292&lt;/item&gt;&lt;item&gt;293&lt;/item&gt;&lt;item&gt;294&lt;/item&gt;&lt;item&gt;295&lt;/item&gt;&lt;item&gt;883&lt;/item&gt;&lt;item&gt;930&lt;/item&gt;&lt;item&gt;931&lt;/item&gt;&lt;item&gt;932&lt;/item&gt;&lt;item&gt;933&lt;/item&gt;&lt;item&gt;936&lt;/item&gt;&lt;item&gt;942&lt;/item&gt;&lt;item&gt;943&lt;/item&gt;&lt;item&gt;945&lt;/item&gt;&lt;item&gt;946&lt;/item&gt;&lt;item&gt;987&lt;/item&gt;&lt;item&gt;988&lt;/item&gt;&lt;item&gt;995&lt;/item&gt;&lt;item&gt;997&lt;/item&gt;&lt;item&gt;998&lt;/item&gt;&lt;item&gt;999&lt;/item&gt;&lt;/record-ids&gt;&lt;/item&gt;&lt;/Libraries&gt;"/>
  </w:docVars>
  <w:rsids>
    <w:rsidRoot w:val="003F5B9D"/>
    <w:rsid w:val="00000B2D"/>
    <w:rsid w:val="00000C24"/>
    <w:rsid w:val="00001F77"/>
    <w:rsid w:val="00002200"/>
    <w:rsid w:val="0002129E"/>
    <w:rsid w:val="00025BA8"/>
    <w:rsid w:val="00026AB5"/>
    <w:rsid w:val="00027D06"/>
    <w:rsid w:val="00031395"/>
    <w:rsid w:val="000326B7"/>
    <w:rsid w:val="00033F7B"/>
    <w:rsid w:val="00034803"/>
    <w:rsid w:val="000416D5"/>
    <w:rsid w:val="00041E23"/>
    <w:rsid w:val="0004344B"/>
    <w:rsid w:val="00045A16"/>
    <w:rsid w:val="00045AE1"/>
    <w:rsid w:val="00046D1C"/>
    <w:rsid w:val="00047246"/>
    <w:rsid w:val="00047A70"/>
    <w:rsid w:val="000507F3"/>
    <w:rsid w:val="00052661"/>
    <w:rsid w:val="0006463C"/>
    <w:rsid w:val="00072412"/>
    <w:rsid w:val="00074277"/>
    <w:rsid w:val="000813EF"/>
    <w:rsid w:val="00081A5D"/>
    <w:rsid w:val="00081B95"/>
    <w:rsid w:val="000850D2"/>
    <w:rsid w:val="0008560B"/>
    <w:rsid w:val="00086A2D"/>
    <w:rsid w:val="000922F3"/>
    <w:rsid w:val="000963B8"/>
    <w:rsid w:val="00097324"/>
    <w:rsid w:val="000A16AC"/>
    <w:rsid w:val="000A1E8B"/>
    <w:rsid w:val="000A3A81"/>
    <w:rsid w:val="000A59D3"/>
    <w:rsid w:val="000A6E35"/>
    <w:rsid w:val="000B69F4"/>
    <w:rsid w:val="000B78AC"/>
    <w:rsid w:val="000C03A2"/>
    <w:rsid w:val="000C05DF"/>
    <w:rsid w:val="000C0E74"/>
    <w:rsid w:val="000C1433"/>
    <w:rsid w:val="000C3281"/>
    <w:rsid w:val="000C3B5A"/>
    <w:rsid w:val="000C417B"/>
    <w:rsid w:val="000C7286"/>
    <w:rsid w:val="000D08BE"/>
    <w:rsid w:val="000D32C6"/>
    <w:rsid w:val="000D475C"/>
    <w:rsid w:val="000D49AD"/>
    <w:rsid w:val="000E3240"/>
    <w:rsid w:val="000E4CD3"/>
    <w:rsid w:val="000E66FA"/>
    <w:rsid w:val="000F267E"/>
    <w:rsid w:val="000F5265"/>
    <w:rsid w:val="000F6246"/>
    <w:rsid w:val="000F7CBC"/>
    <w:rsid w:val="001007FA"/>
    <w:rsid w:val="00101539"/>
    <w:rsid w:val="00102263"/>
    <w:rsid w:val="00105FA5"/>
    <w:rsid w:val="00112A22"/>
    <w:rsid w:val="00121618"/>
    <w:rsid w:val="00124583"/>
    <w:rsid w:val="00125C93"/>
    <w:rsid w:val="0012775B"/>
    <w:rsid w:val="001277E2"/>
    <w:rsid w:val="00130191"/>
    <w:rsid w:val="0013564E"/>
    <w:rsid w:val="0014049E"/>
    <w:rsid w:val="00140D27"/>
    <w:rsid w:val="00141245"/>
    <w:rsid w:val="001443B7"/>
    <w:rsid w:val="00152A90"/>
    <w:rsid w:val="0015693E"/>
    <w:rsid w:val="0015710B"/>
    <w:rsid w:val="001614FC"/>
    <w:rsid w:val="0016236B"/>
    <w:rsid w:val="00162910"/>
    <w:rsid w:val="001638EA"/>
    <w:rsid w:val="00166DC3"/>
    <w:rsid w:val="001704C1"/>
    <w:rsid w:val="0017072C"/>
    <w:rsid w:val="001707C8"/>
    <w:rsid w:val="0017155E"/>
    <w:rsid w:val="00173F27"/>
    <w:rsid w:val="001812FD"/>
    <w:rsid w:val="00183255"/>
    <w:rsid w:val="00185347"/>
    <w:rsid w:val="00187036"/>
    <w:rsid w:val="001963B8"/>
    <w:rsid w:val="001A10AD"/>
    <w:rsid w:val="001A5A25"/>
    <w:rsid w:val="001B428E"/>
    <w:rsid w:val="001B61B0"/>
    <w:rsid w:val="001C29A2"/>
    <w:rsid w:val="001C5725"/>
    <w:rsid w:val="001C620F"/>
    <w:rsid w:val="001C6BE0"/>
    <w:rsid w:val="001C723F"/>
    <w:rsid w:val="001D05B3"/>
    <w:rsid w:val="001D0B36"/>
    <w:rsid w:val="001D1785"/>
    <w:rsid w:val="001D1AD0"/>
    <w:rsid w:val="001D35C2"/>
    <w:rsid w:val="001D46DF"/>
    <w:rsid w:val="001D6516"/>
    <w:rsid w:val="001D68F2"/>
    <w:rsid w:val="001D7062"/>
    <w:rsid w:val="001E08C2"/>
    <w:rsid w:val="001E0C82"/>
    <w:rsid w:val="001E442D"/>
    <w:rsid w:val="001E6336"/>
    <w:rsid w:val="001F02B4"/>
    <w:rsid w:val="001F1F6F"/>
    <w:rsid w:val="00200F7B"/>
    <w:rsid w:val="002022A1"/>
    <w:rsid w:val="002076E1"/>
    <w:rsid w:val="00207B33"/>
    <w:rsid w:val="002101CF"/>
    <w:rsid w:val="00210736"/>
    <w:rsid w:val="0021290A"/>
    <w:rsid w:val="00212CD1"/>
    <w:rsid w:val="00212DA1"/>
    <w:rsid w:val="002132C9"/>
    <w:rsid w:val="00217714"/>
    <w:rsid w:val="00220F4B"/>
    <w:rsid w:val="002245BE"/>
    <w:rsid w:val="0022590B"/>
    <w:rsid w:val="00225AF2"/>
    <w:rsid w:val="0023459B"/>
    <w:rsid w:val="0023731B"/>
    <w:rsid w:val="002402DE"/>
    <w:rsid w:val="00243AC4"/>
    <w:rsid w:val="002469A8"/>
    <w:rsid w:val="002471E7"/>
    <w:rsid w:val="00247FD0"/>
    <w:rsid w:val="0025010E"/>
    <w:rsid w:val="0025143A"/>
    <w:rsid w:val="00256E13"/>
    <w:rsid w:val="00257104"/>
    <w:rsid w:val="002624CC"/>
    <w:rsid w:val="0026391C"/>
    <w:rsid w:val="0026695B"/>
    <w:rsid w:val="00267765"/>
    <w:rsid w:val="002700C5"/>
    <w:rsid w:val="00270802"/>
    <w:rsid w:val="00272D70"/>
    <w:rsid w:val="00274F1F"/>
    <w:rsid w:val="002765E5"/>
    <w:rsid w:val="002820BD"/>
    <w:rsid w:val="00282764"/>
    <w:rsid w:val="00284958"/>
    <w:rsid w:val="0028495C"/>
    <w:rsid w:val="00285828"/>
    <w:rsid w:val="0028587B"/>
    <w:rsid w:val="002861DA"/>
    <w:rsid w:val="002903D9"/>
    <w:rsid w:val="0029306A"/>
    <w:rsid w:val="002938D8"/>
    <w:rsid w:val="002A0543"/>
    <w:rsid w:val="002A0B19"/>
    <w:rsid w:val="002A1EDB"/>
    <w:rsid w:val="002A4ACE"/>
    <w:rsid w:val="002A7351"/>
    <w:rsid w:val="002A75D5"/>
    <w:rsid w:val="002A7A09"/>
    <w:rsid w:val="002B06CE"/>
    <w:rsid w:val="002B138B"/>
    <w:rsid w:val="002B21BB"/>
    <w:rsid w:val="002B3B5C"/>
    <w:rsid w:val="002B4A71"/>
    <w:rsid w:val="002B4BE6"/>
    <w:rsid w:val="002B4CA9"/>
    <w:rsid w:val="002B4F9B"/>
    <w:rsid w:val="002C2C62"/>
    <w:rsid w:val="002C3ED5"/>
    <w:rsid w:val="002C4ECB"/>
    <w:rsid w:val="002C5FD9"/>
    <w:rsid w:val="002C67C1"/>
    <w:rsid w:val="002C6B41"/>
    <w:rsid w:val="002D0361"/>
    <w:rsid w:val="002D4E1D"/>
    <w:rsid w:val="002D4E68"/>
    <w:rsid w:val="002E49C1"/>
    <w:rsid w:val="002F76BB"/>
    <w:rsid w:val="00301235"/>
    <w:rsid w:val="003028BE"/>
    <w:rsid w:val="0030540B"/>
    <w:rsid w:val="003100D9"/>
    <w:rsid w:val="00311DEC"/>
    <w:rsid w:val="00316CB2"/>
    <w:rsid w:val="00321037"/>
    <w:rsid w:val="0032202E"/>
    <w:rsid w:val="00322288"/>
    <w:rsid w:val="00325C7A"/>
    <w:rsid w:val="00325D61"/>
    <w:rsid w:val="00333397"/>
    <w:rsid w:val="00333A80"/>
    <w:rsid w:val="00333C15"/>
    <w:rsid w:val="00336CC5"/>
    <w:rsid w:val="0033728A"/>
    <w:rsid w:val="003441C9"/>
    <w:rsid w:val="00344CB3"/>
    <w:rsid w:val="00350A97"/>
    <w:rsid w:val="00354A57"/>
    <w:rsid w:val="00354D99"/>
    <w:rsid w:val="003563F7"/>
    <w:rsid w:val="003568CD"/>
    <w:rsid w:val="003624FF"/>
    <w:rsid w:val="00363937"/>
    <w:rsid w:val="00366EEA"/>
    <w:rsid w:val="003670AB"/>
    <w:rsid w:val="00367216"/>
    <w:rsid w:val="0037036C"/>
    <w:rsid w:val="00370DD5"/>
    <w:rsid w:val="0037178D"/>
    <w:rsid w:val="0037299F"/>
    <w:rsid w:val="003763F6"/>
    <w:rsid w:val="00383939"/>
    <w:rsid w:val="003849B6"/>
    <w:rsid w:val="003909FF"/>
    <w:rsid w:val="00391DE7"/>
    <w:rsid w:val="003936B2"/>
    <w:rsid w:val="003936ED"/>
    <w:rsid w:val="003938F7"/>
    <w:rsid w:val="003973AB"/>
    <w:rsid w:val="003A28D5"/>
    <w:rsid w:val="003A2C84"/>
    <w:rsid w:val="003A7C2E"/>
    <w:rsid w:val="003B060C"/>
    <w:rsid w:val="003B40B4"/>
    <w:rsid w:val="003B4F87"/>
    <w:rsid w:val="003B4FC1"/>
    <w:rsid w:val="003B6870"/>
    <w:rsid w:val="003C20D9"/>
    <w:rsid w:val="003C3936"/>
    <w:rsid w:val="003C4839"/>
    <w:rsid w:val="003C506B"/>
    <w:rsid w:val="003C6826"/>
    <w:rsid w:val="003C7095"/>
    <w:rsid w:val="003D39B8"/>
    <w:rsid w:val="003D5A56"/>
    <w:rsid w:val="003D5FA8"/>
    <w:rsid w:val="003D7597"/>
    <w:rsid w:val="003E1609"/>
    <w:rsid w:val="003E678B"/>
    <w:rsid w:val="003F4778"/>
    <w:rsid w:val="003F5B9D"/>
    <w:rsid w:val="0040063D"/>
    <w:rsid w:val="00402C27"/>
    <w:rsid w:val="00402F1D"/>
    <w:rsid w:val="0040557E"/>
    <w:rsid w:val="00410D47"/>
    <w:rsid w:val="00412BED"/>
    <w:rsid w:val="00413743"/>
    <w:rsid w:val="00414D07"/>
    <w:rsid w:val="00420601"/>
    <w:rsid w:val="00430460"/>
    <w:rsid w:val="00432292"/>
    <w:rsid w:val="00432EF5"/>
    <w:rsid w:val="00434749"/>
    <w:rsid w:val="00435406"/>
    <w:rsid w:val="00435DA7"/>
    <w:rsid w:val="00436EFD"/>
    <w:rsid w:val="004426E0"/>
    <w:rsid w:val="0044381E"/>
    <w:rsid w:val="00443ED8"/>
    <w:rsid w:val="00446A25"/>
    <w:rsid w:val="00450356"/>
    <w:rsid w:val="0045208F"/>
    <w:rsid w:val="00460ABF"/>
    <w:rsid w:val="00461353"/>
    <w:rsid w:val="004614DC"/>
    <w:rsid w:val="004642A5"/>
    <w:rsid w:val="004675E0"/>
    <w:rsid w:val="00470C8B"/>
    <w:rsid w:val="00471CDB"/>
    <w:rsid w:val="00474607"/>
    <w:rsid w:val="004813EE"/>
    <w:rsid w:val="0048368B"/>
    <w:rsid w:val="00484FB9"/>
    <w:rsid w:val="00485297"/>
    <w:rsid w:val="00485E9B"/>
    <w:rsid w:val="00486A35"/>
    <w:rsid w:val="0048747B"/>
    <w:rsid w:val="00495078"/>
    <w:rsid w:val="004956A5"/>
    <w:rsid w:val="004A145D"/>
    <w:rsid w:val="004A1708"/>
    <w:rsid w:val="004A1C09"/>
    <w:rsid w:val="004A382E"/>
    <w:rsid w:val="004A6FAB"/>
    <w:rsid w:val="004A77C4"/>
    <w:rsid w:val="004B6093"/>
    <w:rsid w:val="004B70ED"/>
    <w:rsid w:val="004C4C43"/>
    <w:rsid w:val="004C62CC"/>
    <w:rsid w:val="004C64E5"/>
    <w:rsid w:val="004C70BD"/>
    <w:rsid w:val="004E0079"/>
    <w:rsid w:val="004E19BF"/>
    <w:rsid w:val="004E2992"/>
    <w:rsid w:val="004E43DA"/>
    <w:rsid w:val="004E5A2A"/>
    <w:rsid w:val="004F2906"/>
    <w:rsid w:val="004F574B"/>
    <w:rsid w:val="004F62B8"/>
    <w:rsid w:val="004F6743"/>
    <w:rsid w:val="00501031"/>
    <w:rsid w:val="005031EE"/>
    <w:rsid w:val="0051293A"/>
    <w:rsid w:val="00513634"/>
    <w:rsid w:val="00515D44"/>
    <w:rsid w:val="00516662"/>
    <w:rsid w:val="00516BA6"/>
    <w:rsid w:val="0051767A"/>
    <w:rsid w:val="00517B21"/>
    <w:rsid w:val="0052447D"/>
    <w:rsid w:val="00530539"/>
    <w:rsid w:val="00531432"/>
    <w:rsid w:val="00534263"/>
    <w:rsid w:val="00534DFE"/>
    <w:rsid w:val="0053610B"/>
    <w:rsid w:val="00541121"/>
    <w:rsid w:val="00541C2D"/>
    <w:rsid w:val="00542132"/>
    <w:rsid w:val="0054420E"/>
    <w:rsid w:val="00544BE1"/>
    <w:rsid w:val="0054695E"/>
    <w:rsid w:val="00551688"/>
    <w:rsid w:val="0055232F"/>
    <w:rsid w:val="005552F9"/>
    <w:rsid w:val="00556C18"/>
    <w:rsid w:val="005619B1"/>
    <w:rsid w:val="005659BB"/>
    <w:rsid w:val="00566959"/>
    <w:rsid w:val="00566A5F"/>
    <w:rsid w:val="00566E43"/>
    <w:rsid w:val="0057037F"/>
    <w:rsid w:val="005724A8"/>
    <w:rsid w:val="00574DD8"/>
    <w:rsid w:val="00576DA3"/>
    <w:rsid w:val="00577A5D"/>
    <w:rsid w:val="00580F39"/>
    <w:rsid w:val="0058215A"/>
    <w:rsid w:val="005829F1"/>
    <w:rsid w:val="00582F1E"/>
    <w:rsid w:val="00590962"/>
    <w:rsid w:val="005925FA"/>
    <w:rsid w:val="005929E5"/>
    <w:rsid w:val="00593756"/>
    <w:rsid w:val="00594A3E"/>
    <w:rsid w:val="00596767"/>
    <w:rsid w:val="005A03DC"/>
    <w:rsid w:val="005A234D"/>
    <w:rsid w:val="005A2CAC"/>
    <w:rsid w:val="005A2E05"/>
    <w:rsid w:val="005A4C76"/>
    <w:rsid w:val="005A6E66"/>
    <w:rsid w:val="005A77A6"/>
    <w:rsid w:val="005B521C"/>
    <w:rsid w:val="005B6A7A"/>
    <w:rsid w:val="005C42FC"/>
    <w:rsid w:val="005C6FBC"/>
    <w:rsid w:val="005C7601"/>
    <w:rsid w:val="005C78EF"/>
    <w:rsid w:val="005D0E01"/>
    <w:rsid w:val="005D3D26"/>
    <w:rsid w:val="005D5676"/>
    <w:rsid w:val="005D7CAC"/>
    <w:rsid w:val="005E2AD2"/>
    <w:rsid w:val="005E3193"/>
    <w:rsid w:val="005E32A1"/>
    <w:rsid w:val="005E3691"/>
    <w:rsid w:val="005E7E87"/>
    <w:rsid w:val="005F2ADA"/>
    <w:rsid w:val="005F30E8"/>
    <w:rsid w:val="005F31E5"/>
    <w:rsid w:val="005F36C2"/>
    <w:rsid w:val="005F7322"/>
    <w:rsid w:val="0060232F"/>
    <w:rsid w:val="00604967"/>
    <w:rsid w:val="0061136F"/>
    <w:rsid w:val="00624C2A"/>
    <w:rsid w:val="00630EAE"/>
    <w:rsid w:val="006321A9"/>
    <w:rsid w:val="0063402F"/>
    <w:rsid w:val="0063505F"/>
    <w:rsid w:val="006350A9"/>
    <w:rsid w:val="006367BE"/>
    <w:rsid w:val="00640773"/>
    <w:rsid w:val="0064459A"/>
    <w:rsid w:val="0064506A"/>
    <w:rsid w:val="006473CE"/>
    <w:rsid w:val="0065016A"/>
    <w:rsid w:val="00650B4F"/>
    <w:rsid w:val="00655736"/>
    <w:rsid w:val="006571C9"/>
    <w:rsid w:val="00657EAE"/>
    <w:rsid w:val="00661402"/>
    <w:rsid w:val="006645CF"/>
    <w:rsid w:val="006678CA"/>
    <w:rsid w:val="00670C6B"/>
    <w:rsid w:val="006724E4"/>
    <w:rsid w:val="0067327D"/>
    <w:rsid w:val="006806C9"/>
    <w:rsid w:val="00680E67"/>
    <w:rsid w:val="00684C60"/>
    <w:rsid w:val="0068586C"/>
    <w:rsid w:val="00686316"/>
    <w:rsid w:val="0069168E"/>
    <w:rsid w:val="00691B14"/>
    <w:rsid w:val="0069424D"/>
    <w:rsid w:val="00694B8B"/>
    <w:rsid w:val="00694BA8"/>
    <w:rsid w:val="00695B7D"/>
    <w:rsid w:val="00696A1F"/>
    <w:rsid w:val="00696CC7"/>
    <w:rsid w:val="00696F65"/>
    <w:rsid w:val="006A013F"/>
    <w:rsid w:val="006A0EFA"/>
    <w:rsid w:val="006A3FF0"/>
    <w:rsid w:val="006A50FF"/>
    <w:rsid w:val="006B1CBA"/>
    <w:rsid w:val="006B2175"/>
    <w:rsid w:val="006B6BA2"/>
    <w:rsid w:val="006B72D3"/>
    <w:rsid w:val="006B7DC0"/>
    <w:rsid w:val="006C05F2"/>
    <w:rsid w:val="006C15EE"/>
    <w:rsid w:val="006C77F0"/>
    <w:rsid w:val="006C7C36"/>
    <w:rsid w:val="006C7FB7"/>
    <w:rsid w:val="006D1656"/>
    <w:rsid w:val="006D23D6"/>
    <w:rsid w:val="006D2F74"/>
    <w:rsid w:val="006D5467"/>
    <w:rsid w:val="006E0EC7"/>
    <w:rsid w:val="006E0FC1"/>
    <w:rsid w:val="006E3551"/>
    <w:rsid w:val="006E7F7C"/>
    <w:rsid w:val="006F6F6F"/>
    <w:rsid w:val="007005AA"/>
    <w:rsid w:val="0070101E"/>
    <w:rsid w:val="00704225"/>
    <w:rsid w:val="007046C2"/>
    <w:rsid w:val="00705E93"/>
    <w:rsid w:val="007060F9"/>
    <w:rsid w:val="00706A28"/>
    <w:rsid w:val="00706D64"/>
    <w:rsid w:val="007117AD"/>
    <w:rsid w:val="00711E2A"/>
    <w:rsid w:val="00716B52"/>
    <w:rsid w:val="00721E61"/>
    <w:rsid w:val="0072210B"/>
    <w:rsid w:val="00722208"/>
    <w:rsid w:val="0072305E"/>
    <w:rsid w:val="00730C33"/>
    <w:rsid w:val="00730F94"/>
    <w:rsid w:val="00731342"/>
    <w:rsid w:val="00735DE9"/>
    <w:rsid w:val="00741719"/>
    <w:rsid w:val="007417FA"/>
    <w:rsid w:val="00743F20"/>
    <w:rsid w:val="00744DA9"/>
    <w:rsid w:val="00751A23"/>
    <w:rsid w:val="007565A4"/>
    <w:rsid w:val="0075698D"/>
    <w:rsid w:val="00763CC1"/>
    <w:rsid w:val="0077058F"/>
    <w:rsid w:val="00771C2E"/>
    <w:rsid w:val="007722AB"/>
    <w:rsid w:val="007725CD"/>
    <w:rsid w:val="007740A0"/>
    <w:rsid w:val="00775283"/>
    <w:rsid w:val="00776C9A"/>
    <w:rsid w:val="00780D82"/>
    <w:rsid w:val="007839D2"/>
    <w:rsid w:val="00783F59"/>
    <w:rsid w:val="0078421B"/>
    <w:rsid w:val="00784255"/>
    <w:rsid w:val="0078639A"/>
    <w:rsid w:val="00786599"/>
    <w:rsid w:val="007874D4"/>
    <w:rsid w:val="00790908"/>
    <w:rsid w:val="00790A48"/>
    <w:rsid w:val="007928E5"/>
    <w:rsid w:val="007944C3"/>
    <w:rsid w:val="00794C4A"/>
    <w:rsid w:val="00797AA8"/>
    <w:rsid w:val="007A037C"/>
    <w:rsid w:val="007A15D0"/>
    <w:rsid w:val="007A39E2"/>
    <w:rsid w:val="007A5961"/>
    <w:rsid w:val="007A60B1"/>
    <w:rsid w:val="007A6FED"/>
    <w:rsid w:val="007A72DC"/>
    <w:rsid w:val="007B1EA2"/>
    <w:rsid w:val="007B6DF9"/>
    <w:rsid w:val="007C103C"/>
    <w:rsid w:val="007C3738"/>
    <w:rsid w:val="007C57E7"/>
    <w:rsid w:val="007C6D86"/>
    <w:rsid w:val="007C784C"/>
    <w:rsid w:val="007D3408"/>
    <w:rsid w:val="007D5286"/>
    <w:rsid w:val="007D630E"/>
    <w:rsid w:val="007E2085"/>
    <w:rsid w:val="007E31B4"/>
    <w:rsid w:val="007E3458"/>
    <w:rsid w:val="007E72A9"/>
    <w:rsid w:val="007F1344"/>
    <w:rsid w:val="007F3036"/>
    <w:rsid w:val="007F3943"/>
    <w:rsid w:val="007F41F7"/>
    <w:rsid w:val="007F58F7"/>
    <w:rsid w:val="007F69ED"/>
    <w:rsid w:val="0080107D"/>
    <w:rsid w:val="00802A23"/>
    <w:rsid w:val="00806D77"/>
    <w:rsid w:val="008075C9"/>
    <w:rsid w:val="00814740"/>
    <w:rsid w:val="00817866"/>
    <w:rsid w:val="00821279"/>
    <w:rsid w:val="00823627"/>
    <w:rsid w:val="00824901"/>
    <w:rsid w:val="00824B7F"/>
    <w:rsid w:val="00825924"/>
    <w:rsid w:val="0082649F"/>
    <w:rsid w:val="0083099A"/>
    <w:rsid w:val="00831FAE"/>
    <w:rsid w:val="00833103"/>
    <w:rsid w:val="00833298"/>
    <w:rsid w:val="00835DB3"/>
    <w:rsid w:val="008368AB"/>
    <w:rsid w:val="00836D29"/>
    <w:rsid w:val="0084085D"/>
    <w:rsid w:val="0084315C"/>
    <w:rsid w:val="00844A03"/>
    <w:rsid w:val="008477D6"/>
    <w:rsid w:val="00847A79"/>
    <w:rsid w:val="00851113"/>
    <w:rsid w:val="00852E84"/>
    <w:rsid w:val="00853004"/>
    <w:rsid w:val="00857192"/>
    <w:rsid w:val="00860222"/>
    <w:rsid w:val="008631FE"/>
    <w:rsid w:val="00863BAD"/>
    <w:rsid w:val="00870355"/>
    <w:rsid w:val="00870B36"/>
    <w:rsid w:val="0087110A"/>
    <w:rsid w:val="008723F8"/>
    <w:rsid w:val="008725FC"/>
    <w:rsid w:val="00872B5C"/>
    <w:rsid w:val="00872C52"/>
    <w:rsid w:val="00876012"/>
    <w:rsid w:val="00876A63"/>
    <w:rsid w:val="00877140"/>
    <w:rsid w:val="00880D25"/>
    <w:rsid w:val="00884008"/>
    <w:rsid w:val="00884B28"/>
    <w:rsid w:val="00884D83"/>
    <w:rsid w:val="008870A7"/>
    <w:rsid w:val="00887849"/>
    <w:rsid w:val="00887CDD"/>
    <w:rsid w:val="00890807"/>
    <w:rsid w:val="00890BD8"/>
    <w:rsid w:val="00891268"/>
    <w:rsid w:val="0089168E"/>
    <w:rsid w:val="008922F4"/>
    <w:rsid w:val="00897823"/>
    <w:rsid w:val="008A0CCA"/>
    <w:rsid w:val="008A0CD7"/>
    <w:rsid w:val="008A33D3"/>
    <w:rsid w:val="008A37E0"/>
    <w:rsid w:val="008A3B33"/>
    <w:rsid w:val="008A3D31"/>
    <w:rsid w:val="008B02E8"/>
    <w:rsid w:val="008B4025"/>
    <w:rsid w:val="008C068F"/>
    <w:rsid w:val="008C7376"/>
    <w:rsid w:val="008D1369"/>
    <w:rsid w:val="008D1F3C"/>
    <w:rsid w:val="008D2E10"/>
    <w:rsid w:val="008D2EE7"/>
    <w:rsid w:val="008D315C"/>
    <w:rsid w:val="008D5D9F"/>
    <w:rsid w:val="008E1E7B"/>
    <w:rsid w:val="008E3342"/>
    <w:rsid w:val="008E3E76"/>
    <w:rsid w:val="008E471B"/>
    <w:rsid w:val="008E6E5E"/>
    <w:rsid w:val="00903A3C"/>
    <w:rsid w:val="00903F98"/>
    <w:rsid w:val="00904BC6"/>
    <w:rsid w:val="00904D29"/>
    <w:rsid w:val="00906834"/>
    <w:rsid w:val="00906B87"/>
    <w:rsid w:val="00915CF3"/>
    <w:rsid w:val="009168A3"/>
    <w:rsid w:val="00917A82"/>
    <w:rsid w:val="009221B4"/>
    <w:rsid w:val="0092605A"/>
    <w:rsid w:val="009273A4"/>
    <w:rsid w:val="00934CBE"/>
    <w:rsid w:val="00934DA1"/>
    <w:rsid w:val="00934E2D"/>
    <w:rsid w:val="00935299"/>
    <w:rsid w:val="00935B97"/>
    <w:rsid w:val="00937D7B"/>
    <w:rsid w:val="00937DA1"/>
    <w:rsid w:val="009402E0"/>
    <w:rsid w:val="00944471"/>
    <w:rsid w:val="009470DB"/>
    <w:rsid w:val="0095188D"/>
    <w:rsid w:val="009543EE"/>
    <w:rsid w:val="00956871"/>
    <w:rsid w:val="0095789D"/>
    <w:rsid w:val="00963918"/>
    <w:rsid w:val="00963E4A"/>
    <w:rsid w:val="0096527A"/>
    <w:rsid w:val="00965C9C"/>
    <w:rsid w:val="00972F66"/>
    <w:rsid w:val="00974AC1"/>
    <w:rsid w:val="00975310"/>
    <w:rsid w:val="00976068"/>
    <w:rsid w:val="00980D71"/>
    <w:rsid w:val="00982A5F"/>
    <w:rsid w:val="00983D0D"/>
    <w:rsid w:val="00986B52"/>
    <w:rsid w:val="009901E0"/>
    <w:rsid w:val="00991816"/>
    <w:rsid w:val="00992CCB"/>
    <w:rsid w:val="00993A37"/>
    <w:rsid w:val="00994FD1"/>
    <w:rsid w:val="00996FFE"/>
    <w:rsid w:val="009A0225"/>
    <w:rsid w:val="009A1716"/>
    <w:rsid w:val="009A1721"/>
    <w:rsid w:val="009A2C01"/>
    <w:rsid w:val="009A5BAC"/>
    <w:rsid w:val="009B0121"/>
    <w:rsid w:val="009B5390"/>
    <w:rsid w:val="009C0BA8"/>
    <w:rsid w:val="009C1102"/>
    <w:rsid w:val="009C1F99"/>
    <w:rsid w:val="009C22CC"/>
    <w:rsid w:val="009C2E0C"/>
    <w:rsid w:val="009C71B4"/>
    <w:rsid w:val="009D3636"/>
    <w:rsid w:val="009D3752"/>
    <w:rsid w:val="009D61BC"/>
    <w:rsid w:val="009E2739"/>
    <w:rsid w:val="009E2CF3"/>
    <w:rsid w:val="009E3FC1"/>
    <w:rsid w:val="009E45F8"/>
    <w:rsid w:val="009F0E47"/>
    <w:rsid w:val="009F2097"/>
    <w:rsid w:val="009F5030"/>
    <w:rsid w:val="00A02187"/>
    <w:rsid w:val="00A13FF2"/>
    <w:rsid w:val="00A21628"/>
    <w:rsid w:val="00A21638"/>
    <w:rsid w:val="00A21F6E"/>
    <w:rsid w:val="00A22F27"/>
    <w:rsid w:val="00A27EEF"/>
    <w:rsid w:val="00A30698"/>
    <w:rsid w:val="00A32609"/>
    <w:rsid w:val="00A34107"/>
    <w:rsid w:val="00A37A68"/>
    <w:rsid w:val="00A46A27"/>
    <w:rsid w:val="00A479E7"/>
    <w:rsid w:val="00A50E3E"/>
    <w:rsid w:val="00A51CD5"/>
    <w:rsid w:val="00A52F43"/>
    <w:rsid w:val="00A555C2"/>
    <w:rsid w:val="00A65CFD"/>
    <w:rsid w:val="00A70219"/>
    <w:rsid w:val="00A70AF9"/>
    <w:rsid w:val="00A72C0C"/>
    <w:rsid w:val="00A73662"/>
    <w:rsid w:val="00A75F73"/>
    <w:rsid w:val="00A77A2A"/>
    <w:rsid w:val="00A806C6"/>
    <w:rsid w:val="00A80B40"/>
    <w:rsid w:val="00A80C3D"/>
    <w:rsid w:val="00A81238"/>
    <w:rsid w:val="00A872A4"/>
    <w:rsid w:val="00A87967"/>
    <w:rsid w:val="00A934A0"/>
    <w:rsid w:val="00AA3ADE"/>
    <w:rsid w:val="00AA547A"/>
    <w:rsid w:val="00AA5C40"/>
    <w:rsid w:val="00AB203F"/>
    <w:rsid w:val="00AB2799"/>
    <w:rsid w:val="00AB3895"/>
    <w:rsid w:val="00AB5786"/>
    <w:rsid w:val="00AB6782"/>
    <w:rsid w:val="00AB6A99"/>
    <w:rsid w:val="00AC10B9"/>
    <w:rsid w:val="00AC1EA2"/>
    <w:rsid w:val="00AC217C"/>
    <w:rsid w:val="00AC4BF4"/>
    <w:rsid w:val="00AC4D4C"/>
    <w:rsid w:val="00AD0DB9"/>
    <w:rsid w:val="00AD16D6"/>
    <w:rsid w:val="00AD1DF3"/>
    <w:rsid w:val="00AD229A"/>
    <w:rsid w:val="00AD311C"/>
    <w:rsid w:val="00AD58B7"/>
    <w:rsid w:val="00AD761F"/>
    <w:rsid w:val="00AE00C8"/>
    <w:rsid w:val="00AE2F5C"/>
    <w:rsid w:val="00AE3010"/>
    <w:rsid w:val="00AE526C"/>
    <w:rsid w:val="00AE7B5E"/>
    <w:rsid w:val="00AF07DA"/>
    <w:rsid w:val="00AF3DC9"/>
    <w:rsid w:val="00AF7C4D"/>
    <w:rsid w:val="00AF7D80"/>
    <w:rsid w:val="00B00F03"/>
    <w:rsid w:val="00B02497"/>
    <w:rsid w:val="00B02B65"/>
    <w:rsid w:val="00B03AC1"/>
    <w:rsid w:val="00B03E6F"/>
    <w:rsid w:val="00B11427"/>
    <w:rsid w:val="00B11E7F"/>
    <w:rsid w:val="00B13371"/>
    <w:rsid w:val="00B14511"/>
    <w:rsid w:val="00B16CA3"/>
    <w:rsid w:val="00B20514"/>
    <w:rsid w:val="00B24506"/>
    <w:rsid w:val="00B25813"/>
    <w:rsid w:val="00B26543"/>
    <w:rsid w:val="00B3018F"/>
    <w:rsid w:val="00B34B08"/>
    <w:rsid w:val="00B40AC8"/>
    <w:rsid w:val="00B4164D"/>
    <w:rsid w:val="00B41C29"/>
    <w:rsid w:val="00B42553"/>
    <w:rsid w:val="00B45479"/>
    <w:rsid w:val="00B504DF"/>
    <w:rsid w:val="00B51EA9"/>
    <w:rsid w:val="00B537CE"/>
    <w:rsid w:val="00B625A9"/>
    <w:rsid w:val="00B63B13"/>
    <w:rsid w:val="00B63EF9"/>
    <w:rsid w:val="00B719D2"/>
    <w:rsid w:val="00B71AF5"/>
    <w:rsid w:val="00B72D9A"/>
    <w:rsid w:val="00B77C4A"/>
    <w:rsid w:val="00B84453"/>
    <w:rsid w:val="00B8781D"/>
    <w:rsid w:val="00B9071D"/>
    <w:rsid w:val="00B9274C"/>
    <w:rsid w:val="00B93702"/>
    <w:rsid w:val="00B94F87"/>
    <w:rsid w:val="00B96FBD"/>
    <w:rsid w:val="00B973E2"/>
    <w:rsid w:val="00BA00AD"/>
    <w:rsid w:val="00BA082C"/>
    <w:rsid w:val="00BA453D"/>
    <w:rsid w:val="00BA7811"/>
    <w:rsid w:val="00BA7ABA"/>
    <w:rsid w:val="00BA7D71"/>
    <w:rsid w:val="00BB03F4"/>
    <w:rsid w:val="00BB105E"/>
    <w:rsid w:val="00BB230A"/>
    <w:rsid w:val="00BB3AD1"/>
    <w:rsid w:val="00BB5811"/>
    <w:rsid w:val="00BB5AE5"/>
    <w:rsid w:val="00BB5DB1"/>
    <w:rsid w:val="00BC167B"/>
    <w:rsid w:val="00BC1696"/>
    <w:rsid w:val="00BC1BE7"/>
    <w:rsid w:val="00BC2C82"/>
    <w:rsid w:val="00BD06DB"/>
    <w:rsid w:val="00BD4A9D"/>
    <w:rsid w:val="00BD502A"/>
    <w:rsid w:val="00BD50FF"/>
    <w:rsid w:val="00BD599F"/>
    <w:rsid w:val="00BE0CFB"/>
    <w:rsid w:val="00BE6AC6"/>
    <w:rsid w:val="00BF5311"/>
    <w:rsid w:val="00BF5B02"/>
    <w:rsid w:val="00C01175"/>
    <w:rsid w:val="00C01374"/>
    <w:rsid w:val="00C0364D"/>
    <w:rsid w:val="00C0500F"/>
    <w:rsid w:val="00C063B4"/>
    <w:rsid w:val="00C1107E"/>
    <w:rsid w:val="00C11CFF"/>
    <w:rsid w:val="00C12831"/>
    <w:rsid w:val="00C12DB8"/>
    <w:rsid w:val="00C2025C"/>
    <w:rsid w:val="00C20EA7"/>
    <w:rsid w:val="00C21DF2"/>
    <w:rsid w:val="00C22B42"/>
    <w:rsid w:val="00C23667"/>
    <w:rsid w:val="00C239EE"/>
    <w:rsid w:val="00C23D72"/>
    <w:rsid w:val="00C309DF"/>
    <w:rsid w:val="00C310AF"/>
    <w:rsid w:val="00C317C7"/>
    <w:rsid w:val="00C421FD"/>
    <w:rsid w:val="00C43D33"/>
    <w:rsid w:val="00C46827"/>
    <w:rsid w:val="00C46ECF"/>
    <w:rsid w:val="00C51566"/>
    <w:rsid w:val="00C53992"/>
    <w:rsid w:val="00C557DC"/>
    <w:rsid w:val="00C55815"/>
    <w:rsid w:val="00C558EA"/>
    <w:rsid w:val="00C55CAD"/>
    <w:rsid w:val="00C56B53"/>
    <w:rsid w:val="00C61D1B"/>
    <w:rsid w:val="00C62D7F"/>
    <w:rsid w:val="00C63438"/>
    <w:rsid w:val="00C65058"/>
    <w:rsid w:val="00C65865"/>
    <w:rsid w:val="00C67B0E"/>
    <w:rsid w:val="00C71936"/>
    <w:rsid w:val="00C7545B"/>
    <w:rsid w:val="00C76DCE"/>
    <w:rsid w:val="00C822C5"/>
    <w:rsid w:val="00C82C0B"/>
    <w:rsid w:val="00C86CD6"/>
    <w:rsid w:val="00C9022C"/>
    <w:rsid w:val="00C90FF7"/>
    <w:rsid w:val="00C9198E"/>
    <w:rsid w:val="00C91DD3"/>
    <w:rsid w:val="00C922F8"/>
    <w:rsid w:val="00C92D5E"/>
    <w:rsid w:val="00C938AD"/>
    <w:rsid w:val="00C93C14"/>
    <w:rsid w:val="00C95170"/>
    <w:rsid w:val="00C96B1C"/>
    <w:rsid w:val="00CA0941"/>
    <w:rsid w:val="00CA2B82"/>
    <w:rsid w:val="00CB05CD"/>
    <w:rsid w:val="00CB1767"/>
    <w:rsid w:val="00CB259B"/>
    <w:rsid w:val="00CB4281"/>
    <w:rsid w:val="00CB7200"/>
    <w:rsid w:val="00CB74B9"/>
    <w:rsid w:val="00CC1040"/>
    <w:rsid w:val="00CC2059"/>
    <w:rsid w:val="00CC323B"/>
    <w:rsid w:val="00CC4DC7"/>
    <w:rsid w:val="00CC564F"/>
    <w:rsid w:val="00CC7631"/>
    <w:rsid w:val="00CC7960"/>
    <w:rsid w:val="00CD00A3"/>
    <w:rsid w:val="00CD07AD"/>
    <w:rsid w:val="00CD0A9C"/>
    <w:rsid w:val="00CD3125"/>
    <w:rsid w:val="00CD5405"/>
    <w:rsid w:val="00CE08A3"/>
    <w:rsid w:val="00CE189B"/>
    <w:rsid w:val="00CE2FD6"/>
    <w:rsid w:val="00CE3A5C"/>
    <w:rsid w:val="00CE3E47"/>
    <w:rsid w:val="00CE42F1"/>
    <w:rsid w:val="00CE5641"/>
    <w:rsid w:val="00CE5BC1"/>
    <w:rsid w:val="00CF1C26"/>
    <w:rsid w:val="00CF52F4"/>
    <w:rsid w:val="00CF7483"/>
    <w:rsid w:val="00D00D2F"/>
    <w:rsid w:val="00D02D61"/>
    <w:rsid w:val="00D02EF6"/>
    <w:rsid w:val="00D02FE5"/>
    <w:rsid w:val="00D06A1E"/>
    <w:rsid w:val="00D06D24"/>
    <w:rsid w:val="00D11650"/>
    <w:rsid w:val="00D11DB2"/>
    <w:rsid w:val="00D13399"/>
    <w:rsid w:val="00D13AB8"/>
    <w:rsid w:val="00D1628E"/>
    <w:rsid w:val="00D170B7"/>
    <w:rsid w:val="00D20E4E"/>
    <w:rsid w:val="00D23FAD"/>
    <w:rsid w:val="00D25A98"/>
    <w:rsid w:val="00D26E7D"/>
    <w:rsid w:val="00D330C8"/>
    <w:rsid w:val="00D355AC"/>
    <w:rsid w:val="00D37B8F"/>
    <w:rsid w:val="00D401C2"/>
    <w:rsid w:val="00D411AD"/>
    <w:rsid w:val="00D42E79"/>
    <w:rsid w:val="00D4364B"/>
    <w:rsid w:val="00D44886"/>
    <w:rsid w:val="00D4648D"/>
    <w:rsid w:val="00D4727D"/>
    <w:rsid w:val="00D47985"/>
    <w:rsid w:val="00D52925"/>
    <w:rsid w:val="00D54351"/>
    <w:rsid w:val="00D5478F"/>
    <w:rsid w:val="00D555BD"/>
    <w:rsid w:val="00D565BE"/>
    <w:rsid w:val="00D5725F"/>
    <w:rsid w:val="00D63D9A"/>
    <w:rsid w:val="00D643B4"/>
    <w:rsid w:val="00D651DA"/>
    <w:rsid w:val="00D66A51"/>
    <w:rsid w:val="00D66CE5"/>
    <w:rsid w:val="00D70A7E"/>
    <w:rsid w:val="00D716D4"/>
    <w:rsid w:val="00D7607D"/>
    <w:rsid w:val="00D77AC5"/>
    <w:rsid w:val="00D77FE6"/>
    <w:rsid w:val="00D81C11"/>
    <w:rsid w:val="00D82AB7"/>
    <w:rsid w:val="00D86778"/>
    <w:rsid w:val="00D86D63"/>
    <w:rsid w:val="00D9025A"/>
    <w:rsid w:val="00D919EB"/>
    <w:rsid w:val="00D92356"/>
    <w:rsid w:val="00D92906"/>
    <w:rsid w:val="00D93DE0"/>
    <w:rsid w:val="00D9424B"/>
    <w:rsid w:val="00D963DB"/>
    <w:rsid w:val="00DA4C86"/>
    <w:rsid w:val="00DA5972"/>
    <w:rsid w:val="00DA5B65"/>
    <w:rsid w:val="00DA5FA8"/>
    <w:rsid w:val="00DA77B9"/>
    <w:rsid w:val="00DB12C3"/>
    <w:rsid w:val="00DB3C77"/>
    <w:rsid w:val="00DB49C4"/>
    <w:rsid w:val="00DB6619"/>
    <w:rsid w:val="00DC0EF2"/>
    <w:rsid w:val="00DC11C3"/>
    <w:rsid w:val="00DC2AFB"/>
    <w:rsid w:val="00DC7806"/>
    <w:rsid w:val="00DD1301"/>
    <w:rsid w:val="00DD2734"/>
    <w:rsid w:val="00DD43B3"/>
    <w:rsid w:val="00DD7D36"/>
    <w:rsid w:val="00DE03C2"/>
    <w:rsid w:val="00DE0566"/>
    <w:rsid w:val="00DE36B5"/>
    <w:rsid w:val="00DE407F"/>
    <w:rsid w:val="00DE4E7A"/>
    <w:rsid w:val="00DE781C"/>
    <w:rsid w:val="00DF13C5"/>
    <w:rsid w:val="00DF15F9"/>
    <w:rsid w:val="00DF1A28"/>
    <w:rsid w:val="00DF2BDA"/>
    <w:rsid w:val="00E075A8"/>
    <w:rsid w:val="00E12672"/>
    <w:rsid w:val="00E164D5"/>
    <w:rsid w:val="00E17DE9"/>
    <w:rsid w:val="00E23352"/>
    <w:rsid w:val="00E278F0"/>
    <w:rsid w:val="00E27A26"/>
    <w:rsid w:val="00E32162"/>
    <w:rsid w:val="00E33FD7"/>
    <w:rsid w:val="00E351D1"/>
    <w:rsid w:val="00E35645"/>
    <w:rsid w:val="00E36E4B"/>
    <w:rsid w:val="00E3722C"/>
    <w:rsid w:val="00E37A01"/>
    <w:rsid w:val="00E41C65"/>
    <w:rsid w:val="00E45580"/>
    <w:rsid w:val="00E50AF0"/>
    <w:rsid w:val="00E51276"/>
    <w:rsid w:val="00E53BBB"/>
    <w:rsid w:val="00E5401B"/>
    <w:rsid w:val="00E5711C"/>
    <w:rsid w:val="00E577A0"/>
    <w:rsid w:val="00E61763"/>
    <w:rsid w:val="00E640F6"/>
    <w:rsid w:val="00E6497F"/>
    <w:rsid w:val="00E659F2"/>
    <w:rsid w:val="00E6702D"/>
    <w:rsid w:val="00E71577"/>
    <w:rsid w:val="00E73D0A"/>
    <w:rsid w:val="00E77ABB"/>
    <w:rsid w:val="00E833E7"/>
    <w:rsid w:val="00E878C3"/>
    <w:rsid w:val="00E90A3F"/>
    <w:rsid w:val="00E95853"/>
    <w:rsid w:val="00E96434"/>
    <w:rsid w:val="00E9731C"/>
    <w:rsid w:val="00EA0A5A"/>
    <w:rsid w:val="00EA293E"/>
    <w:rsid w:val="00EA5C32"/>
    <w:rsid w:val="00EB3810"/>
    <w:rsid w:val="00EB3EAF"/>
    <w:rsid w:val="00EB6124"/>
    <w:rsid w:val="00EB73B6"/>
    <w:rsid w:val="00EB7C7F"/>
    <w:rsid w:val="00EC0B19"/>
    <w:rsid w:val="00EC2725"/>
    <w:rsid w:val="00EC39F0"/>
    <w:rsid w:val="00EC42B9"/>
    <w:rsid w:val="00EC4E79"/>
    <w:rsid w:val="00EC793C"/>
    <w:rsid w:val="00ED3810"/>
    <w:rsid w:val="00ED3E79"/>
    <w:rsid w:val="00ED54D8"/>
    <w:rsid w:val="00ED5BD8"/>
    <w:rsid w:val="00EE2562"/>
    <w:rsid w:val="00EE4EE7"/>
    <w:rsid w:val="00EE72C4"/>
    <w:rsid w:val="00EF1D75"/>
    <w:rsid w:val="00EF258A"/>
    <w:rsid w:val="00EF34BD"/>
    <w:rsid w:val="00F02F44"/>
    <w:rsid w:val="00F041E7"/>
    <w:rsid w:val="00F04499"/>
    <w:rsid w:val="00F06DBB"/>
    <w:rsid w:val="00F1682D"/>
    <w:rsid w:val="00F2097F"/>
    <w:rsid w:val="00F21499"/>
    <w:rsid w:val="00F21806"/>
    <w:rsid w:val="00F228E0"/>
    <w:rsid w:val="00F2539A"/>
    <w:rsid w:val="00F27DC3"/>
    <w:rsid w:val="00F3208C"/>
    <w:rsid w:val="00F330AA"/>
    <w:rsid w:val="00F35809"/>
    <w:rsid w:val="00F3702D"/>
    <w:rsid w:val="00F47265"/>
    <w:rsid w:val="00F47AB2"/>
    <w:rsid w:val="00F52221"/>
    <w:rsid w:val="00F52343"/>
    <w:rsid w:val="00F53508"/>
    <w:rsid w:val="00F60392"/>
    <w:rsid w:val="00F64E41"/>
    <w:rsid w:val="00F65796"/>
    <w:rsid w:val="00F65D8F"/>
    <w:rsid w:val="00F67215"/>
    <w:rsid w:val="00F67E0E"/>
    <w:rsid w:val="00F72A2B"/>
    <w:rsid w:val="00F739F2"/>
    <w:rsid w:val="00F74165"/>
    <w:rsid w:val="00F80B28"/>
    <w:rsid w:val="00F86B42"/>
    <w:rsid w:val="00F8704D"/>
    <w:rsid w:val="00F8706A"/>
    <w:rsid w:val="00F87CCA"/>
    <w:rsid w:val="00F87F9B"/>
    <w:rsid w:val="00F90B9E"/>
    <w:rsid w:val="00F91D1B"/>
    <w:rsid w:val="00F954F4"/>
    <w:rsid w:val="00F96F43"/>
    <w:rsid w:val="00F970DB"/>
    <w:rsid w:val="00FA459C"/>
    <w:rsid w:val="00FA49D6"/>
    <w:rsid w:val="00FA64EF"/>
    <w:rsid w:val="00FB3E6C"/>
    <w:rsid w:val="00FB40A3"/>
    <w:rsid w:val="00FB50BE"/>
    <w:rsid w:val="00FB53BA"/>
    <w:rsid w:val="00FB658E"/>
    <w:rsid w:val="00FB715B"/>
    <w:rsid w:val="00FB77C8"/>
    <w:rsid w:val="00FB7B12"/>
    <w:rsid w:val="00FC26B7"/>
    <w:rsid w:val="00FC4B30"/>
    <w:rsid w:val="00FC67DA"/>
    <w:rsid w:val="00FD00ED"/>
    <w:rsid w:val="00FD2F25"/>
    <w:rsid w:val="00FD40E6"/>
    <w:rsid w:val="00FD5C24"/>
    <w:rsid w:val="00FD6206"/>
    <w:rsid w:val="00FE2DAB"/>
    <w:rsid w:val="00FE4F73"/>
    <w:rsid w:val="00FE64BC"/>
    <w:rsid w:val="00FE6A17"/>
    <w:rsid w:val="00FF032D"/>
    <w:rsid w:val="00FF40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1B22CB9-DC5D-48FC-AE0E-E4AE71BA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F0"/>
    <w:pPr>
      <w:widowControl w:val="0"/>
      <w:jc w:val="both"/>
    </w:pPr>
    <w:rPr>
      <w:kern w:val="2"/>
      <w:sz w:val="21"/>
      <w:szCs w:val="24"/>
    </w:rPr>
  </w:style>
  <w:style w:type="paragraph" w:styleId="Heading1">
    <w:name w:val="heading 1"/>
    <w:basedOn w:val="Normal"/>
    <w:qFormat/>
    <w:rsid w:val="007F3036"/>
    <w:pPr>
      <w:widowControl/>
      <w:spacing w:before="100" w:beforeAutospacing="1" w:after="100" w:afterAutospacing="1"/>
      <w:jc w:val="left"/>
      <w:outlineLvl w:val="0"/>
    </w:pPr>
    <w:rPr>
      <w:rFonts w:ascii="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t">
    <w:name w:val="tgt"/>
    <w:basedOn w:val="Normal"/>
    <w:rsid w:val="007928E5"/>
    <w:pPr>
      <w:widowControl/>
      <w:spacing w:before="100" w:beforeAutospacing="1" w:after="100" w:afterAutospacing="1"/>
      <w:jc w:val="left"/>
    </w:pPr>
    <w:rPr>
      <w:rFonts w:ascii="SimSun" w:hAnsi="SimSun" w:cs="SimSun"/>
      <w:kern w:val="0"/>
      <w:sz w:val="24"/>
    </w:rPr>
  </w:style>
  <w:style w:type="table" w:styleId="TableGrid">
    <w:name w:val="Table Grid"/>
    <w:basedOn w:val="TableNormal"/>
    <w:rsid w:val="00872C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33D3"/>
    <w:rPr>
      <w:rFonts w:cs="Times New Roman"/>
      <w:color w:val="0000FF"/>
      <w:u w:val="single"/>
    </w:rPr>
  </w:style>
  <w:style w:type="paragraph" w:customStyle="1" w:styleId="tgt2">
    <w:name w:val="tgt2"/>
    <w:basedOn w:val="Normal"/>
    <w:rsid w:val="006B2175"/>
    <w:pPr>
      <w:widowControl/>
      <w:spacing w:after="150" w:line="360" w:lineRule="auto"/>
      <w:jc w:val="left"/>
    </w:pPr>
    <w:rPr>
      <w:rFonts w:ascii="SimSun" w:hAnsi="SimSun" w:cs="SimSun"/>
      <w:b/>
      <w:bCs/>
      <w:kern w:val="0"/>
      <w:sz w:val="36"/>
      <w:szCs w:val="36"/>
    </w:rPr>
  </w:style>
  <w:style w:type="character" w:customStyle="1" w:styleId="element-citation">
    <w:name w:val="element-citation"/>
    <w:basedOn w:val="DefaultParagraphFont"/>
    <w:rsid w:val="00887849"/>
  </w:style>
  <w:style w:type="character" w:customStyle="1" w:styleId="ref-journal">
    <w:name w:val="ref-journal"/>
    <w:basedOn w:val="DefaultParagraphFont"/>
    <w:rsid w:val="00887849"/>
  </w:style>
  <w:style w:type="character" w:customStyle="1" w:styleId="ref-vol">
    <w:name w:val="ref-vol"/>
    <w:basedOn w:val="DefaultParagraphFont"/>
    <w:rsid w:val="00887849"/>
  </w:style>
  <w:style w:type="paragraph" w:styleId="NormalWeb">
    <w:name w:val="Normal (Web)"/>
    <w:basedOn w:val="Normal"/>
    <w:rsid w:val="00A32609"/>
    <w:pPr>
      <w:widowControl/>
      <w:spacing w:before="100" w:beforeAutospacing="1" w:after="100" w:afterAutospacing="1"/>
      <w:jc w:val="left"/>
    </w:pPr>
    <w:rPr>
      <w:rFonts w:ascii="SimSun" w:hAnsi="SimSun" w:cs="SimSun"/>
      <w:kern w:val="0"/>
      <w:sz w:val="24"/>
    </w:rPr>
  </w:style>
  <w:style w:type="character" w:styleId="Strong">
    <w:name w:val="Strong"/>
    <w:basedOn w:val="DefaultParagraphFont"/>
    <w:qFormat/>
    <w:rsid w:val="007F3036"/>
    <w:rPr>
      <w:b/>
      <w:bCs/>
    </w:rPr>
  </w:style>
  <w:style w:type="character" w:customStyle="1" w:styleId="sb-contribution">
    <w:name w:val="sb-contribution"/>
    <w:basedOn w:val="DefaultParagraphFont"/>
    <w:rsid w:val="006D5467"/>
  </w:style>
  <w:style w:type="character" w:customStyle="1" w:styleId="sb-authors">
    <w:name w:val="sb-authors"/>
    <w:basedOn w:val="DefaultParagraphFont"/>
    <w:rsid w:val="006D5467"/>
  </w:style>
  <w:style w:type="character" w:customStyle="1" w:styleId="sb-issue">
    <w:name w:val="sb-issue"/>
    <w:basedOn w:val="DefaultParagraphFont"/>
    <w:rsid w:val="006D5467"/>
  </w:style>
  <w:style w:type="character" w:styleId="Emphasis">
    <w:name w:val="Emphasis"/>
    <w:basedOn w:val="DefaultParagraphFont"/>
    <w:qFormat/>
    <w:rsid w:val="006D5467"/>
    <w:rPr>
      <w:i/>
      <w:iCs/>
    </w:rPr>
  </w:style>
  <w:style w:type="character" w:customStyle="1" w:styleId="sb-date">
    <w:name w:val="sb-date"/>
    <w:basedOn w:val="DefaultParagraphFont"/>
    <w:rsid w:val="006D5467"/>
  </w:style>
  <w:style w:type="character" w:customStyle="1" w:styleId="sb-volume-nr">
    <w:name w:val="sb-volume-nr"/>
    <w:basedOn w:val="DefaultParagraphFont"/>
    <w:rsid w:val="006D5467"/>
  </w:style>
  <w:style w:type="character" w:customStyle="1" w:styleId="sb-pages">
    <w:name w:val="sb-pages"/>
    <w:basedOn w:val="DefaultParagraphFont"/>
    <w:rsid w:val="006D5467"/>
  </w:style>
  <w:style w:type="paragraph" w:styleId="Header">
    <w:name w:val="header"/>
    <w:basedOn w:val="Normal"/>
    <w:link w:val="HeaderChar"/>
    <w:rsid w:val="006557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55736"/>
    <w:rPr>
      <w:kern w:val="2"/>
      <w:sz w:val="18"/>
      <w:szCs w:val="18"/>
    </w:rPr>
  </w:style>
  <w:style w:type="paragraph" w:styleId="Footer">
    <w:name w:val="footer"/>
    <w:basedOn w:val="Normal"/>
    <w:link w:val="FooterChar"/>
    <w:uiPriority w:val="99"/>
    <w:rsid w:val="0065573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55736"/>
    <w:rPr>
      <w:kern w:val="2"/>
      <w:sz w:val="18"/>
      <w:szCs w:val="18"/>
    </w:rPr>
  </w:style>
  <w:style w:type="paragraph" w:styleId="BalloonText">
    <w:name w:val="Balloon Text"/>
    <w:basedOn w:val="Normal"/>
    <w:link w:val="BalloonTextChar"/>
    <w:rsid w:val="00F47265"/>
    <w:rPr>
      <w:sz w:val="18"/>
      <w:szCs w:val="18"/>
    </w:rPr>
  </w:style>
  <w:style w:type="character" w:customStyle="1" w:styleId="BalloonTextChar">
    <w:name w:val="Balloon Text Char"/>
    <w:basedOn w:val="DefaultParagraphFont"/>
    <w:link w:val="BalloonText"/>
    <w:rsid w:val="00F47265"/>
    <w:rPr>
      <w:kern w:val="2"/>
      <w:sz w:val="18"/>
      <w:szCs w:val="18"/>
    </w:rPr>
  </w:style>
  <w:style w:type="paragraph" w:styleId="Title">
    <w:name w:val="Title"/>
    <w:basedOn w:val="Normal"/>
    <w:next w:val="Normal"/>
    <w:link w:val="TitleChar"/>
    <w:qFormat/>
    <w:rsid w:val="00AE3010"/>
    <w:pPr>
      <w:spacing w:before="240" w:after="60"/>
      <w:jc w:val="center"/>
      <w:outlineLvl w:val="0"/>
    </w:pPr>
    <w:rPr>
      <w:rFonts w:eastAsia="Times New Roman" w:cstheme="majorBidi"/>
      <w:b/>
      <w:bCs/>
      <w:sz w:val="24"/>
      <w:szCs w:val="32"/>
    </w:rPr>
  </w:style>
  <w:style w:type="character" w:customStyle="1" w:styleId="TitleChar">
    <w:name w:val="Title Char"/>
    <w:basedOn w:val="DefaultParagraphFont"/>
    <w:link w:val="Title"/>
    <w:rsid w:val="00AE3010"/>
    <w:rPr>
      <w:rFonts w:eastAsia="Times New Roman" w:cstheme="majorBidi"/>
      <w:b/>
      <w:bCs/>
      <w:kern w:val="2"/>
      <w:sz w:val="24"/>
      <w:szCs w:val="32"/>
    </w:rPr>
  </w:style>
  <w:style w:type="character" w:styleId="CommentReference">
    <w:name w:val="annotation reference"/>
    <w:basedOn w:val="DefaultParagraphFont"/>
    <w:rsid w:val="004E19BF"/>
    <w:rPr>
      <w:sz w:val="18"/>
      <w:szCs w:val="18"/>
    </w:rPr>
  </w:style>
  <w:style w:type="paragraph" w:styleId="CommentText">
    <w:name w:val="annotation text"/>
    <w:basedOn w:val="Normal"/>
    <w:link w:val="CommentTextChar"/>
    <w:uiPriority w:val="99"/>
    <w:rsid w:val="004E19BF"/>
    <w:rPr>
      <w:sz w:val="24"/>
    </w:rPr>
  </w:style>
  <w:style w:type="character" w:customStyle="1" w:styleId="CommentTextChar">
    <w:name w:val="Comment Text Char"/>
    <w:basedOn w:val="DefaultParagraphFont"/>
    <w:link w:val="CommentText"/>
    <w:rsid w:val="004E19BF"/>
    <w:rPr>
      <w:kern w:val="2"/>
      <w:sz w:val="24"/>
      <w:szCs w:val="24"/>
    </w:rPr>
  </w:style>
  <w:style w:type="paragraph" w:styleId="CommentSubject">
    <w:name w:val="annotation subject"/>
    <w:basedOn w:val="CommentText"/>
    <w:next w:val="CommentText"/>
    <w:link w:val="CommentSubjectChar"/>
    <w:rsid w:val="004E19BF"/>
    <w:rPr>
      <w:b/>
      <w:bCs/>
      <w:sz w:val="20"/>
      <w:szCs w:val="20"/>
    </w:rPr>
  </w:style>
  <w:style w:type="character" w:customStyle="1" w:styleId="CommentSubjectChar">
    <w:name w:val="Comment Subject Char"/>
    <w:basedOn w:val="CommentTextChar"/>
    <w:link w:val="CommentSubject"/>
    <w:rsid w:val="004E19BF"/>
    <w:rPr>
      <w:b/>
      <w:bCs/>
      <w:kern w:val="2"/>
      <w:sz w:val="24"/>
      <w:szCs w:val="24"/>
    </w:rPr>
  </w:style>
  <w:style w:type="character" w:customStyle="1" w:styleId="Char1">
    <w:name w:val="批注文字 Char1"/>
    <w:uiPriority w:val="99"/>
    <w:rsid w:val="0065016A"/>
    <w:rPr>
      <w:rFonts w:eastAsia="SimSun"/>
      <w:kern w:val="2"/>
      <w:sz w:val="21"/>
      <w:szCs w:val="24"/>
      <w:lang w:val="en-US" w:eastAsia="zh-CN" w:bidi="ar-SA"/>
    </w:rPr>
  </w:style>
  <w:style w:type="character" w:styleId="FollowedHyperlink">
    <w:name w:val="FollowedHyperlink"/>
    <w:basedOn w:val="DefaultParagraphFont"/>
    <w:rsid w:val="00413743"/>
    <w:rPr>
      <w:color w:val="800080" w:themeColor="followedHyperlink"/>
      <w:u w:val="single"/>
    </w:rPr>
  </w:style>
  <w:style w:type="paragraph" w:styleId="ListParagraph">
    <w:name w:val="List Paragraph"/>
    <w:basedOn w:val="Normal"/>
    <w:uiPriority w:val="34"/>
    <w:qFormat/>
    <w:rsid w:val="007005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3689">
      <w:bodyDiv w:val="1"/>
      <w:marLeft w:val="0"/>
      <w:marRight w:val="0"/>
      <w:marTop w:val="0"/>
      <w:marBottom w:val="0"/>
      <w:divBdr>
        <w:top w:val="none" w:sz="0" w:space="0" w:color="auto"/>
        <w:left w:val="none" w:sz="0" w:space="0" w:color="auto"/>
        <w:bottom w:val="none" w:sz="0" w:space="0" w:color="auto"/>
        <w:right w:val="none" w:sz="0" w:space="0" w:color="auto"/>
      </w:divBdr>
    </w:div>
    <w:div w:id="149369833">
      <w:bodyDiv w:val="1"/>
      <w:marLeft w:val="0"/>
      <w:marRight w:val="0"/>
      <w:marTop w:val="0"/>
      <w:marBottom w:val="0"/>
      <w:divBdr>
        <w:top w:val="none" w:sz="0" w:space="0" w:color="auto"/>
        <w:left w:val="none" w:sz="0" w:space="0" w:color="auto"/>
        <w:bottom w:val="none" w:sz="0" w:space="0" w:color="auto"/>
        <w:right w:val="none" w:sz="0" w:space="0" w:color="auto"/>
      </w:divBdr>
      <w:divsChild>
        <w:div w:id="242107454">
          <w:marLeft w:val="0"/>
          <w:marRight w:val="0"/>
          <w:marTop w:val="0"/>
          <w:marBottom w:val="0"/>
          <w:divBdr>
            <w:top w:val="none" w:sz="0" w:space="0" w:color="auto"/>
            <w:left w:val="none" w:sz="0" w:space="0" w:color="auto"/>
            <w:bottom w:val="none" w:sz="0" w:space="0" w:color="auto"/>
            <w:right w:val="none" w:sz="0" w:space="0" w:color="auto"/>
          </w:divBdr>
          <w:divsChild>
            <w:div w:id="2092653935">
              <w:marLeft w:val="0"/>
              <w:marRight w:val="0"/>
              <w:marTop w:val="0"/>
              <w:marBottom w:val="0"/>
              <w:divBdr>
                <w:top w:val="none" w:sz="0" w:space="0" w:color="auto"/>
                <w:left w:val="none" w:sz="0" w:space="0" w:color="auto"/>
                <w:bottom w:val="none" w:sz="0" w:space="0" w:color="auto"/>
                <w:right w:val="none" w:sz="0" w:space="0" w:color="auto"/>
              </w:divBdr>
              <w:divsChild>
                <w:div w:id="314265579">
                  <w:marLeft w:val="0"/>
                  <w:marRight w:val="0"/>
                  <w:marTop w:val="0"/>
                  <w:marBottom w:val="0"/>
                  <w:divBdr>
                    <w:top w:val="none" w:sz="0" w:space="0" w:color="auto"/>
                    <w:left w:val="none" w:sz="0" w:space="0" w:color="auto"/>
                    <w:bottom w:val="none" w:sz="0" w:space="0" w:color="auto"/>
                    <w:right w:val="none" w:sz="0" w:space="0" w:color="auto"/>
                  </w:divBdr>
                  <w:divsChild>
                    <w:div w:id="749469816">
                      <w:marLeft w:val="0"/>
                      <w:marRight w:val="0"/>
                      <w:marTop w:val="0"/>
                      <w:marBottom w:val="0"/>
                      <w:divBdr>
                        <w:top w:val="none" w:sz="0" w:space="0" w:color="auto"/>
                        <w:left w:val="none" w:sz="0" w:space="0" w:color="auto"/>
                        <w:bottom w:val="none" w:sz="0" w:space="0" w:color="auto"/>
                        <w:right w:val="none" w:sz="0" w:space="0" w:color="auto"/>
                      </w:divBdr>
                      <w:divsChild>
                        <w:div w:id="171264136">
                          <w:marLeft w:val="0"/>
                          <w:marRight w:val="0"/>
                          <w:marTop w:val="0"/>
                          <w:marBottom w:val="0"/>
                          <w:divBdr>
                            <w:top w:val="none" w:sz="0" w:space="0" w:color="auto"/>
                            <w:left w:val="none" w:sz="0" w:space="0" w:color="auto"/>
                            <w:bottom w:val="none" w:sz="0" w:space="0" w:color="auto"/>
                            <w:right w:val="none" w:sz="0" w:space="0" w:color="auto"/>
                          </w:divBdr>
                          <w:divsChild>
                            <w:div w:id="686517636">
                              <w:marLeft w:val="0"/>
                              <w:marRight w:val="0"/>
                              <w:marTop w:val="0"/>
                              <w:marBottom w:val="0"/>
                              <w:divBdr>
                                <w:top w:val="none" w:sz="0" w:space="0" w:color="auto"/>
                                <w:left w:val="none" w:sz="0" w:space="0" w:color="auto"/>
                                <w:bottom w:val="none" w:sz="0" w:space="0" w:color="auto"/>
                                <w:right w:val="none" w:sz="0" w:space="0" w:color="auto"/>
                              </w:divBdr>
                              <w:divsChild>
                                <w:div w:id="657803457">
                                  <w:marLeft w:val="0"/>
                                  <w:marRight w:val="0"/>
                                  <w:marTop w:val="0"/>
                                  <w:marBottom w:val="0"/>
                                  <w:divBdr>
                                    <w:top w:val="none" w:sz="0" w:space="0" w:color="auto"/>
                                    <w:left w:val="none" w:sz="0" w:space="0" w:color="auto"/>
                                    <w:bottom w:val="none" w:sz="0" w:space="0" w:color="auto"/>
                                    <w:right w:val="none" w:sz="0" w:space="0" w:color="auto"/>
                                  </w:divBdr>
                                  <w:divsChild>
                                    <w:div w:id="5239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28935">
      <w:bodyDiv w:val="1"/>
      <w:marLeft w:val="0"/>
      <w:marRight w:val="0"/>
      <w:marTop w:val="0"/>
      <w:marBottom w:val="0"/>
      <w:divBdr>
        <w:top w:val="none" w:sz="0" w:space="0" w:color="auto"/>
        <w:left w:val="none" w:sz="0" w:space="0" w:color="auto"/>
        <w:bottom w:val="none" w:sz="0" w:space="0" w:color="auto"/>
        <w:right w:val="none" w:sz="0" w:space="0" w:color="auto"/>
      </w:divBdr>
      <w:divsChild>
        <w:div w:id="1124271591">
          <w:marLeft w:val="0"/>
          <w:marRight w:val="0"/>
          <w:marTop w:val="0"/>
          <w:marBottom w:val="0"/>
          <w:divBdr>
            <w:top w:val="none" w:sz="0" w:space="0" w:color="auto"/>
            <w:left w:val="none" w:sz="0" w:space="0" w:color="auto"/>
            <w:bottom w:val="none" w:sz="0" w:space="0" w:color="auto"/>
            <w:right w:val="none" w:sz="0" w:space="0" w:color="auto"/>
          </w:divBdr>
          <w:divsChild>
            <w:div w:id="1552418097">
              <w:marLeft w:val="0"/>
              <w:marRight w:val="0"/>
              <w:marTop w:val="0"/>
              <w:marBottom w:val="0"/>
              <w:divBdr>
                <w:top w:val="none" w:sz="0" w:space="0" w:color="auto"/>
                <w:left w:val="none" w:sz="0" w:space="0" w:color="auto"/>
                <w:bottom w:val="none" w:sz="0" w:space="0" w:color="auto"/>
                <w:right w:val="none" w:sz="0" w:space="0" w:color="auto"/>
              </w:divBdr>
              <w:divsChild>
                <w:div w:id="1991589334">
                  <w:marLeft w:val="0"/>
                  <w:marRight w:val="0"/>
                  <w:marTop w:val="0"/>
                  <w:marBottom w:val="0"/>
                  <w:divBdr>
                    <w:top w:val="none" w:sz="0" w:space="0" w:color="auto"/>
                    <w:left w:val="none" w:sz="0" w:space="0" w:color="auto"/>
                    <w:bottom w:val="none" w:sz="0" w:space="0" w:color="auto"/>
                    <w:right w:val="none" w:sz="0" w:space="0" w:color="auto"/>
                  </w:divBdr>
                  <w:divsChild>
                    <w:div w:id="874199704">
                      <w:marLeft w:val="0"/>
                      <w:marRight w:val="0"/>
                      <w:marTop w:val="0"/>
                      <w:marBottom w:val="0"/>
                      <w:divBdr>
                        <w:top w:val="none" w:sz="0" w:space="0" w:color="auto"/>
                        <w:left w:val="none" w:sz="0" w:space="0" w:color="auto"/>
                        <w:bottom w:val="none" w:sz="0" w:space="0" w:color="auto"/>
                        <w:right w:val="none" w:sz="0" w:space="0" w:color="auto"/>
                      </w:divBdr>
                      <w:divsChild>
                        <w:div w:id="1847134957">
                          <w:marLeft w:val="0"/>
                          <w:marRight w:val="0"/>
                          <w:marTop w:val="0"/>
                          <w:marBottom w:val="0"/>
                          <w:divBdr>
                            <w:top w:val="none" w:sz="0" w:space="0" w:color="auto"/>
                            <w:left w:val="none" w:sz="0" w:space="0" w:color="auto"/>
                            <w:bottom w:val="none" w:sz="0" w:space="0" w:color="auto"/>
                            <w:right w:val="none" w:sz="0" w:space="0" w:color="auto"/>
                          </w:divBdr>
                          <w:divsChild>
                            <w:div w:id="29961372">
                              <w:marLeft w:val="0"/>
                              <w:marRight w:val="0"/>
                              <w:marTop w:val="0"/>
                              <w:marBottom w:val="0"/>
                              <w:divBdr>
                                <w:top w:val="none" w:sz="0" w:space="0" w:color="auto"/>
                                <w:left w:val="none" w:sz="0" w:space="0" w:color="auto"/>
                                <w:bottom w:val="none" w:sz="0" w:space="0" w:color="auto"/>
                                <w:right w:val="none" w:sz="0" w:space="0" w:color="auto"/>
                              </w:divBdr>
                              <w:divsChild>
                                <w:div w:id="1452359020">
                                  <w:marLeft w:val="0"/>
                                  <w:marRight w:val="0"/>
                                  <w:marTop w:val="0"/>
                                  <w:marBottom w:val="0"/>
                                  <w:divBdr>
                                    <w:top w:val="none" w:sz="0" w:space="0" w:color="auto"/>
                                    <w:left w:val="none" w:sz="0" w:space="0" w:color="auto"/>
                                    <w:bottom w:val="none" w:sz="0" w:space="0" w:color="auto"/>
                                    <w:right w:val="none" w:sz="0" w:space="0" w:color="auto"/>
                                  </w:divBdr>
                                  <w:divsChild>
                                    <w:div w:id="9727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27664">
      <w:bodyDiv w:val="1"/>
      <w:marLeft w:val="0"/>
      <w:marRight w:val="0"/>
      <w:marTop w:val="0"/>
      <w:marBottom w:val="0"/>
      <w:divBdr>
        <w:top w:val="none" w:sz="0" w:space="0" w:color="auto"/>
        <w:left w:val="none" w:sz="0" w:space="0" w:color="auto"/>
        <w:bottom w:val="none" w:sz="0" w:space="0" w:color="auto"/>
        <w:right w:val="none" w:sz="0" w:space="0" w:color="auto"/>
      </w:divBdr>
    </w:div>
    <w:div w:id="260839567">
      <w:bodyDiv w:val="1"/>
      <w:marLeft w:val="0"/>
      <w:marRight w:val="0"/>
      <w:marTop w:val="0"/>
      <w:marBottom w:val="0"/>
      <w:divBdr>
        <w:top w:val="none" w:sz="0" w:space="0" w:color="auto"/>
        <w:left w:val="none" w:sz="0" w:space="0" w:color="auto"/>
        <w:bottom w:val="none" w:sz="0" w:space="0" w:color="auto"/>
        <w:right w:val="none" w:sz="0" w:space="0" w:color="auto"/>
      </w:divBdr>
      <w:divsChild>
        <w:div w:id="256719813">
          <w:marLeft w:val="0"/>
          <w:marRight w:val="0"/>
          <w:marTop w:val="0"/>
          <w:marBottom w:val="0"/>
          <w:divBdr>
            <w:top w:val="none" w:sz="0" w:space="0" w:color="auto"/>
            <w:left w:val="none" w:sz="0" w:space="0" w:color="auto"/>
            <w:bottom w:val="none" w:sz="0" w:space="0" w:color="auto"/>
            <w:right w:val="none" w:sz="0" w:space="0" w:color="auto"/>
          </w:divBdr>
          <w:divsChild>
            <w:div w:id="1713112775">
              <w:marLeft w:val="0"/>
              <w:marRight w:val="0"/>
              <w:marTop w:val="0"/>
              <w:marBottom w:val="0"/>
              <w:divBdr>
                <w:top w:val="none" w:sz="0" w:space="0" w:color="auto"/>
                <w:left w:val="none" w:sz="0" w:space="0" w:color="auto"/>
                <w:bottom w:val="none" w:sz="0" w:space="0" w:color="auto"/>
                <w:right w:val="none" w:sz="0" w:space="0" w:color="auto"/>
              </w:divBdr>
              <w:divsChild>
                <w:div w:id="1061635720">
                  <w:marLeft w:val="0"/>
                  <w:marRight w:val="0"/>
                  <w:marTop w:val="0"/>
                  <w:marBottom w:val="0"/>
                  <w:divBdr>
                    <w:top w:val="none" w:sz="0" w:space="0" w:color="auto"/>
                    <w:left w:val="none" w:sz="0" w:space="0" w:color="auto"/>
                    <w:bottom w:val="none" w:sz="0" w:space="0" w:color="auto"/>
                    <w:right w:val="none" w:sz="0" w:space="0" w:color="auto"/>
                  </w:divBdr>
                  <w:divsChild>
                    <w:div w:id="1628388491">
                      <w:marLeft w:val="0"/>
                      <w:marRight w:val="0"/>
                      <w:marTop w:val="0"/>
                      <w:marBottom w:val="0"/>
                      <w:divBdr>
                        <w:top w:val="none" w:sz="0" w:space="0" w:color="auto"/>
                        <w:left w:val="none" w:sz="0" w:space="0" w:color="auto"/>
                        <w:bottom w:val="none" w:sz="0" w:space="0" w:color="auto"/>
                        <w:right w:val="none" w:sz="0" w:space="0" w:color="auto"/>
                      </w:divBdr>
                      <w:divsChild>
                        <w:div w:id="1785418266">
                          <w:marLeft w:val="0"/>
                          <w:marRight w:val="0"/>
                          <w:marTop w:val="0"/>
                          <w:marBottom w:val="0"/>
                          <w:divBdr>
                            <w:top w:val="none" w:sz="0" w:space="0" w:color="auto"/>
                            <w:left w:val="none" w:sz="0" w:space="0" w:color="auto"/>
                            <w:bottom w:val="none" w:sz="0" w:space="0" w:color="auto"/>
                            <w:right w:val="none" w:sz="0" w:space="0" w:color="auto"/>
                          </w:divBdr>
                          <w:divsChild>
                            <w:div w:id="2115201061">
                              <w:marLeft w:val="0"/>
                              <w:marRight w:val="0"/>
                              <w:marTop w:val="0"/>
                              <w:marBottom w:val="0"/>
                              <w:divBdr>
                                <w:top w:val="none" w:sz="0" w:space="0" w:color="auto"/>
                                <w:left w:val="none" w:sz="0" w:space="0" w:color="auto"/>
                                <w:bottom w:val="none" w:sz="0" w:space="0" w:color="auto"/>
                                <w:right w:val="none" w:sz="0" w:space="0" w:color="auto"/>
                              </w:divBdr>
                              <w:divsChild>
                                <w:div w:id="1641960911">
                                  <w:marLeft w:val="0"/>
                                  <w:marRight w:val="0"/>
                                  <w:marTop w:val="0"/>
                                  <w:marBottom w:val="0"/>
                                  <w:divBdr>
                                    <w:top w:val="none" w:sz="0" w:space="0" w:color="auto"/>
                                    <w:left w:val="none" w:sz="0" w:space="0" w:color="auto"/>
                                    <w:bottom w:val="none" w:sz="0" w:space="0" w:color="auto"/>
                                    <w:right w:val="none" w:sz="0" w:space="0" w:color="auto"/>
                                  </w:divBdr>
                                  <w:divsChild>
                                    <w:div w:id="17433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640299">
      <w:bodyDiv w:val="1"/>
      <w:marLeft w:val="0"/>
      <w:marRight w:val="0"/>
      <w:marTop w:val="0"/>
      <w:marBottom w:val="0"/>
      <w:divBdr>
        <w:top w:val="none" w:sz="0" w:space="0" w:color="auto"/>
        <w:left w:val="none" w:sz="0" w:space="0" w:color="auto"/>
        <w:bottom w:val="none" w:sz="0" w:space="0" w:color="auto"/>
        <w:right w:val="none" w:sz="0" w:space="0" w:color="auto"/>
      </w:divBdr>
      <w:divsChild>
        <w:div w:id="1569684526">
          <w:marLeft w:val="0"/>
          <w:marRight w:val="0"/>
          <w:marTop w:val="0"/>
          <w:marBottom w:val="0"/>
          <w:divBdr>
            <w:top w:val="none" w:sz="0" w:space="0" w:color="auto"/>
            <w:left w:val="none" w:sz="0" w:space="0" w:color="auto"/>
            <w:bottom w:val="none" w:sz="0" w:space="0" w:color="auto"/>
            <w:right w:val="none" w:sz="0" w:space="0" w:color="auto"/>
          </w:divBdr>
          <w:divsChild>
            <w:div w:id="1297644241">
              <w:marLeft w:val="0"/>
              <w:marRight w:val="0"/>
              <w:marTop w:val="0"/>
              <w:marBottom w:val="0"/>
              <w:divBdr>
                <w:top w:val="none" w:sz="0" w:space="0" w:color="auto"/>
                <w:left w:val="none" w:sz="0" w:space="0" w:color="auto"/>
                <w:bottom w:val="none" w:sz="0" w:space="0" w:color="auto"/>
                <w:right w:val="none" w:sz="0" w:space="0" w:color="auto"/>
              </w:divBdr>
              <w:divsChild>
                <w:div w:id="1272400620">
                  <w:marLeft w:val="0"/>
                  <w:marRight w:val="0"/>
                  <w:marTop w:val="0"/>
                  <w:marBottom w:val="0"/>
                  <w:divBdr>
                    <w:top w:val="none" w:sz="0" w:space="0" w:color="auto"/>
                    <w:left w:val="none" w:sz="0" w:space="0" w:color="auto"/>
                    <w:bottom w:val="none" w:sz="0" w:space="0" w:color="auto"/>
                    <w:right w:val="none" w:sz="0" w:space="0" w:color="auto"/>
                  </w:divBdr>
                  <w:divsChild>
                    <w:div w:id="1190139754">
                      <w:marLeft w:val="0"/>
                      <w:marRight w:val="0"/>
                      <w:marTop w:val="0"/>
                      <w:marBottom w:val="0"/>
                      <w:divBdr>
                        <w:top w:val="none" w:sz="0" w:space="0" w:color="auto"/>
                        <w:left w:val="none" w:sz="0" w:space="0" w:color="auto"/>
                        <w:bottom w:val="none" w:sz="0" w:space="0" w:color="auto"/>
                        <w:right w:val="none" w:sz="0" w:space="0" w:color="auto"/>
                      </w:divBdr>
                      <w:divsChild>
                        <w:div w:id="709452051">
                          <w:marLeft w:val="0"/>
                          <w:marRight w:val="0"/>
                          <w:marTop w:val="0"/>
                          <w:marBottom w:val="0"/>
                          <w:divBdr>
                            <w:top w:val="none" w:sz="0" w:space="0" w:color="auto"/>
                            <w:left w:val="none" w:sz="0" w:space="0" w:color="auto"/>
                            <w:bottom w:val="none" w:sz="0" w:space="0" w:color="auto"/>
                            <w:right w:val="none" w:sz="0" w:space="0" w:color="auto"/>
                          </w:divBdr>
                          <w:divsChild>
                            <w:div w:id="27419899">
                              <w:marLeft w:val="0"/>
                              <w:marRight w:val="0"/>
                              <w:marTop w:val="0"/>
                              <w:marBottom w:val="0"/>
                              <w:divBdr>
                                <w:top w:val="none" w:sz="0" w:space="0" w:color="auto"/>
                                <w:left w:val="none" w:sz="0" w:space="0" w:color="auto"/>
                                <w:bottom w:val="none" w:sz="0" w:space="0" w:color="auto"/>
                                <w:right w:val="none" w:sz="0" w:space="0" w:color="auto"/>
                              </w:divBdr>
                              <w:divsChild>
                                <w:div w:id="612978864">
                                  <w:marLeft w:val="0"/>
                                  <w:marRight w:val="0"/>
                                  <w:marTop w:val="0"/>
                                  <w:marBottom w:val="0"/>
                                  <w:divBdr>
                                    <w:top w:val="none" w:sz="0" w:space="0" w:color="auto"/>
                                    <w:left w:val="none" w:sz="0" w:space="0" w:color="auto"/>
                                    <w:bottom w:val="none" w:sz="0" w:space="0" w:color="auto"/>
                                    <w:right w:val="none" w:sz="0" w:space="0" w:color="auto"/>
                                  </w:divBdr>
                                  <w:divsChild>
                                    <w:div w:id="9229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815072">
      <w:bodyDiv w:val="1"/>
      <w:marLeft w:val="0"/>
      <w:marRight w:val="0"/>
      <w:marTop w:val="0"/>
      <w:marBottom w:val="0"/>
      <w:divBdr>
        <w:top w:val="none" w:sz="0" w:space="0" w:color="auto"/>
        <w:left w:val="none" w:sz="0" w:space="0" w:color="auto"/>
        <w:bottom w:val="none" w:sz="0" w:space="0" w:color="auto"/>
        <w:right w:val="none" w:sz="0" w:space="0" w:color="auto"/>
      </w:divBdr>
    </w:div>
    <w:div w:id="311830713">
      <w:bodyDiv w:val="1"/>
      <w:marLeft w:val="0"/>
      <w:marRight w:val="0"/>
      <w:marTop w:val="0"/>
      <w:marBottom w:val="0"/>
      <w:divBdr>
        <w:top w:val="none" w:sz="0" w:space="0" w:color="auto"/>
        <w:left w:val="none" w:sz="0" w:space="0" w:color="auto"/>
        <w:bottom w:val="none" w:sz="0" w:space="0" w:color="auto"/>
        <w:right w:val="none" w:sz="0" w:space="0" w:color="auto"/>
      </w:divBdr>
    </w:div>
    <w:div w:id="318194013">
      <w:bodyDiv w:val="1"/>
      <w:marLeft w:val="0"/>
      <w:marRight w:val="0"/>
      <w:marTop w:val="0"/>
      <w:marBottom w:val="0"/>
      <w:divBdr>
        <w:top w:val="none" w:sz="0" w:space="0" w:color="auto"/>
        <w:left w:val="none" w:sz="0" w:space="0" w:color="auto"/>
        <w:bottom w:val="none" w:sz="0" w:space="0" w:color="auto"/>
        <w:right w:val="none" w:sz="0" w:space="0" w:color="auto"/>
      </w:divBdr>
    </w:div>
    <w:div w:id="329673799">
      <w:bodyDiv w:val="1"/>
      <w:marLeft w:val="0"/>
      <w:marRight w:val="0"/>
      <w:marTop w:val="0"/>
      <w:marBottom w:val="0"/>
      <w:divBdr>
        <w:top w:val="none" w:sz="0" w:space="0" w:color="auto"/>
        <w:left w:val="none" w:sz="0" w:space="0" w:color="auto"/>
        <w:bottom w:val="none" w:sz="0" w:space="0" w:color="auto"/>
        <w:right w:val="none" w:sz="0" w:space="0" w:color="auto"/>
      </w:divBdr>
      <w:divsChild>
        <w:div w:id="1847943132">
          <w:marLeft w:val="0"/>
          <w:marRight w:val="0"/>
          <w:marTop w:val="0"/>
          <w:marBottom w:val="0"/>
          <w:divBdr>
            <w:top w:val="none" w:sz="0" w:space="0" w:color="auto"/>
            <w:left w:val="none" w:sz="0" w:space="0" w:color="auto"/>
            <w:bottom w:val="none" w:sz="0" w:space="0" w:color="auto"/>
            <w:right w:val="none" w:sz="0" w:space="0" w:color="auto"/>
          </w:divBdr>
          <w:divsChild>
            <w:div w:id="317653028">
              <w:marLeft w:val="0"/>
              <w:marRight w:val="0"/>
              <w:marTop w:val="0"/>
              <w:marBottom w:val="0"/>
              <w:divBdr>
                <w:top w:val="none" w:sz="0" w:space="0" w:color="auto"/>
                <w:left w:val="none" w:sz="0" w:space="0" w:color="auto"/>
                <w:bottom w:val="none" w:sz="0" w:space="0" w:color="auto"/>
                <w:right w:val="none" w:sz="0" w:space="0" w:color="auto"/>
              </w:divBdr>
              <w:divsChild>
                <w:div w:id="1308513229">
                  <w:marLeft w:val="0"/>
                  <w:marRight w:val="0"/>
                  <w:marTop w:val="0"/>
                  <w:marBottom w:val="0"/>
                  <w:divBdr>
                    <w:top w:val="none" w:sz="0" w:space="0" w:color="auto"/>
                    <w:left w:val="none" w:sz="0" w:space="0" w:color="auto"/>
                    <w:bottom w:val="none" w:sz="0" w:space="0" w:color="auto"/>
                    <w:right w:val="none" w:sz="0" w:space="0" w:color="auto"/>
                  </w:divBdr>
                  <w:divsChild>
                    <w:div w:id="126515677">
                      <w:marLeft w:val="0"/>
                      <w:marRight w:val="0"/>
                      <w:marTop w:val="0"/>
                      <w:marBottom w:val="0"/>
                      <w:divBdr>
                        <w:top w:val="none" w:sz="0" w:space="0" w:color="auto"/>
                        <w:left w:val="none" w:sz="0" w:space="0" w:color="auto"/>
                        <w:bottom w:val="none" w:sz="0" w:space="0" w:color="auto"/>
                        <w:right w:val="none" w:sz="0" w:space="0" w:color="auto"/>
                      </w:divBdr>
                      <w:divsChild>
                        <w:div w:id="1439258273">
                          <w:marLeft w:val="0"/>
                          <w:marRight w:val="0"/>
                          <w:marTop w:val="0"/>
                          <w:marBottom w:val="0"/>
                          <w:divBdr>
                            <w:top w:val="none" w:sz="0" w:space="0" w:color="auto"/>
                            <w:left w:val="none" w:sz="0" w:space="0" w:color="auto"/>
                            <w:bottom w:val="none" w:sz="0" w:space="0" w:color="auto"/>
                            <w:right w:val="none" w:sz="0" w:space="0" w:color="auto"/>
                          </w:divBdr>
                          <w:divsChild>
                            <w:div w:id="2104718296">
                              <w:marLeft w:val="0"/>
                              <w:marRight w:val="0"/>
                              <w:marTop w:val="0"/>
                              <w:marBottom w:val="0"/>
                              <w:divBdr>
                                <w:top w:val="none" w:sz="0" w:space="0" w:color="auto"/>
                                <w:left w:val="none" w:sz="0" w:space="0" w:color="auto"/>
                                <w:bottom w:val="none" w:sz="0" w:space="0" w:color="auto"/>
                                <w:right w:val="none" w:sz="0" w:space="0" w:color="auto"/>
                              </w:divBdr>
                              <w:divsChild>
                                <w:div w:id="193999482">
                                  <w:marLeft w:val="0"/>
                                  <w:marRight w:val="0"/>
                                  <w:marTop w:val="0"/>
                                  <w:marBottom w:val="0"/>
                                  <w:divBdr>
                                    <w:top w:val="none" w:sz="0" w:space="0" w:color="auto"/>
                                    <w:left w:val="none" w:sz="0" w:space="0" w:color="auto"/>
                                    <w:bottom w:val="none" w:sz="0" w:space="0" w:color="auto"/>
                                    <w:right w:val="none" w:sz="0" w:space="0" w:color="auto"/>
                                  </w:divBdr>
                                  <w:divsChild>
                                    <w:div w:id="4058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911504">
      <w:bodyDiv w:val="1"/>
      <w:marLeft w:val="0"/>
      <w:marRight w:val="0"/>
      <w:marTop w:val="0"/>
      <w:marBottom w:val="0"/>
      <w:divBdr>
        <w:top w:val="none" w:sz="0" w:space="0" w:color="auto"/>
        <w:left w:val="none" w:sz="0" w:space="0" w:color="auto"/>
        <w:bottom w:val="none" w:sz="0" w:space="0" w:color="auto"/>
        <w:right w:val="none" w:sz="0" w:space="0" w:color="auto"/>
      </w:divBdr>
    </w:div>
    <w:div w:id="385763066">
      <w:bodyDiv w:val="1"/>
      <w:marLeft w:val="0"/>
      <w:marRight w:val="0"/>
      <w:marTop w:val="0"/>
      <w:marBottom w:val="0"/>
      <w:divBdr>
        <w:top w:val="none" w:sz="0" w:space="0" w:color="auto"/>
        <w:left w:val="none" w:sz="0" w:space="0" w:color="auto"/>
        <w:bottom w:val="none" w:sz="0" w:space="0" w:color="auto"/>
        <w:right w:val="none" w:sz="0" w:space="0" w:color="auto"/>
      </w:divBdr>
    </w:div>
    <w:div w:id="417101884">
      <w:bodyDiv w:val="1"/>
      <w:marLeft w:val="0"/>
      <w:marRight w:val="0"/>
      <w:marTop w:val="0"/>
      <w:marBottom w:val="0"/>
      <w:divBdr>
        <w:top w:val="none" w:sz="0" w:space="0" w:color="auto"/>
        <w:left w:val="none" w:sz="0" w:space="0" w:color="auto"/>
        <w:bottom w:val="none" w:sz="0" w:space="0" w:color="auto"/>
        <w:right w:val="none" w:sz="0" w:space="0" w:color="auto"/>
      </w:divBdr>
      <w:divsChild>
        <w:div w:id="996374243">
          <w:marLeft w:val="0"/>
          <w:marRight w:val="0"/>
          <w:marTop w:val="0"/>
          <w:marBottom w:val="0"/>
          <w:divBdr>
            <w:top w:val="none" w:sz="0" w:space="0" w:color="auto"/>
            <w:left w:val="none" w:sz="0" w:space="0" w:color="auto"/>
            <w:bottom w:val="none" w:sz="0" w:space="0" w:color="auto"/>
            <w:right w:val="none" w:sz="0" w:space="0" w:color="auto"/>
          </w:divBdr>
          <w:divsChild>
            <w:div w:id="1783449887">
              <w:marLeft w:val="0"/>
              <w:marRight w:val="0"/>
              <w:marTop w:val="0"/>
              <w:marBottom w:val="0"/>
              <w:divBdr>
                <w:top w:val="none" w:sz="0" w:space="0" w:color="auto"/>
                <w:left w:val="none" w:sz="0" w:space="0" w:color="auto"/>
                <w:bottom w:val="none" w:sz="0" w:space="0" w:color="auto"/>
                <w:right w:val="none" w:sz="0" w:space="0" w:color="auto"/>
              </w:divBdr>
              <w:divsChild>
                <w:div w:id="1584727620">
                  <w:marLeft w:val="0"/>
                  <w:marRight w:val="0"/>
                  <w:marTop w:val="0"/>
                  <w:marBottom w:val="0"/>
                  <w:divBdr>
                    <w:top w:val="none" w:sz="0" w:space="0" w:color="auto"/>
                    <w:left w:val="none" w:sz="0" w:space="0" w:color="auto"/>
                    <w:bottom w:val="none" w:sz="0" w:space="0" w:color="auto"/>
                    <w:right w:val="none" w:sz="0" w:space="0" w:color="auto"/>
                  </w:divBdr>
                  <w:divsChild>
                    <w:div w:id="1652950599">
                      <w:marLeft w:val="0"/>
                      <w:marRight w:val="0"/>
                      <w:marTop w:val="0"/>
                      <w:marBottom w:val="0"/>
                      <w:divBdr>
                        <w:top w:val="none" w:sz="0" w:space="0" w:color="auto"/>
                        <w:left w:val="none" w:sz="0" w:space="0" w:color="auto"/>
                        <w:bottom w:val="none" w:sz="0" w:space="0" w:color="auto"/>
                        <w:right w:val="none" w:sz="0" w:space="0" w:color="auto"/>
                      </w:divBdr>
                      <w:divsChild>
                        <w:div w:id="476344437">
                          <w:marLeft w:val="0"/>
                          <w:marRight w:val="0"/>
                          <w:marTop w:val="0"/>
                          <w:marBottom w:val="0"/>
                          <w:divBdr>
                            <w:top w:val="none" w:sz="0" w:space="0" w:color="auto"/>
                            <w:left w:val="none" w:sz="0" w:space="0" w:color="auto"/>
                            <w:bottom w:val="none" w:sz="0" w:space="0" w:color="auto"/>
                            <w:right w:val="none" w:sz="0" w:space="0" w:color="auto"/>
                          </w:divBdr>
                          <w:divsChild>
                            <w:div w:id="131287629">
                              <w:marLeft w:val="0"/>
                              <w:marRight w:val="0"/>
                              <w:marTop w:val="0"/>
                              <w:marBottom w:val="0"/>
                              <w:divBdr>
                                <w:top w:val="none" w:sz="0" w:space="0" w:color="auto"/>
                                <w:left w:val="none" w:sz="0" w:space="0" w:color="auto"/>
                                <w:bottom w:val="none" w:sz="0" w:space="0" w:color="auto"/>
                                <w:right w:val="none" w:sz="0" w:space="0" w:color="auto"/>
                              </w:divBdr>
                              <w:divsChild>
                                <w:div w:id="231739203">
                                  <w:marLeft w:val="0"/>
                                  <w:marRight w:val="0"/>
                                  <w:marTop w:val="0"/>
                                  <w:marBottom w:val="0"/>
                                  <w:divBdr>
                                    <w:top w:val="none" w:sz="0" w:space="0" w:color="auto"/>
                                    <w:left w:val="none" w:sz="0" w:space="0" w:color="auto"/>
                                    <w:bottom w:val="none" w:sz="0" w:space="0" w:color="auto"/>
                                    <w:right w:val="none" w:sz="0" w:space="0" w:color="auto"/>
                                  </w:divBdr>
                                  <w:divsChild>
                                    <w:div w:id="21397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4726">
      <w:bodyDiv w:val="1"/>
      <w:marLeft w:val="0"/>
      <w:marRight w:val="0"/>
      <w:marTop w:val="0"/>
      <w:marBottom w:val="0"/>
      <w:divBdr>
        <w:top w:val="none" w:sz="0" w:space="0" w:color="auto"/>
        <w:left w:val="none" w:sz="0" w:space="0" w:color="auto"/>
        <w:bottom w:val="none" w:sz="0" w:space="0" w:color="auto"/>
        <w:right w:val="none" w:sz="0" w:space="0" w:color="auto"/>
      </w:divBdr>
      <w:divsChild>
        <w:div w:id="865213009">
          <w:marLeft w:val="0"/>
          <w:marRight w:val="0"/>
          <w:marTop w:val="0"/>
          <w:marBottom w:val="0"/>
          <w:divBdr>
            <w:top w:val="none" w:sz="0" w:space="0" w:color="auto"/>
            <w:left w:val="none" w:sz="0" w:space="0" w:color="auto"/>
            <w:bottom w:val="none" w:sz="0" w:space="0" w:color="auto"/>
            <w:right w:val="none" w:sz="0" w:space="0" w:color="auto"/>
          </w:divBdr>
          <w:divsChild>
            <w:div w:id="2032291400">
              <w:marLeft w:val="0"/>
              <w:marRight w:val="0"/>
              <w:marTop w:val="0"/>
              <w:marBottom w:val="0"/>
              <w:divBdr>
                <w:top w:val="none" w:sz="0" w:space="0" w:color="auto"/>
                <w:left w:val="none" w:sz="0" w:space="0" w:color="auto"/>
                <w:bottom w:val="none" w:sz="0" w:space="0" w:color="auto"/>
                <w:right w:val="none" w:sz="0" w:space="0" w:color="auto"/>
              </w:divBdr>
              <w:divsChild>
                <w:div w:id="239295494">
                  <w:marLeft w:val="0"/>
                  <w:marRight w:val="0"/>
                  <w:marTop w:val="0"/>
                  <w:marBottom w:val="0"/>
                  <w:divBdr>
                    <w:top w:val="none" w:sz="0" w:space="0" w:color="auto"/>
                    <w:left w:val="none" w:sz="0" w:space="0" w:color="auto"/>
                    <w:bottom w:val="none" w:sz="0" w:space="0" w:color="auto"/>
                    <w:right w:val="none" w:sz="0" w:space="0" w:color="auto"/>
                  </w:divBdr>
                  <w:divsChild>
                    <w:div w:id="50740342">
                      <w:marLeft w:val="0"/>
                      <w:marRight w:val="0"/>
                      <w:marTop w:val="0"/>
                      <w:marBottom w:val="0"/>
                      <w:divBdr>
                        <w:top w:val="none" w:sz="0" w:space="0" w:color="auto"/>
                        <w:left w:val="none" w:sz="0" w:space="0" w:color="auto"/>
                        <w:bottom w:val="none" w:sz="0" w:space="0" w:color="auto"/>
                        <w:right w:val="none" w:sz="0" w:space="0" w:color="auto"/>
                      </w:divBdr>
                      <w:divsChild>
                        <w:div w:id="1426613051">
                          <w:marLeft w:val="0"/>
                          <w:marRight w:val="0"/>
                          <w:marTop w:val="0"/>
                          <w:marBottom w:val="0"/>
                          <w:divBdr>
                            <w:top w:val="none" w:sz="0" w:space="0" w:color="auto"/>
                            <w:left w:val="none" w:sz="0" w:space="0" w:color="auto"/>
                            <w:bottom w:val="none" w:sz="0" w:space="0" w:color="auto"/>
                            <w:right w:val="none" w:sz="0" w:space="0" w:color="auto"/>
                          </w:divBdr>
                          <w:divsChild>
                            <w:div w:id="1258827501">
                              <w:marLeft w:val="0"/>
                              <w:marRight w:val="0"/>
                              <w:marTop w:val="0"/>
                              <w:marBottom w:val="0"/>
                              <w:divBdr>
                                <w:top w:val="none" w:sz="0" w:space="0" w:color="auto"/>
                                <w:left w:val="none" w:sz="0" w:space="0" w:color="auto"/>
                                <w:bottom w:val="none" w:sz="0" w:space="0" w:color="auto"/>
                                <w:right w:val="none" w:sz="0" w:space="0" w:color="auto"/>
                              </w:divBdr>
                              <w:divsChild>
                                <w:div w:id="1503013279">
                                  <w:marLeft w:val="0"/>
                                  <w:marRight w:val="0"/>
                                  <w:marTop w:val="0"/>
                                  <w:marBottom w:val="0"/>
                                  <w:divBdr>
                                    <w:top w:val="none" w:sz="0" w:space="0" w:color="auto"/>
                                    <w:left w:val="none" w:sz="0" w:space="0" w:color="auto"/>
                                    <w:bottom w:val="none" w:sz="0" w:space="0" w:color="auto"/>
                                    <w:right w:val="none" w:sz="0" w:space="0" w:color="auto"/>
                                  </w:divBdr>
                                  <w:divsChild>
                                    <w:div w:id="15264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031073">
      <w:bodyDiv w:val="1"/>
      <w:marLeft w:val="0"/>
      <w:marRight w:val="0"/>
      <w:marTop w:val="0"/>
      <w:marBottom w:val="0"/>
      <w:divBdr>
        <w:top w:val="none" w:sz="0" w:space="0" w:color="auto"/>
        <w:left w:val="none" w:sz="0" w:space="0" w:color="auto"/>
        <w:bottom w:val="none" w:sz="0" w:space="0" w:color="auto"/>
        <w:right w:val="none" w:sz="0" w:space="0" w:color="auto"/>
      </w:divBdr>
      <w:divsChild>
        <w:div w:id="821232978">
          <w:marLeft w:val="0"/>
          <w:marRight w:val="0"/>
          <w:marTop w:val="0"/>
          <w:marBottom w:val="0"/>
          <w:divBdr>
            <w:top w:val="none" w:sz="0" w:space="0" w:color="auto"/>
            <w:left w:val="none" w:sz="0" w:space="0" w:color="auto"/>
            <w:bottom w:val="none" w:sz="0" w:space="0" w:color="auto"/>
            <w:right w:val="none" w:sz="0" w:space="0" w:color="auto"/>
          </w:divBdr>
          <w:divsChild>
            <w:div w:id="385955438">
              <w:marLeft w:val="0"/>
              <w:marRight w:val="0"/>
              <w:marTop w:val="0"/>
              <w:marBottom w:val="0"/>
              <w:divBdr>
                <w:top w:val="none" w:sz="0" w:space="0" w:color="auto"/>
                <w:left w:val="none" w:sz="0" w:space="0" w:color="auto"/>
                <w:bottom w:val="none" w:sz="0" w:space="0" w:color="auto"/>
                <w:right w:val="none" w:sz="0" w:space="0" w:color="auto"/>
              </w:divBdr>
              <w:divsChild>
                <w:div w:id="1643971641">
                  <w:marLeft w:val="0"/>
                  <w:marRight w:val="0"/>
                  <w:marTop w:val="0"/>
                  <w:marBottom w:val="0"/>
                  <w:divBdr>
                    <w:top w:val="none" w:sz="0" w:space="0" w:color="auto"/>
                    <w:left w:val="none" w:sz="0" w:space="0" w:color="auto"/>
                    <w:bottom w:val="none" w:sz="0" w:space="0" w:color="auto"/>
                    <w:right w:val="none" w:sz="0" w:space="0" w:color="auto"/>
                  </w:divBdr>
                  <w:divsChild>
                    <w:div w:id="1620262455">
                      <w:marLeft w:val="0"/>
                      <w:marRight w:val="0"/>
                      <w:marTop w:val="0"/>
                      <w:marBottom w:val="0"/>
                      <w:divBdr>
                        <w:top w:val="none" w:sz="0" w:space="0" w:color="auto"/>
                        <w:left w:val="none" w:sz="0" w:space="0" w:color="auto"/>
                        <w:bottom w:val="none" w:sz="0" w:space="0" w:color="auto"/>
                        <w:right w:val="none" w:sz="0" w:space="0" w:color="auto"/>
                      </w:divBdr>
                      <w:divsChild>
                        <w:div w:id="760370758">
                          <w:marLeft w:val="0"/>
                          <w:marRight w:val="0"/>
                          <w:marTop w:val="0"/>
                          <w:marBottom w:val="0"/>
                          <w:divBdr>
                            <w:top w:val="none" w:sz="0" w:space="0" w:color="auto"/>
                            <w:left w:val="none" w:sz="0" w:space="0" w:color="auto"/>
                            <w:bottom w:val="none" w:sz="0" w:space="0" w:color="auto"/>
                            <w:right w:val="none" w:sz="0" w:space="0" w:color="auto"/>
                          </w:divBdr>
                          <w:divsChild>
                            <w:div w:id="701592378">
                              <w:marLeft w:val="0"/>
                              <w:marRight w:val="0"/>
                              <w:marTop w:val="0"/>
                              <w:marBottom w:val="0"/>
                              <w:divBdr>
                                <w:top w:val="none" w:sz="0" w:space="0" w:color="auto"/>
                                <w:left w:val="none" w:sz="0" w:space="0" w:color="auto"/>
                                <w:bottom w:val="none" w:sz="0" w:space="0" w:color="auto"/>
                                <w:right w:val="none" w:sz="0" w:space="0" w:color="auto"/>
                              </w:divBdr>
                              <w:divsChild>
                                <w:div w:id="1685593555">
                                  <w:marLeft w:val="0"/>
                                  <w:marRight w:val="0"/>
                                  <w:marTop w:val="0"/>
                                  <w:marBottom w:val="0"/>
                                  <w:divBdr>
                                    <w:top w:val="none" w:sz="0" w:space="0" w:color="auto"/>
                                    <w:left w:val="none" w:sz="0" w:space="0" w:color="auto"/>
                                    <w:bottom w:val="none" w:sz="0" w:space="0" w:color="auto"/>
                                    <w:right w:val="none" w:sz="0" w:space="0" w:color="auto"/>
                                  </w:divBdr>
                                  <w:divsChild>
                                    <w:div w:id="1651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4085">
      <w:bodyDiv w:val="1"/>
      <w:marLeft w:val="0"/>
      <w:marRight w:val="0"/>
      <w:marTop w:val="0"/>
      <w:marBottom w:val="0"/>
      <w:divBdr>
        <w:top w:val="none" w:sz="0" w:space="0" w:color="auto"/>
        <w:left w:val="none" w:sz="0" w:space="0" w:color="auto"/>
        <w:bottom w:val="none" w:sz="0" w:space="0" w:color="auto"/>
        <w:right w:val="none" w:sz="0" w:space="0" w:color="auto"/>
      </w:divBdr>
      <w:divsChild>
        <w:div w:id="1059938022">
          <w:marLeft w:val="0"/>
          <w:marRight w:val="0"/>
          <w:marTop w:val="0"/>
          <w:marBottom w:val="0"/>
          <w:divBdr>
            <w:top w:val="none" w:sz="0" w:space="0" w:color="auto"/>
            <w:left w:val="none" w:sz="0" w:space="0" w:color="auto"/>
            <w:bottom w:val="none" w:sz="0" w:space="0" w:color="auto"/>
            <w:right w:val="none" w:sz="0" w:space="0" w:color="auto"/>
          </w:divBdr>
        </w:div>
        <w:div w:id="1200627399">
          <w:marLeft w:val="0"/>
          <w:marRight w:val="0"/>
          <w:marTop w:val="0"/>
          <w:marBottom w:val="0"/>
          <w:divBdr>
            <w:top w:val="none" w:sz="0" w:space="0" w:color="auto"/>
            <w:left w:val="none" w:sz="0" w:space="0" w:color="auto"/>
            <w:bottom w:val="none" w:sz="0" w:space="0" w:color="auto"/>
            <w:right w:val="none" w:sz="0" w:space="0" w:color="auto"/>
          </w:divBdr>
        </w:div>
        <w:div w:id="1246067741">
          <w:marLeft w:val="0"/>
          <w:marRight w:val="0"/>
          <w:marTop w:val="0"/>
          <w:marBottom w:val="0"/>
          <w:divBdr>
            <w:top w:val="none" w:sz="0" w:space="0" w:color="auto"/>
            <w:left w:val="none" w:sz="0" w:space="0" w:color="auto"/>
            <w:bottom w:val="none" w:sz="0" w:space="0" w:color="auto"/>
            <w:right w:val="none" w:sz="0" w:space="0" w:color="auto"/>
          </w:divBdr>
        </w:div>
        <w:div w:id="427772580">
          <w:marLeft w:val="0"/>
          <w:marRight w:val="0"/>
          <w:marTop w:val="0"/>
          <w:marBottom w:val="0"/>
          <w:divBdr>
            <w:top w:val="none" w:sz="0" w:space="0" w:color="auto"/>
            <w:left w:val="none" w:sz="0" w:space="0" w:color="auto"/>
            <w:bottom w:val="none" w:sz="0" w:space="0" w:color="auto"/>
            <w:right w:val="none" w:sz="0" w:space="0" w:color="auto"/>
          </w:divBdr>
        </w:div>
      </w:divsChild>
    </w:div>
    <w:div w:id="557284626">
      <w:bodyDiv w:val="1"/>
      <w:marLeft w:val="0"/>
      <w:marRight w:val="0"/>
      <w:marTop w:val="0"/>
      <w:marBottom w:val="0"/>
      <w:divBdr>
        <w:top w:val="none" w:sz="0" w:space="0" w:color="auto"/>
        <w:left w:val="none" w:sz="0" w:space="0" w:color="auto"/>
        <w:bottom w:val="none" w:sz="0" w:space="0" w:color="auto"/>
        <w:right w:val="none" w:sz="0" w:space="0" w:color="auto"/>
      </w:divBdr>
      <w:divsChild>
        <w:div w:id="1035665836">
          <w:marLeft w:val="0"/>
          <w:marRight w:val="0"/>
          <w:marTop w:val="0"/>
          <w:marBottom w:val="0"/>
          <w:divBdr>
            <w:top w:val="none" w:sz="0" w:space="0" w:color="auto"/>
            <w:left w:val="none" w:sz="0" w:space="0" w:color="auto"/>
            <w:bottom w:val="none" w:sz="0" w:space="0" w:color="auto"/>
            <w:right w:val="none" w:sz="0" w:space="0" w:color="auto"/>
          </w:divBdr>
          <w:divsChild>
            <w:div w:id="361587650">
              <w:marLeft w:val="0"/>
              <w:marRight w:val="0"/>
              <w:marTop w:val="0"/>
              <w:marBottom w:val="0"/>
              <w:divBdr>
                <w:top w:val="none" w:sz="0" w:space="0" w:color="auto"/>
                <w:left w:val="none" w:sz="0" w:space="0" w:color="auto"/>
                <w:bottom w:val="none" w:sz="0" w:space="0" w:color="auto"/>
                <w:right w:val="none" w:sz="0" w:space="0" w:color="auto"/>
              </w:divBdr>
              <w:divsChild>
                <w:div w:id="947930528">
                  <w:marLeft w:val="0"/>
                  <w:marRight w:val="0"/>
                  <w:marTop w:val="0"/>
                  <w:marBottom w:val="0"/>
                  <w:divBdr>
                    <w:top w:val="none" w:sz="0" w:space="0" w:color="auto"/>
                    <w:left w:val="none" w:sz="0" w:space="0" w:color="auto"/>
                    <w:bottom w:val="none" w:sz="0" w:space="0" w:color="auto"/>
                    <w:right w:val="none" w:sz="0" w:space="0" w:color="auto"/>
                  </w:divBdr>
                  <w:divsChild>
                    <w:div w:id="2018190610">
                      <w:marLeft w:val="0"/>
                      <w:marRight w:val="0"/>
                      <w:marTop w:val="0"/>
                      <w:marBottom w:val="0"/>
                      <w:divBdr>
                        <w:top w:val="none" w:sz="0" w:space="0" w:color="auto"/>
                        <w:left w:val="none" w:sz="0" w:space="0" w:color="auto"/>
                        <w:bottom w:val="none" w:sz="0" w:space="0" w:color="auto"/>
                        <w:right w:val="none" w:sz="0" w:space="0" w:color="auto"/>
                      </w:divBdr>
                      <w:divsChild>
                        <w:div w:id="1677540256">
                          <w:marLeft w:val="0"/>
                          <w:marRight w:val="0"/>
                          <w:marTop w:val="0"/>
                          <w:marBottom w:val="0"/>
                          <w:divBdr>
                            <w:top w:val="none" w:sz="0" w:space="0" w:color="auto"/>
                            <w:left w:val="none" w:sz="0" w:space="0" w:color="auto"/>
                            <w:bottom w:val="none" w:sz="0" w:space="0" w:color="auto"/>
                            <w:right w:val="none" w:sz="0" w:space="0" w:color="auto"/>
                          </w:divBdr>
                          <w:divsChild>
                            <w:div w:id="2136439242">
                              <w:marLeft w:val="0"/>
                              <w:marRight w:val="0"/>
                              <w:marTop w:val="0"/>
                              <w:marBottom w:val="0"/>
                              <w:divBdr>
                                <w:top w:val="none" w:sz="0" w:space="0" w:color="auto"/>
                                <w:left w:val="none" w:sz="0" w:space="0" w:color="auto"/>
                                <w:bottom w:val="none" w:sz="0" w:space="0" w:color="auto"/>
                                <w:right w:val="none" w:sz="0" w:space="0" w:color="auto"/>
                              </w:divBdr>
                              <w:divsChild>
                                <w:div w:id="2084910851">
                                  <w:marLeft w:val="0"/>
                                  <w:marRight w:val="0"/>
                                  <w:marTop w:val="0"/>
                                  <w:marBottom w:val="0"/>
                                  <w:divBdr>
                                    <w:top w:val="none" w:sz="0" w:space="0" w:color="auto"/>
                                    <w:left w:val="none" w:sz="0" w:space="0" w:color="auto"/>
                                    <w:bottom w:val="none" w:sz="0" w:space="0" w:color="auto"/>
                                    <w:right w:val="none" w:sz="0" w:space="0" w:color="auto"/>
                                  </w:divBdr>
                                  <w:divsChild>
                                    <w:div w:id="14438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91969">
      <w:bodyDiv w:val="1"/>
      <w:marLeft w:val="0"/>
      <w:marRight w:val="0"/>
      <w:marTop w:val="0"/>
      <w:marBottom w:val="0"/>
      <w:divBdr>
        <w:top w:val="none" w:sz="0" w:space="0" w:color="auto"/>
        <w:left w:val="none" w:sz="0" w:space="0" w:color="auto"/>
        <w:bottom w:val="none" w:sz="0" w:space="0" w:color="auto"/>
        <w:right w:val="none" w:sz="0" w:space="0" w:color="auto"/>
      </w:divBdr>
      <w:divsChild>
        <w:div w:id="268590728">
          <w:marLeft w:val="0"/>
          <w:marRight w:val="0"/>
          <w:marTop w:val="0"/>
          <w:marBottom w:val="0"/>
          <w:divBdr>
            <w:top w:val="none" w:sz="0" w:space="0" w:color="auto"/>
            <w:left w:val="none" w:sz="0" w:space="0" w:color="auto"/>
            <w:bottom w:val="none" w:sz="0" w:space="0" w:color="auto"/>
            <w:right w:val="none" w:sz="0" w:space="0" w:color="auto"/>
          </w:divBdr>
        </w:div>
        <w:div w:id="748623902">
          <w:marLeft w:val="0"/>
          <w:marRight w:val="0"/>
          <w:marTop w:val="0"/>
          <w:marBottom w:val="0"/>
          <w:divBdr>
            <w:top w:val="none" w:sz="0" w:space="0" w:color="auto"/>
            <w:left w:val="none" w:sz="0" w:space="0" w:color="auto"/>
            <w:bottom w:val="none" w:sz="0" w:space="0" w:color="auto"/>
            <w:right w:val="none" w:sz="0" w:space="0" w:color="auto"/>
          </w:divBdr>
        </w:div>
        <w:div w:id="914556399">
          <w:marLeft w:val="0"/>
          <w:marRight w:val="0"/>
          <w:marTop w:val="0"/>
          <w:marBottom w:val="0"/>
          <w:divBdr>
            <w:top w:val="none" w:sz="0" w:space="0" w:color="auto"/>
            <w:left w:val="none" w:sz="0" w:space="0" w:color="auto"/>
            <w:bottom w:val="none" w:sz="0" w:space="0" w:color="auto"/>
            <w:right w:val="none" w:sz="0" w:space="0" w:color="auto"/>
          </w:divBdr>
        </w:div>
        <w:div w:id="735670442">
          <w:marLeft w:val="0"/>
          <w:marRight w:val="0"/>
          <w:marTop w:val="0"/>
          <w:marBottom w:val="0"/>
          <w:divBdr>
            <w:top w:val="none" w:sz="0" w:space="0" w:color="auto"/>
            <w:left w:val="none" w:sz="0" w:space="0" w:color="auto"/>
            <w:bottom w:val="none" w:sz="0" w:space="0" w:color="auto"/>
            <w:right w:val="none" w:sz="0" w:space="0" w:color="auto"/>
          </w:divBdr>
        </w:div>
        <w:div w:id="1306738352">
          <w:marLeft w:val="0"/>
          <w:marRight w:val="0"/>
          <w:marTop w:val="0"/>
          <w:marBottom w:val="0"/>
          <w:divBdr>
            <w:top w:val="none" w:sz="0" w:space="0" w:color="auto"/>
            <w:left w:val="none" w:sz="0" w:space="0" w:color="auto"/>
            <w:bottom w:val="none" w:sz="0" w:space="0" w:color="auto"/>
            <w:right w:val="none" w:sz="0" w:space="0" w:color="auto"/>
          </w:divBdr>
        </w:div>
        <w:div w:id="1959795191">
          <w:marLeft w:val="0"/>
          <w:marRight w:val="0"/>
          <w:marTop w:val="0"/>
          <w:marBottom w:val="0"/>
          <w:divBdr>
            <w:top w:val="none" w:sz="0" w:space="0" w:color="auto"/>
            <w:left w:val="none" w:sz="0" w:space="0" w:color="auto"/>
            <w:bottom w:val="none" w:sz="0" w:space="0" w:color="auto"/>
            <w:right w:val="none" w:sz="0" w:space="0" w:color="auto"/>
          </w:divBdr>
        </w:div>
      </w:divsChild>
    </w:div>
    <w:div w:id="689913269">
      <w:bodyDiv w:val="1"/>
      <w:marLeft w:val="0"/>
      <w:marRight w:val="0"/>
      <w:marTop w:val="0"/>
      <w:marBottom w:val="0"/>
      <w:divBdr>
        <w:top w:val="none" w:sz="0" w:space="0" w:color="auto"/>
        <w:left w:val="none" w:sz="0" w:space="0" w:color="auto"/>
        <w:bottom w:val="none" w:sz="0" w:space="0" w:color="auto"/>
        <w:right w:val="none" w:sz="0" w:space="0" w:color="auto"/>
      </w:divBdr>
      <w:divsChild>
        <w:div w:id="1254048503">
          <w:marLeft w:val="0"/>
          <w:marRight w:val="0"/>
          <w:marTop w:val="0"/>
          <w:marBottom w:val="0"/>
          <w:divBdr>
            <w:top w:val="none" w:sz="0" w:space="0" w:color="auto"/>
            <w:left w:val="none" w:sz="0" w:space="0" w:color="auto"/>
            <w:bottom w:val="none" w:sz="0" w:space="0" w:color="auto"/>
            <w:right w:val="none" w:sz="0" w:space="0" w:color="auto"/>
          </w:divBdr>
          <w:divsChild>
            <w:div w:id="768546229">
              <w:marLeft w:val="0"/>
              <w:marRight w:val="0"/>
              <w:marTop w:val="0"/>
              <w:marBottom w:val="0"/>
              <w:divBdr>
                <w:top w:val="none" w:sz="0" w:space="0" w:color="auto"/>
                <w:left w:val="none" w:sz="0" w:space="0" w:color="auto"/>
                <w:bottom w:val="none" w:sz="0" w:space="0" w:color="auto"/>
                <w:right w:val="none" w:sz="0" w:space="0" w:color="auto"/>
              </w:divBdr>
              <w:divsChild>
                <w:div w:id="1709211314">
                  <w:marLeft w:val="0"/>
                  <w:marRight w:val="0"/>
                  <w:marTop w:val="0"/>
                  <w:marBottom w:val="0"/>
                  <w:divBdr>
                    <w:top w:val="none" w:sz="0" w:space="0" w:color="auto"/>
                    <w:left w:val="none" w:sz="0" w:space="0" w:color="auto"/>
                    <w:bottom w:val="none" w:sz="0" w:space="0" w:color="auto"/>
                    <w:right w:val="none" w:sz="0" w:space="0" w:color="auto"/>
                  </w:divBdr>
                  <w:divsChild>
                    <w:div w:id="451553265">
                      <w:marLeft w:val="0"/>
                      <w:marRight w:val="0"/>
                      <w:marTop w:val="0"/>
                      <w:marBottom w:val="0"/>
                      <w:divBdr>
                        <w:top w:val="none" w:sz="0" w:space="0" w:color="auto"/>
                        <w:left w:val="none" w:sz="0" w:space="0" w:color="auto"/>
                        <w:bottom w:val="none" w:sz="0" w:space="0" w:color="auto"/>
                        <w:right w:val="none" w:sz="0" w:space="0" w:color="auto"/>
                      </w:divBdr>
                      <w:divsChild>
                        <w:div w:id="780994815">
                          <w:marLeft w:val="0"/>
                          <w:marRight w:val="0"/>
                          <w:marTop w:val="0"/>
                          <w:marBottom w:val="0"/>
                          <w:divBdr>
                            <w:top w:val="none" w:sz="0" w:space="0" w:color="auto"/>
                            <w:left w:val="none" w:sz="0" w:space="0" w:color="auto"/>
                            <w:bottom w:val="none" w:sz="0" w:space="0" w:color="auto"/>
                            <w:right w:val="none" w:sz="0" w:space="0" w:color="auto"/>
                          </w:divBdr>
                          <w:divsChild>
                            <w:div w:id="1893031620">
                              <w:marLeft w:val="0"/>
                              <w:marRight w:val="0"/>
                              <w:marTop w:val="0"/>
                              <w:marBottom w:val="0"/>
                              <w:divBdr>
                                <w:top w:val="none" w:sz="0" w:space="0" w:color="auto"/>
                                <w:left w:val="none" w:sz="0" w:space="0" w:color="auto"/>
                                <w:bottom w:val="none" w:sz="0" w:space="0" w:color="auto"/>
                                <w:right w:val="none" w:sz="0" w:space="0" w:color="auto"/>
                              </w:divBdr>
                              <w:divsChild>
                                <w:div w:id="1727487346">
                                  <w:marLeft w:val="0"/>
                                  <w:marRight w:val="0"/>
                                  <w:marTop w:val="0"/>
                                  <w:marBottom w:val="0"/>
                                  <w:divBdr>
                                    <w:top w:val="none" w:sz="0" w:space="0" w:color="auto"/>
                                    <w:left w:val="none" w:sz="0" w:space="0" w:color="auto"/>
                                    <w:bottom w:val="none" w:sz="0" w:space="0" w:color="auto"/>
                                    <w:right w:val="none" w:sz="0" w:space="0" w:color="auto"/>
                                  </w:divBdr>
                                  <w:divsChild>
                                    <w:div w:id="567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919014">
      <w:bodyDiv w:val="1"/>
      <w:marLeft w:val="0"/>
      <w:marRight w:val="0"/>
      <w:marTop w:val="0"/>
      <w:marBottom w:val="0"/>
      <w:divBdr>
        <w:top w:val="none" w:sz="0" w:space="0" w:color="auto"/>
        <w:left w:val="none" w:sz="0" w:space="0" w:color="auto"/>
        <w:bottom w:val="none" w:sz="0" w:space="0" w:color="auto"/>
        <w:right w:val="none" w:sz="0" w:space="0" w:color="auto"/>
      </w:divBdr>
    </w:div>
    <w:div w:id="801727924">
      <w:bodyDiv w:val="1"/>
      <w:marLeft w:val="0"/>
      <w:marRight w:val="0"/>
      <w:marTop w:val="0"/>
      <w:marBottom w:val="0"/>
      <w:divBdr>
        <w:top w:val="none" w:sz="0" w:space="0" w:color="auto"/>
        <w:left w:val="none" w:sz="0" w:space="0" w:color="auto"/>
        <w:bottom w:val="none" w:sz="0" w:space="0" w:color="auto"/>
        <w:right w:val="none" w:sz="0" w:space="0" w:color="auto"/>
      </w:divBdr>
      <w:divsChild>
        <w:div w:id="956564193">
          <w:marLeft w:val="0"/>
          <w:marRight w:val="0"/>
          <w:marTop w:val="0"/>
          <w:marBottom w:val="0"/>
          <w:divBdr>
            <w:top w:val="none" w:sz="0" w:space="0" w:color="auto"/>
            <w:left w:val="none" w:sz="0" w:space="0" w:color="auto"/>
            <w:bottom w:val="none" w:sz="0" w:space="0" w:color="auto"/>
            <w:right w:val="none" w:sz="0" w:space="0" w:color="auto"/>
          </w:divBdr>
        </w:div>
        <w:div w:id="1919053216">
          <w:marLeft w:val="0"/>
          <w:marRight w:val="0"/>
          <w:marTop w:val="0"/>
          <w:marBottom w:val="0"/>
          <w:divBdr>
            <w:top w:val="none" w:sz="0" w:space="0" w:color="auto"/>
            <w:left w:val="none" w:sz="0" w:space="0" w:color="auto"/>
            <w:bottom w:val="none" w:sz="0" w:space="0" w:color="auto"/>
            <w:right w:val="none" w:sz="0" w:space="0" w:color="auto"/>
          </w:divBdr>
        </w:div>
        <w:div w:id="873082994">
          <w:marLeft w:val="0"/>
          <w:marRight w:val="0"/>
          <w:marTop w:val="0"/>
          <w:marBottom w:val="0"/>
          <w:divBdr>
            <w:top w:val="none" w:sz="0" w:space="0" w:color="auto"/>
            <w:left w:val="none" w:sz="0" w:space="0" w:color="auto"/>
            <w:bottom w:val="none" w:sz="0" w:space="0" w:color="auto"/>
            <w:right w:val="none" w:sz="0" w:space="0" w:color="auto"/>
          </w:divBdr>
        </w:div>
        <w:div w:id="162012610">
          <w:marLeft w:val="0"/>
          <w:marRight w:val="0"/>
          <w:marTop w:val="0"/>
          <w:marBottom w:val="0"/>
          <w:divBdr>
            <w:top w:val="none" w:sz="0" w:space="0" w:color="auto"/>
            <w:left w:val="none" w:sz="0" w:space="0" w:color="auto"/>
            <w:bottom w:val="none" w:sz="0" w:space="0" w:color="auto"/>
            <w:right w:val="none" w:sz="0" w:space="0" w:color="auto"/>
          </w:divBdr>
        </w:div>
      </w:divsChild>
    </w:div>
    <w:div w:id="808549304">
      <w:bodyDiv w:val="1"/>
      <w:marLeft w:val="0"/>
      <w:marRight w:val="0"/>
      <w:marTop w:val="0"/>
      <w:marBottom w:val="0"/>
      <w:divBdr>
        <w:top w:val="none" w:sz="0" w:space="0" w:color="auto"/>
        <w:left w:val="none" w:sz="0" w:space="0" w:color="auto"/>
        <w:bottom w:val="none" w:sz="0" w:space="0" w:color="auto"/>
        <w:right w:val="none" w:sz="0" w:space="0" w:color="auto"/>
      </w:divBdr>
      <w:divsChild>
        <w:div w:id="953749056">
          <w:marLeft w:val="0"/>
          <w:marRight w:val="0"/>
          <w:marTop w:val="0"/>
          <w:marBottom w:val="0"/>
          <w:divBdr>
            <w:top w:val="none" w:sz="0" w:space="0" w:color="auto"/>
            <w:left w:val="none" w:sz="0" w:space="0" w:color="auto"/>
            <w:bottom w:val="none" w:sz="0" w:space="0" w:color="auto"/>
            <w:right w:val="none" w:sz="0" w:space="0" w:color="auto"/>
          </w:divBdr>
          <w:divsChild>
            <w:div w:id="1313633099">
              <w:marLeft w:val="0"/>
              <w:marRight w:val="0"/>
              <w:marTop w:val="0"/>
              <w:marBottom w:val="0"/>
              <w:divBdr>
                <w:top w:val="none" w:sz="0" w:space="0" w:color="auto"/>
                <w:left w:val="none" w:sz="0" w:space="0" w:color="auto"/>
                <w:bottom w:val="none" w:sz="0" w:space="0" w:color="auto"/>
                <w:right w:val="none" w:sz="0" w:space="0" w:color="auto"/>
              </w:divBdr>
              <w:divsChild>
                <w:div w:id="75522103">
                  <w:marLeft w:val="0"/>
                  <w:marRight w:val="0"/>
                  <w:marTop w:val="0"/>
                  <w:marBottom w:val="0"/>
                  <w:divBdr>
                    <w:top w:val="none" w:sz="0" w:space="0" w:color="auto"/>
                    <w:left w:val="none" w:sz="0" w:space="0" w:color="auto"/>
                    <w:bottom w:val="none" w:sz="0" w:space="0" w:color="auto"/>
                    <w:right w:val="none" w:sz="0" w:space="0" w:color="auto"/>
                  </w:divBdr>
                  <w:divsChild>
                    <w:div w:id="1634020869">
                      <w:marLeft w:val="0"/>
                      <w:marRight w:val="0"/>
                      <w:marTop w:val="0"/>
                      <w:marBottom w:val="0"/>
                      <w:divBdr>
                        <w:top w:val="none" w:sz="0" w:space="0" w:color="auto"/>
                        <w:left w:val="none" w:sz="0" w:space="0" w:color="auto"/>
                        <w:bottom w:val="none" w:sz="0" w:space="0" w:color="auto"/>
                        <w:right w:val="none" w:sz="0" w:space="0" w:color="auto"/>
                      </w:divBdr>
                      <w:divsChild>
                        <w:div w:id="862593142">
                          <w:marLeft w:val="0"/>
                          <w:marRight w:val="0"/>
                          <w:marTop w:val="0"/>
                          <w:marBottom w:val="0"/>
                          <w:divBdr>
                            <w:top w:val="none" w:sz="0" w:space="0" w:color="auto"/>
                            <w:left w:val="none" w:sz="0" w:space="0" w:color="auto"/>
                            <w:bottom w:val="none" w:sz="0" w:space="0" w:color="auto"/>
                            <w:right w:val="none" w:sz="0" w:space="0" w:color="auto"/>
                          </w:divBdr>
                          <w:divsChild>
                            <w:div w:id="1379739438">
                              <w:marLeft w:val="0"/>
                              <w:marRight w:val="0"/>
                              <w:marTop w:val="0"/>
                              <w:marBottom w:val="0"/>
                              <w:divBdr>
                                <w:top w:val="none" w:sz="0" w:space="0" w:color="auto"/>
                                <w:left w:val="none" w:sz="0" w:space="0" w:color="auto"/>
                                <w:bottom w:val="none" w:sz="0" w:space="0" w:color="auto"/>
                                <w:right w:val="none" w:sz="0" w:space="0" w:color="auto"/>
                              </w:divBdr>
                              <w:divsChild>
                                <w:div w:id="1336541623">
                                  <w:marLeft w:val="0"/>
                                  <w:marRight w:val="0"/>
                                  <w:marTop w:val="0"/>
                                  <w:marBottom w:val="0"/>
                                  <w:divBdr>
                                    <w:top w:val="none" w:sz="0" w:space="0" w:color="auto"/>
                                    <w:left w:val="none" w:sz="0" w:space="0" w:color="auto"/>
                                    <w:bottom w:val="none" w:sz="0" w:space="0" w:color="auto"/>
                                    <w:right w:val="none" w:sz="0" w:space="0" w:color="auto"/>
                                  </w:divBdr>
                                  <w:divsChild>
                                    <w:div w:id="9989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931540">
      <w:bodyDiv w:val="1"/>
      <w:marLeft w:val="0"/>
      <w:marRight w:val="0"/>
      <w:marTop w:val="0"/>
      <w:marBottom w:val="0"/>
      <w:divBdr>
        <w:top w:val="none" w:sz="0" w:space="0" w:color="auto"/>
        <w:left w:val="none" w:sz="0" w:space="0" w:color="auto"/>
        <w:bottom w:val="none" w:sz="0" w:space="0" w:color="auto"/>
        <w:right w:val="none" w:sz="0" w:space="0" w:color="auto"/>
      </w:divBdr>
    </w:div>
    <w:div w:id="853418651">
      <w:bodyDiv w:val="1"/>
      <w:marLeft w:val="0"/>
      <w:marRight w:val="0"/>
      <w:marTop w:val="0"/>
      <w:marBottom w:val="0"/>
      <w:divBdr>
        <w:top w:val="none" w:sz="0" w:space="0" w:color="auto"/>
        <w:left w:val="none" w:sz="0" w:space="0" w:color="auto"/>
        <w:bottom w:val="none" w:sz="0" w:space="0" w:color="auto"/>
        <w:right w:val="none" w:sz="0" w:space="0" w:color="auto"/>
      </w:divBdr>
      <w:divsChild>
        <w:div w:id="1983078105">
          <w:marLeft w:val="0"/>
          <w:marRight w:val="0"/>
          <w:marTop w:val="0"/>
          <w:marBottom w:val="0"/>
          <w:divBdr>
            <w:top w:val="none" w:sz="0" w:space="0" w:color="auto"/>
            <w:left w:val="none" w:sz="0" w:space="0" w:color="auto"/>
            <w:bottom w:val="none" w:sz="0" w:space="0" w:color="auto"/>
            <w:right w:val="none" w:sz="0" w:space="0" w:color="auto"/>
          </w:divBdr>
        </w:div>
        <w:div w:id="1358967187">
          <w:marLeft w:val="0"/>
          <w:marRight w:val="0"/>
          <w:marTop w:val="0"/>
          <w:marBottom w:val="0"/>
          <w:divBdr>
            <w:top w:val="none" w:sz="0" w:space="0" w:color="auto"/>
            <w:left w:val="none" w:sz="0" w:space="0" w:color="auto"/>
            <w:bottom w:val="none" w:sz="0" w:space="0" w:color="auto"/>
            <w:right w:val="none" w:sz="0" w:space="0" w:color="auto"/>
          </w:divBdr>
        </w:div>
        <w:div w:id="1909726966">
          <w:marLeft w:val="0"/>
          <w:marRight w:val="0"/>
          <w:marTop w:val="0"/>
          <w:marBottom w:val="0"/>
          <w:divBdr>
            <w:top w:val="none" w:sz="0" w:space="0" w:color="auto"/>
            <w:left w:val="none" w:sz="0" w:space="0" w:color="auto"/>
            <w:bottom w:val="none" w:sz="0" w:space="0" w:color="auto"/>
            <w:right w:val="none" w:sz="0" w:space="0" w:color="auto"/>
          </w:divBdr>
        </w:div>
        <w:div w:id="1721049821">
          <w:marLeft w:val="0"/>
          <w:marRight w:val="0"/>
          <w:marTop w:val="0"/>
          <w:marBottom w:val="0"/>
          <w:divBdr>
            <w:top w:val="none" w:sz="0" w:space="0" w:color="auto"/>
            <w:left w:val="none" w:sz="0" w:space="0" w:color="auto"/>
            <w:bottom w:val="none" w:sz="0" w:space="0" w:color="auto"/>
            <w:right w:val="none" w:sz="0" w:space="0" w:color="auto"/>
          </w:divBdr>
        </w:div>
        <w:div w:id="58790247">
          <w:marLeft w:val="0"/>
          <w:marRight w:val="0"/>
          <w:marTop w:val="0"/>
          <w:marBottom w:val="0"/>
          <w:divBdr>
            <w:top w:val="none" w:sz="0" w:space="0" w:color="auto"/>
            <w:left w:val="none" w:sz="0" w:space="0" w:color="auto"/>
            <w:bottom w:val="none" w:sz="0" w:space="0" w:color="auto"/>
            <w:right w:val="none" w:sz="0" w:space="0" w:color="auto"/>
          </w:divBdr>
        </w:div>
        <w:div w:id="512305146">
          <w:marLeft w:val="0"/>
          <w:marRight w:val="0"/>
          <w:marTop w:val="0"/>
          <w:marBottom w:val="0"/>
          <w:divBdr>
            <w:top w:val="none" w:sz="0" w:space="0" w:color="auto"/>
            <w:left w:val="none" w:sz="0" w:space="0" w:color="auto"/>
            <w:bottom w:val="none" w:sz="0" w:space="0" w:color="auto"/>
            <w:right w:val="none" w:sz="0" w:space="0" w:color="auto"/>
          </w:divBdr>
        </w:div>
      </w:divsChild>
    </w:div>
    <w:div w:id="883911276">
      <w:bodyDiv w:val="1"/>
      <w:marLeft w:val="0"/>
      <w:marRight w:val="0"/>
      <w:marTop w:val="0"/>
      <w:marBottom w:val="0"/>
      <w:divBdr>
        <w:top w:val="none" w:sz="0" w:space="0" w:color="auto"/>
        <w:left w:val="none" w:sz="0" w:space="0" w:color="auto"/>
        <w:bottom w:val="none" w:sz="0" w:space="0" w:color="auto"/>
        <w:right w:val="none" w:sz="0" w:space="0" w:color="auto"/>
      </w:divBdr>
    </w:div>
    <w:div w:id="890654909">
      <w:bodyDiv w:val="1"/>
      <w:marLeft w:val="0"/>
      <w:marRight w:val="0"/>
      <w:marTop w:val="0"/>
      <w:marBottom w:val="0"/>
      <w:divBdr>
        <w:top w:val="none" w:sz="0" w:space="0" w:color="auto"/>
        <w:left w:val="none" w:sz="0" w:space="0" w:color="auto"/>
        <w:bottom w:val="none" w:sz="0" w:space="0" w:color="auto"/>
        <w:right w:val="none" w:sz="0" w:space="0" w:color="auto"/>
      </w:divBdr>
    </w:div>
    <w:div w:id="1034231208">
      <w:bodyDiv w:val="1"/>
      <w:marLeft w:val="0"/>
      <w:marRight w:val="0"/>
      <w:marTop w:val="0"/>
      <w:marBottom w:val="0"/>
      <w:divBdr>
        <w:top w:val="none" w:sz="0" w:space="0" w:color="auto"/>
        <w:left w:val="none" w:sz="0" w:space="0" w:color="auto"/>
        <w:bottom w:val="none" w:sz="0" w:space="0" w:color="auto"/>
        <w:right w:val="none" w:sz="0" w:space="0" w:color="auto"/>
      </w:divBdr>
      <w:divsChild>
        <w:div w:id="170419108">
          <w:marLeft w:val="0"/>
          <w:marRight w:val="0"/>
          <w:marTop w:val="0"/>
          <w:marBottom w:val="0"/>
          <w:divBdr>
            <w:top w:val="none" w:sz="0" w:space="0" w:color="auto"/>
            <w:left w:val="none" w:sz="0" w:space="0" w:color="auto"/>
            <w:bottom w:val="none" w:sz="0" w:space="0" w:color="auto"/>
            <w:right w:val="none" w:sz="0" w:space="0" w:color="auto"/>
          </w:divBdr>
          <w:divsChild>
            <w:div w:id="2069257576">
              <w:marLeft w:val="0"/>
              <w:marRight w:val="0"/>
              <w:marTop w:val="0"/>
              <w:marBottom w:val="0"/>
              <w:divBdr>
                <w:top w:val="none" w:sz="0" w:space="0" w:color="auto"/>
                <w:left w:val="none" w:sz="0" w:space="0" w:color="auto"/>
                <w:bottom w:val="none" w:sz="0" w:space="0" w:color="auto"/>
                <w:right w:val="none" w:sz="0" w:space="0" w:color="auto"/>
              </w:divBdr>
              <w:divsChild>
                <w:div w:id="386145489">
                  <w:marLeft w:val="0"/>
                  <w:marRight w:val="0"/>
                  <w:marTop w:val="0"/>
                  <w:marBottom w:val="0"/>
                  <w:divBdr>
                    <w:top w:val="none" w:sz="0" w:space="0" w:color="auto"/>
                    <w:left w:val="none" w:sz="0" w:space="0" w:color="auto"/>
                    <w:bottom w:val="none" w:sz="0" w:space="0" w:color="auto"/>
                    <w:right w:val="none" w:sz="0" w:space="0" w:color="auto"/>
                  </w:divBdr>
                  <w:divsChild>
                    <w:div w:id="1174610487">
                      <w:marLeft w:val="0"/>
                      <w:marRight w:val="0"/>
                      <w:marTop w:val="0"/>
                      <w:marBottom w:val="0"/>
                      <w:divBdr>
                        <w:top w:val="none" w:sz="0" w:space="0" w:color="auto"/>
                        <w:left w:val="none" w:sz="0" w:space="0" w:color="auto"/>
                        <w:bottom w:val="none" w:sz="0" w:space="0" w:color="auto"/>
                        <w:right w:val="none" w:sz="0" w:space="0" w:color="auto"/>
                      </w:divBdr>
                      <w:divsChild>
                        <w:div w:id="917789574">
                          <w:marLeft w:val="0"/>
                          <w:marRight w:val="0"/>
                          <w:marTop w:val="0"/>
                          <w:marBottom w:val="0"/>
                          <w:divBdr>
                            <w:top w:val="none" w:sz="0" w:space="0" w:color="auto"/>
                            <w:left w:val="none" w:sz="0" w:space="0" w:color="auto"/>
                            <w:bottom w:val="none" w:sz="0" w:space="0" w:color="auto"/>
                            <w:right w:val="none" w:sz="0" w:space="0" w:color="auto"/>
                          </w:divBdr>
                          <w:divsChild>
                            <w:div w:id="1214002912">
                              <w:marLeft w:val="0"/>
                              <w:marRight w:val="0"/>
                              <w:marTop w:val="0"/>
                              <w:marBottom w:val="0"/>
                              <w:divBdr>
                                <w:top w:val="none" w:sz="0" w:space="0" w:color="auto"/>
                                <w:left w:val="none" w:sz="0" w:space="0" w:color="auto"/>
                                <w:bottom w:val="none" w:sz="0" w:space="0" w:color="auto"/>
                                <w:right w:val="none" w:sz="0" w:space="0" w:color="auto"/>
                              </w:divBdr>
                              <w:divsChild>
                                <w:div w:id="558442581">
                                  <w:marLeft w:val="0"/>
                                  <w:marRight w:val="0"/>
                                  <w:marTop w:val="0"/>
                                  <w:marBottom w:val="0"/>
                                  <w:divBdr>
                                    <w:top w:val="none" w:sz="0" w:space="0" w:color="auto"/>
                                    <w:left w:val="none" w:sz="0" w:space="0" w:color="auto"/>
                                    <w:bottom w:val="none" w:sz="0" w:space="0" w:color="auto"/>
                                    <w:right w:val="none" w:sz="0" w:space="0" w:color="auto"/>
                                  </w:divBdr>
                                  <w:divsChild>
                                    <w:div w:id="6274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659391">
      <w:bodyDiv w:val="1"/>
      <w:marLeft w:val="0"/>
      <w:marRight w:val="0"/>
      <w:marTop w:val="0"/>
      <w:marBottom w:val="0"/>
      <w:divBdr>
        <w:top w:val="none" w:sz="0" w:space="0" w:color="auto"/>
        <w:left w:val="none" w:sz="0" w:space="0" w:color="auto"/>
        <w:bottom w:val="none" w:sz="0" w:space="0" w:color="auto"/>
        <w:right w:val="none" w:sz="0" w:space="0" w:color="auto"/>
      </w:divBdr>
      <w:divsChild>
        <w:div w:id="2053113731">
          <w:marLeft w:val="0"/>
          <w:marRight w:val="0"/>
          <w:marTop w:val="0"/>
          <w:marBottom w:val="0"/>
          <w:divBdr>
            <w:top w:val="none" w:sz="0" w:space="0" w:color="auto"/>
            <w:left w:val="none" w:sz="0" w:space="0" w:color="auto"/>
            <w:bottom w:val="none" w:sz="0" w:space="0" w:color="auto"/>
            <w:right w:val="none" w:sz="0" w:space="0" w:color="auto"/>
          </w:divBdr>
          <w:divsChild>
            <w:div w:id="1012994746">
              <w:marLeft w:val="0"/>
              <w:marRight w:val="0"/>
              <w:marTop w:val="0"/>
              <w:marBottom w:val="0"/>
              <w:divBdr>
                <w:top w:val="none" w:sz="0" w:space="0" w:color="auto"/>
                <w:left w:val="none" w:sz="0" w:space="0" w:color="auto"/>
                <w:bottom w:val="none" w:sz="0" w:space="0" w:color="auto"/>
                <w:right w:val="none" w:sz="0" w:space="0" w:color="auto"/>
              </w:divBdr>
              <w:divsChild>
                <w:div w:id="376900884">
                  <w:marLeft w:val="0"/>
                  <w:marRight w:val="0"/>
                  <w:marTop w:val="0"/>
                  <w:marBottom w:val="0"/>
                  <w:divBdr>
                    <w:top w:val="none" w:sz="0" w:space="0" w:color="auto"/>
                    <w:left w:val="none" w:sz="0" w:space="0" w:color="auto"/>
                    <w:bottom w:val="none" w:sz="0" w:space="0" w:color="auto"/>
                    <w:right w:val="none" w:sz="0" w:space="0" w:color="auto"/>
                  </w:divBdr>
                  <w:divsChild>
                    <w:div w:id="945816430">
                      <w:marLeft w:val="0"/>
                      <w:marRight w:val="0"/>
                      <w:marTop w:val="0"/>
                      <w:marBottom w:val="0"/>
                      <w:divBdr>
                        <w:top w:val="none" w:sz="0" w:space="0" w:color="auto"/>
                        <w:left w:val="none" w:sz="0" w:space="0" w:color="auto"/>
                        <w:bottom w:val="none" w:sz="0" w:space="0" w:color="auto"/>
                        <w:right w:val="none" w:sz="0" w:space="0" w:color="auto"/>
                      </w:divBdr>
                      <w:divsChild>
                        <w:div w:id="1501239876">
                          <w:marLeft w:val="0"/>
                          <w:marRight w:val="0"/>
                          <w:marTop w:val="0"/>
                          <w:marBottom w:val="0"/>
                          <w:divBdr>
                            <w:top w:val="none" w:sz="0" w:space="0" w:color="auto"/>
                            <w:left w:val="none" w:sz="0" w:space="0" w:color="auto"/>
                            <w:bottom w:val="none" w:sz="0" w:space="0" w:color="auto"/>
                            <w:right w:val="none" w:sz="0" w:space="0" w:color="auto"/>
                          </w:divBdr>
                          <w:divsChild>
                            <w:div w:id="11107362">
                              <w:marLeft w:val="0"/>
                              <w:marRight w:val="0"/>
                              <w:marTop w:val="0"/>
                              <w:marBottom w:val="0"/>
                              <w:divBdr>
                                <w:top w:val="none" w:sz="0" w:space="0" w:color="auto"/>
                                <w:left w:val="none" w:sz="0" w:space="0" w:color="auto"/>
                                <w:bottom w:val="none" w:sz="0" w:space="0" w:color="auto"/>
                                <w:right w:val="none" w:sz="0" w:space="0" w:color="auto"/>
                              </w:divBdr>
                              <w:divsChild>
                                <w:div w:id="939988780">
                                  <w:marLeft w:val="0"/>
                                  <w:marRight w:val="0"/>
                                  <w:marTop w:val="0"/>
                                  <w:marBottom w:val="0"/>
                                  <w:divBdr>
                                    <w:top w:val="none" w:sz="0" w:space="0" w:color="auto"/>
                                    <w:left w:val="none" w:sz="0" w:space="0" w:color="auto"/>
                                    <w:bottom w:val="none" w:sz="0" w:space="0" w:color="auto"/>
                                    <w:right w:val="none" w:sz="0" w:space="0" w:color="auto"/>
                                  </w:divBdr>
                                  <w:divsChild>
                                    <w:div w:id="14263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394024">
      <w:bodyDiv w:val="1"/>
      <w:marLeft w:val="0"/>
      <w:marRight w:val="0"/>
      <w:marTop w:val="0"/>
      <w:marBottom w:val="0"/>
      <w:divBdr>
        <w:top w:val="none" w:sz="0" w:space="0" w:color="auto"/>
        <w:left w:val="none" w:sz="0" w:space="0" w:color="auto"/>
        <w:bottom w:val="none" w:sz="0" w:space="0" w:color="auto"/>
        <w:right w:val="none" w:sz="0" w:space="0" w:color="auto"/>
      </w:divBdr>
      <w:divsChild>
        <w:div w:id="2044287671">
          <w:marLeft w:val="0"/>
          <w:marRight w:val="0"/>
          <w:marTop w:val="0"/>
          <w:marBottom w:val="0"/>
          <w:divBdr>
            <w:top w:val="none" w:sz="0" w:space="0" w:color="auto"/>
            <w:left w:val="none" w:sz="0" w:space="0" w:color="auto"/>
            <w:bottom w:val="none" w:sz="0" w:space="0" w:color="auto"/>
            <w:right w:val="none" w:sz="0" w:space="0" w:color="auto"/>
          </w:divBdr>
          <w:divsChild>
            <w:div w:id="176962874">
              <w:marLeft w:val="0"/>
              <w:marRight w:val="0"/>
              <w:marTop w:val="0"/>
              <w:marBottom w:val="0"/>
              <w:divBdr>
                <w:top w:val="none" w:sz="0" w:space="0" w:color="auto"/>
                <w:left w:val="none" w:sz="0" w:space="0" w:color="auto"/>
                <w:bottom w:val="none" w:sz="0" w:space="0" w:color="auto"/>
                <w:right w:val="none" w:sz="0" w:space="0" w:color="auto"/>
              </w:divBdr>
              <w:divsChild>
                <w:div w:id="1279949102">
                  <w:marLeft w:val="0"/>
                  <w:marRight w:val="0"/>
                  <w:marTop w:val="0"/>
                  <w:marBottom w:val="0"/>
                  <w:divBdr>
                    <w:top w:val="none" w:sz="0" w:space="0" w:color="auto"/>
                    <w:left w:val="none" w:sz="0" w:space="0" w:color="auto"/>
                    <w:bottom w:val="none" w:sz="0" w:space="0" w:color="auto"/>
                    <w:right w:val="none" w:sz="0" w:space="0" w:color="auto"/>
                  </w:divBdr>
                  <w:divsChild>
                    <w:div w:id="1007640268">
                      <w:marLeft w:val="0"/>
                      <w:marRight w:val="0"/>
                      <w:marTop w:val="0"/>
                      <w:marBottom w:val="0"/>
                      <w:divBdr>
                        <w:top w:val="none" w:sz="0" w:space="0" w:color="auto"/>
                        <w:left w:val="none" w:sz="0" w:space="0" w:color="auto"/>
                        <w:bottom w:val="none" w:sz="0" w:space="0" w:color="auto"/>
                        <w:right w:val="none" w:sz="0" w:space="0" w:color="auto"/>
                      </w:divBdr>
                      <w:divsChild>
                        <w:div w:id="542324171">
                          <w:marLeft w:val="0"/>
                          <w:marRight w:val="0"/>
                          <w:marTop w:val="0"/>
                          <w:marBottom w:val="0"/>
                          <w:divBdr>
                            <w:top w:val="none" w:sz="0" w:space="0" w:color="auto"/>
                            <w:left w:val="none" w:sz="0" w:space="0" w:color="auto"/>
                            <w:bottom w:val="none" w:sz="0" w:space="0" w:color="auto"/>
                            <w:right w:val="none" w:sz="0" w:space="0" w:color="auto"/>
                          </w:divBdr>
                          <w:divsChild>
                            <w:div w:id="1321040535">
                              <w:marLeft w:val="0"/>
                              <w:marRight w:val="0"/>
                              <w:marTop w:val="0"/>
                              <w:marBottom w:val="0"/>
                              <w:divBdr>
                                <w:top w:val="none" w:sz="0" w:space="0" w:color="auto"/>
                                <w:left w:val="none" w:sz="0" w:space="0" w:color="auto"/>
                                <w:bottom w:val="none" w:sz="0" w:space="0" w:color="auto"/>
                                <w:right w:val="none" w:sz="0" w:space="0" w:color="auto"/>
                              </w:divBdr>
                              <w:divsChild>
                                <w:div w:id="265387899">
                                  <w:marLeft w:val="0"/>
                                  <w:marRight w:val="0"/>
                                  <w:marTop w:val="0"/>
                                  <w:marBottom w:val="0"/>
                                  <w:divBdr>
                                    <w:top w:val="none" w:sz="0" w:space="0" w:color="auto"/>
                                    <w:left w:val="none" w:sz="0" w:space="0" w:color="auto"/>
                                    <w:bottom w:val="none" w:sz="0" w:space="0" w:color="auto"/>
                                    <w:right w:val="none" w:sz="0" w:space="0" w:color="auto"/>
                                  </w:divBdr>
                                  <w:divsChild>
                                    <w:div w:id="13890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339097">
      <w:bodyDiv w:val="1"/>
      <w:marLeft w:val="0"/>
      <w:marRight w:val="0"/>
      <w:marTop w:val="0"/>
      <w:marBottom w:val="0"/>
      <w:divBdr>
        <w:top w:val="none" w:sz="0" w:space="0" w:color="auto"/>
        <w:left w:val="none" w:sz="0" w:space="0" w:color="auto"/>
        <w:bottom w:val="none" w:sz="0" w:space="0" w:color="auto"/>
        <w:right w:val="none" w:sz="0" w:space="0" w:color="auto"/>
      </w:divBdr>
    </w:div>
    <w:div w:id="1122501438">
      <w:bodyDiv w:val="1"/>
      <w:marLeft w:val="0"/>
      <w:marRight w:val="0"/>
      <w:marTop w:val="0"/>
      <w:marBottom w:val="0"/>
      <w:divBdr>
        <w:top w:val="none" w:sz="0" w:space="0" w:color="auto"/>
        <w:left w:val="none" w:sz="0" w:space="0" w:color="auto"/>
        <w:bottom w:val="none" w:sz="0" w:space="0" w:color="auto"/>
        <w:right w:val="none" w:sz="0" w:space="0" w:color="auto"/>
      </w:divBdr>
    </w:div>
    <w:div w:id="1190686204">
      <w:bodyDiv w:val="1"/>
      <w:marLeft w:val="0"/>
      <w:marRight w:val="0"/>
      <w:marTop w:val="0"/>
      <w:marBottom w:val="0"/>
      <w:divBdr>
        <w:top w:val="none" w:sz="0" w:space="0" w:color="auto"/>
        <w:left w:val="none" w:sz="0" w:space="0" w:color="auto"/>
        <w:bottom w:val="none" w:sz="0" w:space="0" w:color="auto"/>
        <w:right w:val="none" w:sz="0" w:space="0" w:color="auto"/>
      </w:divBdr>
    </w:div>
    <w:div w:id="1245531353">
      <w:bodyDiv w:val="1"/>
      <w:marLeft w:val="0"/>
      <w:marRight w:val="0"/>
      <w:marTop w:val="0"/>
      <w:marBottom w:val="0"/>
      <w:divBdr>
        <w:top w:val="none" w:sz="0" w:space="0" w:color="auto"/>
        <w:left w:val="none" w:sz="0" w:space="0" w:color="auto"/>
        <w:bottom w:val="none" w:sz="0" w:space="0" w:color="auto"/>
        <w:right w:val="none" w:sz="0" w:space="0" w:color="auto"/>
      </w:divBdr>
      <w:divsChild>
        <w:div w:id="1241790757">
          <w:marLeft w:val="0"/>
          <w:marRight w:val="0"/>
          <w:marTop w:val="0"/>
          <w:marBottom w:val="0"/>
          <w:divBdr>
            <w:top w:val="none" w:sz="0" w:space="0" w:color="auto"/>
            <w:left w:val="none" w:sz="0" w:space="0" w:color="auto"/>
            <w:bottom w:val="none" w:sz="0" w:space="0" w:color="auto"/>
            <w:right w:val="none" w:sz="0" w:space="0" w:color="auto"/>
          </w:divBdr>
          <w:divsChild>
            <w:div w:id="586427093">
              <w:marLeft w:val="0"/>
              <w:marRight w:val="0"/>
              <w:marTop w:val="0"/>
              <w:marBottom w:val="0"/>
              <w:divBdr>
                <w:top w:val="none" w:sz="0" w:space="0" w:color="auto"/>
                <w:left w:val="none" w:sz="0" w:space="0" w:color="auto"/>
                <w:bottom w:val="none" w:sz="0" w:space="0" w:color="auto"/>
                <w:right w:val="none" w:sz="0" w:space="0" w:color="auto"/>
              </w:divBdr>
              <w:divsChild>
                <w:div w:id="27607062">
                  <w:marLeft w:val="0"/>
                  <w:marRight w:val="0"/>
                  <w:marTop w:val="0"/>
                  <w:marBottom w:val="0"/>
                  <w:divBdr>
                    <w:top w:val="none" w:sz="0" w:space="0" w:color="auto"/>
                    <w:left w:val="none" w:sz="0" w:space="0" w:color="auto"/>
                    <w:bottom w:val="none" w:sz="0" w:space="0" w:color="auto"/>
                    <w:right w:val="none" w:sz="0" w:space="0" w:color="auto"/>
                  </w:divBdr>
                  <w:divsChild>
                    <w:div w:id="15735563">
                      <w:marLeft w:val="0"/>
                      <w:marRight w:val="0"/>
                      <w:marTop w:val="0"/>
                      <w:marBottom w:val="0"/>
                      <w:divBdr>
                        <w:top w:val="none" w:sz="0" w:space="0" w:color="auto"/>
                        <w:left w:val="none" w:sz="0" w:space="0" w:color="auto"/>
                        <w:bottom w:val="none" w:sz="0" w:space="0" w:color="auto"/>
                        <w:right w:val="none" w:sz="0" w:space="0" w:color="auto"/>
                      </w:divBdr>
                      <w:divsChild>
                        <w:div w:id="1564176405">
                          <w:marLeft w:val="0"/>
                          <w:marRight w:val="0"/>
                          <w:marTop w:val="0"/>
                          <w:marBottom w:val="0"/>
                          <w:divBdr>
                            <w:top w:val="none" w:sz="0" w:space="0" w:color="auto"/>
                            <w:left w:val="none" w:sz="0" w:space="0" w:color="auto"/>
                            <w:bottom w:val="none" w:sz="0" w:space="0" w:color="auto"/>
                            <w:right w:val="none" w:sz="0" w:space="0" w:color="auto"/>
                          </w:divBdr>
                          <w:divsChild>
                            <w:div w:id="445931409">
                              <w:marLeft w:val="0"/>
                              <w:marRight w:val="0"/>
                              <w:marTop w:val="0"/>
                              <w:marBottom w:val="0"/>
                              <w:divBdr>
                                <w:top w:val="none" w:sz="0" w:space="0" w:color="auto"/>
                                <w:left w:val="none" w:sz="0" w:space="0" w:color="auto"/>
                                <w:bottom w:val="none" w:sz="0" w:space="0" w:color="auto"/>
                                <w:right w:val="none" w:sz="0" w:space="0" w:color="auto"/>
                              </w:divBdr>
                              <w:divsChild>
                                <w:div w:id="289484137">
                                  <w:marLeft w:val="0"/>
                                  <w:marRight w:val="0"/>
                                  <w:marTop w:val="0"/>
                                  <w:marBottom w:val="0"/>
                                  <w:divBdr>
                                    <w:top w:val="none" w:sz="0" w:space="0" w:color="auto"/>
                                    <w:left w:val="none" w:sz="0" w:space="0" w:color="auto"/>
                                    <w:bottom w:val="none" w:sz="0" w:space="0" w:color="auto"/>
                                    <w:right w:val="none" w:sz="0" w:space="0" w:color="auto"/>
                                  </w:divBdr>
                                  <w:divsChild>
                                    <w:div w:id="6353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110477">
      <w:bodyDiv w:val="1"/>
      <w:marLeft w:val="0"/>
      <w:marRight w:val="0"/>
      <w:marTop w:val="0"/>
      <w:marBottom w:val="0"/>
      <w:divBdr>
        <w:top w:val="none" w:sz="0" w:space="0" w:color="auto"/>
        <w:left w:val="none" w:sz="0" w:space="0" w:color="auto"/>
        <w:bottom w:val="none" w:sz="0" w:space="0" w:color="auto"/>
        <w:right w:val="none" w:sz="0" w:space="0" w:color="auto"/>
      </w:divBdr>
    </w:div>
    <w:div w:id="1284580862">
      <w:bodyDiv w:val="1"/>
      <w:marLeft w:val="0"/>
      <w:marRight w:val="0"/>
      <w:marTop w:val="0"/>
      <w:marBottom w:val="0"/>
      <w:divBdr>
        <w:top w:val="none" w:sz="0" w:space="0" w:color="auto"/>
        <w:left w:val="none" w:sz="0" w:space="0" w:color="auto"/>
        <w:bottom w:val="none" w:sz="0" w:space="0" w:color="auto"/>
        <w:right w:val="none" w:sz="0" w:space="0" w:color="auto"/>
      </w:divBdr>
      <w:divsChild>
        <w:div w:id="1275017712">
          <w:marLeft w:val="0"/>
          <w:marRight w:val="0"/>
          <w:marTop w:val="0"/>
          <w:marBottom w:val="0"/>
          <w:divBdr>
            <w:top w:val="none" w:sz="0" w:space="0" w:color="auto"/>
            <w:left w:val="none" w:sz="0" w:space="0" w:color="auto"/>
            <w:bottom w:val="none" w:sz="0" w:space="0" w:color="auto"/>
            <w:right w:val="none" w:sz="0" w:space="0" w:color="auto"/>
          </w:divBdr>
          <w:divsChild>
            <w:div w:id="1151949682">
              <w:marLeft w:val="0"/>
              <w:marRight w:val="0"/>
              <w:marTop w:val="0"/>
              <w:marBottom w:val="0"/>
              <w:divBdr>
                <w:top w:val="none" w:sz="0" w:space="0" w:color="auto"/>
                <w:left w:val="none" w:sz="0" w:space="0" w:color="auto"/>
                <w:bottom w:val="none" w:sz="0" w:space="0" w:color="auto"/>
                <w:right w:val="none" w:sz="0" w:space="0" w:color="auto"/>
              </w:divBdr>
              <w:divsChild>
                <w:div w:id="469054813">
                  <w:marLeft w:val="0"/>
                  <w:marRight w:val="0"/>
                  <w:marTop w:val="0"/>
                  <w:marBottom w:val="0"/>
                  <w:divBdr>
                    <w:top w:val="none" w:sz="0" w:space="0" w:color="auto"/>
                    <w:left w:val="none" w:sz="0" w:space="0" w:color="auto"/>
                    <w:bottom w:val="none" w:sz="0" w:space="0" w:color="auto"/>
                    <w:right w:val="none" w:sz="0" w:space="0" w:color="auto"/>
                  </w:divBdr>
                  <w:divsChild>
                    <w:div w:id="958416601">
                      <w:marLeft w:val="0"/>
                      <w:marRight w:val="0"/>
                      <w:marTop w:val="0"/>
                      <w:marBottom w:val="0"/>
                      <w:divBdr>
                        <w:top w:val="none" w:sz="0" w:space="0" w:color="auto"/>
                        <w:left w:val="none" w:sz="0" w:space="0" w:color="auto"/>
                        <w:bottom w:val="none" w:sz="0" w:space="0" w:color="auto"/>
                        <w:right w:val="none" w:sz="0" w:space="0" w:color="auto"/>
                      </w:divBdr>
                      <w:divsChild>
                        <w:div w:id="504710107">
                          <w:marLeft w:val="0"/>
                          <w:marRight w:val="0"/>
                          <w:marTop w:val="0"/>
                          <w:marBottom w:val="0"/>
                          <w:divBdr>
                            <w:top w:val="none" w:sz="0" w:space="0" w:color="auto"/>
                            <w:left w:val="none" w:sz="0" w:space="0" w:color="auto"/>
                            <w:bottom w:val="none" w:sz="0" w:space="0" w:color="auto"/>
                            <w:right w:val="none" w:sz="0" w:space="0" w:color="auto"/>
                          </w:divBdr>
                          <w:divsChild>
                            <w:div w:id="813571298">
                              <w:marLeft w:val="0"/>
                              <w:marRight w:val="0"/>
                              <w:marTop w:val="0"/>
                              <w:marBottom w:val="0"/>
                              <w:divBdr>
                                <w:top w:val="none" w:sz="0" w:space="0" w:color="auto"/>
                                <w:left w:val="none" w:sz="0" w:space="0" w:color="auto"/>
                                <w:bottom w:val="none" w:sz="0" w:space="0" w:color="auto"/>
                                <w:right w:val="none" w:sz="0" w:space="0" w:color="auto"/>
                              </w:divBdr>
                              <w:divsChild>
                                <w:div w:id="1411349264">
                                  <w:marLeft w:val="0"/>
                                  <w:marRight w:val="0"/>
                                  <w:marTop w:val="0"/>
                                  <w:marBottom w:val="0"/>
                                  <w:divBdr>
                                    <w:top w:val="none" w:sz="0" w:space="0" w:color="auto"/>
                                    <w:left w:val="none" w:sz="0" w:space="0" w:color="auto"/>
                                    <w:bottom w:val="none" w:sz="0" w:space="0" w:color="auto"/>
                                    <w:right w:val="none" w:sz="0" w:space="0" w:color="auto"/>
                                  </w:divBdr>
                                  <w:divsChild>
                                    <w:div w:id="3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174531">
      <w:bodyDiv w:val="1"/>
      <w:marLeft w:val="0"/>
      <w:marRight w:val="0"/>
      <w:marTop w:val="0"/>
      <w:marBottom w:val="0"/>
      <w:divBdr>
        <w:top w:val="none" w:sz="0" w:space="0" w:color="auto"/>
        <w:left w:val="none" w:sz="0" w:space="0" w:color="auto"/>
        <w:bottom w:val="none" w:sz="0" w:space="0" w:color="auto"/>
        <w:right w:val="none" w:sz="0" w:space="0" w:color="auto"/>
      </w:divBdr>
      <w:divsChild>
        <w:div w:id="384372142">
          <w:marLeft w:val="0"/>
          <w:marRight w:val="0"/>
          <w:marTop w:val="0"/>
          <w:marBottom w:val="0"/>
          <w:divBdr>
            <w:top w:val="none" w:sz="0" w:space="0" w:color="auto"/>
            <w:left w:val="none" w:sz="0" w:space="0" w:color="auto"/>
            <w:bottom w:val="none" w:sz="0" w:space="0" w:color="auto"/>
            <w:right w:val="none" w:sz="0" w:space="0" w:color="auto"/>
          </w:divBdr>
          <w:divsChild>
            <w:div w:id="194198372">
              <w:marLeft w:val="0"/>
              <w:marRight w:val="0"/>
              <w:marTop w:val="0"/>
              <w:marBottom w:val="0"/>
              <w:divBdr>
                <w:top w:val="none" w:sz="0" w:space="0" w:color="auto"/>
                <w:left w:val="none" w:sz="0" w:space="0" w:color="auto"/>
                <w:bottom w:val="none" w:sz="0" w:space="0" w:color="auto"/>
                <w:right w:val="none" w:sz="0" w:space="0" w:color="auto"/>
              </w:divBdr>
              <w:divsChild>
                <w:div w:id="1601177961">
                  <w:marLeft w:val="0"/>
                  <w:marRight w:val="0"/>
                  <w:marTop w:val="0"/>
                  <w:marBottom w:val="0"/>
                  <w:divBdr>
                    <w:top w:val="none" w:sz="0" w:space="0" w:color="auto"/>
                    <w:left w:val="none" w:sz="0" w:space="0" w:color="auto"/>
                    <w:bottom w:val="none" w:sz="0" w:space="0" w:color="auto"/>
                    <w:right w:val="none" w:sz="0" w:space="0" w:color="auto"/>
                  </w:divBdr>
                  <w:divsChild>
                    <w:div w:id="636880232">
                      <w:marLeft w:val="0"/>
                      <w:marRight w:val="0"/>
                      <w:marTop w:val="0"/>
                      <w:marBottom w:val="0"/>
                      <w:divBdr>
                        <w:top w:val="none" w:sz="0" w:space="0" w:color="auto"/>
                        <w:left w:val="none" w:sz="0" w:space="0" w:color="auto"/>
                        <w:bottom w:val="none" w:sz="0" w:space="0" w:color="auto"/>
                        <w:right w:val="none" w:sz="0" w:space="0" w:color="auto"/>
                      </w:divBdr>
                      <w:divsChild>
                        <w:div w:id="1726641368">
                          <w:marLeft w:val="0"/>
                          <w:marRight w:val="0"/>
                          <w:marTop w:val="0"/>
                          <w:marBottom w:val="0"/>
                          <w:divBdr>
                            <w:top w:val="none" w:sz="0" w:space="0" w:color="auto"/>
                            <w:left w:val="none" w:sz="0" w:space="0" w:color="auto"/>
                            <w:bottom w:val="none" w:sz="0" w:space="0" w:color="auto"/>
                            <w:right w:val="none" w:sz="0" w:space="0" w:color="auto"/>
                          </w:divBdr>
                          <w:divsChild>
                            <w:div w:id="910848948">
                              <w:marLeft w:val="0"/>
                              <w:marRight w:val="0"/>
                              <w:marTop w:val="0"/>
                              <w:marBottom w:val="0"/>
                              <w:divBdr>
                                <w:top w:val="none" w:sz="0" w:space="0" w:color="auto"/>
                                <w:left w:val="none" w:sz="0" w:space="0" w:color="auto"/>
                                <w:bottom w:val="none" w:sz="0" w:space="0" w:color="auto"/>
                                <w:right w:val="none" w:sz="0" w:space="0" w:color="auto"/>
                              </w:divBdr>
                              <w:divsChild>
                                <w:div w:id="57822949">
                                  <w:marLeft w:val="0"/>
                                  <w:marRight w:val="0"/>
                                  <w:marTop w:val="0"/>
                                  <w:marBottom w:val="0"/>
                                  <w:divBdr>
                                    <w:top w:val="none" w:sz="0" w:space="0" w:color="auto"/>
                                    <w:left w:val="none" w:sz="0" w:space="0" w:color="auto"/>
                                    <w:bottom w:val="none" w:sz="0" w:space="0" w:color="auto"/>
                                    <w:right w:val="none" w:sz="0" w:space="0" w:color="auto"/>
                                  </w:divBdr>
                                  <w:divsChild>
                                    <w:div w:id="19818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076544">
      <w:bodyDiv w:val="1"/>
      <w:marLeft w:val="0"/>
      <w:marRight w:val="0"/>
      <w:marTop w:val="0"/>
      <w:marBottom w:val="0"/>
      <w:divBdr>
        <w:top w:val="none" w:sz="0" w:space="0" w:color="auto"/>
        <w:left w:val="none" w:sz="0" w:space="0" w:color="auto"/>
        <w:bottom w:val="none" w:sz="0" w:space="0" w:color="auto"/>
        <w:right w:val="none" w:sz="0" w:space="0" w:color="auto"/>
      </w:divBdr>
      <w:divsChild>
        <w:div w:id="1604261781">
          <w:marLeft w:val="0"/>
          <w:marRight w:val="0"/>
          <w:marTop w:val="0"/>
          <w:marBottom w:val="0"/>
          <w:divBdr>
            <w:top w:val="none" w:sz="0" w:space="0" w:color="auto"/>
            <w:left w:val="none" w:sz="0" w:space="0" w:color="auto"/>
            <w:bottom w:val="none" w:sz="0" w:space="0" w:color="auto"/>
            <w:right w:val="none" w:sz="0" w:space="0" w:color="auto"/>
          </w:divBdr>
          <w:divsChild>
            <w:div w:id="1931156081">
              <w:marLeft w:val="0"/>
              <w:marRight w:val="0"/>
              <w:marTop w:val="0"/>
              <w:marBottom w:val="0"/>
              <w:divBdr>
                <w:top w:val="none" w:sz="0" w:space="0" w:color="auto"/>
                <w:left w:val="none" w:sz="0" w:space="0" w:color="auto"/>
                <w:bottom w:val="none" w:sz="0" w:space="0" w:color="auto"/>
                <w:right w:val="none" w:sz="0" w:space="0" w:color="auto"/>
              </w:divBdr>
              <w:divsChild>
                <w:div w:id="107356706">
                  <w:marLeft w:val="0"/>
                  <w:marRight w:val="0"/>
                  <w:marTop w:val="0"/>
                  <w:marBottom w:val="0"/>
                  <w:divBdr>
                    <w:top w:val="none" w:sz="0" w:space="0" w:color="auto"/>
                    <w:left w:val="none" w:sz="0" w:space="0" w:color="auto"/>
                    <w:bottom w:val="none" w:sz="0" w:space="0" w:color="auto"/>
                    <w:right w:val="none" w:sz="0" w:space="0" w:color="auto"/>
                  </w:divBdr>
                  <w:divsChild>
                    <w:div w:id="179970407">
                      <w:marLeft w:val="0"/>
                      <w:marRight w:val="0"/>
                      <w:marTop w:val="0"/>
                      <w:marBottom w:val="0"/>
                      <w:divBdr>
                        <w:top w:val="none" w:sz="0" w:space="0" w:color="auto"/>
                        <w:left w:val="none" w:sz="0" w:space="0" w:color="auto"/>
                        <w:bottom w:val="none" w:sz="0" w:space="0" w:color="auto"/>
                        <w:right w:val="none" w:sz="0" w:space="0" w:color="auto"/>
                      </w:divBdr>
                      <w:divsChild>
                        <w:div w:id="50882240">
                          <w:marLeft w:val="0"/>
                          <w:marRight w:val="0"/>
                          <w:marTop w:val="0"/>
                          <w:marBottom w:val="0"/>
                          <w:divBdr>
                            <w:top w:val="none" w:sz="0" w:space="0" w:color="auto"/>
                            <w:left w:val="none" w:sz="0" w:space="0" w:color="auto"/>
                            <w:bottom w:val="none" w:sz="0" w:space="0" w:color="auto"/>
                            <w:right w:val="none" w:sz="0" w:space="0" w:color="auto"/>
                          </w:divBdr>
                          <w:divsChild>
                            <w:div w:id="1664047514">
                              <w:marLeft w:val="0"/>
                              <w:marRight w:val="0"/>
                              <w:marTop w:val="0"/>
                              <w:marBottom w:val="0"/>
                              <w:divBdr>
                                <w:top w:val="none" w:sz="0" w:space="0" w:color="auto"/>
                                <w:left w:val="none" w:sz="0" w:space="0" w:color="auto"/>
                                <w:bottom w:val="none" w:sz="0" w:space="0" w:color="auto"/>
                                <w:right w:val="none" w:sz="0" w:space="0" w:color="auto"/>
                              </w:divBdr>
                              <w:divsChild>
                                <w:div w:id="902714009">
                                  <w:marLeft w:val="0"/>
                                  <w:marRight w:val="0"/>
                                  <w:marTop w:val="0"/>
                                  <w:marBottom w:val="0"/>
                                  <w:divBdr>
                                    <w:top w:val="none" w:sz="0" w:space="0" w:color="auto"/>
                                    <w:left w:val="none" w:sz="0" w:space="0" w:color="auto"/>
                                    <w:bottom w:val="none" w:sz="0" w:space="0" w:color="auto"/>
                                    <w:right w:val="none" w:sz="0" w:space="0" w:color="auto"/>
                                  </w:divBdr>
                                  <w:divsChild>
                                    <w:div w:id="1570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887104">
      <w:bodyDiv w:val="1"/>
      <w:marLeft w:val="0"/>
      <w:marRight w:val="0"/>
      <w:marTop w:val="0"/>
      <w:marBottom w:val="0"/>
      <w:divBdr>
        <w:top w:val="none" w:sz="0" w:space="0" w:color="auto"/>
        <w:left w:val="none" w:sz="0" w:space="0" w:color="auto"/>
        <w:bottom w:val="none" w:sz="0" w:space="0" w:color="auto"/>
        <w:right w:val="none" w:sz="0" w:space="0" w:color="auto"/>
      </w:divBdr>
      <w:divsChild>
        <w:div w:id="338194789">
          <w:marLeft w:val="0"/>
          <w:marRight w:val="0"/>
          <w:marTop w:val="0"/>
          <w:marBottom w:val="0"/>
          <w:divBdr>
            <w:top w:val="none" w:sz="0" w:space="0" w:color="auto"/>
            <w:left w:val="none" w:sz="0" w:space="0" w:color="auto"/>
            <w:bottom w:val="none" w:sz="0" w:space="0" w:color="auto"/>
            <w:right w:val="none" w:sz="0" w:space="0" w:color="auto"/>
          </w:divBdr>
          <w:divsChild>
            <w:div w:id="362824919">
              <w:marLeft w:val="0"/>
              <w:marRight w:val="0"/>
              <w:marTop w:val="0"/>
              <w:marBottom w:val="0"/>
              <w:divBdr>
                <w:top w:val="none" w:sz="0" w:space="0" w:color="auto"/>
                <w:left w:val="none" w:sz="0" w:space="0" w:color="auto"/>
                <w:bottom w:val="none" w:sz="0" w:space="0" w:color="auto"/>
                <w:right w:val="none" w:sz="0" w:space="0" w:color="auto"/>
              </w:divBdr>
              <w:divsChild>
                <w:div w:id="1732464719">
                  <w:marLeft w:val="0"/>
                  <w:marRight w:val="0"/>
                  <w:marTop w:val="0"/>
                  <w:marBottom w:val="0"/>
                  <w:divBdr>
                    <w:top w:val="none" w:sz="0" w:space="0" w:color="auto"/>
                    <w:left w:val="none" w:sz="0" w:space="0" w:color="auto"/>
                    <w:bottom w:val="none" w:sz="0" w:space="0" w:color="auto"/>
                    <w:right w:val="none" w:sz="0" w:space="0" w:color="auto"/>
                  </w:divBdr>
                  <w:divsChild>
                    <w:div w:id="2083790092">
                      <w:marLeft w:val="0"/>
                      <w:marRight w:val="0"/>
                      <w:marTop w:val="0"/>
                      <w:marBottom w:val="0"/>
                      <w:divBdr>
                        <w:top w:val="none" w:sz="0" w:space="0" w:color="auto"/>
                        <w:left w:val="none" w:sz="0" w:space="0" w:color="auto"/>
                        <w:bottom w:val="none" w:sz="0" w:space="0" w:color="auto"/>
                        <w:right w:val="none" w:sz="0" w:space="0" w:color="auto"/>
                      </w:divBdr>
                      <w:divsChild>
                        <w:div w:id="1960408652">
                          <w:marLeft w:val="0"/>
                          <w:marRight w:val="0"/>
                          <w:marTop w:val="0"/>
                          <w:marBottom w:val="0"/>
                          <w:divBdr>
                            <w:top w:val="none" w:sz="0" w:space="0" w:color="auto"/>
                            <w:left w:val="none" w:sz="0" w:space="0" w:color="auto"/>
                            <w:bottom w:val="none" w:sz="0" w:space="0" w:color="auto"/>
                            <w:right w:val="none" w:sz="0" w:space="0" w:color="auto"/>
                          </w:divBdr>
                          <w:divsChild>
                            <w:div w:id="1923172430">
                              <w:marLeft w:val="0"/>
                              <w:marRight w:val="0"/>
                              <w:marTop w:val="0"/>
                              <w:marBottom w:val="0"/>
                              <w:divBdr>
                                <w:top w:val="none" w:sz="0" w:space="0" w:color="auto"/>
                                <w:left w:val="none" w:sz="0" w:space="0" w:color="auto"/>
                                <w:bottom w:val="none" w:sz="0" w:space="0" w:color="auto"/>
                                <w:right w:val="none" w:sz="0" w:space="0" w:color="auto"/>
                              </w:divBdr>
                              <w:divsChild>
                                <w:div w:id="1036197166">
                                  <w:marLeft w:val="0"/>
                                  <w:marRight w:val="0"/>
                                  <w:marTop w:val="0"/>
                                  <w:marBottom w:val="0"/>
                                  <w:divBdr>
                                    <w:top w:val="none" w:sz="0" w:space="0" w:color="auto"/>
                                    <w:left w:val="none" w:sz="0" w:space="0" w:color="auto"/>
                                    <w:bottom w:val="none" w:sz="0" w:space="0" w:color="auto"/>
                                    <w:right w:val="none" w:sz="0" w:space="0" w:color="auto"/>
                                  </w:divBdr>
                                  <w:divsChild>
                                    <w:div w:id="11238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1415">
      <w:bodyDiv w:val="1"/>
      <w:marLeft w:val="0"/>
      <w:marRight w:val="0"/>
      <w:marTop w:val="0"/>
      <w:marBottom w:val="0"/>
      <w:divBdr>
        <w:top w:val="none" w:sz="0" w:space="0" w:color="auto"/>
        <w:left w:val="none" w:sz="0" w:space="0" w:color="auto"/>
        <w:bottom w:val="none" w:sz="0" w:space="0" w:color="auto"/>
        <w:right w:val="none" w:sz="0" w:space="0" w:color="auto"/>
      </w:divBdr>
    </w:div>
    <w:div w:id="1770353715">
      <w:bodyDiv w:val="1"/>
      <w:marLeft w:val="0"/>
      <w:marRight w:val="0"/>
      <w:marTop w:val="0"/>
      <w:marBottom w:val="0"/>
      <w:divBdr>
        <w:top w:val="none" w:sz="0" w:space="0" w:color="auto"/>
        <w:left w:val="none" w:sz="0" w:space="0" w:color="auto"/>
        <w:bottom w:val="none" w:sz="0" w:space="0" w:color="auto"/>
        <w:right w:val="none" w:sz="0" w:space="0" w:color="auto"/>
      </w:divBdr>
    </w:div>
    <w:div w:id="1889686562">
      <w:bodyDiv w:val="1"/>
      <w:marLeft w:val="0"/>
      <w:marRight w:val="0"/>
      <w:marTop w:val="0"/>
      <w:marBottom w:val="0"/>
      <w:divBdr>
        <w:top w:val="none" w:sz="0" w:space="0" w:color="auto"/>
        <w:left w:val="none" w:sz="0" w:space="0" w:color="auto"/>
        <w:bottom w:val="none" w:sz="0" w:space="0" w:color="auto"/>
        <w:right w:val="none" w:sz="0" w:space="0" w:color="auto"/>
      </w:divBdr>
    </w:div>
    <w:div w:id="1908688137">
      <w:bodyDiv w:val="1"/>
      <w:marLeft w:val="0"/>
      <w:marRight w:val="0"/>
      <w:marTop w:val="0"/>
      <w:marBottom w:val="0"/>
      <w:divBdr>
        <w:top w:val="none" w:sz="0" w:space="0" w:color="auto"/>
        <w:left w:val="none" w:sz="0" w:space="0" w:color="auto"/>
        <w:bottom w:val="none" w:sz="0" w:space="0" w:color="auto"/>
        <w:right w:val="none" w:sz="0" w:space="0" w:color="auto"/>
      </w:divBdr>
      <w:divsChild>
        <w:div w:id="1342899507">
          <w:marLeft w:val="0"/>
          <w:marRight w:val="0"/>
          <w:marTop w:val="0"/>
          <w:marBottom w:val="0"/>
          <w:divBdr>
            <w:top w:val="none" w:sz="0" w:space="0" w:color="auto"/>
            <w:left w:val="none" w:sz="0" w:space="0" w:color="auto"/>
            <w:bottom w:val="none" w:sz="0" w:space="0" w:color="auto"/>
            <w:right w:val="none" w:sz="0" w:space="0" w:color="auto"/>
          </w:divBdr>
        </w:div>
      </w:divsChild>
    </w:div>
    <w:div w:id="1944263217">
      <w:bodyDiv w:val="1"/>
      <w:marLeft w:val="0"/>
      <w:marRight w:val="0"/>
      <w:marTop w:val="0"/>
      <w:marBottom w:val="0"/>
      <w:divBdr>
        <w:top w:val="none" w:sz="0" w:space="0" w:color="auto"/>
        <w:left w:val="none" w:sz="0" w:space="0" w:color="auto"/>
        <w:bottom w:val="none" w:sz="0" w:space="0" w:color="auto"/>
        <w:right w:val="none" w:sz="0" w:space="0" w:color="auto"/>
      </w:divBdr>
      <w:divsChild>
        <w:div w:id="174882504">
          <w:marLeft w:val="0"/>
          <w:marRight w:val="0"/>
          <w:marTop w:val="0"/>
          <w:marBottom w:val="0"/>
          <w:divBdr>
            <w:top w:val="none" w:sz="0" w:space="0" w:color="auto"/>
            <w:left w:val="none" w:sz="0" w:space="0" w:color="auto"/>
            <w:bottom w:val="none" w:sz="0" w:space="0" w:color="auto"/>
            <w:right w:val="none" w:sz="0" w:space="0" w:color="auto"/>
          </w:divBdr>
          <w:divsChild>
            <w:div w:id="2142141696">
              <w:marLeft w:val="0"/>
              <w:marRight w:val="0"/>
              <w:marTop w:val="0"/>
              <w:marBottom w:val="0"/>
              <w:divBdr>
                <w:top w:val="none" w:sz="0" w:space="0" w:color="auto"/>
                <w:left w:val="none" w:sz="0" w:space="0" w:color="auto"/>
                <w:bottom w:val="none" w:sz="0" w:space="0" w:color="auto"/>
                <w:right w:val="none" w:sz="0" w:space="0" w:color="auto"/>
              </w:divBdr>
              <w:divsChild>
                <w:div w:id="2029329967">
                  <w:marLeft w:val="0"/>
                  <w:marRight w:val="0"/>
                  <w:marTop w:val="0"/>
                  <w:marBottom w:val="0"/>
                  <w:divBdr>
                    <w:top w:val="none" w:sz="0" w:space="0" w:color="auto"/>
                    <w:left w:val="none" w:sz="0" w:space="0" w:color="auto"/>
                    <w:bottom w:val="none" w:sz="0" w:space="0" w:color="auto"/>
                    <w:right w:val="none" w:sz="0" w:space="0" w:color="auto"/>
                  </w:divBdr>
                  <w:divsChild>
                    <w:div w:id="519203267">
                      <w:marLeft w:val="0"/>
                      <w:marRight w:val="0"/>
                      <w:marTop w:val="0"/>
                      <w:marBottom w:val="0"/>
                      <w:divBdr>
                        <w:top w:val="none" w:sz="0" w:space="0" w:color="auto"/>
                        <w:left w:val="none" w:sz="0" w:space="0" w:color="auto"/>
                        <w:bottom w:val="none" w:sz="0" w:space="0" w:color="auto"/>
                        <w:right w:val="none" w:sz="0" w:space="0" w:color="auto"/>
                      </w:divBdr>
                      <w:divsChild>
                        <w:div w:id="1954435489">
                          <w:marLeft w:val="0"/>
                          <w:marRight w:val="0"/>
                          <w:marTop w:val="0"/>
                          <w:marBottom w:val="0"/>
                          <w:divBdr>
                            <w:top w:val="none" w:sz="0" w:space="0" w:color="auto"/>
                            <w:left w:val="none" w:sz="0" w:space="0" w:color="auto"/>
                            <w:bottom w:val="none" w:sz="0" w:space="0" w:color="auto"/>
                            <w:right w:val="none" w:sz="0" w:space="0" w:color="auto"/>
                          </w:divBdr>
                          <w:divsChild>
                            <w:div w:id="299923611">
                              <w:marLeft w:val="0"/>
                              <w:marRight w:val="0"/>
                              <w:marTop w:val="0"/>
                              <w:marBottom w:val="0"/>
                              <w:divBdr>
                                <w:top w:val="none" w:sz="0" w:space="0" w:color="auto"/>
                                <w:left w:val="none" w:sz="0" w:space="0" w:color="auto"/>
                                <w:bottom w:val="none" w:sz="0" w:space="0" w:color="auto"/>
                                <w:right w:val="none" w:sz="0" w:space="0" w:color="auto"/>
                              </w:divBdr>
                              <w:divsChild>
                                <w:div w:id="554239294">
                                  <w:marLeft w:val="0"/>
                                  <w:marRight w:val="0"/>
                                  <w:marTop w:val="0"/>
                                  <w:marBottom w:val="0"/>
                                  <w:divBdr>
                                    <w:top w:val="none" w:sz="0" w:space="0" w:color="auto"/>
                                    <w:left w:val="none" w:sz="0" w:space="0" w:color="auto"/>
                                    <w:bottom w:val="none" w:sz="0" w:space="0" w:color="auto"/>
                                    <w:right w:val="none" w:sz="0" w:space="0" w:color="auto"/>
                                  </w:divBdr>
                                  <w:divsChild>
                                    <w:div w:id="17751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04498">
      <w:bodyDiv w:val="1"/>
      <w:marLeft w:val="0"/>
      <w:marRight w:val="0"/>
      <w:marTop w:val="0"/>
      <w:marBottom w:val="0"/>
      <w:divBdr>
        <w:top w:val="none" w:sz="0" w:space="0" w:color="auto"/>
        <w:left w:val="none" w:sz="0" w:space="0" w:color="auto"/>
        <w:bottom w:val="none" w:sz="0" w:space="0" w:color="auto"/>
        <w:right w:val="none" w:sz="0" w:space="0" w:color="auto"/>
      </w:divBdr>
      <w:divsChild>
        <w:div w:id="1759061418">
          <w:marLeft w:val="0"/>
          <w:marRight w:val="0"/>
          <w:marTop w:val="0"/>
          <w:marBottom w:val="0"/>
          <w:divBdr>
            <w:top w:val="none" w:sz="0" w:space="0" w:color="auto"/>
            <w:left w:val="none" w:sz="0" w:space="0" w:color="auto"/>
            <w:bottom w:val="none" w:sz="0" w:space="0" w:color="auto"/>
            <w:right w:val="none" w:sz="0" w:space="0" w:color="auto"/>
          </w:divBdr>
          <w:divsChild>
            <w:div w:id="1501307926">
              <w:marLeft w:val="0"/>
              <w:marRight w:val="0"/>
              <w:marTop w:val="0"/>
              <w:marBottom w:val="0"/>
              <w:divBdr>
                <w:top w:val="none" w:sz="0" w:space="0" w:color="auto"/>
                <w:left w:val="none" w:sz="0" w:space="0" w:color="auto"/>
                <w:bottom w:val="none" w:sz="0" w:space="0" w:color="auto"/>
                <w:right w:val="none" w:sz="0" w:space="0" w:color="auto"/>
              </w:divBdr>
              <w:divsChild>
                <w:div w:id="1687318244">
                  <w:marLeft w:val="0"/>
                  <w:marRight w:val="0"/>
                  <w:marTop w:val="0"/>
                  <w:marBottom w:val="0"/>
                  <w:divBdr>
                    <w:top w:val="none" w:sz="0" w:space="0" w:color="auto"/>
                    <w:left w:val="none" w:sz="0" w:space="0" w:color="auto"/>
                    <w:bottom w:val="none" w:sz="0" w:space="0" w:color="auto"/>
                    <w:right w:val="none" w:sz="0" w:space="0" w:color="auto"/>
                  </w:divBdr>
                  <w:divsChild>
                    <w:div w:id="1400709288">
                      <w:marLeft w:val="0"/>
                      <w:marRight w:val="0"/>
                      <w:marTop w:val="0"/>
                      <w:marBottom w:val="0"/>
                      <w:divBdr>
                        <w:top w:val="none" w:sz="0" w:space="0" w:color="auto"/>
                        <w:left w:val="none" w:sz="0" w:space="0" w:color="auto"/>
                        <w:bottom w:val="none" w:sz="0" w:space="0" w:color="auto"/>
                        <w:right w:val="none" w:sz="0" w:space="0" w:color="auto"/>
                      </w:divBdr>
                      <w:divsChild>
                        <w:div w:id="933977267">
                          <w:marLeft w:val="0"/>
                          <w:marRight w:val="0"/>
                          <w:marTop w:val="0"/>
                          <w:marBottom w:val="0"/>
                          <w:divBdr>
                            <w:top w:val="none" w:sz="0" w:space="0" w:color="auto"/>
                            <w:left w:val="none" w:sz="0" w:space="0" w:color="auto"/>
                            <w:bottom w:val="none" w:sz="0" w:space="0" w:color="auto"/>
                            <w:right w:val="none" w:sz="0" w:space="0" w:color="auto"/>
                          </w:divBdr>
                          <w:divsChild>
                            <w:div w:id="383872986">
                              <w:marLeft w:val="0"/>
                              <w:marRight w:val="0"/>
                              <w:marTop w:val="0"/>
                              <w:marBottom w:val="0"/>
                              <w:divBdr>
                                <w:top w:val="none" w:sz="0" w:space="0" w:color="auto"/>
                                <w:left w:val="none" w:sz="0" w:space="0" w:color="auto"/>
                                <w:bottom w:val="none" w:sz="0" w:space="0" w:color="auto"/>
                                <w:right w:val="none" w:sz="0" w:space="0" w:color="auto"/>
                              </w:divBdr>
                              <w:divsChild>
                                <w:div w:id="2059014009">
                                  <w:marLeft w:val="0"/>
                                  <w:marRight w:val="0"/>
                                  <w:marTop w:val="0"/>
                                  <w:marBottom w:val="0"/>
                                  <w:divBdr>
                                    <w:top w:val="none" w:sz="0" w:space="0" w:color="auto"/>
                                    <w:left w:val="none" w:sz="0" w:space="0" w:color="auto"/>
                                    <w:bottom w:val="none" w:sz="0" w:space="0" w:color="auto"/>
                                    <w:right w:val="none" w:sz="0" w:space="0" w:color="auto"/>
                                  </w:divBdr>
                                  <w:divsChild>
                                    <w:div w:id="17346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774">
      <w:bodyDiv w:val="1"/>
      <w:marLeft w:val="0"/>
      <w:marRight w:val="0"/>
      <w:marTop w:val="0"/>
      <w:marBottom w:val="0"/>
      <w:divBdr>
        <w:top w:val="none" w:sz="0" w:space="0" w:color="auto"/>
        <w:left w:val="none" w:sz="0" w:space="0" w:color="auto"/>
        <w:bottom w:val="none" w:sz="0" w:space="0" w:color="auto"/>
        <w:right w:val="none" w:sz="0" w:space="0" w:color="auto"/>
      </w:divBdr>
      <w:divsChild>
        <w:div w:id="1214347403">
          <w:marLeft w:val="0"/>
          <w:marRight w:val="0"/>
          <w:marTop w:val="0"/>
          <w:marBottom w:val="0"/>
          <w:divBdr>
            <w:top w:val="none" w:sz="0" w:space="0" w:color="auto"/>
            <w:left w:val="none" w:sz="0" w:space="0" w:color="auto"/>
            <w:bottom w:val="none" w:sz="0" w:space="0" w:color="auto"/>
            <w:right w:val="none" w:sz="0" w:space="0" w:color="auto"/>
          </w:divBdr>
          <w:divsChild>
            <w:div w:id="433131947">
              <w:marLeft w:val="0"/>
              <w:marRight w:val="0"/>
              <w:marTop w:val="0"/>
              <w:marBottom w:val="0"/>
              <w:divBdr>
                <w:top w:val="none" w:sz="0" w:space="0" w:color="auto"/>
                <w:left w:val="none" w:sz="0" w:space="0" w:color="auto"/>
                <w:bottom w:val="none" w:sz="0" w:space="0" w:color="auto"/>
                <w:right w:val="none" w:sz="0" w:space="0" w:color="auto"/>
              </w:divBdr>
            </w:div>
            <w:div w:id="1379936371">
              <w:marLeft w:val="0"/>
              <w:marRight w:val="0"/>
              <w:marTop w:val="0"/>
              <w:marBottom w:val="0"/>
              <w:divBdr>
                <w:top w:val="none" w:sz="0" w:space="0" w:color="auto"/>
                <w:left w:val="none" w:sz="0" w:space="0" w:color="auto"/>
                <w:bottom w:val="none" w:sz="0" w:space="0" w:color="auto"/>
                <w:right w:val="none" w:sz="0" w:space="0" w:color="auto"/>
              </w:divBdr>
            </w:div>
            <w:div w:id="1534461588">
              <w:marLeft w:val="0"/>
              <w:marRight w:val="0"/>
              <w:marTop w:val="0"/>
              <w:marBottom w:val="0"/>
              <w:divBdr>
                <w:top w:val="none" w:sz="0" w:space="0" w:color="auto"/>
                <w:left w:val="none" w:sz="0" w:space="0" w:color="auto"/>
                <w:bottom w:val="none" w:sz="0" w:space="0" w:color="auto"/>
                <w:right w:val="none" w:sz="0" w:space="0" w:color="auto"/>
              </w:divBdr>
            </w:div>
            <w:div w:id="1424840463">
              <w:marLeft w:val="0"/>
              <w:marRight w:val="0"/>
              <w:marTop w:val="0"/>
              <w:marBottom w:val="0"/>
              <w:divBdr>
                <w:top w:val="none" w:sz="0" w:space="0" w:color="auto"/>
                <w:left w:val="none" w:sz="0" w:space="0" w:color="auto"/>
                <w:bottom w:val="none" w:sz="0" w:space="0" w:color="auto"/>
                <w:right w:val="none" w:sz="0" w:space="0" w:color="auto"/>
              </w:divBdr>
            </w:div>
            <w:div w:id="153834894">
              <w:marLeft w:val="0"/>
              <w:marRight w:val="0"/>
              <w:marTop w:val="0"/>
              <w:marBottom w:val="0"/>
              <w:divBdr>
                <w:top w:val="none" w:sz="0" w:space="0" w:color="auto"/>
                <w:left w:val="none" w:sz="0" w:space="0" w:color="auto"/>
                <w:bottom w:val="none" w:sz="0" w:space="0" w:color="auto"/>
                <w:right w:val="none" w:sz="0" w:space="0" w:color="auto"/>
              </w:divBdr>
            </w:div>
            <w:div w:id="1328902718">
              <w:marLeft w:val="0"/>
              <w:marRight w:val="0"/>
              <w:marTop w:val="0"/>
              <w:marBottom w:val="0"/>
              <w:divBdr>
                <w:top w:val="none" w:sz="0" w:space="0" w:color="auto"/>
                <w:left w:val="none" w:sz="0" w:space="0" w:color="auto"/>
                <w:bottom w:val="none" w:sz="0" w:space="0" w:color="auto"/>
                <w:right w:val="none" w:sz="0" w:space="0" w:color="auto"/>
              </w:divBdr>
            </w:div>
            <w:div w:id="1285429720">
              <w:marLeft w:val="0"/>
              <w:marRight w:val="0"/>
              <w:marTop w:val="0"/>
              <w:marBottom w:val="0"/>
              <w:divBdr>
                <w:top w:val="none" w:sz="0" w:space="0" w:color="auto"/>
                <w:left w:val="none" w:sz="0" w:space="0" w:color="auto"/>
                <w:bottom w:val="none" w:sz="0" w:space="0" w:color="auto"/>
                <w:right w:val="none" w:sz="0" w:space="0" w:color="auto"/>
              </w:divBdr>
            </w:div>
            <w:div w:id="2094617424">
              <w:marLeft w:val="0"/>
              <w:marRight w:val="0"/>
              <w:marTop w:val="0"/>
              <w:marBottom w:val="0"/>
              <w:divBdr>
                <w:top w:val="none" w:sz="0" w:space="0" w:color="auto"/>
                <w:left w:val="none" w:sz="0" w:space="0" w:color="auto"/>
                <w:bottom w:val="none" w:sz="0" w:space="0" w:color="auto"/>
                <w:right w:val="none" w:sz="0" w:space="0" w:color="auto"/>
              </w:divBdr>
            </w:div>
            <w:div w:id="1133910824">
              <w:marLeft w:val="0"/>
              <w:marRight w:val="0"/>
              <w:marTop w:val="0"/>
              <w:marBottom w:val="0"/>
              <w:divBdr>
                <w:top w:val="none" w:sz="0" w:space="0" w:color="auto"/>
                <w:left w:val="none" w:sz="0" w:space="0" w:color="auto"/>
                <w:bottom w:val="none" w:sz="0" w:space="0" w:color="auto"/>
                <w:right w:val="none" w:sz="0" w:space="0" w:color="auto"/>
              </w:divBdr>
            </w:div>
            <w:div w:id="1594389031">
              <w:marLeft w:val="0"/>
              <w:marRight w:val="0"/>
              <w:marTop w:val="0"/>
              <w:marBottom w:val="0"/>
              <w:divBdr>
                <w:top w:val="none" w:sz="0" w:space="0" w:color="auto"/>
                <w:left w:val="none" w:sz="0" w:space="0" w:color="auto"/>
                <w:bottom w:val="none" w:sz="0" w:space="0" w:color="auto"/>
                <w:right w:val="none" w:sz="0" w:space="0" w:color="auto"/>
              </w:divBdr>
            </w:div>
            <w:div w:id="1839268904">
              <w:marLeft w:val="0"/>
              <w:marRight w:val="0"/>
              <w:marTop w:val="0"/>
              <w:marBottom w:val="0"/>
              <w:divBdr>
                <w:top w:val="none" w:sz="0" w:space="0" w:color="auto"/>
                <w:left w:val="none" w:sz="0" w:space="0" w:color="auto"/>
                <w:bottom w:val="none" w:sz="0" w:space="0" w:color="auto"/>
                <w:right w:val="none" w:sz="0" w:space="0" w:color="auto"/>
              </w:divBdr>
            </w:div>
            <w:div w:id="2095078935">
              <w:marLeft w:val="0"/>
              <w:marRight w:val="0"/>
              <w:marTop w:val="0"/>
              <w:marBottom w:val="0"/>
              <w:divBdr>
                <w:top w:val="none" w:sz="0" w:space="0" w:color="auto"/>
                <w:left w:val="none" w:sz="0" w:space="0" w:color="auto"/>
                <w:bottom w:val="none" w:sz="0" w:space="0" w:color="auto"/>
                <w:right w:val="none" w:sz="0" w:space="0" w:color="auto"/>
              </w:divBdr>
            </w:div>
            <w:div w:id="862597691">
              <w:marLeft w:val="0"/>
              <w:marRight w:val="0"/>
              <w:marTop w:val="0"/>
              <w:marBottom w:val="0"/>
              <w:divBdr>
                <w:top w:val="none" w:sz="0" w:space="0" w:color="auto"/>
                <w:left w:val="none" w:sz="0" w:space="0" w:color="auto"/>
                <w:bottom w:val="none" w:sz="0" w:space="0" w:color="auto"/>
                <w:right w:val="none" w:sz="0" w:space="0" w:color="auto"/>
              </w:divBdr>
            </w:div>
            <w:div w:id="385226984">
              <w:marLeft w:val="0"/>
              <w:marRight w:val="0"/>
              <w:marTop w:val="0"/>
              <w:marBottom w:val="0"/>
              <w:divBdr>
                <w:top w:val="none" w:sz="0" w:space="0" w:color="auto"/>
                <w:left w:val="none" w:sz="0" w:space="0" w:color="auto"/>
                <w:bottom w:val="none" w:sz="0" w:space="0" w:color="auto"/>
                <w:right w:val="none" w:sz="0" w:space="0" w:color="auto"/>
              </w:divBdr>
            </w:div>
            <w:div w:id="467746159">
              <w:marLeft w:val="0"/>
              <w:marRight w:val="0"/>
              <w:marTop w:val="0"/>
              <w:marBottom w:val="0"/>
              <w:divBdr>
                <w:top w:val="none" w:sz="0" w:space="0" w:color="auto"/>
                <w:left w:val="none" w:sz="0" w:space="0" w:color="auto"/>
                <w:bottom w:val="none" w:sz="0" w:space="0" w:color="auto"/>
                <w:right w:val="none" w:sz="0" w:space="0" w:color="auto"/>
              </w:divBdr>
            </w:div>
            <w:div w:id="1434745047">
              <w:marLeft w:val="0"/>
              <w:marRight w:val="0"/>
              <w:marTop w:val="0"/>
              <w:marBottom w:val="0"/>
              <w:divBdr>
                <w:top w:val="none" w:sz="0" w:space="0" w:color="auto"/>
                <w:left w:val="none" w:sz="0" w:space="0" w:color="auto"/>
                <w:bottom w:val="none" w:sz="0" w:space="0" w:color="auto"/>
                <w:right w:val="none" w:sz="0" w:space="0" w:color="auto"/>
              </w:divBdr>
            </w:div>
            <w:div w:id="56707112">
              <w:marLeft w:val="0"/>
              <w:marRight w:val="0"/>
              <w:marTop w:val="0"/>
              <w:marBottom w:val="0"/>
              <w:divBdr>
                <w:top w:val="none" w:sz="0" w:space="0" w:color="auto"/>
                <w:left w:val="none" w:sz="0" w:space="0" w:color="auto"/>
                <w:bottom w:val="none" w:sz="0" w:space="0" w:color="auto"/>
                <w:right w:val="none" w:sz="0" w:space="0" w:color="auto"/>
              </w:divBdr>
            </w:div>
            <w:div w:id="1027751974">
              <w:marLeft w:val="0"/>
              <w:marRight w:val="0"/>
              <w:marTop w:val="0"/>
              <w:marBottom w:val="0"/>
              <w:divBdr>
                <w:top w:val="none" w:sz="0" w:space="0" w:color="auto"/>
                <w:left w:val="none" w:sz="0" w:space="0" w:color="auto"/>
                <w:bottom w:val="none" w:sz="0" w:space="0" w:color="auto"/>
                <w:right w:val="none" w:sz="0" w:space="0" w:color="auto"/>
              </w:divBdr>
            </w:div>
            <w:div w:id="266812777">
              <w:marLeft w:val="0"/>
              <w:marRight w:val="0"/>
              <w:marTop w:val="0"/>
              <w:marBottom w:val="0"/>
              <w:divBdr>
                <w:top w:val="none" w:sz="0" w:space="0" w:color="auto"/>
                <w:left w:val="none" w:sz="0" w:space="0" w:color="auto"/>
                <w:bottom w:val="none" w:sz="0" w:space="0" w:color="auto"/>
                <w:right w:val="none" w:sz="0" w:space="0" w:color="auto"/>
              </w:divBdr>
            </w:div>
            <w:div w:id="117068446">
              <w:marLeft w:val="0"/>
              <w:marRight w:val="0"/>
              <w:marTop w:val="0"/>
              <w:marBottom w:val="0"/>
              <w:divBdr>
                <w:top w:val="none" w:sz="0" w:space="0" w:color="auto"/>
                <w:left w:val="none" w:sz="0" w:space="0" w:color="auto"/>
                <w:bottom w:val="none" w:sz="0" w:space="0" w:color="auto"/>
                <w:right w:val="none" w:sz="0" w:space="0" w:color="auto"/>
              </w:divBdr>
            </w:div>
            <w:div w:id="191499022">
              <w:marLeft w:val="0"/>
              <w:marRight w:val="0"/>
              <w:marTop w:val="0"/>
              <w:marBottom w:val="0"/>
              <w:divBdr>
                <w:top w:val="none" w:sz="0" w:space="0" w:color="auto"/>
                <w:left w:val="none" w:sz="0" w:space="0" w:color="auto"/>
                <w:bottom w:val="none" w:sz="0" w:space="0" w:color="auto"/>
                <w:right w:val="none" w:sz="0" w:space="0" w:color="auto"/>
              </w:divBdr>
            </w:div>
            <w:div w:id="602609654">
              <w:marLeft w:val="0"/>
              <w:marRight w:val="0"/>
              <w:marTop w:val="0"/>
              <w:marBottom w:val="0"/>
              <w:divBdr>
                <w:top w:val="none" w:sz="0" w:space="0" w:color="auto"/>
                <w:left w:val="none" w:sz="0" w:space="0" w:color="auto"/>
                <w:bottom w:val="none" w:sz="0" w:space="0" w:color="auto"/>
                <w:right w:val="none" w:sz="0" w:space="0" w:color="auto"/>
              </w:divBdr>
            </w:div>
            <w:div w:id="956446100">
              <w:marLeft w:val="0"/>
              <w:marRight w:val="0"/>
              <w:marTop w:val="0"/>
              <w:marBottom w:val="0"/>
              <w:divBdr>
                <w:top w:val="none" w:sz="0" w:space="0" w:color="auto"/>
                <w:left w:val="none" w:sz="0" w:space="0" w:color="auto"/>
                <w:bottom w:val="none" w:sz="0" w:space="0" w:color="auto"/>
                <w:right w:val="none" w:sz="0" w:space="0" w:color="auto"/>
              </w:divBdr>
            </w:div>
            <w:div w:id="2039506812">
              <w:marLeft w:val="0"/>
              <w:marRight w:val="0"/>
              <w:marTop w:val="0"/>
              <w:marBottom w:val="0"/>
              <w:divBdr>
                <w:top w:val="none" w:sz="0" w:space="0" w:color="auto"/>
                <w:left w:val="none" w:sz="0" w:space="0" w:color="auto"/>
                <w:bottom w:val="none" w:sz="0" w:space="0" w:color="auto"/>
                <w:right w:val="none" w:sz="0" w:space="0" w:color="auto"/>
              </w:divBdr>
            </w:div>
            <w:div w:id="348142753">
              <w:marLeft w:val="0"/>
              <w:marRight w:val="0"/>
              <w:marTop w:val="0"/>
              <w:marBottom w:val="0"/>
              <w:divBdr>
                <w:top w:val="none" w:sz="0" w:space="0" w:color="auto"/>
                <w:left w:val="none" w:sz="0" w:space="0" w:color="auto"/>
                <w:bottom w:val="none" w:sz="0" w:space="0" w:color="auto"/>
                <w:right w:val="none" w:sz="0" w:space="0" w:color="auto"/>
              </w:divBdr>
            </w:div>
            <w:div w:id="308747081">
              <w:marLeft w:val="0"/>
              <w:marRight w:val="0"/>
              <w:marTop w:val="0"/>
              <w:marBottom w:val="0"/>
              <w:divBdr>
                <w:top w:val="none" w:sz="0" w:space="0" w:color="auto"/>
                <w:left w:val="none" w:sz="0" w:space="0" w:color="auto"/>
                <w:bottom w:val="none" w:sz="0" w:space="0" w:color="auto"/>
                <w:right w:val="none" w:sz="0" w:space="0" w:color="auto"/>
              </w:divBdr>
            </w:div>
            <w:div w:id="1560165974">
              <w:marLeft w:val="0"/>
              <w:marRight w:val="0"/>
              <w:marTop w:val="0"/>
              <w:marBottom w:val="0"/>
              <w:divBdr>
                <w:top w:val="none" w:sz="0" w:space="0" w:color="auto"/>
                <w:left w:val="none" w:sz="0" w:space="0" w:color="auto"/>
                <w:bottom w:val="none" w:sz="0" w:space="0" w:color="auto"/>
                <w:right w:val="none" w:sz="0" w:space="0" w:color="auto"/>
              </w:divBdr>
            </w:div>
            <w:div w:id="226845015">
              <w:marLeft w:val="0"/>
              <w:marRight w:val="0"/>
              <w:marTop w:val="0"/>
              <w:marBottom w:val="0"/>
              <w:divBdr>
                <w:top w:val="none" w:sz="0" w:space="0" w:color="auto"/>
                <w:left w:val="none" w:sz="0" w:space="0" w:color="auto"/>
                <w:bottom w:val="none" w:sz="0" w:space="0" w:color="auto"/>
                <w:right w:val="none" w:sz="0" w:space="0" w:color="auto"/>
              </w:divBdr>
            </w:div>
            <w:div w:id="2068458110">
              <w:marLeft w:val="0"/>
              <w:marRight w:val="0"/>
              <w:marTop w:val="0"/>
              <w:marBottom w:val="0"/>
              <w:divBdr>
                <w:top w:val="none" w:sz="0" w:space="0" w:color="auto"/>
                <w:left w:val="none" w:sz="0" w:space="0" w:color="auto"/>
                <w:bottom w:val="none" w:sz="0" w:space="0" w:color="auto"/>
                <w:right w:val="none" w:sz="0" w:space="0" w:color="auto"/>
              </w:divBdr>
            </w:div>
            <w:div w:id="1261260945">
              <w:marLeft w:val="0"/>
              <w:marRight w:val="0"/>
              <w:marTop w:val="0"/>
              <w:marBottom w:val="0"/>
              <w:divBdr>
                <w:top w:val="none" w:sz="0" w:space="0" w:color="auto"/>
                <w:left w:val="none" w:sz="0" w:space="0" w:color="auto"/>
                <w:bottom w:val="none" w:sz="0" w:space="0" w:color="auto"/>
                <w:right w:val="none" w:sz="0" w:space="0" w:color="auto"/>
              </w:divBdr>
            </w:div>
            <w:div w:id="18601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E2E12-8630-4FD0-8D3A-E698A696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5242</Words>
  <Characters>29884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表浅食管鳞癌淋巴转移规律探讨</vt:lpstr>
    </vt:vector>
  </TitlesOfParts>
  <Company/>
  <LinksUpToDate>false</LinksUpToDate>
  <CharactersWithSpaces>35056</CharactersWithSpaces>
  <SharedDoc>false</SharedDoc>
  <HLinks>
    <vt:vector size="192" baseType="variant">
      <vt:variant>
        <vt:i4>4390923</vt:i4>
      </vt:variant>
      <vt:variant>
        <vt:i4>179</vt:i4>
      </vt:variant>
      <vt:variant>
        <vt:i4>0</vt:i4>
      </vt:variant>
      <vt:variant>
        <vt:i4>5</vt:i4>
      </vt:variant>
      <vt:variant>
        <vt:lpwstr/>
      </vt:variant>
      <vt:variant>
        <vt:lpwstr>_ENREF_28</vt:lpwstr>
      </vt:variant>
      <vt:variant>
        <vt:i4>4390923</vt:i4>
      </vt:variant>
      <vt:variant>
        <vt:i4>175</vt:i4>
      </vt:variant>
      <vt:variant>
        <vt:i4>0</vt:i4>
      </vt:variant>
      <vt:variant>
        <vt:i4>5</vt:i4>
      </vt:variant>
      <vt:variant>
        <vt:lpwstr/>
      </vt:variant>
      <vt:variant>
        <vt:lpwstr>_ENREF_27</vt:lpwstr>
      </vt:variant>
      <vt:variant>
        <vt:i4>4390923</vt:i4>
      </vt:variant>
      <vt:variant>
        <vt:i4>172</vt:i4>
      </vt:variant>
      <vt:variant>
        <vt:i4>0</vt:i4>
      </vt:variant>
      <vt:variant>
        <vt:i4>5</vt:i4>
      </vt:variant>
      <vt:variant>
        <vt:lpwstr/>
      </vt:variant>
      <vt:variant>
        <vt:lpwstr>_ENREF_21</vt:lpwstr>
      </vt:variant>
      <vt:variant>
        <vt:i4>4390923</vt:i4>
      </vt:variant>
      <vt:variant>
        <vt:i4>164</vt:i4>
      </vt:variant>
      <vt:variant>
        <vt:i4>0</vt:i4>
      </vt:variant>
      <vt:variant>
        <vt:i4>5</vt:i4>
      </vt:variant>
      <vt:variant>
        <vt:lpwstr/>
      </vt:variant>
      <vt:variant>
        <vt:lpwstr>_ENREF_26</vt:lpwstr>
      </vt:variant>
      <vt:variant>
        <vt:i4>4390923</vt:i4>
      </vt:variant>
      <vt:variant>
        <vt:i4>161</vt:i4>
      </vt:variant>
      <vt:variant>
        <vt:i4>0</vt:i4>
      </vt:variant>
      <vt:variant>
        <vt:i4>5</vt:i4>
      </vt:variant>
      <vt:variant>
        <vt:lpwstr/>
      </vt:variant>
      <vt:variant>
        <vt:lpwstr>_ENREF_25</vt:lpwstr>
      </vt:variant>
      <vt:variant>
        <vt:i4>4390923</vt:i4>
      </vt:variant>
      <vt:variant>
        <vt:i4>158</vt:i4>
      </vt:variant>
      <vt:variant>
        <vt:i4>0</vt:i4>
      </vt:variant>
      <vt:variant>
        <vt:i4>5</vt:i4>
      </vt:variant>
      <vt:variant>
        <vt:lpwstr/>
      </vt:variant>
      <vt:variant>
        <vt:lpwstr>_ENREF_21</vt:lpwstr>
      </vt:variant>
      <vt:variant>
        <vt:i4>4390923</vt:i4>
      </vt:variant>
      <vt:variant>
        <vt:i4>146</vt:i4>
      </vt:variant>
      <vt:variant>
        <vt:i4>0</vt:i4>
      </vt:variant>
      <vt:variant>
        <vt:i4>5</vt:i4>
      </vt:variant>
      <vt:variant>
        <vt:lpwstr/>
      </vt:variant>
      <vt:variant>
        <vt:lpwstr>_ENREF_24</vt:lpwstr>
      </vt:variant>
      <vt:variant>
        <vt:i4>4390923</vt:i4>
      </vt:variant>
      <vt:variant>
        <vt:i4>140</vt:i4>
      </vt:variant>
      <vt:variant>
        <vt:i4>0</vt:i4>
      </vt:variant>
      <vt:variant>
        <vt:i4>5</vt:i4>
      </vt:variant>
      <vt:variant>
        <vt:lpwstr/>
      </vt:variant>
      <vt:variant>
        <vt:lpwstr>_ENREF_23</vt:lpwstr>
      </vt:variant>
      <vt:variant>
        <vt:i4>4390923</vt:i4>
      </vt:variant>
      <vt:variant>
        <vt:i4>137</vt:i4>
      </vt:variant>
      <vt:variant>
        <vt:i4>0</vt:i4>
      </vt:variant>
      <vt:variant>
        <vt:i4>5</vt:i4>
      </vt:variant>
      <vt:variant>
        <vt:lpwstr/>
      </vt:variant>
      <vt:variant>
        <vt:lpwstr>_ENREF_23</vt:lpwstr>
      </vt:variant>
      <vt:variant>
        <vt:i4>4390923</vt:i4>
      </vt:variant>
      <vt:variant>
        <vt:i4>133</vt:i4>
      </vt:variant>
      <vt:variant>
        <vt:i4>0</vt:i4>
      </vt:variant>
      <vt:variant>
        <vt:i4>5</vt:i4>
      </vt:variant>
      <vt:variant>
        <vt:lpwstr/>
      </vt:variant>
      <vt:variant>
        <vt:lpwstr>_ENREF_22</vt:lpwstr>
      </vt:variant>
      <vt:variant>
        <vt:i4>4390923</vt:i4>
      </vt:variant>
      <vt:variant>
        <vt:i4>130</vt:i4>
      </vt:variant>
      <vt:variant>
        <vt:i4>0</vt:i4>
      </vt:variant>
      <vt:variant>
        <vt:i4>5</vt:i4>
      </vt:variant>
      <vt:variant>
        <vt:lpwstr/>
      </vt:variant>
      <vt:variant>
        <vt:lpwstr>_ENREF_21</vt:lpwstr>
      </vt:variant>
      <vt:variant>
        <vt:i4>4390923</vt:i4>
      </vt:variant>
      <vt:variant>
        <vt:i4>118</vt:i4>
      </vt:variant>
      <vt:variant>
        <vt:i4>0</vt:i4>
      </vt:variant>
      <vt:variant>
        <vt:i4>5</vt:i4>
      </vt:variant>
      <vt:variant>
        <vt:lpwstr/>
      </vt:variant>
      <vt:variant>
        <vt:lpwstr>_ENREF_20</vt:lpwstr>
      </vt:variant>
      <vt:variant>
        <vt:i4>4194315</vt:i4>
      </vt:variant>
      <vt:variant>
        <vt:i4>114</vt:i4>
      </vt:variant>
      <vt:variant>
        <vt:i4>0</vt:i4>
      </vt:variant>
      <vt:variant>
        <vt:i4>5</vt:i4>
      </vt:variant>
      <vt:variant>
        <vt:lpwstr/>
      </vt:variant>
      <vt:variant>
        <vt:lpwstr>_ENREF_19</vt:lpwstr>
      </vt:variant>
      <vt:variant>
        <vt:i4>4194315</vt:i4>
      </vt:variant>
      <vt:variant>
        <vt:i4>111</vt:i4>
      </vt:variant>
      <vt:variant>
        <vt:i4>0</vt:i4>
      </vt:variant>
      <vt:variant>
        <vt:i4>5</vt:i4>
      </vt:variant>
      <vt:variant>
        <vt:lpwstr/>
      </vt:variant>
      <vt:variant>
        <vt:lpwstr>_ENREF_18</vt:lpwstr>
      </vt:variant>
      <vt:variant>
        <vt:i4>1376299</vt:i4>
      </vt:variant>
      <vt:variant>
        <vt:i4>104</vt:i4>
      </vt:variant>
      <vt:variant>
        <vt:i4>0</vt:i4>
      </vt:variant>
      <vt:variant>
        <vt:i4>5</vt:i4>
      </vt:variant>
      <vt:variant>
        <vt:lpwstr>http://ezproxy.purchase.edu:2102/pubmed?term=Gertler%20R%5BAuthor%5D&amp;cauthor=true&amp;cauthor_uid=24096772</vt:lpwstr>
      </vt:variant>
      <vt:variant>
        <vt:lpwstr/>
      </vt:variant>
      <vt:variant>
        <vt:i4>4194315</vt:i4>
      </vt:variant>
      <vt:variant>
        <vt:i4>96</vt:i4>
      </vt:variant>
      <vt:variant>
        <vt:i4>0</vt:i4>
      </vt:variant>
      <vt:variant>
        <vt:i4>5</vt:i4>
      </vt:variant>
      <vt:variant>
        <vt:lpwstr/>
      </vt:variant>
      <vt:variant>
        <vt:lpwstr>_ENREF_16</vt:lpwstr>
      </vt:variant>
      <vt:variant>
        <vt:i4>4718603</vt:i4>
      </vt:variant>
      <vt:variant>
        <vt:i4>90</vt:i4>
      </vt:variant>
      <vt:variant>
        <vt:i4>0</vt:i4>
      </vt:variant>
      <vt:variant>
        <vt:i4>5</vt:i4>
      </vt:variant>
      <vt:variant>
        <vt:lpwstr/>
      </vt:variant>
      <vt:variant>
        <vt:lpwstr>_ENREF_9</vt:lpwstr>
      </vt:variant>
      <vt:variant>
        <vt:i4>4194315</vt:i4>
      </vt:variant>
      <vt:variant>
        <vt:i4>86</vt:i4>
      </vt:variant>
      <vt:variant>
        <vt:i4>0</vt:i4>
      </vt:variant>
      <vt:variant>
        <vt:i4>5</vt:i4>
      </vt:variant>
      <vt:variant>
        <vt:lpwstr/>
      </vt:variant>
      <vt:variant>
        <vt:lpwstr>_ENREF_15</vt:lpwstr>
      </vt:variant>
      <vt:variant>
        <vt:i4>4194315</vt:i4>
      </vt:variant>
      <vt:variant>
        <vt:i4>83</vt:i4>
      </vt:variant>
      <vt:variant>
        <vt:i4>0</vt:i4>
      </vt:variant>
      <vt:variant>
        <vt:i4>5</vt:i4>
      </vt:variant>
      <vt:variant>
        <vt:lpwstr/>
      </vt:variant>
      <vt:variant>
        <vt:lpwstr>_ENREF_14</vt:lpwstr>
      </vt:variant>
      <vt:variant>
        <vt:i4>4194315</vt:i4>
      </vt:variant>
      <vt:variant>
        <vt:i4>75</vt:i4>
      </vt:variant>
      <vt:variant>
        <vt:i4>0</vt:i4>
      </vt:variant>
      <vt:variant>
        <vt:i4>5</vt:i4>
      </vt:variant>
      <vt:variant>
        <vt:lpwstr/>
      </vt:variant>
      <vt:variant>
        <vt:lpwstr>_ENREF_13</vt:lpwstr>
      </vt:variant>
      <vt:variant>
        <vt:i4>4194315</vt:i4>
      </vt:variant>
      <vt:variant>
        <vt:i4>72</vt:i4>
      </vt:variant>
      <vt:variant>
        <vt:i4>0</vt:i4>
      </vt:variant>
      <vt:variant>
        <vt:i4>5</vt:i4>
      </vt:variant>
      <vt:variant>
        <vt:lpwstr/>
      </vt:variant>
      <vt:variant>
        <vt:lpwstr>_ENREF_12</vt:lpwstr>
      </vt:variant>
      <vt:variant>
        <vt:i4>4194315</vt:i4>
      </vt:variant>
      <vt:variant>
        <vt:i4>64</vt:i4>
      </vt:variant>
      <vt:variant>
        <vt:i4>0</vt:i4>
      </vt:variant>
      <vt:variant>
        <vt:i4>5</vt:i4>
      </vt:variant>
      <vt:variant>
        <vt:lpwstr/>
      </vt:variant>
      <vt:variant>
        <vt:lpwstr>_ENREF_11</vt:lpwstr>
      </vt:variant>
      <vt:variant>
        <vt:i4>4194315</vt:i4>
      </vt:variant>
      <vt:variant>
        <vt:i4>56</vt:i4>
      </vt:variant>
      <vt:variant>
        <vt:i4>0</vt:i4>
      </vt:variant>
      <vt:variant>
        <vt:i4>5</vt:i4>
      </vt:variant>
      <vt:variant>
        <vt:lpwstr/>
      </vt:variant>
      <vt:variant>
        <vt:lpwstr>_ENREF_10</vt:lpwstr>
      </vt:variant>
      <vt:variant>
        <vt:i4>4718603</vt:i4>
      </vt:variant>
      <vt:variant>
        <vt:i4>50</vt:i4>
      </vt:variant>
      <vt:variant>
        <vt:i4>0</vt:i4>
      </vt:variant>
      <vt:variant>
        <vt:i4>5</vt:i4>
      </vt:variant>
      <vt:variant>
        <vt:lpwstr/>
      </vt:variant>
      <vt:variant>
        <vt:lpwstr>_ENREF_9</vt:lpwstr>
      </vt:variant>
      <vt:variant>
        <vt:i4>4784139</vt:i4>
      </vt:variant>
      <vt:variant>
        <vt:i4>46</vt:i4>
      </vt:variant>
      <vt:variant>
        <vt:i4>0</vt:i4>
      </vt:variant>
      <vt:variant>
        <vt:i4>5</vt:i4>
      </vt:variant>
      <vt:variant>
        <vt:lpwstr/>
      </vt:variant>
      <vt:variant>
        <vt:lpwstr>_ENREF_8</vt:lpwstr>
      </vt:variant>
      <vt:variant>
        <vt:i4>4587531</vt:i4>
      </vt:variant>
      <vt:variant>
        <vt:i4>43</vt:i4>
      </vt:variant>
      <vt:variant>
        <vt:i4>0</vt:i4>
      </vt:variant>
      <vt:variant>
        <vt:i4>5</vt:i4>
      </vt:variant>
      <vt:variant>
        <vt:lpwstr/>
      </vt:variant>
      <vt:variant>
        <vt:lpwstr>_ENREF_7</vt:lpwstr>
      </vt:variant>
      <vt:variant>
        <vt:i4>4653067</vt:i4>
      </vt:variant>
      <vt:variant>
        <vt:i4>35</vt:i4>
      </vt:variant>
      <vt:variant>
        <vt:i4>0</vt:i4>
      </vt:variant>
      <vt:variant>
        <vt:i4>5</vt:i4>
      </vt:variant>
      <vt:variant>
        <vt:lpwstr/>
      </vt:variant>
      <vt:variant>
        <vt:lpwstr>_ENREF_6</vt:lpwstr>
      </vt:variant>
      <vt:variant>
        <vt:i4>4456459</vt:i4>
      </vt:variant>
      <vt:variant>
        <vt:i4>32</vt:i4>
      </vt:variant>
      <vt:variant>
        <vt:i4>0</vt:i4>
      </vt:variant>
      <vt:variant>
        <vt:i4>5</vt:i4>
      </vt:variant>
      <vt:variant>
        <vt:lpwstr/>
      </vt:variant>
      <vt:variant>
        <vt:lpwstr>_ENREF_5</vt:lpwstr>
      </vt:variant>
      <vt:variant>
        <vt:i4>4521995</vt:i4>
      </vt:variant>
      <vt:variant>
        <vt:i4>20</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6</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表浅食管鳞癌淋巴转移规律探讨</dc:title>
  <dc:creator>Administrator</dc:creator>
  <cp:lastModifiedBy>LS Ma</cp:lastModifiedBy>
  <cp:revision>2</cp:revision>
  <dcterms:created xsi:type="dcterms:W3CDTF">2015-10-12T14:12:00Z</dcterms:created>
  <dcterms:modified xsi:type="dcterms:W3CDTF">2015-10-12T14:12:00Z</dcterms:modified>
</cp:coreProperties>
</file>