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9D" w:rsidRPr="007F7EAB" w:rsidRDefault="00AF6C9D" w:rsidP="004367B7">
      <w:pPr>
        <w:spacing w:after="0" w:line="360" w:lineRule="auto"/>
        <w:rPr>
          <w:rFonts w:ascii="Book Antiqua" w:hAnsi="Book Antiqua"/>
          <w:b/>
          <w:color w:val="000000"/>
          <w:szCs w:val="24"/>
          <w:lang w:eastAsia="en-US"/>
        </w:rPr>
      </w:pPr>
      <w:r w:rsidRPr="007F7EAB">
        <w:rPr>
          <w:rFonts w:ascii="Book Antiqua" w:hAnsi="Book Antiqua"/>
          <w:b/>
          <w:color w:val="000000"/>
          <w:szCs w:val="24"/>
          <w:lang w:eastAsia="en-US"/>
        </w:rPr>
        <w:t>Name of Journal:</w:t>
      </w:r>
      <w:r w:rsidRPr="007F7EAB">
        <w:rPr>
          <w:rFonts w:ascii="Book Antiqua" w:hAnsi="Book Antiqua"/>
          <w:b/>
          <w:i/>
          <w:color w:val="000000"/>
          <w:szCs w:val="24"/>
          <w:lang w:eastAsia="en-US"/>
        </w:rPr>
        <w:t xml:space="preserve"> World Journal of Meta-Analysis</w:t>
      </w:r>
    </w:p>
    <w:p w:rsidR="00AF6C9D" w:rsidRPr="007F7EAB" w:rsidRDefault="00AF6C9D" w:rsidP="004367B7">
      <w:pPr>
        <w:spacing w:after="0" w:line="360" w:lineRule="auto"/>
        <w:rPr>
          <w:rFonts w:ascii="Book Antiqua" w:hAnsi="Book Antiqua"/>
          <w:b/>
          <w:color w:val="000000"/>
          <w:szCs w:val="24"/>
          <w:lang w:eastAsia="en-US"/>
        </w:rPr>
      </w:pPr>
      <w:r w:rsidRPr="007F7EAB">
        <w:rPr>
          <w:rFonts w:ascii="Book Antiqua" w:hAnsi="Book Antiqua"/>
          <w:b/>
          <w:color w:val="000000"/>
          <w:szCs w:val="24"/>
          <w:lang w:eastAsia="en-US"/>
        </w:rPr>
        <w:t>ESPS Manuscript NO: 19659</w:t>
      </w:r>
    </w:p>
    <w:p w:rsidR="00AF6C9D" w:rsidRPr="007F7EAB" w:rsidRDefault="00AF6C9D" w:rsidP="004367B7">
      <w:pPr>
        <w:spacing w:after="0" w:line="360" w:lineRule="auto"/>
        <w:rPr>
          <w:rFonts w:ascii="Book Antiqua" w:hAnsi="Book Antiqua"/>
          <w:b/>
          <w:color w:val="000000"/>
          <w:szCs w:val="24"/>
          <w:lang w:eastAsia="en-US"/>
        </w:rPr>
      </w:pPr>
      <w:r w:rsidRPr="007F7EAB">
        <w:rPr>
          <w:rFonts w:ascii="Book Antiqua" w:hAnsi="Book Antiqua"/>
          <w:b/>
          <w:color w:val="000000"/>
          <w:szCs w:val="24"/>
          <w:lang w:eastAsia="en-US"/>
        </w:rPr>
        <w:t>Manuscript Type: Evidence-Based Medicine</w:t>
      </w:r>
    </w:p>
    <w:p w:rsidR="00AF6C9D" w:rsidRPr="007F7EAB" w:rsidRDefault="00AF6C9D" w:rsidP="004367B7">
      <w:pPr>
        <w:spacing w:after="0" w:line="360" w:lineRule="auto"/>
        <w:rPr>
          <w:rFonts w:ascii="Book Antiqua" w:hAnsi="Book Antiqua"/>
          <w:b/>
          <w:szCs w:val="24"/>
          <w:lang w:eastAsia="zh-CN"/>
        </w:rPr>
      </w:pPr>
    </w:p>
    <w:p w:rsidR="00AF6C9D" w:rsidRPr="007F7EAB" w:rsidRDefault="00AF6C9D" w:rsidP="004367B7">
      <w:pPr>
        <w:spacing w:after="0" w:line="360" w:lineRule="auto"/>
        <w:rPr>
          <w:rFonts w:ascii="Book Antiqua" w:hAnsi="Book Antiqua"/>
          <w:b/>
          <w:szCs w:val="24"/>
        </w:rPr>
      </w:pPr>
      <w:r w:rsidRPr="007F7EAB">
        <w:rPr>
          <w:rFonts w:ascii="Book Antiqua" w:hAnsi="Book Antiqua"/>
          <w:b/>
          <w:szCs w:val="24"/>
        </w:rPr>
        <w:t>Towards better meta-analyses in assisted reproductive technology: Fixed, random or multivariate models?</w:t>
      </w:r>
    </w:p>
    <w:p w:rsidR="00AF6C9D" w:rsidRPr="007F7EAB" w:rsidRDefault="00AF6C9D" w:rsidP="004367B7">
      <w:pPr>
        <w:spacing w:after="0" w:line="360" w:lineRule="auto"/>
        <w:rPr>
          <w:rFonts w:ascii="Book Antiqua" w:hAnsi="Book Antiqua"/>
          <w:szCs w:val="24"/>
          <w:lang w:val="en-GB" w:eastAsia="zh-CN" w:bidi="hi-IN"/>
        </w:rPr>
      </w:pPr>
    </w:p>
    <w:p w:rsidR="00AF6C9D" w:rsidRPr="007F7EAB" w:rsidRDefault="00AF6C9D" w:rsidP="004367B7">
      <w:pPr>
        <w:spacing w:after="0" w:line="360" w:lineRule="auto"/>
        <w:rPr>
          <w:rFonts w:ascii="Book Antiqua" w:hAnsi="Book Antiqua"/>
          <w:szCs w:val="24"/>
          <w:lang w:val="fr-FR" w:eastAsia="hi-IN" w:bidi="hi-IN"/>
        </w:rPr>
      </w:pPr>
      <w:r w:rsidRPr="007F7EAB">
        <w:rPr>
          <w:rFonts w:ascii="Book Antiqua" w:hAnsi="Book Antiqua"/>
          <w:szCs w:val="24"/>
          <w:lang w:val="fr-FR"/>
        </w:rPr>
        <w:t>Lehert</w:t>
      </w:r>
      <w:r w:rsidRPr="007F7EAB">
        <w:rPr>
          <w:rFonts w:ascii="Book Antiqua" w:hAnsi="Book Antiqua"/>
          <w:szCs w:val="24"/>
          <w:lang w:val="fr-FR" w:eastAsia="zh-CN"/>
        </w:rPr>
        <w:t xml:space="preserve"> P. </w:t>
      </w:r>
      <w:r w:rsidRPr="007F7EAB">
        <w:rPr>
          <w:rFonts w:ascii="Book Antiqua" w:hAnsi="Book Antiqua"/>
          <w:szCs w:val="24"/>
          <w:lang w:val="fr-FR" w:eastAsia="zh-CN" w:bidi="hi-IN"/>
        </w:rPr>
        <w:t>Appropriate meta-models in artificial reproduction techniques</w:t>
      </w:r>
    </w:p>
    <w:p w:rsidR="00AF6C9D" w:rsidRPr="007F7EAB" w:rsidRDefault="00AF6C9D" w:rsidP="004367B7">
      <w:pPr>
        <w:spacing w:after="0" w:line="360" w:lineRule="auto"/>
        <w:rPr>
          <w:rFonts w:ascii="Book Antiqua" w:hAnsi="Book Antiqua"/>
          <w:szCs w:val="24"/>
          <w:lang w:val="fr-FR" w:eastAsia="zh-CN" w:bidi="hi-IN"/>
        </w:rPr>
      </w:pPr>
    </w:p>
    <w:p w:rsidR="00AF6C9D" w:rsidRPr="007F7EAB" w:rsidRDefault="00AF6C9D" w:rsidP="004367B7">
      <w:pPr>
        <w:spacing w:after="0" w:line="360" w:lineRule="auto"/>
        <w:rPr>
          <w:rFonts w:ascii="Book Antiqua" w:hAnsi="Book Antiqua"/>
          <w:szCs w:val="24"/>
          <w:lang w:val="fr-FR"/>
        </w:rPr>
      </w:pPr>
      <w:r w:rsidRPr="007F7EAB">
        <w:rPr>
          <w:rFonts w:ascii="Book Antiqua" w:hAnsi="Book Antiqua"/>
          <w:b/>
          <w:szCs w:val="24"/>
          <w:lang w:val="fr-FR"/>
        </w:rPr>
        <w:t>Philippe Lehert</w:t>
      </w:r>
      <w:r w:rsidRPr="007F7EAB">
        <w:rPr>
          <w:rFonts w:ascii="Book Antiqua" w:hAnsi="Book Antiqua"/>
          <w:szCs w:val="24"/>
          <w:lang w:val="fr-FR" w:eastAsia="zh-CN"/>
        </w:rPr>
        <w:t xml:space="preserve">     </w:t>
      </w:r>
    </w:p>
    <w:p w:rsidR="00AF6C9D" w:rsidRPr="007F7EAB" w:rsidRDefault="00AF6C9D" w:rsidP="004367B7">
      <w:pPr>
        <w:spacing w:after="0" w:line="360" w:lineRule="auto"/>
        <w:rPr>
          <w:rFonts w:ascii="Book Antiqua" w:hAnsi="Book Antiqua"/>
          <w:szCs w:val="24"/>
          <w:lang w:val="fr-FR" w:eastAsia="zh-CN"/>
        </w:rPr>
      </w:pPr>
    </w:p>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b/>
          <w:szCs w:val="24"/>
        </w:rPr>
        <w:t>Philippe Lehert</w:t>
      </w:r>
      <w:r w:rsidRPr="007F7EAB">
        <w:rPr>
          <w:rFonts w:ascii="Book Antiqua" w:hAnsi="Book Antiqua"/>
          <w:b/>
          <w:szCs w:val="24"/>
          <w:lang w:eastAsia="zh-CN"/>
        </w:rPr>
        <w:t>,</w:t>
      </w:r>
      <w:r w:rsidRPr="007F7EAB">
        <w:rPr>
          <w:rFonts w:ascii="Book Antiqua" w:hAnsi="Book Antiqua"/>
          <w:szCs w:val="24"/>
          <w:lang w:eastAsia="zh-CN"/>
        </w:rPr>
        <w:t xml:space="preserve"> </w:t>
      </w:r>
      <w:r w:rsidRPr="007F7EAB">
        <w:rPr>
          <w:rFonts w:ascii="Book Antiqua" w:hAnsi="Book Antiqua"/>
          <w:szCs w:val="24"/>
        </w:rPr>
        <w:t>Faculty of Medicine, the University of Melbourne, Southbank</w:t>
      </w:r>
      <w:r w:rsidRPr="007F7EAB">
        <w:rPr>
          <w:rFonts w:ascii="Book Antiqua" w:hAnsi="Book Antiqua"/>
          <w:szCs w:val="24"/>
          <w:lang w:eastAsia="zh-CN"/>
        </w:rPr>
        <w:t xml:space="preserve"> </w:t>
      </w:r>
      <w:r w:rsidRPr="007F7EAB">
        <w:rPr>
          <w:rFonts w:ascii="Book Antiqua" w:hAnsi="Book Antiqua"/>
          <w:szCs w:val="24"/>
        </w:rPr>
        <w:t>3006, Victoria, Australia</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b/>
          <w:szCs w:val="24"/>
        </w:rPr>
        <w:t>Philippe Lehert</w:t>
      </w:r>
      <w:r w:rsidRPr="007F7EAB">
        <w:rPr>
          <w:rFonts w:ascii="Book Antiqua" w:hAnsi="Book Antiqua"/>
          <w:b/>
          <w:szCs w:val="24"/>
          <w:lang w:eastAsia="zh-CN"/>
        </w:rPr>
        <w:t xml:space="preserve">, </w:t>
      </w:r>
      <w:r w:rsidRPr="007F7EAB">
        <w:rPr>
          <w:rFonts w:ascii="Book Antiqua" w:hAnsi="Book Antiqua"/>
          <w:szCs w:val="24"/>
        </w:rPr>
        <w:t>Faculty of Economics, UCL Louvain University, B-7000 Mons, Belgium</w:t>
      </w:r>
    </w:p>
    <w:p w:rsidR="00AF6C9D" w:rsidRPr="007F7EAB" w:rsidRDefault="00AF6C9D" w:rsidP="004367B7">
      <w:pPr>
        <w:spacing w:after="0" w:line="360" w:lineRule="auto"/>
        <w:rPr>
          <w:rFonts w:ascii="Book Antiqua" w:hAnsi="Book Antiqua"/>
          <w:szCs w:val="24"/>
        </w:rPr>
      </w:pPr>
    </w:p>
    <w:p w:rsidR="00AF6C9D" w:rsidRPr="007F7EAB" w:rsidRDefault="00AF6C9D" w:rsidP="004367B7">
      <w:pPr>
        <w:spacing w:after="0" w:line="360" w:lineRule="auto"/>
        <w:rPr>
          <w:rFonts w:ascii="Book Antiqua" w:hAnsi="Book Antiqua"/>
          <w:szCs w:val="24"/>
        </w:rPr>
      </w:pPr>
      <w:r w:rsidRPr="007F7EAB">
        <w:rPr>
          <w:rFonts w:ascii="Book Antiqua" w:hAnsi="Book Antiqua"/>
          <w:b/>
          <w:szCs w:val="24"/>
        </w:rPr>
        <w:t>Author contributions:</w:t>
      </w:r>
      <w:r w:rsidRPr="007F7EAB">
        <w:rPr>
          <w:rFonts w:ascii="Book Antiqua" w:hAnsi="Book Antiqua"/>
          <w:b/>
          <w:szCs w:val="24"/>
          <w:lang w:eastAsia="zh-CN"/>
        </w:rPr>
        <w:t xml:space="preserve"> </w:t>
      </w:r>
      <w:r w:rsidRPr="007F7EAB">
        <w:rPr>
          <w:rFonts w:ascii="Book Antiqua" w:hAnsi="Book Antiqua"/>
          <w:szCs w:val="24"/>
        </w:rPr>
        <w:t>This author is the exclusive author of this whole research</w:t>
      </w:r>
      <w:r w:rsidRPr="007F7EAB">
        <w:rPr>
          <w:rFonts w:ascii="Book Antiqua" w:hAnsi="Book Antiqua"/>
          <w:szCs w:val="24"/>
          <w:lang w:eastAsia="zh-CN"/>
        </w:rPr>
        <w:t xml:space="preserve">.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szCs w:val="24"/>
        </w:rPr>
      </w:pPr>
      <w:r w:rsidRPr="007F7EAB">
        <w:rPr>
          <w:rFonts w:ascii="Book Antiqua" w:hAnsi="Book Antiqua"/>
          <w:b/>
          <w:szCs w:val="24"/>
        </w:rPr>
        <w:t>Conflict-of-interest statement:</w:t>
      </w:r>
      <w:r w:rsidRPr="007F7EAB">
        <w:rPr>
          <w:rFonts w:ascii="Book Antiqua" w:hAnsi="Book Antiqua"/>
          <w:szCs w:val="24"/>
          <w:lang w:eastAsia="zh-CN"/>
        </w:rPr>
        <w:t xml:space="preserve"> </w:t>
      </w:r>
      <w:r w:rsidRPr="007F7EAB">
        <w:rPr>
          <w:rFonts w:ascii="Book Antiqua" w:hAnsi="Book Antiqua"/>
          <w:szCs w:val="24"/>
        </w:rPr>
        <w:t xml:space="preserve">The author declares no competing interests. </w:t>
      </w:r>
    </w:p>
    <w:p w:rsidR="00AF6C9D" w:rsidRPr="007F7EAB" w:rsidRDefault="00AF6C9D" w:rsidP="004367B7">
      <w:pPr>
        <w:adjustRightInd w:val="0"/>
        <w:spacing w:after="0" w:line="360" w:lineRule="auto"/>
        <w:rPr>
          <w:rFonts w:ascii="Book Antiqua" w:hAnsi="Book Antiqua" w:cs="TimesNewRomanPS-BoldItalicMT"/>
          <w:b/>
          <w:bCs/>
          <w:iCs/>
          <w:color w:val="000000"/>
          <w:szCs w:val="24"/>
          <w:lang w:eastAsia="zh-CN"/>
        </w:rPr>
      </w:pPr>
    </w:p>
    <w:p w:rsidR="00AF6C9D" w:rsidRPr="007F7EAB" w:rsidRDefault="00AF6C9D" w:rsidP="004367B7">
      <w:pPr>
        <w:spacing w:after="0" w:line="360" w:lineRule="auto"/>
        <w:rPr>
          <w:rFonts w:ascii="Book Antiqua" w:hAnsi="Book Antiqua"/>
          <w:b/>
          <w:szCs w:val="24"/>
          <w:lang w:eastAsia="zh-CN"/>
        </w:rPr>
      </w:pPr>
      <w:r w:rsidRPr="007F7EAB">
        <w:rPr>
          <w:rFonts w:ascii="Book Antiqua" w:hAnsi="Book Antiqua"/>
          <w:b/>
          <w:szCs w:val="24"/>
        </w:rPr>
        <w:t>Data sharing statement:</w:t>
      </w:r>
      <w:r w:rsidRPr="007F7EAB">
        <w:rPr>
          <w:rFonts w:ascii="Book Antiqua" w:hAnsi="Book Antiqua"/>
          <w:szCs w:val="24"/>
          <w:lang w:eastAsia="zh-CN"/>
        </w:rPr>
        <w:t xml:space="preserve"> </w:t>
      </w:r>
      <w:r w:rsidRPr="007F7EAB">
        <w:rPr>
          <w:rFonts w:ascii="Book Antiqua" w:hAnsi="Book Antiqua"/>
          <w:szCs w:val="24"/>
        </w:rPr>
        <w:t>None</w:t>
      </w:r>
      <w:r w:rsidRPr="007F7EAB">
        <w:rPr>
          <w:rFonts w:ascii="Book Antiqua" w:hAnsi="Book Antiqua"/>
          <w:szCs w:val="24"/>
          <w:lang w:eastAsia="zh-CN"/>
        </w:rPr>
        <w:t xml:space="preserve">.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szCs w:val="24"/>
        </w:rPr>
      </w:pPr>
      <w:bookmarkStart w:id="0" w:name="OLE_LINK507"/>
      <w:bookmarkStart w:id="1" w:name="OLE_LINK506"/>
      <w:bookmarkStart w:id="2" w:name="OLE_LINK496"/>
      <w:bookmarkStart w:id="3" w:name="OLE_LINK479"/>
      <w:r w:rsidRPr="007F7EAB">
        <w:rPr>
          <w:rFonts w:ascii="Book Antiqua" w:hAnsi="Book Antiqua"/>
          <w:b/>
          <w:szCs w:val="24"/>
        </w:rPr>
        <w:t xml:space="preserve">Open-Access: </w:t>
      </w:r>
      <w:r w:rsidRPr="007F7EAB">
        <w:rPr>
          <w:rFonts w:ascii="Book Antiqua" w:hAnsi="Book Antiqua"/>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uppressAutoHyphens w:val="0"/>
        <w:spacing w:after="0" w:line="360" w:lineRule="auto"/>
        <w:rPr>
          <w:rFonts w:ascii="Book Antiqua" w:hAnsi="Book Antiqua"/>
          <w:szCs w:val="24"/>
        </w:rPr>
      </w:pPr>
      <w:r w:rsidRPr="007F7EAB">
        <w:rPr>
          <w:rFonts w:ascii="Book Antiqua" w:hAnsi="Book Antiqua"/>
          <w:b/>
          <w:szCs w:val="24"/>
        </w:rPr>
        <w:t>Correspondence to:</w:t>
      </w:r>
      <w:r w:rsidRPr="007F7EAB">
        <w:rPr>
          <w:rFonts w:ascii="Book Antiqua" w:hAnsi="Book Antiqua" w:cs="Arial"/>
          <w:b/>
          <w:bCs/>
          <w:szCs w:val="24"/>
          <w:lang w:eastAsia="zh-CN"/>
        </w:rPr>
        <w:t xml:space="preserve"> </w:t>
      </w:r>
      <w:r w:rsidRPr="007F7EAB">
        <w:rPr>
          <w:rFonts w:ascii="Book Antiqua" w:hAnsi="Book Antiqua"/>
          <w:b/>
          <w:szCs w:val="24"/>
        </w:rPr>
        <w:t>Dr</w:t>
      </w:r>
      <w:r w:rsidRPr="007F7EAB">
        <w:rPr>
          <w:rFonts w:ascii="Book Antiqua" w:hAnsi="Book Antiqua"/>
          <w:b/>
          <w:szCs w:val="24"/>
          <w:lang w:eastAsia="zh-CN"/>
        </w:rPr>
        <w:t>.</w:t>
      </w:r>
      <w:r w:rsidRPr="007F7EAB">
        <w:rPr>
          <w:rFonts w:ascii="Book Antiqua" w:hAnsi="Book Antiqua"/>
          <w:b/>
          <w:szCs w:val="24"/>
        </w:rPr>
        <w:t xml:space="preserve"> Philippe Lehert</w:t>
      </w:r>
      <w:r w:rsidRPr="007F7EAB">
        <w:rPr>
          <w:rFonts w:ascii="Book Antiqua" w:hAnsi="Book Antiqua"/>
          <w:b/>
          <w:szCs w:val="24"/>
          <w:lang w:eastAsia="zh-CN"/>
        </w:rPr>
        <w:t xml:space="preserve">, </w:t>
      </w:r>
      <w:r w:rsidRPr="007F7EAB">
        <w:rPr>
          <w:rFonts w:ascii="Book Antiqua" w:hAnsi="Book Antiqua"/>
          <w:b/>
          <w:szCs w:val="24"/>
        </w:rPr>
        <w:t>PhD</w:t>
      </w:r>
      <w:r w:rsidRPr="007F7EAB">
        <w:rPr>
          <w:rFonts w:ascii="Book Antiqua" w:hAnsi="Book Antiqua"/>
          <w:b/>
          <w:szCs w:val="24"/>
          <w:lang w:eastAsia="zh-CN"/>
        </w:rPr>
        <w:t xml:space="preserve">, </w:t>
      </w:r>
      <w:r w:rsidRPr="007F7EAB">
        <w:rPr>
          <w:rFonts w:ascii="Book Antiqua" w:hAnsi="Book Antiqua"/>
          <w:b/>
          <w:szCs w:val="24"/>
        </w:rPr>
        <w:t>Professor</w:t>
      </w:r>
      <w:r w:rsidRPr="007F7EAB">
        <w:rPr>
          <w:rFonts w:ascii="Book Antiqua" w:hAnsi="Book Antiqua"/>
          <w:szCs w:val="24"/>
        </w:rPr>
        <w:t xml:space="preserve"> of Statistics</w:t>
      </w:r>
      <w:r w:rsidRPr="007F7EAB">
        <w:rPr>
          <w:rFonts w:ascii="Book Antiqua" w:hAnsi="Book Antiqua"/>
          <w:szCs w:val="24"/>
          <w:lang w:eastAsia="zh-CN"/>
        </w:rPr>
        <w:t xml:space="preserve">, </w:t>
      </w:r>
      <w:r w:rsidRPr="007F7EAB">
        <w:rPr>
          <w:rFonts w:ascii="Book Antiqua" w:hAnsi="Book Antiqua"/>
          <w:szCs w:val="24"/>
        </w:rPr>
        <w:t>Faculty of Medicine, the University of Melbourne,</w:t>
      </w:r>
      <w:r w:rsidRPr="007F7EAB">
        <w:rPr>
          <w:rFonts w:ascii="Book Antiqua" w:hAnsi="Book Antiqua" w:cs="Arial"/>
          <w:b/>
          <w:bCs/>
          <w:szCs w:val="24"/>
          <w:lang w:eastAsia="zh-CN"/>
        </w:rPr>
        <w:t xml:space="preserve"> </w:t>
      </w:r>
      <w:r w:rsidRPr="007F7EAB">
        <w:rPr>
          <w:rFonts w:ascii="Book Antiqua" w:hAnsi="Book Antiqua"/>
          <w:szCs w:val="24"/>
        </w:rPr>
        <w:t>801/250 St Kilda Rd, Southbank</w:t>
      </w:r>
      <w:r w:rsidRPr="007F7EAB">
        <w:rPr>
          <w:rFonts w:ascii="Book Antiqua" w:hAnsi="Book Antiqua"/>
          <w:szCs w:val="24"/>
          <w:lang w:eastAsia="zh-CN"/>
        </w:rPr>
        <w:t xml:space="preserve"> </w:t>
      </w:r>
      <w:r w:rsidRPr="007F7EAB">
        <w:rPr>
          <w:rFonts w:ascii="Book Antiqua" w:hAnsi="Book Antiqua"/>
          <w:szCs w:val="24"/>
        </w:rPr>
        <w:t>3006, Victoria, Australia</w:t>
      </w:r>
      <w:r w:rsidRPr="007F7EAB">
        <w:rPr>
          <w:rFonts w:ascii="Book Antiqua" w:hAnsi="Book Antiqua"/>
          <w:szCs w:val="24"/>
          <w:lang w:eastAsia="zh-CN"/>
        </w:rPr>
        <w:t xml:space="preserve">. </w:t>
      </w:r>
      <w:r w:rsidRPr="007F7EAB">
        <w:rPr>
          <w:rFonts w:ascii="Book Antiqua" w:hAnsi="Book Antiqua"/>
          <w:szCs w:val="24"/>
        </w:rPr>
        <w:t>philippe.lehert@gmail.com</w:t>
      </w:r>
    </w:p>
    <w:p w:rsidR="00AF6C9D" w:rsidRPr="007F7EAB" w:rsidRDefault="00AF6C9D" w:rsidP="004367B7">
      <w:pPr>
        <w:spacing w:after="0" w:line="360" w:lineRule="auto"/>
        <w:rPr>
          <w:rFonts w:ascii="Book Antiqua" w:hAnsi="Book Antiqua"/>
          <w:b/>
          <w:szCs w:val="24"/>
          <w:lang w:eastAsia="zh-CN"/>
        </w:rPr>
      </w:pPr>
      <w:r w:rsidRPr="007F7EAB">
        <w:rPr>
          <w:rFonts w:ascii="Book Antiqua" w:hAnsi="Book Antiqua"/>
          <w:b/>
          <w:szCs w:val="24"/>
        </w:rPr>
        <w:t>Telephone</w:t>
      </w:r>
      <w:r w:rsidRPr="007F7EAB">
        <w:rPr>
          <w:rFonts w:ascii="Book Antiqua" w:hAnsi="Book Antiqua"/>
          <w:b/>
          <w:szCs w:val="24"/>
          <w:lang w:eastAsia="zh-CN"/>
        </w:rPr>
        <w:t xml:space="preserve">: </w:t>
      </w:r>
      <w:r w:rsidRPr="007F7EAB">
        <w:rPr>
          <w:rFonts w:ascii="Book Antiqua" w:hAnsi="Book Antiqua"/>
          <w:szCs w:val="24"/>
        </w:rPr>
        <w:t>+61-3-96999411</w:t>
      </w:r>
    </w:p>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b/>
          <w:szCs w:val="24"/>
        </w:rPr>
        <w:t xml:space="preserve">Fax: </w:t>
      </w:r>
      <w:r w:rsidRPr="007F7EAB">
        <w:rPr>
          <w:rFonts w:ascii="Book Antiqua" w:hAnsi="Book Antiqua"/>
          <w:szCs w:val="24"/>
        </w:rPr>
        <w:t>+61-3-96999411</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b/>
          <w:szCs w:val="24"/>
          <w:lang w:eastAsia="zh-CN"/>
        </w:rPr>
      </w:pPr>
      <w:r w:rsidRPr="007F7EAB">
        <w:rPr>
          <w:rFonts w:ascii="Book Antiqua" w:hAnsi="Book Antiqua"/>
          <w:b/>
          <w:szCs w:val="24"/>
        </w:rPr>
        <w:t>Received:</w:t>
      </w:r>
      <w:r w:rsidRPr="007F7EAB">
        <w:rPr>
          <w:rFonts w:ascii="Book Antiqua" w:hAnsi="Book Antiqua"/>
          <w:szCs w:val="24"/>
        </w:rPr>
        <w:t xml:space="preserve"> </w:t>
      </w:r>
      <w:r w:rsidRPr="007F7EAB">
        <w:rPr>
          <w:rFonts w:ascii="Book Antiqua" w:hAnsi="Book Antiqua"/>
          <w:szCs w:val="24"/>
          <w:lang w:eastAsia="zh-CN"/>
        </w:rPr>
        <w:t>May 15, 2015</w:t>
      </w:r>
    </w:p>
    <w:p w:rsidR="00AF6C9D" w:rsidRPr="007F7EAB" w:rsidRDefault="00AF6C9D" w:rsidP="004367B7">
      <w:pPr>
        <w:spacing w:after="0" w:line="360" w:lineRule="auto"/>
        <w:rPr>
          <w:rFonts w:ascii="Book Antiqua" w:hAnsi="Book Antiqua"/>
          <w:b/>
          <w:szCs w:val="24"/>
          <w:lang w:eastAsia="zh-CN"/>
        </w:rPr>
      </w:pPr>
      <w:r w:rsidRPr="007F7EAB">
        <w:rPr>
          <w:rFonts w:ascii="Book Antiqua" w:hAnsi="Book Antiqua"/>
          <w:b/>
          <w:szCs w:val="24"/>
        </w:rPr>
        <w:t>Peer-review started:</w:t>
      </w:r>
      <w:r w:rsidRPr="007F7EAB">
        <w:rPr>
          <w:rFonts w:ascii="Book Antiqua" w:hAnsi="Book Antiqua"/>
          <w:b/>
          <w:szCs w:val="24"/>
          <w:lang w:eastAsia="zh-CN"/>
        </w:rPr>
        <w:t xml:space="preserve"> </w:t>
      </w:r>
      <w:r w:rsidRPr="007F7EAB">
        <w:rPr>
          <w:rFonts w:ascii="Book Antiqua" w:hAnsi="Book Antiqua"/>
          <w:szCs w:val="24"/>
          <w:lang w:eastAsia="zh-CN"/>
        </w:rPr>
        <w:t>May 20, 2015</w:t>
      </w:r>
    </w:p>
    <w:p w:rsidR="00AF6C9D" w:rsidRPr="007F7EAB" w:rsidRDefault="00AF6C9D" w:rsidP="004367B7">
      <w:pPr>
        <w:spacing w:after="0" w:line="360" w:lineRule="auto"/>
        <w:rPr>
          <w:rFonts w:ascii="Book Antiqua" w:hAnsi="Book Antiqua"/>
          <w:b/>
          <w:szCs w:val="24"/>
          <w:lang w:eastAsia="zh-CN"/>
        </w:rPr>
      </w:pPr>
      <w:r w:rsidRPr="007F7EAB">
        <w:rPr>
          <w:rFonts w:ascii="Book Antiqua" w:hAnsi="Book Antiqua"/>
          <w:b/>
          <w:szCs w:val="24"/>
        </w:rPr>
        <w:t>First decision:</w:t>
      </w:r>
      <w:r w:rsidRPr="007F7EAB">
        <w:rPr>
          <w:rFonts w:ascii="Book Antiqua" w:hAnsi="Book Antiqua"/>
          <w:b/>
          <w:szCs w:val="24"/>
          <w:lang w:eastAsia="zh-CN"/>
        </w:rPr>
        <w:t xml:space="preserve"> </w:t>
      </w:r>
      <w:r w:rsidRPr="007F7EAB">
        <w:rPr>
          <w:rFonts w:ascii="Book Antiqua" w:hAnsi="Book Antiqua"/>
          <w:szCs w:val="24"/>
          <w:lang w:eastAsia="zh-CN"/>
        </w:rPr>
        <w:t>July 26, 2015</w:t>
      </w:r>
    </w:p>
    <w:p w:rsidR="00AF6C9D" w:rsidRPr="007F7EAB" w:rsidRDefault="00AF6C9D" w:rsidP="004367B7">
      <w:pPr>
        <w:spacing w:after="0" w:line="360" w:lineRule="auto"/>
        <w:rPr>
          <w:rFonts w:ascii="Book Antiqua" w:hAnsi="Book Antiqua"/>
          <w:lang w:eastAsia="zh-CN"/>
        </w:rPr>
      </w:pPr>
      <w:r w:rsidRPr="007F7EAB">
        <w:rPr>
          <w:rFonts w:ascii="Book Antiqua" w:hAnsi="Book Antiqua"/>
          <w:b/>
          <w:szCs w:val="24"/>
        </w:rPr>
        <w:t xml:space="preserve">Revised: </w:t>
      </w:r>
      <w:r w:rsidRPr="007F7EAB">
        <w:rPr>
          <w:rFonts w:ascii="Book Antiqua" w:hAnsi="Book Antiqua"/>
        </w:rPr>
        <w:t>September</w:t>
      </w:r>
      <w:r w:rsidRPr="007F7EAB">
        <w:rPr>
          <w:rFonts w:ascii="Book Antiqua" w:hAnsi="Book Antiqua"/>
          <w:lang w:eastAsia="zh-CN"/>
        </w:rPr>
        <w:t xml:space="preserve"> 27, 2015</w:t>
      </w:r>
    </w:p>
    <w:p w:rsidR="00AF6C9D" w:rsidRPr="007F7EAB" w:rsidRDefault="00AF6C9D" w:rsidP="004367B7">
      <w:pPr>
        <w:spacing w:after="0" w:line="360" w:lineRule="auto"/>
        <w:rPr>
          <w:rFonts w:ascii="Book Antiqua" w:hAnsi="Book Antiqua"/>
          <w:b/>
          <w:szCs w:val="24"/>
        </w:rPr>
      </w:pPr>
      <w:r w:rsidRPr="007F7EAB">
        <w:rPr>
          <w:rFonts w:ascii="Book Antiqua" w:hAnsi="Book Antiqua"/>
          <w:b/>
          <w:szCs w:val="24"/>
        </w:rPr>
        <w:t xml:space="preserve">Accepted: </w:t>
      </w:r>
      <w:r w:rsidRPr="007F7EAB">
        <w:rPr>
          <w:rFonts w:ascii="Book Antiqua" w:hAnsi="Book Antiqua"/>
          <w:szCs w:val="24"/>
        </w:rPr>
        <w:t>October 16, 2015</w:t>
      </w:r>
    </w:p>
    <w:p w:rsidR="00AF6C9D" w:rsidRPr="007F7EAB" w:rsidRDefault="00AF6C9D" w:rsidP="004367B7">
      <w:pPr>
        <w:spacing w:after="0" w:line="360" w:lineRule="auto"/>
        <w:rPr>
          <w:rFonts w:ascii="Book Antiqua" w:hAnsi="Book Antiqua"/>
          <w:b/>
          <w:szCs w:val="24"/>
        </w:rPr>
      </w:pPr>
      <w:r w:rsidRPr="007F7EAB">
        <w:rPr>
          <w:rFonts w:ascii="Book Antiqua" w:hAnsi="Book Antiqua"/>
          <w:b/>
          <w:szCs w:val="24"/>
        </w:rPr>
        <w:t>Article in press:</w:t>
      </w:r>
    </w:p>
    <w:p w:rsidR="00AF6C9D" w:rsidRPr="007F7EAB" w:rsidRDefault="00AF6C9D" w:rsidP="004367B7">
      <w:pPr>
        <w:spacing w:after="0" w:line="360" w:lineRule="auto"/>
        <w:rPr>
          <w:rFonts w:ascii="Book Antiqua" w:hAnsi="Book Antiqua"/>
          <w:b/>
          <w:szCs w:val="24"/>
        </w:rPr>
      </w:pPr>
      <w:r w:rsidRPr="007F7EAB">
        <w:rPr>
          <w:rFonts w:ascii="Book Antiqua" w:hAnsi="Book Antiqua"/>
          <w:b/>
          <w:szCs w:val="24"/>
        </w:rPr>
        <w:t xml:space="preserve">Published online: </w:t>
      </w:r>
    </w:p>
    <w:p w:rsidR="00AF6C9D" w:rsidRPr="007F7EAB" w:rsidRDefault="00AF6C9D" w:rsidP="004367B7">
      <w:pPr>
        <w:spacing w:after="0" w:line="360" w:lineRule="auto"/>
        <w:rPr>
          <w:rFonts w:ascii="Book Antiqua" w:hAnsi="Book Antiqua"/>
          <w:b/>
          <w:szCs w:val="24"/>
          <w:lang w:eastAsia="zh-CN"/>
        </w:rPr>
      </w:pPr>
    </w:p>
    <w:p w:rsidR="00AF6C9D" w:rsidRPr="007F7EAB" w:rsidRDefault="00AF6C9D" w:rsidP="004367B7">
      <w:pPr>
        <w:pStyle w:val="Heading1"/>
        <w:spacing w:before="0" w:after="0" w:line="360" w:lineRule="auto"/>
        <w:ind w:left="0" w:firstLine="0"/>
        <w:rPr>
          <w:sz w:val="24"/>
        </w:rPr>
      </w:pPr>
      <w:r w:rsidRPr="007F7EAB">
        <w:rPr>
          <w:sz w:val="24"/>
        </w:rPr>
        <w:br w:type="page"/>
        <w:t>Abstract</w:t>
      </w:r>
    </w:p>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b/>
          <w:szCs w:val="24"/>
        </w:rPr>
        <w:t>AIM:</w:t>
      </w:r>
      <w:r w:rsidRPr="007F7EAB">
        <w:rPr>
          <w:rFonts w:ascii="Book Antiqua" w:hAnsi="Book Antiqua"/>
          <w:szCs w:val="24"/>
        </w:rPr>
        <w:t xml:space="preserve"> </w:t>
      </w:r>
      <w:r w:rsidRPr="007F7EAB">
        <w:rPr>
          <w:rFonts w:ascii="Book Antiqua" w:hAnsi="Book Antiqua"/>
          <w:szCs w:val="24"/>
          <w:lang w:eastAsia="zh-CN"/>
        </w:rPr>
        <w:t xml:space="preserve">To study </w:t>
      </w:r>
      <w:r w:rsidRPr="007F7EAB">
        <w:rPr>
          <w:rFonts w:ascii="Book Antiqua" w:hAnsi="Book Antiqua"/>
          <w:szCs w:val="24"/>
        </w:rPr>
        <w:t xml:space="preserve">the validity of the fixed, random, and multivariate meta-analytical models applied in meta-analyses in artificial reproduction technique.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b/>
          <w:szCs w:val="24"/>
        </w:rPr>
        <w:t xml:space="preserve">METHODS: </w:t>
      </w:r>
      <w:r w:rsidRPr="007F7EAB">
        <w:rPr>
          <w:rFonts w:ascii="Book Antiqua" w:hAnsi="Book Antiqua"/>
          <w:szCs w:val="24"/>
        </w:rPr>
        <w:t xml:space="preserve">Based on common characteristics of </w:t>
      </w:r>
      <w:r w:rsidRPr="007F7EAB">
        <w:rPr>
          <w:rFonts w:ascii="Book Antiqua" w:hAnsi="Book Antiqua"/>
          <w:i/>
          <w:szCs w:val="24"/>
          <w:lang w:eastAsia="hi-IN" w:bidi="hi-IN"/>
        </w:rPr>
        <w:t>in vitro</w:t>
      </w:r>
      <w:r w:rsidRPr="007F7EAB">
        <w:rPr>
          <w:rFonts w:ascii="Book Antiqua" w:hAnsi="Book Antiqua"/>
          <w:szCs w:val="24"/>
          <w:lang w:eastAsia="hi-IN" w:bidi="hi-IN"/>
        </w:rPr>
        <w:t xml:space="preserve"> fertilization</w:t>
      </w:r>
      <w:r w:rsidRPr="007F7EAB">
        <w:rPr>
          <w:rFonts w:ascii="Book Antiqua" w:hAnsi="Book Antiqua"/>
          <w:szCs w:val="24"/>
        </w:rPr>
        <w:t xml:space="preserve"> </w:t>
      </w:r>
      <w:r w:rsidRPr="007F7EAB">
        <w:rPr>
          <w:rFonts w:ascii="Book Antiqua" w:hAnsi="Book Antiqua"/>
          <w:szCs w:val="24"/>
          <w:lang w:eastAsia="zh-CN"/>
        </w:rPr>
        <w:t>(</w:t>
      </w:r>
      <w:r w:rsidRPr="007F7EAB">
        <w:rPr>
          <w:rFonts w:ascii="Book Antiqua" w:hAnsi="Book Antiqua"/>
          <w:szCs w:val="24"/>
        </w:rPr>
        <w:t>IVF</w:t>
      </w:r>
      <w:r w:rsidRPr="007F7EAB">
        <w:rPr>
          <w:rFonts w:ascii="Book Antiqua" w:hAnsi="Book Antiqua"/>
          <w:szCs w:val="24"/>
          <w:lang w:eastAsia="zh-CN"/>
        </w:rPr>
        <w:t>)</w:t>
      </w:r>
      <w:r w:rsidRPr="007F7EAB">
        <w:rPr>
          <w:rFonts w:ascii="Book Antiqua" w:hAnsi="Book Antiqua"/>
          <w:szCs w:val="24"/>
        </w:rPr>
        <w:t xml:space="preserve"> meta-analyses, we simulated a large number of data to compare results issued from the fixed model (FM) with the random model (RM). For multiple endpoints meta-analysis </w:t>
      </w:r>
      <w:r w:rsidRPr="007F7EAB">
        <w:rPr>
          <w:rFonts w:ascii="Book Antiqua" w:hAnsi="Book Antiqua"/>
          <w:szCs w:val="24"/>
          <w:lang w:eastAsia="zh-CN"/>
        </w:rPr>
        <w:t>(</w:t>
      </w:r>
      <w:r w:rsidRPr="007F7EAB">
        <w:rPr>
          <w:rFonts w:ascii="Book Antiqua" w:hAnsi="Book Antiqua"/>
          <w:szCs w:val="24"/>
        </w:rPr>
        <w:t>MA</w:t>
      </w:r>
      <w:r w:rsidRPr="007F7EAB">
        <w:rPr>
          <w:rFonts w:ascii="Book Antiqua" w:hAnsi="Book Antiqua"/>
          <w:szCs w:val="24"/>
          <w:lang w:eastAsia="zh-CN"/>
        </w:rPr>
        <w:t>)</w:t>
      </w:r>
      <w:r w:rsidRPr="007F7EAB">
        <w:rPr>
          <w:rFonts w:ascii="Book Antiqua" w:hAnsi="Book Antiqua"/>
          <w:szCs w:val="24"/>
        </w:rPr>
        <w:t xml:space="preserve">, we compared the univariate RM with the multivariate model (MM). Finally, we illustrate our findings in re-analyzing a recent meta-analysis. </w:t>
      </w:r>
    </w:p>
    <w:p w:rsidR="00AF6C9D" w:rsidRPr="007F7EAB" w:rsidRDefault="00AF6C9D" w:rsidP="004367B7">
      <w:pPr>
        <w:spacing w:after="0" w:line="360" w:lineRule="auto"/>
        <w:rPr>
          <w:rFonts w:ascii="Book Antiqua" w:hAnsi="Book Antiqua"/>
          <w:b/>
          <w:szCs w:val="24"/>
          <w:lang w:eastAsia="zh-CN"/>
        </w:rPr>
      </w:pPr>
    </w:p>
    <w:p w:rsidR="00AF6C9D" w:rsidRPr="007F7EAB" w:rsidRDefault="00AF6C9D" w:rsidP="004367B7">
      <w:pPr>
        <w:spacing w:after="0" w:line="360" w:lineRule="auto"/>
        <w:rPr>
          <w:rFonts w:ascii="Book Antiqua" w:hAnsi="Book Antiqua"/>
          <w:szCs w:val="24"/>
          <w:lang w:eastAsia="hi-IN" w:bidi="hi-IN"/>
        </w:rPr>
      </w:pPr>
      <w:r w:rsidRPr="007F7EAB">
        <w:rPr>
          <w:rFonts w:ascii="Book Antiqua" w:hAnsi="Book Antiqua"/>
          <w:b/>
          <w:szCs w:val="24"/>
        </w:rPr>
        <w:t>RESULTS:</w:t>
      </w:r>
      <w:r w:rsidRPr="007F7EAB">
        <w:rPr>
          <w:rFonts w:ascii="Book Antiqua" w:hAnsi="Book Antiqua"/>
          <w:b/>
          <w:szCs w:val="24"/>
          <w:lang w:eastAsia="zh-CN"/>
        </w:rPr>
        <w:t xml:space="preserve"> </w:t>
      </w:r>
      <w:r w:rsidRPr="007F7EAB">
        <w:rPr>
          <w:rFonts w:ascii="Book Antiqua" w:hAnsi="Book Antiqua"/>
          <w:szCs w:val="24"/>
        </w:rPr>
        <w:t xml:space="preserve">In our review, although a homogeneous effect was excluded in 89% of the MAs (11%), FM was utilized in 41 studies (82%). From simulations, </w:t>
      </w:r>
      <w:r w:rsidRPr="007F7EAB">
        <w:rPr>
          <w:rFonts w:ascii="Book Antiqua" w:hAnsi="Book Antiqua"/>
          <w:szCs w:val="24"/>
          <w:lang w:eastAsia="en-US"/>
        </w:rPr>
        <w:t>a concordance of 59</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6% was found between the two tests, with up to 65% of falsely significant results with FM. The Q-test on studies characterized by substantial heterogeneity falsely accepted homogeneity in 46% of studies. Comparing separate univariate RM and MM on multiple endpoints studies, MM reduces the between endpoint discrepancy (BED) of 68%</w:t>
      </w:r>
      <w:r w:rsidRPr="007F7EAB">
        <w:rPr>
          <w:rFonts w:ascii="Book Antiqua" w:hAnsi="Book Antiqua"/>
          <w:szCs w:val="24"/>
        </w:rPr>
        <w:t>,</w:t>
      </w:r>
      <w:r w:rsidRPr="007F7EAB">
        <w:rPr>
          <w:rFonts w:ascii="Book Antiqua" w:hAnsi="Book Antiqua"/>
          <w:szCs w:val="24"/>
          <w:lang w:eastAsia="en-US"/>
        </w:rPr>
        <w:t xml:space="preserve"> and increases the power of 57</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8%. In the example dealing with the</w:t>
      </w:r>
      <w:r w:rsidRPr="007F7EAB">
        <w:rPr>
          <w:rFonts w:ascii="Book Antiqua" w:hAnsi="Book Antiqua"/>
          <w:szCs w:val="24"/>
        </w:rPr>
        <w:t xml:space="preserve"> controversial effect of </w:t>
      </w:r>
      <w:r w:rsidRPr="007F7EAB">
        <w:rPr>
          <w:rFonts w:ascii="Book Antiqua" w:hAnsi="Book Antiqua"/>
          <w:szCs w:val="24"/>
          <w:lang w:eastAsia="hi-IN" w:bidi="hi-IN"/>
        </w:rPr>
        <w:t>luteneizing hormone</w:t>
      </w:r>
      <w:r w:rsidRPr="007F7EAB">
        <w:rPr>
          <w:rFonts w:ascii="Book Antiqua" w:hAnsi="Book Antiqua"/>
          <w:szCs w:val="24"/>
        </w:rPr>
        <w:t xml:space="preserve"> supplementation to </w:t>
      </w:r>
      <w:r w:rsidRPr="007F7EAB">
        <w:rPr>
          <w:rFonts w:ascii="Book Antiqua" w:hAnsi="Book Antiqua"/>
          <w:szCs w:val="24"/>
          <w:lang w:eastAsia="hi-IN" w:bidi="hi-IN"/>
        </w:rPr>
        <w:t>follicle stimulating hormone</w:t>
      </w:r>
      <w:r w:rsidRPr="007F7EAB">
        <w:rPr>
          <w:rFonts w:ascii="Book Antiqua" w:hAnsi="Book Antiqua"/>
          <w:szCs w:val="24"/>
        </w:rPr>
        <w:t xml:space="preserve"> during ovarian stimulation in IVF cycles, MM reduced BED by 66%, and consistent effects were found for all the endpoints, irrespective of partial reporting.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b/>
          <w:szCs w:val="24"/>
        </w:rPr>
      </w:pPr>
      <w:r w:rsidRPr="007F7EAB">
        <w:rPr>
          <w:rFonts w:ascii="Book Antiqua" w:hAnsi="Book Antiqua"/>
          <w:b/>
          <w:szCs w:val="24"/>
        </w:rPr>
        <w:t xml:space="preserve">CONCLUSION: </w:t>
      </w:r>
      <w:r w:rsidRPr="007F7EAB">
        <w:rPr>
          <w:rFonts w:ascii="Book Antiqua" w:hAnsi="Book Antiqua"/>
          <w:szCs w:val="24"/>
          <w:lang w:eastAsia="hi-IN" w:bidi="hi-IN"/>
        </w:rPr>
        <w:t xml:space="preserve">The </w:t>
      </w:r>
      <w:r w:rsidRPr="007F7EAB">
        <w:rPr>
          <w:rFonts w:ascii="Book Antiqua" w:hAnsi="Book Antiqua"/>
          <w:szCs w:val="24"/>
          <w:lang w:eastAsia="zh-CN" w:bidi="hi-IN"/>
        </w:rPr>
        <w:t>FM</w:t>
      </w:r>
      <w:r w:rsidRPr="007F7EAB">
        <w:rPr>
          <w:rFonts w:ascii="Book Antiqua" w:hAnsi="Book Antiqua"/>
          <w:szCs w:val="24"/>
          <w:lang w:eastAsia="hi-IN" w:bidi="hi-IN"/>
        </w:rPr>
        <w:t xml:space="preserve"> generally may produce falsely significant differences. The random model should always be used. For multiple endpoints, the multivariate model constitutes the best option. </w:t>
      </w:r>
    </w:p>
    <w:p w:rsidR="00AF6C9D" w:rsidRPr="007F7EAB" w:rsidRDefault="00AF6C9D" w:rsidP="004367B7">
      <w:pPr>
        <w:suppressAutoHyphens w:val="0"/>
        <w:spacing w:after="0" w:line="360" w:lineRule="auto"/>
        <w:rPr>
          <w:rFonts w:ascii="Book Antiqua" w:hAnsi="Book Antiqua"/>
          <w:szCs w:val="24"/>
          <w:lang w:eastAsia="zh-CN"/>
        </w:rPr>
      </w:pPr>
    </w:p>
    <w:p w:rsidR="00AF6C9D" w:rsidRPr="007F7EAB" w:rsidRDefault="00AF6C9D" w:rsidP="004367B7">
      <w:pPr>
        <w:pStyle w:val="Heading1"/>
        <w:spacing w:before="0" w:after="0" w:line="360" w:lineRule="auto"/>
        <w:ind w:left="0" w:firstLine="0"/>
        <w:rPr>
          <w:b w:val="0"/>
          <w:sz w:val="24"/>
          <w:lang w:eastAsia="zh-CN"/>
        </w:rPr>
      </w:pPr>
      <w:bookmarkStart w:id="4" w:name="OLE_LINK5"/>
      <w:bookmarkStart w:id="5" w:name="OLE_LINK6"/>
      <w:r w:rsidRPr="007F7EAB">
        <w:rPr>
          <w:sz w:val="24"/>
        </w:rPr>
        <w:t>Key</w:t>
      </w:r>
      <w:r w:rsidRPr="007F7EAB">
        <w:rPr>
          <w:sz w:val="24"/>
          <w:lang w:eastAsia="zh-CN"/>
        </w:rPr>
        <w:t xml:space="preserve"> </w:t>
      </w:r>
      <w:r w:rsidRPr="007F7EAB">
        <w:rPr>
          <w:sz w:val="24"/>
        </w:rPr>
        <w:t>words</w:t>
      </w:r>
      <w:r w:rsidRPr="007F7EAB">
        <w:rPr>
          <w:sz w:val="24"/>
          <w:lang w:eastAsia="zh-CN"/>
        </w:rPr>
        <w:t xml:space="preserve">: </w:t>
      </w:r>
      <w:r w:rsidRPr="007F7EAB">
        <w:rPr>
          <w:b w:val="0"/>
          <w:sz w:val="24"/>
        </w:rPr>
        <w:t>Meta-analysis</w:t>
      </w:r>
      <w:r w:rsidRPr="007F7EAB">
        <w:rPr>
          <w:b w:val="0"/>
          <w:sz w:val="24"/>
          <w:lang w:eastAsia="zh-CN"/>
        </w:rPr>
        <w:t>;</w:t>
      </w:r>
      <w:r w:rsidRPr="007F7EAB">
        <w:rPr>
          <w:b w:val="0"/>
          <w:sz w:val="24"/>
        </w:rPr>
        <w:t xml:space="preserve"> Random model</w:t>
      </w:r>
      <w:r w:rsidRPr="007F7EAB">
        <w:rPr>
          <w:b w:val="0"/>
          <w:sz w:val="24"/>
          <w:lang w:eastAsia="zh-CN"/>
        </w:rPr>
        <w:t>;</w:t>
      </w:r>
      <w:r w:rsidRPr="007F7EAB">
        <w:rPr>
          <w:b w:val="0"/>
          <w:sz w:val="24"/>
        </w:rPr>
        <w:t xml:space="preserve"> Fixed model</w:t>
      </w:r>
      <w:r w:rsidRPr="007F7EAB">
        <w:rPr>
          <w:b w:val="0"/>
          <w:sz w:val="24"/>
          <w:lang w:eastAsia="zh-CN"/>
        </w:rPr>
        <w:t>;</w:t>
      </w:r>
      <w:r w:rsidRPr="007F7EAB">
        <w:rPr>
          <w:b w:val="0"/>
          <w:sz w:val="24"/>
        </w:rPr>
        <w:t xml:space="preserve"> Assisted reproductive techniques</w:t>
      </w:r>
      <w:r w:rsidRPr="007F7EAB">
        <w:rPr>
          <w:b w:val="0"/>
          <w:sz w:val="24"/>
          <w:lang w:eastAsia="zh-CN"/>
        </w:rPr>
        <w:t>;</w:t>
      </w:r>
      <w:r w:rsidRPr="007F7EAB">
        <w:rPr>
          <w:b w:val="0"/>
          <w:sz w:val="24"/>
        </w:rPr>
        <w:t xml:space="preserve"> </w:t>
      </w:r>
      <w:r w:rsidRPr="007F7EAB">
        <w:rPr>
          <w:b w:val="0"/>
          <w:i/>
          <w:sz w:val="24"/>
        </w:rPr>
        <w:t>In vitro</w:t>
      </w:r>
      <w:r w:rsidRPr="007F7EAB">
        <w:rPr>
          <w:b w:val="0"/>
          <w:sz w:val="24"/>
        </w:rPr>
        <w:t xml:space="preserve"> fertilization</w:t>
      </w:r>
    </w:p>
    <w:bookmarkEnd w:id="4"/>
    <w:bookmarkEnd w:id="5"/>
    <w:p w:rsidR="00AF6C9D" w:rsidRPr="007F7EAB" w:rsidRDefault="00AF6C9D" w:rsidP="004367B7">
      <w:pPr>
        <w:suppressAutoHyphens w:val="0"/>
        <w:spacing w:after="0" w:line="360" w:lineRule="auto"/>
        <w:rPr>
          <w:rFonts w:ascii="Book Antiqua" w:hAnsi="Book Antiqua"/>
          <w:b/>
          <w:szCs w:val="24"/>
          <w:lang w:eastAsia="zh-CN"/>
        </w:rPr>
      </w:pPr>
    </w:p>
    <w:p w:rsidR="00AF6C9D" w:rsidRPr="007F7EAB" w:rsidRDefault="00AF6C9D" w:rsidP="004367B7">
      <w:pPr>
        <w:snapToGrid w:val="0"/>
        <w:spacing w:after="0" w:line="360" w:lineRule="auto"/>
        <w:rPr>
          <w:rFonts w:ascii="Book Antiqua" w:hAnsi="Book Antiqua"/>
          <w:szCs w:val="24"/>
        </w:rPr>
      </w:pPr>
      <w:r w:rsidRPr="007F7EAB">
        <w:rPr>
          <w:rFonts w:ascii="Book Antiqua" w:hAnsi="Book Antiqua"/>
          <w:szCs w:val="24"/>
        </w:rPr>
        <w:t xml:space="preserve">© </w:t>
      </w:r>
      <w:r w:rsidRPr="007F7EAB">
        <w:rPr>
          <w:rFonts w:ascii="Book Antiqua" w:hAnsi="Book Antiqua"/>
          <w:b/>
          <w:szCs w:val="24"/>
        </w:rPr>
        <w:t>The Author(s) 2015</w:t>
      </w:r>
      <w:r w:rsidRPr="007F7EAB">
        <w:rPr>
          <w:rFonts w:ascii="Book Antiqua" w:hAnsi="Book Antiqua"/>
          <w:szCs w:val="24"/>
        </w:rPr>
        <w:t>. Published by Baishideng Publishing Group Inc. All rights reserved.</w:t>
      </w:r>
    </w:p>
    <w:p w:rsidR="00AF6C9D" w:rsidRPr="007F7EAB" w:rsidRDefault="00AF6C9D" w:rsidP="004367B7">
      <w:pPr>
        <w:spacing w:after="0" w:line="360" w:lineRule="auto"/>
        <w:rPr>
          <w:rFonts w:ascii="Book Antiqua" w:hAnsi="Book Antiqua"/>
          <w:szCs w:val="24"/>
          <w:lang w:eastAsia="hi-IN" w:bidi="hi-IN"/>
        </w:rPr>
      </w:pPr>
      <w:r w:rsidRPr="007F7EAB">
        <w:rPr>
          <w:rFonts w:ascii="Book Antiqua" w:hAnsi="Book Antiqua"/>
          <w:b/>
          <w:szCs w:val="24"/>
          <w:lang w:eastAsia="hi-IN" w:bidi="hi-IN"/>
        </w:rPr>
        <w:t xml:space="preserve">Core tip: </w:t>
      </w:r>
      <w:r w:rsidRPr="007F7EAB">
        <w:rPr>
          <w:rFonts w:ascii="Book Antiqua" w:hAnsi="Book Antiqua"/>
          <w:szCs w:val="24"/>
          <w:lang w:eastAsia="hi-IN" w:bidi="hi-IN"/>
        </w:rPr>
        <w:t xml:space="preserve">The numerous meta-analyses (MA) published in assisted reproduction technology (ART) are often characterized by conflicting results. This paper provides evidence that the choice of the meta-analytical model constitutes a major concern. We first identified a general profile of characteristics of the ART studies, compare different models by simulation and resolve a practical case. </w:t>
      </w:r>
      <w:r w:rsidRPr="007F7EAB">
        <w:rPr>
          <w:rFonts w:ascii="Book Antiqua" w:hAnsi="Book Antiqua"/>
          <w:szCs w:val="24"/>
          <w:lang w:eastAsia="zh-CN" w:bidi="hi-IN"/>
        </w:rPr>
        <w:t>MA</w:t>
      </w:r>
      <w:r w:rsidRPr="007F7EAB">
        <w:rPr>
          <w:rFonts w:ascii="Book Antiqua" w:hAnsi="Book Antiqua"/>
          <w:szCs w:val="24"/>
          <w:lang w:eastAsia="hi-IN" w:bidi="hi-IN"/>
        </w:rPr>
        <w:t xml:space="preserve"> based on the fixed model produce severe biases and falsely significant differences. Better results derive from the random model. For partially reported multiple endpoints, the multivariate model takes advantage of the between-endpoint inter-correlation and provides consistent estimates, better precision, and higher power.</w:t>
      </w:r>
    </w:p>
    <w:p w:rsidR="00AF6C9D" w:rsidRPr="007F7EAB" w:rsidRDefault="00AF6C9D" w:rsidP="004367B7">
      <w:pPr>
        <w:suppressAutoHyphens w:val="0"/>
        <w:spacing w:after="0" w:line="360" w:lineRule="auto"/>
        <w:rPr>
          <w:rFonts w:ascii="Book Antiqua" w:hAnsi="Book Antiqua"/>
          <w:b/>
          <w:szCs w:val="24"/>
          <w:lang w:eastAsia="zh-CN"/>
        </w:rPr>
      </w:pPr>
    </w:p>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szCs w:val="24"/>
        </w:rPr>
        <w:t>Lehert</w:t>
      </w:r>
      <w:r w:rsidRPr="007F7EAB">
        <w:rPr>
          <w:rFonts w:ascii="Book Antiqua" w:hAnsi="Book Antiqua"/>
          <w:szCs w:val="24"/>
          <w:lang w:eastAsia="zh-CN"/>
        </w:rPr>
        <w:t xml:space="preserve"> P. </w:t>
      </w:r>
      <w:r w:rsidRPr="007F7EAB">
        <w:rPr>
          <w:rFonts w:ascii="Book Antiqua" w:hAnsi="Book Antiqua"/>
          <w:szCs w:val="24"/>
        </w:rPr>
        <w:t>Towards better meta-analyses in assisted reproductive technology: Fixed, random or multivariate models?</w:t>
      </w:r>
      <w:r w:rsidRPr="007F7EAB">
        <w:rPr>
          <w:rFonts w:ascii="Book Antiqua" w:hAnsi="Book Antiqua"/>
          <w:szCs w:val="24"/>
          <w:lang w:eastAsia="zh-CN"/>
        </w:rPr>
        <w:t xml:space="preserve"> </w:t>
      </w:r>
      <w:r w:rsidRPr="007F7EAB">
        <w:rPr>
          <w:rFonts w:ascii="Book Antiqua" w:hAnsi="Book Antiqua"/>
          <w:i/>
          <w:iCs/>
          <w:szCs w:val="24"/>
        </w:rPr>
        <w:t>World J Meta-Anal</w:t>
      </w:r>
      <w:r w:rsidRPr="007F7EAB">
        <w:rPr>
          <w:rFonts w:ascii="Book Antiqua" w:hAnsi="Book Antiqua"/>
          <w:iCs/>
          <w:szCs w:val="24"/>
          <w:lang w:eastAsia="zh-CN"/>
        </w:rPr>
        <w:t xml:space="preserve"> 2015; In press</w:t>
      </w:r>
    </w:p>
    <w:p w:rsidR="00AF6C9D" w:rsidRPr="007F7EAB" w:rsidRDefault="00AF6C9D" w:rsidP="004367B7">
      <w:pPr>
        <w:suppressAutoHyphens w:val="0"/>
        <w:spacing w:after="0" w:line="360" w:lineRule="auto"/>
        <w:rPr>
          <w:rFonts w:ascii="Book Antiqua" w:hAnsi="Book Antiqua"/>
          <w:b/>
          <w:szCs w:val="24"/>
          <w:lang w:eastAsia="zh-CN"/>
        </w:rPr>
      </w:pPr>
    </w:p>
    <w:p w:rsidR="00AF6C9D" w:rsidRPr="007F7EAB" w:rsidRDefault="00AF6C9D" w:rsidP="004367B7">
      <w:pPr>
        <w:pStyle w:val="Heading1"/>
        <w:spacing w:before="0" w:after="0" w:line="360" w:lineRule="auto"/>
        <w:ind w:left="0" w:firstLine="0"/>
        <w:rPr>
          <w:sz w:val="24"/>
        </w:rPr>
      </w:pPr>
      <w:r w:rsidRPr="007F7EAB">
        <w:rPr>
          <w:sz w:val="24"/>
        </w:rPr>
        <w:br w:type="page"/>
        <w:t>INTRODUCTION</w:t>
      </w:r>
    </w:p>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Highly controversial in the 1990s, meta-analysis (MA) has become a widely recognized technique to synthesize evidence from clinical trials. Although considered by many clinicians as mixing apples and oranges</w:t>
      </w:r>
      <w:r w:rsidRPr="007F7EAB">
        <w:rPr>
          <w:rFonts w:ascii="Book Antiqua" w:hAnsi="Book Antiqua"/>
          <w:szCs w:val="24"/>
          <w:vertAlign w:val="superscript"/>
        </w:rPr>
        <w:t>[1]</w:t>
      </w:r>
      <w:r w:rsidRPr="007F7EAB">
        <w:rPr>
          <w:rFonts w:ascii="Book Antiqua" w:hAnsi="Book Antiqua"/>
          <w:szCs w:val="24"/>
        </w:rPr>
        <w:t xml:space="preserve">, evidence based medicine groups have contributed greatly to the acceptability of the approach. As a result, MA considerably impacts drug prescription and clinical practice maybe even more than isolated trials. Thus, like clinical trials, meta-analyses should be conducted with the highest quality and methodological standards. </w:t>
      </w:r>
    </w:p>
    <w:p w:rsidR="00AF6C9D" w:rsidRPr="007F7EAB" w:rsidRDefault="00AF6C9D" w:rsidP="007F7EAB">
      <w:pPr>
        <w:spacing w:after="0" w:line="360" w:lineRule="auto"/>
        <w:ind w:firstLineChars="100" w:firstLine="31680"/>
        <w:rPr>
          <w:rFonts w:ascii="Book Antiqua" w:hAnsi="Book Antiqua"/>
          <w:szCs w:val="24"/>
        </w:rPr>
      </w:pPr>
      <w:r w:rsidRPr="007F7EAB">
        <w:rPr>
          <w:rFonts w:ascii="Book Antiqua" w:hAnsi="Book Antiqua"/>
          <w:szCs w:val="24"/>
        </w:rPr>
        <w:t xml:space="preserve">Trials may provide conflicting results, due to various reasons such as patient selection, trial conduct, duration, and sample size. Controversial results between MAs conducted on the same subject are more worrisome, as a MA constitutes, in essence, a synthesis from existing evidence. And yet, such differences are often observed among MAs, generating doubts on the validity of the results and the way they were identified. </w:t>
      </w:r>
    </w:p>
    <w:p w:rsidR="00AF6C9D" w:rsidRPr="007F7EAB" w:rsidRDefault="00AF6C9D" w:rsidP="007F7EAB">
      <w:pPr>
        <w:spacing w:after="0" w:line="360" w:lineRule="auto"/>
        <w:ind w:firstLineChars="100" w:firstLine="31680"/>
        <w:rPr>
          <w:rFonts w:ascii="Book Antiqua" w:hAnsi="Book Antiqua"/>
          <w:szCs w:val="24"/>
        </w:rPr>
      </w:pPr>
      <w:r w:rsidRPr="007F7EAB">
        <w:rPr>
          <w:rFonts w:ascii="Book Antiqua" w:hAnsi="Book Antiqua"/>
          <w:szCs w:val="24"/>
        </w:rPr>
        <w:t xml:space="preserve">The most known reasons of controversy are differences in study selection or elimination depending on whether or not they were published, blind, randomized, with a sufficient methodological quality risk of bias between studies. </w:t>
      </w:r>
    </w:p>
    <w:p w:rsidR="00AF6C9D" w:rsidRPr="007F7EAB" w:rsidRDefault="00AF6C9D" w:rsidP="007F7EAB">
      <w:pPr>
        <w:spacing w:after="0" w:line="360" w:lineRule="auto"/>
        <w:ind w:firstLineChars="100" w:firstLine="31680"/>
        <w:rPr>
          <w:rFonts w:ascii="Book Antiqua" w:hAnsi="Book Antiqua"/>
          <w:szCs w:val="24"/>
        </w:rPr>
      </w:pPr>
      <w:r w:rsidRPr="007F7EAB">
        <w:rPr>
          <w:rFonts w:ascii="Book Antiqua" w:hAnsi="Book Antiqua"/>
          <w:szCs w:val="24"/>
        </w:rPr>
        <w:t xml:space="preserve">Much less discussed, the choice of the meta-analytical method may involve potentially strong differences on results. In restraining to </w:t>
      </w:r>
      <w:r w:rsidRPr="007F7EAB">
        <w:rPr>
          <w:rFonts w:ascii="Book Antiqua" w:hAnsi="Book Antiqua"/>
          <w:szCs w:val="24"/>
          <w:lang w:eastAsia="hi-IN" w:bidi="hi-IN"/>
        </w:rPr>
        <w:t>assisted reproduction technology</w:t>
      </w:r>
      <w:r w:rsidRPr="007F7EAB">
        <w:rPr>
          <w:rFonts w:ascii="Book Antiqua" w:hAnsi="Book Antiqua"/>
          <w:szCs w:val="24"/>
        </w:rPr>
        <w:t xml:space="preserve"> </w:t>
      </w:r>
      <w:r w:rsidRPr="007F7EAB">
        <w:rPr>
          <w:rFonts w:ascii="Book Antiqua" w:hAnsi="Book Antiqua"/>
          <w:szCs w:val="24"/>
          <w:lang w:eastAsia="zh-CN"/>
        </w:rPr>
        <w:t>(</w:t>
      </w:r>
      <w:r w:rsidRPr="007F7EAB">
        <w:rPr>
          <w:rFonts w:ascii="Book Antiqua" w:hAnsi="Book Antiqua"/>
          <w:szCs w:val="24"/>
        </w:rPr>
        <w:t>ART</w:t>
      </w:r>
      <w:r w:rsidRPr="007F7EAB">
        <w:rPr>
          <w:rFonts w:ascii="Book Antiqua" w:hAnsi="Book Antiqua"/>
          <w:szCs w:val="24"/>
          <w:lang w:eastAsia="zh-CN"/>
        </w:rPr>
        <w:t>)</w:t>
      </w:r>
      <w:r w:rsidRPr="007F7EAB">
        <w:rPr>
          <w:rFonts w:ascii="Book Antiqua" w:hAnsi="Book Antiqua"/>
          <w:szCs w:val="24"/>
        </w:rPr>
        <w:t xml:space="preserve"> context, at least two important concerns may be mentioned:  </w:t>
      </w:r>
    </w:p>
    <w:p w:rsidR="00AF6C9D" w:rsidRPr="007F7EAB" w:rsidRDefault="00AF6C9D" w:rsidP="007F7EAB">
      <w:pPr>
        <w:spacing w:after="0" w:line="360" w:lineRule="auto"/>
        <w:ind w:firstLineChars="100" w:firstLine="31680"/>
        <w:rPr>
          <w:rFonts w:ascii="Book Antiqua" w:hAnsi="Book Antiqua"/>
          <w:szCs w:val="24"/>
        </w:rPr>
      </w:pPr>
      <w:r w:rsidRPr="007F7EAB">
        <w:rPr>
          <w:rFonts w:ascii="Book Antiqua" w:hAnsi="Book Antiqua"/>
          <w:szCs w:val="24"/>
          <w:lang w:eastAsia="zh-CN"/>
        </w:rPr>
        <w:t>(</w:t>
      </w:r>
      <w:r w:rsidRPr="007F7EAB">
        <w:rPr>
          <w:rFonts w:ascii="Book Antiqua" w:hAnsi="Book Antiqua"/>
          <w:szCs w:val="24"/>
        </w:rPr>
        <w:t>1) A majority of MAs used the traditional and simplest fixed model (FM), in which the studied treatment effect is assumed constant across any study. An essential specificity of ART is the considerable difference of practice, procedures, medication use and know-how among studies, countries or centres causing very heterogeneous performances</w:t>
      </w:r>
      <w:r w:rsidRPr="007F7EAB">
        <w:rPr>
          <w:rFonts w:ascii="Book Antiqua" w:hAnsi="Book Antiqua"/>
          <w:szCs w:val="24"/>
          <w:vertAlign w:val="superscript"/>
        </w:rPr>
        <w:t>[2,3]</w:t>
      </w:r>
      <w:r w:rsidRPr="007F7EAB">
        <w:rPr>
          <w:rFonts w:ascii="Book Antiqua" w:hAnsi="Book Antiqua"/>
          <w:szCs w:val="24"/>
        </w:rPr>
        <w:t xml:space="preserve">. To which extent this assumption of constant effect remains bearable, although in most MAs this assumption was not tested? Should other models such the random model admitting an heterogeneous treatment effect be more adapted, while being more conservative? </w:t>
      </w:r>
    </w:p>
    <w:p w:rsidR="00AF6C9D" w:rsidRPr="007F7EAB" w:rsidRDefault="00AF6C9D" w:rsidP="007F7EAB">
      <w:pPr>
        <w:spacing w:after="0" w:line="360" w:lineRule="auto"/>
        <w:ind w:firstLineChars="100" w:firstLine="31680"/>
        <w:rPr>
          <w:rFonts w:ascii="Book Antiqua" w:hAnsi="Book Antiqua"/>
          <w:szCs w:val="24"/>
        </w:rPr>
      </w:pPr>
      <w:r w:rsidRPr="007F7EAB">
        <w:rPr>
          <w:rFonts w:ascii="Book Antiqua" w:hAnsi="Book Antiqua"/>
          <w:szCs w:val="24"/>
          <w:lang w:eastAsia="zh-CN"/>
        </w:rPr>
        <w:t>And (</w:t>
      </w:r>
      <w:r w:rsidRPr="007F7EAB">
        <w:rPr>
          <w:rFonts w:ascii="Book Antiqua" w:hAnsi="Book Antiqua"/>
          <w:szCs w:val="24"/>
        </w:rPr>
        <w:t xml:space="preserve">2) In most of the studies, several endpoints are evaluated, such as the number of retrieved oocytes, embryos, implantation rate, and pregnancy ratios. Their separate analyses involve difficulties in the discussion and become non-comparable for endpoints reported by different number of studies (NST). This is called partial reporting and is very common in ART MAs. Separate MAs for each endpoint where high correlation and partial reporting co-exist produce a frequent paradox characterized by conflicting results on correlated endpoints, simply due to non-comparable power. The trickiest case is live birth, the ultimate endpoint in ART, much less reported than other endpoints, compared with earlier markers like clinical pregnancy necessitating much less follow up. Unlike univariate MA, the multivariate MA is a recent proposal briefly introduced here below, taking advantage of between endpoints correlations. To which extent using simple univariate models remains acceptable in such conditions, or is it worthwhile to turn to multivariate approach? </w:t>
      </w:r>
    </w:p>
    <w:p w:rsidR="00AF6C9D" w:rsidRPr="007F7EAB" w:rsidRDefault="00AF6C9D" w:rsidP="007F7EAB">
      <w:pPr>
        <w:spacing w:after="0" w:line="360" w:lineRule="auto"/>
        <w:ind w:firstLineChars="100" w:firstLine="31680"/>
        <w:rPr>
          <w:rFonts w:ascii="Book Antiqua" w:hAnsi="Book Antiqua"/>
          <w:szCs w:val="24"/>
          <w:lang w:eastAsia="zh-CN"/>
        </w:rPr>
      </w:pPr>
      <w:r w:rsidRPr="007F7EAB">
        <w:rPr>
          <w:rFonts w:ascii="Book Antiqua" w:hAnsi="Book Antiqua"/>
          <w:szCs w:val="24"/>
          <w:lang w:eastAsia="en-US"/>
        </w:rPr>
        <w:t>This research is based on the hypothesis that ART studies are characterized by a homogeneous profile of characteristics enabling the adapted choice of a meta-analytical model. In a first stage, we determined this profile based on a sample of MAs selected from a literature review, at a second stage we conducted simulation studies based on this profile to compare the models, and we apply these principles on a study case.</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b/>
          <w:szCs w:val="24"/>
        </w:rPr>
      </w:pPr>
      <w:r w:rsidRPr="007F7EAB">
        <w:rPr>
          <w:rFonts w:ascii="Book Antiqua" w:hAnsi="Book Antiqua"/>
          <w:b/>
          <w:szCs w:val="24"/>
        </w:rPr>
        <w:t>MATERIALS AND METHODS</w:t>
      </w:r>
    </w:p>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 xml:space="preserve">We first attempted to identify a general specific profile of MAs in ART, including the number of selected trials (NST), level of heterogeneity, number and kind of endpoints, the used model and its options. As lots of recalculations were necessary on each study, a random sample of 50 MAs was extracted from a list found from literature research (Medline, EmBase, Google) irrespective of publication (paper/abstract), date or language, by using the key words list </w:t>
      </w:r>
      <w:r w:rsidRPr="007F7EAB">
        <w:rPr>
          <w:rFonts w:ascii="Book Antiqua" w:hAnsi="Book Antiqua"/>
          <w:szCs w:val="24"/>
          <w:lang w:eastAsia="zh-CN"/>
        </w:rPr>
        <w:t>[(MA</w:t>
      </w:r>
      <w:r w:rsidRPr="007F7EAB">
        <w:rPr>
          <w:rFonts w:ascii="Book Antiqua" w:hAnsi="Book Antiqua"/>
          <w:szCs w:val="24"/>
        </w:rPr>
        <w:t xml:space="preserve"> or systematic review</w:t>
      </w:r>
      <w:r w:rsidRPr="007F7EAB">
        <w:rPr>
          <w:rFonts w:ascii="Book Antiqua" w:hAnsi="Book Antiqua"/>
          <w:szCs w:val="24"/>
          <w:lang w:eastAsia="zh-CN"/>
        </w:rPr>
        <w:t>)</w:t>
      </w:r>
      <w:r w:rsidRPr="007F7EAB">
        <w:rPr>
          <w:rFonts w:ascii="Book Antiqua" w:hAnsi="Book Antiqua"/>
          <w:szCs w:val="24"/>
        </w:rPr>
        <w:t xml:space="preserve"> and </w:t>
      </w:r>
      <w:r w:rsidRPr="007F7EAB">
        <w:rPr>
          <w:rFonts w:ascii="Book Antiqua" w:hAnsi="Book Antiqua"/>
          <w:szCs w:val="24"/>
          <w:lang w:eastAsia="zh-CN"/>
        </w:rPr>
        <w:t>(</w:t>
      </w:r>
      <w:r w:rsidRPr="007F7EAB">
        <w:rPr>
          <w:rFonts w:ascii="Book Antiqua" w:hAnsi="Book Antiqua"/>
          <w:szCs w:val="24"/>
        </w:rPr>
        <w:t>IUI or IVF or ICSI</w:t>
      </w:r>
      <w:r w:rsidRPr="007F7EAB">
        <w:rPr>
          <w:rFonts w:ascii="Book Antiqua" w:hAnsi="Book Antiqua"/>
          <w:szCs w:val="24"/>
          <w:lang w:eastAsia="zh-CN"/>
        </w:rPr>
        <w:t>)]</w:t>
      </w:r>
      <w:r w:rsidRPr="007F7EAB">
        <w:rPr>
          <w:rFonts w:ascii="Book Antiqua" w:hAnsi="Book Antiqua"/>
          <w:szCs w:val="24"/>
        </w:rPr>
        <w:t>.</w:t>
      </w:r>
    </w:p>
    <w:p w:rsidR="00AF6C9D" w:rsidRPr="007F7EAB" w:rsidRDefault="00AF6C9D" w:rsidP="007F7EAB">
      <w:pPr>
        <w:spacing w:after="0" w:line="360" w:lineRule="auto"/>
        <w:ind w:firstLineChars="100" w:firstLine="31680"/>
        <w:rPr>
          <w:rFonts w:ascii="Book Antiqua" w:hAnsi="Book Antiqua"/>
          <w:szCs w:val="24"/>
        </w:rPr>
      </w:pPr>
      <w:r w:rsidRPr="007F7EAB">
        <w:rPr>
          <w:rFonts w:ascii="Book Antiqua" w:hAnsi="Book Antiqua"/>
          <w:szCs w:val="24"/>
          <w:lang w:eastAsia="hi-IN" w:bidi="hi-IN"/>
        </w:rPr>
        <w:t xml:space="preserve">We assessed whether a specific profile of MA studies has incidence on the adequacy of MA models, by using the specific profile collected from our MA sample, and conducting simulations in replicating these specific conditions on a multitude of generated samples. For all these samples we compared the fixed model with the random model and for multiple endpoints, the simple univariate calculation with the multivariate </w:t>
      </w:r>
      <w:r w:rsidRPr="007F7EAB">
        <w:rPr>
          <w:rFonts w:ascii="Book Antiqua" w:hAnsi="Book Antiqua"/>
          <w:szCs w:val="24"/>
          <w:lang w:eastAsia="zh-CN" w:bidi="hi-IN"/>
        </w:rPr>
        <w:t>MA</w:t>
      </w:r>
      <w:r w:rsidRPr="007F7EAB">
        <w:rPr>
          <w:rFonts w:ascii="Book Antiqua" w:hAnsi="Book Antiqua"/>
          <w:szCs w:val="24"/>
          <w:lang w:eastAsia="hi-IN" w:bidi="hi-IN"/>
        </w:rPr>
        <w:t xml:space="preserve">, on various criteria: </w:t>
      </w:r>
      <w:r w:rsidRPr="007F7EAB">
        <w:rPr>
          <w:rFonts w:ascii="Book Antiqua" w:hAnsi="Book Antiqua"/>
          <w:szCs w:val="24"/>
          <w:lang w:eastAsia="zh-CN" w:bidi="hi-IN"/>
        </w:rPr>
        <w:t>(</w:t>
      </w:r>
      <w:r w:rsidRPr="007F7EAB">
        <w:rPr>
          <w:rFonts w:ascii="Book Antiqua" w:hAnsi="Book Antiqua"/>
          <w:szCs w:val="24"/>
          <w:lang w:eastAsia="zh-CN"/>
        </w:rPr>
        <w:t>1</w:t>
      </w:r>
      <w:r w:rsidRPr="007F7EAB">
        <w:rPr>
          <w:rFonts w:ascii="Book Antiqua" w:hAnsi="Book Antiqua"/>
          <w:szCs w:val="24"/>
        </w:rPr>
        <w:t xml:space="preserve">) the magnitude of the difference between the estimates, and the direction of bias; </w:t>
      </w:r>
      <w:r w:rsidRPr="007F7EAB">
        <w:rPr>
          <w:rFonts w:ascii="Book Antiqua" w:hAnsi="Book Antiqua"/>
          <w:szCs w:val="24"/>
          <w:lang w:eastAsia="zh-CN"/>
        </w:rPr>
        <w:t>(2</w:t>
      </w:r>
      <w:r w:rsidRPr="007F7EAB">
        <w:rPr>
          <w:rFonts w:ascii="Book Antiqua" w:hAnsi="Book Antiqua"/>
          <w:szCs w:val="24"/>
        </w:rPr>
        <w:t>) the difference in precision of estimates, and consequences on statistical power</w:t>
      </w:r>
      <w:r w:rsidRPr="007F7EAB">
        <w:rPr>
          <w:rFonts w:ascii="Book Antiqua" w:hAnsi="Book Antiqua"/>
          <w:szCs w:val="24"/>
          <w:lang w:eastAsia="zh-CN"/>
        </w:rPr>
        <w:t>;</w:t>
      </w:r>
      <w:r w:rsidRPr="007F7EAB">
        <w:rPr>
          <w:rFonts w:ascii="Book Antiqua" w:hAnsi="Book Antiqua"/>
          <w:szCs w:val="24"/>
        </w:rPr>
        <w:t xml:space="preserve"> </w:t>
      </w:r>
      <w:r w:rsidRPr="007F7EAB">
        <w:rPr>
          <w:rFonts w:ascii="Book Antiqua" w:hAnsi="Book Antiqua"/>
          <w:szCs w:val="24"/>
          <w:lang w:eastAsia="zh-CN"/>
        </w:rPr>
        <w:t>and (3</w:t>
      </w:r>
      <w:r w:rsidRPr="007F7EAB">
        <w:rPr>
          <w:rFonts w:ascii="Book Antiqua" w:hAnsi="Book Antiqua"/>
          <w:szCs w:val="24"/>
        </w:rPr>
        <w:t xml:space="preserve">) for multiple endpoints, consistency between endpoints with respect to correlations between endpoints. </w:t>
      </w:r>
    </w:p>
    <w:p w:rsidR="00AF6C9D" w:rsidRPr="007F7EAB" w:rsidRDefault="00AF6C9D" w:rsidP="007F7EAB">
      <w:pPr>
        <w:spacing w:after="0" w:line="360" w:lineRule="auto"/>
        <w:ind w:firstLineChars="100" w:firstLine="31680"/>
        <w:rPr>
          <w:rFonts w:ascii="Book Antiqua" w:hAnsi="Book Antiqua"/>
          <w:szCs w:val="24"/>
          <w:lang w:eastAsia="zh-CN"/>
        </w:rPr>
      </w:pPr>
      <w:r w:rsidRPr="007F7EAB">
        <w:rPr>
          <w:rFonts w:ascii="Book Antiqua" w:hAnsi="Book Antiqua"/>
          <w:szCs w:val="24"/>
        </w:rPr>
        <w:t xml:space="preserve">Finally, we illustrate our findings on a real study case in re-analyzing a recently published MA in which we compare the results found according to the studied models.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pStyle w:val="NormalWeb"/>
        <w:spacing w:after="0" w:line="360" w:lineRule="auto"/>
        <w:jc w:val="both"/>
        <w:rPr>
          <w:rFonts w:ascii="Book Antiqua" w:hAnsi="Book Antiqua"/>
          <w:b/>
          <w:i/>
        </w:rPr>
      </w:pPr>
      <w:r w:rsidRPr="007F7EAB">
        <w:rPr>
          <w:rFonts w:ascii="Book Antiqua" w:hAnsi="Book Antiqua"/>
          <w:b/>
          <w:i/>
        </w:rPr>
        <w:t>Statistical analysis</w:t>
      </w:r>
    </w:p>
    <w:p w:rsidR="00AF6C9D" w:rsidRPr="007F7EAB" w:rsidRDefault="00AF6C9D" w:rsidP="004367B7">
      <w:pPr>
        <w:spacing w:after="0" w:line="360" w:lineRule="auto"/>
        <w:rPr>
          <w:rFonts w:ascii="Book Antiqua" w:hAnsi="Book Antiqua"/>
          <w:szCs w:val="24"/>
          <w:lang w:eastAsia="en-US"/>
        </w:rPr>
      </w:pPr>
      <w:r w:rsidRPr="007F7EAB">
        <w:rPr>
          <w:rFonts w:ascii="Book Antiqua" w:hAnsi="Book Antiqua"/>
          <w:szCs w:val="24"/>
          <w:lang w:eastAsia="en-US"/>
        </w:rPr>
        <w:t>Our simulation program was carried out with the statistical package R (release 3.01)</w:t>
      </w:r>
      <w:r w:rsidRPr="007F7EAB">
        <w:rPr>
          <w:rFonts w:ascii="Book Antiqua" w:hAnsi="Book Antiqua"/>
          <w:szCs w:val="24"/>
          <w:vertAlign w:val="superscript"/>
          <w:lang w:eastAsia="en-US"/>
        </w:rPr>
        <w:t>[4]</w:t>
      </w:r>
      <w:r w:rsidRPr="007F7EAB">
        <w:rPr>
          <w:rFonts w:ascii="Book Antiqua" w:hAnsi="Book Antiqua"/>
          <w:szCs w:val="24"/>
          <w:lang w:eastAsia="en-US"/>
        </w:rPr>
        <w:t>, univariate and multivariate models calculated with metafor</w:t>
      </w:r>
      <w:r w:rsidRPr="007F7EAB">
        <w:rPr>
          <w:rFonts w:ascii="Book Antiqua" w:hAnsi="Book Antiqua"/>
          <w:szCs w:val="24"/>
          <w:vertAlign w:val="superscript"/>
          <w:lang w:eastAsia="en-US"/>
        </w:rPr>
        <w:t>[5]</w:t>
      </w:r>
      <w:r w:rsidRPr="007F7EAB">
        <w:rPr>
          <w:rFonts w:ascii="Book Antiqua" w:hAnsi="Book Antiqua"/>
          <w:szCs w:val="24"/>
          <w:lang w:eastAsia="en-US"/>
        </w:rPr>
        <w:t xml:space="preserve"> and mvmeta</w:t>
      </w:r>
      <w:r w:rsidRPr="007F7EAB">
        <w:rPr>
          <w:rFonts w:ascii="Book Antiqua" w:hAnsi="Book Antiqua"/>
          <w:szCs w:val="24"/>
          <w:vertAlign w:val="superscript"/>
          <w:lang w:eastAsia="en-US"/>
        </w:rPr>
        <w:t>[6]</w:t>
      </w:r>
      <w:r w:rsidRPr="007F7EAB">
        <w:rPr>
          <w:rFonts w:ascii="Book Antiqua" w:hAnsi="Book Antiqua"/>
          <w:szCs w:val="24"/>
          <w:lang w:eastAsia="en-US"/>
        </w:rPr>
        <w:t xml:space="preserve"> packages, respectively. </w:t>
      </w:r>
    </w:p>
    <w:p w:rsidR="00AF6C9D" w:rsidRPr="007F7EAB" w:rsidRDefault="00AF6C9D" w:rsidP="007F7EAB">
      <w:pPr>
        <w:spacing w:after="0" w:line="360" w:lineRule="auto"/>
        <w:ind w:firstLineChars="100" w:firstLine="31680"/>
        <w:rPr>
          <w:rFonts w:ascii="Book Antiqua" w:hAnsi="Book Antiqua"/>
          <w:szCs w:val="24"/>
          <w:lang w:eastAsia="zh-CN"/>
        </w:rPr>
      </w:pPr>
      <w:r w:rsidRPr="007F7EAB">
        <w:rPr>
          <w:rFonts w:ascii="Book Antiqua" w:hAnsi="Book Antiqua"/>
          <w:szCs w:val="24"/>
          <w:lang w:eastAsia="en-US"/>
        </w:rPr>
        <w:t>We compared models on the following characteristics: the relative deviation between the estimated effects (EE) derived from two models A and B was calculated as RD</w:t>
      </w:r>
      <w:r w:rsidRPr="007F7EAB">
        <w:rPr>
          <w:rFonts w:ascii="Book Antiqua" w:hAnsi="Book Antiqua"/>
          <w:szCs w:val="24"/>
          <w:vertAlign w:val="subscript"/>
          <w:lang w:eastAsia="en-US"/>
        </w:rPr>
        <w:t>AB</w:t>
      </w:r>
      <w:r w:rsidRPr="007F7EAB">
        <w:rPr>
          <w:rFonts w:ascii="Book Antiqua" w:hAnsi="Book Antiqua"/>
          <w:szCs w:val="24"/>
          <w:vertAlign w:val="subscript"/>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100.|EE</w:t>
      </w:r>
      <w:r w:rsidRPr="007F7EAB">
        <w:rPr>
          <w:rFonts w:ascii="Book Antiqua" w:hAnsi="Book Antiqua"/>
          <w:szCs w:val="24"/>
          <w:vertAlign w:val="subscript"/>
          <w:lang w:eastAsia="en-US"/>
        </w:rPr>
        <w:t>A</w:t>
      </w:r>
      <w:r w:rsidRPr="007F7EAB">
        <w:rPr>
          <w:rFonts w:ascii="Book Antiqua" w:hAnsi="Book Antiqua"/>
          <w:szCs w:val="24"/>
          <w:vertAlign w:val="subscript"/>
          <w:lang w:eastAsia="zh-CN"/>
        </w:rPr>
        <w:t xml:space="preserve"> </w:t>
      </w:r>
      <w:r w:rsidRPr="007F7EAB">
        <w:rPr>
          <w:rFonts w:ascii="Book Antiqua" w:hAnsi="Book Antiqua"/>
          <w:szCs w:val="24"/>
          <w:lang w:eastAsia="en-US"/>
        </w:rPr>
        <w:t>- EE</w:t>
      </w:r>
      <w:r w:rsidRPr="007F7EAB">
        <w:rPr>
          <w:rFonts w:ascii="Book Antiqua" w:hAnsi="Book Antiqua"/>
          <w:szCs w:val="24"/>
          <w:vertAlign w:val="subscript"/>
          <w:lang w:eastAsia="en-US"/>
        </w:rPr>
        <w:t>B</w:t>
      </w:r>
      <w:r w:rsidRPr="007F7EAB">
        <w:rPr>
          <w:rFonts w:ascii="Book Antiqua" w:hAnsi="Book Antiqua"/>
          <w:szCs w:val="24"/>
          <w:lang w:eastAsia="en-US"/>
        </w:rPr>
        <w:t>|/EE</w:t>
      </w:r>
      <w:r w:rsidRPr="007F7EAB">
        <w:rPr>
          <w:rFonts w:ascii="Book Antiqua" w:hAnsi="Book Antiqua"/>
          <w:szCs w:val="24"/>
          <w:vertAlign w:val="subscript"/>
          <w:lang w:eastAsia="en-US"/>
        </w:rPr>
        <w:t>A</w:t>
      </w:r>
      <w:r w:rsidRPr="007F7EAB">
        <w:rPr>
          <w:rFonts w:ascii="Book Antiqua" w:hAnsi="Book Antiqua"/>
          <w:szCs w:val="24"/>
          <w:lang w:eastAsia="en-US"/>
        </w:rPr>
        <w:t>. The concordance between two tests was defined as the mean proportion of concordant decisions for the same data (</w:t>
      </w:r>
      <w:r w:rsidRPr="007F7EAB">
        <w:rPr>
          <w:rFonts w:ascii="Book Antiqua" w:hAnsi="Book Antiqua"/>
          <w:i/>
          <w:szCs w:val="24"/>
          <w:lang w:eastAsia="en-US"/>
        </w:rPr>
        <w:t>P</w:t>
      </w:r>
      <w:r w:rsidRPr="007F7EAB">
        <w:rPr>
          <w:rFonts w:ascii="Book Antiqua" w:hAnsi="Book Antiqua"/>
          <w:i/>
          <w:szCs w:val="24"/>
          <w:lang w:eastAsia="zh-CN"/>
        </w:rPr>
        <w:t xml:space="preserve"> </w:t>
      </w:r>
      <w:r w:rsidRPr="007F7EAB">
        <w:rPr>
          <w:rFonts w:ascii="Book Antiqua" w:hAnsi="Book Antiqua"/>
          <w:szCs w:val="24"/>
          <w:lang w:eastAsia="en-US"/>
        </w:rPr>
        <w:t>&lt;</w:t>
      </w:r>
      <w:r w:rsidRPr="007F7EAB">
        <w:rPr>
          <w:rFonts w:ascii="Book Antiqua" w:hAnsi="Book Antiqua"/>
          <w:szCs w:val="24"/>
          <w:lang w:eastAsia="zh-CN"/>
        </w:rPr>
        <w:t xml:space="preserve"> 0</w:t>
      </w:r>
      <w:r w:rsidRPr="007F7EAB">
        <w:rPr>
          <w:rFonts w:ascii="Book Antiqua" w:hAnsi="Book Antiqua"/>
          <w:szCs w:val="24"/>
          <w:lang w:eastAsia="en-US"/>
        </w:rPr>
        <w:t>.05 cutoff) over all the simulated tests, the relative precision of an EE as the ratio RP</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EE/CIL (CIL</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 xml:space="preserve">EE 95% half confidence interval length) over all the simulated data. For multiple endpoints study we defined two indexes: </w:t>
      </w:r>
      <w:r w:rsidRPr="007F7EAB">
        <w:rPr>
          <w:rFonts w:ascii="Book Antiqua" w:hAnsi="Book Antiqua"/>
          <w:szCs w:val="24"/>
          <w:lang w:eastAsia="zh-CN"/>
        </w:rPr>
        <w:t>(</w:t>
      </w:r>
      <w:r w:rsidRPr="007F7EAB">
        <w:rPr>
          <w:rFonts w:ascii="Book Antiqua" w:hAnsi="Book Antiqua"/>
          <w:szCs w:val="24"/>
          <w:lang w:eastAsia="en-US"/>
        </w:rPr>
        <w:t>1) provided that t</w:t>
      </w:r>
      <w:r w:rsidRPr="007F7EAB">
        <w:rPr>
          <w:rFonts w:ascii="Book Antiqua" w:hAnsi="Book Antiqua"/>
          <w:szCs w:val="24"/>
          <w:lang w:eastAsia="hi-IN" w:bidi="hi-IN"/>
        </w:rPr>
        <w:t xml:space="preserve">he highest the correlation between any two endpoints X and Y , the smallest the difference </w:t>
      </w:r>
      <w:r w:rsidRPr="007F7EAB">
        <w:rPr>
          <w:rFonts w:ascii="Book Antiqua" w:hAnsi="Book Antiqua"/>
          <w:szCs w:val="24"/>
        </w:rPr>
        <w:t>EE</w:t>
      </w:r>
      <w:r w:rsidRPr="007F7EAB">
        <w:rPr>
          <w:rFonts w:ascii="Book Antiqua" w:hAnsi="Book Antiqua"/>
          <w:szCs w:val="24"/>
          <w:vertAlign w:val="subscript"/>
        </w:rPr>
        <w:t>x</w:t>
      </w:r>
      <w:r w:rsidRPr="007F7EAB">
        <w:rPr>
          <w:rFonts w:ascii="Book Antiqua" w:hAnsi="Book Antiqua"/>
          <w:szCs w:val="24"/>
          <w:vertAlign w:val="subscript"/>
          <w:lang w:eastAsia="zh-CN"/>
        </w:rPr>
        <w:t xml:space="preserve"> </w:t>
      </w:r>
      <w:r w:rsidRPr="007F7EAB">
        <w:rPr>
          <w:rFonts w:ascii="Book Antiqua" w:hAnsi="Book Antiqua"/>
          <w:szCs w:val="24"/>
        </w:rPr>
        <w:t>-</w:t>
      </w:r>
      <w:r w:rsidRPr="007F7EAB">
        <w:rPr>
          <w:rFonts w:ascii="Book Antiqua" w:hAnsi="Book Antiqua"/>
          <w:szCs w:val="24"/>
          <w:lang w:eastAsia="zh-CN"/>
        </w:rPr>
        <w:t xml:space="preserve"> </w:t>
      </w:r>
      <w:r w:rsidRPr="007F7EAB">
        <w:rPr>
          <w:rFonts w:ascii="Book Antiqua" w:hAnsi="Book Antiqua"/>
          <w:szCs w:val="24"/>
        </w:rPr>
        <w:t>EE</w:t>
      </w:r>
      <w:r w:rsidRPr="007F7EAB">
        <w:rPr>
          <w:rFonts w:ascii="Book Antiqua" w:hAnsi="Book Antiqua"/>
          <w:szCs w:val="24"/>
          <w:vertAlign w:val="subscript"/>
        </w:rPr>
        <w:t>y</w:t>
      </w:r>
      <w:r w:rsidRPr="007F7EAB">
        <w:rPr>
          <w:rFonts w:ascii="Book Antiqua" w:hAnsi="Book Antiqua"/>
          <w:szCs w:val="24"/>
          <w:lang w:eastAsia="hi-IN" w:bidi="hi-IN"/>
        </w:rPr>
        <w:t xml:space="preserve"> should be, we define the between endpoint discrepancy index BDI as </w:t>
      </w:r>
      <w:r w:rsidRPr="007F7EAB">
        <w:rPr>
          <w:rFonts w:ascii="Book Antiqua" w:hAnsi="Book Antiqua"/>
          <w:szCs w:val="24"/>
        </w:rPr>
        <w:t>the mean of deviations |EE</w:t>
      </w:r>
      <w:r w:rsidRPr="007F7EAB">
        <w:rPr>
          <w:rFonts w:ascii="Book Antiqua" w:hAnsi="Book Antiqua"/>
          <w:szCs w:val="24"/>
          <w:vertAlign w:val="subscript"/>
        </w:rPr>
        <w:t>x</w:t>
      </w:r>
      <w:r w:rsidRPr="007F7EAB">
        <w:rPr>
          <w:rFonts w:ascii="Book Antiqua" w:hAnsi="Book Antiqua"/>
          <w:szCs w:val="24"/>
        </w:rPr>
        <w:t>-EE</w:t>
      </w:r>
      <w:r w:rsidRPr="007F7EAB">
        <w:rPr>
          <w:rFonts w:ascii="Book Antiqua" w:hAnsi="Book Antiqua"/>
          <w:szCs w:val="24"/>
          <w:vertAlign w:val="subscript"/>
        </w:rPr>
        <w:t>y</w:t>
      </w:r>
      <w:r w:rsidRPr="007F7EAB">
        <w:rPr>
          <w:rFonts w:ascii="Book Antiqua" w:hAnsi="Book Antiqua"/>
          <w:szCs w:val="24"/>
        </w:rPr>
        <w:t>| over all pairs of endpoints (x,y) and all the studies weighted by the coefficient of determination R</w:t>
      </w:r>
      <w:r w:rsidRPr="007F7EAB">
        <w:rPr>
          <w:rFonts w:ascii="Book Antiqua" w:hAnsi="Book Antiqua"/>
          <w:szCs w:val="24"/>
          <w:vertAlign w:val="superscript"/>
        </w:rPr>
        <w:t>2</w:t>
      </w:r>
      <w:r w:rsidRPr="007F7EAB">
        <w:rPr>
          <w:rFonts w:ascii="Book Antiqua" w:hAnsi="Book Antiqua"/>
          <w:szCs w:val="24"/>
          <w:vertAlign w:val="superscript"/>
          <w:lang w:eastAsia="zh-CN"/>
        </w:rPr>
        <w:t xml:space="preserve"> </w:t>
      </w:r>
      <w:r w:rsidRPr="007F7EAB">
        <w:rPr>
          <w:rFonts w:ascii="Book Antiqua" w:hAnsi="Book Antiqua"/>
          <w:szCs w:val="24"/>
        </w:rPr>
        <w:t>(x,</w:t>
      </w:r>
      <w:r w:rsidRPr="007F7EAB">
        <w:rPr>
          <w:rFonts w:ascii="Book Antiqua" w:hAnsi="Book Antiqua"/>
          <w:szCs w:val="24"/>
          <w:lang w:eastAsia="zh-CN"/>
        </w:rPr>
        <w:t xml:space="preserve"> </w:t>
      </w:r>
      <w:r w:rsidRPr="007F7EAB">
        <w:rPr>
          <w:rFonts w:ascii="Book Antiqua" w:hAnsi="Book Antiqua"/>
          <w:szCs w:val="24"/>
        </w:rPr>
        <w:t xml:space="preserve">y); </w:t>
      </w:r>
      <w:r w:rsidRPr="007F7EAB">
        <w:rPr>
          <w:rFonts w:ascii="Book Antiqua" w:hAnsi="Book Antiqua"/>
          <w:szCs w:val="24"/>
          <w:lang w:eastAsia="zh-CN"/>
        </w:rPr>
        <w:t>and (</w:t>
      </w:r>
      <w:r w:rsidRPr="007F7EAB">
        <w:rPr>
          <w:rFonts w:ascii="Book Antiqua" w:hAnsi="Book Antiqua"/>
          <w:szCs w:val="24"/>
        </w:rPr>
        <w:t>2) As partial report of endpoints affects the comparability between endpoints, we determined the sensitivity of power to NST by the correlation coefficient R</w:t>
      </w:r>
      <w:r w:rsidRPr="007F7EAB">
        <w:rPr>
          <w:rFonts w:ascii="Book Antiqua" w:hAnsi="Book Antiqua"/>
          <w:szCs w:val="24"/>
          <w:lang w:eastAsia="zh-CN"/>
        </w:rPr>
        <w:t xml:space="preserve"> </w:t>
      </w:r>
      <w:r w:rsidRPr="007F7EAB">
        <w:rPr>
          <w:rFonts w:ascii="Book Antiqua" w:hAnsi="Book Antiqua"/>
          <w:szCs w:val="24"/>
        </w:rPr>
        <w:t>(RP,</w:t>
      </w:r>
      <w:r w:rsidRPr="007F7EAB">
        <w:rPr>
          <w:rFonts w:ascii="Book Antiqua" w:hAnsi="Book Antiqua"/>
          <w:szCs w:val="24"/>
          <w:lang w:eastAsia="zh-CN"/>
        </w:rPr>
        <w:t xml:space="preserve"> </w:t>
      </w:r>
      <w:r w:rsidRPr="007F7EAB">
        <w:rPr>
          <w:rFonts w:ascii="Book Antiqua" w:hAnsi="Book Antiqua"/>
          <w:szCs w:val="24"/>
        </w:rPr>
        <w:t xml:space="preserve">NST).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b/>
          <w:szCs w:val="24"/>
        </w:rPr>
      </w:pPr>
      <w:bookmarkStart w:id="6" w:name="_Toc400350536"/>
      <w:r w:rsidRPr="007F7EAB">
        <w:rPr>
          <w:rFonts w:ascii="Book Antiqua" w:hAnsi="Book Antiqua"/>
          <w:b/>
          <w:szCs w:val="24"/>
        </w:rPr>
        <w:t>RESULTS</w:t>
      </w:r>
    </w:p>
    <w:p w:rsidR="00AF6C9D" w:rsidRPr="007F7EAB" w:rsidRDefault="00AF6C9D" w:rsidP="004367B7">
      <w:pPr>
        <w:spacing w:after="0" w:line="360" w:lineRule="auto"/>
        <w:rPr>
          <w:rFonts w:ascii="Book Antiqua" w:hAnsi="Book Antiqua"/>
          <w:b/>
          <w:i/>
          <w:szCs w:val="24"/>
        </w:rPr>
      </w:pPr>
      <w:r w:rsidRPr="007F7EAB">
        <w:rPr>
          <w:rFonts w:ascii="Book Antiqua" w:hAnsi="Book Antiqua"/>
          <w:b/>
          <w:i/>
          <w:szCs w:val="24"/>
        </w:rPr>
        <w:t>Description of the MA sample</w:t>
      </w:r>
      <w:bookmarkEnd w:id="6"/>
      <w:r w:rsidRPr="007F7EAB">
        <w:rPr>
          <w:rFonts w:ascii="Book Antiqua" w:hAnsi="Book Antiqua"/>
          <w:b/>
          <w:i/>
          <w:szCs w:val="24"/>
        </w:rPr>
        <w:t xml:space="preserve"> </w:t>
      </w:r>
    </w:p>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szCs w:val="24"/>
        </w:rPr>
        <w:t>Our sample consisted of MAs published between 1997 until 2014, 12 were congress abstracts out of which 9 were available in poster proceedings. Thirty-seven limited selection to randomized controlled trials. Eight treatments were compared. Forty-eight are based on literature findings, and 2 on individual patient data. The median NST was 13 (IQ</w:t>
      </w:r>
      <w:r w:rsidRPr="007F7EAB">
        <w:rPr>
          <w:rFonts w:ascii="Book Antiqua" w:hAnsi="Book Antiqua"/>
          <w:szCs w:val="24"/>
          <w:lang w:eastAsia="zh-CN"/>
        </w:rPr>
        <w:t xml:space="preserve"> </w:t>
      </w:r>
      <w:r w:rsidRPr="007F7EAB">
        <w:rPr>
          <w:rFonts w:ascii="Book Antiqua" w:hAnsi="Book Antiqua"/>
          <w:szCs w:val="24"/>
        </w:rPr>
        <w:t>=</w:t>
      </w:r>
      <w:r w:rsidRPr="007F7EAB">
        <w:rPr>
          <w:rFonts w:ascii="Book Antiqua" w:hAnsi="Book Antiqua"/>
          <w:szCs w:val="24"/>
          <w:lang w:eastAsia="zh-CN"/>
        </w:rPr>
        <w:t xml:space="preserve"> </w:t>
      </w:r>
      <w:r w:rsidRPr="007F7EAB">
        <w:rPr>
          <w:rFonts w:ascii="Book Antiqua" w:hAnsi="Book Antiqua"/>
          <w:szCs w:val="24"/>
        </w:rPr>
        <w:t xml:space="preserve">7-17). Forty-three studies analyzed multiple endpoints. These endpoints were either continuous (drug dosage and duration, estradiol, hormonal values), counts (number of oocytes, metaphase II oocytes, embryos, transferred embryos), ratios (embryo quality, implantation rate, </w:t>
      </w:r>
      <w:r w:rsidRPr="007F7EAB">
        <w:rPr>
          <w:rFonts w:ascii="Book Antiqua" w:hAnsi="Book Antiqua"/>
          <w:i/>
          <w:szCs w:val="24"/>
        </w:rPr>
        <w:t>etc.</w:t>
      </w:r>
      <w:r w:rsidRPr="007F7EAB">
        <w:rPr>
          <w:rFonts w:ascii="Book Antiqua" w:hAnsi="Book Antiqua"/>
          <w:szCs w:val="24"/>
        </w:rPr>
        <w:t xml:space="preserve">) or binary endpoints: biochemical pregnancy </w:t>
      </w:r>
      <w:r w:rsidRPr="007F7EAB">
        <w:rPr>
          <w:rFonts w:ascii="Book Antiqua" w:hAnsi="Book Antiqua"/>
          <w:szCs w:val="24"/>
          <w:lang w:eastAsia="zh-CN"/>
        </w:rPr>
        <w:t>[</w:t>
      </w:r>
      <w:r w:rsidRPr="007F7EAB">
        <w:rPr>
          <w:rFonts w:ascii="Book Antiqua" w:hAnsi="Book Antiqua"/>
          <w:szCs w:val="24"/>
        </w:rPr>
        <w:t xml:space="preserve">positive pregnancy test </w:t>
      </w:r>
      <w:r w:rsidRPr="007F7EAB">
        <w:rPr>
          <w:rFonts w:ascii="Book Antiqua" w:hAnsi="Book Antiqua"/>
          <w:szCs w:val="24"/>
          <w:lang w:eastAsia="zh-CN"/>
        </w:rPr>
        <w:t>(</w:t>
      </w:r>
      <w:r w:rsidRPr="007F7EAB">
        <w:rPr>
          <w:rFonts w:ascii="Book Antiqua" w:hAnsi="Book Antiqua"/>
          <w:szCs w:val="24"/>
        </w:rPr>
        <w:t>β-hCG</w:t>
      </w:r>
      <w:r w:rsidRPr="007F7EAB">
        <w:rPr>
          <w:rFonts w:ascii="Book Antiqua" w:hAnsi="Book Antiqua"/>
          <w:szCs w:val="24"/>
          <w:lang w:eastAsia="zh-CN"/>
        </w:rPr>
        <w:t>)</w:t>
      </w:r>
      <w:r w:rsidRPr="007F7EAB">
        <w:rPr>
          <w:rFonts w:ascii="Book Antiqua" w:hAnsi="Book Antiqua"/>
          <w:szCs w:val="24"/>
        </w:rPr>
        <w:t xml:space="preserve"> 15-20 d post-hCG administration</w:t>
      </w:r>
      <w:r w:rsidRPr="007F7EAB">
        <w:rPr>
          <w:rFonts w:ascii="Book Antiqua" w:hAnsi="Book Antiqua"/>
          <w:szCs w:val="24"/>
          <w:lang w:eastAsia="zh-CN"/>
        </w:rPr>
        <w:t>]</w:t>
      </w:r>
      <w:r w:rsidRPr="007F7EAB">
        <w:rPr>
          <w:rFonts w:ascii="Book Antiqua" w:hAnsi="Book Antiqua"/>
          <w:szCs w:val="24"/>
        </w:rPr>
        <w:t>, clinical pregnancy (ultrasound scan with at least one sac with heartbeat 35-42 d post-hCG administration), ongoing pregnancy (viable pregnancy 10-12 wk after embryo transfer), live birth, multiple birth, occurrence of ovarian hyperstimulation syndrome, ectopic pregnancy or miscarriage. The median effect size converted to Risk Ratio was RR</w:t>
      </w:r>
      <w:r w:rsidRPr="007F7EAB">
        <w:rPr>
          <w:rFonts w:ascii="Book Antiqua" w:hAnsi="Book Antiqua"/>
          <w:szCs w:val="24"/>
          <w:lang w:eastAsia="zh-CN"/>
        </w:rPr>
        <w:t xml:space="preserve"> </w:t>
      </w:r>
      <w:r w:rsidRPr="007F7EAB">
        <w:rPr>
          <w:rFonts w:ascii="Book Antiqua" w:hAnsi="Book Antiqua"/>
          <w:szCs w:val="24"/>
        </w:rPr>
        <w:t>=</w:t>
      </w:r>
      <w:r w:rsidRPr="007F7EAB">
        <w:rPr>
          <w:rFonts w:ascii="Book Antiqua" w:hAnsi="Book Antiqua"/>
          <w:szCs w:val="24"/>
          <w:lang w:eastAsia="zh-CN"/>
        </w:rPr>
        <w:t xml:space="preserve"> </w:t>
      </w:r>
      <w:r w:rsidRPr="007F7EAB">
        <w:rPr>
          <w:rFonts w:ascii="Book Antiqua" w:hAnsi="Book Antiqua"/>
          <w:szCs w:val="24"/>
        </w:rPr>
        <w:t>1.35 (IQ</w:t>
      </w:r>
      <w:r w:rsidRPr="007F7EAB">
        <w:rPr>
          <w:rFonts w:ascii="Book Antiqua" w:hAnsi="Book Antiqua"/>
          <w:szCs w:val="24"/>
          <w:lang w:eastAsia="zh-CN"/>
        </w:rPr>
        <w:t xml:space="preserve"> </w:t>
      </w:r>
      <w:r w:rsidRPr="007F7EAB">
        <w:rPr>
          <w:rFonts w:ascii="Book Antiqua" w:hAnsi="Book Antiqua"/>
          <w:szCs w:val="24"/>
        </w:rPr>
        <w:t>=</w:t>
      </w:r>
      <w:r w:rsidRPr="007F7EAB">
        <w:rPr>
          <w:rFonts w:ascii="Book Antiqua" w:hAnsi="Book Antiqua"/>
          <w:szCs w:val="24"/>
          <w:lang w:eastAsia="zh-CN"/>
        </w:rPr>
        <w:t xml:space="preserve"> </w:t>
      </w:r>
      <w:r w:rsidRPr="007F7EAB">
        <w:rPr>
          <w:rFonts w:ascii="Book Antiqua" w:hAnsi="Book Antiqua"/>
          <w:szCs w:val="24"/>
        </w:rPr>
        <w:t>1.11,</w:t>
      </w:r>
      <w:r w:rsidRPr="007F7EAB">
        <w:rPr>
          <w:rFonts w:ascii="Book Antiqua" w:hAnsi="Book Antiqua"/>
          <w:szCs w:val="24"/>
          <w:lang w:eastAsia="zh-CN"/>
        </w:rPr>
        <w:t xml:space="preserve"> </w:t>
      </w:r>
      <w:r w:rsidRPr="007F7EAB">
        <w:rPr>
          <w:rFonts w:ascii="Book Antiqua" w:hAnsi="Book Antiqua"/>
          <w:szCs w:val="24"/>
        </w:rPr>
        <w:t>1.53). The most referenced endpoints were the number of oocytes, biochemical or clinical pregnancy (76%), the least referenced was live birth (21%). The median number of referenced endpoints was 7 (IQ</w:t>
      </w:r>
      <w:r w:rsidRPr="007F7EAB">
        <w:rPr>
          <w:rFonts w:ascii="Book Antiqua" w:hAnsi="Book Antiqua"/>
          <w:szCs w:val="24"/>
          <w:lang w:eastAsia="zh-CN"/>
        </w:rPr>
        <w:t xml:space="preserve"> </w:t>
      </w:r>
      <w:r w:rsidRPr="007F7EAB">
        <w:rPr>
          <w:rFonts w:ascii="Book Antiqua" w:hAnsi="Book Antiqua"/>
          <w:szCs w:val="24"/>
        </w:rPr>
        <w:t>=</w:t>
      </w:r>
      <w:r w:rsidRPr="007F7EAB">
        <w:rPr>
          <w:rFonts w:ascii="Book Antiqua" w:hAnsi="Book Antiqua"/>
          <w:szCs w:val="24"/>
          <w:lang w:eastAsia="zh-CN"/>
        </w:rPr>
        <w:t xml:space="preserve"> </w:t>
      </w:r>
      <w:r w:rsidRPr="007F7EAB">
        <w:rPr>
          <w:rFonts w:ascii="Book Antiqua" w:hAnsi="Book Antiqua"/>
          <w:szCs w:val="24"/>
        </w:rPr>
        <w:t>4,</w:t>
      </w:r>
      <w:r w:rsidRPr="007F7EAB">
        <w:rPr>
          <w:rFonts w:ascii="Book Antiqua" w:hAnsi="Book Antiqua"/>
          <w:szCs w:val="24"/>
          <w:lang w:eastAsia="zh-CN"/>
        </w:rPr>
        <w:t xml:space="preserve"> </w:t>
      </w:r>
      <w:r w:rsidRPr="007F7EAB">
        <w:rPr>
          <w:rFonts w:ascii="Book Antiqua" w:hAnsi="Book Antiqua"/>
          <w:szCs w:val="24"/>
        </w:rPr>
        <w:t>12</w:t>
      </w:r>
      <w:r w:rsidRPr="007F7EAB">
        <w:rPr>
          <w:rFonts w:ascii="Book Antiqua" w:hAnsi="Book Antiqua"/>
          <w:szCs w:val="24"/>
          <w:lang w:eastAsia="zh-CN"/>
        </w:rPr>
        <w:t>)</w:t>
      </w:r>
      <w:r w:rsidRPr="007F7EAB">
        <w:rPr>
          <w:rFonts w:ascii="Book Antiqua" w:hAnsi="Book Antiqua"/>
          <w:szCs w:val="24"/>
        </w:rPr>
        <w:t>.</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b/>
          <w:i/>
          <w:szCs w:val="24"/>
        </w:rPr>
      </w:pPr>
      <w:bookmarkStart w:id="7" w:name="_Toc400350537"/>
      <w:r w:rsidRPr="007F7EAB">
        <w:rPr>
          <w:rFonts w:ascii="Book Antiqua" w:hAnsi="Book Antiqua"/>
          <w:b/>
          <w:i/>
          <w:szCs w:val="24"/>
        </w:rPr>
        <w:t>Comparing RM and FM</w:t>
      </w:r>
      <w:bookmarkEnd w:id="7"/>
      <w:r w:rsidRPr="007F7EAB">
        <w:rPr>
          <w:rFonts w:ascii="Book Antiqua" w:hAnsi="Book Antiqua"/>
          <w:b/>
          <w:i/>
          <w:szCs w:val="24"/>
        </w:rPr>
        <w:t xml:space="preserve"> </w:t>
      </w:r>
    </w:p>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szCs w:val="24"/>
        </w:rPr>
        <w:t>In our study sample, FM was used as the main model in 41 studies (82%). This choice was not justified for 22 MAs (54%). Q-test was mentioned in 34 studies but discussed only in 8 studies, and FM was used in spite of a detected significant heterogeneity in 13 studies. The forest plot was available for almost all (</w:t>
      </w:r>
      <w:r w:rsidRPr="007F7EAB">
        <w:rPr>
          <w:rFonts w:ascii="Book Antiqua" w:hAnsi="Book Antiqua"/>
          <w:i/>
          <w:szCs w:val="24"/>
        </w:rPr>
        <w:t>n</w:t>
      </w:r>
      <w:r w:rsidRPr="007F7EAB">
        <w:rPr>
          <w:rFonts w:ascii="Book Antiqua" w:hAnsi="Book Antiqua"/>
          <w:szCs w:val="24"/>
          <w:lang w:eastAsia="zh-CN"/>
        </w:rPr>
        <w:t xml:space="preserve"> </w:t>
      </w:r>
      <w:r w:rsidRPr="007F7EAB">
        <w:rPr>
          <w:rFonts w:ascii="Book Antiqua" w:hAnsi="Book Antiqua"/>
          <w:szCs w:val="24"/>
        </w:rPr>
        <w:t>=</w:t>
      </w:r>
      <w:r w:rsidRPr="007F7EAB">
        <w:rPr>
          <w:rFonts w:ascii="Book Antiqua" w:hAnsi="Book Antiqua"/>
          <w:szCs w:val="24"/>
          <w:lang w:eastAsia="zh-CN"/>
        </w:rPr>
        <w:t xml:space="preserve"> </w:t>
      </w:r>
      <w:r w:rsidRPr="007F7EAB">
        <w:rPr>
          <w:rFonts w:ascii="Book Antiqua" w:hAnsi="Book Antiqua"/>
          <w:szCs w:val="24"/>
        </w:rPr>
        <w:t xml:space="preserve">48) MAs and allowed recalculation of the non-reported Q-test and </w:t>
      </w:r>
      <w:r w:rsidRPr="007F7EAB">
        <w:rPr>
          <w:rFonts w:ascii="Book Antiqua" w:hAnsi="Book Antiqua"/>
          <w:i/>
          <w:szCs w:val="24"/>
        </w:rPr>
        <w:t>I</w:t>
      </w:r>
      <w:r w:rsidRPr="007F7EAB">
        <w:rPr>
          <w:rFonts w:ascii="Book Antiqua" w:hAnsi="Book Antiqua"/>
          <w:szCs w:val="24"/>
          <w:vertAlign w:val="superscript"/>
        </w:rPr>
        <w:t>2</w:t>
      </w:r>
      <w:r w:rsidRPr="007F7EAB">
        <w:rPr>
          <w:rFonts w:ascii="Book Antiqua" w:hAnsi="Book Antiqua"/>
          <w:szCs w:val="24"/>
        </w:rPr>
        <w:t xml:space="preserve"> statistics. The homogeneity assumption was rejected by the Q-test in 35 studies (70%), although in the 15 other MAs, NST was less than 7. The overall mean </w:t>
      </w:r>
      <w:r w:rsidRPr="007F7EAB">
        <w:rPr>
          <w:rFonts w:ascii="Book Antiqua" w:hAnsi="Book Antiqua"/>
          <w:i/>
          <w:szCs w:val="24"/>
        </w:rPr>
        <w:t>I</w:t>
      </w:r>
      <w:r w:rsidRPr="007F7EAB">
        <w:rPr>
          <w:rFonts w:ascii="Book Antiqua" w:hAnsi="Book Antiqua"/>
          <w:szCs w:val="24"/>
          <w:vertAlign w:val="superscript"/>
        </w:rPr>
        <w:t>2</w:t>
      </w:r>
      <w:r w:rsidRPr="007F7EAB">
        <w:rPr>
          <w:rFonts w:ascii="Book Antiqua" w:hAnsi="Book Antiqua"/>
          <w:szCs w:val="24"/>
        </w:rPr>
        <w:t xml:space="preserve"> statistic was 58% (SD</w:t>
      </w:r>
      <w:r w:rsidRPr="007F7EAB">
        <w:rPr>
          <w:rFonts w:ascii="Book Antiqua" w:hAnsi="Book Antiqua"/>
          <w:szCs w:val="24"/>
          <w:lang w:eastAsia="zh-CN"/>
        </w:rPr>
        <w:t xml:space="preserve"> </w:t>
      </w:r>
      <w:r w:rsidRPr="007F7EAB">
        <w:rPr>
          <w:rFonts w:ascii="Book Antiqua" w:hAnsi="Book Antiqua"/>
          <w:szCs w:val="24"/>
        </w:rPr>
        <w:t>=</w:t>
      </w:r>
      <w:r w:rsidRPr="007F7EAB">
        <w:rPr>
          <w:rFonts w:ascii="Book Antiqua" w:hAnsi="Book Antiqua"/>
          <w:szCs w:val="24"/>
          <w:lang w:eastAsia="zh-CN"/>
        </w:rPr>
        <w:t xml:space="preserve"> </w:t>
      </w:r>
      <w:r w:rsidRPr="007F7EAB">
        <w:rPr>
          <w:rFonts w:ascii="Book Antiqua" w:hAnsi="Book Antiqua"/>
          <w:szCs w:val="24"/>
        </w:rPr>
        <w:t>12) and 52%</w:t>
      </w:r>
      <w:r w:rsidRPr="007F7EAB">
        <w:rPr>
          <w:rFonts w:ascii="Book Antiqua" w:hAnsi="Book Antiqua"/>
          <w:szCs w:val="24"/>
          <w:lang w:eastAsia="zh-CN"/>
        </w:rPr>
        <w:t xml:space="preserve"> </w:t>
      </w:r>
      <w:r w:rsidRPr="007F7EAB">
        <w:rPr>
          <w:rFonts w:ascii="Book Antiqua" w:hAnsi="Book Antiqua"/>
          <w:szCs w:val="24"/>
        </w:rPr>
        <w:t>(SD</w:t>
      </w:r>
      <w:r w:rsidRPr="007F7EAB">
        <w:rPr>
          <w:rFonts w:ascii="Book Antiqua" w:hAnsi="Book Antiqua"/>
          <w:szCs w:val="24"/>
          <w:lang w:eastAsia="zh-CN"/>
        </w:rPr>
        <w:t xml:space="preserve"> </w:t>
      </w:r>
      <w:r w:rsidRPr="007F7EAB">
        <w:rPr>
          <w:rFonts w:ascii="Book Antiqua" w:hAnsi="Book Antiqua"/>
          <w:szCs w:val="24"/>
        </w:rPr>
        <w:t>=</w:t>
      </w:r>
      <w:r w:rsidRPr="007F7EAB">
        <w:rPr>
          <w:rFonts w:ascii="Book Antiqua" w:hAnsi="Book Antiqua"/>
          <w:szCs w:val="24"/>
          <w:lang w:eastAsia="zh-CN"/>
        </w:rPr>
        <w:t xml:space="preserve"> </w:t>
      </w:r>
      <w:r w:rsidRPr="007F7EAB">
        <w:rPr>
          <w:rFonts w:ascii="Book Antiqua" w:hAnsi="Book Antiqua"/>
          <w:szCs w:val="24"/>
        </w:rPr>
        <w:t xml:space="preserve">12) for the 15 studies not rejected by the Q-test. Out of the 41 studies based on the FM, 29 (71%) were characterized by </w:t>
      </w:r>
      <w:r w:rsidRPr="007F7EAB">
        <w:rPr>
          <w:rFonts w:ascii="Book Antiqua" w:hAnsi="Book Antiqua"/>
          <w:i/>
          <w:szCs w:val="24"/>
        </w:rPr>
        <w:t>I</w:t>
      </w:r>
      <w:r w:rsidRPr="007F7EAB">
        <w:rPr>
          <w:rFonts w:ascii="Book Antiqua" w:hAnsi="Book Antiqua"/>
          <w:szCs w:val="24"/>
          <w:vertAlign w:val="superscript"/>
        </w:rPr>
        <w:t>2</w:t>
      </w:r>
      <w:r w:rsidRPr="007F7EAB">
        <w:rPr>
          <w:rFonts w:ascii="Book Antiqua" w:hAnsi="Book Antiqua"/>
          <w:szCs w:val="24"/>
          <w:vertAlign w:val="superscript"/>
          <w:lang w:eastAsia="zh-CN"/>
        </w:rPr>
        <w:t xml:space="preserve"> </w:t>
      </w:r>
      <w:r w:rsidRPr="007F7EAB">
        <w:rPr>
          <w:rFonts w:ascii="Book Antiqua" w:hAnsi="Book Antiqua"/>
          <w:szCs w:val="24"/>
        </w:rPr>
        <w:t>&gt;</w:t>
      </w:r>
      <w:r w:rsidRPr="007F7EAB">
        <w:rPr>
          <w:rFonts w:ascii="Book Antiqua" w:hAnsi="Book Antiqua"/>
          <w:szCs w:val="24"/>
          <w:lang w:eastAsia="zh-CN"/>
        </w:rPr>
        <w:t xml:space="preserve"> </w:t>
      </w:r>
      <w:r w:rsidRPr="007F7EAB">
        <w:rPr>
          <w:rFonts w:ascii="Book Antiqua" w:hAnsi="Book Antiqua"/>
          <w:szCs w:val="24"/>
        </w:rPr>
        <w:t xml:space="preserve">40. Based on 10000 simulated samples based on the identified profile, our results are summarized as follows: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b/>
          <w:szCs w:val="24"/>
          <w:lang w:eastAsia="en-US"/>
        </w:rPr>
        <w:t xml:space="preserve">Difference of EEs: </w:t>
      </w:r>
      <w:r w:rsidRPr="007F7EAB">
        <w:rPr>
          <w:rFonts w:ascii="Book Antiqua" w:hAnsi="Book Antiqua"/>
          <w:szCs w:val="24"/>
          <w:lang w:eastAsia="en-US"/>
        </w:rPr>
        <w:t>The mean relative deviation between FM and RM was RD</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4.3</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2.1%, 46% exceeding a deviation of 5%, higher differences observed for larger heterogeneity (RD</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8.3</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 xml:space="preserve">3.2% when </w:t>
      </w:r>
      <w:r w:rsidRPr="007F7EAB">
        <w:rPr>
          <w:rFonts w:ascii="Book Antiqua" w:hAnsi="Book Antiqua"/>
          <w:i/>
          <w:szCs w:val="24"/>
          <w:lang w:eastAsia="en-US"/>
        </w:rPr>
        <w:t>I</w:t>
      </w:r>
      <w:r w:rsidRPr="007F7EAB">
        <w:rPr>
          <w:rFonts w:ascii="Book Antiqua" w:hAnsi="Book Antiqua"/>
          <w:szCs w:val="24"/>
          <w:vertAlign w:val="superscript"/>
          <w:lang w:eastAsia="en-US"/>
        </w:rPr>
        <w:t>2</w:t>
      </w:r>
      <w:r w:rsidRPr="007F7EAB">
        <w:rPr>
          <w:rFonts w:ascii="Book Antiqua" w:hAnsi="Book Antiqua"/>
          <w:szCs w:val="24"/>
          <w:vertAlign w:val="superscript"/>
          <w:lang w:eastAsia="zh-CN"/>
        </w:rPr>
        <w:t xml:space="preserve"> </w:t>
      </w:r>
      <w:r w:rsidRPr="007F7EAB">
        <w:rPr>
          <w:rFonts w:ascii="Book Antiqua" w:hAnsi="Book Antiqua"/>
          <w:szCs w:val="24"/>
          <w:lang w:eastAsia="en-US"/>
        </w:rPr>
        <w:t>&gt;</w:t>
      </w:r>
      <w:r w:rsidRPr="007F7EAB">
        <w:rPr>
          <w:rFonts w:ascii="Book Antiqua" w:hAnsi="Book Antiqua"/>
          <w:szCs w:val="24"/>
          <w:lang w:eastAsia="zh-CN"/>
        </w:rPr>
        <w:t xml:space="preserve"> </w:t>
      </w:r>
      <w:r w:rsidRPr="007F7EAB">
        <w:rPr>
          <w:rFonts w:ascii="Book Antiqua" w:hAnsi="Book Antiqua"/>
          <w:szCs w:val="24"/>
          <w:lang w:eastAsia="en-US"/>
        </w:rPr>
        <w:t xml:space="preserve">60%).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b/>
          <w:szCs w:val="24"/>
          <w:lang w:eastAsia="en-US"/>
        </w:rPr>
        <w:t>Power and precision:</w:t>
      </w:r>
      <w:r w:rsidRPr="007F7EAB">
        <w:rPr>
          <w:rFonts w:ascii="Book Antiqua" w:hAnsi="Book Antiqua"/>
          <w:szCs w:val="24"/>
          <w:lang w:eastAsia="en-US"/>
        </w:rPr>
        <w:t xml:space="preserve"> The mean concordance between RM and FM was 59</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6%, the ratio of the relative precision to RP</w:t>
      </w:r>
      <w:r w:rsidRPr="007F7EAB">
        <w:rPr>
          <w:rFonts w:ascii="Book Antiqua" w:hAnsi="Book Antiqua"/>
          <w:szCs w:val="24"/>
          <w:vertAlign w:val="subscript"/>
          <w:lang w:eastAsia="en-US"/>
        </w:rPr>
        <w:t>RM/FM</w:t>
      </w:r>
      <w:r w:rsidRPr="007F7EAB">
        <w:rPr>
          <w:rFonts w:ascii="Book Antiqua" w:hAnsi="Book Antiqua"/>
          <w:szCs w:val="24"/>
          <w:vertAlign w:val="subscript"/>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1.39</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0</w:t>
      </w:r>
      <w:r w:rsidRPr="007F7EAB">
        <w:rPr>
          <w:rFonts w:ascii="Book Antiqua" w:hAnsi="Book Antiqua"/>
          <w:szCs w:val="24"/>
          <w:lang w:eastAsia="en-US"/>
        </w:rPr>
        <w:t>.12, and the ratio of power to P</w:t>
      </w:r>
      <w:r w:rsidRPr="007F7EAB">
        <w:rPr>
          <w:rFonts w:ascii="Book Antiqua" w:hAnsi="Book Antiqua"/>
          <w:szCs w:val="24"/>
          <w:vertAlign w:val="subscript"/>
          <w:lang w:eastAsia="en-US"/>
        </w:rPr>
        <w:t>RM/FM</w:t>
      </w:r>
      <w:r w:rsidRPr="007F7EAB">
        <w:rPr>
          <w:rFonts w:ascii="Book Antiqua" w:hAnsi="Book Antiqua"/>
          <w:szCs w:val="24"/>
          <w:vertAlign w:val="subscript"/>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1.33</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0</w:t>
      </w:r>
      <w:r w:rsidRPr="007F7EAB">
        <w:rPr>
          <w:rFonts w:ascii="Book Antiqua" w:hAnsi="Book Antiqua"/>
          <w:szCs w:val="24"/>
          <w:lang w:eastAsia="en-US"/>
        </w:rPr>
        <w:t>.09, thus expected 33% more significant results found with FM. For NST</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7, this difference was larger (P</w:t>
      </w:r>
      <w:r w:rsidRPr="007F7EAB">
        <w:rPr>
          <w:rFonts w:ascii="Book Antiqua" w:hAnsi="Book Antiqua"/>
          <w:szCs w:val="24"/>
          <w:vertAlign w:val="subscript"/>
          <w:lang w:eastAsia="en-US"/>
        </w:rPr>
        <w:t>RM/FM</w:t>
      </w:r>
      <w:r w:rsidRPr="007F7EAB">
        <w:rPr>
          <w:rFonts w:ascii="Book Antiqua" w:hAnsi="Book Antiqua"/>
          <w:szCs w:val="24"/>
          <w:vertAlign w:val="subscript"/>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1.65</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0</w:t>
      </w:r>
      <w:r w:rsidRPr="007F7EAB">
        <w:rPr>
          <w:rFonts w:ascii="Book Antiqua" w:hAnsi="Book Antiqua"/>
          <w:szCs w:val="24"/>
          <w:lang w:eastAsia="en-US"/>
        </w:rPr>
        <w:t xml:space="preserve">.13).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b/>
          <w:szCs w:val="24"/>
          <w:lang w:eastAsia="en-US"/>
        </w:rPr>
        <w:t>Q-test fallacy:</w:t>
      </w:r>
      <w:r w:rsidRPr="007F7EAB">
        <w:rPr>
          <w:rFonts w:ascii="Book Antiqua" w:hAnsi="Book Antiqua"/>
          <w:szCs w:val="24"/>
          <w:lang w:eastAsia="en-US"/>
        </w:rPr>
        <w:t xml:space="preserve"> For MAs characterized by </w:t>
      </w:r>
      <w:r w:rsidRPr="007F7EAB">
        <w:rPr>
          <w:rFonts w:ascii="Book Antiqua" w:hAnsi="Book Antiqua"/>
          <w:i/>
          <w:szCs w:val="24"/>
          <w:lang w:eastAsia="en-US"/>
        </w:rPr>
        <w:t>I</w:t>
      </w:r>
      <w:r w:rsidRPr="007F7EAB">
        <w:rPr>
          <w:rFonts w:ascii="Book Antiqua" w:hAnsi="Book Antiqua"/>
          <w:szCs w:val="24"/>
          <w:vertAlign w:val="superscript"/>
          <w:lang w:eastAsia="en-US"/>
        </w:rPr>
        <w:t>2</w:t>
      </w:r>
      <w:r w:rsidRPr="007F7EAB">
        <w:rPr>
          <w:rFonts w:ascii="Book Antiqua" w:hAnsi="Book Antiqua"/>
          <w:szCs w:val="24"/>
          <w:vertAlign w:val="superscript"/>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 xml:space="preserve">30%, 50% and 75% considered as a moderate, substantial and strong heterogeneity, the mean power (at 0.05 level) to reject homogeneity was </w:t>
      </w:r>
      <w:r w:rsidRPr="007F7EAB">
        <w:rPr>
          <w:rFonts w:ascii="Book Antiqua" w:hAnsi="Book Antiqua"/>
          <w:szCs w:val="24"/>
          <w:lang w:eastAsia="zh-CN"/>
        </w:rPr>
        <w:t>0</w:t>
      </w:r>
      <w:r w:rsidRPr="007F7EAB">
        <w:rPr>
          <w:rFonts w:ascii="Book Antiqua" w:hAnsi="Book Antiqua"/>
          <w:szCs w:val="24"/>
          <w:lang w:eastAsia="en-US"/>
        </w:rPr>
        <w:t xml:space="preserve">.32, </w:t>
      </w:r>
      <w:r w:rsidRPr="007F7EAB">
        <w:rPr>
          <w:rFonts w:ascii="Book Antiqua" w:hAnsi="Book Antiqua"/>
          <w:szCs w:val="24"/>
          <w:lang w:eastAsia="zh-CN"/>
        </w:rPr>
        <w:t>0</w:t>
      </w:r>
      <w:r w:rsidRPr="007F7EAB">
        <w:rPr>
          <w:rFonts w:ascii="Book Antiqua" w:hAnsi="Book Antiqua"/>
          <w:szCs w:val="24"/>
          <w:lang w:eastAsia="en-US"/>
        </w:rPr>
        <w:t xml:space="preserve">.54 and </w:t>
      </w:r>
      <w:r w:rsidRPr="007F7EAB">
        <w:rPr>
          <w:rFonts w:ascii="Book Antiqua" w:hAnsi="Book Antiqua"/>
          <w:szCs w:val="24"/>
          <w:lang w:eastAsia="zh-CN"/>
        </w:rPr>
        <w:t>0</w:t>
      </w:r>
      <w:r w:rsidRPr="007F7EAB">
        <w:rPr>
          <w:rFonts w:ascii="Book Antiqua" w:hAnsi="Book Antiqua"/>
          <w:szCs w:val="24"/>
          <w:lang w:eastAsia="en-US"/>
        </w:rPr>
        <w:t>.89 when NST</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 xml:space="preserve">7, and </w:t>
      </w:r>
      <w:r w:rsidRPr="007F7EAB">
        <w:rPr>
          <w:rFonts w:ascii="Book Antiqua" w:hAnsi="Book Antiqua"/>
          <w:szCs w:val="24"/>
          <w:lang w:eastAsia="zh-CN"/>
        </w:rPr>
        <w:t>0</w:t>
      </w:r>
      <w:r w:rsidRPr="007F7EAB">
        <w:rPr>
          <w:rFonts w:ascii="Book Antiqua" w:hAnsi="Book Antiqua"/>
          <w:szCs w:val="24"/>
          <w:lang w:eastAsia="en-US"/>
        </w:rPr>
        <w:t xml:space="preserve">.53, </w:t>
      </w:r>
      <w:r w:rsidRPr="007F7EAB">
        <w:rPr>
          <w:rFonts w:ascii="Book Antiqua" w:hAnsi="Book Antiqua"/>
          <w:szCs w:val="24"/>
          <w:lang w:eastAsia="zh-CN"/>
        </w:rPr>
        <w:t>0</w:t>
      </w:r>
      <w:r w:rsidRPr="007F7EAB">
        <w:rPr>
          <w:rFonts w:ascii="Book Antiqua" w:hAnsi="Book Antiqua"/>
          <w:szCs w:val="24"/>
          <w:lang w:eastAsia="en-US"/>
        </w:rPr>
        <w:t xml:space="preserve">.66 and </w:t>
      </w:r>
      <w:r w:rsidRPr="007F7EAB">
        <w:rPr>
          <w:rFonts w:ascii="Book Antiqua" w:hAnsi="Book Antiqua"/>
          <w:szCs w:val="24"/>
          <w:lang w:eastAsia="zh-CN"/>
        </w:rPr>
        <w:t>0</w:t>
      </w:r>
      <w:r w:rsidRPr="007F7EAB">
        <w:rPr>
          <w:rFonts w:ascii="Book Antiqua" w:hAnsi="Book Antiqua"/>
          <w:szCs w:val="24"/>
          <w:lang w:eastAsia="en-US"/>
        </w:rPr>
        <w:t>.97, when NST</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17. Thus using Q-test on studies characterized by at least substantial heterogeneity falsely accepted homogeneity in 46% and 34% of studies for NST</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 xml:space="preserve">7 and 17 respectively, corresponding to the quartiles of the NST distribution of our MA sample.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b/>
          <w:i/>
          <w:szCs w:val="24"/>
        </w:rPr>
      </w:pPr>
      <w:bookmarkStart w:id="8" w:name="_Toc400350538"/>
      <w:r w:rsidRPr="007F7EAB">
        <w:rPr>
          <w:rFonts w:ascii="Book Antiqua" w:hAnsi="Book Antiqua"/>
          <w:b/>
          <w:i/>
          <w:szCs w:val="24"/>
        </w:rPr>
        <w:t>Partial reporting of multiple endpoints</w:t>
      </w:r>
      <w:bookmarkEnd w:id="8"/>
    </w:p>
    <w:p w:rsidR="00AF6C9D" w:rsidRPr="007F7EAB" w:rsidRDefault="00AF6C9D" w:rsidP="004367B7">
      <w:pPr>
        <w:spacing w:after="0" w:line="360" w:lineRule="auto"/>
        <w:rPr>
          <w:rFonts w:ascii="Book Antiqua" w:hAnsi="Book Antiqua"/>
          <w:szCs w:val="24"/>
          <w:lang w:eastAsia="zh-CN" w:bidi="hi-IN"/>
        </w:rPr>
      </w:pPr>
      <w:r w:rsidRPr="007F7EAB">
        <w:rPr>
          <w:rFonts w:ascii="Book Antiqua" w:hAnsi="Book Antiqua"/>
          <w:szCs w:val="24"/>
          <w:lang w:eastAsia="hi-IN" w:bidi="hi-IN"/>
        </w:rPr>
        <w:t>For these studies (86% of our sample), separate univariate MAs were conducted for each endpoint. The median ratio between the NST available for the most and less reported endpoint in each study was 4.2 (IQ</w:t>
      </w:r>
      <w:r w:rsidRPr="007F7EAB">
        <w:rPr>
          <w:rFonts w:ascii="Book Antiqua" w:hAnsi="Book Antiqua"/>
          <w:szCs w:val="24"/>
          <w:lang w:eastAsia="zh-CN" w:bidi="hi-IN"/>
        </w:rPr>
        <w:t xml:space="preserve"> </w:t>
      </w:r>
      <w:r w:rsidRPr="007F7EAB">
        <w:rPr>
          <w:rFonts w:ascii="Book Antiqua" w:hAnsi="Book Antiqua"/>
          <w:szCs w:val="24"/>
          <w:lang w:eastAsia="hi-IN" w:bidi="hi-IN"/>
        </w:rPr>
        <w:t>=</w:t>
      </w:r>
      <w:r w:rsidRPr="007F7EAB">
        <w:rPr>
          <w:rFonts w:ascii="Book Antiqua" w:hAnsi="Book Antiqua"/>
          <w:szCs w:val="24"/>
          <w:lang w:eastAsia="zh-CN" w:bidi="hi-IN"/>
        </w:rPr>
        <w:t xml:space="preserve"> </w:t>
      </w:r>
      <w:r w:rsidRPr="007F7EAB">
        <w:rPr>
          <w:rFonts w:ascii="Book Antiqua" w:hAnsi="Book Antiqua"/>
          <w:szCs w:val="24"/>
          <w:lang w:eastAsia="hi-IN" w:bidi="hi-IN"/>
        </w:rPr>
        <w:t>2.1,</w:t>
      </w:r>
      <w:r w:rsidRPr="007F7EAB">
        <w:rPr>
          <w:rFonts w:ascii="Book Antiqua" w:hAnsi="Book Antiqua"/>
          <w:szCs w:val="24"/>
          <w:lang w:eastAsia="zh-CN" w:bidi="hi-IN"/>
        </w:rPr>
        <w:t xml:space="preserve"> </w:t>
      </w:r>
      <w:r w:rsidRPr="007F7EAB">
        <w:rPr>
          <w:rFonts w:ascii="Book Antiqua" w:hAnsi="Book Antiqua"/>
          <w:szCs w:val="24"/>
          <w:lang w:eastAsia="hi-IN" w:bidi="hi-IN"/>
        </w:rPr>
        <w:t xml:space="preserve">8.4). The within-study correlations between endpoints were not available from our MA sample. We approximated these values in estimating correlations between endpoints in available retrospective studies.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b/>
          <w:szCs w:val="24"/>
          <w:lang w:eastAsia="en-US"/>
        </w:rPr>
        <w:t xml:space="preserve">EE difference: </w:t>
      </w:r>
      <w:r w:rsidRPr="007F7EAB">
        <w:rPr>
          <w:rFonts w:ascii="Book Antiqua" w:hAnsi="Book Antiqua"/>
          <w:szCs w:val="24"/>
          <w:lang w:eastAsia="en-US"/>
        </w:rPr>
        <w:t>The mean relative differences between RM and MM were RD</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12.3% (IQ</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1.1,</w:t>
      </w:r>
      <w:r w:rsidRPr="007F7EAB">
        <w:rPr>
          <w:rFonts w:ascii="Book Antiqua" w:hAnsi="Book Antiqua"/>
          <w:szCs w:val="24"/>
          <w:lang w:eastAsia="zh-CN"/>
        </w:rPr>
        <w:t xml:space="preserve"> </w:t>
      </w:r>
      <w:r w:rsidRPr="007F7EAB">
        <w:rPr>
          <w:rFonts w:ascii="Book Antiqua" w:hAnsi="Book Antiqua"/>
          <w:szCs w:val="24"/>
          <w:lang w:eastAsia="en-US"/>
        </w:rPr>
        <w:t xml:space="preserve">35.3), RD strongly increasing with the magnitude of the correlations and the partiality of reporting.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b/>
          <w:szCs w:val="24"/>
        </w:rPr>
        <w:t xml:space="preserve">Between endpoint discrepancy: </w:t>
      </w:r>
      <w:r w:rsidRPr="007F7EAB">
        <w:rPr>
          <w:rFonts w:ascii="Book Antiqua" w:hAnsi="Book Antiqua"/>
          <w:szCs w:val="24"/>
        </w:rPr>
        <w:t xml:space="preserve">By using RR to quantify EE, the mean BDI was </w:t>
      </w:r>
      <w:r w:rsidRPr="007F7EAB">
        <w:rPr>
          <w:rFonts w:ascii="Book Antiqua" w:hAnsi="Book Antiqua"/>
          <w:szCs w:val="24"/>
          <w:lang w:eastAsia="zh-CN"/>
        </w:rPr>
        <w:t>0</w:t>
      </w:r>
      <w:r w:rsidRPr="007F7EAB">
        <w:rPr>
          <w:rFonts w:ascii="Book Antiqua" w:hAnsi="Book Antiqua"/>
          <w:szCs w:val="24"/>
        </w:rPr>
        <w:t>.08</w:t>
      </w:r>
      <w:r w:rsidRPr="007F7EAB">
        <w:rPr>
          <w:rFonts w:ascii="Book Antiqua" w:hAnsi="Book Antiqua"/>
          <w:szCs w:val="24"/>
          <w:lang w:eastAsia="zh-CN"/>
        </w:rPr>
        <w:t xml:space="preserve"> </w:t>
      </w:r>
      <w:r w:rsidRPr="007F7EAB">
        <w:rPr>
          <w:rFonts w:ascii="Book Antiqua" w:hAnsi="Book Antiqua"/>
          <w:szCs w:val="24"/>
        </w:rPr>
        <w:t>±</w:t>
      </w:r>
      <w:r w:rsidRPr="007F7EAB">
        <w:rPr>
          <w:rFonts w:ascii="Book Antiqua" w:hAnsi="Book Antiqua"/>
          <w:szCs w:val="24"/>
          <w:lang w:eastAsia="zh-CN"/>
        </w:rPr>
        <w:t xml:space="preserve"> 0</w:t>
      </w:r>
      <w:r w:rsidRPr="007F7EAB">
        <w:rPr>
          <w:rFonts w:ascii="Book Antiqua" w:hAnsi="Book Antiqua"/>
          <w:szCs w:val="24"/>
        </w:rPr>
        <w:t xml:space="preserve">.04 and </w:t>
      </w:r>
      <w:r w:rsidRPr="007F7EAB">
        <w:rPr>
          <w:rFonts w:ascii="Book Antiqua" w:hAnsi="Book Antiqua"/>
          <w:szCs w:val="24"/>
          <w:lang w:eastAsia="zh-CN"/>
        </w:rPr>
        <w:t>0</w:t>
      </w:r>
      <w:r w:rsidRPr="007F7EAB">
        <w:rPr>
          <w:rFonts w:ascii="Book Antiqua" w:hAnsi="Book Antiqua"/>
          <w:szCs w:val="24"/>
        </w:rPr>
        <w:t>.25</w:t>
      </w:r>
      <w:r w:rsidRPr="007F7EAB">
        <w:rPr>
          <w:rFonts w:ascii="Book Antiqua" w:hAnsi="Book Antiqua"/>
          <w:szCs w:val="24"/>
          <w:lang w:eastAsia="zh-CN"/>
        </w:rPr>
        <w:t xml:space="preserve"> </w:t>
      </w:r>
      <w:r w:rsidRPr="007F7EAB">
        <w:rPr>
          <w:rFonts w:ascii="Book Antiqua" w:hAnsi="Book Antiqua"/>
          <w:szCs w:val="24"/>
        </w:rPr>
        <w:t>±</w:t>
      </w:r>
      <w:r w:rsidRPr="007F7EAB">
        <w:rPr>
          <w:rFonts w:ascii="Book Antiqua" w:hAnsi="Book Antiqua"/>
          <w:szCs w:val="24"/>
          <w:lang w:eastAsia="zh-CN"/>
        </w:rPr>
        <w:t xml:space="preserve"> 0</w:t>
      </w:r>
      <w:r w:rsidRPr="007F7EAB">
        <w:rPr>
          <w:rFonts w:ascii="Book Antiqua" w:hAnsi="Book Antiqua"/>
          <w:szCs w:val="24"/>
        </w:rPr>
        <w:t>.06 for MM and RM, MM reducing the discrepancy index of 68% compared with RM.</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b/>
          <w:szCs w:val="24"/>
        </w:rPr>
        <w:t>Sensitivity to NST:</w:t>
      </w:r>
      <w:r w:rsidRPr="007F7EAB">
        <w:rPr>
          <w:rFonts w:ascii="Book Antiqua" w:hAnsi="Book Antiqua"/>
          <w:szCs w:val="24"/>
        </w:rPr>
        <w:t xml:space="preserve"> The mean correlation R (RP, NST) across any two pairs of endpoints and for every study was </w:t>
      </w:r>
      <w:r w:rsidRPr="007F7EAB">
        <w:rPr>
          <w:rFonts w:ascii="Book Antiqua" w:hAnsi="Book Antiqua"/>
          <w:szCs w:val="24"/>
          <w:lang w:eastAsia="zh-CN"/>
        </w:rPr>
        <w:t>0</w:t>
      </w:r>
      <w:r w:rsidRPr="007F7EAB">
        <w:rPr>
          <w:rFonts w:ascii="Book Antiqua" w:hAnsi="Book Antiqua"/>
          <w:szCs w:val="24"/>
        </w:rPr>
        <w:t>.75</w:t>
      </w:r>
      <w:r w:rsidRPr="007F7EAB">
        <w:rPr>
          <w:rFonts w:ascii="Book Antiqua" w:hAnsi="Book Antiqua"/>
          <w:szCs w:val="24"/>
          <w:lang w:eastAsia="zh-CN"/>
        </w:rPr>
        <w:t xml:space="preserve"> </w:t>
      </w:r>
      <w:r w:rsidRPr="007F7EAB">
        <w:rPr>
          <w:rFonts w:ascii="Book Antiqua" w:hAnsi="Book Antiqua"/>
          <w:szCs w:val="24"/>
        </w:rPr>
        <w:t>±</w:t>
      </w:r>
      <w:r w:rsidRPr="007F7EAB">
        <w:rPr>
          <w:rFonts w:ascii="Book Antiqua" w:hAnsi="Book Antiqua"/>
          <w:szCs w:val="24"/>
          <w:lang w:eastAsia="zh-CN"/>
        </w:rPr>
        <w:t xml:space="preserve"> 0</w:t>
      </w:r>
      <w:r w:rsidRPr="007F7EAB">
        <w:rPr>
          <w:rFonts w:ascii="Book Antiqua" w:hAnsi="Book Antiqua"/>
          <w:szCs w:val="24"/>
        </w:rPr>
        <w:t xml:space="preserve">.07 and </w:t>
      </w:r>
      <w:r w:rsidRPr="007F7EAB">
        <w:rPr>
          <w:rFonts w:ascii="Book Antiqua" w:hAnsi="Book Antiqua"/>
          <w:szCs w:val="24"/>
          <w:lang w:eastAsia="zh-CN"/>
        </w:rPr>
        <w:t>0</w:t>
      </w:r>
      <w:r w:rsidRPr="007F7EAB">
        <w:rPr>
          <w:rFonts w:ascii="Book Antiqua" w:hAnsi="Book Antiqua"/>
          <w:szCs w:val="24"/>
        </w:rPr>
        <w:t>.27</w:t>
      </w:r>
      <w:r w:rsidRPr="007F7EAB">
        <w:rPr>
          <w:rFonts w:ascii="Book Antiqua" w:hAnsi="Book Antiqua"/>
          <w:szCs w:val="24"/>
          <w:lang w:eastAsia="zh-CN"/>
        </w:rPr>
        <w:t xml:space="preserve"> </w:t>
      </w:r>
      <w:r w:rsidRPr="007F7EAB">
        <w:rPr>
          <w:rFonts w:ascii="Book Antiqua" w:hAnsi="Book Antiqua"/>
          <w:szCs w:val="24"/>
        </w:rPr>
        <w:t>±</w:t>
      </w:r>
      <w:r w:rsidRPr="007F7EAB">
        <w:rPr>
          <w:rFonts w:ascii="Book Antiqua" w:hAnsi="Book Antiqua"/>
          <w:szCs w:val="24"/>
          <w:lang w:eastAsia="zh-CN"/>
        </w:rPr>
        <w:t xml:space="preserve"> 0</w:t>
      </w:r>
      <w:r w:rsidRPr="007F7EAB">
        <w:rPr>
          <w:rFonts w:ascii="Book Antiqua" w:hAnsi="Book Antiqua"/>
          <w:szCs w:val="24"/>
        </w:rPr>
        <w:t xml:space="preserve">.5 for RM and MM, respectively, thus MM having a beneficial effect on reduction of the sensitivity to NST of 64%.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b/>
          <w:szCs w:val="24"/>
        </w:rPr>
        <w:t>Power and precision of estimates</w:t>
      </w:r>
      <w:r w:rsidRPr="007F7EAB">
        <w:rPr>
          <w:rFonts w:ascii="Book Antiqua" w:hAnsi="Book Antiqua"/>
          <w:b/>
          <w:szCs w:val="24"/>
          <w:lang w:eastAsia="zh-CN"/>
        </w:rPr>
        <w:t>:</w:t>
      </w:r>
      <w:r w:rsidRPr="007F7EAB">
        <w:rPr>
          <w:rFonts w:ascii="Book Antiqua" w:hAnsi="Book Antiqua"/>
          <w:szCs w:val="24"/>
        </w:rPr>
        <w:t xml:space="preserve"> T</w:t>
      </w:r>
      <w:r w:rsidRPr="007F7EAB">
        <w:rPr>
          <w:rFonts w:ascii="Book Antiqua" w:hAnsi="Book Antiqua"/>
          <w:szCs w:val="24"/>
          <w:lang w:eastAsia="en-US"/>
        </w:rPr>
        <w:t>he mean concordance of decision between RM and MM was 57</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8%. The ratio of the 95%CI length (CIL) of FM on RM was CIL</w:t>
      </w:r>
      <w:r w:rsidRPr="007F7EAB">
        <w:rPr>
          <w:rFonts w:ascii="Book Antiqua" w:hAnsi="Book Antiqua"/>
          <w:szCs w:val="24"/>
          <w:vertAlign w:val="subscript"/>
          <w:lang w:eastAsia="en-US"/>
        </w:rPr>
        <w:t>RM/MM</w:t>
      </w:r>
      <w:r w:rsidRPr="007F7EAB">
        <w:rPr>
          <w:rFonts w:ascii="Book Antiqua" w:hAnsi="Book Antiqua"/>
          <w:szCs w:val="24"/>
          <w:vertAlign w:val="subscript"/>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0</w:t>
      </w:r>
      <w:r w:rsidRPr="007F7EAB">
        <w:rPr>
          <w:rFonts w:ascii="Book Antiqua" w:hAnsi="Book Antiqua"/>
          <w:szCs w:val="24"/>
          <w:lang w:eastAsia="en-US"/>
        </w:rPr>
        <w:t>.65</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0</w:t>
      </w:r>
      <w:r w:rsidRPr="007F7EAB">
        <w:rPr>
          <w:rFonts w:ascii="Book Antiqua" w:hAnsi="Book Antiqua"/>
          <w:szCs w:val="24"/>
          <w:lang w:eastAsia="en-US"/>
        </w:rPr>
        <w:t>.13 and the mean power ratio P</w:t>
      </w:r>
      <w:r w:rsidRPr="007F7EAB">
        <w:rPr>
          <w:rFonts w:ascii="Book Antiqua" w:hAnsi="Book Antiqua"/>
          <w:szCs w:val="24"/>
          <w:vertAlign w:val="subscript"/>
          <w:lang w:eastAsia="en-US"/>
        </w:rPr>
        <w:t>MM/RM</w:t>
      </w:r>
      <w:r w:rsidRPr="007F7EAB">
        <w:rPr>
          <w:rFonts w:ascii="Book Antiqua" w:hAnsi="Book Antiqua"/>
          <w:szCs w:val="24"/>
          <w:vertAlign w:val="subscript"/>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1.57</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0</w:t>
      </w:r>
      <w:r w:rsidRPr="007F7EAB">
        <w:rPr>
          <w:rFonts w:ascii="Book Antiqua" w:hAnsi="Book Antiqua"/>
          <w:szCs w:val="24"/>
          <w:lang w:eastAsia="en-US"/>
        </w:rPr>
        <w:t xml:space="preserve">.38, thus in average 57% more decisions of significant differences in using MM.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b/>
          <w:i/>
          <w:szCs w:val="24"/>
        </w:rPr>
      </w:pPr>
      <w:bookmarkStart w:id="9" w:name="_Toc400350539"/>
      <w:r w:rsidRPr="007F7EAB">
        <w:rPr>
          <w:rFonts w:ascii="Book Antiqua" w:hAnsi="Book Antiqua"/>
          <w:b/>
          <w:i/>
          <w:szCs w:val="24"/>
        </w:rPr>
        <w:t>Study case</w:t>
      </w:r>
      <w:bookmarkEnd w:id="9"/>
    </w:p>
    <w:p w:rsidR="00AF6C9D" w:rsidRPr="007F7EAB" w:rsidRDefault="00AF6C9D" w:rsidP="004367B7">
      <w:pPr>
        <w:spacing w:after="0" w:line="360" w:lineRule="auto"/>
        <w:rPr>
          <w:rFonts w:ascii="Book Antiqua" w:hAnsi="Book Antiqua"/>
          <w:szCs w:val="24"/>
          <w:lang w:eastAsia="en-US"/>
        </w:rPr>
      </w:pPr>
      <w:r w:rsidRPr="007F7EAB">
        <w:rPr>
          <w:rFonts w:ascii="Book Antiqua" w:hAnsi="Book Antiqua"/>
          <w:szCs w:val="24"/>
          <w:lang w:eastAsia="en-US"/>
        </w:rPr>
        <w:t>To illustrate these general principles, we re-analyzed the data of a recent MA</w:t>
      </w:r>
      <w:r w:rsidRPr="007F7EAB">
        <w:rPr>
          <w:rFonts w:ascii="Book Antiqua" w:hAnsi="Book Antiqua"/>
          <w:szCs w:val="24"/>
          <w:vertAlign w:val="superscript"/>
          <w:lang w:eastAsia="en-US"/>
        </w:rPr>
        <w:t>[7]</w:t>
      </w:r>
      <w:r w:rsidRPr="007F7EAB">
        <w:rPr>
          <w:rFonts w:ascii="Book Antiqua" w:hAnsi="Book Antiqua"/>
          <w:szCs w:val="24"/>
          <w:lang w:eastAsia="en-US"/>
        </w:rPr>
        <w:t xml:space="preserve">. Adding recombinant human luteinizing hormone (r-hLH) to recombinant human follicle-stimulating hormone (r-hFSH) during ovarian stimulation has motivated numerous studies and conflicting </w:t>
      </w:r>
      <w:r w:rsidRPr="007F7EAB">
        <w:rPr>
          <w:rFonts w:ascii="Book Antiqua" w:hAnsi="Book Antiqua"/>
          <w:szCs w:val="24"/>
          <w:lang w:eastAsia="zh-CN"/>
        </w:rPr>
        <w:t>MAs</w:t>
      </w:r>
      <w:r w:rsidRPr="007F7EAB">
        <w:rPr>
          <w:rFonts w:ascii="Book Antiqua" w:hAnsi="Book Antiqua"/>
          <w:szCs w:val="24"/>
          <w:lang w:eastAsia="en-US"/>
        </w:rPr>
        <w:t>, suggesting a particular benefit on poor responders (POR) compared with normal responders (NOR). The selection was comprised of RCTs on women (18-45</w:t>
      </w:r>
      <w:r w:rsidRPr="007F7EAB">
        <w:rPr>
          <w:rFonts w:ascii="Book Antiqua" w:hAnsi="Book Antiqua"/>
          <w:szCs w:val="24"/>
          <w:lang w:eastAsia="zh-CN"/>
        </w:rPr>
        <w:t xml:space="preserve"> </w:t>
      </w:r>
      <w:r w:rsidRPr="007F7EAB">
        <w:rPr>
          <w:rFonts w:ascii="Book Antiqua" w:hAnsi="Book Antiqua"/>
          <w:szCs w:val="24"/>
          <w:lang w:eastAsia="en-US"/>
        </w:rPr>
        <w:t>y</w:t>
      </w:r>
      <w:r w:rsidRPr="007F7EAB">
        <w:rPr>
          <w:rFonts w:ascii="Book Antiqua" w:hAnsi="Book Antiqua"/>
          <w:szCs w:val="24"/>
          <w:lang w:eastAsia="zh-CN"/>
        </w:rPr>
        <w:t>ears</w:t>
      </w:r>
      <w:r w:rsidRPr="007F7EAB">
        <w:rPr>
          <w:rFonts w:ascii="Book Antiqua" w:hAnsi="Book Antiqua"/>
          <w:szCs w:val="24"/>
          <w:lang w:eastAsia="en-US"/>
        </w:rPr>
        <w:t xml:space="preserve">) undergoing IVF/ICSI treated with r-hFSH plus r-hLH (FL group) or r-hFSH alone (F group). From 40 RCTs (6443 patients), we identified 45 separate reports on 31 NOR and 15 POR studies. Clinical pregnancy rate (CP) was significantly higher in FL group both for the overall sample and POR subgroup. However, </w:t>
      </w:r>
      <w:r w:rsidRPr="007F7EAB">
        <w:rPr>
          <w:rFonts w:ascii="Book Antiqua" w:hAnsi="Book Antiqua"/>
          <w:szCs w:val="24"/>
        </w:rPr>
        <w:t xml:space="preserve">the analysis failed to find significant results for the other pregnancy markers, due to partial reporting, </w:t>
      </w:r>
      <w:r w:rsidRPr="007F7EAB">
        <w:rPr>
          <w:rFonts w:ascii="Book Antiqua" w:hAnsi="Book Antiqua"/>
          <w:szCs w:val="24"/>
          <w:lang w:eastAsia="en-US"/>
        </w:rPr>
        <w:t xml:space="preserve">biochemical BP, clinical CP, ongoing OP pregnancies and live birth LB, reported in the selected studies with 22, 39, 13 and 8 studies, respectively. We applied three methods on these data (Table </w:t>
      </w:r>
      <w:r w:rsidRPr="007F7EAB">
        <w:rPr>
          <w:rFonts w:ascii="Book Antiqua" w:hAnsi="Book Antiqua"/>
          <w:szCs w:val="24"/>
          <w:lang w:eastAsia="zh-CN"/>
        </w:rPr>
        <w:t>1</w:t>
      </w:r>
      <w:r w:rsidRPr="007F7EAB">
        <w:rPr>
          <w:rFonts w:ascii="Book Antiqua" w:hAnsi="Book Antiqua"/>
          <w:szCs w:val="24"/>
          <w:lang w:eastAsia="en-US"/>
        </w:rPr>
        <w:t xml:space="preserve">): the univariate analyses based on fixed and random models (FM, RM), and a multivariate meta-analysis (MM). </w:t>
      </w:r>
    </w:p>
    <w:p w:rsidR="00AF6C9D" w:rsidRPr="007F7EAB" w:rsidRDefault="00AF6C9D" w:rsidP="007F7EAB">
      <w:pPr>
        <w:spacing w:after="0" w:line="360" w:lineRule="auto"/>
        <w:ind w:firstLineChars="100" w:firstLine="31680"/>
        <w:rPr>
          <w:rFonts w:ascii="Book Antiqua" w:hAnsi="Book Antiqua"/>
          <w:szCs w:val="24"/>
        </w:rPr>
      </w:pPr>
      <w:r w:rsidRPr="007F7EAB">
        <w:rPr>
          <w:rFonts w:ascii="Book Antiqua" w:hAnsi="Book Antiqua"/>
          <w:szCs w:val="24"/>
          <w:lang w:eastAsia="en-US"/>
        </w:rPr>
        <w:t>Through a bootstrapped replication (</w:t>
      </w:r>
      <w:r w:rsidRPr="007F7EAB">
        <w:rPr>
          <w:rFonts w:ascii="Book Antiqua" w:hAnsi="Book Antiqua"/>
          <w:i/>
          <w:szCs w:val="24"/>
          <w:lang w:eastAsia="en-US"/>
        </w:rPr>
        <w:t>n</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 xml:space="preserve">1000), we </w:t>
      </w:r>
      <w:r w:rsidRPr="007F7EAB">
        <w:rPr>
          <w:rFonts w:ascii="Book Antiqua" w:hAnsi="Book Antiqua"/>
          <w:szCs w:val="24"/>
        </w:rPr>
        <w:t xml:space="preserve">assessed the superiority of the r-hLH supplementation effect in testing three models </w:t>
      </w:r>
      <w:r w:rsidRPr="007F7EAB">
        <w:rPr>
          <w:rFonts w:ascii="Book Antiqua" w:hAnsi="Book Antiqua"/>
          <w:szCs w:val="24"/>
          <w:lang w:eastAsia="zh-CN"/>
        </w:rPr>
        <w:t>(1</w:t>
      </w:r>
      <w:r w:rsidRPr="007F7EAB">
        <w:rPr>
          <w:rFonts w:ascii="Book Antiqua" w:hAnsi="Book Antiqua"/>
          <w:szCs w:val="24"/>
        </w:rPr>
        <w:t>) effect on overall population (intercept only)</w:t>
      </w:r>
      <w:r w:rsidRPr="007F7EAB">
        <w:rPr>
          <w:rFonts w:ascii="Book Antiqua" w:hAnsi="Book Antiqua"/>
          <w:szCs w:val="24"/>
          <w:lang w:eastAsia="zh-CN"/>
        </w:rPr>
        <w:t>;</w:t>
      </w:r>
      <w:r w:rsidRPr="007F7EAB">
        <w:rPr>
          <w:rFonts w:ascii="Book Antiqua" w:hAnsi="Book Antiqua"/>
          <w:szCs w:val="24"/>
        </w:rPr>
        <w:t xml:space="preserve"> </w:t>
      </w:r>
      <w:r w:rsidRPr="007F7EAB">
        <w:rPr>
          <w:rFonts w:ascii="Book Antiqua" w:hAnsi="Book Antiqua"/>
          <w:szCs w:val="24"/>
          <w:lang w:eastAsia="zh-CN"/>
        </w:rPr>
        <w:t>(2</w:t>
      </w:r>
      <w:r w:rsidRPr="007F7EAB">
        <w:rPr>
          <w:rFonts w:ascii="Book Antiqua" w:hAnsi="Book Antiqua"/>
          <w:szCs w:val="24"/>
        </w:rPr>
        <w:t>) restricted effect on POR only</w:t>
      </w:r>
      <w:r w:rsidRPr="007F7EAB">
        <w:rPr>
          <w:rFonts w:ascii="Book Antiqua" w:hAnsi="Book Antiqua"/>
          <w:szCs w:val="24"/>
          <w:lang w:eastAsia="zh-CN"/>
        </w:rPr>
        <w:t>;</w:t>
      </w:r>
      <w:r w:rsidRPr="007F7EAB">
        <w:rPr>
          <w:rFonts w:ascii="Book Antiqua" w:hAnsi="Book Antiqua"/>
          <w:szCs w:val="24"/>
        </w:rPr>
        <w:t xml:space="preserve"> </w:t>
      </w:r>
      <w:r w:rsidRPr="007F7EAB">
        <w:rPr>
          <w:rFonts w:ascii="Book Antiqua" w:hAnsi="Book Antiqua"/>
          <w:szCs w:val="24"/>
          <w:lang w:eastAsia="zh-CN"/>
        </w:rPr>
        <w:t>(3</w:t>
      </w:r>
      <w:r w:rsidRPr="007F7EAB">
        <w:rPr>
          <w:rFonts w:ascii="Book Antiqua" w:hAnsi="Book Antiqua"/>
          <w:szCs w:val="24"/>
        </w:rPr>
        <w:t>) effect on overall population with an additional effect on POR. By selecting our model based on a significant decrease of the Akaike Information Criteria value, model (</w:t>
      </w:r>
      <w:r w:rsidRPr="007F7EAB">
        <w:rPr>
          <w:rFonts w:ascii="Book Antiqua" w:hAnsi="Book Antiqua"/>
          <w:szCs w:val="24"/>
          <w:lang w:eastAsia="zh-CN"/>
        </w:rPr>
        <w:t>2</w:t>
      </w:r>
      <w:r w:rsidRPr="007F7EAB">
        <w:rPr>
          <w:rFonts w:ascii="Book Antiqua" w:hAnsi="Book Antiqua"/>
          <w:szCs w:val="24"/>
        </w:rPr>
        <w:t>) was the more likely, but not significantly better than model (</w:t>
      </w:r>
      <w:r w:rsidRPr="007F7EAB">
        <w:rPr>
          <w:rFonts w:ascii="Book Antiqua" w:hAnsi="Book Antiqua"/>
          <w:szCs w:val="24"/>
          <w:lang w:eastAsia="zh-CN"/>
        </w:rPr>
        <w:t>1</w:t>
      </w:r>
      <w:r w:rsidRPr="007F7EAB">
        <w:rPr>
          <w:rFonts w:ascii="Book Antiqua" w:hAnsi="Book Antiqua"/>
          <w:szCs w:val="24"/>
        </w:rPr>
        <w:t>), whereas model (</w:t>
      </w:r>
      <w:r w:rsidRPr="007F7EAB">
        <w:rPr>
          <w:rFonts w:ascii="Book Antiqua" w:hAnsi="Book Antiqua"/>
          <w:szCs w:val="24"/>
          <w:lang w:eastAsia="zh-CN"/>
        </w:rPr>
        <w:t>3</w:t>
      </w:r>
      <w:r w:rsidRPr="007F7EAB">
        <w:rPr>
          <w:rFonts w:ascii="Book Antiqua" w:hAnsi="Book Antiqua"/>
          <w:szCs w:val="24"/>
        </w:rPr>
        <w:t>) was rejected, thus we restrained our analysis in testing the two first models (</w:t>
      </w:r>
      <w:r w:rsidRPr="007F7EAB">
        <w:rPr>
          <w:rFonts w:ascii="Book Antiqua" w:hAnsi="Book Antiqua"/>
          <w:szCs w:val="24"/>
          <w:lang w:eastAsia="zh-CN"/>
        </w:rPr>
        <w:t>1</w:t>
      </w:r>
      <w:r w:rsidRPr="007F7EAB">
        <w:rPr>
          <w:rFonts w:ascii="Book Antiqua" w:hAnsi="Book Antiqua"/>
          <w:szCs w:val="24"/>
        </w:rPr>
        <w:t>) and (</w:t>
      </w:r>
      <w:r w:rsidRPr="007F7EAB">
        <w:rPr>
          <w:rFonts w:ascii="Book Antiqua" w:hAnsi="Book Antiqua"/>
          <w:szCs w:val="24"/>
          <w:lang w:eastAsia="zh-CN"/>
        </w:rPr>
        <w:t>2</w:t>
      </w:r>
      <w:r w:rsidRPr="007F7EAB">
        <w:rPr>
          <w:rFonts w:ascii="Book Antiqua" w:hAnsi="Book Antiqua"/>
          <w:szCs w:val="24"/>
        </w:rPr>
        <w:t xml:space="preserve">). </w:t>
      </w:r>
    </w:p>
    <w:p w:rsidR="00AF6C9D" w:rsidRPr="007F7EAB" w:rsidRDefault="00AF6C9D" w:rsidP="007F7EAB">
      <w:pPr>
        <w:spacing w:after="0" w:line="360" w:lineRule="auto"/>
        <w:ind w:firstLineChars="100" w:firstLine="31680"/>
        <w:rPr>
          <w:rFonts w:ascii="Book Antiqua" w:hAnsi="Book Antiqua"/>
          <w:szCs w:val="24"/>
        </w:rPr>
      </w:pPr>
      <w:r w:rsidRPr="007F7EAB">
        <w:rPr>
          <w:rFonts w:ascii="Book Antiqua" w:hAnsi="Book Antiqua"/>
          <w:szCs w:val="24"/>
        </w:rPr>
        <w:t>Within-study correlations were unknown and handled following various techniques: Among possible handling techniques</w:t>
      </w:r>
      <w:r w:rsidRPr="007F7EAB">
        <w:rPr>
          <w:rFonts w:ascii="Book Antiqua" w:hAnsi="Book Antiqua"/>
          <w:szCs w:val="24"/>
          <w:vertAlign w:val="superscript"/>
        </w:rPr>
        <w:t>[8]</w:t>
      </w:r>
      <w:r w:rsidRPr="007F7EAB">
        <w:rPr>
          <w:rFonts w:ascii="Book Antiqua" w:hAnsi="Book Antiqua"/>
          <w:szCs w:val="24"/>
        </w:rPr>
        <w:t xml:space="preserve">, we narrowed the range of possible values based on existing data on 10 centers at our disposal in conducting sensitivity analyses by imputing values within the 95%CI. Strong correlations were found between the endpoints (Table </w:t>
      </w:r>
      <w:r w:rsidRPr="007F7EAB">
        <w:rPr>
          <w:rFonts w:ascii="Book Antiqua" w:hAnsi="Book Antiqua"/>
          <w:szCs w:val="24"/>
          <w:lang w:eastAsia="zh-CN"/>
        </w:rPr>
        <w:t>2</w:t>
      </w:r>
      <w:r w:rsidRPr="007F7EAB">
        <w:rPr>
          <w:rFonts w:ascii="Book Antiqua" w:hAnsi="Book Antiqua"/>
          <w:szCs w:val="24"/>
        </w:rPr>
        <w:t xml:space="preserve">). </w:t>
      </w:r>
    </w:p>
    <w:p w:rsidR="00AF6C9D" w:rsidRPr="007F7EAB" w:rsidRDefault="00AF6C9D" w:rsidP="007F7EAB">
      <w:pPr>
        <w:spacing w:after="0" w:line="360" w:lineRule="auto"/>
        <w:ind w:firstLineChars="100" w:firstLine="31680"/>
        <w:rPr>
          <w:rFonts w:ascii="Book Antiqua" w:hAnsi="Book Antiqua"/>
          <w:szCs w:val="24"/>
          <w:lang w:eastAsia="zh-CN"/>
        </w:rPr>
      </w:pPr>
      <w:r w:rsidRPr="007F7EAB">
        <w:rPr>
          <w:rFonts w:ascii="Book Antiqua" w:hAnsi="Book Antiqua"/>
          <w:szCs w:val="24"/>
          <w:lang w:eastAsia="hi-IN" w:bidi="hi-IN"/>
        </w:rPr>
        <w:t>The proportion of concordant decisions (</w:t>
      </w:r>
      <w:r w:rsidRPr="007F7EAB">
        <w:rPr>
          <w:rFonts w:ascii="Book Antiqua" w:hAnsi="Book Antiqua"/>
          <w:i/>
          <w:szCs w:val="24"/>
          <w:lang w:eastAsia="hi-IN" w:bidi="hi-IN"/>
        </w:rPr>
        <w:t>P</w:t>
      </w:r>
      <w:r w:rsidRPr="007F7EAB">
        <w:rPr>
          <w:rFonts w:ascii="Book Antiqua" w:hAnsi="Book Antiqua"/>
          <w:szCs w:val="24"/>
          <w:lang w:eastAsia="zh-CN" w:bidi="hi-IN"/>
        </w:rPr>
        <w:t xml:space="preserve"> </w:t>
      </w:r>
      <w:r w:rsidRPr="007F7EAB">
        <w:rPr>
          <w:rFonts w:ascii="Book Antiqua" w:hAnsi="Book Antiqua"/>
          <w:szCs w:val="24"/>
          <w:lang w:eastAsia="hi-IN" w:bidi="hi-IN"/>
        </w:rPr>
        <w:t>&lt;</w:t>
      </w:r>
      <w:r w:rsidRPr="007F7EAB">
        <w:rPr>
          <w:rFonts w:ascii="Book Antiqua" w:hAnsi="Book Antiqua"/>
          <w:szCs w:val="24"/>
          <w:lang w:eastAsia="zh-CN" w:bidi="hi-IN"/>
        </w:rPr>
        <w:t xml:space="preserve"> 0</w:t>
      </w:r>
      <w:r w:rsidRPr="007F7EAB">
        <w:rPr>
          <w:rFonts w:ascii="Book Antiqua" w:hAnsi="Book Antiqua"/>
          <w:szCs w:val="24"/>
          <w:lang w:eastAsia="hi-IN" w:bidi="hi-IN"/>
        </w:rPr>
        <w:t>.05) was 5/8, 1/8, and 1/8 between FM-RM, RM-MM and FM-MM, respectively. The relative precision of estimates were RP</w:t>
      </w:r>
      <w:r w:rsidRPr="007F7EAB">
        <w:rPr>
          <w:rFonts w:ascii="Book Antiqua" w:hAnsi="Book Antiqua"/>
          <w:szCs w:val="24"/>
          <w:lang w:eastAsia="zh-CN" w:bidi="hi-IN"/>
        </w:rPr>
        <w:t xml:space="preserve"> </w:t>
      </w:r>
      <w:r w:rsidRPr="007F7EAB">
        <w:rPr>
          <w:rFonts w:ascii="Book Antiqua" w:hAnsi="Book Antiqua"/>
          <w:szCs w:val="24"/>
          <w:lang w:eastAsia="hi-IN" w:bidi="hi-IN"/>
        </w:rPr>
        <w:t>=</w:t>
      </w:r>
      <w:r w:rsidRPr="007F7EAB">
        <w:rPr>
          <w:rFonts w:ascii="Book Antiqua" w:hAnsi="Book Antiqua"/>
          <w:szCs w:val="24"/>
          <w:lang w:eastAsia="zh-CN" w:bidi="hi-IN"/>
        </w:rPr>
        <w:t xml:space="preserve"> 0</w:t>
      </w:r>
      <w:r w:rsidRPr="007F7EAB">
        <w:rPr>
          <w:rFonts w:ascii="Book Antiqua" w:hAnsi="Book Antiqua"/>
          <w:szCs w:val="24"/>
          <w:lang w:eastAsia="hi-IN" w:bidi="hi-IN"/>
        </w:rPr>
        <w:t xml:space="preserve">.26, </w:t>
      </w:r>
      <w:r w:rsidRPr="007F7EAB">
        <w:rPr>
          <w:rFonts w:ascii="Book Antiqua" w:hAnsi="Book Antiqua"/>
          <w:szCs w:val="24"/>
          <w:lang w:eastAsia="zh-CN" w:bidi="hi-IN"/>
        </w:rPr>
        <w:t>0</w:t>
      </w:r>
      <w:r w:rsidRPr="007F7EAB">
        <w:rPr>
          <w:rFonts w:ascii="Book Antiqua" w:hAnsi="Book Antiqua"/>
          <w:szCs w:val="24"/>
          <w:lang w:eastAsia="hi-IN" w:bidi="hi-IN"/>
        </w:rPr>
        <w:t xml:space="preserve">.34 and </w:t>
      </w:r>
      <w:r w:rsidRPr="007F7EAB">
        <w:rPr>
          <w:rFonts w:ascii="Book Antiqua" w:hAnsi="Book Antiqua"/>
          <w:szCs w:val="24"/>
          <w:lang w:eastAsia="zh-CN" w:bidi="hi-IN"/>
        </w:rPr>
        <w:t>0</w:t>
      </w:r>
      <w:r w:rsidRPr="007F7EAB">
        <w:rPr>
          <w:rFonts w:ascii="Book Antiqua" w:hAnsi="Book Antiqua"/>
          <w:szCs w:val="24"/>
          <w:lang w:eastAsia="hi-IN" w:bidi="hi-IN"/>
        </w:rPr>
        <w:t>.19 for FM, RM and MM, respectively. Among the three significant differences detected by RM, only one was confirmed by RM, highlighting FM anticonservatism, in this heterogeneous example (</w:t>
      </w:r>
      <w:r w:rsidRPr="007F7EAB">
        <w:rPr>
          <w:rFonts w:ascii="Book Antiqua" w:hAnsi="Book Antiqua"/>
          <w:i/>
          <w:szCs w:val="24"/>
          <w:lang w:eastAsia="hi-IN" w:bidi="hi-IN"/>
        </w:rPr>
        <w:t>I</w:t>
      </w:r>
      <w:r w:rsidRPr="007F7EAB">
        <w:rPr>
          <w:rFonts w:ascii="Book Antiqua" w:hAnsi="Book Antiqua"/>
          <w:szCs w:val="24"/>
          <w:vertAlign w:val="superscript"/>
          <w:lang w:eastAsia="hi-IN" w:bidi="hi-IN"/>
        </w:rPr>
        <w:t>2</w:t>
      </w:r>
      <w:r w:rsidRPr="007F7EAB">
        <w:rPr>
          <w:rFonts w:ascii="Book Antiqua" w:hAnsi="Book Antiqua"/>
          <w:szCs w:val="24"/>
          <w:lang w:eastAsia="hi-IN" w:bidi="hi-IN"/>
        </w:rPr>
        <w:t xml:space="preserve"> &gt;</w:t>
      </w:r>
      <w:r w:rsidRPr="007F7EAB">
        <w:rPr>
          <w:rFonts w:ascii="Book Antiqua" w:hAnsi="Book Antiqua"/>
          <w:szCs w:val="24"/>
          <w:lang w:eastAsia="zh-CN" w:bidi="hi-IN"/>
        </w:rPr>
        <w:t xml:space="preserve"> </w:t>
      </w:r>
      <w:r w:rsidRPr="007F7EAB">
        <w:rPr>
          <w:rFonts w:ascii="Book Antiqua" w:hAnsi="Book Antiqua"/>
          <w:szCs w:val="24"/>
          <w:lang w:eastAsia="hi-IN" w:bidi="hi-IN"/>
        </w:rPr>
        <w:t>40%). RM detected only one significant difference for CPR, but this is also by far the most reported endpoint. MM detected consistent estimates with respect with high correlations and similar significant values unrelated to NST. Overall, t</w:t>
      </w:r>
      <w:r w:rsidRPr="007F7EAB">
        <w:rPr>
          <w:rFonts w:ascii="Book Antiqua" w:hAnsi="Book Antiqua"/>
          <w:szCs w:val="24"/>
        </w:rPr>
        <w:t>he between endpoint discrepancy index of each model was BDI</w:t>
      </w:r>
      <w:r w:rsidRPr="007F7EAB">
        <w:rPr>
          <w:rFonts w:ascii="Book Antiqua" w:hAnsi="Book Antiqua"/>
          <w:szCs w:val="24"/>
          <w:lang w:eastAsia="zh-CN"/>
        </w:rPr>
        <w:t xml:space="preserve"> </w:t>
      </w:r>
      <w:r w:rsidRPr="007F7EAB">
        <w:rPr>
          <w:rFonts w:ascii="Book Antiqua" w:hAnsi="Book Antiqua"/>
          <w:szCs w:val="24"/>
        </w:rPr>
        <w:t>=</w:t>
      </w:r>
      <w:r w:rsidRPr="007F7EAB">
        <w:rPr>
          <w:rFonts w:ascii="Book Antiqua" w:hAnsi="Book Antiqua"/>
          <w:szCs w:val="24"/>
          <w:lang w:eastAsia="zh-CN"/>
        </w:rPr>
        <w:t xml:space="preserve"> 0</w:t>
      </w:r>
      <w:r w:rsidRPr="007F7EAB">
        <w:rPr>
          <w:rFonts w:ascii="Book Antiqua" w:hAnsi="Book Antiqua"/>
          <w:szCs w:val="24"/>
        </w:rPr>
        <w:t xml:space="preserve">.61, </w:t>
      </w:r>
      <w:r w:rsidRPr="007F7EAB">
        <w:rPr>
          <w:rFonts w:ascii="Book Antiqua" w:hAnsi="Book Antiqua"/>
          <w:szCs w:val="24"/>
          <w:lang w:eastAsia="zh-CN"/>
        </w:rPr>
        <w:t>0</w:t>
      </w:r>
      <w:r w:rsidRPr="007F7EAB">
        <w:rPr>
          <w:rFonts w:ascii="Book Antiqua" w:hAnsi="Book Antiqua"/>
          <w:szCs w:val="24"/>
        </w:rPr>
        <w:t xml:space="preserve">.43 and </w:t>
      </w:r>
      <w:r w:rsidRPr="007F7EAB">
        <w:rPr>
          <w:rFonts w:ascii="Book Antiqua" w:hAnsi="Book Antiqua"/>
          <w:szCs w:val="24"/>
          <w:lang w:eastAsia="zh-CN"/>
        </w:rPr>
        <w:t>0</w:t>
      </w:r>
      <w:r w:rsidRPr="007F7EAB">
        <w:rPr>
          <w:rFonts w:ascii="Book Antiqua" w:hAnsi="Book Antiqua"/>
          <w:szCs w:val="24"/>
        </w:rPr>
        <w:t xml:space="preserve">.16 for FM, and the sensitivity to NST was </w:t>
      </w:r>
      <w:r w:rsidRPr="007F7EAB">
        <w:rPr>
          <w:rFonts w:ascii="Book Antiqua" w:hAnsi="Book Antiqua"/>
          <w:szCs w:val="24"/>
          <w:lang w:eastAsia="zh-CN"/>
        </w:rPr>
        <w:t>0</w:t>
      </w:r>
      <w:r w:rsidRPr="007F7EAB">
        <w:rPr>
          <w:rFonts w:ascii="Book Antiqua" w:hAnsi="Book Antiqua"/>
          <w:szCs w:val="24"/>
        </w:rPr>
        <w:t xml:space="preserve">.85, </w:t>
      </w:r>
      <w:r w:rsidRPr="007F7EAB">
        <w:rPr>
          <w:rFonts w:ascii="Book Antiqua" w:hAnsi="Book Antiqua"/>
          <w:szCs w:val="24"/>
          <w:lang w:eastAsia="zh-CN"/>
        </w:rPr>
        <w:t>0</w:t>
      </w:r>
      <w:r w:rsidRPr="007F7EAB">
        <w:rPr>
          <w:rFonts w:ascii="Book Antiqua" w:hAnsi="Book Antiqua"/>
          <w:szCs w:val="24"/>
        </w:rPr>
        <w:t xml:space="preserve">.54 and </w:t>
      </w:r>
      <w:r w:rsidRPr="007F7EAB">
        <w:rPr>
          <w:rFonts w:ascii="Book Antiqua" w:hAnsi="Book Antiqua"/>
          <w:szCs w:val="24"/>
          <w:lang w:eastAsia="zh-CN"/>
        </w:rPr>
        <w:t>0</w:t>
      </w:r>
      <w:r w:rsidRPr="007F7EAB">
        <w:rPr>
          <w:rFonts w:ascii="Book Antiqua" w:hAnsi="Book Antiqua"/>
          <w:szCs w:val="24"/>
        </w:rPr>
        <w:t xml:space="preserve">.18. Thus MM reduced BDI and sensitivity to NST to 63% and 66% respectively. MM reducing sensitivity of 66% compared with RM. For LB in particular, characterized by the smallest NST, univariate models found a strong although non-significant values of 1.81 and 1.7, inconsistent with other endpoints, in spite of high correlations. Finally, we repeated this analysis in adding the number of oocytes, the number of embryos, and implantation rate (not reported). Very few differences were found on these endpoints, RR on LB values were 1.51 </w:t>
      </w:r>
      <w:r w:rsidRPr="007F7EAB">
        <w:rPr>
          <w:rFonts w:ascii="Book Antiqua" w:hAnsi="Book Antiqua"/>
          <w:szCs w:val="24"/>
          <w:lang w:eastAsia="zh-CN"/>
        </w:rPr>
        <w:t>(</w:t>
      </w:r>
      <w:r w:rsidRPr="007F7EAB">
        <w:rPr>
          <w:rFonts w:ascii="Book Antiqua" w:hAnsi="Book Antiqua"/>
          <w:szCs w:val="24"/>
        </w:rPr>
        <w:t>1.1, 2.03</w:t>
      </w:r>
      <w:r w:rsidRPr="007F7EAB">
        <w:rPr>
          <w:rFonts w:ascii="Book Antiqua" w:hAnsi="Book Antiqua"/>
          <w:szCs w:val="24"/>
          <w:lang w:eastAsia="zh-CN"/>
        </w:rPr>
        <w:t>)</w:t>
      </w:r>
      <w:r w:rsidRPr="007F7EAB">
        <w:rPr>
          <w:rFonts w:ascii="Book Antiqua" w:hAnsi="Book Antiqua"/>
          <w:szCs w:val="24"/>
        </w:rPr>
        <w:t xml:space="preserve">, </w:t>
      </w:r>
      <w:r w:rsidRPr="007F7EAB">
        <w:rPr>
          <w:rFonts w:ascii="Book Antiqua" w:hAnsi="Book Antiqua"/>
          <w:i/>
          <w:szCs w:val="24"/>
        </w:rPr>
        <w:t>P</w:t>
      </w:r>
      <w:r w:rsidRPr="007F7EAB">
        <w:rPr>
          <w:rFonts w:ascii="Book Antiqua" w:hAnsi="Book Antiqua"/>
          <w:szCs w:val="24"/>
          <w:lang w:eastAsia="zh-CN"/>
        </w:rPr>
        <w:t xml:space="preserve"> </w:t>
      </w:r>
      <w:r w:rsidRPr="007F7EAB">
        <w:rPr>
          <w:rFonts w:ascii="Book Antiqua" w:hAnsi="Book Antiqua"/>
          <w:szCs w:val="24"/>
        </w:rPr>
        <w:t>=</w:t>
      </w:r>
      <w:r w:rsidRPr="007F7EAB">
        <w:rPr>
          <w:rFonts w:ascii="Book Antiqua" w:hAnsi="Book Antiqua"/>
          <w:szCs w:val="24"/>
          <w:lang w:eastAsia="zh-CN"/>
        </w:rPr>
        <w:t xml:space="preserve"> 0</w:t>
      </w:r>
      <w:r w:rsidRPr="007F7EAB">
        <w:rPr>
          <w:rFonts w:ascii="Book Antiqua" w:hAnsi="Book Antiqua"/>
          <w:szCs w:val="24"/>
        </w:rPr>
        <w:t xml:space="preserve">.006, and 1.11 </w:t>
      </w:r>
      <w:r w:rsidRPr="007F7EAB">
        <w:rPr>
          <w:rFonts w:ascii="Book Antiqua" w:hAnsi="Book Antiqua"/>
          <w:szCs w:val="24"/>
          <w:lang w:eastAsia="zh-CN"/>
        </w:rPr>
        <w:t>(0</w:t>
      </w:r>
      <w:r w:rsidRPr="007F7EAB">
        <w:rPr>
          <w:rFonts w:ascii="Book Antiqua" w:hAnsi="Book Antiqua"/>
          <w:szCs w:val="24"/>
        </w:rPr>
        <w:t>.97, 1.23</w:t>
      </w:r>
      <w:r w:rsidRPr="007F7EAB">
        <w:rPr>
          <w:rFonts w:ascii="Book Antiqua" w:hAnsi="Book Antiqua"/>
          <w:szCs w:val="24"/>
          <w:lang w:eastAsia="zh-CN"/>
        </w:rPr>
        <w:t>)</w:t>
      </w:r>
      <w:r w:rsidRPr="007F7EAB">
        <w:rPr>
          <w:rFonts w:ascii="Book Antiqua" w:hAnsi="Book Antiqua"/>
          <w:szCs w:val="24"/>
        </w:rPr>
        <w:t xml:space="preserve">, </w:t>
      </w:r>
      <w:r w:rsidRPr="007F7EAB">
        <w:rPr>
          <w:rFonts w:ascii="Book Antiqua" w:hAnsi="Book Antiqua"/>
          <w:i/>
          <w:szCs w:val="24"/>
        </w:rPr>
        <w:t>P</w:t>
      </w:r>
      <w:r w:rsidRPr="007F7EAB">
        <w:rPr>
          <w:rFonts w:ascii="Book Antiqua" w:hAnsi="Book Antiqua"/>
          <w:szCs w:val="24"/>
          <w:lang w:eastAsia="zh-CN"/>
        </w:rPr>
        <w:t xml:space="preserve"> </w:t>
      </w:r>
      <w:r w:rsidRPr="007F7EAB">
        <w:rPr>
          <w:rFonts w:ascii="Book Antiqua" w:hAnsi="Book Antiqua"/>
          <w:szCs w:val="24"/>
        </w:rPr>
        <w:t>=</w:t>
      </w:r>
      <w:r w:rsidRPr="007F7EAB">
        <w:rPr>
          <w:rFonts w:ascii="Book Antiqua" w:hAnsi="Book Antiqua"/>
          <w:szCs w:val="24"/>
          <w:lang w:eastAsia="zh-CN"/>
        </w:rPr>
        <w:t xml:space="preserve"> 0</w:t>
      </w:r>
      <w:r w:rsidRPr="007F7EAB">
        <w:rPr>
          <w:rFonts w:ascii="Book Antiqua" w:hAnsi="Book Antiqua"/>
          <w:szCs w:val="24"/>
        </w:rPr>
        <w:t xml:space="preserve">.06. For the POR and overall model, respectively. Our analysis provides evidence of a clinically relevant effect of live birth for POR supplemented with r-hLH, compared with r-hFSH alone, this effect remaining consistent for all the pregnancy endpoints.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b/>
          <w:szCs w:val="24"/>
        </w:rPr>
      </w:pPr>
      <w:bookmarkStart w:id="10" w:name="_Toc400350543"/>
      <w:r w:rsidRPr="007F7EAB">
        <w:rPr>
          <w:rFonts w:ascii="Book Antiqua" w:hAnsi="Book Antiqua"/>
          <w:b/>
          <w:szCs w:val="24"/>
        </w:rPr>
        <w:t>DISCUSSION</w:t>
      </w:r>
    </w:p>
    <w:p w:rsidR="00AF6C9D" w:rsidRPr="007F7EAB" w:rsidRDefault="00AF6C9D" w:rsidP="004367B7">
      <w:pPr>
        <w:spacing w:after="0" w:line="360" w:lineRule="auto"/>
        <w:rPr>
          <w:rFonts w:ascii="Book Antiqua" w:hAnsi="Book Antiqua"/>
          <w:b/>
          <w:i/>
          <w:szCs w:val="24"/>
        </w:rPr>
      </w:pPr>
      <w:r w:rsidRPr="007F7EAB">
        <w:rPr>
          <w:rFonts w:ascii="Book Antiqua" w:hAnsi="Book Antiqua"/>
          <w:b/>
          <w:i/>
          <w:szCs w:val="24"/>
        </w:rPr>
        <w:t>Random or fixed model</w:t>
      </w:r>
      <w:bookmarkEnd w:id="10"/>
    </w:p>
    <w:p w:rsidR="00AF6C9D" w:rsidRPr="007F7EAB" w:rsidRDefault="00AF6C9D" w:rsidP="004367B7">
      <w:pPr>
        <w:spacing w:after="0" w:line="360" w:lineRule="auto"/>
        <w:rPr>
          <w:rFonts w:ascii="Book Antiqua" w:hAnsi="Book Antiqua"/>
          <w:szCs w:val="24"/>
          <w:lang w:eastAsia="en-US"/>
        </w:rPr>
      </w:pPr>
      <w:r w:rsidRPr="007F7EAB">
        <w:rPr>
          <w:rFonts w:ascii="Book Antiqua" w:hAnsi="Book Antiqua"/>
          <w:szCs w:val="24"/>
        </w:rPr>
        <w:t xml:space="preserve">In our MA sample, the fixed model was overwhelmingly preferred (82%), often unjustified, in spite of evidence of heterogeneity (only 7.2% of studies such that </w:t>
      </w:r>
      <w:r w:rsidRPr="007F7EAB">
        <w:rPr>
          <w:rFonts w:ascii="Book Antiqua" w:hAnsi="Book Antiqua"/>
          <w:i/>
          <w:szCs w:val="24"/>
        </w:rPr>
        <w:t>I</w:t>
      </w:r>
      <w:r w:rsidRPr="007F7EAB">
        <w:rPr>
          <w:rFonts w:ascii="Book Antiqua" w:hAnsi="Book Antiqua"/>
          <w:szCs w:val="24"/>
          <w:vertAlign w:val="superscript"/>
        </w:rPr>
        <w:t>2</w:t>
      </w:r>
      <w:r w:rsidRPr="007F7EAB">
        <w:rPr>
          <w:rFonts w:ascii="Book Antiqua" w:hAnsi="Book Antiqua"/>
          <w:szCs w:val="24"/>
          <w:vertAlign w:val="superscript"/>
          <w:lang w:eastAsia="zh-CN"/>
        </w:rPr>
        <w:t xml:space="preserve"> </w:t>
      </w:r>
      <w:r w:rsidRPr="007F7EAB">
        <w:rPr>
          <w:rFonts w:ascii="Book Antiqua" w:hAnsi="Book Antiqua"/>
          <w:szCs w:val="24"/>
        </w:rPr>
        <w:t>&lt;</w:t>
      </w:r>
      <w:r w:rsidRPr="007F7EAB">
        <w:rPr>
          <w:rFonts w:ascii="Book Antiqua" w:hAnsi="Book Antiqua"/>
          <w:szCs w:val="24"/>
          <w:lang w:eastAsia="zh-CN"/>
        </w:rPr>
        <w:t xml:space="preserve"> </w:t>
      </w:r>
      <w:r w:rsidRPr="007F7EAB">
        <w:rPr>
          <w:rFonts w:ascii="Book Antiqua" w:hAnsi="Book Antiqua"/>
          <w:szCs w:val="24"/>
        </w:rPr>
        <w:t xml:space="preserve">40%). The heterogeneity of effect among studies may be explained by the strong </w:t>
      </w:r>
      <w:r w:rsidRPr="007F7EAB">
        <w:rPr>
          <w:rFonts w:ascii="Book Antiqua" w:hAnsi="Book Antiqua"/>
          <w:szCs w:val="24"/>
          <w:lang w:eastAsia="en-US"/>
        </w:rPr>
        <w:t>multifactorial variability observed in pregnancy predicting models</w:t>
      </w:r>
      <w:r w:rsidRPr="007F7EAB">
        <w:rPr>
          <w:rFonts w:ascii="Book Antiqua" w:hAnsi="Book Antiqua"/>
          <w:szCs w:val="24"/>
          <w:vertAlign w:val="superscript"/>
          <w:lang w:eastAsia="en-US"/>
        </w:rPr>
        <w:t>[2,3]</w:t>
      </w:r>
      <w:r w:rsidRPr="007F7EAB">
        <w:rPr>
          <w:rFonts w:ascii="Book Antiqua" w:hAnsi="Book Antiqua"/>
          <w:szCs w:val="24"/>
          <w:lang w:eastAsia="en-US"/>
        </w:rPr>
        <w:t xml:space="preserve"> in which center variability was found as the major predictor, followed by the patient mix (age, ovarian reserve, </w:t>
      </w:r>
      <w:r w:rsidRPr="007F7EAB">
        <w:rPr>
          <w:rFonts w:ascii="Book Antiqua" w:hAnsi="Book Antiqua"/>
          <w:i/>
          <w:szCs w:val="24"/>
          <w:lang w:eastAsia="en-US"/>
        </w:rPr>
        <w:t>etc</w:t>
      </w:r>
      <w:r w:rsidRPr="007F7EAB">
        <w:rPr>
          <w:rFonts w:ascii="Book Antiqua" w:hAnsi="Book Antiqua"/>
          <w:i/>
          <w:szCs w:val="24"/>
          <w:lang w:eastAsia="zh-CN"/>
        </w:rPr>
        <w:t>.</w:t>
      </w:r>
      <w:r w:rsidRPr="007F7EAB">
        <w:rPr>
          <w:rFonts w:ascii="Book Antiqua" w:hAnsi="Book Antiqua"/>
          <w:szCs w:val="24"/>
          <w:lang w:eastAsia="en-US"/>
        </w:rPr>
        <w:t xml:space="preserve">). The reasons behind center heterogeneity are many: differences between used medication and dosage, staff expertise, differences in protocols and standard therapy, and patient mix differences. Although a fixed effect remains possible, the accumulation of causes potentially generating a variable treatment effect designates RM as the most likely model. </w:t>
      </w:r>
    </w:p>
    <w:p w:rsidR="00AF6C9D" w:rsidRPr="007F7EAB" w:rsidRDefault="00AF6C9D" w:rsidP="007F7EAB">
      <w:pPr>
        <w:spacing w:after="0" w:line="360" w:lineRule="auto"/>
        <w:ind w:firstLineChars="100" w:firstLine="31680"/>
        <w:rPr>
          <w:rFonts w:ascii="Book Antiqua" w:hAnsi="Book Antiqua"/>
          <w:szCs w:val="24"/>
        </w:rPr>
      </w:pPr>
      <w:r w:rsidRPr="007F7EAB">
        <w:rPr>
          <w:rFonts w:ascii="Book Antiqua" w:hAnsi="Book Antiqua"/>
          <w:szCs w:val="24"/>
          <w:lang w:eastAsia="en-US"/>
        </w:rPr>
        <w:t>To which extent their results derived from FM can be considered as a reasonable approximation? Our simulation suggests a deviation higher than 5% for 46% of the studies and higher deviations expected for high heterogeneity (</w:t>
      </w:r>
      <w:r w:rsidRPr="007F7EAB">
        <w:rPr>
          <w:rFonts w:ascii="Book Antiqua" w:hAnsi="Book Antiqua"/>
          <w:i/>
          <w:szCs w:val="24"/>
          <w:lang w:eastAsia="en-US"/>
        </w:rPr>
        <w:t>I</w:t>
      </w:r>
      <w:r w:rsidRPr="007F7EAB">
        <w:rPr>
          <w:rFonts w:ascii="Book Antiqua" w:hAnsi="Book Antiqua"/>
          <w:szCs w:val="24"/>
          <w:vertAlign w:val="superscript"/>
          <w:lang w:eastAsia="en-US"/>
        </w:rPr>
        <w:t>2</w:t>
      </w:r>
      <w:r w:rsidRPr="007F7EAB">
        <w:rPr>
          <w:rFonts w:ascii="Book Antiqua" w:hAnsi="Book Antiqua"/>
          <w:szCs w:val="24"/>
          <w:vertAlign w:val="superscript"/>
          <w:lang w:eastAsia="zh-CN"/>
        </w:rPr>
        <w:t xml:space="preserve"> </w:t>
      </w:r>
      <w:r w:rsidRPr="007F7EAB">
        <w:rPr>
          <w:rFonts w:ascii="Book Antiqua" w:hAnsi="Book Antiqua"/>
          <w:szCs w:val="24"/>
          <w:lang w:eastAsia="en-US"/>
        </w:rPr>
        <w:t>&gt;</w:t>
      </w:r>
      <w:r w:rsidRPr="007F7EAB">
        <w:rPr>
          <w:rFonts w:ascii="Book Antiqua" w:hAnsi="Book Antiqua"/>
          <w:szCs w:val="24"/>
          <w:lang w:eastAsia="zh-CN"/>
        </w:rPr>
        <w:t xml:space="preserve"> </w:t>
      </w:r>
      <w:r w:rsidRPr="007F7EAB">
        <w:rPr>
          <w:rFonts w:ascii="Book Antiqua" w:hAnsi="Book Antiqua"/>
          <w:szCs w:val="24"/>
          <w:lang w:eastAsia="en-US"/>
        </w:rPr>
        <w:t>60%). The difference is more worrying concerning precision and power: The between-study τ</w:t>
      </w:r>
      <w:r w:rsidRPr="007F7EAB">
        <w:rPr>
          <w:rFonts w:ascii="Book Antiqua" w:hAnsi="Book Antiqua"/>
          <w:szCs w:val="24"/>
          <w:vertAlign w:val="superscript"/>
          <w:lang w:eastAsia="en-US"/>
        </w:rPr>
        <w:t>2</w:t>
      </w:r>
      <w:r w:rsidRPr="007F7EAB">
        <w:rPr>
          <w:rFonts w:ascii="Book Antiqua" w:hAnsi="Book Antiqua"/>
          <w:szCs w:val="24"/>
          <w:lang w:eastAsia="en-US"/>
        </w:rPr>
        <w:t xml:space="preserve"> variance assumed in the RM increases the standard error and the confidence interval length, thus produces generally more conservative tests in particular for small NST. Previous papers warn that although the power of FM is generally better, the gain of power becomes uncertain for RM in particular when NST is small and </w:t>
      </w:r>
      <w:r w:rsidRPr="007F7EAB">
        <w:rPr>
          <w:rFonts w:ascii="Book Antiqua" w:hAnsi="Book Antiqua"/>
          <w:i/>
          <w:szCs w:val="24"/>
          <w:lang w:eastAsia="en-US"/>
        </w:rPr>
        <w:t>I</w:t>
      </w:r>
      <w:r w:rsidRPr="007F7EAB">
        <w:rPr>
          <w:rFonts w:ascii="Book Antiqua" w:hAnsi="Book Antiqua"/>
          <w:szCs w:val="24"/>
          <w:vertAlign w:val="superscript"/>
          <w:lang w:eastAsia="en-US"/>
        </w:rPr>
        <w:t>2</w:t>
      </w:r>
      <w:r w:rsidRPr="007F7EAB">
        <w:rPr>
          <w:rFonts w:ascii="Book Antiqua" w:hAnsi="Book Antiqua"/>
          <w:szCs w:val="24"/>
          <w:lang w:eastAsia="en-US"/>
        </w:rPr>
        <w:t xml:space="preserve"> increases</w:t>
      </w:r>
      <w:r w:rsidRPr="007F7EAB">
        <w:rPr>
          <w:rFonts w:ascii="Book Antiqua" w:hAnsi="Book Antiqua"/>
          <w:szCs w:val="24"/>
          <w:vertAlign w:val="superscript"/>
          <w:lang w:eastAsia="en-US"/>
        </w:rPr>
        <w:t>[9]</w:t>
      </w:r>
      <w:r w:rsidRPr="007F7EAB">
        <w:rPr>
          <w:rFonts w:ascii="Book Antiqua" w:hAnsi="Book Antiqua"/>
          <w:szCs w:val="24"/>
          <w:lang w:eastAsia="en-US"/>
        </w:rPr>
        <w:t>. Our simulation provides more accurate conclusions for ART: FM and RM provide inconsistent results with 33% and 65% more significant results in using FM for all the studies and small studies (NST</w:t>
      </w:r>
      <w:r w:rsidRPr="007F7EAB">
        <w:rPr>
          <w:rFonts w:ascii="Book Antiqua" w:hAnsi="Book Antiqua"/>
          <w:szCs w:val="24"/>
          <w:lang w:eastAsia="zh-CN"/>
        </w:rPr>
        <w:t xml:space="preserve"> </w:t>
      </w:r>
      <w:r w:rsidRPr="007F7EAB">
        <w:rPr>
          <w:rFonts w:ascii="Book Antiqua" w:hAnsi="Book Antiqua"/>
          <w:szCs w:val="24"/>
          <w:lang w:eastAsia="en-US"/>
        </w:rPr>
        <w:t>&lt;</w:t>
      </w:r>
      <w:r w:rsidRPr="007F7EAB">
        <w:rPr>
          <w:rFonts w:ascii="Book Antiqua" w:hAnsi="Book Antiqua"/>
          <w:szCs w:val="24"/>
          <w:lang w:eastAsia="zh-CN"/>
        </w:rPr>
        <w:t xml:space="preserve"> </w:t>
      </w:r>
      <w:r w:rsidRPr="007F7EAB">
        <w:rPr>
          <w:rFonts w:ascii="Book Antiqua" w:hAnsi="Book Antiqua"/>
          <w:szCs w:val="24"/>
          <w:lang w:eastAsia="en-US"/>
        </w:rPr>
        <w:t>7) respectively. The problem of discordance between the two tests is more concerning than the difference between estimates: F</w:t>
      </w:r>
      <w:r w:rsidRPr="007F7EAB">
        <w:rPr>
          <w:rFonts w:ascii="Book Antiqua" w:hAnsi="Book Antiqua"/>
          <w:szCs w:val="24"/>
        </w:rPr>
        <w:t>M is expected to falsely find significant differences in situations where heterogeneity is present as it is generally the case in ART studies.</w:t>
      </w:r>
    </w:p>
    <w:p w:rsidR="00AF6C9D" w:rsidRPr="007F7EAB" w:rsidRDefault="00AF6C9D" w:rsidP="007F7EAB">
      <w:pPr>
        <w:spacing w:after="0" w:line="360" w:lineRule="auto"/>
        <w:ind w:firstLineChars="100" w:firstLine="31680"/>
        <w:rPr>
          <w:rFonts w:ascii="Book Antiqua" w:hAnsi="Book Antiqua"/>
          <w:szCs w:val="24"/>
          <w:lang w:eastAsia="zh-CN"/>
        </w:rPr>
      </w:pPr>
      <w:r w:rsidRPr="007F7EAB">
        <w:rPr>
          <w:rFonts w:ascii="Book Antiqua" w:hAnsi="Book Antiqua"/>
          <w:szCs w:val="24"/>
          <w:lang w:eastAsia="en-US"/>
        </w:rPr>
        <w:t xml:space="preserve">Another crucial conclusion is the Q-test fallacy: </w:t>
      </w:r>
      <w:r w:rsidRPr="007F7EAB">
        <w:rPr>
          <w:rFonts w:ascii="Book Antiqua" w:hAnsi="Book Antiqua"/>
          <w:szCs w:val="24"/>
        </w:rPr>
        <w:t>In spite of its popularity</w:t>
      </w:r>
      <w:r w:rsidRPr="007F7EAB">
        <w:rPr>
          <w:rFonts w:ascii="Book Antiqua" w:hAnsi="Book Antiqua"/>
          <w:szCs w:val="24"/>
          <w:lang w:eastAsia="en-US"/>
        </w:rPr>
        <w:t>, previous researches</w:t>
      </w:r>
      <w:r w:rsidRPr="007F7EAB">
        <w:rPr>
          <w:rFonts w:ascii="Book Antiqua" w:hAnsi="Book Antiqua"/>
          <w:szCs w:val="24"/>
          <w:vertAlign w:val="superscript"/>
          <w:lang w:eastAsia="en-US"/>
        </w:rPr>
        <w:t>[9,10]</w:t>
      </w:r>
      <w:r w:rsidRPr="007F7EAB">
        <w:rPr>
          <w:rFonts w:ascii="Book Antiqua" w:hAnsi="Book Antiqua"/>
          <w:szCs w:val="24"/>
          <w:lang w:eastAsia="en-US"/>
        </w:rPr>
        <w:t xml:space="preserve"> warned on the high sensitivity of the power of this test with NST. Our simulation clearly highlights that, although it is the commonest test to select between RM and FM, </w:t>
      </w:r>
      <w:r w:rsidRPr="007F7EAB">
        <w:rPr>
          <w:rFonts w:ascii="Book Antiqua" w:hAnsi="Book Antiqua"/>
          <w:szCs w:val="24"/>
        </w:rPr>
        <w:t xml:space="preserve">the Q-test is not reliable in </w:t>
      </w:r>
      <w:r w:rsidRPr="007F7EAB">
        <w:rPr>
          <w:rFonts w:ascii="Book Antiqua" w:hAnsi="Book Antiqua"/>
          <w:szCs w:val="24"/>
          <w:lang w:eastAsia="en-US"/>
        </w:rPr>
        <w:t>falsely accepted homogeneity in 46% and 34% of studies for NST</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 xml:space="preserve">7 and 17 respectively. </w:t>
      </w:r>
    </w:p>
    <w:p w:rsidR="00AF6C9D" w:rsidRPr="007F7EAB" w:rsidRDefault="00AF6C9D" w:rsidP="007F7EAB">
      <w:pPr>
        <w:spacing w:after="0" w:line="360" w:lineRule="auto"/>
        <w:ind w:firstLineChars="100" w:firstLine="31680"/>
        <w:rPr>
          <w:rFonts w:ascii="Book Antiqua" w:hAnsi="Book Antiqua"/>
          <w:szCs w:val="24"/>
          <w:lang w:eastAsia="zh-CN"/>
        </w:rPr>
      </w:pPr>
    </w:p>
    <w:p w:rsidR="00AF6C9D" w:rsidRPr="007F7EAB" w:rsidRDefault="00AF6C9D" w:rsidP="004367B7">
      <w:pPr>
        <w:spacing w:after="0" w:line="360" w:lineRule="auto"/>
        <w:rPr>
          <w:rFonts w:ascii="Book Antiqua" w:hAnsi="Book Antiqua"/>
          <w:b/>
          <w:i/>
          <w:szCs w:val="24"/>
        </w:rPr>
      </w:pPr>
      <w:bookmarkStart w:id="11" w:name="_Toc400350544"/>
      <w:r w:rsidRPr="007F7EAB">
        <w:rPr>
          <w:rFonts w:ascii="Book Antiqua" w:hAnsi="Book Antiqua"/>
          <w:b/>
          <w:i/>
          <w:szCs w:val="24"/>
        </w:rPr>
        <w:t>Univariate compared with multivariate approach</w:t>
      </w:r>
      <w:bookmarkEnd w:id="11"/>
    </w:p>
    <w:p w:rsidR="00AF6C9D" w:rsidRPr="007F7EAB" w:rsidRDefault="00AF6C9D" w:rsidP="004367B7">
      <w:pPr>
        <w:spacing w:after="0" w:line="360" w:lineRule="auto"/>
        <w:rPr>
          <w:rFonts w:ascii="Book Antiqua" w:hAnsi="Book Antiqua"/>
          <w:szCs w:val="24"/>
          <w:lang w:eastAsia="zh-CN" w:bidi="hi-IN"/>
        </w:rPr>
      </w:pPr>
      <w:r w:rsidRPr="007F7EAB">
        <w:rPr>
          <w:rFonts w:ascii="Book Antiqua" w:hAnsi="Book Antiqua"/>
          <w:szCs w:val="24"/>
          <w:lang w:eastAsia="hi-IN" w:bidi="hi-IN"/>
        </w:rPr>
        <w:t xml:space="preserve">We limited the comparison between RM and MM. The median ratio of 4.2 between the available NST between the most and less reported endpoints implies expected consequences on precision, power and estimates consistency: </w:t>
      </w:r>
    </w:p>
    <w:p w:rsidR="00AF6C9D" w:rsidRPr="007F7EAB" w:rsidRDefault="00AF6C9D" w:rsidP="007F7EAB">
      <w:pPr>
        <w:spacing w:after="0" w:line="360" w:lineRule="auto"/>
        <w:ind w:firstLineChars="100" w:firstLine="31680"/>
        <w:rPr>
          <w:rFonts w:ascii="Book Antiqua" w:hAnsi="Book Antiqua"/>
          <w:szCs w:val="24"/>
          <w:lang w:eastAsia="zh-CN"/>
        </w:rPr>
      </w:pPr>
      <w:r w:rsidRPr="007F7EAB">
        <w:rPr>
          <w:rFonts w:ascii="Book Antiqua" w:hAnsi="Book Antiqua"/>
          <w:szCs w:val="24"/>
          <w:lang w:eastAsia="zh-CN"/>
        </w:rPr>
        <w:t xml:space="preserve">(1) </w:t>
      </w:r>
      <w:r w:rsidRPr="007F7EAB">
        <w:rPr>
          <w:rFonts w:ascii="Book Antiqua" w:hAnsi="Book Antiqua"/>
          <w:szCs w:val="24"/>
        </w:rPr>
        <w:t>Between endpoint discrepancies: MM model has been demonstrated to provide a unique solution offering optimal consistency between estimates</w:t>
      </w:r>
      <w:r w:rsidRPr="007F7EAB">
        <w:rPr>
          <w:rFonts w:ascii="Book Antiqua" w:hAnsi="Book Antiqua"/>
          <w:szCs w:val="24"/>
          <w:vertAlign w:val="superscript"/>
        </w:rPr>
        <w:t>[11]</w:t>
      </w:r>
      <w:r w:rsidRPr="007F7EAB">
        <w:rPr>
          <w:rFonts w:ascii="Book Antiqua" w:hAnsi="Book Antiqua"/>
          <w:szCs w:val="24"/>
        </w:rPr>
        <w:t>. In our results, considerable r</w:t>
      </w:r>
      <w:r w:rsidRPr="007F7EAB">
        <w:rPr>
          <w:rFonts w:ascii="Book Antiqua" w:hAnsi="Book Antiqua"/>
          <w:szCs w:val="24"/>
          <w:lang w:eastAsia="en-US"/>
        </w:rPr>
        <w:t>elative deviations between RM and MM were observed (RD</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18.3</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 xml:space="preserve">7.3%). Moreover, taking into account the correlation between endpoints, </w:t>
      </w:r>
      <w:r w:rsidRPr="007F7EAB">
        <w:rPr>
          <w:rFonts w:ascii="Book Antiqua" w:hAnsi="Book Antiqua"/>
          <w:szCs w:val="24"/>
        </w:rPr>
        <w:t xml:space="preserve">the mean discrepancy index BDI was </w:t>
      </w:r>
      <w:r w:rsidRPr="007F7EAB">
        <w:rPr>
          <w:rFonts w:ascii="Book Antiqua" w:hAnsi="Book Antiqua"/>
          <w:szCs w:val="24"/>
          <w:lang w:eastAsia="zh-CN"/>
        </w:rPr>
        <w:t>0</w:t>
      </w:r>
      <w:r w:rsidRPr="007F7EAB">
        <w:rPr>
          <w:rFonts w:ascii="Book Antiqua" w:hAnsi="Book Antiqua"/>
          <w:szCs w:val="24"/>
        </w:rPr>
        <w:t>.08</w:t>
      </w:r>
      <w:r w:rsidRPr="007F7EAB">
        <w:rPr>
          <w:rFonts w:ascii="Book Antiqua" w:hAnsi="Book Antiqua"/>
          <w:szCs w:val="24"/>
          <w:lang w:eastAsia="zh-CN"/>
        </w:rPr>
        <w:t xml:space="preserve"> </w:t>
      </w:r>
      <w:r w:rsidRPr="007F7EAB">
        <w:rPr>
          <w:rFonts w:ascii="Book Antiqua" w:hAnsi="Book Antiqua"/>
          <w:szCs w:val="24"/>
        </w:rPr>
        <w:t>±</w:t>
      </w:r>
      <w:r w:rsidRPr="007F7EAB">
        <w:rPr>
          <w:rFonts w:ascii="Book Antiqua" w:hAnsi="Book Antiqua"/>
          <w:szCs w:val="24"/>
          <w:lang w:eastAsia="zh-CN"/>
        </w:rPr>
        <w:t xml:space="preserve"> 0</w:t>
      </w:r>
      <w:r w:rsidRPr="007F7EAB">
        <w:rPr>
          <w:rFonts w:ascii="Book Antiqua" w:hAnsi="Book Antiqua"/>
          <w:szCs w:val="24"/>
        </w:rPr>
        <w:t xml:space="preserve">.04 and </w:t>
      </w:r>
      <w:r w:rsidRPr="007F7EAB">
        <w:rPr>
          <w:rFonts w:ascii="Book Antiqua" w:hAnsi="Book Antiqua"/>
          <w:szCs w:val="24"/>
          <w:lang w:eastAsia="zh-CN"/>
        </w:rPr>
        <w:t>0</w:t>
      </w:r>
      <w:r w:rsidRPr="007F7EAB">
        <w:rPr>
          <w:rFonts w:ascii="Book Antiqua" w:hAnsi="Book Antiqua"/>
          <w:szCs w:val="24"/>
        </w:rPr>
        <w:t>.25</w:t>
      </w:r>
      <w:r w:rsidRPr="007F7EAB">
        <w:rPr>
          <w:rFonts w:ascii="Book Antiqua" w:hAnsi="Book Antiqua"/>
          <w:szCs w:val="24"/>
          <w:lang w:eastAsia="zh-CN"/>
        </w:rPr>
        <w:t xml:space="preserve"> </w:t>
      </w:r>
      <w:r w:rsidRPr="007F7EAB">
        <w:rPr>
          <w:rFonts w:ascii="Book Antiqua" w:hAnsi="Book Antiqua"/>
          <w:szCs w:val="24"/>
        </w:rPr>
        <w:t>±</w:t>
      </w:r>
      <w:r w:rsidRPr="007F7EAB">
        <w:rPr>
          <w:rFonts w:ascii="Book Antiqua" w:hAnsi="Book Antiqua"/>
          <w:szCs w:val="24"/>
          <w:lang w:eastAsia="zh-CN"/>
        </w:rPr>
        <w:t xml:space="preserve"> 0</w:t>
      </w:r>
      <w:r w:rsidRPr="007F7EAB">
        <w:rPr>
          <w:rFonts w:ascii="Book Antiqua" w:hAnsi="Book Antiqua"/>
          <w:szCs w:val="24"/>
        </w:rPr>
        <w:t xml:space="preserve">.06 for MM and RM, respectively. Thus MM increases the consistency between endpoint of 68% compared with RM. </w:t>
      </w:r>
    </w:p>
    <w:p w:rsidR="00AF6C9D" w:rsidRPr="007F7EAB" w:rsidRDefault="00AF6C9D" w:rsidP="007F7EAB">
      <w:pPr>
        <w:spacing w:after="0" w:line="360" w:lineRule="auto"/>
        <w:ind w:firstLineChars="98" w:firstLine="31680"/>
        <w:rPr>
          <w:rFonts w:ascii="Book Antiqua" w:hAnsi="Book Antiqua"/>
          <w:szCs w:val="24"/>
        </w:rPr>
      </w:pPr>
      <w:r w:rsidRPr="007F7EAB">
        <w:rPr>
          <w:rFonts w:ascii="Book Antiqua" w:hAnsi="Book Antiqua"/>
          <w:szCs w:val="24"/>
          <w:lang w:eastAsia="zh-CN"/>
        </w:rPr>
        <w:t xml:space="preserve">(2) </w:t>
      </w:r>
      <w:r w:rsidRPr="007F7EAB">
        <w:rPr>
          <w:rFonts w:ascii="Book Antiqua" w:hAnsi="Book Antiqua"/>
          <w:szCs w:val="24"/>
          <w:lang w:eastAsia="en-US"/>
        </w:rPr>
        <w:t>MM provides optimal estimates in reducing bias and sensitivity to partial reporting of multiple endpoints</w:t>
      </w:r>
      <w:r w:rsidRPr="007F7EAB">
        <w:rPr>
          <w:rFonts w:ascii="Book Antiqua" w:hAnsi="Book Antiqua"/>
          <w:szCs w:val="24"/>
          <w:vertAlign w:val="superscript"/>
          <w:lang w:eastAsia="en-US"/>
        </w:rPr>
        <w:t>[11]</w:t>
      </w:r>
      <w:r w:rsidRPr="007F7EAB">
        <w:rPr>
          <w:rFonts w:ascii="Book Antiqua" w:hAnsi="Book Antiqua"/>
          <w:szCs w:val="24"/>
          <w:lang w:eastAsia="en-US"/>
        </w:rPr>
        <w:t xml:space="preserve">. We confirm this result from our simulations: </w:t>
      </w:r>
      <w:r w:rsidRPr="007F7EAB">
        <w:rPr>
          <w:rFonts w:ascii="Book Antiqua" w:hAnsi="Book Antiqua"/>
          <w:szCs w:val="24"/>
        </w:rPr>
        <w:t xml:space="preserve">The mean correlation R (RP, NST) were </w:t>
      </w:r>
      <w:r w:rsidRPr="007F7EAB">
        <w:rPr>
          <w:rFonts w:ascii="Book Antiqua" w:hAnsi="Book Antiqua"/>
          <w:szCs w:val="24"/>
          <w:lang w:eastAsia="zh-CN"/>
        </w:rPr>
        <w:t>0</w:t>
      </w:r>
      <w:r w:rsidRPr="007F7EAB">
        <w:rPr>
          <w:rFonts w:ascii="Book Antiqua" w:hAnsi="Book Antiqua"/>
          <w:szCs w:val="24"/>
        </w:rPr>
        <w:t>.75</w:t>
      </w:r>
      <w:r w:rsidRPr="007F7EAB">
        <w:rPr>
          <w:rFonts w:ascii="Book Antiqua" w:hAnsi="Book Antiqua"/>
          <w:szCs w:val="24"/>
          <w:lang w:eastAsia="zh-CN"/>
        </w:rPr>
        <w:t xml:space="preserve"> </w:t>
      </w:r>
      <w:r w:rsidRPr="007F7EAB">
        <w:rPr>
          <w:rFonts w:ascii="Book Antiqua" w:hAnsi="Book Antiqua"/>
          <w:szCs w:val="24"/>
        </w:rPr>
        <w:t>±</w:t>
      </w:r>
      <w:r w:rsidRPr="007F7EAB">
        <w:rPr>
          <w:rFonts w:ascii="Book Antiqua" w:hAnsi="Book Antiqua"/>
          <w:szCs w:val="24"/>
          <w:lang w:eastAsia="zh-CN"/>
        </w:rPr>
        <w:t xml:space="preserve"> 0</w:t>
      </w:r>
      <w:r w:rsidRPr="007F7EAB">
        <w:rPr>
          <w:rFonts w:ascii="Book Antiqua" w:hAnsi="Book Antiqua"/>
          <w:szCs w:val="24"/>
        </w:rPr>
        <w:t xml:space="preserve">.07 and </w:t>
      </w:r>
      <w:r w:rsidRPr="007F7EAB">
        <w:rPr>
          <w:rFonts w:ascii="Book Antiqua" w:hAnsi="Book Antiqua"/>
          <w:szCs w:val="24"/>
          <w:lang w:eastAsia="zh-CN"/>
        </w:rPr>
        <w:t>0</w:t>
      </w:r>
      <w:r w:rsidRPr="007F7EAB">
        <w:rPr>
          <w:rFonts w:ascii="Book Antiqua" w:hAnsi="Book Antiqua"/>
          <w:szCs w:val="24"/>
        </w:rPr>
        <w:t>.27</w:t>
      </w:r>
      <w:r w:rsidRPr="007F7EAB">
        <w:rPr>
          <w:rFonts w:ascii="Book Antiqua" w:hAnsi="Book Antiqua"/>
          <w:szCs w:val="24"/>
          <w:lang w:eastAsia="zh-CN"/>
        </w:rPr>
        <w:t xml:space="preserve"> </w:t>
      </w:r>
      <w:r w:rsidRPr="007F7EAB">
        <w:rPr>
          <w:rFonts w:ascii="Book Antiqua" w:hAnsi="Book Antiqua"/>
          <w:szCs w:val="24"/>
        </w:rPr>
        <w:t>±</w:t>
      </w:r>
      <w:r w:rsidRPr="007F7EAB">
        <w:rPr>
          <w:rFonts w:ascii="Book Antiqua" w:hAnsi="Book Antiqua"/>
          <w:szCs w:val="24"/>
          <w:lang w:eastAsia="zh-CN"/>
        </w:rPr>
        <w:t xml:space="preserve"> 0</w:t>
      </w:r>
      <w:r w:rsidRPr="007F7EAB">
        <w:rPr>
          <w:rFonts w:ascii="Book Antiqua" w:hAnsi="Book Antiqua"/>
          <w:szCs w:val="24"/>
        </w:rPr>
        <w:t>.5 for RM and MM, respectively, thus MM reducing the undesired sensitivity to NST =</w:t>
      </w:r>
      <w:r w:rsidRPr="007F7EAB">
        <w:rPr>
          <w:rFonts w:ascii="Book Antiqua" w:hAnsi="Book Antiqua"/>
          <w:szCs w:val="24"/>
          <w:lang w:eastAsia="zh-CN"/>
        </w:rPr>
        <w:t xml:space="preserve"> </w:t>
      </w:r>
      <w:r w:rsidRPr="007F7EAB">
        <w:rPr>
          <w:rFonts w:ascii="Book Antiqua" w:hAnsi="Book Antiqua"/>
          <w:szCs w:val="24"/>
        </w:rPr>
        <w:t xml:space="preserve">64%. </w:t>
      </w:r>
    </w:p>
    <w:p w:rsidR="00AF6C9D" w:rsidRPr="007F7EAB" w:rsidRDefault="00AF6C9D" w:rsidP="007F7EAB">
      <w:pPr>
        <w:tabs>
          <w:tab w:val="left" w:pos="7662"/>
        </w:tabs>
        <w:spacing w:after="0" w:line="360" w:lineRule="auto"/>
        <w:ind w:firstLineChars="98" w:firstLine="31680"/>
        <w:rPr>
          <w:rFonts w:ascii="Book Antiqua" w:hAnsi="Book Antiqua"/>
          <w:szCs w:val="24"/>
          <w:lang w:eastAsia="en-US"/>
        </w:rPr>
      </w:pPr>
      <w:r w:rsidRPr="007F7EAB">
        <w:rPr>
          <w:rFonts w:ascii="Book Antiqua" w:hAnsi="Book Antiqua"/>
          <w:szCs w:val="24"/>
          <w:lang w:eastAsia="zh-CN"/>
        </w:rPr>
        <w:t>(3)</w:t>
      </w:r>
      <w:r w:rsidRPr="007F7EAB">
        <w:rPr>
          <w:rFonts w:ascii="Book Antiqua" w:hAnsi="Book Antiqua"/>
          <w:b/>
          <w:szCs w:val="24"/>
          <w:lang w:eastAsia="zh-CN"/>
        </w:rPr>
        <w:t xml:space="preserve"> </w:t>
      </w:r>
      <w:r w:rsidRPr="007F7EAB">
        <w:rPr>
          <w:rFonts w:ascii="Book Antiqua" w:hAnsi="Book Antiqua"/>
          <w:szCs w:val="24"/>
          <w:lang w:eastAsia="en-US"/>
        </w:rPr>
        <w:t>The standard error of the estimates are always better in MM compared with univariate models MAs</w:t>
      </w:r>
      <w:r w:rsidRPr="007F7EAB">
        <w:rPr>
          <w:rFonts w:ascii="Book Antiqua" w:hAnsi="Book Antiqua"/>
          <w:szCs w:val="24"/>
          <w:vertAlign w:val="superscript"/>
          <w:lang w:eastAsia="en-US"/>
        </w:rPr>
        <w:t>[11]</w:t>
      </w:r>
      <w:r w:rsidRPr="007F7EAB">
        <w:rPr>
          <w:rFonts w:ascii="Book Antiqua" w:hAnsi="Book Antiqua"/>
          <w:szCs w:val="24"/>
          <w:lang w:eastAsia="en-US"/>
        </w:rPr>
        <w:t xml:space="preserve">. In our simulation, the power of MM is 57% more than RM. As both tests are applicable, univariate RM is more conservative than MM. </w:t>
      </w:r>
    </w:p>
    <w:p w:rsidR="00AF6C9D" w:rsidRPr="007F7EAB" w:rsidRDefault="00AF6C9D" w:rsidP="007F7EAB">
      <w:pPr>
        <w:spacing w:after="0" w:line="360" w:lineRule="auto"/>
        <w:ind w:firstLineChars="98" w:firstLine="31680"/>
        <w:rPr>
          <w:rFonts w:ascii="Book Antiqua" w:hAnsi="Book Antiqua"/>
          <w:szCs w:val="24"/>
        </w:rPr>
      </w:pPr>
      <w:r w:rsidRPr="007F7EAB">
        <w:rPr>
          <w:rFonts w:ascii="Book Antiqua" w:hAnsi="Book Antiqua"/>
          <w:szCs w:val="24"/>
          <w:lang w:eastAsia="zh-CN"/>
        </w:rPr>
        <w:t>And (4)</w:t>
      </w:r>
      <w:r w:rsidRPr="007F7EAB">
        <w:rPr>
          <w:rFonts w:ascii="Book Antiqua" w:hAnsi="Book Antiqua"/>
          <w:b/>
          <w:szCs w:val="24"/>
          <w:lang w:eastAsia="zh-CN"/>
        </w:rPr>
        <w:t xml:space="preserve"> </w:t>
      </w:r>
      <w:r w:rsidRPr="007F7EAB">
        <w:rPr>
          <w:rFonts w:ascii="Book Antiqua" w:hAnsi="Book Antiqua"/>
          <w:szCs w:val="24"/>
        </w:rPr>
        <w:t>Feasibility and assumptions: MM requires more assumptions than univariate approach in particular the multivariate normal assumption, another important constraint is the knowledge of within-study correlations, which is generally difficult to obtain, as ideally these values necessitate individual patient data. Alternative techniques are possible to substitute approximations</w:t>
      </w:r>
      <w:r w:rsidRPr="007F7EAB">
        <w:rPr>
          <w:rFonts w:ascii="Book Antiqua" w:hAnsi="Book Antiqua"/>
          <w:szCs w:val="24"/>
          <w:vertAlign w:val="superscript"/>
        </w:rPr>
        <w:t>[11]</w:t>
      </w:r>
      <w:r w:rsidRPr="007F7EAB">
        <w:rPr>
          <w:rFonts w:ascii="Book Antiqua" w:hAnsi="Book Antiqua"/>
          <w:szCs w:val="24"/>
        </w:rPr>
        <w:t xml:space="preserve">, and sensitivity analyses around these estimates are needed to assess the stability of the results to these approximations. </w:t>
      </w:r>
    </w:p>
    <w:p w:rsidR="00AF6C9D" w:rsidRPr="007F7EAB" w:rsidRDefault="00AF6C9D" w:rsidP="006364AA">
      <w:pPr>
        <w:spacing w:after="0" w:line="360" w:lineRule="auto"/>
        <w:ind w:firstLineChars="100" w:firstLine="31680"/>
        <w:rPr>
          <w:rFonts w:ascii="Book Antiqua" w:hAnsi="Book Antiqua"/>
          <w:szCs w:val="24"/>
          <w:lang w:eastAsia="zh-CN"/>
        </w:rPr>
      </w:pPr>
      <w:r w:rsidRPr="007F7EAB">
        <w:rPr>
          <w:rFonts w:ascii="Book Antiqua" w:hAnsi="Book Antiqua"/>
          <w:szCs w:val="24"/>
        </w:rPr>
        <w:t xml:space="preserve">Although MM is characterized by multiple advantages, it was rarely used in practice in ART. The reasons include tradition, defiance against apparently more complex model, underlying hypotheses sometimes difficult to assess, more data necessary often non available (such as within study correlations for which simplifying their values needs further research), and the lack of easy software to implement this technique. </w:t>
      </w:r>
      <w:bookmarkStart w:id="12" w:name="_Toc400350545"/>
    </w:p>
    <w:p w:rsidR="00AF6C9D" w:rsidRPr="007F7EAB" w:rsidRDefault="00AF6C9D" w:rsidP="007F7EAB">
      <w:pPr>
        <w:pStyle w:val="Heading1"/>
        <w:spacing w:before="0" w:after="0" w:line="360" w:lineRule="auto"/>
        <w:ind w:left="0" w:firstLineChars="100" w:firstLine="31680"/>
        <w:rPr>
          <w:b w:val="0"/>
          <w:sz w:val="24"/>
          <w:lang w:eastAsia="zh-CN"/>
        </w:rPr>
      </w:pPr>
      <w:r w:rsidRPr="007F7EAB">
        <w:rPr>
          <w:b w:val="0"/>
          <w:sz w:val="24"/>
          <w:lang w:eastAsia="zh-CN"/>
        </w:rPr>
        <w:t>In c</w:t>
      </w:r>
      <w:r w:rsidRPr="007F7EAB">
        <w:rPr>
          <w:b w:val="0"/>
          <w:sz w:val="24"/>
        </w:rPr>
        <w:t>onclusion</w:t>
      </w:r>
      <w:bookmarkEnd w:id="12"/>
      <w:r w:rsidRPr="007F7EAB">
        <w:rPr>
          <w:b w:val="0"/>
          <w:sz w:val="24"/>
          <w:lang w:eastAsia="zh-CN"/>
        </w:rPr>
        <w:t xml:space="preserve">, </w:t>
      </w:r>
      <w:r w:rsidRPr="007F7EAB">
        <w:rPr>
          <w:b w:val="0"/>
          <w:sz w:val="24"/>
          <w:lang w:eastAsia="en-US"/>
        </w:rPr>
        <w:t xml:space="preserve">the concept of meta-analysis is now widely accepted, but many methodological aspects remain controversial and the choice of an unjustified model may result into strongly biased results. This paper highlights this particular aspect in ART where the frequent use of the fixed traditional fixed model is source of important biases, due to the strong observed heterogeneity and partial reporting of multiple endpoints. Based on our results, we suggest the following implications in practice: </w:t>
      </w:r>
    </w:p>
    <w:p w:rsidR="00AF6C9D" w:rsidRPr="007F7EAB" w:rsidRDefault="00AF6C9D" w:rsidP="007F7EAB">
      <w:pPr>
        <w:spacing w:after="0" w:line="360" w:lineRule="auto"/>
        <w:ind w:firstLineChars="98" w:firstLine="31680"/>
        <w:rPr>
          <w:rFonts w:ascii="Book Antiqua" w:hAnsi="Book Antiqua"/>
          <w:szCs w:val="24"/>
          <w:lang w:eastAsia="en-US"/>
        </w:rPr>
      </w:pPr>
      <w:r w:rsidRPr="007F7EAB">
        <w:rPr>
          <w:rFonts w:ascii="Book Antiqua" w:hAnsi="Book Antiqua"/>
          <w:szCs w:val="24"/>
          <w:lang w:eastAsia="zh-CN" w:bidi="hi-IN"/>
        </w:rPr>
        <w:t>(</w:t>
      </w:r>
      <w:r w:rsidRPr="007F7EAB">
        <w:rPr>
          <w:rFonts w:ascii="Book Antiqua" w:hAnsi="Book Antiqua"/>
          <w:szCs w:val="24"/>
          <w:lang w:eastAsia="hi-IN" w:bidi="hi-IN"/>
        </w:rPr>
        <w:t>1</w:t>
      </w:r>
      <w:r w:rsidRPr="007F7EAB">
        <w:rPr>
          <w:rFonts w:ascii="Book Antiqua" w:hAnsi="Book Antiqua"/>
          <w:szCs w:val="24"/>
          <w:lang w:eastAsia="zh-CN" w:bidi="hi-IN"/>
        </w:rPr>
        <w:t>)</w:t>
      </w:r>
      <w:r w:rsidRPr="007F7EAB">
        <w:rPr>
          <w:rFonts w:ascii="Book Antiqua" w:hAnsi="Book Antiqua"/>
          <w:b/>
          <w:szCs w:val="24"/>
          <w:lang w:eastAsia="zh-CN" w:bidi="hi-IN"/>
        </w:rPr>
        <w:t xml:space="preserve"> </w:t>
      </w:r>
      <w:r w:rsidRPr="007F7EAB">
        <w:rPr>
          <w:rFonts w:ascii="Book Antiqua" w:hAnsi="Book Antiqua"/>
          <w:szCs w:val="24"/>
          <w:lang w:eastAsia="hi-IN" w:bidi="hi-IN"/>
        </w:rPr>
        <w:t xml:space="preserve">RM must be regarded as the appropriate model for MAs in ART research. FM should be considered only upon robust a priori justification concerning the homogeneity of the studied question and confirmed by the observed </w:t>
      </w:r>
      <w:r w:rsidRPr="007F7EAB">
        <w:rPr>
          <w:rFonts w:ascii="Book Antiqua" w:hAnsi="Book Antiqua"/>
          <w:i/>
          <w:szCs w:val="24"/>
          <w:lang w:eastAsia="hi-IN" w:bidi="hi-IN"/>
        </w:rPr>
        <w:t>I</w:t>
      </w:r>
      <w:r w:rsidRPr="007F7EAB">
        <w:rPr>
          <w:rFonts w:ascii="Book Antiqua" w:hAnsi="Book Antiqua"/>
          <w:szCs w:val="24"/>
          <w:vertAlign w:val="superscript"/>
          <w:lang w:eastAsia="hi-IN" w:bidi="hi-IN"/>
        </w:rPr>
        <w:t>2</w:t>
      </w:r>
      <w:r w:rsidRPr="007F7EAB">
        <w:rPr>
          <w:rFonts w:ascii="Book Antiqua" w:hAnsi="Book Antiqua"/>
          <w:szCs w:val="24"/>
          <w:lang w:eastAsia="hi-IN" w:bidi="hi-IN"/>
        </w:rPr>
        <w:t>. The Q-test should definitely be disregarded. More conservative than FM, RM has the same power in case of homogeneity of effect, in which case the two results coincide.</w:t>
      </w:r>
      <w:r w:rsidRPr="007F7EAB">
        <w:rPr>
          <w:rFonts w:ascii="Book Antiqua" w:hAnsi="Book Antiqua"/>
          <w:szCs w:val="24"/>
          <w:lang w:eastAsia="en-US"/>
        </w:rPr>
        <w:t xml:space="preserve"> Thus selecting RM does not involve loss of power. </w:t>
      </w:r>
    </w:p>
    <w:p w:rsidR="00AF6C9D" w:rsidRPr="007F7EAB" w:rsidRDefault="00AF6C9D" w:rsidP="007F7EAB">
      <w:pPr>
        <w:spacing w:after="0" w:line="360" w:lineRule="auto"/>
        <w:ind w:firstLineChars="98" w:firstLine="31680"/>
        <w:rPr>
          <w:rFonts w:ascii="Book Antiqua" w:hAnsi="Book Antiqua"/>
          <w:szCs w:val="24"/>
          <w:lang w:eastAsia="en-US"/>
        </w:rPr>
      </w:pPr>
      <w:r w:rsidRPr="007F7EAB">
        <w:rPr>
          <w:rFonts w:ascii="Book Antiqua" w:hAnsi="Book Antiqua"/>
          <w:szCs w:val="24"/>
          <w:lang w:eastAsia="zh-CN"/>
        </w:rPr>
        <w:t>(</w:t>
      </w:r>
      <w:r w:rsidRPr="007F7EAB">
        <w:rPr>
          <w:rFonts w:ascii="Book Antiqua" w:hAnsi="Book Antiqua"/>
          <w:szCs w:val="24"/>
          <w:lang w:eastAsia="en-US"/>
        </w:rPr>
        <w:t>2</w:t>
      </w:r>
      <w:r w:rsidRPr="007F7EAB">
        <w:rPr>
          <w:rFonts w:ascii="Book Antiqua" w:hAnsi="Book Antiqua"/>
          <w:szCs w:val="24"/>
          <w:lang w:eastAsia="zh-CN"/>
        </w:rPr>
        <w:t>)</w:t>
      </w:r>
      <w:r w:rsidRPr="007F7EAB">
        <w:rPr>
          <w:rFonts w:ascii="Book Antiqua" w:hAnsi="Book Antiqua"/>
          <w:szCs w:val="24"/>
        </w:rPr>
        <w:t xml:space="preserve"> The level of heterogeneity needs to be reported and discussed. T</w:t>
      </w:r>
      <w:r w:rsidRPr="007F7EAB">
        <w:rPr>
          <w:rFonts w:ascii="Book Antiqua" w:hAnsi="Book Antiqua"/>
          <w:szCs w:val="24"/>
          <w:lang w:eastAsia="en-US"/>
        </w:rPr>
        <w:t xml:space="preserve">he </w:t>
      </w:r>
      <w:r w:rsidRPr="007F7EAB">
        <w:rPr>
          <w:rFonts w:ascii="Book Antiqua" w:hAnsi="Book Antiqua"/>
          <w:i/>
          <w:szCs w:val="24"/>
          <w:lang w:eastAsia="en-US"/>
        </w:rPr>
        <w:t>I</w:t>
      </w:r>
      <w:r w:rsidRPr="007F7EAB">
        <w:rPr>
          <w:rFonts w:ascii="Book Antiqua" w:hAnsi="Book Antiqua"/>
          <w:szCs w:val="24"/>
          <w:vertAlign w:val="superscript"/>
          <w:lang w:eastAsia="en-US"/>
        </w:rPr>
        <w:t>2</w:t>
      </w:r>
      <w:r w:rsidRPr="007F7EAB">
        <w:rPr>
          <w:rFonts w:ascii="Book Antiqua" w:hAnsi="Book Antiqua"/>
          <w:szCs w:val="24"/>
          <w:lang w:eastAsia="en-US"/>
        </w:rPr>
        <w:t xml:space="preserve"> statistics and Tau value (standard deviation of the between study size) constitute good descriptive measurements of heterogeneity. Failing to provide heterogeneity level may induce mis-interpretations. An effect size of RR</w:t>
      </w:r>
      <w:r w:rsidRPr="007F7EAB">
        <w:rPr>
          <w:rFonts w:ascii="Book Antiqua" w:hAnsi="Book Antiqua"/>
          <w:szCs w:val="24"/>
          <w:lang w:eastAsia="zh-CN"/>
        </w:rPr>
        <w:t xml:space="preserve"> </w:t>
      </w:r>
      <w:r w:rsidRPr="007F7EAB">
        <w:rPr>
          <w:rFonts w:ascii="Book Antiqua" w:hAnsi="Book Antiqua"/>
          <w:szCs w:val="24"/>
          <w:lang w:eastAsia="en-US"/>
        </w:rPr>
        <w:t>=</w:t>
      </w:r>
      <w:r w:rsidRPr="007F7EAB">
        <w:rPr>
          <w:rFonts w:ascii="Book Antiqua" w:hAnsi="Book Antiqua"/>
          <w:szCs w:val="24"/>
          <w:lang w:eastAsia="zh-CN"/>
        </w:rPr>
        <w:t xml:space="preserve"> </w:t>
      </w:r>
      <w:r w:rsidRPr="007F7EAB">
        <w:rPr>
          <w:rFonts w:ascii="Book Antiqua" w:hAnsi="Book Antiqua"/>
          <w:szCs w:val="24"/>
          <w:lang w:eastAsia="en-US"/>
        </w:rPr>
        <w:t xml:space="preserve">1.50 seems conclusive, however, a large value of </w:t>
      </w:r>
      <w:r w:rsidRPr="007F7EAB">
        <w:rPr>
          <w:rFonts w:ascii="Book Antiqua" w:hAnsi="Book Antiqua"/>
          <w:i/>
          <w:szCs w:val="24"/>
          <w:lang w:eastAsia="en-US"/>
        </w:rPr>
        <w:t>I</w:t>
      </w:r>
      <w:r w:rsidRPr="007F7EAB">
        <w:rPr>
          <w:rFonts w:ascii="Book Antiqua" w:hAnsi="Book Antiqua"/>
          <w:szCs w:val="24"/>
          <w:vertAlign w:val="superscript"/>
          <w:lang w:eastAsia="en-US"/>
        </w:rPr>
        <w:t>2</w:t>
      </w:r>
      <w:r w:rsidRPr="007F7EAB">
        <w:rPr>
          <w:rFonts w:ascii="Book Antiqua" w:hAnsi="Book Antiqua"/>
          <w:szCs w:val="24"/>
          <w:lang w:eastAsia="en-US"/>
        </w:rPr>
        <w:t xml:space="preserve"> means an important dispersion of this value. In that sense, the Tau value allows calculation of the proportion of studies for which RR becomes non-clinically meaningful.</w:t>
      </w:r>
    </w:p>
    <w:p w:rsidR="00AF6C9D" w:rsidRPr="007F7EAB" w:rsidRDefault="00AF6C9D" w:rsidP="007F7EAB">
      <w:pPr>
        <w:spacing w:after="0" w:line="360" w:lineRule="auto"/>
        <w:ind w:firstLineChars="98" w:firstLine="31680"/>
        <w:rPr>
          <w:rFonts w:ascii="Book Antiqua" w:hAnsi="Book Antiqua"/>
          <w:szCs w:val="24"/>
          <w:lang w:eastAsia="en-US"/>
        </w:rPr>
      </w:pPr>
      <w:r w:rsidRPr="007F7EAB">
        <w:rPr>
          <w:rFonts w:ascii="Book Antiqua" w:hAnsi="Book Antiqua"/>
          <w:szCs w:val="24"/>
          <w:lang w:eastAsia="zh-CN"/>
        </w:rPr>
        <w:t>(</w:t>
      </w:r>
      <w:r w:rsidRPr="007F7EAB">
        <w:rPr>
          <w:rFonts w:ascii="Book Antiqua" w:hAnsi="Book Antiqua"/>
          <w:szCs w:val="24"/>
          <w:lang w:eastAsia="en-US"/>
        </w:rPr>
        <w:t>3</w:t>
      </w:r>
      <w:r w:rsidRPr="007F7EAB">
        <w:rPr>
          <w:rFonts w:ascii="Book Antiqua" w:hAnsi="Book Antiqua"/>
          <w:szCs w:val="24"/>
          <w:lang w:eastAsia="zh-CN"/>
        </w:rPr>
        <w:t>)</w:t>
      </w:r>
      <w:r w:rsidRPr="007F7EAB">
        <w:rPr>
          <w:rFonts w:ascii="Book Antiqua" w:hAnsi="Book Antiqua"/>
          <w:szCs w:val="24"/>
          <w:lang w:eastAsia="en-US"/>
        </w:rPr>
        <w:t xml:space="preserve"> MAs may be characterized by very large between-study heterogeneity (</w:t>
      </w:r>
      <w:r w:rsidRPr="007F7EAB">
        <w:rPr>
          <w:rFonts w:ascii="Book Antiqua" w:hAnsi="Book Antiqua"/>
          <w:i/>
          <w:szCs w:val="24"/>
          <w:lang w:eastAsia="en-US"/>
        </w:rPr>
        <w:t>I</w:t>
      </w:r>
      <w:r w:rsidRPr="007F7EAB">
        <w:rPr>
          <w:rFonts w:ascii="Book Antiqua" w:hAnsi="Book Antiqua"/>
          <w:szCs w:val="24"/>
          <w:vertAlign w:val="superscript"/>
          <w:lang w:eastAsia="en-US"/>
        </w:rPr>
        <w:t>2</w:t>
      </w:r>
      <w:r w:rsidRPr="007F7EAB">
        <w:rPr>
          <w:rFonts w:ascii="Book Antiqua" w:hAnsi="Book Antiqua"/>
          <w:szCs w:val="24"/>
          <w:vertAlign w:val="superscript"/>
          <w:lang w:eastAsia="zh-CN"/>
        </w:rPr>
        <w:t xml:space="preserve"> </w:t>
      </w:r>
      <w:r w:rsidRPr="007F7EAB">
        <w:rPr>
          <w:rFonts w:ascii="Book Antiqua" w:hAnsi="Book Antiqua"/>
          <w:szCs w:val="24"/>
          <w:lang w:eastAsia="en-US"/>
        </w:rPr>
        <w:t>&gt;</w:t>
      </w:r>
      <w:r w:rsidRPr="007F7EAB">
        <w:rPr>
          <w:rFonts w:ascii="Book Antiqua" w:hAnsi="Book Antiqua"/>
          <w:szCs w:val="24"/>
          <w:lang w:eastAsia="zh-CN"/>
        </w:rPr>
        <w:t xml:space="preserve"> </w:t>
      </w:r>
      <w:r w:rsidRPr="007F7EAB">
        <w:rPr>
          <w:rFonts w:ascii="Book Antiqua" w:hAnsi="Book Antiqua"/>
          <w:szCs w:val="24"/>
          <w:lang w:eastAsia="en-US"/>
        </w:rPr>
        <w:t xml:space="preserve">75%); this happens particularly when important differences of selection criteria are observed between studies. These studies, not uncommon in ART (19% of our sample), are subject to controversy, some arguing that the summary of results is based on non comparable studies. The random model remains fully applicable in these cases, with an obvious loss of power, price to pay to demonstrate the generalizability of the efficacy of a treatment across heterogeneous situations. </w:t>
      </w:r>
    </w:p>
    <w:p w:rsidR="00AF6C9D" w:rsidRPr="007F7EAB" w:rsidRDefault="00AF6C9D" w:rsidP="007F7EAB">
      <w:pPr>
        <w:spacing w:after="0" w:line="360" w:lineRule="auto"/>
        <w:ind w:firstLineChars="98" w:firstLine="31680"/>
        <w:rPr>
          <w:rFonts w:ascii="Book Antiqua" w:hAnsi="Book Antiqua"/>
          <w:szCs w:val="24"/>
          <w:lang w:eastAsia="zh-CN"/>
        </w:rPr>
      </w:pPr>
      <w:r w:rsidRPr="007F7EAB">
        <w:rPr>
          <w:rFonts w:ascii="Book Antiqua" w:hAnsi="Book Antiqua"/>
          <w:szCs w:val="24"/>
          <w:lang w:eastAsia="zh-CN"/>
        </w:rPr>
        <w:t>And (</w:t>
      </w:r>
      <w:r w:rsidRPr="007F7EAB">
        <w:rPr>
          <w:rFonts w:ascii="Book Antiqua" w:hAnsi="Book Antiqua"/>
          <w:szCs w:val="24"/>
        </w:rPr>
        <w:t>4</w:t>
      </w:r>
      <w:r w:rsidRPr="007F7EAB">
        <w:rPr>
          <w:rFonts w:ascii="Book Antiqua" w:hAnsi="Book Antiqua"/>
          <w:szCs w:val="24"/>
          <w:lang w:eastAsia="zh-CN"/>
        </w:rPr>
        <w:t>)</w:t>
      </w:r>
      <w:r w:rsidRPr="007F7EAB">
        <w:rPr>
          <w:rFonts w:ascii="Book Antiqua" w:hAnsi="Book Antiqua"/>
          <w:szCs w:val="24"/>
        </w:rPr>
        <w:t xml:space="preserve"> MAs involving partially reported multiple endpoints suffer from chaotic difference between the effects on the studied endpoints, the precision of the endpoints badly affected by the available NST. MM takes advantage of the between-endpoint inter-correlation by borrowing strength from all the other endpoints, to provide a consistent, unique and comparable estimate for all the endpoints, thereby compensating for the effect due to unequal sample sizes. The Multivariate model is much more consistent, not affected by partial reporting, and with more accurate estimates on all the endpoints.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pStyle w:val="Heading1"/>
        <w:spacing w:before="0" w:after="0" w:line="360" w:lineRule="auto"/>
        <w:ind w:left="0" w:firstLine="0"/>
        <w:rPr>
          <w:bCs/>
          <w:sz w:val="24"/>
        </w:rPr>
      </w:pPr>
      <w:r w:rsidRPr="007F7EAB">
        <w:rPr>
          <w:sz w:val="24"/>
        </w:rPr>
        <w:t xml:space="preserve">ACKNOWLEDGEMENTS </w:t>
      </w:r>
    </w:p>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szCs w:val="24"/>
        </w:rPr>
        <w:t>The author would like to thank Dr</w:t>
      </w:r>
      <w:r w:rsidRPr="007F7EAB">
        <w:rPr>
          <w:rFonts w:ascii="Book Antiqua" w:hAnsi="Book Antiqua"/>
          <w:szCs w:val="24"/>
          <w:lang w:eastAsia="zh-CN"/>
        </w:rPr>
        <w:t>.</w:t>
      </w:r>
      <w:r w:rsidRPr="007F7EAB">
        <w:rPr>
          <w:rFonts w:ascii="Book Antiqua" w:hAnsi="Book Antiqua"/>
          <w:szCs w:val="24"/>
        </w:rPr>
        <w:t xml:space="preserve"> Dan Jackson (</w:t>
      </w:r>
      <w:r w:rsidRPr="007F7EAB">
        <w:rPr>
          <w:rFonts w:ascii="Book Antiqua" w:hAnsi="Book Antiqua"/>
          <w:szCs w:val="24"/>
          <w:lang w:eastAsia="en-US"/>
        </w:rPr>
        <w:t>MRC Biostatistics Unit, Cambridge,</w:t>
      </w:r>
      <w:r w:rsidRPr="007F7EAB">
        <w:rPr>
          <w:rFonts w:ascii="Book Antiqua" w:hAnsi="Book Antiqua"/>
          <w:szCs w:val="24"/>
          <w:lang w:eastAsia="zh-CN"/>
        </w:rPr>
        <w:t xml:space="preserve"> </w:t>
      </w:r>
      <w:r w:rsidRPr="007F7EAB">
        <w:rPr>
          <w:rFonts w:ascii="Book Antiqua" w:hAnsi="Book Antiqua"/>
          <w:szCs w:val="24"/>
          <w:lang w:eastAsia="en-US"/>
        </w:rPr>
        <w:t>UK)</w:t>
      </w:r>
      <w:r w:rsidRPr="007F7EAB">
        <w:rPr>
          <w:rFonts w:ascii="Book Antiqua" w:hAnsi="Book Antiqua"/>
          <w:szCs w:val="24"/>
        </w:rPr>
        <w:t xml:space="preserve"> for fruitful discussion on multivariate meta-analysis questions.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b/>
          <w:szCs w:val="24"/>
          <w:lang w:eastAsia="zh-CN"/>
        </w:rPr>
      </w:pPr>
      <w:r w:rsidRPr="007F7EAB">
        <w:rPr>
          <w:rFonts w:ascii="Book Antiqua" w:hAnsi="Book Antiqua"/>
          <w:b/>
          <w:szCs w:val="24"/>
        </w:rPr>
        <w:t>COMMENTS</w:t>
      </w:r>
    </w:p>
    <w:p w:rsidR="00AF6C9D" w:rsidRPr="007F7EAB" w:rsidRDefault="00AF6C9D" w:rsidP="004367B7">
      <w:pPr>
        <w:spacing w:after="0" w:line="360" w:lineRule="auto"/>
        <w:rPr>
          <w:rFonts w:ascii="Book Antiqua" w:hAnsi="Book Antiqua"/>
          <w:b/>
          <w:i/>
          <w:szCs w:val="24"/>
        </w:rPr>
      </w:pPr>
      <w:r w:rsidRPr="007F7EAB">
        <w:rPr>
          <w:rFonts w:ascii="Book Antiqua" w:hAnsi="Book Antiqua"/>
          <w:b/>
          <w:i/>
          <w:szCs w:val="24"/>
        </w:rPr>
        <w:t>Background</w:t>
      </w:r>
    </w:p>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szCs w:val="24"/>
        </w:rPr>
        <w:t>Meta-analysis (MA) is a widely accepted technique employed in the synthesis and evaluation of evidence from past clinical trials. The growing impact of MA on clinical practice requires that they should be conducted according to high quality standards. Numerous MAs have been published in assisted reproductive technology</w:t>
      </w:r>
      <w:r w:rsidRPr="007F7EAB">
        <w:rPr>
          <w:rFonts w:ascii="Book Antiqua" w:hAnsi="Book Antiqua"/>
          <w:szCs w:val="24"/>
          <w:lang w:eastAsia="zh-CN"/>
        </w:rPr>
        <w:t xml:space="preserve"> (</w:t>
      </w:r>
      <w:r w:rsidRPr="007F7EAB">
        <w:rPr>
          <w:rFonts w:ascii="Book Antiqua" w:hAnsi="Book Antiqua"/>
          <w:szCs w:val="24"/>
        </w:rPr>
        <w:t>ART</w:t>
      </w:r>
      <w:r w:rsidRPr="007F7EAB">
        <w:rPr>
          <w:rFonts w:ascii="Book Antiqua" w:hAnsi="Book Antiqua"/>
          <w:szCs w:val="24"/>
          <w:lang w:eastAsia="zh-CN"/>
        </w:rPr>
        <w:t>)</w:t>
      </w:r>
      <w:r w:rsidRPr="007F7EAB">
        <w:rPr>
          <w:rFonts w:ascii="Book Antiqua" w:hAnsi="Book Antiqua"/>
          <w:szCs w:val="24"/>
        </w:rPr>
        <w:t xml:space="preserve"> and conflicting results are not uncommon. A rarely discussed reason is the choice of the meta-analytical model: Irrespective of expected heterogeneity of the studied effect and partially reported multiple endpoints, the fixed model is almost always used. The objective of the present study is to assess the extent to which this approach or other models are more appropriate.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b/>
          <w:i/>
          <w:szCs w:val="24"/>
        </w:rPr>
      </w:pPr>
      <w:r w:rsidRPr="007F7EAB">
        <w:rPr>
          <w:rFonts w:ascii="Book Antiqua" w:hAnsi="Book Antiqua"/>
          <w:b/>
          <w:i/>
          <w:szCs w:val="24"/>
        </w:rPr>
        <w:t>Research frontiers</w:t>
      </w:r>
    </w:p>
    <w:p w:rsidR="00AF6C9D" w:rsidRPr="007F7EAB" w:rsidRDefault="00AF6C9D" w:rsidP="004367B7">
      <w:pPr>
        <w:spacing w:after="0" w:line="360" w:lineRule="auto"/>
        <w:rPr>
          <w:rFonts w:ascii="Book Antiqua" w:hAnsi="Book Antiqua"/>
          <w:szCs w:val="24"/>
        </w:rPr>
      </w:pPr>
      <w:r w:rsidRPr="007F7EAB">
        <w:rPr>
          <w:rFonts w:ascii="Book Antiqua" w:hAnsi="Book Antiqua"/>
          <w:szCs w:val="24"/>
          <w:lang w:eastAsia="hi-IN" w:bidi="hi-IN"/>
        </w:rPr>
        <w:t>Although developed since more then 10 years, multivariate M</w:t>
      </w:r>
      <w:r w:rsidRPr="007F7EAB">
        <w:rPr>
          <w:rFonts w:ascii="Book Antiqua" w:hAnsi="Book Antiqua"/>
          <w:szCs w:val="24"/>
          <w:lang w:eastAsia="zh-CN" w:bidi="hi-IN"/>
        </w:rPr>
        <w:t>A</w:t>
      </w:r>
      <w:r w:rsidRPr="007F7EAB">
        <w:rPr>
          <w:rFonts w:ascii="Book Antiqua" w:hAnsi="Book Antiqua"/>
          <w:szCs w:val="24"/>
          <w:lang w:eastAsia="hi-IN" w:bidi="hi-IN"/>
        </w:rPr>
        <w:t xml:space="preserve"> constitutes a promising approach for multiple endpoints </w:t>
      </w:r>
      <w:r w:rsidRPr="007F7EAB">
        <w:rPr>
          <w:rFonts w:ascii="Book Antiqua" w:hAnsi="Book Antiqua"/>
          <w:szCs w:val="24"/>
          <w:lang w:eastAsia="zh-CN" w:bidi="hi-IN"/>
        </w:rPr>
        <w:t>MAs</w:t>
      </w:r>
      <w:r w:rsidRPr="007F7EAB">
        <w:rPr>
          <w:rFonts w:ascii="Book Antiqua" w:hAnsi="Book Antiqua"/>
          <w:szCs w:val="24"/>
          <w:lang w:eastAsia="hi-IN" w:bidi="hi-IN"/>
        </w:rPr>
        <w:t xml:space="preserve">. In summary, </w:t>
      </w:r>
      <w:r w:rsidRPr="007F7EAB">
        <w:rPr>
          <w:rFonts w:ascii="Book Antiqua" w:hAnsi="Book Antiqua"/>
          <w:szCs w:val="24"/>
        </w:rPr>
        <w:t xml:space="preserve">multivariate model </w:t>
      </w:r>
      <w:r w:rsidRPr="007F7EAB">
        <w:rPr>
          <w:rFonts w:ascii="Book Antiqua" w:hAnsi="Book Antiqua"/>
          <w:szCs w:val="24"/>
          <w:lang w:eastAsia="zh-CN"/>
        </w:rPr>
        <w:t>(</w:t>
      </w:r>
      <w:r w:rsidRPr="007F7EAB">
        <w:rPr>
          <w:rFonts w:ascii="Book Antiqua" w:hAnsi="Book Antiqua"/>
          <w:szCs w:val="24"/>
          <w:lang w:eastAsia="hi-IN" w:bidi="hi-IN"/>
        </w:rPr>
        <w:t>MM</w:t>
      </w:r>
      <w:r w:rsidRPr="007F7EAB">
        <w:rPr>
          <w:rFonts w:ascii="Book Antiqua" w:hAnsi="Book Antiqua"/>
          <w:szCs w:val="24"/>
          <w:lang w:eastAsia="zh-CN" w:bidi="hi-IN"/>
        </w:rPr>
        <w:t>)</w:t>
      </w:r>
      <w:r w:rsidRPr="007F7EAB">
        <w:rPr>
          <w:rFonts w:ascii="Book Antiqua" w:hAnsi="Book Antiqua"/>
          <w:szCs w:val="24"/>
          <w:lang w:eastAsia="hi-IN" w:bidi="hi-IN"/>
        </w:rPr>
        <w:t xml:space="preserve"> supposes a prior knowledge of each </w:t>
      </w:r>
      <w:r w:rsidRPr="007F7EAB">
        <w:rPr>
          <w:rFonts w:ascii="Book Antiqua" w:hAnsi="Book Antiqua"/>
          <w:szCs w:val="24"/>
        </w:rPr>
        <w:t xml:space="preserve">within-study correlation between endpoints, and assumes the existence of an additional unknown between-study random effect </w:t>
      </w:r>
      <w:r w:rsidRPr="007F7EAB">
        <w:rPr>
          <w:rFonts w:ascii="Book Antiqua" w:hAnsi="Book Antiqua"/>
          <w:szCs w:val="24"/>
          <w:lang w:eastAsia="zh-CN"/>
        </w:rPr>
        <w:t>[</w:t>
      </w:r>
      <w:r w:rsidRPr="007F7EAB">
        <w:rPr>
          <w:rFonts w:ascii="Book Antiqua" w:hAnsi="Book Antiqua"/>
          <w:szCs w:val="24"/>
        </w:rPr>
        <w:t xml:space="preserve">as the univariate random model </w:t>
      </w:r>
      <w:r w:rsidRPr="007F7EAB">
        <w:rPr>
          <w:rFonts w:ascii="Book Antiqua" w:hAnsi="Book Antiqua"/>
          <w:szCs w:val="24"/>
          <w:lang w:eastAsia="zh-CN"/>
        </w:rPr>
        <w:t>(</w:t>
      </w:r>
      <w:r w:rsidRPr="007F7EAB">
        <w:rPr>
          <w:rFonts w:ascii="Book Antiqua" w:hAnsi="Book Antiqua"/>
          <w:szCs w:val="24"/>
        </w:rPr>
        <w:t>RM)</w:t>
      </w:r>
      <w:r w:rsidRPr="007F7EAB">
        <w:rPr>
          <w:rFonts w:ascii="Book Antiqua" w:hAnsi="Book Antiqua"/>
          <w:szCs w:val="24"/>
          <w:lang w:eastAsia="zh-CN"/>
        </w:rPr>
        <w:t>]</w:t>
      </w:r>
      <w:r w:rsidRPr="007F7EAB">
        <w:rPr>
          <w:rFonts w:ascii="Book Antiqua" w:hAnsi="Book Antiqua"/>
          <w:szCs w:val="24"/>
        </w:rPr>
        <w:t xml:space="preserve">. By fixing this random effect to zero, the </w:t>
      </w:r>
      <w:r w:rsidRPr="007F7EAB">
        <w:rPr>
          <w:rFonts w:ascii="Book Antiqua" w:hAnsi="Book Antiqua"/>
          <w:szCs w:val="24"/>
          <w:lang w:eastAsia="zh-CN"/>
        </w:rPr>
        <w:t>MM</w:t>
      </w:r>
      <w:r w:rsidRPr="007F7EAB">
        <w:rPr>
          <w:rFonts w:ascii="Book Antiqua" w:hAnsi="Book Antiqua"/>
          <w:szCs w:val="24"/>
        </w:rPr>
        <w:t xml:space="preserve"> generalizes the univariate fixed model </w:t>
      </w:r>
      <w:r w:rsidRPr="007F7EAB">
        <w:rPr>
          <w:rFonts w:ascii="Book Antiqua" w:hAnsi="Book Antiqua"/>
          <w:szCs w:val="24"/>
          <w:lang w:eastAsia="zh-CN"/>
        </w:rPr>
        <w:t>(</w:t>
      </w:r>
      <w:r w:rsidRPr="007F7EAB">
        <w:rPr>
          <w:rFonts w:ascii="Book Antiqua" w:hAnsi="Book Antiqua"/>
          <w:szCs w:val="24"/>
        </w:rPr>
        <w:t>FM</w:t>
      </w:r>
      <w:r w:rsidRPr="007F7EAB">
        <w:rPr>
          <w:rFonts w:ascii="Book Antiqua" w:hAnsi="Book Antiqua"/>
          <w:szCs w:val="24"/>
          <w:lang w:eastAsia="zh-CN"/>
        </w:rPr>
        <w:t>)</w:t>
      </w:r>
      <w:r w:rsidRPr="007F7EAB">
        <w:rPr>
          <w:rFonts w:ascii="Book Antiqua" w:hAnsi="Book Antiqua"/>
          <w:szCs w:val="24"/>
        </w:rPr>
        <w:t xml:space="preserve">. The endpoints are assumed to be distributed according a multivariate normal distribution, the individual </w:t>
      </w:r>
      <w:r w:rsidRPr="007F7EAB">
        <w:rPr>
          <w:rFonts w:ascii="Book Antiqua" w:hAnsi="Book Antiqua"/>
          <w:szCs w:val="24"/>
          <w:lang w:eastAsia="hi-IN" w:bidi="hi-IN"/>
        </w:rPr>
        <w:t>effect estimate</w:t>
      </w:r>
      <w:r w:rsidRPr="007F7EAB">
        <w:rPr>
          <w:rFonts w:ascii="Book Antiqua" w:hAnsi="Book Antiqua"/>
          <w:szCs w:val="24"/>
          <w:lang w:eastAsia="zh-CN" w:bidi="hi-IN"/>
        </w:rPr>
        <w:t>s</w:t>
      </w:r>
      <w:r w:rsidRPr="007F7EAB">
        <w:rPr>
          <w:rFonts w:ascii="Book Antiqua" w:hAnsi="Book Antiqua"/>
          <w:szCs w:val="24"/>
        </w:rPr>
        <w:t xml:space="preserve"> </w:t>
      </w:r>
      <w:r w:rsidRPr="007F7EAB">
        <w:rPr>
          <w:rFonts w:ascii="Book Antiqua" w:hAnsi="Book Antiqua"/>
          <w:szCs w:val="24"/>
          <w:lang w:eastAsia="zh-CN"/>
        </w:rPr>
        <w:t>(</w:t>
      </w:r>
      <w:r w:rsidRPr="007F7EAB">
        <w:rPr>
          <w:rFonts w:ascii="Book Antiqua" w:hAnsi="Book Antiqua"/>
          <w:szCs w:val="24"/>
        </w:rPr>
        <w:t>EEs</w:t>
      </w:r>
      <w:r w:rsidRPr="007F7EAB">
        <w:rPr>
          <w:rFonts w:ascii="Book Antiqua" w:hAnsi="Book Antiqua"/>
          <w:szCs w:val="24"/>
          <w:lang w:eastAsia="zh-CN"/>
        </w:rPr>
        <w:t>)</w:t>
      </w:r>
      <w:r w:rsidRPr="007F7EAB">
        <w:rPr>
          <w:rFonts w:ascii="Book Antiqua" w:hAnsi="Book Antiqua"/>
          <w:szCs w:val="24"/>
        </w:rPr>
        <w:t xml:space="preserve"> are calculated as weighted mean over all the studies and in addition to univariate approach taking into account the correlation between endpoints. </w:t>
      </w:r>
    </w:p>
    <w:p w:rsidR="00AF6C9D" w:rsidRPr="007F7EAB" w:rsidRDefault="00AF6C9D" w:rsidP="007F7EAB">
      <w:pPr>
        <w:spacing w:after="0" w:line="360" w:lineRule="auto"/>
        <w:ind w:firstLineChars="100" w:firstLine="31680"/>
        <w:rPr>
          <w:rFonts w:ascii="Book Antiqua" w:hAnsi="Book Antiqua"/>
          <w:szCs w:val="24"/>
          <w:lang w:eastAsia="zh-CN"/>
        </w:rPr>
      </w:pPr>
      <w:r w:rsidRPr="007F7EAB">
        <w:rPr>
          <w:rFonts w:ascii="Book Antiqua" w:hAnsi="Book Antiqua"/>
          <w:szCs w:val="24"/>
        </w:rPr>
        <w:t xml:space="preserve">The multivariate MM model palliates the apparent deficiencies of separate univariate analysis for multiple endpoints MAs. However, these preliminary theoretical considerations show that the advantages of these models depend on study parameters, the number of studies, considered endpoints, the </w:t>
      </w:r>
      <w:r w:rsidRPr="007F7EAB">
        <w:rPr>
          <w:rFonts w:ascii="Book Antiqua" w:hAnsi="Book Antiqua"/>
          <w:szCs w:val="24"/>
          <w:lang w:eastAsia="en-US"/>
        </w:rPr>
        <w:t xml:space="preserve">level of partial reporting, the between study heterogeneity and the between endpoint correlations between effects.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b/>
          <w:i/>
          <w:szCs w:val="24"/>
        </w:rPr>
      </w:pPr>
      <w:r w:rsidRPr="007F7EAB">
        <w:rPr>
          <w:rFonts w:ascii="Book Antiqua" w:hAnsi="Book Antiqua"/>
          <w:b/>
          <w:i/>
          <w:szCs w:val="24"/>
        </w:rPr>
        <w:t>Innovations and breakthroughs</w:t>
      </w:r>
    </w:p>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 xml:space="preserve">The validity of models were discussed in statistical articles, rarely in applications, and this research provides evidence of the importance of this choice. </w:t>
      </w:r>
    </w:p>
    <w:p w:rsidR="00AF6C9D" w:rsidRPr="007F7EAB" w:rsidRDefault="00AF6C9D" w:rsidP="007F7EAB">
      <w:pPr>
        <w:spacing w:after="0" w:line="360" w:lineRule="auto"/>
        <w:ind w:firstLineChars="100" w:firstLine="31680"/>
        <w:rPr>
          <w:rFonts w:ascii="Book Antiqua" w:hAnsi="Book Antiqua"/>
          <w:szCs w:val="24"/>
        </w:rPr>
      </w:pPr>
      <w:r w:rsidRPr="007F7EAB">
        <w:rPr>
          <w:rFonts w:ascii="Book Antiqua" w:hAnsi="Book Antiqua"/>
          <w:szCs w:val="24"/>
        </w:rPr>
        <w:t xml:space="preserve">The most known reasons of controversy in results are differences in study selection or elimination depending on whether or not they were published, blind, randomized, with a sufficient methodological quality risk of bias between studies. </w:t>
      </w:r>
    </w:p>
    <w:p w:rsidR="00AF6C9D" w:rsidRPr="007F7EAB" w:rsidRDefault="00AF6C9D" w:rsidP="007F7EAB">
      <w:pPr>
        <w:spacing w:after="0" w:line="360" w:lineRule="auto"/>
        <w:ind w:firstLineChars="100" w:firstLine="31680"/>
        <w:rPr>
          <w:rFonts w:ascii="Book Antiqua" w:hAnsi="Book Antiqua"/>
          <w:szCs w:val="24"/>
        </w:rPr>
      </w:pPr>
      <w:r w:rsidRPr="007F7EAB">
        <w:rPr>
          <w:rFonts w:ascii="Book Antiqua" w:hAnsi="Book Antiqua"/>
          <w:szCs w:val="24"/>
        </w:rPr>
        <w:t xml:space="preserve">Much less discussed, the choice of the meta-analytical method may involve potentially strong differences on results. In restraining to ART context, at least two important concerns may be mentioned:  </w:t>
      </w:r>
    </w:p>
    <w:p w:rsidR="00AF6C9D" w:rsidRPr="007F7EAB" w:rsidRDefault="00AF6C9D" w:rsidP="007F7EAB">
      <w:pPr>
        <w:spacing w:after="0" w:line="360" w:lineRule="auto"/>
        <w:ind w:firstLineChars="100" w:firstLine="31680"/>
        <w:rPr>
          <w:rFonts w:ascii="Book Antiqua" w:hAnsi="Book Antiqua"/>
          <w:szCs w:val="24"/>
        </w:rPr>
      </w:pPr>
      <w:r w:rsidRPr="007F7EAB">
        <w:rPr>
          <w:rFonts w:ascii="Book Antiqua" w:hAnsi="Book Antiqua"/>
          <w:szCs w:val="24"/>
          <w:lang w:eastAsia="zh-CN"/>
        </w:rPr>
        <w:t>(</w:t>
      </w:r>
      <w:r w:rsidRPr="007F7EAB">
        <w:rPr>
          <w:rFonts w:ascii="Book Antiqua" w:hAnsi="Book Antiqua"/>
          <w:szCs w:val="24"/>
        </w:rPr>
        <w:t xml:space="preserve">1) A majority of MAs used the traditional and simplest FM, in which the studied treatment effect is assumed constant across any study. An essential specificity of ART is the considerable difference of practice, procedures, medication use and know-how among studies, countries or centres causing very heterogeneous performances. To which extent this assumption of constant effect remains bearable, although in most </w:t>
      </w:r>
      <w:r w:rsidRPr="007F7EAB">
        <w:rPr>
          <w:rFonts w:ascii="Book Antiqua" w:hAnsi="Book Antiqua"/>
          <w:szCs w:val="24"/>
          <w:lang w:eastAsia="zh-CN"/>
        </w:rPr>
        <w:t>MAs</w:t>
      </w:r>
      <w:r w:rsidRPr="007F7EAB">
        <w:rPr>
          <w:rFonts w:ascii="Book Antiqua" w:hAnsi="Book Antiqua"/>
          <w:szCs w:val="24"/>
        </w:rPr>
        <w:t xml:space="preserve"> this assumption was not tested? Should other models such the random model admitting an heterogeneous treatment effect be more adapted, while being more conservative? </w:t>
      </w:r>
    </w:p>
    <w:p w:rsidR="00AF6C9D" w:rsidRPr="007F7EAB" w:rsidRDefault="00AF6C9D" w:rsidP="007F7EAB">
      <w:pPr>
        <w:spacing w:after="0" w:line="360" w:lineRule="auto"/>
        <w:ind w:firstLineChars="100" w:firstLine="31680"/>
        <w:rPr>
          <w:rFonts w:ascii="Book Antiqua" w:hAnsi="Book Antiqua"/>
          <w:szCs w:val="24"/>
        </w:rPr>
      </w:pPr>
      <w:r w:rsidRPr="007F7EAB">
        <w:rPr>
          <w:rFonts w:ascii="Book Antiqua" w:hAnsi="Book Antiqua"/>
          <w:szCs w:val="24"/>
          <w:lang w:eastAsia="zh-CN"/>
        </w:rPr>
        <w:t>(</w:t>
      </w:r>
      <w:r w:rsidRPr="007F7EAB">
        <w:rPr>
          <w:rFonts w:ascii="Book Antiqua" w:hAnsi="Book Antiqua"/>
          <w:szCs w:val="24"/>
        </w:rPr>
        <w:t xml:space="preserve">2) In most of the studies, several endpoints are evaluated, such as the number of retrieved oocytes, embryos, implantation rate, and pregnancy ratios. Their separate analyses involve difficulties in the discussion and become non-comparable for endpoints reported by different number of studies. This is called partial reporting and is very common in ART MAs. Separate MAs for each endpoint where high correlation and partial reporting co-exist produce a frequent paradox characterized by conflicting results on correlated endpoints, simply due to non-comparable power. The trickiest case is live birth, the ultimate endpoint in ART, much less reported than other endpoints, compared with earlier markers like clinical pregnancy necessitating much less follow up. Unlike univariate MA, the Multivariate MA is a recent proposal taking advantage of between endpoints correlations. To which extent using simple univariate models remains acceptable in such conditions, or is it worthwhile to turn to multivariate approach? </w:t>
      </w:r>
    </w:p>
    <w:p w:rsidR="00AF6C9D" w:rsidRPr="007F7EAB" w:rsidRDefault="00AF6C9D" w:rsidP="007F7EAB">
      <w:pPr>
        <w:spacing w:after="0" w:line="360" w:lineRule="auto"/>
        <w:ind w:firstLineChars="100" w:firstLine="31680"/>
        <w:rPr>
          <w:rFonts w:ascii="Book Antiqua" w:hAnsi="Book Antiqua"/>
          <w:szCs w:val="24"/>
          <w:lang w:eastAsia="zh-CN"/>
        </w:rPr>
      </w:pPr>
      <w:r w:rsidRPr="007F7EAB">
        <w:rPr>
          <w:rFonts w:ascii="Book Antiqua" w:hAnsi="Book Antiqua"/>
          <w:szCs w:val="24"/>
          <w:lang w:eastAsia="en-US"/>
        </w:rPr>
        <w:t>This research is based on the hypothesis that ART studies are characterized by a homogeneous profile of characteristics enabling the adapted choice of a meta-analytical model. In a first stage, we determined this profile based on a sample of MAs selected from a literature review, at a second stage we conducted simulation studies based on this profile to compare the models, and we apply these principles on a study case.</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b/>
          <w:i/>
          <w:szCs w:val="24"/>
        </w:rPr>
      </w:pPr>
      <w:r w:rsidRPr="007F7EAB">
        <w:rPr>
          <w:rFonts w:ascii="Book Antiqua" w:hAnsi="Book Antiqua"/>
          <w:b/>
          <w:i/>
          <w:szCs w:val="24"/>
        </w:rPr>
        <w:t>Applications</w:t>
      </w:r>
    </w:p>
    <w:p w:rsidR="00AF6C9D" w:rsidRPr="007F7EAB" w:rsidRDefault="00AF6C9D" w:rsidP="004367B7">
      <w:pPr>
        <w:pStyle w:val="NormalIndent"/>
        <w:spacing w:after="0" w:line="360" w:lineRule="auto"/>
        <w:rPr>
          <w:rFonts w:ascii="Book Antiqua" w:hAnsi="Book Antiqua"/>
          <w:szCs w:val="24"/>
          <w:lang w:eastAsia="en-US"/>
        </w:rPr>
      </w:pPr>
      <w:r w:rsidRPr="007F7EAB">
        <w:rPr>
          <w:rFonts w:ascii="Book Antiqua" w:hAnsi="Book Antiqua"/>
          <w:szCs w:val="24"/>
          <w:lang w:eastAsia="en-US"/>
        </w:rPr>
        <w:t>These results may have a very important practical implication for ART/</w:t>
      </w:r>
      <w:r w:rsidRPr="007F7EAB">
        <w:rPr>
          <w:rFonts w:ascii="Book Antiqua" w:hAnsi="Book Antiqua"/>
          <w:i/>
          <w:szCs w:val="24"/>
          <w:lang w:eastAsia="hi-IN"/>
        </w:rPr>
        <w:t>in vitro</w:t>
      </w:r>
      <w:r w:rsidRPr="007F7EAB">
        <w:rPr>
          <w:rFonts w:ascii="Book Antiqua" w:hAnsi="Book Antiqua"/>
          <w:szCs w:val="24"/>
          <w:lang w:eastAsia="hi-IN"/>
        </w:rPr>
        <w:t xml:space="preserve"> fertilization</w:t>
      </w:r>
      <w:r w:rsidRPr="007F7EAB">
        <w:rPr>
          <w:rFonts w:ascii="Book Antiqua" w:hAnsi="Book Antiqua"/>
          <w:szCs w:val="24"/>
          <w:lang w:eastAsia="en-US"/>
        </w:rPr>
        <w:t xml:space="preserve"> </w:t>
      </w:r>
      <w:r w:rsidRPr="007F7EAB">
        <w:rPr>
          <w:rFonts w:ascii="Book Antiqua" w:hAnsi="Book Antiqua"/>
          <w:szCs w:val="24"/>
        </w:rPr>
        <w:t>(</w:t>
      </w:r>
      <w:r w:rsidRPr="007F7EAB">
        <w:rPr>
          <w:rFonts w:ascii="Book Antiqua" w:hAnsi="Book Antiqua"/>
          <w:szCs w:val="24"/>
          <w:lang w:eastAsia="en-US"/>
        </w:rPr>
        <w:t>IVF</w:t>
      </w:r>
      <w:r w:rsidRPr="007F7EAB">
        <w:rPr>
          <w:rFonts w:ascii="Book Antiqua" w:hAnsi="Book Antiqua"/>
          <w:szCs w:val="24"/>
        </w:rPr>
        <w:t>)</w:t>
      </w:r>
      <w:r w:rsidRPr="007F7EAB">
        <w:rPr>
          <w:rFonts w:ascii="Book Antiqua" w:hAnsi="Book Antiqua"/>
          <w:szCs w:val="24"/>
          <w:lang w:eastAsia="en-US"/>
        </w:rPr>
        <w:t xml:space="preserve"> researchers: The conclusions are very simple and strictly specific for </w:t>
      </w:r>
      <w:r w:rsidRPr="007F7EAB">
        <w:rPr>
          <w:rFonts w:ascii="Book Antiqua" w:hAnsi="Book Antiqua"/>
          <w:szCs w:val="24"/>
        </w:rPr>
        <w:t>MAs</w:t>
      </w:r>
      <w:r w:rsidRPr="007F7EAB">
        <w:rPr>
          <w:rFonts w:ascii="Book Antiqua" w:hAnsi="Book Antiqua"/>
          <w:szCs w:val="24"/>
          <w:lang w:eastAsia="en-US"/>
        </w:rPr>
        <w:t xml:space="preserve"> in this pathology: </w:t>
      </w:r>
      <w:r w:rsidRPr="007F7EAB">
        <w:rPr>
          <w:rFonts w:ascii="Book Antiqua" w:hAnsi="Book Antiqua"/>
          <w:szCs w:val="24"/>
        </w:rPr>
        <w:t xml:space="preserve">The FM has always been classically used and may provide important bias. The MM is the only model allowing a clear solution for multiple endpoints meta-analysis. For a better clinical understanding, </w:t>
      </w:r>
      <w:r w:rsidRPr="007F7EAB">
        <w:rPr>
          <w:rFonts w:ascii="Book Antiqua" w:hAnsi="Book Antiqua"/>
          <w:szCs w:val="24"/>
          <w:lang w:eastAsia="en-US"/>
        </w:rPr>
        <w:t xml:space="preserve">I provide a practical example based on IVF data easily interpretable for clinicians.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b/>
          <w:i/>
          <w:szCs w:val="24"/>
        </w:rPr>
      </w:pPr>
      <w:r w:rsidRPr="007F7EAB">
        <w:rPr>
          <w:rFonts w:ascii="Book Antiqua" w:hAnsi="Book Antiqua"/>
          <w:b/>
          <w:i/>
          <w:szCs w:val="24"/>
        </w:rPr>
        <w:t>Terminology</w:t>
      </w:r>
    </w:p>
    <w:p w:rsidR="00AF6C9D" w:rsidRPr="007F7EAB" w:rsidRDefault="00AF6C9D" w:rsidP="004367B7">
      <w:pPr>
        <w:tabs>
          <w:tab w:val="left" w:pos="851"/>
        </w:tabs>
        <w:spacing w:after="0" w:line="360" w:lineRule="auto"/>
        <w:rPr>
          <w:rFonts w:ascii="Book Antiqua" w:hAnsi="Book Antiqua"/>
          <w:szCs w:val="24"/>
          <w:lang w:eastAsia="en-US"/>
        </w:rPr>
      </w:pPr>
      <w:r w:rsidRPr="007F7EAB">
        <w:rPr>
          <w:rFonts w:ascii="Book Antiqua" w:hAnsi="Book Antiqua"/>
          <w:szCs w:val="24"/>
          <w:lang w:eastAsia="en-US"/>
        </w:rPr>
        <w:t>For reader less familiar with meta-analytical models, we summarize the principles of the FM, RM and MM in appendix. In summary FM assumes a fixed effect across all the studies. The overall estimated effect of the studied treatment compared with control is estimated by the mean of all the study estimates weighted by the reciprocal of their variance. An alternative to FM is the RM generalizing FM by assuming that the effect varies across studies, according to a normal distribution with unknown mean and variance to be estimated. The Q-test can be used before and compares the adequacy of FM and RM in testing the significance of the dispersion of the EE</w:t>
      </w:r>
      <w:r w:rsidRPr="007F7EAB">
        <w:rPr>
          <w:rFonts w:ascii="Book Antiqua" w:hAnsi="Book Antiqua"/>
          <w:szCs w:val="24"/>
          <w:vertAlign w:val="subscript"/>
          <w:lang w:eastAsia="en-US"/>
        </w:rPr>
        <w:t>i</w:t>
      </w:r>
      <w:r w:rsidRPr="007F7EAB">
        <w:rPr>
          <w:rFonts w:ascii="Book Antiqua" w:hAnsi="Book Antiqua"/>
          <w:szCs w:val="24"/>
          <w:lang w:eastAsia="en-US"/>
        </w:rPr>
        <w:t>, however this test is known oversensitive with the number of studies</w:t>
      </w:r>
      <w:r w:rsidRPr="007F7EAB">
        <w:rPr>
          <w:rFonts w:ascii="Book Antiqua" w:hAnsi="Book Antiqua"/>
          <w:szCs w:val="24"/>
          <w:vertAlign w:val="superscript"/>
          <w:lang w:eastAsia="en-US"/>
        </w:rPr>
        <w:t>[10]</w:t>
      </w:r>
      <w:r w:rsidRPr="007F7EAB">
        <w:rPr>
          <w:rFonts w:ascii="Book Antiqua" w:hAnsi="Book Antiqua"/>
          <w:szCs w:val="24"/>
          <w:lang w:eastAsia="en-US"/>
        </w:rPr>
        <w:t xml:space="preserve">. Another heterogeneity measurement, </w:t>
      </w:r>
      <w:r w:rsidRPr="007F7EAB">
        <w:rPr>
          <w:rFonts w:ascii="Book Antiqua" w:hAnsi="Book Antiqua"/>
          <w:i/>
          <w:szCs w:val="24"/>
          <w:lang w:eastAsia="en-US"/>
        </w:rPr>
        <w:t>I</w:t>
      </w:r>
      <w:r w:rsidRPr="007F7EAB">
        <w:rPr>
          <w:rFonts w:ascii="Book Antiqua" w:hAnsi="Book Antiqua"/>
          <w:szCs w:val="24"/>
          <w:vertAlign w:val="superscript"/>
          <w:lang w:eastAsia="en-US"/>
        </w:rPr>
        <w:t>2</w:t>
      </w:r>
      <w:r w:rsidRPr="007F7EAB">
        <w:rPr>
          <w:rFonts w:ascii="Book Antiqua" w:hAnsi="Book Antiqua"/>
          <w:szCs w:val="24"/>
          <w:lang w:eastAsia="en-US"/>
        </w:rPr>
        <w:t xml:space="preserve"> statistic, evaluates </w:t>
      </w:r>
      <w:r w:rsidRPr="007F7EAB">
        <w:rPr>
          <w:rFonts w:ascii="Book Antiqua" w:eastAsia="Times-Roman" w:hAnsi="Book Antiqua"/>
          <w:szCs w:val="24"/>
          <w:lang w:eastAsia="en-US"/>
        </w:rPr>
        <w:t>the percentage of variation attributable to the between study heterogeneity. V</w:t>
      </w:r>
      <w:r w:rsidRPr="007F7EAB">
        <w:rPr>
          <w:rFonts w:ascii="Book Antiqua" w:hAnsi="Book Antiqua"/>
          <w:szCs w:val="24"/>
          <w:lang w:eastAsia="en-US"/>
        </w:rPr>
        <w:t xml:space="preserve">arious rules were based on </w:t>
      </w:r>
      <w:r w:rsidRPr="007F7EAB">
        <w:rPr>
          <w:rFonts w:ascii="Book Antiqua" w:hAnsi="Book Antiqua"/>
          <w:i/>
          <w:szCs w:val="24"/>
          <w:lang w:eastAsia="en-US"/>
        </w:rPr>
        <w:t>I</w:t>
      </w:r>
      <w:r w:rsidRPr="007F7EAB">
        <w:rPr>
          <w:rFonts w:ascii="Book Antiqua" w:hAnsi="Book Antiqua"/>
          <w:szCs w:val="24"/>
          <w:vertAlign w:val="superscript"/>
          <w:lang w:eastAsia="en-US"/>
        </w:rPr>
        <w:t>2</w:t>
      </w:r>
      <w:r w:rsidRPr="007F7EAB">
        <w:rPr>
          <w:rFonts w:ascii="Book Antiqua" w:hAnsi="Book Antiqua"/>
          <w:szCs w:val="24"/>
          <w:lang w:eastAsia="en-US"/>
        </w:rPr>
        <w:t xml:space="preserve">, in particular a value exceeding 40% evidencing a substantial heterogeneity should motivate the choice of RM. </w:t>
      </w:r>
    </w:p>
    <w:p w:rsidR="00AF6C9D" w:rsidRPr="007F7EAB" w:rsidRDefault="00AF6C9D" w:rsidP="007F7EAB">
      <w:pPr>
        <w:spacing w:after="0" w:line="360" w:lineRule="auto"/>
        <w:ind w:firstLineChars="100" w:firstLine="31680"/>
        <w:rPr>
          <w:rFonts w:ascii="Book Antiqua" w:hAnsi="Book Antiqua"/>
          <w:szCs w:val="24"/>
          <w:lang w:eastAsia="zh-CN"/>
        </w:rPr>
      </w:pPr>
      <w:r w:rsidRPr="007F7EAB">
        <w:rPr>
          <w:rFonts w:ascii="Book Antiqua" w:hAnsi="Book Antiqua"/>
          <w:szCs w:val="24"/>
          <w:lang w:eastAsia="hi-IN" w:bidi="hi-IN"/>
        </w:rPr>
        <w:t>A</w:t>
      </w:r>
      <w:r w:rsidRPr="007F7EAB">
        <w:rPr>
          <w:rFonts w:ascii="Book Antiqua" w:hAnsi="Book Antiqua"/>
          <w:szCs w:val="24"/>
        </w:rPr>
        <w:t xml:space="preserve">n </w:t>
      </w:r>
      <w:r w:rsidRPr="007F7EAB">
        <w:rPr>
          <w:rFonts w:ascii="Book Antiqua" w:hAnsi="Book Antiqua"/>
          <w:szCs w:val="24"/>
          <w:lang w:eastAsia="hi-IN" w:bidi="hi-IN"/>
        </w:rPr>
        <w:t>introductory and seminal approach to MM can be found in</w:t>
      </w:r>
      <w:r w:rsidRPr="007F7EAB">
        <w:rPr>
          <w:rFonts w:ascii="Book Antiqua" w:hAnsi="Book Antiqua"/>
          <w:szCs w:val="24"/>
          <w:vertAlign w:val="superscript"/>
          <w:lang w:eastAsia="hi-IN" w:bidi="hi-IN"/>
        </w:rPr>
        <w:t>[11]</w:t>
      </w:r>
      <w:r w:rsidRPr="007F7EAB">
        <w:rPr>
          <w:rFonts w:ascii="Book Antiqua" w:hAnsi="Book Antiqua"/>
          <w:szCs w:val="24"/>
          <w:lang w:eastAsia="hi-IN" w:bidi="hi-IN"/>
        </w:rPr>
        <w:t xml:space="preserve">. In summary, MM supposes an prior knowledge of each </w:t>
      </w:r>
      <w:r w:rsidRPr="007F7EAB">
        <w:rPr>
          <w:rFonts w:ascii="Book Antiqua" w:hAnsi="Book Antiqua"/>
          <w:szCs w:val="24"/>
        </w:rPr>
        <w:t xml:space="preserve">within-study correlation between endpoints, and assumes the existence of an additional unknown between-study random effect (as the univariate RM). The multivariate MM model palliates the apparent deficiencies of separate univariate analysis for multiple endpoints MAs. However, these preliminary theoretical considerations show that the advantages of these models depend on study parameters, the number of studies, considered endpoints, the </w:t>
      </w:r>
      <w:r w:rsidRPr="007F7EAB">
        <w:rPr>
          <w:rFonts w:ascii="Book Antiqua" w:hAnsi="Book Antiqua"/>
          <w:szCs w:val="24"/>
          <w:lang w:eastAsia="en-US"/>
        </w:rPr>
        <w:t xml:space="preserve">level of partial reporting, the between study heterogeneity and the between endpoint correlations between effects. </w:t>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b/>
          <w:i/>
          <w:szCs w:val="24"/>
        </w:rPr>
      </w:pPr>
      <w:r w:rsidRPr="007F7EAB">
        <w:rPr>
          <w:rFonts w:ascii="Book Antiqua" w:hAnsi="Book Antiqua"/>
          <w:b/>
          <w:i/>
          <w:szCs w:val="24"/>
        </w:rPr>
        <w:t>Peer</w:t>
      </w:r>
      <w:r w:rsidRPr="007F7EAB">
        <w:rPr>
          <w:rFonts w:ascii="Book Antiqua" w:hAnsi="Book Antiqua"/>
          <w:b/>
          <w:i/>
          <w:szCs w:val="24"/>
          <w:lang w:eastAsia="zh-CN"/>
        </w:rPr>
        <w:t>-</w:t>
      </w:r>
      <w:r w:rsidRPr="007F7EAB">
        <w:rPr>
          <w:rFonts w:ascii="Book Antiqua" w:hAnsi="Book Antiqua"/>
          <w:b/>
          <w:i/>
          <w:szCs w:val="24"/>
        </w:rPr>
        <w:t>review</w:t>
      </w:r>
    </w:p>
    <w:p w:rsidR="00AF6C9D" w:rsidRPr="007F7EAB" w:rsidRDefault="00AF6C9D" w:rsidP="004367B7">
      <w:pPr>
        <w:spacing w:after="0" w:line="360" w:lineRule="auto"/>
        <w:rPr>
          <w:rFonts w:ascii="Book Antiqua" w:hAnsi="Book Antiqua"/>
          <w:lang w:eastAsia="zh-CN"/>
        </w:rPr>
      </w:pPr>
      <w:r w:rsidRPr="007F7EAB">
        <w:rPr>
          <w:rFonts w:ascii="Book Antiqua" w:hAnsi="Book Antiqua"/>
        </w:rPr>
        <w:t>The author uses a mathematical approach to demonstrate existing concerns with meta-analyses conducted with studies on ART. In general, the author applies the findings from the analyses to support existing recommendations for “best practices” when performing a meta-analysis.</w:t>
      </w:r>
    </w:p>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br/>
      </w:r>
    </w:p>
    <w:p w:rsidR="00AF6C9D" w:rsidRPr="007F7EAB" w:rsidRDefault="00AF6C9D" w:rsidP="004367B7">
      <w:pPr>
        <w:spacing w:after="0" w:line="360" w:lineRule="auto"/>
        <w:rPr>
          <w:rFonts w:ascii="Book Antiqua" w:hAnsi="Book Antiqua"/>
          <w:szCs w:val="24"/>
          <w:lang w:eastAsia="zh-CN"/>
        </w:rPr>
      </w:pPr>
    </w:p>
    <w:p w:rsidR="00AF6C9D" w:rsidRPr="007F7EAB" w:rsidRDefault="00AF6C9D" w:rsidP="004367B7">
      <w:pPr>
        <w:spacing w:after="0" w:line="360" w:lineRule="auto"/>
        <w:rPr>
          <w:rFonts w:ascii="Book Antiqua" w:hAnsi="Book Antiqua"/>
          <w:b/>
          <w:i/>
          <w:color w:val="000000"/>
          <w:szCs w:val="24"/>
        </w:rPr>
      </w:pPr>
    </w:p>
    <w:p w:rsidR="00AF6C9D" w:rsidRPr="007F7EAB" w:rsidRDefault="00AF6C9D" w:rsidP="004367B7">
      <w:pPr>
        <w:pStyle w:val="Heading1"/>
        <w:spacing w:before="0" w:after="0" w:line="360" w:lineRule="auto"/>
        <w:ind w:left="0" w:firstLine="0"/>
        <w:rPr>
          <w:sz w:val="24"/>
        </w:rPr>
      </w:pPr>
      <w:r w:rsidRPr="007F7EAB">
        <w:rPr>
          <w:b w:val="0"/>
        </w:rPr>
        <w:br w:type="page"/>
      </w:r>
      <w:r w:rsidRPr="007F7EAB">
        <w:rPr>
          <w:sz w:val="24"/>
        </w:rPr>
        <w:t>REFERENCES</w:t>
      </w:r>
    </w:p>
    <w:p w:rsidR="00AF6C9D" w:rsidRPr="007F7EAB" w:rsidRDefault="00AF6C9D" w:rsidP="004367B7">
      <w:pPr>
        <w:spacing w:after="0" w:line="360" w:lineRule="auto"/>
        <w:rPr>
          <w:rFonts w:ascii="Book Antiqua" w:hAnsi="Book Antiqua" w:cs="SimSun"/>
          <w:color w:val="000000"/>
          <w:szCs w:val="24"/>
        </w:rPr>
      </w:pPr>
      <w:r w:rsidRPr="007F7EAB">
        <w:rPr>
          <w:rFonts w:ascii="Book Antiqua" w:hAnsi="Book Antiqua" w:cs="SimSun"/>
          <w:color w:val="000000"/>
          <w:szCs w:val="24"/>
        </w:rPr>
        <w:t>1 </w:t>
      </w:r>
      <w:r w:rsidRPr="007F7EAB">
        <w:rPr>
          <w:rFonts w:ascii="Book Antiqua" w:hAnsi="Book Antiqua" w:cs="SimSun"/>
          <w:b/>
          <w:bCs/>
          <w:color w:val="000000"/>
          <w:szCs w:val="24"/>
        </w:rPr>
        <w:t>Eysenck HJ</w:t>
      </w:r>
      <w:r w:rsidRPr="007F7EAB">
        <w:rPr>
          <w:rFonts w:ascii="Book Antiqua" w:hAnsi="Book Antiqua" w:cs="SimSun"/>
          <w:color w:val="000000"/>
          <w:szCs w:val="24"/>
        </w:rPr>
        <w:t>. Meta-analysis and its problems. </w:t>
      </w:r>
      <w:r w:rsidRPr="007F7EAB">
        <w:rPr>
          <w:rFonts w:ascii="Book Antiqua" w:hAnsi="Book Antiqua" w:cs="SimSun"/>
          <w:i/>
          <w:iCs/>
          <w:color w:val="000000"/>
          <w:szCs w:val="24"/>
        </w:rPr>
        <w:t>BMJ</w:t>
      </w:r>
      <w:r w:rsidRPr="007F7EAB">
        <w:rPr>
          <w:rFonts w:ascii="Book Antiqua" w:hAnsi="Book Antiqua" w:cs="SimSun"/>
          <w:color w:val="000000"/>
          <w:szCs w:val="24"/>
        </w:rPr>
        <w:t> 1994; </w:t>
      </w:r>
      <w:r w:rsidRPr="007F7EAB">
        <w:rPr>
          <w:rFonts w:ascii="Book Antiqua" w:hAnsi="Book Antiqua" w:cs="SimSun"/>
          <w:b/>
          <w:bCs/>
          <w:color w:val="000000"/>
          <w:szCs w:val="24"/>
        </w:rPr>
        <w:t>309</w:t>
      </w:r>
      <w:r w:rsidRPr="007F7EAB">
        <w:rPr>
          <w:rFonts w:ascii="Book Antiqua" w:hAnsi="Book Antiqua" w:cs="SimSun"/>
          <w:color w:val="000000"/>
          <w:szCs w:val="24"/>
        </w:rPr>
        <w:t xml:space="preserve">: 789-792 [PMID: 7950571 DOI: </w:t>
      </w:r>
      <w:r w:rsidRPr="007F7EAB">
        <w:rPr>
          <w:rFonts w:ascii="Book Antiqua" w:hAnsi="Book Antiqua"/>
          <w:szCs w:val="24"/>
          <w:shd w:val="clear" w:color="auto" w:fill="FFFFFF"/>
        </w:rPr>
        <w:t>10.1136/bmj.309.6957.789</w:t>
      </w:r>
      <w:r w:rsidRPr="007F7EAB">
        <w:rPr>
          <w:rFonts w:ascii="Book Antiqua" w:hAnsi="Book Antiqua" w:cs="SimSun"/>
          <w:color w:val="000000"/>
          <w:szCs w:val="24"/>
        </w:rPr>
        <w:t>]</w:t>
      </w:r>
    </w:p>
    <w:p w:rsidR="00AF6C9D" w:rsidRPr="007F7EAB" w:rsidRDefault="00AF6C9D" w:rsidP="004367B7">
      <w:pPr>
        <w:spacing w:after="0" w:line="360" w:lineRule="auto"/>
        <w:rPr>
          <w:rFonts w:ascii="Book Antiqua" w:hAnsi="Book Antiqua" w:cs="SimSun"/>
          <w:color w:val="000000"/>
          <w:szCs w:val="24"/>
        </w:rPr>
      </w:pPr>
      <w:r w:rsidRPr="007F7EAB">
        <w:rPr>
          <w:rFonts w:ascii="Book Antiqua" w:hAnsi="Book Antiqua" w:cs="SimSun"/>
          <w:color w:val="000000"/>
          <w:szCs w:val="24"/>
        </w:rPr>
        <w:t>2 </w:t>
      </w:r>
      <w:r w:rsidRPr="007F7EAB">
        <w:rPr>
          <w:rFonts w:ascii="Book Antiqua" w:hAnsi="Book Antiqua" w:cs="SimSun"/>
          <w:b/>
          <w:bCs/>
          <w:color w:val="000000"/>
          <w:szCs w:val="24"/>
        </w:rPr>
        <w:t>Arvis P</w:t>
      </w:r>
      <w:r w:rsidRPr="007F7EAB">
        <w:rPr>
          <w:rFonts w:ascii="Book Antiqua" w:hAnsi="Book Antiqua" w:cs="SimSun"/>
          <w:color w:val="000000"/>
          <w:szCs w:val="24"/>
        </w:rPr>
        <w:t>, Lehert P, Guivarc'h-Levêque A. Simple adaptations to the Templeton model for IVF outcome prediction make it current and clinically useful. </w:t>
      </w:r>
      <w:r w:rsidRPr="007F7EAB">
        <w:rPr>
          <w:rFonts w:ascii="Book Antiqua" w:hAnsi="Book Antiqua" w:cs="SimSun"/>
          <w:i/>
          <w:iCs/>
          <w:color w:val="000000"/>
          <w:szCs w:val="24"/>
        </w:rPr>
        <w:t>Hum Reprod</w:t>
      </w:r>
      <w:r w:rsidRPr="007F7EAB">
        <w:rPr>
          <w:rFonts w:ascii="Book Antiqua" w:hAnsi="Book Antiqua" w:cs="SimSun"/>
          <w:color w:val="000000"/>
          <w:szCs w:val="24"/>
        </w:rPr>
        <w:t> 2012; </w:t>
      </w:r>
      <w:r w:rsidRPr="007F7EAB">
        <w:rPr>
          <w:rFonts w:ascii="Book Antiqua" w:hAnsi="Book Antiqua" w:cs="SimSun"/>
          <w:b/>
          <w:bCs/>
          <w:color w:val="000000"/>
          <w:szCs w:val="24"/>
        </w:rPr>
        <w:t>27</w:t>
      </w:r>
      <w:r w:rsidRPr="007F7EAB">
        <w:rPr>
          <w:rFonts w:ascii="Book Antiqua" w:hAnsi="Book Antiqua" w:cs="SimSun"/>
          <w:color w:val="000000"/>
          <w:szCs w:val="24"/>
        </w:rPr>
        <w:t xml:space="preserve">: 2971-2978 [PMID: 22851717 DOI: </w:t>
      </w:r>
      <w:r w:rsidRPr="007F7EAB">
        <w:rPr>
          <w:rFonts w:ascii="Book Antiqua" w:hAnsi="Book Antiqua"/>
          <w:szCs w:val="24"/>
          <w:shd w:val="clear" w:color="auto" w:fill="FFFFFF"/>
        </w:rPr>
        <w:t>10.1093/humrep/des283</w:t>
      </w:r>
      <w:r w:rsidRPr="007F7EAB">
        <w:rPr>
          <w:rFonts w:ascii="Book Antiqua" w:hAnsi="Book Antiqua" w:cs="SimSun"/>
          <w:color w:val="000000"/>
          <w:szCs w:val="24"/>
        </w:rPr>
        <w:t>]</w:t>
      </w:r>
    </w:p>
    <w:p w:rsidR="00AF6C9D" w:rsidRPr="007F7EAB" w:rsidRDefault="00AF6C9D" w:rsidP="004367B7">
      <w:pPr>
        <w:spacing w:after="0" w:line="360" w:lineRule="auto"/>
        <w:rPr>
          <w:rFonts w:ascii="Book Antiqua" w:hAnsi="Book Antiqua" w:cs="SimSun"/>
          <w:color w:val="000000"/>
          <w:szCs w:val="24"/>
        </w:rPr>
      </w:pPr>
      <w:r w:rsidRPr="007F7EAB">
        <w:rPr>
          <w:rFonts w:ascii="Book Antiqua" w:hAnsi="Book Antiqua" w:cs="SimSun"/>
          <w:color w:val="000000"/>
          <w:szCs w:val="24"/>
        </w:rPr>
        <w:t>3 </w:t>
      </w:r>
      <w:r w:rsidRPr="007F7EAB">
        <w:rPr>
          <w:rFonts w:ascii="Book Antiqua" w:hAnsi="Book Antiqua" w:cs="SimSun"/>
          <w:b/>
          <w:bCs/>
          <w:color w:val="000000"/>
          <w:szCs w:val="24"/>
        </w:rPr>
        <w:t>Paul SR</w:t>
      </w:r>
      <w:r w:rsidRPr="007F7EAB">
        <w:rPr>
          <w:rFonts w:ascii="Book Antiqua" w:hAnsi="Book Antiqua" w:cs="SimSun"/>
          <w:color w:val="000000"/>
          <w:szCs w:val="24"/>
        </w:rPr>
        <w:t>, Donner A. Small sample performance of tests of homogeneity of odds ratios in K 2 x 2 tables. </w:t>
      </w:r>
      <w:r w:rsidRPr="007F7EAB">
        <w:rPr>
          <w:rFonts w:ascii="Book Antiqua" w:hAnsi="Book Antiqua" w:cs="SimSun"/>
          <w:i/>
          <w:iCs/>
          <w:color w:val="000000"/>
          <w:szCs w:val="24"/>
        </w:rPr>
        <w:t>Stat Med</w:t>
      </w:r>
      <w:r w:rsidRPr="007F7EAB">
        <w:rPr>
          <w:rFonts w:ascii="Book Antiqua" w:hAnsi="Book Antiqua" w:cs="SimSun"/>
          <w:color w:val="000000"/>
          <w:szCs w:val="24"/>
        </w:rPr>
        <w:t> 1992; </w:t>
      </w:r>
      <w:r w:rsidRPr="007F7EAB">
        <w:rPr>
          <w:rFonts w:ascii="Book Antiqua" w:hAnsi="Book Antiqua" w:cs="SimSun"/>
          <w:b/>
          <w:bCs/>
          <w:color w:val="000000"/>
          <w:szCs w:val="24"/>
        </w:rPr>
        <w:t>11</w:t>
      </w:r>
      <w:r w:rsidRPr="007F7EAB">
        <w:rPr>
          <w:rFonts w:ascii="Book Antiqua" w:hAnsi="Book Antiqua" w:cs="SimSun"/>
          <w:color w:val="000000"/>
          <w:szCs w:val="24"/>
        </w:rPr>
        <w:t xml:space="preserve">: 159-165 [PMID: 1579755 DOI: </w:t>
      </w:r>
      <w:r w:rsidRPr="007F7EAB">
        <w:rPr>
          <w:rFonts w:ascii="Book Antiqua" w:hAnsi="Book Antiqua"/>
          <w:szCs w:val="24"/>
          <w:shd w:val="clear" w:color="auto" w:fill="FFFFFF"/>
        </w:rPr>
        <w:t>10.1002/sim.4780110203</w:t>
      </w:r>
      <w:r w:rsidRPr="007F7EAB">
        <w:rPr>
          <w:rFonts w:ascii="Book Antiqua" w:hAnsi="Book Antiqua" w:cs="SimSun"/>
          <w:color w:val="000000"/>
          <w:szCs w:val="24"/>
        </w:rPr>
        <w:t>]</w:t>
      </w:r>
    </w:p>
    <w:p w:rsidR="00AF6C9D" w:rsidRPr="007F7EAB" w:rsidRDefault="00AF6C9D" w:rsidP="007F7EAB">
      <w:pPr>
        <w:spacing w:after="0" w:line="360" w:lineRule="auto"/>
        <w:ind w:rightChars="50" w:right="31680"/>
        <w:rPr>
          <w:rFonts w:ascii="Book Antiqua" w:hAnsi="Book Antiqua" w:cs="SimSun"/>
          <w:color w:val="000000"/>
          <w:szCs w:val="24"/>
        </w:rPr>
      </w:pPr>
      <w:r w:rsidRPr="007F7EAB">
        <w:rPr>
          <w:rFonts w:ascii="Book Antiqua" w:hAnsi="Book Antiqua" w:cs="SimSun"/>
          <w:color w:val="000000"/>
          <w:szCs w:val="24"/>
        </w:rPr>
        <w:t>4 R, A Language and Environment for Statistical Computing, R Development Core Team, R Foundation for Statistical Computing. Vienna, Austria: 2010. Available from: URL: http: //www.r-project.org</w:t>
      </w:r>
    </w:p>
    <w:p w:rsidR="00AF6C9D" w:rsidRPr="007F7EAB" w:rsidRDefault="00AF6C9D" w:rsidP="004367B7">
      <w:pPr>
        <w:spacing w:after="0" w:line="360" w:lineRule="auto"/>
        <w:rPr>
          <w:rFonts w:ascii="Book Antiqua" w:hAnsi="Book Antiqua" w:cs="SimSun"/>
          <w:color w:val="000000"/>
          <w:szCs w:val="24"/>
        </w:rPr>
      </w:pPr>
      <w:r w:rsidRPr="007F7EAB">
        <w:rPr>
          <w:rFonts w:ascii="Book Antiqua" w:hAnsi="Book Antiqua" w:cs="SimSun"/>
          <w:color w:val="000000"/>
          <w:szCs w:val="24"/>
        </w:rPr>
        <w:t xml:space="preserve">5 </w:t>
      </w:r>
      <w:r w:rsidRPr="007F7EAB">
        <w:rPr>
          <w:rFonts w:ascii="Book Antiqua" w:hAnsi="Book Antiqua" w:cs="SimSun"/>
          <w:b/>
          <w:color w:val="000000"/>
          <w:szCs w:val="24"/>
        </w:rPr>
        <w:t>Viechtbauer W</w:t>
      </w:r>
      <w:r w:rsidRPr="007F7EAB">
        <w:rPr>
          <w:rFonts w:ascii="Book Antiqua" w:hAnsi="Book Antiqua" w:cs="SimSun"/>
          <w:color w:val="000000"/>
          <w:szCs w:val="24"/>
        </w:rPr>
        <w:t xml:space="preserve">. Conducting meta-analyses in R with the metafor package. </w:t>
      </w:r>
      <w:r w:rsidRPr="007F7EAB">
        <w:rPr>
          <w:rFonts w:ascii="Book Antiqua" w:hAnsi="Book Antiqua" w:cs="SimSun"/>
          <w:i/>
          <w:iCs/>
          <w:color w:val="000000"/>
          <w:szCs w:val="24"/>
        </w:rPr>
        <w:t xml:space="preserve">J Stat Softw </w:t>
      </w:r>
      <w:r w:rsidRPr="007F7EAB">
        <w:rPr>
          <w:rFonts w:ascii="Book Antiqua" w:hAnsi="Book Antiqua" w:cs="SimSun"/>
          <w:color w:val="000000"/>
          <w:szCs w:val="24"/>
        </w:rPr>
        <w:t xml:space="preserve">2010; </w:t>
      </w:r>
      <w:r w:rsidRPr="007F7EAB">
        <w:rPr>
          <w:rFonts w:ascii="Book Antiqua" w:hAnsi="Book Antiqua" w:cs="SimSun"/>
          <w:b/>
          <w:color w:val="000000"/>
          <w:szCs w:val="24"/>
        </w:rPr>
        <w:t>36</w:t>
      </w:r>
      <w:r w:rsidRPr="007F7EAB">
        <w:rPr>
          <w:rFonts w:ascii="Book Antiqua" w:hAnsi="Book Antiqua" w:cs="SimSun"/>
          <w:color w:val="000000"/>
          <w:szCs w:val="24"/>
        </w:rPr>
        <w:t xml:space="preserve">: 1-48 [DOI: </w:t>
      </w:r>
      <w:r w:rsidRPr="007F7EAB">
        <w:rPr>
          <w:rFonts w:ascii="Book Antiqua" w:hAnsi="Book Antiqua"/>
          <w:szCs w:val="24"/>
          <w:shd w:val="clear" w:color="auto" w:fill="FFFFFF"/>
        </w:rPr>
        <w:t>10.18637/jss.v036.i03</w:t>
      </w:r>
      <w:r w:rsidRPr="007F7EAB">
        <w:rPr>
          <w:rFonts w:ascii="Book Antiqua" w:hAnsi="Book Antiqua"/>
          <w:szCs w:val="24"/>
        </w:rPr>
        <w:t>]</w:t>
      </w:r>
    </w:p>
    <w:p w:rsidR="00AF6C9D" w:rsidRPr="007F7EAB" w:rsidRDefault="00AF6C9D" w:rsidP="004367B7">
      <w:pPr>
        <w:spacing w:after="0" w:line="360" w:lineRule="auto"/>
        <w:rPr>
          <w:rFonts w:ascii="Book Antiqua" w:hAnsi="Book Antiqua" w:cs="SimSun"/>
          <w:color w:val="000000"/>
          <w:szCs w:val="24"/>
        </w:rPr>
      </w:pPr>
      <w:r w:rsidRPr="007F7EAB">
        <w:rPr>
          <w:rFonts w:ascii="Book Antiqua" w:hAnsi="Book Antiqua" w:cs="SimSun"/>
          <w:color w:val="000000"/>
          <w:szCs w:val="24"/>
        </w:rPr>
        <w:t>6 </w:t>
      </w:r>
      <w:r w:rsidRPr="007F7EAB">
        <w:rPr>
          <w:rFonts w:ascii="Book Antiqua" w:hAnsi="Book Antiqua" w:cs="SimSun"/>
          <w:b/>
          <w:bCs/>
          <w:color w:val="000000"/>
          <w:szCs w:val="24"/>
        </w:rPr>
        <w:t>Gasparrini A</w:t>
      </w:r>
      <w:r w:rsidRPr="007F7EAB">
        <w:rPr>
          <w:rFonts w:ascii="Book Antiqua" w:hAnsi="Book Antiqua" w:cs="SimSun"/>
          <w:color w:val="000000"/>
          <w:szCs w:val="24"/>
        </w:rPr>
        <w:t>, Armstrong B, Kenward MG. Multivariate meta-analysis for non-linear and other multi-parameter associations. </w:t>
      </w:r>
      <w:r w:rsidRPr="007F7EAB">
        <w:rPr>
          <w:rFonts w:ascii="Book Antiqua" w:hAnsi="Book Antiqua" w:cs="SimSun"/>
          <w:i/>
          <w:iCs/>
          <w:color w:val="000000"/>
          <w:szCs w:val="24"/>
        </w:rPr>
        <w:t>Stat Med</w:t>
      </w:r>
      <w:r w:rsidRPr="007F7EAB">
        <w:rPr>
          <w:rFonts w:ascii="Book Antiqua" w:hAnsi="Book Antiqua" w:cs="SimSun"/>
          <w:color w:val="000000"/>
          <w:szCs w:val="24"/>
        </w:rPr>
        <w:t> 2012; </w:t>
      </w:r>
      <w:r w:rsidRPr="007F7EAB">
        <w:rPr>
          <w:rFonts w:ascii="Book Antiqua" w:hAnsi="Book Antiqua" w:cs="SimSun"/>
          <w:b/>
          <w:bCs/>
          <w:color w:val="000000"/>
          <w:szCs w:val="24"/>
        </w:rPr>
        <w:t>31</w:t>
      </w:r>
      <w:r w:rsidRPr="007F7EAB">
        <w:rPr>
          <w:rFonts w:ascii="Book Antiqua" w:hAnsi="Book Antiqua" w:cs="SimSun"/>
          <w:color w:val="000000"/>
          <w:szCs w:val="24"/>
        </w:rPr>
        <w:t>: 3821-3839 [PMID: 22807043 DOI: 10.1002/sim.5471]</w:t>
      </w:r>
    </w:p>
    <w:p w:rsidR="00AF6C9D" w:rsidRPr="007F7EAB" w:rsidRDefault="00AF6C9D" w:rsidP="004367B7">
      <w:pPr>
        <w:spacing w:after="0" w:line="360" w:lineRule="auto"/>
        <w:rPr>
          <w:rFonts w:ascii="Book Antiqua" w:hAnsi="Book Antiqua" w:cs="SimSun"/>
          <w:color w:val="000000"/>
          <w:szCs w:val="24"/>
        </w:rPr>
      </w:pPr>
      <w:r w:rsidRPr="007F7EAB">
        <w:rPr>
          <w:rFonts w:ascii="Book Antiqua" w:hAnsi="Book Antiqua" w:cs="SimSun"/>
          <w:color w:val="000000"/>
          <w:szCs w:val="24"/>
        </w:rPr>
        <w:t>7 </w:t>
      </w:r>
      <w:r w:rsidRPr="007F7EAB">
        <w:rPr>
          <w:rFonts w:ascii="Book Antiqua" w:hAnsi="Book Antiqua" w:cs="SimSun"/>
          <w:b/>
          <w:bCs/>
          <w:color w:val="000000"/>
          <w:szCs w:val="24"/>
        </w:rPr>
        <w:t>Lehert P</w:t>
      </w:r>
      <w:r w:rsidRPr="007F7EAB">
        <w:rPr>
          <w:rFonts w:ascii="Book Antiqua" w:hAnsi="Book Antiqua" w:cs="SimSun"/>
          <w:color w:val="000000"/>
          <w:szCs w:val="24"/>
        </w:rPr>
        <w:t>, Kolibianakis EM, Venetis CA, Schertz J, Saunders H, Arriagada P, Copt S, Tarlatzis B. Recombinant human follicle-stimulating hormone (r-hFSH) plus recombinant luteinizing hormone versus r-hFSH alone for ovarian stimulation during assisted reproductive technology: systematic review and meta-analysis. </w:t>
      </w:r>
      <w:r w:rsidRPr="007F7EAB">
        <w:rPr>
          <w:rFonts w:ascii="Book Antiqua" w:hAnsi="Book Antiqua" w:cs="SimSun"/>
          <w:i/>
          <w:iCs/>
          <w:color w:val="000000"/>
          <w:szCs w:val="24"/>
        </w:rPr>
        <w:t>Reprod Biol Endocrinol</w:t>
      </w:r>
      <w:r w:rsidRPr="007F7EAB">
        <w:rPr>
          <w:rFonts w:ascii="Book Antiqua" w:hAnsi="Book Antiqua" w:cs="SimSun"/>
          <w:color w:val="000000"/>
          <w:szCs w:val="24"/>
        </w:rPr>
        <w:t> 2014; </w:t>
      </w:r>
      <w:r w:rsidRPr="007F7EAB">
        <w:rPr>
          <w:rFonts w:ascii="Book Antiqua" w:hAnsi="Book Antiqua" w:cs="SimSun"/>
          <w:b/>
          <w:bCs/>
          <w:color w:val="000000"/>
          <w:szCs w:val="24"/>
        </w:rPr>
        <w:t>12</w:t>
      </w:r>
      <w:r w:rsidRPr="007F7EAB">
        <w:rPr>
          <w:rFonts w:ascii="Book Antiqua" w:hAnsi="Book Antiqua" w:cs="SimSun"/>
          <w:color w:val="000000"/>
          <w:szCs w:val="24"/>
        </w:rPr>
        <w:t>: 17 [PMID: 24555766 DOI: 10.1186/1477-7827-12-17]</w:t>
      </w:r>
    </w:p>
    <w:p w:rsidR="00AF6C9D" w:rsidRPr="007F7EAB" w:rsidRDefault="00AF6C9D" w:rsidP="004367B7">
      <w:pPr>
        <w:spacing w:after="0" w:line="360" w:lineRule="auto"/>
        <w:rPr>
          <w:rFonts w:ascii="Book Antiqua" w:hAnsi="Book Antiqua" w:cs="SimSun"/>
          <w:color w:val="000000"/>
          <w:szCs w:val="24"/>
        </w:rPr>
      </w:pPr>
      <w:r w:rsidRPr="007F7EAB">
        <w:rPr>
          <w:rFonts w:ascii="Book Antiqua" w:hAnsi="Book Antiqua" w:cs="SimSun"/>
          <w:color w:val="000000"/>
          <w:szCs w:val="24"/>
        </w:rPr>
        <w:t>8 </w:t>
      </w:r>
      <w:r w:rsidRPr="007F7EAB">
        <w:rPr>
          <w:rFonts w:ascii="Book Antiqua" w:hAnsi="Book Antiqua" w:cs="SimSun"/>
          <w:b/>
          <w:bCs/>
          <w:color w:val="000000"/>
          <w:szCs w:val="24"/>
        </w:rPr>
        <w:t>Nam IS</w:t>
      </w:r>
      <w:r w:rsidRPr="007F7EAB">
        <w:rPr>
          <w:rFonts w:ascii="Book Antiqua" w:hAnsi="Book Antiqua" w:cs="SimSun"/>
          <w:color w:val="000000"/>
          <w:szCs w:val="24"/>
        </w:rPr>
        <w:t>, Mengersen K, Garthwaite P. Multivariate meta-analysis. </w:t>
      </w:r>
      <w:r w:rsidRPr="007F7EAB">
        <w:rPr>
          <w:rFonts w:ascii="Book Antiqua" w:hAnsi="Book Antiqua" w:cs="SimSun"/>
          <w:i/>
          <w:iCs/>
          <w:color w:val="000000"/>
          <w:szCs w:val="24"/>
        </w:rPr>
        <w:t>Stat Med</w:t>
      </w:r>
      <w:r w:rsidRPr="007F7EAB">
        <w:rPr>
          <w:rFonts w:ascii="Book Antiqua" w:hAnsi="Book Antiqua" w:cs="SimSun"/>
          <w:color w:val="000000"/>
          <w:szCs w:val="24"/>
        </w:rPr>
        <w:t> 2003; </w:t>
      </w:r>
      <w:r w:rsidRPr="007F7EAB">
        <w:rPr>
          <w:rFonts w:ascii="Book Antiqua" w:hAnsi="Book Antiqua" w:cs="SimSun"/>
          <w:b/>
          <w:bCs/>
          <w:color w:val="000000"/>
          <w:szCs w:val="24"/>
        </w:rPr>
        <w:t>22</w:t>
      </w:r>
      <w:r w:rsidRPr="007F7EAB">
        <w:rPr>
          <w:rFonts w:ascii="Book Antiqua" w:hAnsi="Book Antiqua" w:cs="SimSun"/>
          <w:color w:val="000000"/>
          <w:szCs w:val="24"/>
        </w:rPr>
        <w:t xml:space="preserve">: 2309-2333 [PMID: 12854095 DOI: </w:t>
      </w:r>
      <w:r w:rsidRPr="007F7EAB">
        <w:rPr>
          <w:rFonts w:ascii="Book Antiqua" w:hAnsi="Book Antiqua"/>
          <w:szCs w:val="24"/>
          <w:shd w:val="clear" w:color="auto" w:fill="FFFFFF"/>
        </w:rPr>
        <w:t>10.1002/sim.1410</w:t>
      </w:r>
      <w:r w:rsidRPr="007F7EAB">
        <w:rPr>
          <w:rFonts w:ascii="Book Antiqua" w:hAnsi="Book Antiqua" w:cs="SimSun"/>
          <w:color w:val="000000"/>
          <w:szCs w:val="24"/>
        </w:rPr>
        <w:t>]</w:t>
      </w:r>
    </w:p>
    <w:p w:rsidR="00AF6C9D" w:rsidRPr="007F7EAB" w:rsidRDefault="00AF6C9D" w:rsidP="004367B7">
      <w:pPr>
        <w:spacing w:after="0" w:line="360" w:lineRule="auto"/>
        <w:rPr>
          <w:rFonts w:ascii="Book Antiqua" w:hAnsi="Book Antiqua" w:cs="SimSun"/>
          <w:color w:val="000000"/>
          <w:szCs w:val="24"/>
        </w:rPr>
      </w:pPr>
      <w:r w:rsidRPr="007F7EAB">
        <w:rPr>
          <w:rFonts w:ascii="Book Antiqua" w:hAnsi="Book Antiqua" w:cs="SimSun"/>
          <w:color w:val="000000"/>
          <w:szCs w:val="24"/>
        </w:rPr>
        <w:t>9 </w:t>
      </w:r>
      <w:r w:rsidRPr="007F7EAB">
        <w:rPr>
          <w:rFonts w:ascii="Book Antiqua" w:hAnsi="Book Antiqua" w:cs="SimSun"/>
          <w:b/>
          <w:bCs/>
          <w:color w:val="000000"/>
          <w:szCs w:val="24"/>
        </w:rPr>
        <w:t>Hardy RJ</w:t>
      </w:r>
      <w:r w:rsidRPr="007F7EAB">
        <w:rPr>
          <w:rFonts w:ascii="Book Antiqua" w:hAnsi="Book Antiqua" w:cs="SimSun"/>
          <w:color w:val="000000"/>
          <w:szCs w:val="24"/>
        </w:rPr>
        <w:t>, Thompson SG. Detecting and describing heterogeneity in meta-analysis. </w:t>
      </w:r>
      <w:r w:rsidRPr="007F7EAB">
        <w:rPr>
          <w:rFonts w:ascii="Book Antiqua" w:hAnsi="Book Antiqua" w:cs="SimSun"/>
          <w:i/>
          <w:iCs/>
          <w:color w:val="000000"/>
          <w:szCs w:val="24"/>
        </w:rPr>
        <w:t>Stat Med</w:t>
      </w:r>
      <w:r w:rsidRPr="007F7EAB">
        <w:rPr>
          <w:rFonts w:ascii="Book Antiqua" w:hAnsi="Book Antiqua" w:cs="SimSun"/>
          <w:color w:val="000000"/>
          <w:szCs w:val="24"/>
        </w:rPr>
        <w:t> 1998; </w:t>
      </w:r>
      <w:r w:rsidRPr="007F7EAB">
        <w:rPr>
          <w:rFonts w:ascii="Book Antiqua" w:hAnsi="Book Antiqua" w:cs="SimSun"/>
          <w:b/>
          <w:bCs/>
          <w:color w:val="000000"/>
          <w:szCs w:val="24"/>
        </w:rPr>
        <w:t>17</w:t>
      </w:r>
      <w:r w:rsidRPr="007F7EAB">
        <w:rPr>
          <w:rFonts w:ascii="Book Antiqua" w:hAnsi="Book Antiqua" w:cs="SimSun"/>
          <w:color w:val="000000"/>
          <w:szCs w:val="24"/>
        </w:rPr>
        <w:t xml:space="preserve">: 841-856 [PMID: 9595615 DOI: </w:t>
      </w:r>
      <w:r w:rsidRPr="007F7EAB">
        <w:rPr>
          <w:rFonts w:ascii="Book Antiqua" w:hAnsi="Book Antiqua"/>
          <w:szCs w:val="24"/>
          <w:shd w:val="clear" w:color="auto" w:fill="FFFFFF"/>
        </w:rPr>
        <w:t>10.1002/(SICI)1097-0258(19980430)17:8&lt;841::AID-SIM781&gt;3.0.CO;2-D</w:t>
      </w:r>
      <w:r w:rsidRPr="007F7EAB">
        <w:rPr>
          <w:rFonts w:ascii="Book Antiqua" w:hAnsi="Book Antiqua" w:cs="SimSun"/>
          <w:color w:val="000000"/>
          <w:szCs w:val="24"/>
        </w:rPr>
        <w:t>]</w:t>
      </w:r>
    </w:p>
    <w:p w:rsidR="00AF6C9D" w:rsidRPr="007F7EAB" w:rsidRDefault="00AF6C9D" w:rsidP="004367B7">
      <w:pPr>
        <w:spacing w:after="0" w:line="360" w:lineRule="auto"/>
        <w:rPr>
          <w:rFonts w:ascii="Book Antiqua" w:hAnsi="Book Antiqua" w:cs="SimSun"/>
          <w:color w:val="000000"/>
          <w:szCs w:val="24"/>
        </w:rPr>
      </w:pPr>
      <w:r w:rsidRPr="007F7EAB">
        <w:rPr>
          <w:rFonts w:ascii="Book Antiqua" w:hAnsi="Book Antiqua" w:cs="SimSun"/>
          <w:color w:val="000000"/>
          <w:szCs w:val="24"/>
        </w:rPr>
        <w:t>10 </w:t>
      </w:r>
      <w:r w:rsidRPr="007F7EAB">
        <w:rPr>
          <w:rFonts w:ascii="Book Antiqua" w:hAnsi="Book Antiqua" w:cs="SimSun"/>
          <w:b/>
          <w:bCs/>
          <w:color w:val="000000"/>
          <w:szCs w:val="24"/>
        </w:rPr>
        <w:t>Borenstein M</w:t>
      </w:r>
      <w:r w:rsidRPr="007F7EAB">
        <w:rPr>
          <w:rFonts w:ascii="Book Antiqua" w:hAnsi="Book Antiqua" w:cs="SimSun"/>
          <w:color w:val="000000"/>
          <w:szCs w:val="24"/>
        </w:rPr>
        <w:t>, Hedges LV, Higgins JP, Rothstein HR. A basic introduction to fixed-effect and random-effects models for meta-analysis. </w:t>
      </w:r>
      <w:r w:rsidRPr="007F7EAB">
        <w:rPr>
          <w:rFonts w:ascii="Book Antiqua" w:hAnsi="Book Antiqua" w:cs="SimSun"/>
          <w:i/>
          <w:iCs/>
          <w:color w:val="000000"/>
          <w:szCs w:val="24"/>
        </w:rPr>
        <w:t>Res Synth Methods</w:t>
      </w:r>
      <w:r w:rsidRPr="007F7EAB">
        <w:rPr>
          <w:rFonts w:ascii="Book Antiqua" w:hAnsi="Book Antiqua" w:cs="SimSun"/>
          <w:color w:val="000000"/>
          <w:szCs w:val="24"/>
        </w:rPr>
        <w:t> 2010; </w:t>
      </w:r>
      <w:r w:rsidRPr="007F7EAB">
        <w:rPr>
          <w:rFonts w:ascii="Book Antiqua" w:hAnsi="Book Antiqua" w:cs="SimSun"/>
          <w:b/>
          <w:bCs/>
          <w:color w:val="000000"/>
          <w:szCs w:val="24"/>
        </w:rPr>
        <w:t>1</w:t>
      </w:r>
      <w:r w:rsidRPr="007F7EAB">
        <w:rPr>
          <w:rFonts w:ascii="Book Antiqua" w:hAnsi="Book Antiqua" w:cs="SimSun"/>
          <w:color w:val="000000"/>
          <w:szCs w:val="24"/>
        </w:rPr>
        <w:t>: 97-111 [PMID: 26061376 DOI: 10.1002/jrsm.12]</w:t>
      </w:r>
    </w:p>
    <w:p w:rsidR="00AF6C9D" w:rsidRPr="007F7EAB" w:rsidRDefault="00AF6C9D" w:rsidP="004367B7">
      <w:pPr>
        <w:spacing w:after="0" w:line="360" w:lineRule="auto"/>
        <w:rPr>
          <w:rFonts w:ascii="Book Antiqua" w:hAnsi="Book Antiqua" w:cs="SimSun"/>
          <w:color w:val="000000"/>
          <w:szCs w:val="24"/>
        </w:rPr>
      </w:pPr>
      <w:r w:rsidRPr="007F7EAB">
        <w:rPr>
          <w:rFonts w:ascii="Book Antiqua" w:hAnsi="Book Antiqua" w:cs="SimSun"/>
          <w:color w:val="000000"/>
          <w:szCs w:val="24"/>
        </w:rPr>
        <w:t xml:space="preserve">11 </w:t>
      </w:r>
      <w:r w:rsidRPr="007F7EAB">
        <w:rPr>
          <w:rFonts w:ascii="Book Antiqua" w:hAnsi="Book Antiqua"/>
          <w:b/>
          <w:bCs/>
          <w:color w:val="000000"/>
          <w:szCs w:val="24"/>
        </w:rPr>
        <w:t>Jackson D</w:t>
      </w:r>
      <w:r w:rsidRPr="007F7EAB">
        <w:rPr>
          <w:rFonts w:ascii="Book Antiqua" w:hAnsi="Book Antiqua"/>
          <w:color w:val="000000"/>
          <w:szCs w:val="24"/>
        </w:rPr>
        <w:t>, Riley R, White IR. Multivariate meta-analysis: potential and promise.</w:t>
      </w:r>
      <w:r w:rsidRPr="007F7EAB">
        <w:rPr>
          <w:rStyle w:val="apple-converted-space"/>
          <w:rFonts w:ascii="Book Antiqua" w:hAnsi="Book Antiqua"/>
          <w:color w:val="000000"/>
          <w:szCs w:val="24"/>
        </w:rPr>
        <w:t> </w:t>
      </w:r>
      <w:r w:rsidRPr="007F7EAB">
        <w:rPr>
          <w:rFonts w:ascii="Book Antiqua" w:hAnsi="Book Antiqua"/>
          <w:i/>
          <w:iCs/>
          <w:color w:val="000000"/>
          <w:szCs w:val="24"/>
        </w:rPr>
        <w:t>Stat Med</w:t>
      </w:r>
      <w:r w:rsidRPr="007F7EAB">
        <w:rPr>
          <w:rStyle w:val="apple-converted-space"/>
          <w:rFonts w:ascii="Book Antiqua" w:hAnsi="Book Antiqua"/>
          <w:color w:val="000000"/>
          <w:szCs w:val="24"/>
        </w:rPr>
        <w:t> </w:t>
      </w:r>
      <w:r w:rsidRPr="007F7EAB">
        <w:rPr>
          <w:rFonts w:ascii="Book Antiqua" w:hAnsi="Book Antiqua"/>
          <w:color w:val="000000"/>
          <w:szCs w:val="24"/>
        </w:rPr>
        <w:t>2011;</w:t>
      </w:r>
      <w:r w:rsidRPr="007F7EAB">
        <w:rPr>
          <w:rStyle w:val="apple-converted-space"/>
          <w:rFonts w:ascii="Book Antiqua" w:hAnsi="Book Antiqua"/>
          <w:color w:val="000000"/>
          <w:szCs w:val="24"/>
        </w:rPr>
        <w:t> </w:t>
      </w:r>
      <w:r w:rsidRPr="007F7EAB">
        <w:rPr>
          <w:rFonts w:ascii="Book Antiqua" w:hAnsi="Book Antiqua"/>
          <w:b/>
          <w:bCs/>
          <w:color w:val="000000"/>
          <w:szCs w:val="24"/>
        </w:rPr>
        <w:t>30</w:t>
      </w:r>
      <w:r w:rsidRPr="007F7EAB">
        <w:rPr>
          <w:rFonts w:ascii="Book Antiqua" w:hAnsi="Book Antiqua"/>
          <w:color w:val="000000"/>
          <w:szCs w:val="24"/>
        </w:rPr>
        <w:t>: 2481-2498 [PMID: 21268052 DOI: 10.1002/sim.4172]</w:t>
      </w:r>
    </w:p>
    <w:p w:rsidR="00AF6C9D" w:rsidRPr="007F7EAB" w:rsidRDefault="00AF6C9D" w:rsidP="004367B7">
      <w:pPr>
        <w:spacing w:after="0" w:line="360" w:lineRule="auto"/>
        <w:rPr>
          <w:rFonts w:ascii="Book Antiqua" w:hAnsi="Book Antiqua"/>
          <w:szCs w:val="24"/>
        </w:rPr>
      </w:pPr>
    </w:p>
    <w:p w:rsidR="00AF6C9D" w:rsidRPr="007F7EAB" w:rsidRDefault="00AF6C9D" w:rsidP="007F7EAB">
      <w:pPr>
        <w:spacing w:after="0" w:line="360" w:lineRule="auto"/>
        <w:ind w:left="31680" w:hangingChars="200" w:firstLine="31680"/>
        <w:jc w:val="right"/>
        <w:rPr>
          <w:rFonts w:ascii="Book Antiqua" w:hAnsi="Book Antiqua"/>
          <w:color w:val="000000"/>
        </w:rPr>
      </w:pPr>
      <w:r w:rsidRPr="007F7EAB">
        <w:rPr>
          <w:rFonts w:ascii="Book Antiqua" w:hAnsi="Book Antiqua"/>
          <w:b/>
        </w:rPr>
        <w:t>P- Reviewer:</w:t>
      </w:r>
      <w:r w:rsidRPr="007F7EAB">
        <w:rPr>
          <w:rFonts w:ascii="Book Antiqua" w:hAnsi="Book Antiqua"/>
          <w:b/>
          <w:lang w:eastAsia="zh-CN"/>
        </w:rPr>
        <w:t xml:space="preserve"> </w:t>
      </w:r>
      <w:r w:rsidRPr="007F7EAB">
        <w:rPr>
          <w:rFonts w:ascii="Book Antiqua" w:hAnsi="Book Antiqua"/>
          <w:color w:val="000000"/>
          <w:szCs w:val="24"/>
        </w:rPr>
        <w:t xml:space="preserve">Wang R   </w:t>
      </w:r>
      <w:r w:rsidRPr="007F7EAB">
        <w:rPr>
          <w:rFonts w:ascii="Book Antiqua" w:hAnsi="Book Antiqua"/>
          <w:color w:val="000000"/>
        </w:rPr>
        <w:t xml:space="preserve">  </w:t>
      </w:r>
      <w:r w:rsidRPr="007F7EAB">
        <w:rPr>
          <w:rFonts w:ascii="Book Antiqua" w:hAnsi="Book Antiqua"/>
          <w:b/>
        </w:rPr>
        <w:t>S- Editor:</w:t>
      </w:r>
      <w:r w:rsidRPr="007F7EAB">
        <w:rPr>
          <w:rFonts w:ascii="Book Antiqua" w:hAnsi="Book Antiqua"/>
        </w:rPr>
        <w:t xml:space="preserve"> Gong XM</w:t>
      </w:r>
    </w:p>
    <w:p w:rsidR="00AF6C9D" w:rsidRPr="007F7EAB" w:rsidRDefault="00AF6C9D" w:rsidP="007F7EAB">
      <w:pPr>
        <w:spacing w:after="0" w:line="360" w:lineRule="auto"/>
        <w:ind w:left="31680" w:hangingChars="200" w:firstLine="31680"/>
        <w:jc w:val="right"/>
        <w:rPr>
          <w:rFonts w:ascii="Book Antiqua" w:hAnsi="Book Antiqua"/>
          <w:b/>
        </w:rPr>
      </w:pPr>
      <w:r w:rsidRPr="007F7EAB">
        <w:rPr>
          <w:rFonts w:ascii="Book Antiqua" w:hAnsi="Book Antiqua"/>
          <w:b/>
        </w:rPr>
        <w:t xml:space="preserve"> L- Editor:</w:t>
      </w:r>
      <w:r w:rsidRPr="007F7EAB">
        <w:rPr>
          <w:rFonts w:ascii="Book Antiqua" w:hAnsi="Book Antiqua"/>
        </w:rPr>
        <w:t xml:space="preserve"> </w:t>
      </w:r>
      <w:r w:rsidRPr="007F7EAB">
        <w:rPr>
          <w:rFonts w:ascii="Book Antiqua" w:hAnsi="Book Antiqua"/>
          <w:b/>
        </w:rPr>
        <w:t>E- Editor:</w:t>
      </w:r>
    </w:p>
    <w:p w:rsidR="00AF6C9D" w:rsidRPr="007F7EAB" w:rsidRDefault="00AF6C9D" w:rsidP="004367B7">
      <w:pPr>
        <w:pStyle w:val="ListParagraph"/>
        <w:spacing w:after="0" w:line="360" w:lineRule="auto"/>
        <w:ind w:left="0"/>
        <w:rPr>
          <w:rFonts w:ascii="Book Antiqua" w:hAnsi="Book Antiqua"/>
          <w:szCs w:val="24"/>
        </w:rPr>
      </w:pPr>
    </w:p>
    <w:p w:rsidR="00AF6C9D" w:rsidRPr="007F7EAB" w:rsidRDefault="00AF6C9D" w:rsidP="004367B7">
      <w:pPr>
        <w:pStyle w:val="ListParagraph"/>
        <w:spacing w:after="0" w:line="360" w:lineRule="auto"/>
        <w:ind w:left="0"/>
        <w:rPr>
          <w:rFonts w:ascii="Book Antiqua" w:hAnsi="Book Antiqua"/>
          <w:szCs w:val="24"/>
        </w:rPr>
      </w:pPr>
    </w:p>
    <w:p w:rsidR="00AF6C9D" w:rsidRPr="007F7EAB" w:rsidRDefault="00AF6C9D" w:rsidP="004367B7">
      <w:pPr>
        <w:suppressAutoHyphens w:val="0"/>
        <w:spacing w:after="0" w:line="360" w:lineRule="auto"/>
        <w:rPr>
          <w:rFonts w:ascii="Book Antiqua" w:hAnsi="Book Antiqua" w:cs="NimbusRomNo9L-Regu"/>
          <w:b/>
          <w:color w:val="000000"/>
          <w:szCs w:val="24"/>
        </w:rPr>
      </w:pPr>
      <w:r w:rsidRPr="007F7EAB">
        <w:rPr>
          <w:rFonts w:ascii="Book Antiqua" w:hAnsi="Book Antiqua"/>
          <w:color w:val="000000"/>
          <w:szCs w:val="24"/>
        </w:rPr>
        <w:br w:type="page"/>
      </w:r>
      <w:r w:rsidRPr="007F7EAB">
        <w:rPr>
          <w:rFonts w:ascii="Book Antiqua" w:hAnsi="Book Antiqua" w:cs="NimbusRomNo9L-Regu"/>
          <w:b/>
          <w:color w:val="000000"/>
          <w:szCs w:val="24"/>
        </w:rPr>
        <w:t xml:space="preserve">Table </w:t>
      </w:r>
      <w:r w:rsidRPr="007F7EAB">
        <w:rPr>
          <w:rFonts w:ascii="Book Antiqua" w:hAnsi="Book Antiqua" w:cs="NimbusRomNo9L-Regu"/>
          <w:b/>
          <w:color w:val="000000"/>
          <w:szCs w:val="24"/>
          <w:lang w:eastAsia="zh-CN"/>
        </w:rPr>
        <w:t>1</w:t>
      </w:r>
      <w:r w:rsidRPr="007F7EAB">
        <w:rPr>
          <w:rFonts w:ascii="Book Antiqua" w:hAnsi="Book Antiqua" w:cs="NimbusRomNo9L-Regu"/>
          <w:b/>
          <w:color w:val="000000"/>
          <w:szCs w:val="24"/>
        </w:rPr>
        <w:t xml:space="preserve"> </w:t>
      </w:r>
      <w:r w:rsidRPr="007F7EAB">
        <w:rPr>
          <w:rFonts w:ascii="Book Antiqua" w:hAnsi="Book Antiqua"/>
          <w:b/>
          <w:szCs w:val="24"/>
        </w:rPr>
        <w:t>Luteneizing hormone supplementation effect:</w:t>
      </w:r>
      <w:r w:rsidRPr="007F7EAB">
        <w:rPr>
          <w:rFonts w:ascii="Book Antiqua" w:hAnsi="Book Antiqua" w:cs="NimbusRomNo9L-Regu"/>
          <w:b/>
          <w:color w:val="000000"/>
          <w:szCs w:val="24"/>
        </w:rPr>
        <w:t xml:space="preserve"> Comparison between fixed, random and multivariate models</w:t>
      </w:r>
    </w:p>
    <w:tbl>
      <w:tblPr>
        <w:tblW w:w="5000" w:type="pct"/>
        <w:tblLook w:val="00A0"/>
      </w:tblPr>
      <w:tblGrid>
        <w:gridCol w:w="794"/>
        <w:gridCol w:w="454"/>
        <w:gridCol w:w="484"/>
        <w:gridCol w:w="484"/>
        <w:gridCol w:w="486"/>
        <w:gridCol w:w="499"/>
        <w:gridCol w:w="490"/>
        <w:gridCol w:w="490"/>
        <w:gridCol w:w="490"/>
        <w:gridCol w:w="493"/>
        <w:gridCol w:w="490"/>
        <w:gridCol w:w="490"/>
        <w:gridCol w:w="490"/>
        <w:gridCol w:w="493"/>
        <w:gridCol w:w="490"/>
        <w:gridCol w:w="490"/>
        <w:gridCol w:w="490"/>
        <w:gridCol w:w="473"/>
      </w:tblGrid>
      <w:tr w:rsidR="00AF6C9D" w:rsidRPr="007F7EAB" w:rsidTr="0030288C">
        <w:tc>
          <w:tcPr>
            <w:tcW w:w="438" w:type="pct"/>
            <w:tcBorders>
              <w:top w:val="single" w:sz="4" w:space="0" w:color="auto"/>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p>
        </w:tc>
        <w:tc>
          <w:tcPr>
            <w:tcW w:w="250" w:type="pct"/>
            <w:tcBorders>
              <w:top w:val="single" w:sz="4" w:space="0" w:color="auto"/>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p>
        </w:tc>
        <w:tc>
          <w:tcPr>
            <w:tcW w:w="1077" w:type="pct"/>
            <w:gridSpan w:val="4"/>
            <w:tcBorders>
              <w:top w:val="single" w:sz="4" w:space="0" w:color="auto"/>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BPR</w:t>
            </w:r>
          </w:p>
        </w:tc>
        <w:tc>
          <w:tcPr>
            <w:tcW w:w="1082" w:type="pct"/>
            <w:gridSpan w:val="4"/>
            <w:tcBorders>
              <w:top w:val="single" w:sz="4" w:space="0" w:color="auto"/>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CPR</w:t>
            </w:r>
          </w:p>
        </w:tc>
        <w:tc>
          <w:tcPr>
            <w:tcW w:w="1082" w:type="pct"/>
            <w:gridSpan w:val="4"/>
            <w:tcBorders>
              <w:top w:val="single" w:sz="4" w:space="0" w:color="auto"/>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OPR</w:t>
            </w:r>
          </w:p>
        </w:tc>
        <w:tc>
          <w:tcPr>
            <w:tcW w:w="1071" w:type="pct"/>
            <w:gridSpan w:val="4"/>
            <w:tcBorders>
              <w:top w:val="single" w:sz="4" w:space="0" w:color="auto"/>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LB</w:t>
            </w:r>
            <w:r w:rsidRPr="007F7EAB">
              <w:rPr>
                <w:rFonts w:ascii="Book Antiqua" w:hAnsi="Book Antiqua" w:cs="Courier New"/>
                <w:sz w:val="24"/>
                <w:szCs w:val="24"/>
                <w:lang w:eastAsia="zh-CN"/>
              </w:rPr>
              <w:t>R</w:t>
            </w:r>
          </w:p>
        </w:tc>
      </w:tr>
      <w:tr w:rsidR="00AF6C9D" w:rsidRPr="007F7EAB" w:rsidTr="0030288C">
        <w:tc>
          <w:tcPr>
            <w:tcW w:w="438"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Overall</w:t>
            </w:r>
          </w:p>
        </w:tc>
        <w:tc>
          <w:tcPr>
            <w:tcW w:w="250"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FM</w:t>
            </w:r>
          </w:p>
        </w:tc>
        <w:tc>
          <w:tcPr>
            <w:tcW w:w="267"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1.17</w:t>
            </w:r>
          </w:p>
        </w:tc>
        <w:tc>
          <w:tcPr>
            <w:tcW w:w="267"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1.01</w:t>
            </w:r>
          </w:p>
        </w:tc>
        <w:tc>
          <w:tcPr>
            <w:tcW w:w="268"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1.28</w:t>
            </w:r>
          </w:p>
        </w:tc>
        <w:tc>
          <w:tcPr>
            <w:tcW w:w="275" w:type="pct"/>
            <w:tcBorders>
              <w:top w:val="single" w:sz="4" w:space="0" w:color="auto"/>
              <w:righ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0.03</w:t>
            </w:r>
          </w:p>
        </w:tc>
        <w:tc>
          <w:tcPr>
            <w:tcW w:w="270" w:type="pct"/>
            <w:tcBorders>
              <w:top w:val="single" w:sz="4" w:space="0" w:color="auto"/>
              <w:lef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1.08</w:t>
            </w:r>
          </w:p>
        </w:tc>
        <w:tc>
          <w:tcPr>
            <w:tcW w:w="270"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lang w:eastAsia="zh-CN"/>
              </w:rPr>
              <w:t>0</w:t>
            </w:r>
            <w:r w:rsidRPr="007F7EAB">
              <w:rPr>
                <w:rFonts w:ascii="Book Antiqua" w:hAnsi="Book Antiqua" w:cs="Courier New"/>
                <w:sz w:val="24"/>
                <w:szCs w:val="24"/>
              </w:rPr>
              <w:t>.99</w:t>
            </w:r>
          </w:p>
        </w:tc>
        <w:tc>
          <w:tcPr>
            <w:tcW w:w="270"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1.17</w:t>
            </w:r>
          </w:p>
        </w:tc>
        <w:tc>
          <w:tcPr>
            <w:tcW w:w="272" w:type="pct"/>
            <w:tcBorders>
              <w:top w:val="single" w:sz="4" w:space="0" w:color="auto"/>
              <w:righ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0.03</w:t>
            </w:r>
          </w:p>
        </w:tc>
        <w:tc>
          <w:tcPr>
            <w:tcW w:w="270" w:type="pct"/>
            <w:tcBorders>
              <w:top w:val="single" w:sz="4" w:space="0" w:color="auto"/>
              <w:lef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1.09</w:t>
            </w:r>
          </w:p>
        </w:tc>
        <w:tc>
          <w:tcPr>
            <w:tcW w:w="270"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0.93</w:t>
            </w:r>
          </w:p>
        </w:tc>
        <w:tc>
          <w:tcPr>
            <w:tcW w:w="270"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1.19</w:t>
            </w:r>
          </w:p>
        </w:tc>
        <w:tc>
          <w:tcPr>
            <w:tcW w:w="272" w:type="pct"/>
            <w:tcBorders>
              <w:top w:val="single" w:sz="4" w:space="0" w:color="auto"/>
              <w:righ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0.25</w:t>
            </w:r>
          </w:p>
        </w:tc>
        <w:tc>
          <w:tcPr>
            <w:tcW w:w="270" w:type="pct"/>
            <w:tcBorders>
              <w:top w:val="single" w:sz="4" w:space="0" w:color="auto"/>
              <w:lef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1.28</w:t>
            </w:r>
          </w:p>
        </w:tc>
        <w:tc>
          <w:tcPr>
            <w:tcW w:w="270"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0.98</w:t>
            </w:r>
          </w:p>
        </w:tc>
        <w:tc>
          <w:tcPr>
            <w:tcW w:w="270"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1.56</w:t>
            </w:r>
          </w:p>
        </w:tc>
        <w:tc>
          <w:tcPr>
            <w:tcW w:w="261"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0.07</w:t>
            </w:r>
          </w:p>
        </w:tc>
      </w:tr>
      <w:tr w:rsidR="00AF6C9D" w:rsidRPr="007F7EAB" w:rsidTr="0030288C">
        <w:tc>
          <w:tcPr>
            <w:tcW w:w="438"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p>
        </w:tc>
        <w:tc>
          <w:tcPr>
            <w:tcW w:w="250"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RM</w:t>
            </w:r>
          </w:p>
        </w:tc>
        <w:tc>
          <w:tcPr>
            <w:tcW w:w="267"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1.14</w:t>
            </w:r>
          </w:p>
        </w:tc>
        <w:tc>
          <w:tcPr>
            <w:tcW w:w="267"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0.95</w:t>
            </w:r>
          </w:p>
        </w:tc>
        <w:tc>
          <w:tcPr>
            <w:tcW w:w="268"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1.38</w:t>
            </w:r>
          </w:p>
        </w:tc>
        <w:tc>
          <w:tcPr>
            <w:tcW w:w="275" w:type="pct"/>
            <w:tcBorders>
              <w:righ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0.16</w:t>
            </w:r>
          </w:p>
        </w:tc>
        <w:tc>
          <w:tcPr>
            <w:tcW w:w="270" w:type="pct"/>
            <w:tcBorders>
              <w:lef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1.07</w:t>
            </w:r>
          </w:p>
        </w:tc>
        <w:tc>
          <w:tcPr>
            <w:tcW w:w="270"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1</w:t>
            </w:r>
          </w:p>
        </w:tc>
        <w:tc>
          <w:tcPr>
            <w:tcW w:w="270"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1.19</w:t>
            </w:r>
          </w:p>
        </w:tc>
        <w:tc>
          <w:tcPr>
            <w:tcW w:w="272" w:type="pct"/>
            <w:tcBorders>
              <w:righ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0.05</w:t>
            </w:r>
          </w:p>
        </w:tc>
        <w:tc>
          <w:tcPr>
            <w:tcW w:w="270" w:type="pct"/>
            <w:tcBorders>
              <w:lef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1.05</w:t>
            </w:r>
          </w:p>
        </w:tc>
        <w:tc>
          <w:tcPr>
            <w:tcW w:w="270"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0.93</w:t>
            </w:r>
          </w:p>
        </w:tc>
        <w:tc>
          <w:tcPr>
            <w:tcW w:w="270"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1.19</w:t>
            </w:r>
          </w:p>
        </w:tc>
        <w:tc>
          <w:tcPr>
            <w:tcW w:w="272" w:type="pct"/>
            <w:tcBorders>
              <w:righ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0.45</w:t>
            </w:r>
          </w:p>
        </w:tc>
        <w:tc>
          <w:tcPr>
            <w:tcW w:w="270" w:type="pct"/>
            <w:tcBorders>
              <w:lef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1.23</w:t>
            </w:r>
          </w:p>
        </w:tc>
        <w:tc>
          <w:tcPr>
            <w:tcW w:w="270"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0.88</w:t>
            </w:r>
          </w:p>
        </w:tc>
        <w:tc>
          <w:tcPr>
            <w:tcW w:w="270"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1.72</w:t>
            </w:r>
          </w:p>
        </w:tc>
        <w:tc>
          <w:tcPr>
            <w:tcW w:w="261"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0.23</w:t>
            </w:r>
          </w:p>
        </w:tc>
      </w:tr>
      <w:tr w:rsidR="00AF6C9D" w:rsidRPr="007F7EAB" w:rsidTr="0030288C">
        <w:tc>
          <w:tcPr>
            <w:tcW w:w="438"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p>
        </w:tc>
        <w:tc>
          <w:tcPr>
            <w:tcW w:w="250"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MM</w:t>
            </w:r>
          </w:p>
        </w:tc>
        <w:tc>
          <w:tcPr>
            <w:tcW w:w="267"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1.23</w:t>
            </w:r>
          </w:p>
        </w:tc>
        <w:tc>
          <w:tcPr>
            <w:tcW w:w="267"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0.94</w:t>
            </w:r>
          </w:p>
        </w:tc>
        <w:tc>
          <w:tcPr>
            <w:tcW w:w="268"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1.61</w:t>
            </w:r>
          </w:p>
        </w:tc>
        <w:tc>
          <w:tcPr>
            <w:tcW w:w="275"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0.12</w:t>
            </w:r>
          </w:p>
        </w:tc>
        <w:tc>
          <w:tcPr>
            <w:tcW w:w="270"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1.09</w:t>
            </w:r>
          </w:p>
        </w:tc>
        <w:tc>
          <w:tcPr>
            <w:tcW w:w="270"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1</w:t>
            </w:r>
          </w:p>
        </w:tc>
        <w:tc>
          <w:tcPr>
            <w:tcW w:w="270"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1.2</w:t>
            </w:r>
          </w:p>
        </w:tc>
        <w:tc>
          <w:tcPr>
            <w:tcW w:w="272"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0.06</w:t>
            </w:r>
          </w:p>
        </w:tc>
        <w:tc>
          <w:tcPr>
            <w:tcW w:w="270"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1.13</w:t>
            </w:r>
          </w:p>
        </w:tc>
        <w:tc>
          <w:tcPr>
            <w:tcW w:w="270"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1.03</w:t>
            </w:r>
          </w:p>
        </w:tc>
        <w:tc>
          <w:tcPr>
            <w:tcW w:w="270"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1.24</w:t>
            </w:r>
          </w:p>
        </w:tc>
        <w:tc>
          <w:tcPr>
            <w:tcW w:w="272"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0.01</w:t>
            </w:r>
          </w:p>
        </w:tc>
        <w:tc>
          <w:tcPr>
            <w:tcW w:w="270"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1.13</w:t>
            </w:r>
          </w:p>
        </w:tc>
        <w:tc>
          <w:tcPr>
            <w:tcW w:w="270"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1.01</w:t>
            </w:r>
          </w:p>
        </w:tc>
        <w:tc>
          <w:tcPr>
            <w:tcW w:w="270"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1.28</w:t>
            </w:r>
          </w:p>
        </w:tc>
        <w:tc>
          <w:tcPr>
            <w:tcW w:w="261"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0.04</w:t>
            </w:r>
          </w:p>
        </w:tc>
      </w:tr>
      <w:tr w:rsidR="00AF6C9D" w:rsidRPr="007F7EAB" w:rsidTr="0030288C">
        <w:tc>
          <w:tcPr>
            <w:tcW w:w="438"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POR</w:t>
            </w:r>
          </w:p>
        </w:tc>
        <w:tc>
          <w:tcPr>
            <w:tcW w:w="250"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FM</w:t>
            </w:r>
          </w:p>
        </w:tc>
        <w:tc>
          <w:tcPr>
            <w:tcW w:w="267"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1.22</w:t>
            </w:r>
          </w:p>
        </w:tc>
        <w:tc>
          <w:tcPr>
            <w:tcW w:w="267"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0.97</w:t>
            </w:r>
          </w:p>
        </w:tc>
        <w:tc>
          <w:tcPr>
            <w:tcW w:w="268"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1.53</w:t>
            </w:r>
          </w:p>
        </w:tc>
        <w:tc>
          <w:tcPr>
            <w:tcW w:w="275" w:type="pct"/>
            <w:tcBorders>
              <w:top w:val="single" w:sz="4" w:space="0" w:color="auto"/>
              <w:righ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0.1</w:t>
            </w:r>
          </w:p>
        </w:tc>
        <w:tc>
          <w:tcPr>
            <w:tcW w:w="270" w:type="pct"/>
            <w:tcBorders>
              <w:top w:val="single" w:sz="4" w:space="0" w:color="auto"/>
              <w:lef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1.30</w:t>
            </w:r>
          </w:p>
        </w:tc>
        <w:tc>
          <w:tcPr>
            <w:tcW w:w="270"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1.03</w:t>
            </w:r>
          </w:p>
        </w:tc>
        <w:tc>
          <w:tcPr>
            <w:tcW w:w="270"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1.64</w:t>
            </w:r>
          </w:p>
        </w:tc>
        <w:tc>
          <w:tcPr>
            <w:tcW w:w="272" w:type="pct"/>
            <w:tcBorders>
              <w:top w:val="single" w:sz="4" w:space="0" w:color="auto"/>
              <w:righ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0.03</w:t>
            </w:r>
          </w:p>
        </w:tc>
        <w:tc>
          <w:tcPr>
            <w:tcW w:w="270" w:type="pct"/>
            <w:tcBorders>
              <w:top w:val="single" w:sz="4" w:space="0" w:color="auto"/>
              <w:lef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1.29</w:t>
            </w:r>
          </w:p>
        </w:tc>
        <w:tc>
          <w:tcPr>
            <w:tcW w:w="270"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0.82</w:t>
            </w:r>
          </w:p>
        </w:tc>
        <w:tc>
          <w:tcPr>
            <w:tcW w:w="270"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2.02</w:t>
            </w:r>
          </w:p>
        </w:tc>
        <w:tc>
          <w:tcPr>
            <w:tcW w:w="272" w:type="pct"/>
            <w:tcBorders>
              <w:top w:val="single" w:sz="4" w:space="0" w:color="auto"/>
              <w:righ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0.28</w:t>
            </w:r>
          </w:p>
        </w:tc>
        <w:tc>
          <w:tcPr>
            <w:tcW w:w="270" w:type="pct"/>
            <w:tcBorders>
              <w:top w:val="single" w:sz="4" w:space="0" w:color="auto"/>
              <w:lef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1.81</w:t>
            </w:r>
          </w:p>
        </w:tc>
        <w:tc>
          <w:tcPr>
            <w:tcW w:w="270"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0.99</w:t>
            </w:r>
          </w:p>
        </w:tc>
        <w:tc>
          <w:tcPr>
            <w:tcW w:w="270"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3.31</w:t>
            </w:r>
          </w:p>
        </w:tc>
        <w:tc>
          <w:tcPr>
            <w:tcW w:w="261" w:type="pct"/>
            <w:tcBorders>
              <w:top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0.06</w:t>
            </w:r>
          </w:p>
        </w:tc>
      </w:tr>
      <w:tr w:rsidR="00AF6C9D" w:rsidRPr="007F7EAB" w:rsidTr="0030288C">
        <w:tc>
          <w:tcPr>
            <w:tcW w:w="438"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p>
        </w:tc>
        <w:tc>
          <w:tcPr>
            <w:tcW w:w="250"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RM</w:t>
            </w:r>
          </w:p>
        </w:tc>
        <w:tc>
          <w:tcPr>
            <w:tcW w:w="267"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1.19</w:t>
            </w:r>
          </w:p>
        </w:tc>
        <w:tc>
          <w:tcPr>
            <w:tcW w:w="267"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0.87</w:t>
            </w:r>
          </w:p>
        </w:tc>
        <w:tc>
          <w:tcPr>
            <w:tcW w:w="268"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1.64</w:t>
            </w:r>
          </w:p>
        </w:tc>
        <w:tc>
          <w:tcPr>
            <w:tcW w:w="275" w:type="pct"/>
            <w:tcBorders>
              <w:righ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0.27</w:t>
            </w:r>
          </w:p>
        </w:tc>
        <w:tc>
          <w:tcPr>
            <w:tcW w:w="270" w:type="pct"/>
            <w:tcBorders>
              <w:lef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1.30</w:t>
            </w:r>
          </w:p>
        </w:tc>
        <w:tc>
          <w:tcPr>
            <w:tcW w:w="270"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lang w:eastAsia="zh-CN"/>
              </w:rPr>
              <w:t>0</w:t>
            </w:r>
            <w:r w:rsidRPr="007F7EAB">
              <w:rPr>
                <w:rFonts w:ascii="Book Antiqua" w:hAnsi="Book Antiqua" w:cs="Courier New"/>
                <w:sz w:val="24"/>
                <w:szCs w:val="24"/>
              </w:rPr>
              <w:t>.99</w:t>
            </w:r>
          </w:p>
        </w:tc>
        <w:tc>
          <w:tcPr>
            <w:tcW w:w="270"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1.64</w:t>
            </w:r>
          </w:p>
        </w:tc>
        <w:tc>
          <w:tcPr>
            <w:tcW w:w="272" w:type="pct"/>
            <w:tcBorders>
              <w:righ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0.04</w:t>
            </w:r>
          </w:p>
        </w:tc>
        <w:tc>
          <w:tcPr>
            <w:tcW w:w="270" w:type="pct"/>
            <w:tcBorders>
              <w:lef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1.29</w:t>
            </w:r>
          </w:p>
        </w:tc>
        <w:tc>
          <w:tcPr>
            <w:tcW w:w="270"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0.82</w:t>
            </w:r>
          </w:p>
        </w:tc>
        <w:tc>
          <w:tcPr>
            <w:tcW w:w="270"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2.02</w:t>
            </w:r>
          </w:p>
        </w:tc>
        <w:tc>
          <w:tcPr>
            <w:tcW w:w="272" w:type="pct"/>
            <w:tcBorders>
              <w:righ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0.28</w:t>
            </w:r>
          </w:p>
        </w:tc>
        <w:tc>
          <w:tcPr>
            <w:tcW w:w="270" w:type="pct"/>
            <w:tcBorders>
              <w:lef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1.70</w:t>
            </w:r>
          </w:p>
        </w:tc>
        <w:tc>
          <w:tcPr>
            <w:tcW w:w="270"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0.78</w:t>
            </w:r>
          </w:p>
        </w:tc>
        <w:tc>
          <w:tcPr>
            <w:tcW w:w="270"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3.69</w:t>
            </w:r>
          </w:p>
        </w:tc>
        <w:tc>
          <w:tcPr>
            <w:tcW w:w="261" w:type="pct"/>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0.27</w:t>
            </w:r>
          </w:p>
        </w:tc>
      </w:tr>
      <w:tr w:rsidR="00AF6C9D" w:rsidRPr="007F7EAB" w:rsidTr="0030288C">
        <w:tc>
          <w:tcPr>
            <w:tcW w:w="438"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p>
        </w:tc>
        <w:tc>
          <w:tcPr>
            <w:tcW w:w="250"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MM</w:t>
            </w:r>
          </w:p>
        </w:tc>
        <w:tc>
          <w:tcPr>
            <w:tcW w:w="267"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1.37</w:t>
            </w:r>
          </w:p>
        </w:tc>
        <w:tc>
          <w:tcPr>
            <w:tcW w:w="267"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1.00</w:t>
            </w:r>
          </w:p>
        </w:tc>
        <w:tc>
          <w:tcPr>
            <w:tcW w:w="268"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2.21</w:t>
            </w:r>
          </w:p>
        </w:tc>
        <w:tc>
          <w:tcPr>
            <w:tcW w:w="275" w:type="pct"/>
            <w:tcBorders>
              <w:bottom w:val="single" w:sz="4" w:space="0" w:color="auto"/>
              <w:righ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0.04</w:t>
            </w:r>
          </w:p>
        </w:tc>
        <w:tc>
          <w:tcPr>
            <w:tcW w:w="270" w:type="pct"/>
            <w:tcBorders>
              <w:left w:val="single" w:sz="4" w:space="0" w:color="auto"/>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1.27</w:t>
            </w:r>
          </w:p>
        </w:tc>
        <w:tc>
          <w:tcPr>
            <w:tcW w:w="270"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1.01</w:t>
            </w:r>
          </w:p>
        </w:tc>
        <w:tc>
          <w:tcPr>
            <w:tcW w:w="270"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1.61</w:t>
            </w:r>
          </w:p>
        </w:tc>
        <w:tc>
          <w:tcPr>
            <w:tcW w:w="272" w:type="pct"/>
            <w:tcBorders>
              <w:bottom w:val="single" w:sz="4" w:space="0" w:color="auto"/>
              <w:righ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0.04</w:t>
            </w:r>
          </w:p>
        </w:tc>
        <w:tc>
          <w:tcPr>
            <w:tcW w:w="270" w:type="pct"/>
            <w:tcBorders>
              <w:left w:val="single" w:sz="4" w:space="0" w:color="auto"/>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1.38</w:t>
            </w:r>
          </w:p>
        </w:tc>
        <w:tc>
          <w:tcPr>
            <w:tcW w:w="270"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1.06</w:t>
            </w:r>
          </w:p>
        </w:tc>
        <w:tc>
          <w:tcPr>
            <w:tcW w:w="270"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1.81</w:t>
            </w:r>
          </w:p>
        </w:tc>
        <w:tc>
          <w:tcPr>
            <w:tcW w:w="272" w:type="pct"/>
            <w:tcBorders>
              <w:bottom w:val="single" w:sz="4" w:space="0" w:color="auto"/>
              <w:right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0.02</w:t>
            </w:r>
          </w:p>
        </w:tc>
        <w:tc>
          <w:tcPr>
            <w:tcW w:w="270" w:type="pct"/>
            <w:tcBorders>
              <w:left w:val="single" w:sz="4" w:space="0" w:color="auto"/>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1.53</w:t>
            </w:r>
          </w:p>
        </w:tc>
        <w:tc>
          <w:tcPr>
            <w:tcW w:w="270"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lang w:eastAsia="zh-CN"/>
              </w:rPr>
            </w:pPr>
            <w:r w:rsidRPr="007F7EAB">
              <w:rPr>
                <w:rFonts w:ascii="Book Antiqua" w:hAnsi="Book Antiqua" w:cs="Courier New"/>
                <w:sz w:val="24"/>
                <w:szCs w:val="24"/>
              </w:rPr>
              <w:t>1.09</w:t>
            </w:r>
          </w:p>
        </w:tc>
        <w:tc>
          <w:tcPr>
            <w:tcW w:w="270"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2.15</w:t>
            </w:r>
          </w:p>
        </w:tc>
        <w:tc>
          <w:tcPr>
            <w:tcW w:w="261" w:type="pct"/>
            <w:tcBorders>
              <w:bottom w:val="single" w:sz="4" w:space="0" w:color="auto"/>
            </w:tcBorders>
            <w:tcMar>
              <w:left w:w="0" w:type="dxa"/>
              <w:right w:w="0" w:type="dxa"/>
            </w:tcMar>
          </w:tcPr>
          <w:p w:rsidR="00AF6C9D" w:rsidRPr="007F7EAB" w:rsidRDefault="00AF6C9D" w:rsidP="004367B7">
            <w:pPr>
              <w:pStyle w:val="PlainText"/>
              <w:spacing w:line="360" w:lineRule="auto"/>
              <w:rPr>
                <w:rFonts w:ascii="Book Antiqua" w:hAnsi="Book Antiqua" w:cs="Courier New"/>
                <w:sz w:val="24"/>
                <w:szCs w:val="24"/>
              </w:rPr>
            </w:pPr>
            <w:r w:rsidRPr="007F7EAB">
              <w:rPr>
                <w:rFonts w:ascii="Book Antiqua" w:hAnsi="Book Antiqua" w:cs="Courier New"/>
                <w:sz w:val="24"/>
                <w:szCs w:val="24"/>
              </w:rPr>
              <w:t>0.01</w:t>
            </w:r>
          </w:p>
        </w:tc>
      </w:tr>
    </w:tbl>
    <w:p w:rsidR="00AF6C9D" w:rsidRPr="007F7EAB" w:rsidRDefault="00AF6C9D" w:rsidP="004367B7">
      <w:pPr>
        <w:spacing w:after="0" w:line="360" w:lineRule="auto"/>
        <w:rPr>
          <w:rFonts w:ascii="Book Antiqua" w:hAnsi="Book Antiqua"/>
          <w:szCs w:val="24"/>
          <w:lang w:eastAsia="zh-CN" w:bidi="hi-IN"/>
        </w:rPr>
      </w:pPr>
      <w:r w:rsidRPr="007F7EAB">
        <w:rPr>
          <w:rFonts w:ascii="Book Antiqua" w:hAnsi="Book Antiqua"/>
          <w:szCs w:val="24"/>
          <w:lang w:eastAsia="hi-IN" w:bidi="hi-IN"/>
        </w:rPr>
        <w:t>Luteneizing hormone</w:t>
      </w:r>
      <w:r w:rsidRPr="007F7EAB">
        <w:rPr>
          <w:rFonts w:ascii="Book Antiqua" w:hAnsi="Book Antiqua"/>
          <w:szCs w:val="24"/>
        </w:rPr>
        <w:t xml:space="preserve"> supplementation effect for overall population and POR models. Comparison between fixed (FM), random (RM), and multivariate (MM) models. Values are risk ratio 95%CI, and </w:t>
      </w:r>
      <w:r w:rsidRPr="007F7EAB">
        <w:rPr>
          <w:rFonts w:ascii="Book Antiqua" w:hAnsi="Book Antiqua"/>
          <w:i/>
          <w:szCs w:val="24"/>
        </w:rPr>
        <w:t>P</w:t>
      </w:r>
      <w:r w:rsidRPr="007F7EAB">
        <w:rPr>
          <w:rFonts w:ascii="Book Antiqua" w:hAnsi="Book Antiqua"/>
          <w:szCs w:val="24"/>
        </w:rPr>
        <w:t>-value. BPR</w:t>
      </w:r>
      <w:r w:rsidRPr="007F7EAB">
        <w:rPr>
          <w:rFonts w:ascii="Book Antiqua" w:hAnsi="Book Antiqua"/>
          <w:szCs w:val="24"/>
          <w:lang w:eastAsia="zh-CN"/>
        </w:rPr>
        <w:t xml:space="preserve">: </w:t>
      </w:r>
      <w:r w:rsidRPr="007F7EAB">
        <w:rPr>
          <w:rFonts w:ascii="Book Antiqua" w:hAnsi="Book Antiqua"/>
          <w:szCs w:val="24"/>
        </w:rPr>
        <w:t>Biochemical pregnancy rate</w:t>
      </w:r>
      <w:r w:rsidRPr="007F7EAB">
        <w:rPr>
          <w:rFonts w:ascii="Book Antiqua" w:hAnsi="Book Antiqua"/>
          <w:szCs w:val="24"/>
          <w:lang w:eastAsia="zh-CN"/>
        </w:rPr>
        <w:t>;</w:t>
      </w:r>
      <w:r w:rsidRPr="007F7EAB">
        <w:rPr>
          <w:rFonts w:ascii="Book Antiqua" w:hAnsi="Book Antiqua"/>
          <w:szCs w:val="24"/>
        </w:rPr>
        <w:t xml:space="preserve"> CPR</w:t>
      </w:r>
      <w:r w:rsidRPr="007F7EAB">
        <w:rPr>
          <w:rFonts w:ascii="Book Antiqua" w:hAnsi="Book Antiqua"/>
          <w:szCs w:val="24"/>
          <w:lang w:eastAsia="zh-CN"/>
        </w:rPr>
        <w:t xml:space="preserve">: </w:t>
      </w:r>
      <w:r w:rsidRPr="007F7EAB">
        <w:rPr>
          <w:rFonts w:ascii="Book Antiqua" w:hAnsi="Book Antiqua"/>
          <w:szCs w:val="24"/>
        </w:rPr>
        <w:t>Clinical pregnancy rate</w:t>
      </w:r>
      <w:r w:rsidRPr="007F7EAB">
        <w:rPr>
          <w:rFonts w:ascii="Book Antiqua" w:hAnsi="Book Antiqua"/>
          <w:szCs w:val="24"/>
          <w:lang w:eastAsia="zh-CN"/>
        </w:rPr>
        <w:t>;</w:t>
      </w:r>
      <w:r w:rsidRPr="007F7EAB">
        <w:rPr>
          <w:rFonts w:ascii="Book Antiqua" w:hAnsi="Book Antiqua"/>
          <w:szCs w:val="24"/>
        </w:rPr>
        <w:t xml:space="preserve"> OPR</w:t>
      </w:r>
      <w:r w:rsidRPr="007F7EAB">
        <w:rPr>
          <w:rFonts w:ascii="Book Antiqua" w:hAnsi="Book Antiqua"/>
          <w:szCs w:val="24"/>
          <w:lang w:eastAsia="zh-CN"/>
        </w:rPr>
        <w:t xml:space="preserve">: </w:t>
      </w:r>
      <w:r w:rsidRPr="007F7EAB">
        <w:rPr>
          <w:rFonts w:ascii="Book Antiqua" w:hAnsi="Book Antiqua"/>
          <w:szCs w:val="24"/>
        </w:rPr>
        <w:t>On going pregnancy rate</w:t>
      </w:r>
      <w:r w:rsidRPr="007F7EAB">
        <w:rPr>
          <w:rFonts w:ascii="Book Antiqua" w:hAnsi="Book Antiqua"/>
          <w:szCs w:val="24"/>
          <w:lang w:eastAsia="zh-CN"/>
        </w:rPr>
        <w:t>;</w:t>
      </w:r>
      <w:r w:rsidRPr="007F7EAB">
        <w:rPr>
          <w:rFonts w:ascii="Book Antiqua" w:hAnsi="Book Antiqua"/>
          <w:szCs w:val="24"/>
        </w:rPr>
        <w:t xml:space="preserve"> LBR</w:t>
      </w:r>
      <w:r w:rsidRPr="007F7EAB">
        <w:rPr>
          <w:rFonts w:ascii="Book Antiqua" w:hAnsi="Book Antiqua"/>
          <w:szCs w:val="24"/>
          <w:lang w:eastAsia="zh-CN"/>
        </w:rPr>
        <w:t xml:space="preserve">: </w:t>
      </w:r>
      <w:r w:rsidRPr="007F7EAB">
        <w:rPr>
          <w:rFonts w:ascii="Book Antiqua" w:hAnsi="Book Antiqua"/>
          <w:szCs w:val="24"/>
        </w:rPr>
        <w:t>Live birth rate</w:t>
      </w:r>
      <w:r w:rsidRPr="007F7EAB">
        <w:rPr>
          <w:rFonts w:ascii="Book Antiqua" w:hAnsi="Book Antiqua"/>
          <w:szCs w:val="24"/>
          <w:lang w:eastAsia="zh-CN"/>
        </w:rPr>
        <w:t xml:space="preserve">; </w:t>
      </w:r>
      <w:r w:rsidRPr="007F7EAB">
        <w:rPr>
          <w:rFonts w:ascii="Book Antiqua" w:hAnsi="Book Antiqua" w:cs="Courier New"/>
          <w:szCs w:val="24"/>
        </w:rPr>
        <w:t>POR</w:t>
      </w:r>
      <w:r w:rsidRPr="007F7EAB">
        <w:rPr>
          <w:rFonts w:ascii="Book Antiqua" w:hAnsi="Book Antiqua" w:cs="Courier New"/>
          <w:szCs w:val="24"/>
          <w:lang w:eastAsia="zh-CN"/>
        </w:rPr>
        <w:t>:</w:t>
      </w:r>
      <w:r w:rsidRPr="007F7EAB">
        <w:rPr>
          <w:rFonts w:ascii="Book Antiqua" w:hAnsi="Book Antiqua"/>
          <w:szCs w:val="24"/>
          <w:lang w:eastAsia="en-US"/>
        </w:rPr>
        <w:t xml:space="preserve"> </w:t>
      </w:r>
      <w:r w:rsidRPr="007F7EAB">
        <w:rPr>
          <w:rFonts w:ascii="Book Antiqua" w:hAnsi="Book Antiqua"/>
          <w:szCs w:val="24"/>
          <w:lang w:eastAsia="hi-IN" w:bidi="hi-IN"/>
        </w:rPr>
        <w:t>Poor ovarian responder</w:t>
      </w:r>
      <w:r w:rsidRPr="007F7EAB">
        <w:rPr>
          <w:rFonts w:ascii="Book Antiqua" w:hAnsi="Book Antiqua"/>
          <w:szCs w:val="24"/>
          <w:lang w:eastAsia="zh-CN" w:bidi="hi-IN"/>
        </w:rPr>
        <w:t>.</w:t>
      </w:r>
    </w:p>
    <w:p w:rsidR="00AF6C9D" w:rsidRPr="007F7EAB" w:rsidRDefault="00AF6C9D" w:rsidP="004367B7">
      <w:pPr>
        <w:suppressAutoHyphens w:val="0"/>
        <w:spacing w:after="0" w:line="360" w:lineRule="auto"/>
        <w:rPr>
          <w:rFonts w:ascii="Book Antiqua" w:hAnsi="Book Antiqua"/>
          <w:szCs w:val="24"/>
          <w:lang w:eastAsia="zh-CN"/>
        </w:rPr>
      </w:pPr>
      <w:r w:rsidRPr="007F7EAB">
        <w:rPr>
          <w:rFonts w:ascii="Book Antiqua" w:hAnsi="Book Antiqua"/>
          <w:szCs w:val="24"/>
          <w:lang w:eastAsia="zh-CN"/>
        </w:rPr>
        <w:t xml:space="preserve"> </w:t>
      </w:r>
    </w:p>
    <w:p w:rsidR="00AF6C9D" w:rsidRPr="007F7EAB" w:rsidRDefault="00AF6C9D" w:rsidP="004367B7">
      <w:pPr>
        <w:suppressAutoHyphens w:val="0"/>
        <w:spacing w:after="0" w:line="360" w:lineRule="auto"/>
        <w:rPr>
          <w:rFonts w:ascii="Book Antiqua" w:hAnsi="Book Antiqua" w:cs="NimbusRomNo9L-Regu"/>
          <w:b/>
          <w:color w:val="000000"/>
          <w:szCs w:val="24"/>
        </w:rPr>
      </w:pPr>
      <w:r w:rsidRPr="007F7EAB">
        <w:rPr>
          <w:rFonts w:ascii="Book Antiqua" w:hAnsi="Book Antiqua"/>
          <w:szCs w:val="24"/>
          <w:lang w:eastAsia="zh-CN"/>
        </w:rPr>
        <w:br w:type="page"/>
      </w:r>
      <w:r w:rsidRPr="007F7EAB">
        <w:rPr>
          <w:rFonts w:ascii="Book Antiqua" w:hAnsi="Book Antiqua"/>
          <w:b/>
          <w:szCs w:val="24"/>
        </w:rPr>
        <w:t xml:space="preserve">Table </w:t>
      </w:r>
      <w:r w:rsidRPr="007F7EAB">
        <w:rPr>
          <w:rFonts w:ascii="Book Antiqua" w:hAnsi="Book Antiqua"/>
          <w:b/>
          <w:szCs w:val="24"/>
          <w:lang w:eastAsia="zh-CN"/>
        </w:rPr>
        <w:t>2</w:t>
      </w:r>
      <w:r w:rsidRPr="007F7EAB">
        <w:rPr>
          <w:rFonts w:ascii="Book Antiqua" w:hAnsi="Book Antiqua"/>
          <w:b/>
          <w:szCs w:val="24"/>
        </w:rPr>
        <w:t xml:space="preserve"> Betw</w:t>
      </w:r>
      <w:bookmarkStart w:id="13" w:name="_GoBack"/>
      <w:bookmarkEnd w:id="13"/>
      <w:r w:rsidRPr="007F7EAB">
        <w:rPr>
          <w:rFonts w:ascii="Book Antiqua" w:hAnsi="Book Antiqua"/>
          <w:b/>
          <w:szCs w:val="24"/>
        </w:rPr>
        <w:t>een endpoint correlation</w:t>
      </w:r>
    </w:p>
    <w:tbl>
      <w:tblPr>
        <w:tblW w:w="4994" w:type="pct"/>
        <w:jc w:val="center"/>
        <w:tblBorders>
          <w:top w:val="single" w:sz="4" w:space="0" w:color="auto"/>
          <w:bottom w:val="single" w:sz="4" w:space="0" w:color="auto"/>
        </w:tblBorders>
        <w:tblLook w:val="00A0"/>
      </w:tblPr>
      <w:tblGrid>
        <w:gridCol w:w="1531"/>
        <w:gridCol w:w="1532"/>
        <w:gridCol w:w="1532"/>
        <w:gridCol w:w="1532"/>
        <w:gridCol w:w="1534"/>
        <w:gridCol w:w="1534"/>
      </w:tblGrid>
      <w:tr w:rsidR="00AF6C9D" w:rsidRPr="007F7EAB" w:rsidTr="002A18A3">
        <w:trPr>
          <w:jc w:val="center"/>
        </w:trPr>
        <w:tc>
          <w:tcPr>
            <w:tcW w:w="833" w:type="pct"/>
            <w:tcBorders>
              <w:top w:val="nil"/>
              <w:bottom w:val="single" w:sz="4" w:space="0" w:color="auto"/>
            </w:tcBorders>
            <w:tcMar>
              <w:left w:w="28" w:type="dxa"/>
              <w:right w:w="28" w:type="dxa"/>
            </w:tcMar>
            <w:vAlign w:val="center"/>
          </w:tcPr>
          <w:p w:rsidR="00AF6C9D" w:rsidRPr="007F7EAB" w:rsidRDefault="00AF6C9D" w:rsidP="004367B7">
            <w:pPr>
              <w:spacing w:after="0" w:line="360" w:lineRule="auto"/>
              <w:rPr>
                <w:rFonts w:ascii="Book Antiqua" w:hAnsi="Book Antiqua"/>
                <w:szCs w:val="24"/>
              </w:rPr>
            </w:pPr>
          </w:p>
        </w:tc>
        <w:tc>
          <w:tcPr>
            <w:tcW w:w="833" w:type="pct"/>
            <w:tcBorders>
              <w:top w:val="nil"/>
              <w:bottom w:val="single" w:sz="4" w:space="0" w:color="auto"/>
            </w:tcBorders>
            <w:tcMar>
              <w:left w:w="28" w:type="dxa"/>
              <w:right w:w="28" w:type="dxa"/>
            </w:tcMar>
            <w:vAlign w:val="center"/>
          </w:tcPr>
          <w:p w:rsidR="00AF6C9D" w:rsidRPr="007F7EAB" w:rsidRDefault="00AF6C9D" w:rsidP="004367B7">
            <w:pPr>
              <w:spacing w:after="0" w:line="360" w:lineRule="auto"/>
              <w:rPr>
                <w:rFonts w:ascii="Book Antiqua" w:hAnsi="Book Antiqua"/>
                <w:b/>
                <w:szCs w:val="24"/>
              </w:rPr>
            </w:pPr>
            <w:r w:rsidRPr="007F7EAB">
              <w:rPr>
                <w:rFonts w:ascii="Book Antiqua" w:hAnsi="Book Antiqua"/>
                <w:b/>
                <w:szCs w:val="24"/>
              </w:rPr>
              <w:t>CP</w:t>
            </w:r>
          </w:p>
        </w:tc>
        <w:tc>
          <w:tcPr>
            <w:tcW w:w="833" w:type="pct"/>
            <w:tcBorders>
              <w:top w:val="nil"/>
              <w:bottom w:val="single" w:sz="4" w:space="0" w:color="auto"/>
            </w:tcBorders>
            <w:tcMar>
              <w:left w:w="28" w:type="dxa"/>
              <w:right w:w="28" w:type="dxa"/>
            </w:tcMar>
            <w:vAlign w:val="center"/>
          </w:tcPr>
          <w:p w:rsidR="00AF6C9D" w:rsidRPr="007F7EAB" w:rsidRDefault="00AF6C9D" w:rsidP="004367B7">
            <w:pPr>
              <w:spacing w:after="0" w:line="360" w:lineRule="auto"/>
              <w:rPr>
                <w:rFonts w:ascii="Book Antiqua" w:hAnsi="Book Antiqua"/>
                <w:b/>
                <w:szCs w:val="24"/>
              </w:rPr>
            </w:pPr>
            <w:r w:rsidRPr="007F7EAB">
              <w:rPr>
                <w:rFonts w:ascii="Book Antiqua" w:hAnsi="Book Antiqua"/>
                <w:b/>
                <w:szCs w:val="24"/>
              </w:rPr>
              <w:t>OP</w:t>
            </w:r>
          </w:p>
        </w:tc>
        <w:tc>
          <w:tcPr>
            <w:tcW w:w="833" w:type="pct"/>
            <w:tcBorders>
              <w:top w:val="nil"/>
              <w:bottom w:val="single" w:sz="4" w:space="0" w:color="auto"/>
            </w:tcBorders>
            <w:tcMar>
              <w:left w:w="28" w:type="dxa"/>
              <w:right w:w="28" w:type="dxa"/>
            </w:tcMar>
            <w:vAlign w:val="center"/>
          </w:tcPr>
          <w:p w:rsidR="00AF6C9D" w:rsidRPr="007F7EAB" w:rsidRDefault="00AF6C9D" w:rsidP="004367B7">
            <w:pPr>
              <w:spacing w:after="0" w:line="360" w:lineRule="auto"/>
              <w:rPr>
                <w:rFonts w:ascii="Book Antiqua" w:hAnsi="Book Antiqua"/>
                <w:b/>
                <w:szCs w:val="24"/>
              </w:rPr>
            </w:pPr>
            <w:r w:rsidRPr="007F7EAB">
              <w:rPr>
                <w:rFonts w:ascii="Book Antiqua" w:hAnsi="Book Antiqua"/>
                <w:b/>
                <w:szCs w:val="24"/>
              </w:rPr>
              <w:t>LB</w:t>
            </w:r>
          </w:p>
        </w:tc>
        <w:tc>
          <w:tcPr>
            <w:tcW w:w="834" w:type="pct"/>
            <w:tcBorders>
              <w:top w:val="nil"/>
              <w:bottom w:val="single" w:sz="4" w:space="0" w:color="auto"/>
            </w:tcBorders>
            <w:tcMar>
              <w:left w:w="28" w:type="dxa"/>
              <w:right w:w="28" w:type="dxa"/>
            </w:tcMar>
            <w:vAlign w:val="center"/>
          </w:tcPr>
          <w:p w:rsidR="00AF6C9D" w:rsidRPr="007F7EAB" w:rsidRDefault="00AF6C9D" w:rsidP="004367B7">
            <w:pPr>
              <w:spacing w:after="0" w:line="360" w:lineRule="auto"/>
              <w:rPr>
                <w:rFonts w:ascii="Book Antiqua" w:hAnsi="Book Antiqua"/>
                <w:b/>
                <w:szCs w:val="24"/>
              </w:rPr>
            </w:pPr>
            <w:r w:rsidRPr="007F7EAB">
              <w:rPr>
                <w:rFonts w:ascii="Book Antiqua" w:hAnsi="Book Antiqua"/>
                <w:b/>
                <w:szCs w:val="24"/>
              </w:rPr>
              <w:t>NST</w:t>
            </w:r>
          </w:p>
        </w:tc>
        <w:tc>
          <w:tcPr>
            <w:tcW w:w="834" w:type="pct"/>
            <w:tcBorders>
              <w:top w:val="nil"/>
              <w:bottom w:val="single" w:sz="4" w:space="0" w:color="auto"/>
            </w:tcBorders>
            <w:vAlign w:val="center"/>
          </w:tcPr>
          <w:p w:rsidR="00AF6C9D" w:rsidRPr="007F7EAB" w:rsidRDefault="00AF6C9D" w:rsidP="004367B7">
            <w:pPr>
              <w:spacing w:after="0" w:line="360" w:lineRule="auto"/>
              <w:rPr>
                <w:rFonts w:ascii="Book Antiqua" w:hAnsi="Book Antiqua"/>
                <w:b/>
                <w:szCs w:val="24"/>
              </w:rPr>
            </w:pPr>
            <w:r w:rsidRPr="007F7EAB">
              <w:rPr>
                <w:rFonts w:ascii="Book Antiqua" w:hAnsi="Book Antiqua"/>
                <w:b/>
                <w:i/>
                <w:szCs w:val="24"/>
              </w:rPr>
              <w:t>I</w:t>
            </w:r>
            <w:r w:rsidRPr="007F7EAB">
              <w:rPr>
                <w:rFonts w:ascii="Book Antiqua" w:hAnsi="Book Antiqua"/>
                <w:b/>
                <w:szCs w:val="24"/>
                <w:vertAlign w:val="superscript"/>
              </w:rPr>
              <w:t>2</w:t>
            </w:r>
          </w:p>
        </w:tc>
      </w:tr>
      <w:tr w:rsidR="00AF6C9D" w:rsidRPr="007F7EAB" w:rsidTr="002A18A3">
        <w:trPr>
          <w:jc w:val="center"/>
        </w:trPr>
        <w:tc>
          <w:tcPr>
            <w:tcW w:w="833" w:type="pct"/>
            <w:tcBorders>
              <w:top w:val="single" w:sz="4" w:space="0" w:color="auto"/>
            </w:tcBorders>
            <w:tcMar>
              <w:left w:w="28" w:type="dxa"/>
              <w:right w:w="28" w:type="dxa"/>
            </w:tcMar>
            <w:vAlign w:val="center"/>
          </w:tcPr>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BP</w:t>
            </w:r>
          </w:p>
        </w:tc>
        <w:tc>
          <w:tcPr>
            <w:tcW w:w="833" w:type="pct"/>
            <w:tcBorders>
              <w:top w:val="single" w:sz="4" w:space="0" w:color="auto"/>
            </w:tcBorders>
            <w:tcMar>
              <w:left w:w="28" w:type="dxa"/>
              <w:right w:w="28" w:type="dxa"/>
            </w:tcMar>
            <w:vAlign w:val="center"/>
          </w:tcPr>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szCs w:val="24"/>
                <w:lang w:eastAsia="zh-CN"/>
              </w:rPr>
              <w:t>0</w:t>
            </w:r>
            <w:r w:rsidRPr="007F7EAB">
              <w:rPr>
                <w:rFonts w:ascii="Book Antiqua" w:hAnsi="Book Antiqua"/>
                <w:szCs w:val="24"/>
              </w:rPr>
              <w:t xml:space="preserve">.95 </w:t>
            </w:r>
            <w:r w:rsidRPr="007F7EAB">
              <w:rPr>
                <w:rFonts w:ascii="Book Antiqua" w:hAnsi="Book Antiqua"/>
                <w:szCs w:val="24"/>
                <w:lang w:eastAsia="zh-CN"/>
              </w:rPr>
              <w:t>(0</w:t>
            </w:r>
            <w:r w:rsidRPr="007F7EAB">
              <w:rPr>
                <w:rFonts w:ascii="Book Antiqua" w:hAnsi="Book Antiqua"/>
                <w:szCs w:val="24"/>
              </w:rPr>
              <w:t>.91,</w:t>
            </w:r>
            <w:r w:rsidRPr="007F7EAB">
              <w:rPr>
                <w:rFonts w:ascii="Book Antiqua" w:hAnsi="Book Antiqua"/>
                <w:szCs w:val="24"/>
                <w:lang w:eastAsia="zh-CN"/>
              </w:rPr>
              <w:t xml:space="preserve"> 0</w:t>
            </w:r>
            <w:r w:rsidRPr="007F7EAB">
              <w:rPr>
                <w:rFonts w:ascii="Book Antiqua" w:hAnsi="Book Antiqua"/>
                <w:szCs w:val="24"/>
              </w:rPr>
              <w:t>.97</w:t>
            </w:r>
            <w:r w:rsidRPr="007F7EAB">
              <w:rPr>
                <w:rFonts w:ascii="Book Antiqua" w:hAnsi="Book Antiqua"/>
                <w:szCs w:val="24"/>
                <w:lang w:eastAsia="zh-CN"/>
              </w:rPr>
              <w:t>)</w:t>
            </w:r>
          </w:p>
        </w:tc>
        <w:tc>
          <w:tcPr>
            <w:tcW w:w="833" w:type="pct"/>
            <w:tcBorders>
              <w:top w:val="single" w:sz="4" w:space="0" w:color="auto"/>
            </w:tcBorders>
            <w:tcMar>
              <w:left w:w="28" w:type="dxa"/>
              <w:right w:w="28" w:type="dxa"/>
            </w:tcMar>
            <w:vAlign w:val="center"/>
          </w:tcPr>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szCs w:val="24"/>
                <w:lang w:eastAsia="zh-CN"/>
              </w:rPr>
              <w:t>0</w:t>
            </w:r>
            <w:r w:rsidRPr="007F7EAB">
              <w:rPr>
                <w:rFonts w:ascii="Book Antiqua" w:hAnsi="Book Antiqua"/>
                <w:szCs w:val="24"/>
              </w:rPr>
              <w:t xml:space="preserve">.91 </w:t>
            </w:r>
            <w:r w:rsidRPr="007F7EAB">
              <w:rPr>
                <w:rFonts w:ascii="Book Antiqua" w:hAnsi="Book Antiqua"/>
                <w:szCs w:val="24"/>
                <w:lang w:eastAsia="zh-CN"/>
              </w:rPr>
              <w:t>(0</w:t>
            </w:r>
            <w:r w:rsidRPr="007F7EAB">
              <w:rPr>
                <w:rFonts w:ascii="Book Antiqua" w:hAnsi="Book Antiqua"/>
                <w:szCs w:val="24"/>
              </w:rPr>
              <w:t>.84,</w:t>
            </w:r>
            <w:r w:rsidRPr="007F7EAB">
              <w:rPr>
                <w:rFonts w:ascii="Book Antiqua" w:hAnsi="Book Antiqua"/>
                <w:szCs w:val="24"/>
                <w:lang w:eastAsia="zh-CN"/>
              </w:rPr>
              <w:t xml:space="preserve"> 0</w:t>
            </w:r>
            <w:r w:rsidRPr="007F7EAB">
              <w:rPr>
                <w:rFonts w:ascii="Book Antiqua" w:hAnsi="Book Antiqua"/>
                <w:szCs w:val="24"/>
              </w:rPr>
              <w:t>.95</w:t>
            </w:r>
            <w:r w:rsidRPr="007F7EAB">
              <w:rPr>
                <w:rFonts w:ascii="Book Antiqua" w:hAnsi="Book Antiqua"/>
                <w:szCs w:val="24"/>
                <w:lang w:eastAsia="zh-CN"/>
              </w:rPr>
              <w:t>)</w:t>
            </w:r>
          </w:p>
        </w:tc>
        <w:tc>
          <w:tcPr>
            <w:tcW w:w="833" w:type="pct"/>
            <w:tcBorders>
              <w:top w:val="single" w:sz="4" w:space="0" w:color="auto"/>
            </w:tcBorders>
            <w:tcMar>
              <w:left w:w="28" w:type="dxa"/>
              <w:right w:w="28" w:type="dxa"/>
            </w:tcMar>
            <w:vAlign w:val="center"/>
          </w:tcPr>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szCs w:val="24"/>
                <w:lang w:eastAsia="zh-CN"/>
              </w:rPr>
              <w:t>0</w:t>
            </w:r>
            <w:r w:rsidRPr="007F7EAB">
              <w:rPr>
                <w:rFonts w:ascii="Book Antiqua" w:hAnsi="Book Antiqua"/>
                <w:szCs w:val="24"/>
              </w:rPr>
              <w:t xml:space="preserve">.87 </w:t>
            </w:r>
            <w:r w:rsidRPr="007F7EAB">
              <w:rPr>
                <w:rFonts w:ascii="Book Antiqua" w:hAnsi="Book Antiqua"/>
                <w:szCs w:val="24"/>
                <w:lang w:eastAsia="zh-CN"/>
              </w:rPr>
              <w:t>(0</w:t>
            </w:r>
            <w:r w:rsidRPr="007F7EAB">
              <w:rPr>
                <w:rFonts w:ascii="Book Antiqua" w:hAnsi="Book Antiqua"/>
                <w:szCs w:val="24"/>
              </w:rPr>
              <w:t xml:space="preserve">.79, </w:t>
            </w:r>
            <w:r w:rsidRPr="007F7EAB">
              <w:rPr>
                <w:rFonts w:ascii="Book Antiqua" w:hAnsi="Book Antiqua"/>
                <w:szCs w:val="24"/>
                <w:lang w:eastAsia="zh-CN"/>
              </w:rPr>
              <w:t>0</w:t>
            </w:r>
            <w:r w:rsidRPr="007F7EAB">
              <w:rPr>
                <w:rFonts w:ascii="Book Antiqua" w:hAnsi="Book Antiqua"/>
                <w:szCs w:val="24"/>
              </w:rPr>
              <w:t>.93</w:t>
            </w:r>
            <w:r w:rsidRPr="007F7EAB">
              <w:rPr>
                <w:rFonts w:ascii="Book Antiqua" w:hAnsi="Book Antiqua"/>
                <w:szCs w:val="24"/>
                <w:lang w:eastAsia="zh-CN"/>
              </w:rPr>
              <w:t>)</w:t>
            </w:r>
          </w:p>
        </w:tc>
        <w:tc>
          <w:tcPr>
            <w:tcW w:w="834" w:type="pct"/>
            <w:tcBorders>
              <w:top w:val="single" w:sz="4" w:space="0" w:color="auto"/>
            </w:tcBorders>
            <w:tcMar>
              <w:left w:w="28" w:type="dxa"/>
              <w:right w:w="28" w:type="dxa"/>
            </w:tcMar>
            <w:vAlign w:val="center"/>
          </w:tcPr>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22</w:t>
            </w:r>
          </w:p>
        </w:tc>
        <w:tc>
          <w:tcPr>
            <w:tcW w:w="834" w:type="pct"/>
            <w:tcBorders>
              <w:top w:val="single" w:sz="4" w:space="0" w:color="auto"/>
            </w:tcBorders>
            <w:vAlign w:val="center"/>
          </w:tcPr>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41.2</w:t>
            </w:r>
          </w:p>
        </w:tc>
      </w:tr>
      <w:tr w:rsidR="00AF6C9D" w:rsidRPr="007F7EAB" w:rsidTr="002A18A3">
        <w:trPr>
          <w:jc w:val="center"/>
        </w:trPr>
        <w:tc>
          <w:tcPr>
            <w:tcW w:w="833" w:type="pct"/>
            <w:tcMar>
              <w:left w:w="28" w:type="dxa"/>
              <w:right w:w="28" w:type="dxa"/>
            </w:tcMar>
            <w:vAlign w:val="center"/>
          </w:tcPr>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CP</w:t>
            </w:r>
          </w:p>
        </w:tc>
        <w:tc>
          <w:tcPr>
            <w:tcW w:w="833" w:type="pct"/>
            <w:tcMar>
              <w:left w:w="28" w:type="dxa"/>
              <w:right w:w="28" w:type="dxa"/>
            </w:tcMar>
            <w:vAlign w:val="center"/>
          </w:tcPr>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w:t>
            </w:r>
          </w:p>
        </w:tc>
        <w:tc>
          <w:tcPr>
            <w:tcW w:w="833" w:type="pct"/>
            <w:tcMar>
              <w:left w:w="28" w:type="dxa"/>
              <w:right w:w="28" w:type="dxa"/>
            </w:tcMar>
            <w:vAlign w:val="center"/>
          </w:tcPr>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szCs w:val="24"/>
                <w:lang w:eastAsia="zh-CN"/>
              </w:rPr>
              <w:t>0</w:t>
            </w:r>
            <w:r w:rsidRPr="007F7EAB">
              <w:rPr>
                <w:rFonts w:ascii="Book Antiqua" w:hAnsi="Book Antiqua"/>
                <w:szCs w:val="24"/>
              </w:rPr>
              <w:t xml:space="preserve">.96 </w:t>
            </w:r>
            <w:r w:rsidRPr="007F7EAB">
              <w:rPr>
                <w:rFonts w:ascii="Book Antiqua" w:hAnsi="Book Antiqua"/>
                <w:szCs w:val="24"/>
                <w:lang w:eastAsia="zh-CN"/>
              </w:rPr>
              <w:t>(0</w:t>
            </w:r>
            <w:r w:rsidRPr="007F7EAB">
              <w:rPr>
                <w:rFonts w:ascii="Book Antiqua" w:hAnsi="Book Antiqua"/>
                <w:szCs w:val="24"/>
              </w:rPr>
              <w:t>.92,</w:t>
            </w:r>
            <w:r w:rsidRPr="007F7EAB">
              <w:rPr>
                <w:rFonts w:ascii="Book Antiqua" w:hAnsi="Book Antiqua"/>
                <w:szCs w:val="24"/>
                <w:lang w:eastAsia="zh-CN"/>
              </w:rPr>
              <w:t xml:space="preserve"> 0</w:t>
            </w:r>
            <w:r w:rsidRPr="007F7EAB">
              <w:rPr>
                <w:rFonts w:ascii="Book Antiqua" w:hAnsi="Book Antiqua"/>
                <w:szCs w:val="24"/>
              </w:rPr>
              <w:t>.97</w:t>
            </w:r>
            <w:r w:rsidRPr="007F7EAB">
              <w:rPr>
                <w:rFonts w:ascii="Book Antiqua" w:hAnsi="Book Antiqua"/>
                <w:szCs w:val="24"/>
                <w:lang w:eastAsia="zh-CN"/>
              </w:rPr>
              <w:t>)</w:t>
            </w:r>
          </w:p>
        </w:tc>
        <w:tc>
          <w:tcPr>
            <w:tcW w:w="833" w:type="pct"/>
            <w:tcMar>
              <w:left w:w="28" w:type="dxa"/>
              <w:right w:w="28" w:type="dxa"/>
            </w:tcMar>
            <w:vAlign w:val="center"/>
          </w:tcPr>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szCs w:val="24"/>
                <w:lang w:eastAsia="zh-CN"/>
              </w:rPr>
              <w:t>0</w:t>
            </w:r>
            <w:r w:rsidRPr="007F7EAB">
              <w:rPr>
                <w:rFonts w:ascii="Book Antiqua" w:hAnsi="Book Antiqua"/>
                <w:szCs w:val="24"/>
              </w:rPr>
              <w:t xml:space="preserve">.92 </w:t>
            </w:r>
            <w:r w:rsidRPr="007F7EAB">
              <w:rPr>
                <w:rFonts w:ascii="Book Antiqua" w:hAnsi="Book Antiqua"/>
                <w:szCs w:val="24"/>
                <w:lang w:eastAsia="zh-CN"/>
              </w:rPr>
              <w:t>(0</w:t>
            </w:r>
            <w:r w:rsidRPr="007F7EAB">
              <w:rPr>
                <w:rFonts w:ascii="Book Antiqua" w:hAnsi="Book Antiqua"/>
                <w:szCs w:val="24"/>
              </w:rPr>
              <w:t>.85,</w:t>
            </w:r>
            <w:r w:rsidRPr="007F7EAB">
              <w:rPr>
                <w:rFonts w:ascii="Book Antiqua" w:hAnsi="Book Antiqua"/>
                <w:szCs w:val="24"/>
                <w:lang w:eastAsia="zh-CN"/>
              </w:rPr>
              <w:t xml:space="preserve"> 0</w:t>
            </w:r>
            <w:r w:rsidRPr="007F7EAB">
              <w:rPr>
                <w:rFonts w:ascii="Book Antiqua" w:hAnsi="Book Antiqua"/>
                <w:szCs w:val="24"/>
              </w:rPr>
              <w:t>.95</w:t>
            </w:r>
            <w:r w:rsidRPr="007F7EAB">
              <w:rPr>
                <w:rFonts w:ascii="Book Antiqua" w:hAnsi="Book Antiqua"/>
                <w:szCs w:val="24"/>
                <w:lang w:eastAsia="zh-CN"/>
              </w:rPr>
              <w:t>)</w:t>
            </w:r>
          </w:p>
        </w:tc>
        <w:tc>
          <w:tcPr>
            <w:tcW w:w="834" w:type="pct"/>
            <w:tcMar>
              <w:left w:w="28" w:type="dxa"/>
              <w:right w:w="28" w:type="dxa"/>
            </w:tcMar>
            <w:vAlign w:val="center"/>
          </w:tcPr>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39</w:t>
            </w:r>
          </w:p>
        </w:tc>
        <w:tc>
          <w:tcPr>
            <w:tcW w:w="834" w:type="pct"/>
            <w:vAlign w:val="center"/>
          </w:tcPr>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31.8</w:t>
            </w:r>
          </w:p>
        </w:tc>
      </w:tr>
      <w:tr w:rsidR="00AF6C9D" w:rsidRPr="007F7EAB" w:rsidTr="002A18A3">
        <w:trPr>
          <w:jc w:val="center"/>
        </w:trPr>
        <w:tc>
          <w:tcPr>
            <w:tcW w:w="833" w:type="pct"/>
            <w:tcBorders>
              <w:bottom w:val="nil"/>
            </w:tcBorders>
            <w:tcMar>
              <w:left w:w="28" w:type="dxa"/>
              <w:right w:w="28" w:type="dxa"/>
            </w:tcMar>
            <w:vAlign w:val="center"/>
          </w:tcPr>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OP</w:t>
            </w:r>
          </w:p>
        </w:tc>
        <w:tc>
          <w:tcPr>
            <w:tcW w:w="833" w:type="pct"/>
            <w:tcBorders>
              <w:bottom w:val="nil"/>
            </w:tcBorders>
            <w:tcMar>
              <w:left w:w="28" w:type="dxa"/>
              <w:right w:w="28" w:type="dxa"/>
            </w:tcMar>
            <w:vAlign w:val="center"/>
          </w:tcPr>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w:t>
            </w:r>
          </w:p>
        </w:tc>
        <w:tc>
          <w:tcPr>
            <w:tcW w:w="833" w:type="pct"/>
            <w:tcBorders>
              <w:bottom w:val="nil"/>
            </w:tcBorders>
            <w:tcMar>
              <w:left w:w="28" w:type="dxa"/>
              <w:right w:w="28" w:type="dxa"/>
            </w:tcMar>
            <w:vAlign w:val="center"/>
          </w:tcPr>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w:t>
            </w:r>
          </w:p>
        </w:tc>
        <w:tc>
          <w:tcPr>
            <w:tcW w:w="833" w:type="pct"/>
            <w:tcBorders>
              <w:bottom w:val="nil"/>
            </w:tcBorders>
            <w:tcMar>
              <w:left w:w="28" w:type="dxa"/>
              <w:right w:w="28" w:type="dxa"/>
            </w:tcMar>
            <w:vAlign w:val="center"/>
          </w:tcPr>
          <w:p w:rsidR="00AF6C9D" w:rsidRPr="007F7EAB" w:rsidRDefault="00AF6C9D" w:rsidP="004367B7">
            <w:pPr>
              <w:spacing w:after="0" w:line="360" w:lineRule="auto"/>
              <w:rPr>
                <w:rFonts w:ascii="Book Antiqua" w:hAnsi="Book Antiqua"/>
                <w:szCs w:val="24"/>
                <w:lang w:eastAsia="zh-CN"/>
              </w:rPr>
            </w:pPr>
            <w:r w:rsidRPr="007F7EAB">
              <w:rPr>
                <w:rFonts w:ascii="Book Antiqua" w:hAnsi="Book Antiqua"/>
                <w:szCs w:val="24"/>
                <w:lang w:eastAsia="zh-CN"/>
              </w:rPr>
              <w:t>0</w:t>
            </w:r>
            <w:r w:rsidRPr="007F7EAB">
              <w:rPr>
                <w:rFonts w:ascii="Book Antiqua" w:hAnsi="Book Antiqua"/>
                <w:szCs w:val="24"/>
              </w:rPr>
              <w:t xml:space="preserve">.96 </w:t>
            </w:r>
            <w:r w:rsidRPr="007F7EAB">
              <w:rPr>
                <w:rFonts w:ascii="Book Antiqua" w:hAnsi="Book Antiqua"/>
                <w:szCs w:val="24"/>
                <w:lang w:eastAsia="zh-CN"/>
              </w:rPr>
              <w:t>(0</w:t>
            </w:r>
            <w:r w:rsidRPr="007F7EAB">
              <w:rPr>
                <w:rFonts w:ascii="Book Antiqua" w:hAnsi="Book Antiqua"/>
                <w:szCs w:val="24"/>
              </w:rPr>
              <w:t>.92,</w:t>
            </w:r>
            <w:r w:rsidRPr="007F7EAB">
              <w:rPr>
                <w:rFonts w:ascii="Book Antiqua" w:hAnsi="Book Antiqua"/>
                <w:szCs w:val="24"/>
                <w:lang w:eastAsia="zh-CN"/>
              </w:rPr>
              <w:t xml:space="preserve"> 0</w:t>
            </w:r>
            <w:r w:rsidRPr="007F7EAB">
              <w:rPr>
                <w:rFonts w:ascii="Book Antiqua" w:hAnsi="Book Antiqua"/>
                <w:szCs w:val="24"/>
              </w:rPr>
              <w:t>.98</w:t>
            </w:r>
            <w:r w:rsidRPr="007F7EAB">
              <w:rPr>
                <w:rFonts w:ascii="Book Antiqua" w:hAnsi="Book Antiqua"/>
                <w:szCs w:val="24"/>
                <w:lang w:eastAsia="zh-CN"/>
              </w:rPr>
              <w:t>)</w:t>
            </w:r>
          </w:p>
        </w:tc>
        <w:tc>
          <w:tcPr>
            <w:tcW w:w="834" w:type="pct"/>
            <w:tcBorders>
              <w:bottom w:val="nil"/>
            </w:tcBorders>
            <w:tcMar>
              <w:left w:w="28" w:type="dxa"/>
              <w:right w:w="28" w:type="dxa"/>
            </w:tcMar>
            <w:vAlign w:val="center"/>
          </w:tcPr>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13</w:t>
            </w:r>
          </w:p>
        </w:tc>
        <w:tc>
          <w:tcPr>
            <w:tcW w:w="834" w:type="pct"/>
            <w:tcBorders>
              <w:bottom w:val="nil"/>
            </w:tcBorders>
            <w:vAlign w:val="center"/>
          </w:tcPr>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46.36</w:t>
            </w:r>
          </w:p>
        </w:tc>
      </w:tr>
      <w:tr w:rsidR="00AF6C9D" w:rsidRPr="007F7EAB" w:rsidTr="002A18A3">
        <w:trPr>
          <w:jc w:val="center"/>
        </w:trPr>
        <w:tc>
          <w:tcPr>
            <w:tcW w:w="833" w:type="pct"/>
            <w:tcBorders>
              <w:top w:val="nil"/>
              <w:bottom w:val="single" w:sz="4" w:space="0" w:color="auto"/>
            </w:tcBorders>
            <w:tcMar>
              <w:left w:w="28" w:type="dxa"/>
              <w:right w:w="28" w:type="dxa"/>
            </w:tcMar>
            <w:vAlign w:val="center"/>
          </w:tcPr>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LB</w:t>
            </w:r>
          </w:p>
        </w:tc>
        <w:tc>
          <w:tcPr>
            <w:tcW w:w="833" w:type="pct"/>
            <w:tcBorders>
              <w:top w:val="nil"/>
              <w:bottom w:val="single" w:sz="4" w:space="0" w:color="auto"/>
            </w:tcBorders>
            <w:tcMar>
              <w:left w:w="28" w:type="dxa"/>
              <w:right w:w="28" w:type="dxa"/>
            </w:tcMar>
            <w:vAlign w:val="center"/>
          </w:tcPr>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w:t>
            </w:r>
          </w:p>
        </w:tc>
        <w:tc>
          <w:tcPr>
            <w:tcW w:w="833" w:type="pct"/>
            <w:tcBorders>
              <w:top w:val="nil"/>
              <w:bottom w:val="single" w:sz="4" w:space="0" w:color="auto"/>
            </w:tcBorders>
            <w:tcMar>
              <w:left w:w="28" w:type="dxa"/>
              <w:right w:w="28" w:type="dxa"/>
            </w:tcMar>
            <w:vAlign w:val="center"/>
          </w:tcPr>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w:t>
            </w:r>
          </w:p>
        </w:tc>
        <w:tc>
          <w:tcPr>
            <w:tcW w:w="833" w:type="pct"/>
            <w:tcBorders>
              <w:top w:val="nil"/>
              <w:bottom w:val="single" w:sz="4" w:space="0" w:color="auto"/>
            </w:tcBorders>
            <w:tcMar>
              <w:left w:w="28" w:type="dxa"/>
              <w:right w:w="28" w:type="dxa"/>
            </w:tcMar>
            <w:vAlign w:val="center"/>
          </w:tcPr>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w:t>
            </w:r>
          </w:p>
        </w:tc>
        <w:tc>
          <w:tcPr>
            <w:tcW w:w="834" w:type="pct"/>
            <w:tcBorders>
              <w:top w:val="nil"/>
              <w:bottom w:val="single" w:sz="4" w:space="0" w:color="auto"/>
            </w:tcBorders>
            <w:tcMar>
              <w:left w:w="28" w:type="dxa"/>
              <w:right w:w="28" w:type="dxa"/>
            </w:tcMar>
            <w:vAlign w:val="center"/>
          </w:tcPr>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8</w:t>
            </w:r>
          </w:p>
        </w:tc>
        <w:tc>
          <w:tcPr>
            <w:tcW w:w="834" w:type="pct"/>
            <w:tcBorders>
              <w:top w:val="nil"/>
              <w:bottom w:val="single" w:sz="4" w:space="0" w:color="auto"/>
            </w:tcBorders>
            <w:vAlign w:val="center"/>
          </w:tcPr>
          <w:p w:rsidR="00AF6C9D" w:rsidRPr="007F7EAB" w:rsidRDefault="00AF6C9D" w:rsidP="004367B7">
            <w:pPr>
              <w:spacing w:after="0" w:line="360" w:lineRule="auto"/>
              <w:rPr>
                <w:rFonts w:ascii="Book Antiqua" w:hAnsi="Book Antiqua"/>
                <w:szCs w:val="24"/>
              </w:rPr>
            </w:pPr>
            <w:r w:rsidRPr="007F7EAB">
              <w:rPr>
                <w:rFonts w:ascii="Book Antiqua" w:hAnsi="Book Antiqua"/>
                <w:szCs w:val="24"/>
              </w:rPr>
              <w:t>40.1</w:t>
            </w:r>
          </w:p>
        </w:tc>
      </w:tr>
    </w:tbl>
    <w:p w:rsidR="00AF6C9D" w:rsidRPr="00EA0407" w:rsidRDefault="00AF6C9D" w:rsidP="004367B7">
      <w:pPr>
        <w:suppressAutoHyphens w:val="0"/>
        <w:spacing w:after="0" w:line="360" w:lineRule="auto"/>
        <w:rPr>
          <w:rFonts w:ascii="Book Antiqua" w:hAnsi="Book Antiqua" w:cs="NimbusRomNo9L-Regu"/>
          <w:color w:val="000000"/>
          <w:szCs w:val="24"/>
          <w:lang w:eastAsia="zh-CN"/>
        </w:rPr>
      </w:pPr>
      <w:r w:rsidRPr="007F7EAB">
        <w:rPr>
          <w:rFonts w:ascii="Book Antiqua" w:hAnsi="Book Antiqua"/>
          <w:szCs w:val="24"/>
        </w:rPr>
        <w:t xml:space="preserve">Within-study correlations </w:t>
      </w:r>
      <w:r w:rsidRPr="007F7EAB">
        <w:rPr>
          <w:rFonts w:ascii="Book Antiqua" w:hAnsi="Book Antiqua"/>
          <w:szCs w:val="24"/>
          <w:lang w:eastAsia="zh-CN"/>
        </w:rPr>
        <w:t>(</w:t>
      </w:r>
      <w:r w:rsidRPr="007F7EAB">
        <w:rPr>
          <w:rFonts w:ascii="Book Antiqua" w:hAnsi="Book Antiqua"/>
          <w:szCs w:val="24"/>
        </w:rPr>
        <w:t>95%CI</w:t>
      </w:r>
      <w:r w:rsidRPr="007F7EAB">
        <w:rPr>
          <w:rFonts w:ascii="Book Antiqua" w:hAnsi="Book Antiqua"/>
          <w:szCs w:val="24"/>
          <w:lang w:eastAsia="zh-CN"/>
        </w:rPr>
        <w:t>).</w:t>
      </w:r>
      <w:r w:rsidRPr="007F7EAB">
        <w:rPr>
          <w:rFonts w:ascii="Book Antiqua" w:hAnsi="Book Antiqua"/>
          <w:szCs w:val="24"/>
        </w:rPr>
        <w:t xml:space="preserve"> NST</w:t>
      </w:r>
      <w:r w:rsidRPr="007F7EAB">
        <w:rPr>
          <w:rFonts w:ascii="Book Antiqua" w:hAnsi="Book Antiqua"/>
          <w:szCs w:val="24"/>
          <w:lang w:eastAsia="zh-CN"/>
        </w:rPr>
        <w:t xml:space="preserve">: </w:t>
      </w:r>
      <w:r w:rsidRPr="007F7EAB">
        <w:rPr>
          <w:rFonts w:ascii="Book Antiqua" w:hAnsi="Book Antiqua"/>
          <w:szCs w:val="24"/>
        </w:rPr>
        <w:t xml:space="preserve">Number of studies reporting each endpoint; </w:t>
      </w:r>
      <w:r w:rsidRPr="007F7EAB">
        <w:rPr>
          <w:rFonts w:ascii="Book Antiqua" w:hAnsi="Book Antiqua"/>
          <w:i/>
          <w:szCs w:val="24"/>
        </w:rPr>
        <w:t>I</w:t>
      </w:r>
      <w:r w:rsidRPr="007F7EAB">
        <w:rPr>
          <w:rFonts w:ascii="Book Antiqua" w:hAnsi="Book Antiqua"/>
          <w:szCs w:val="24"/>
          <w:vertAlign w:val="superscript"/>
        </w:rPr>
        <w:t>2</w:t>
      </w:r>
      <w:r w:rsidRPr="007F7EAB">
        <w:rPr>
          <w:rFonts w:ascii="Book Antiqua" w:hAnsi="Book Antiqua"/>
          <w:szCs w:val="24"/>
          <w:lang w:eastAsia="zh-CN"/>
        </w:rPr>
        <w:t xml:space="preserve">: </w:t>
      </w:r>
      <w:r w:rsidRPr="007F7EAB">
        <w:rPr>
          <w:rFonts w:ascii="Book Antiqua" w:hAnsi="Book Antiqua"/>
          <w:szCs w:val="24"/>
        </w:rPr>
        <w:t>Heterogeneity index</w:t>
      </w:r>
      <w:r w:rsidRPr="007F7EAB">
        <w:rPr>
          <w:rFonts w:ascii="Book Antiqua" w:hAnsi="Book Antiqua"/>
          <w:szCs w:val="24"/>
          <w:lang w:eastAsia="zh-CN"/>
        </w:rPr>
        <w:t>;</w:t>
      </w:r>
      <w:r w:rsidRPr="007F7EAB">
        <w:rPr>
          <w:rFonts w:ascii="Book Antiqua" w:hAnsi="Book Antiqua"/>
          <w:szCs w:val="24"/>
        </w:rPr>
        <w:t xml:space="preserve"> BP</w:t>
      </w:r>
      <w:r w:rsidRPr="007F7EAB">
        <w:rPr>
          <w:rFonts w:ascii="Book Antiqua" w:hAnsi="Book Antiqua"/>
          <w:szCs w:val="24"/>
          <w:lang w:eastAsia="zh-CN"/>
        </w:rPr>
        <w:t xml:space="preserve">: </w:t>
      </w:r>
      <w:r w:rsidRPr="007F7EAB">
        <w:rPr>
          <w:rFonts w:ascii="Book Antiqua" w:hAnsi="Book Antiqua"/>
          <w:szCs w:val="24"/>
        </w:rPr>
        <w:t>Biochemical pregnancy</w:t>
      </w:r>
      <w:r w:rsidRPr="007F7EAB">
        <w:rPr>
          <w:rFonts w:ascii="Book Antiqua" w:hAnsi="Book Antiqua"/>
          <w:szCs w:val="24"/>
          <w:lang w:eastAsia="zh-CN"/>
        </w:rPr>
        <w:t>;</w:t>
      </w:r>
      <w:r w:rsidRPr="007F7EAB">
        <w:rPr>
          <w:rFonts w:ascii="Book Antiqua" w:hAnsi="Book Antiqua"/>
          <w:szCs w:val="24"/>
        </w:rPr>
        <w:t xml:space="preserve"> CP</w:t>
      </w:r>
      <w:r w:rsidRPr="007F7EAB">
        <w:rPr>
          <w:rFonts w:ascii="Book Antiqua" w:hAnsi="Book Antiqua"/>
          <w:szCs w:val="24"/>
          <w:lang w:eastAsia="zh-CN"/>
        </w:rPr>
        <w:t xml:space="preserve">: </w:t>
      </w:r>
      <w:r w:rsidRPr="007F7EAB">
        <w:rPr>
          <w:rFonts w:ascii="Book Antiqua" w:hAnsi="Book Antiqua"/>
          <w:szCs w:val="24"/>
        </w:rPr>
        <w:t>Clinical pregnancy</w:t>
      </w:r>
      <w:r w:rsidRPr="007F7EAB">
        <w:rPr>
          <w:rFonts w:ascii="Book Antiqua" w:hAnsi="Book Antiqua"/>
          <w:szCs w:val="24"/>
          <w:lang w:eastAsia="zh-CN"/>
        </w:rPr>
        <w:t>;</w:t>
      </w:r>
      <w:r w:rsidRPr="007F7EAB">
        <w:rPr>
          <w:rFonts w:ascii="Book Antiqua" w:hAnsi="Book Antiqua"/>
          <w:szCs w:val="24"/>
        </w:rPr>
        <w:t xml:space="preserve"> OP</w:t>
      </w:r>
      <w:r w:rsidRPr="007F7EAB">
        <w:rPr>
          <w:rFonts w:ascii="Book Antiqua" w:hAnsi="Book Antiqua"/>
          <w:szCs w:val="24"/>
          <w:lang w:eastAsia="zh-CN"/>
        </w:rPr>
        <w:t xml:space="preserve">: </w:t>
      </w:r>
      <w:r w:rsidRPr="007F7EAB">
        <w:rPr>
          <w:rFonts w:ascii="Book Antiqua" w:hAnsi="Book Antiqua"/>
          <w:szCs w:val="24"/>
        </w:rPr>
        <w:t>On going pregnancy</w:t>
      </w:r>
      <w:r w:rsidRPr="007F7EAB">
        <w:rPr>
          <w:rFonts w:ascii="Book Antiqua" w:hAnsi="Book Antiqua"/>
          <w:szCs w:val="24"/>
          <w:lang w:eastAsia="zh-CN"/>
        </w:rPr>
        <w:t>;</w:t>
      </w:r>
      <w:r w:rsidRPr="007F7EAB">
        <w:rPr>
          <w:rFonts w:ascii="Book Antiqua" w:hAnsi="Book Antiqua"/>
          <w:szCs w:val="24"/>
        </w:rPr>
        <w:t xml:space="preserve"> LB</w:t>
      </w:r>
      <w:r w:rsidRPr="007F7EAB">
        <w:rPr>
          <w:rFonts w:ascii="Book Antiqua" w:hAnsi="Book Antiqua"/>
          <w:szCs w:val="24"/>
          <w:lang w:eastAsia="zh-CN"/>
        </w:rPr>
        <w:t xml:space="preserve">: </w:t>
      </w:r>
      <w:r w:rsidRPr="007F7EAB">
        <w:rPr>
          <w:rFonts w:ascii="Book Antiqua" w:hAnsi="Book Antiqua"/>
          <w:szCs w:val="24"/>
        </w:rPr>
        <w:t>Live birth</w:t>
      </w:r>
      <w:r w:rsidRPr="007F7EAB">
        <w:rPr>
          <w:rFonts w:ascii="Book Antiqua" w:hAnsi="Book Antiqua"/>
          <w:szCs w:val="24"/>
          <w:lang w:eastAsia="zh-CN"/>
        </w:rPr>
        <w:t>.</w:t>
      </w:r>
    </w:p>
    <w:sectPr w:rsidR="00AF6C9D" w:rsidRPr="00EA0407" w:rsidSect="003D56E9">
      <w:footerReference w:type="even" r:id="rId7"/>
      <w:footerReference w:type="default" r:id="rId8"/>
      <w:pgSz w:w="11906" w:h="16838" w:code="9"/>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C9D" w:rsidRDefault="00AF6C9D" w:rsidP="003D2A33">
      <w:pPr>
        <w:spacing w:after="0"/>
      </w:pPr>
      <w:r>
        <w:separator/>
      </w:r>
    </w:p>
  </w:endnote>
  <w:endnote w:type="continuationSeparator" w:id="0">
    <w:p w:rsidR="00AF6C9D" w:rsidRDefault="00AF6C9D" w:rsidP="003D2A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1"/>
    <w:family w:val="roman"/>
    <w:notTrueType/>
    <w:pitch w:val="variable"/>
    <w:sig w:usb0="00002001" w:usb1="00000000" w:usb2="00000000" w:usb3="00000000" w:csb0="0004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Roman">
    <w:altName w:val="MS Gothic"/>
    <w:panose1 w:val="00000000000000000000"/>
    <w:charset w:val="80"/>
    <w:family w:val="auto"/>
    <w:notTrueType/>
    <w:pitch w:val="default"/>
    <w:sig w:usb0="00000001" w:usb1="08070000" w:usb2="00000010" w:usb3="00000000" w:csb0="00020000" w:csb1="00000000"/>
  </w:font>
  <w:font w:name="SimSun">
    <w:altName w:val="es New Roman"/>
    <w:panose1 w:val="00000000000000000000"/>
    <w:charset w:val="00"/>
    <w:family w:val="roman"/>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9D" w:rsidRDefault="00AF6C9D" w:rsidP="00663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6C9D" w:rsidRDefault="00AF6C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9D" w:rsidRDefault="00AF6C9D" w:rsidP="00663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AF6C9D" w:rsidRDefault="00AF6C9D">
    <w:pPr>
      <w:pStyle w:val="Footer"/>
      <w:jc w:val="right"/>
    </w:pPr>
  </w:p>
  <w:p w:rsidR="00AF6C9D" w:rsidRDefault="00AF6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C9D" w:rsidRDefault="00AF6C9D" w:rsidP="003D2A33">
      <w:pPr>
        <w:spacing w:after="0"/>
      </w:pPr>
      <w:r>
        <w:separator/>
      </w:r>
    </w:p>
  </w:footnote>
  <w:footnote w:type="continuationSeparator" w:id="0">
    <w:p w:rsidR="00AF6C9D" w:rsidRDefault="00AF6C9D" w:rsidP="003D2A3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3213"/>
    <w:multiLevelType w:val="hybridMultilevel"/>
    <w:tmpl w:val="61542D50"/>
    <w:lvl w:ilvl="0" w:tplc="FAC2A4B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16134B7"/>
    <w:multiLevelType w:val="hybridMultilevel"/>
    <w:tmpl w:val="C5922990"/>
    <w:lvl w:ilvl="0" w:tplc="CD280838">
      <w:start w:val="1"/>
      <w:numFmt w:val="decimal"/>
      <w:lvlText w:val="%1."/>
      <w:lvlJc w:val="righ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224E4E2E"/>
    <w:multiLevelType w:val="multilevel"/>
    <w:tmpl w:val="FE28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E245B"/>
    <w:multiLevelType w:val="multilevel"/>
    <w:tmpl w:val="DBBA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773EE"/>
    <w:multiLevelType w:val="hybridMultilevel"/>
    <w:tmpl w:val="095683B4"/>
    <w:lvl w:ilvl="0" w:tplc="04090001">
      <w:start w:val="1"/>
      <w:numFmt w:val="bullet"/>
      <w:lvlText w:val=""/>
      <w:lvlJc w:val="left"/>
      <w:pPr>
        <w:ind w:left="720" w:hanging="360"/>
      </w:pPr>
      <w:rPr>
        <w:rFonts w:ascii="Symbol" w:hAnsi="Symbol" w:hint="default"/>
      </w:rPr>
    </w:lvl>
    <w:lvl w:ilvl="1" w:tplc="AA3AE41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C5B254A"/>
    <w:multiLevelType w:val="multilevel"/>
    <w:tmpl w:val="789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7537F"/>
    <w:multiLevelType w:val="hybridMultilevel"/>
    <w:tmpl w:val="DA2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AD7C7E"/>
    <w:multiLevelType w:val="hybridMultilevel"/>
    <w:tmpl w:val="0B10D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DC60C4"/>
    <w:multiLevelType w:val="hybridMultilevel"/>
    <w:tmpl w:val="C6156F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4FA52180"/>
    <w:multiLevelType w:val="hybridMultilevel"/>
    <w:tmpl w:val="E1EA7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A51DA6"/>
    <w:multiLevelType w:val="multilevel"/>
    <w:tmpl w:val="C2081F7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6CBA6CAE"/>
    <w:multiLevelType w:val="hybridMultilevel"/>
    <w:tmpl w:val="4A56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EE269F"/>
    <w:multiLevelType w:val="hybridMultilevel"/>
    <w:tmpl w:val="ABC06042"/>
    <w:lvl w:ilvl="0" w:tplc="45286666">
      <w:start w:val="1"/>
      <w:numFmt w:val="decimal"/>
      <w:lvlText w:val="%1."/>
      <w:lvlJc w:val="right"/>
      <w:pPr>
        <w:ind w:left="720" w:hanging="360"/>
      </w:pPr>
      <w:rPr>
        <w:rFonts w:ascii="Calibri" w:hAnsi="Calibri"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36B3E57"/>
    <w:multiLevelType w:val="hybridMultilevel"/>
    <w:tmpl w:val="D28CCF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73452E0"/>
    <w:multiLevelType w:val="multilevel"/>
    <w:tmpl w:val="5678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399704"/>
    <w:multiLevelType w:val="hybridMultilevel"/>
    <w:tmpl w:val="909F0C1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0"/>
  </w:num>
  <w:num w:numId="3">
    <w:abstractNumId w:val="15"/>
  </w:num>
  <w:num w:numId="4">
    <w:abstractNumId w:val="13"/>
  </w:num>
  <w:num w:numId="5">
    <w:abstractNumId w:val="8"/>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7"/>
  </w:num>
  <w:num w:numId="13">
    <w:abstractNumId w:val="9"/>
  </w:num>
  <w:num w:numId="14">
    <w:abstractNumId w:val="11"/>
  </w:num>
  <w:num w:numId="15">
    <w:abstractNumId w:val="6"/>
  </w:num>
  <w:num w:numId="16">
    <w:abstractNumId w:val="2"/>
  </w:num>
  <w:num w:numId="17">
    <w:abstractNumId w:val="3"/>
  </w:num>
  <w:num w:numId="18">
    <w:abstractNumId w:val="5"/>
  </w:num>
  <w:num w:numId="19">
    <w:abstractNumId w:val="1"/>
  </w:num>
  <w:num w:numId="20">
    <w:abstractNumId w:val="1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defaultTabStop w:val="720"/>
  <w:hyphenationZone w:val="425"/>
  <w:drawingGridHorizontalSpacing w:val="120"/>
  <w:displayHorizontalDrawingGridEvery w:val="2"/>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CF3"/>
    <w:rsid w:val="0000075B"/>
    <w:rsid w:val="000009A0"/>
    <w:rsid w:val="00001468"/>
    <w:rsid w:val="0000148B"/>
    <w:rsid w:val="000024F0"/>
    <w:rsid w:val="00002AEA"/>
    <w:rsid w:val="00002BB3"/>
    <w:rsid w:val="000030D0"/>
    <w:rsid w:val="00003470"/>
    <w:rsid w:val="00003694"/>
    <w:rsid w:val="000037DA"/>
    <w:rsid w:val="00003810"/>
    <w:rsid w:val="0000394C"/>
    <w:rsid w:val="00004A83"/>
    <w:rsid w:val="00004C49"/>
    <w:rsid w:val="00004C90"/>
    <w:rsid w:val="00004D22"/>
    <w:rsid w:val="0000519B"/>
    <w:rsid w:val="0000619E"/>
    <w:rsid w:val="000061EB"/>
    <w:rsid w:val="00006AF2"/>
    <w:rsid w:val="00006B9B"/>
    <w:rsid w:val="0000753C"/>
    <w:rsid w:val="000105DA"/>
    <w:rsid w:val="00010B2C"/>
    <w:rsid w:val="00010E30"/>
    <w:rsid w:val="00011BC4"/>
    <w:rsid w:val="00011D87"/>
    <w:rsid w:val="00012238"/>
    <w:rsid w:val="0001322B"/>
    <w:rsid w:val="000134A7"/>
    <w:rsid w:val="00014229"/>
    <w:rsid w:val="00014442"/>
    <w:rsid w:val="00014F7C"/>
    <w:rsid w:val="000150C9"/>
    <w:rsid w:val="000156ED"/>
    <w:rsid w:val="00015C7C"/>
    <w:rsid w:val="0001659B"/>
    <w:rsid w:val="000167CE"/>
    <w:rsid w:val="00016A0A"/>
    <w:rsid w:val="00016A89"/>
    <w:rsid w:val="00017353"/>
    <w:rsid w:val="0001781E"/>
    <w:rsid w:val="00017C0F"/>
    <w:rsid w:val="00017D5B"/>
    <w:rsid w:val="000203B2"/>
    <w:rsid w:val="00020425"/>
    <w:rsid w:val="00020B38"/>
    <w:rsid w:val="00020E27"/>
    <w:rsid w:val="00020ED0"/>
    <w:rsid w:val="000213B4"/>
    <w:rsid w:val="00021F68"/>
    <w:rsid w:val="0002200E"/>
    <w:rsid w:val="000222DB"/>
    <w:rsid w:val="00022EB5"/>
    <w:rsid w:val="00023B23"/>
    <w:rsid w:val="00024C28"/>
    <w:rsid w:val="00024E62"/>
    <w:rsid w:val="00025289"/>
    <w:rsid w:val="0002547D"/>
    <w:rsid w:val="0002580C"/>
    <w:rsid w:val="00025854"/>
    <w:rsid w:val="00026CDE"/>
    <w:rsid w:val="00027160"/>
    <w:rsid w:val="0003014A"/>
    <w:rsid w:val="0003086B"/>
    <w:rsid w:val="00031421"/>
    <w:rsid w:val="00032672"/>
    <w:rsid w:val="0003488A"/>
    <w:rsid w:val="00034A9D"/>
    <w:rsid w:val="00034C1A"/>
    <w:rsid w:val="00035420"/>
    <w:rsid w:val="00035F01"/>
    <w:rsid w:val="00035F4F"/>
    <w:rsid w:val="00035FD0"/>
    <w:rsid w:val="0003642D"/>
    <w:rsid w:val="000364E4"/>
    <w:rsid w:val="000368E7"/>
    <w:rsid w:val="00037AC7"/>
    <w:rsid w:val="00037EB4"/>
    <w:rsid w:val="000401EB"/>
    <w:rsid w:val="00040495"/>
    <w:rsid w:val="00040D55"/>
    <w:rsid w:val="000411DC"/>
    <w:rsid w:val="00041227"/>
    <w:rsid w:val="00041B7A"/>
    <w:rsid w:val="00041BEC"/>
    <w:rsid w:val="00041D80"/>
    <w:rsid w:val="00041F2F"/>
    <w:rsid w:val="000420C7"/>
    <w:rsid w:val="00042F41"/>
    <w:rsid w:val="00044417"/>
    <w:rsid w:val="00044A90"/>
    <w:rsid w:val="00044E99"/>
    <w:rsid w:val="0004544B"/>
    <w:rsid w:val="00046DAC"/>
    <w:rsid w:val="000476C9"/>
    <w:rsid w:val="00047AC7"/>
    <w:rsid w:val="00047DC4"/>
    <w:rsid w:val="000508D1"/>
    <w:rsid w:val="00050D4B"/>
    <w:rsid w:val="00051A4C"/>
    <w:rsid w:val="00051B68"/>
    <w:rsid w:val="00051F61"/>
    <w:rsid w:val="00052028"/>
    <w:rsid w:val="000527AD"/>
    <w:rsid w:val="00052E72"/>
    <w:rsid w:val="00053869"/>
    <w:rsid w:val="00053F38"/>
    <w:rsid w:val="00054366"/>
    <w:rsid w:val="0005517A"/>
    <w:rsid w:val="000559C4"/>
    <w:rsid w:val="00055A9D"/>
    <w:rsid w:val="00055D8A"/>
    <w:rsid w:val="00055F7D"/>
    <w:rsid w:val="00056FE6"/>
    <w:rsid w:val="000579B3"/>
    <w:rsid w:val="0006027C"/>
    <w:rsid w:val="0006049F"/>
    <w:rsid w:val="00060EFD"/>
    <w:rsid w:val="000618C5"/>
    <w:rsid w:val="00061CEC"/>
    <w:rsid w:val="00062C6F"/>
    <w:rsid w:val="00062D38"/>
    <w:rsid w:val="00063CBC"/>
    <w:rsid w:val="00064540"/>
    <w:rsid w:val="00064654"/>
    <w:rsid w:val="000649A8"/>
    <w:rsid w:val="00065C2D"/>
    <w:rsid w:val="00066C4A"/>
    <w:rsid w:val="00067782"/>
    <w:rsid w:val="00067B4B"/>
    <w:rsid w:val="00067C02"/>
    <w:rsid w:val="00067FCF"/>
    <w:rsid w:val="000701F7"/>
    <w:rsid w:val="000712FB"/>
    <w:rsid w:val="0007168B"/>
    <w:rsid w:val="000716CE"/>
    <w:rsid w:val="00071AC7"/>
    <w:rsid w:val="00072327"/>
    <w:rsid w:val="00072453"/>
    <w:rsid w:val="000732AB"/>
    <w:rsid w:val="00074A0B"/>
    <w:rsid w:val="00074B94"/>
    <w:rsid w:val="00075467"/>
    <w:rsid w:val="0007585A"/>
    <w:rsid w:val="00075F86"/>
    <w:rsid w:val="000773AE"/>
    <w:rsid w:val="00077BA5"/>
    <w:rsid w:val="00077FD0"/>
    <w:rsid w:val="000801F6"/>
    <w:rsid w:val="00080526"/>
    <w:rsid w:val="00080534"/>
    <w:rsid w:val="00080F2B"/>
    <w:rsid w:val="00080FF0"/>
    <w:rsid w:val="000811F0"/>
    <w:rsid w:val="00081D29"/>
    <w:rsid w:val="0008247E"/>
    <w:rsid w:val="00083698"/>
    <w:rsid w:val="00084C64"/>
    <w:rsid w:val="00084D7A"/>
    <w:rsid w:val="00084E44"/>
    <w:rsid w:val="000850FE"/>
    <w:rsid w:val="00085136"/>
    <w:rsid w:val="00085C38"/>
    <w:rsid w:val="000860EA"/>
    <w:rsid w:val="0008677D"/>
    <w:rsid w:val="0008680F"/>
    <w:rsid w:val="00086891"/>
    <w:rsid w:val="00086C8A"/>
    <w:rsid w:val="00086DAB"/>
    <w:rsid w:val="00087639"/>
    <w:rsid w:val="00087928"/>
    <w:rsid w:val="000902BA"/>
    <w:rsid w:val="00090A86"/>
    <w:rsid w:val="00090F3E"/>
    <w:rsid w:val="00091A36"/>
    <w:rsid w:val="00091E9C"/>
    <w:rsid w:val="00092C3D"/>
    <w:rsid w:val="00092EFE"/>
    <w:rsid w:val="0009450A"/>
    <w:rsid w:val="00094680"/>
    <w:rsid w:val="00094C0D"/>
    <w:rsid w:val="000956C7"/>
    <w:rsid w:val="000962C2"/>
    <w:rsid w:val="00096959"/>
    <w:rsid w:val="000970F0"/>
    <w:rsid w:val="00097286"/>
    <w:rsid w:val="00097706"/>
    <w:rsid w:val="000A0D73"/>
    <w:rsid w:val="000A162E"/>
    <w:rsid w:val="000A180F"/>
    <w:rsid w:val="000A1921"/>
    <w:rsid w:val="000A1A33"/>
    <w:rsid w:val="000A2120"/>
    <w:rsid w:val="000A2151"/>
    <w:rsid w:val="000A2E0B"/>
    <w:rsid w:val="000A2ED7"/>
    <w:rsid w:val="000A3383"/>
    <w:rsid w:val="000A46A7"/>
    <w:rsid w:val="000A4AE3"/>
    <w:rsid w:val="000A614F"/>
    <w:rsid w:val="000A6F07"/>
    <w:rsid w:val="000A76B9"/>
    <w:rsid w:val="000A7A70"/>
    <w:rsid w:val="000A7AAA"/>
    <w:rsid w:val="000B0C50"/>
    <w:rsid w:val="000B0DF1"/>
    <w:rsid w:val="000B1B3F"/>
    <w:rsid w:val="000B1BE3"/>
    <w:rsid w:val="000B1CAE"/>
    <w:rsid w:val="000B1D72"/>
    <w:rsid w:val="000B2256"/>
    <w:rsid w:val="000B23CB"/>
    <w:rsid w:val="000B36DD"/>
    <w:rsid w:val="000B4838"/>
    <w:rsid w:val="000B5150"/>
    <w:rsid w:val="000B51F9"/>
    <w:rsid w:val="000B55F9"/>
    <w:rsid w:val="000B626D"/>
    <w:rsid w:val="000B710C"/>
    <w:rsid w:val="000B71AF"/>
    <w:rsid w:val="000B76D8"/>
    <w:rsid w:val="000B7DD8"/>
    <w:rsid w:val="000C026B"/>
    <w:rsid w:val="000C03AC"/>
    <w:rsid w:val="000C0575"/>
    <w:rsid w:val="000C1095"/>
    <w:rsid w:val="000C136C"/>
    <w:rsid w:val="000C15B9"/>
    <w:rsid w:val="000C1E01"/>
    <w:rsid w:val="000C204B"/>
    <w:rsid w:val="000C2169"/>
    <w:rsid w:val="000C23B0"/>
    <w:rsid w:val="000C24A4"/>
    <w:rsid w:val="000C2E4D"/>
    <w:rsid w:val="000C3B38"/>
    <w:rsid w:val="000C406C"/>
    <w:rsid w:val="000C437E"/>
    <w:rsid w:val="000C4AFE"/>
    <w:rsid w:val="000C6833"/>
    <w:rsid w:val="000C6D28"/>
    <w:rsid w:val="000C7396"/>
    <w:rsid w:val="000C7848"/>
    <w:rsid w:val="000D05B4"/>
    <w:rsid w:val="000D15F8"/>
    <w:rsid w:val="000D214D"/>
    <w:rsid w:val="000D27DC"/>
    <w:rsid w:val="000D2EF3"/>
    <w:rsid w:val="000D30E7"/>
    <w:rsid w:val="000D3841"/>
    <w:rsid w:val="000D3871"/>
    <w:rsid w:val="000D388F"/>
    <w:rsid w:val="000D40A7"/>
    <w:rsid w:val="000D47E2"/>
    <w:rsid w:val="000D5383"/>
    <w:rsid w:val="000D6458"/>
    <w:rsid w:val="000D71AB"/>
    <w:rsid w:val="000D739F"/>
    <w:rsid w:val="000E0082"/>
    <w:rsid w:val="000E0198"/>
    <w:rsid w:val="000E05D8"/>
    <w:rsid w:val="000E0634"/>
    <w:rsid w:val="000E0AB7"/>
    <w:rsid w:val="000E10DC"/>
    <w:rsid w:val="000E1327"/>
    <w:rsid w:val="000E1554"/>
    <w:rsid w:val="000E1B34"/>
    <w:rsid w:val="000E2B92"/>
    <w:rsid w:val="000E3C66"/>
    <w:rsid w:val="000E45A3"/>
    <w:rsid w:val="000E45CD"/>
    <w:rsid w:val="000E48BF"/>
    <w:rsid w:val="000E4A13"/>
    <w:rsid w:val="000E54C0"/>
    <w:rsid w:val="000E6C93"/>
    <w:rsid w:val="000E7366"/>
    <w:rsid w:val="000E7649"/>
    <w:rsid w:val="000E7A2E"/>
    <w:rsid w:val="000F001C"/>
    <w:rsid w:val="000F1492"/>
    <w:rsid w:val="000F14FF"/>
    <w:rsid w:val="000F1505"/>
    <w:rsid w:val="000F206E"/>
    <w:rsid w:val="000F288A"/>
    <w:rsid w:val="000F2DD3"/>
    <w:rsid w:val="000F32DB"/>
    <w:rsid w:val="000F34DB"/>
    <w:rsid w:val="000F34DD"/>
    <w:rsid w:val="000F35EE"/>
    <w:rsid w:val="000F3647"/>
    <w:rsid w:val="000F36E7"/>
    <w:rsid w:val="000F436C"/>
    <w:rsid w:val="000F45A4"/>
    <w:rsid w:val="000F5971"/>
    <w:rsid w:val="000F5F60"/>
    <w:rsid w:val="000F5FA5"/>
    <w:rsid w:val="000F5FFE"/>
    <w:rsid w:val="000F60F9"/>
    <w:rsid w:val="000F63F7"/>
    <w:rsid w:val="000F66E7"/>
    <w:rsid w:val="000F6F65"/>
    <w:rsid w:val="000F7440"/>
    <w:rsid w:val="000F77C8"/>
    <w:rsid w:val="000F7AB9"/>
    <w:rsid w:val="000F7E83"/>
    <w:rsid w:val="00101253"/>
    <w:rsid w:val="0010169C"/>
    <w:rsid w:val="00101906"/>
    <w:rsid w:val="00102487"/>
    <w:rsid w:val="00102991"/>
    <w:rsid w:val="00102C13"/>
    <w:rsid w:val="001031DE"/>
    <w:rsid w:val="001034A0"/>
    <w:rsid w:val="00103C23"/>
    <w:rsid w:val="00103D74"/>
    <w:rsid w:val="0010429B"/>
    <w:rsid w:val="001044BB"/>
    <w:rsid w:val="00104BDE"/>
    <w:rsid w:val="00104D0B"/>
    <w:rsid w:val="00104E5D"/>
    <w:rsid w:val="0010531F"/>
    <w:rsid w:val="00105AC7"/>
    <w:rsid w:val="00105D94"/>
    <w:rsid w:val="00106B7F"/>
    <w:rsid w:val="00107245"/>
    <w:rsid w:val="00107725"/>
    <w:rsid w:val="001077DA"/>
    <w:rsid w:val="0010781D"/>
    <w:rsid w:val="0011057F"/>
    <w:rsid w:val="00111A95"/>
    <w:rsid w:val="001120E0"/>
    <w:rsid w:val="0011241D"/>
    <w:rsid w:val="00112A8E"/>
    <w:rsid w:val="00112B80"/>
    <w:rsid w:val="00113004"/>
    <w:rsid w:val="00113CF1"/>
    <w:rsid w:val="00113E4B"/>
    <w:rsid w:val="00113FBE"/>
    <w:rsid w:val="0011406D"/>
    <w:rsid w:val="001140F9"/>
    <w:rsid w:val="00114484"/>
    <w:rsid w:val="00114527"/>
    <w:rsid w:val="001161BF"/>
    <w:rsid w:val="001169A4"/>
    <w:rsid w:val="001169DB"/>
    <w:rsid w:val="00117379"/>
    <w:rsid w:val="00117562"/>
    <w:rsid w:val="00117873"/>
    <w:rsid w:val="0011794E"/>
    <w:rsid w:val="00117EFA"/>
    <w:rsid w:val="0012052B"/>
    <w:rsid w:val="001214CF"/>
    <w:rsid w:val="001214FC"/>
    <w:rsid w:val="00121ED2"/>
    <w:rsid w:val="00122774"/>
    <w:rsid w:val="00122D74"/>
    <w:rsid w:val="00122F45"/>
    <w:rsid w:val="001239EF"/>
    <w:rsid w:val="00123B53"/>
    <w:rsid w:val="00123BA5"/>
    <w:rsid w:val="00123BF9"/>
    <w:rsid w:val="00124307"/>
    <w:rsid w:val="00124DB6"/>
    <w:rsid w:val="00125020"/>
    <w:rsid w:val="00125174"/>
    <w:rsid w:val="00125503"/>
    <w:rsid w:val="001258B1"/>
    <w:rsid w:val="00125CDD"/>
    <w:rsid w:val="00126659"/>
    <w:rsid w:val="00126975"/>
    <w:rsid w:val="00126D97"/>
    <w:rsid w:val="00126DE8"/>
    <w:rsid w:val="001273A8"/>
    <w:rsid w:val="00127BF0"/>
    <w:rsid w:val="0013116A"/>
    <w:rsid w:val="00131633"/>
    <w:rsid w:val="00131A4C"/>
    <w:rsid w:val="0013230F"/>
    <w:rsid w:val="001329F5"/>
    <w:rsid w:val="00132AC6"/>
    <w:rsid w:val="00132FFE"/>
    <w:rsid w:val="00134158"/>
    <w:rsid w:val="00134181"/>
    <w:rsid w:val="00134502"/>
    <w:rsid w:val="0013491A"/>
    <w:rsid w:val="00134BD8"/>
    <w:rsid w:val="00134D51"/>
    <w:rsid w:val="001352CF"/>
    <w:rsid w:val="001354A1"/>
    <w:rsid w:val="00135A58"/>
    <w:rsid w:val="001371CA"/>
    <w:rsid w:val="00137660"/>
    <w:rsid w:val="00137FD6"/>
    <w:rsid w:val="001403EC"/>
    <w:rsid w:val="00140403"/>
    <w:rsid w:val="0014044D"/>
    <w:rsid w:val="0014064C"/>
    <w:rsid w:val="001406F1"/>
    <w:rsid w:val="00140828"/>
    <w:rsid w:val="00140AA4"/>
    <w:rsid w:val="00140DF5"/>
    <w:rsid w:val="001410B4"/>
    <w:rsid w:val="00141708"/>
    <w:rsid w:val="00141C2A"/>
    <w:rsid w:val="00141E00"/>
    <w:rsid w:val="00142750"/>
    <w:rsid w:val="00142D03"/>
    <w:rsid w:val="00142F0B"/>
    <w:rsid w:val="00142FAD"/>
    <w:rsid w:val="00143EC1"/>
    <w:rsid w:val="00144915"/>
    <w:rsid w:val="00145773"/>
    <w:rsid w:val="00145975"/>
    <w:rsid w:val="00145ACC"/>
    <w:rsid w:val="00145C04"/>
    <w:rsid w:val="001460DA"/>
    <w:rsid w:val="001461A0"/>
    <w:rsid w:val="00146B54"/>
    <w:rsid w:val="00147ED4"/>
    <w:rsid w:val="00150000"/>
    <w:rsid w:val="00150440"/>
    <w:rsid w:val="00150538"/>
    <w:rsid w:val="00150DAF"/>
    <w:rsid w:val="00150F82"/>
    <w:rsid w:val="00152140"/>
    <w:rsid w:val="00152A4D"/>
    <w:rsid w:val="00152AD2"/>
    <w:rsid w:val="00152AE9"/>
    <w:rsid w:val="00152E69"/>
    <w:rsid w:val="00152F57"/>
    <w:rsid w:val="0015365D"/>
    <w:rsid w:val="001538D5"/>
    <w:rsid w:val="00153D0A"/>
    <w:rsid w:val="00153EE6"/>
    <w:rsid w:val="00154669"/>
    <w:rsid w:val="00154BE2"/>
    <w:rsid w:val="00155B31"/>
    <w:rsid w:val="00156077"/>
    <w:rsid w:val="0015618C"/>
    <w:rsid w:val="0015645E"/>
    <w:rsid w:val="0016013F"/>
    <w:rsid w:val="001607CF"/>
    <w:rsid w:val="00160ACE"/>
    <w:rsid w:val="00160B82"/>
    <w:rsid w:val="00160C9C"/>
    <w:rsid w:val="001631F8"/>
    <w:rsid w:val="001635E1"/>
    <w:rsid w:val="0016363C"/>
    <w:rsid w:val="00163828"/>
    <w:rsid w:val="001647C1"/>
    <w:rsid w:val="00165744"/>
    <w:rsid w:val="00165D72"/>
    <w:rsid w:val="0016631C"/>
    <w:rsid w:val="00166A4F"/>
    <w:rsid w:val="001700AA"/>
    <w:rsid w:val="001700CA"/>
    <w:rsid w:val="00170409"/>
    <w:rsid w:val="001704C1"/>
    <w:rsid w:val="00171112"/>
    <w:rsid w:val="00171299"/>
    <w:rsid w:val="0017181F"/>
    <w:rsid w:val="0017215C"/>
    <w:rsid w:val="00172992"/>
    <w:rsid w:val="00172E24"/>
    <w:rsid w:val="001734C5"/>
    <w:rsid w:val="00174BCA"/>
    <w:rsid w:val="00174C35"/>
    <w:rsid w:val="00174E27"/>
    <w:rsid w:val="00174EE6"/>
    <w:rsid w:val="00175075"/>
    <w:rsid w:val="00175261"/>
    <w:rsid w:val="00175B92"/>
    <w:rsid w:val="001761A3"/>
    <w:rsid w:val="0017620B"/>
    <w:rsid w:val="0017708A"/>
    <w:rsid w:val="001770FF"/>
    <w:rsid w:val="0017772E"/>
    <w:rsid w:val="00177BF9"/>
    <w:rsid w:val="00177C24"/>
    <w:rsid w:val="00177CCA"/>
    <w:rsid w:val="001803E5"/>
    <w:rsid w:val="001806AB"/>
    <w:rsid w:val="0018074E"/>
    <w:rsid w:val="00180E88"/>
    <w:rsid w:val="001818B0"/>
    <w:rsid w:val="001827CC"/>
    <w:rsid w:val="001828BE"/>
    <w:rsid w:val="00183F31"/>
    <w:rsid w:val="00184B91"/>
    <w:rsid w:val="00184EB3"/>
    <w:rsid w:val="00185175"/>
    <w:rsid w:val="0018578E"/>
    <w:rsid w:val="001863F5"/>
    <w:rsid w:val="0018675B"/>
    <w:rsid w:val="00186B30"/>
    <w:rsid w:val="00187520"/>
    <w:rsid w:val="00187583"/>
    <w:rsid w:val="0019047A"/>
    <w:rsid w:val="001904DF"/>
    <w:rsid w:val="00190BE0"/>
    <w:rsid w:val="00190BEA"/>
    <w:rsid w:val="00191624"/>
    <w:rsid w:val="00192589"/>
    <w:rsid w:val="0019289D"/>
    <w:rsid w:val="00193AA3"/>
    <w:rsid w:val="00193B8B"/>
    <w:rsid w:val="00195645"/>
    <w:rsid w:val="00195B96"/>
    <w:rsid w:val="001961DC"/>
    <w:rsid w:val="00196AB7"/>
    <w:rsid w:val="00196B3E"/>
    <w:rsid w:val="00196D4E"/>
    <w:rsid w:val="001978FF"/>
    <w:rsid w:val="00197BF5"/>
    <w:rsid w:val="00197E7A"/>
    <w:rsid w:val="001A01AA"/>
    <w:rsid w:val="001A229D"/>
    <w:rsid w:val="001A284D"/>
    <w:rsid w:val="001A2BA6"/>
    <w:rsid w:val="001A33E0"/>
    <w:rsid w:val="001A3738"/>
    <w:rsid w:val="001A4430"/>
    <w:rsid w:val="001A4D32"/>
    <w:rsid w:val="001A4FB3"/>
    <w:rsid w:val="001A529B"/>
    <w:rsid w:val="001A56D7"/>
    <w:rsid w:val="001A5C7E"/>
    <w:rsid w:val="001A601D"/>
    <w:rsid w:val="001A6105"/>
    <w:rsid w:val="001A613C"/>
    <w:rsid w:val="001A641B"/>
    <w:rsid w:val="001A65C3"/>
    <w:rsid w:val="001A688B"/>
    <w:rsid w:val="001A6A52"/>
    <w:rsid w:val="001A7215"/>
    <w:rsid w:val="001A72E7"/>
    <w:rsid w:val="001A7B27"/>
    <w:rsid w:val="001B0BD3"/>
    <w:rsid w:val="001B0C5F"/>
    <w:rsid w:val="001B1602"/>
    <w:rsid w:val="001B1798"/>
    <w:rsid w:val="001B2805"/>
    <w:rsid w:val="001B2882"/>
    <w:rsid w:val="001B343C"/>
    <w:rsid w:val="001B365D"/>
    <w:rsid w:val="001B402E"/>
    <w:rsid w:val="001B41D0"/>
    <w:rsid w:val="001B520F"/>
    <w:rsid w:val="001B61B4"/>
    <w:rsid w:val="001B64B0"/>
    <w:rsid w:val="001B69D5"/>
    <w:rsid w:val="001B718C"/>
    <w:rsid w:val="001B72D1"/>
    <w:rsid w:val="001B75E6"/>
    <w:rsid w:val="001B7E76"/>
    <w:rsid w:val="001C11E8"/>
    <w:rsid w:val="001C1526"/>
    <w:rsid w:val="001C156F"/>
    <w:rsid w:val="001C184F"/>
    <w:rsid w:val="001C1B43"/>
    <w:rsid w:val="001C1C30"/>
    <w:rsid w:val="001C21AC"/>
    <w:rsid w:val="001C22C1"/>
    <w:rsid w:val="001C2F7B"/>
    <w:rsid w:val="001C351C"/>
    <w:rsid w:val="001C43AB"/>
    <w:rsid w:val="001C4FE1"/>
    <w:rsid w:val="001C5BD2"/>
    <w:rsid w:val="001C5D28"/>
    <w:rsid w:val="001C5E25"/>
    <w:rsid w:val="001C6244"/>
    <w:rsid w:val="001C6ADB"/>
    <w:rsid w:val="001C704A"/>
    <w:rsid w:val="001D0F81"/>
    <w:rsid w:val="001D228A"/>
    <w:rsid w:val="001D24F5"/>
    <w:rsid w:val="001D2D38"/>
    <w:rsid w:val="001D2FEC"/>
    <w:rsid w:val="001D3E08"/>
    <w:rsid w:val="001D4310"/>
    <w:rsid w:val="001D439B"/>
    <w:rsid w:val="001D47DB"/>
    <w:rsid w:val="001D47EE"/>
    <w:rsid w:val="001D4C64"/>
    <w:rsid w:val="001D4D1D"/>
    <w:rsid w:val="001D5E82"/>
    <w:rsid w:val="001D67AE"/>
    <w:rsid w:val="001D70ED"/>
    <w:rsid w:val="001D74F6"/>
    <w:rsid w:val="001E0595"/>
    <w:rsid w:val="001E0AAD"/>
    <w:rsid w:val="001E0B5F"/>
    <w:rsid w:val="001E0CB7"/>
    <w:rsid w:val="001E11C6"/>
    <w:rsid w:val="001E1256"/>
    <w:rsid w:val="001E16A0"/>
    <w:rsid w:val="001E1AD1"/>
    <w:rsid w:val="001E1FC6"/>
    <w:rsid w:val="001E3154"/>
    <w:rsid w:val="001E3315"/>
    <w:rsid w:val="001E3904"/>
    <w:rsid w:val="001E393B"/>
    <w:rsid w:val="001E3F4B"/>
    <w:rsid w:val="001E48ED"/>
    <w:rsid w:val="001E50D8"/>
    <w:rsid w:val="001E5FE4"/>
    <w:rsid w:val="001E6289"/>
    <w:rsid w:val="001E66FC"/>
    <w:rsid w:val="001E6C64"/>
    <w:rsid w:val="001E7534"/>
    <w:rsid w:val="001E7B7E"/>
    <w:rsid w:val="001F09B5"/>
    <w:rsid w:val="001F12BD"/>
    <w:rsid w:val="001F13A6"/>
    <w:rsid w:val="001F1663"/>
    <w:rsid w:val="001F178C"/>
    <w:rsid w:val="001F1A46"/>
    <w:rsid w:val="001F1F60"/>
    <w:rsid w:val="001F225C"/>
    <w:rsid w:val="001F3526"/>
    <w:rsid w:val="001F4589"/>
    <w:rsid w:val="001F4658"/>
    <w:rsid w:val="001F4EE3"/>
    <w:rsid w:val="001F5020"/>
    <w:rsid w:val="001F50E4"/>
    <w:rsid w:val="001F5A5E"/>
    <w:rsid w:val="001F5D9F"/>
    <w:rsid w:val="001F6228"/>
    <w:rsid w:val="001F6516"/>
    <w:rsid w:val="001F6A43"/>
    <w:rsid w:val="001F6AA2"/>
    <w:rsid w:val="001F6D41"/>
    <w:rsid w:val="001F76C3"/>
    <w:rsid w:val="001F790E"/>
    <w:rsid w:val="0020069C"/>
    <w:rsid w:val="00200725"/>
    <w:rsid w:val="00200976"/>
    <w:rsid w:val="00200A1C"/>
    <w:rsid w:val="00200CA1"/>
    <w:rsid w:val="00200CE6"/>
    <w:rsid w:val="00200DC4"/>
    <w:rsid w:val="00201263"/>
    <w:rsid w:val="002013EF"/>
    <w:rsid w:val="00201428"/>
    <w:rsid w:val="00201710"/>
    <w:rsid w:val="0020189D"/>
    <w:rsid w:val="00202AEC"/>
    <w:rsid w:val="00202D0C"/>
    <w:rsid w:val="00203602"/>
    <w:rsid w:val="0020368B"/>
    <w:rsid w:val="002044CE"/>
    <w:rsid w:val="00204853"/>
    <w:rsid w:val="0020548D"/>
    <w:rsid w:val="002056A8"/>
    <w:rsid w:val="00205765"/>
    <w:rsid w:val="002065F7"/>
    <w:rsid w:val="0021047F"/>
    <w:rsid w:val="00210803"/>
    <w:rsid w:val="002117AA"/>
    <w:rsid w:val="002117CF"/>
    <w:rsid w:val="00211F3D"/>
    <w:rsid w:val="00212F09"/>
    <w:rsid w:val="00213A59"/>
    <w:rsid w:val="00214053"/>
    <w:rsid w:val="00214107"/>
    <w:rsid w:val="002149D1"/>
    <w:rsid w:val="00214A0F"/>
    <w:rsid w:val="002151F2"/>
    <w:rsid w:val="002154AC"/>
    <w:rsid w:val="00215A96"/>
    <w:rsid w:val="00215B88"/>
    <w:rsid w:val="00215C36"/>
    <w:rsid w:val="00215F73"/>
    <w:rsid w:val="002165C3"/>
    <w:rsid w:val="0021665A"/>
    <w:rsid w:val="00216A73"/>
    <w:rsid w:val="00216ABB"/>
    <w:rsid w:val="002171CA"/>
    <w:rsid w:val="00217311"/>
    <w:rsid w:val="00217815"/>
    <w:rsid w:val="00217F0B"/>
    <w:rsid w:val="00221515"/>
    <w:rsid w:val="00222740"/>
    <w:rsid w:val="00222A10"/>
    <w:rsid w:val="002231F9"/>
    <w:rsid w:val="0022410A"/>
    <w:rsid w:val="002245E8"/>
    <w:rsid w:val="00224718"/>
    <w:rsid w:val="0022494A"/>
    <w:rsid w:val="002250BF"/>
    <w:rsid w:val="00225271"/>
    <w:rsid w:val="002264C9"/>
    <w:rsid w:val="00226C53"/>
    <w:rsid w:val="00226D32"/>
    <w:rsid w:val="00226FA8"/>
    <w:rsid w:val="0022769D"/>
    <w:rsid w:val="002276B5"/>
    <w:rsid w:val="00227D25"/>
    <w:rsid w:val="00227D81"/>
    <w:rsid w:val="0023142A"/>
    <w:rsid w:val="00232129"/>
    <w:rsid w:val="00232388"/>
    <w:rsid w:val="0023238A"/>
    <w:rsid w:val="00233F41"/>
    <w:rsid w:val="002341BA"/>
    <w:rsid w:val="00235C43"/>
    <w:rsid w:val="00235E2D"/>
    <w:rsid w:val="00235F2C"/>
    <w:rsid w:val="002361ED"/>
    <w:rsid w:val="002365D0"/>
    <w:rsid w:val="0023749E"/>
    <w:rsid w:val="00237957"/>
    <w:rsid w:val="00237D94"/>
    <w:rsid w:val="0024042B"/>
    <w:rsid w:val="00240AB3"/>
    <w:rsid w:val="00241650"/>
    <w:rsid w:val="002417A6"/>
    <w:rsid w:val="00241993"/>
    <w:rsid w:val="00241EED"/>
    <w:rsid w:val="00242290"/>
    <w:rsid w:val="002424F9"/>
    <w:rsid w:val="002428AA"/>
    <w:rsid w:val="002430B2"/>
    <w:rsid w:val="00243DA9"/>
    <w:rsid w:val="002440D3"/>
    <w:rsid w:val="002447F4"/>
    <w:rsid w:val="00244DB0"/>
    <w:rsid w:val="002450EF"/>
    <w:rsid w:val="002456D2"/>
    <w:rsid w:val="0024573C"/>
    <w:rsid w:val="002458A5"/>
    <w:rsid w:val="0024594D"/>
    <w:rsid w:val="00245AC5"/>
    <w:rsid w:val="0024621E"/>
    <w:rsid w:val="002464FC"/>
    <w:rsid w:val="0024659F"/>
    <w:rsid w:val="00246D26"/>
    <w:rsid w:val="00246DFB"/>
    <w:rsid w:val="00247439"/>
    <w:rsid w:val="00247440"/>
    <w:rsid w:val="002509F4"/>
    <w:rsid w:val="0025118F"/>
    <w:rsid w:val="002519F6"/>
    <w:rsid w:val="00251B7F"/>
    <w:rsid w:val="00251F4C"/>
    <w:rsid w:val="00251F80"/>
    <w:rsid w:val="00252131"/>
    <w:rsid w:val="002528D1"/>
    <w:rsid w:val="00252F09"/>
    <w:rsid w:val="0025301C"/>
    <w:rsid w:val="002532FF"/>
    <w:rsid w:val="002535F3"/>
    <w:rsid w:val="00253F1D"/>
    <w:rsid w:val="00255757"/>
    <w:rsid w:val="00256938"/>
    <w:rsid w:val="00256BBC"/>
    <w:rsid w:val="00256E7A"/>
    <w:rsid w:val="00257579"/>
    <w:rsid w:val="00257600"/>
    <w:rsid w:val="00257662"/>
    <w:rsid w:val="00260ABA"/>
    <w:rsid w:val="00260EE0"/>
    <w:rsid w:val="002615EC"/>
    <w:rsid w:val="00261B51"/>
    <w:rsid w:val="00261D64"/>
    <w:rsid w:val="00261F58"/>
    <w:rsid w:val="00262543"/>
    <w:rsid w:val="00262AA7"/>
    <w:rsid w:val="002634D2"/>
    <w:rsid w:val="002646E4"/>
    <w:rsid w:val="00265BFC"/>
    <w:rsid w:val="00265EEF"/>
    <w:rsid w:val="00266227"/>
    <w:rsid w:val="00266402"/>
    <w:rsid w:val="002669A0"/>
    <w:rsid w:val="00267698"/>
    <w:rsid w:val="002679A7"/>
    <w:rsid w:val="00267D64"/>
    <w:rsid w:val="002710F3"/>
    <w:rsid w:val="002742C0"/>
    <w:rsid w:val="00274AA3"/>
    <w:rsid w:val="00275048"/>
    <w:rsid w:val="00275CFE"/>
    <w:rsid w:val="0027607D"/>
    <w:rsid w:val="002765FD"/>
    <w:rsid w:val="00276783"/>
    <w:rsid w:val="00276E4A"/>
    <w:rsid w:val="00276F68"/>
    <w:rsid w:val="00276FD8"/>
    <w:rsid w:val="00277E0A"/>
    <w:rsid w:val="0028060D"/>
    <w:rsid w:val="0028106B"/>
    <w:rsid w:val="002810D0"/>
    <w:rsid w:val="002814BD"/>
    <w:rsid w:val="0028158E"/>
    <w:rsid w:val="002819D3"/>
    <w:rsid w:val="00282129"/>
    <w:rsid w:val="00282616"/>
    <w:rsid w:val="002829B2"/>
    <w:rsid w:val="00283AC7"/>
    <w:rsid w:val="00283D38"/>
    <w:rsid w:val="00283F44"/>
    <w:rsid w:val="00284954"/>
    <w:rsid w:val="00284CDB"/>
    <w:rsid w:val="00285004"/>
    <w:rsid w:val="0028509A"/>
    <w:rsid w:val="00286365"/>
    <w:rsid w:val="0028642B"/>
    <w:rsid w:val="0028670D"/>
    <w:rsid w:val="00286DD1"/>
    <w:rsid w:val="00286FB3"/>
    <w:rsid w:val="002872ED"/>
    <w:rsid w:val="002878CD"/>
    <w:rsid w:val="00290224"/>
    <w:rsid w:val="00290237"/>
    <w:rsid w:val="00290295"/>
    <w:rsid w:val="002906C7"/>
    <w:rsid w:val="00290C4A"/>
    <w:rsid w:val="002915D0"/>
    <w:rsid w:val="00293A4B"/>
    <w:rsid w:val="00293FFB"/>
    <w:rsid w:val="002941DC"/>
    <w:rsid w:val="002944D2"/>
    <w:rsid w:val="002944F5"/>
    <w:rsid w:val="0029521D"/>
    <w:rsid w:val="00295225"/>
    <w:rsid w:val="002953B6"/>
    <w:rsid w:val="00295D21"/>
    <w:rsid w:val="00295D25"/>
    <w:rsid w:val="002962CD"/>
    <w:rsid w:val="00296CB2"/>
    <w:rsid w:val="00296E57"/>
    <w:rsid w:val="002973B7"/>
    <w:rsid w:val="002A12FF"/>
    <w:rsid w:val="002A1623"/>
    <w:rsid w:val="002A167B"/>
    <w:rsid w:val="002A18A3"/>
    <w:rsid w:val="002A2162"/>
    <w:rsid w:val="002A23F7"/>
    <w:rsid w:val="002A26E9"/>
    <w:rsid w:val="002A2F4E"/>
    <w:rsid w:val="002A2FBD"/>
    <w:rsid w:val="002A39A7"/>
    <w:rsid w:val="002A411E"/>
    <w:rsid w:val="002A447E"/>
    <w:rsid w:val="002A4C8D"/>
    <w:rsid w:val="002A5BF2"/>
    <w:rsid w:val="002A5C73"/>
    <w:rsid w:val="002A5D2A"/>
    <w:rsid w:val="002A658C"/>
    <w:rsid w:val="002A6E96"/>
    <w:rsid w:val="002A731D"/>
    <w:rsid w:val="002A7844"/>
    <w:rsid w:val="002A78C7"/>
    <w:rsid w:val="002A7979"/>
    <w:rsid w:val="002B0A9E"/>
    <w:rsid w:val="002B164A"/>
    <w:rsid w:val="002B2025"/>
    <w:rsid w:val="002B2703"/>
    <w:rsid w:val="002B2E43"/>
    <w:rsid w:val="002B3230"/>
    <w:rsid w:val="002B3C24"/>
    <w:rsid w:val="002B4830"/>
    <w:rsid w:val="002B5876"/>
    <w:rsid w:val="002B62DB"/>
    <w:rsid w:val="002B6938"/>
    <w:rsid w:val="002B6F24"/>
    <w:rsid w:val="002B739A"/>
    <w:rsid w:val="002B7919"/>
    <w:rsid w:val="002B7A8B"/>
    <w:rsid w:val="002C0268"/>
    <w:rsid w:val="002C10F0"/>
    <w:rsid w:val="002C1908"/>
    <w:rsid w:val="002C27BF"/>
    <w:rsid w:val="002C2BC6"/>
    <w:rsid w:val="002C306D"/>
    <w:rsid w:val="002C35BE"/>
    <w:rsid w:val="002C3FEF"/>
    <w:rsid w:val="002C47A5"/>
    <w:rsid w:val="002C4911"/>
    <w:rsid w:val="002C4DEA"/>
    <w:rsid w:val="002C52D9"/>
    <w:rsid w:val="002C52DD"/>
    <w:rsid w:val="002C5A34"/>
    <w:rsid w:val="002C630A"/>
    <w:rsid w:val="002C635E"/>
    <w:rsid w:val="002C6405"/>
    <w:rsid w:val="002C6E28"/>
    <w:rsid w:val="002D0D82"/>
    <w:rsid w:val="002D189D"/>
    <w:rsid w:val="002D265B"/>
    <w:rsid w:val="002D27FB"/>
    <w:rsid w:val="002D321E"/>
    <w:rsid w:val="002D3E70"/>
    <w:rsid w:val="002D4D1B"/>
    <w:rsid w:val="002D4DDC"/>
    <w:rsid w:val="002D4FD8"/>
    <w:rsid w:val="002D5113"/>
    <w:rsid w:val="002D5218"/>
    <w:rsid w:val="002D523F"/>
    <w:rsid w:val="002D53B4"/>
    <w:rsid w:val="002D6325"/>
    <w:rsid w:val="002D6BBC"/>
    <w:rsid w:val="002D6C93"/>
    <w:rsid w:val="002D700F"/>
    <w:rsid w:val="002D76E6"/>
    <w:rsid w:val="002D7AE6"/>
    <w:rsid w:val="002E04E7"/>
    <w:rsid w:val="002E0793"/>
    <w:rsid w:val="002E0A6D"/>
    <w:rsid w:val="002E1484"/>
    <w:rsid w:val="002E15EA"/>
    <w:rsid w:val="002E2053"/>
    <w:rsid w:val="002E320C"/>
    <w:rsid w:val="002E3BA3"/>
    <w:rsid w:val="002E3ED3"/>
    <w:rsid w:val="002E445C"/>
    <w:rsid w:val="002E4C25"/>
    <w:rsid w:val="002E4F02"/>
    <w:rsid w:val="002E57A6"/>
    <w:rsid w:val="002E6117"/>
    <w:rsid w:val="002E6557"/>
    <w:rsid w:val="002E6905"/>
    <w:rsid w:val="002E6F19"/>
    <w:rsid w:val="002E715A"/>
    <w:rsid w:val="002E7643"/>
    <w:rsid w:val="002F03D0"/>
    <w:rsid w:val="002F0BD5"/>
    <w:rsid w:val="002F151D"/>
    <w:rsid w:val="002F187F"/>
    <w:rsid w:val="002F317D"/>
    <w:rsid w:val="002F321A"/>
    <w:rsid w:val="002F3B56"/>
    <w:rsid w:val="002F4243"/>
    <w:rsid w:val="002F4A37"/>
    <w:rsid w:val="002F71E5"/>
    <w:rsid w:val="002F7213"/>
    <w:rsid w:val="002F738E"/>
    <w:rsid w:val="002F7814"/>
    <w:rsid w:val="002F7A2C"/>
    <w:rsid w:val="00300893"/>
    <w:rsid w:val="00300E7B"/>
    <w:rsid w:val="00301A0B"/>
    <w:rsid w:val="00302052"/>
    <w:rsid w:val="0030288C"/>
    <w:rsid w:val="00303033"/>
    <w:rsid w:val="003035EC"/>
    <w:rsid w:val="00303DA9"/>
    <w:rsid w:val="003049B7"/>
    <w:rsid w:val="00304AA5"/>
    <w:rsid w:val="00304B12"/>
    <w:rsid w:val="003056F3"/>
    <w:rsid w:val="003061D5"/>
    <w:rsid w:val="00306253"/>
    <w:rsid w:val="00306268"/>
    <w:rsid w:val="00307022"/>
    <w:rsid w:val="00307272"/>
    <w:rsid w:val="00307373"/>
    <w:rsid w:val="0030743F"/>
    <w:rsid w:val="00307693"/>
    <w:rsid w:val="003100D4"/>
    <w:rsid w:val="003109C4"/>
    <w:rsid w:val="003111C9"/>
    <w:rsid w:val="00311EB2"/>
    <w:rsid w:val="003123C1"/>
    <w:rsid w:val="00312EBC"/>
    <w:rsid w:val="003134EB"/>
    <w:rsid w:val="00314B3B"/>
    <w:rsid w:val="003151D8"/>
    <w:rsid w:val="0031554D"/>
    <w:rsid w:val="00315C94"/>
    <w:rsid w:val="00315F82"/>
    <w:rsid w:val="003160CE"/>
    <w:rsid w:val="003161C0"/>
    <w:rsid w:val="003166E8"/>
    <w:rsid w:val="00317569"/>
    <w:rsid w:val="003175F7"/>
    <w:rsid w:val="00317628"/>
    <w:rsid w:val="00317C8C"/>
    <w:rsid w:val="003201EB"/>
    <w:rsid w:val="0032037D"/>
    <w:rsid w:val="0032070E"/>
    <w:rsid w:val="0032086E"/>
    <w:rsid w:val="00320CA4"/>
    <w:rsid w:val="0032112F"/>
    <w:rsid w:val="003211C5"/>
    <w:rsid w:val="003219BE"/>
    <w:rsid w:val="00322AB3"/>
    <w:rsid w:val="00322D25"/>
    <w:rsid w:val="00323137"/>
    <w:rsid w:val="00323934"/>
    <w:rsid w:val="0032420C"/>
    <w:rsid w:val="00324413"/>
    <w:rsid w:val="003244DE"/>
    <w:rsid w:val="00324B4C"/>
    <w:rsid w:val="003260A3"/>
    <w:rsid w:val="003262C1"/>
    <w:rsid w:val="003264B0"/>
    <w:rsid w:val="00326607"/>
    <w:rsid w:val="00326A4D"/>
    <w:rsid w:val="003276DE"/>
    <w:rsid w:val="00330846"/>
    <w:rsid w:val="0033126F"/>
    <w:rsid w:val="0033148A"/>
    <w:rsid w:val="00331C37"/>
    <w:rsid w:val="003323AE"/>
    <w:rsid w:val="00332FD4"/>
    <w:rsid w:val="00333628"/>
    <w:rsid w:val="00333B3B"/>
    <w:rsid w:val="0033429F"/>
    <w:rsid w:val="00334728"/>
    <w:rsid w:val="00334B5E"/>
    <w:rsid w:val="00335DDD"/>
    <w:rsid w:val="003366AC"/>
    <w:rsid w:val="00336A9B"/>
    <w:rsid w:val="003371E8"/>
    <w:rsid w:val="003404C6"/>
    <w:rsid w:val="00340E89"/>
    <w:rsid w:val="00340FB9"/>
    <w:rsid w:val="003410DF"/>
    <w:rsid w:val="00342423"/>
    <w:rsid w:val="003425A4"/>
    <w:rsid w:val="003428E1"/>
    <w:rsid w:val="00342B6B"/>
    <w:rsid w:val="00342D12"/>
    <w:rsid w:val="003430E1"/>
    <w:rsid w:val="00343504"/>
    <w:rsid w:val="00343DF8"/>
    <w:rsid w:val="003442F1"/>
    <w:rsid w:val="00344BEF"/>
    <w:rsid w:val="003450D6"/>
    <w:rsid w:val="00345498"/>
    <w:rsid w:val="0034571F"/>
    <w:rsid w:val="00345741"/>
    <w:rsid w:val="0034589A"/>
    <w:rsid w:val="00345EB0"/>
    <w:rsid w:val="00346206"/>
    <w:rsid w:val="00346434"/>
    <w:rsid w:val="00346E4A"/>
    <w:rsid w:val="003470C4"/>
    <w:rsid w:val="00347323"/>
    <w:rsid w:val="00347C74"/>
    <w:rsid w:val="00347C7D"/>
    <w:rsid w:val="00350B81"/>
    <w:rsid w:val="0035123A"/>
    <w:rsid w:val="003517AB"/>
    <w:rsid w:val="003518A7"/>
    <w:rsid w:val="00352CCF"/>
    <w:rsid w:val="00352DA3"/>
    <w:rsid w:val="00352F55"/>
    <w:rsid w:val="003537E2"/>
    <w:rsid w:val="00353ABA"/>
    <w:rsid w:val="00353B1A"/>
    <w:rsid w:val="00354E74"/>
    <w:rsid w:val="003550EB"/>
    <w:rsid w:val="00355BE2"/>
    <w:rsid w:val="0035689E"/>
    <w:rsid w:val="003574C4"/>
    <w:rsid w:val="003575A4"/>
    <w:rsid w:val="00357773"/>
    <w:rsid w:val="00360164"/>
    <w:rsid w:val="003602F5"/>
    <w:rsid w:val="003603CB"/>
    <w:rsid w:val="0036174C"/>
    <w:rsid w:val="003618BE"/>
    <w:rsid w:val="00361B13"/>
    <w:rsid w:val="0036289F"/>
    <w:rsid w:val="003631EB"/>
    <w:rsid w:val="00363B48"/>
    <w:rsid w:val="00364250"/>
    <w:rsid w:val="0036485A"/>
    <w:rsid w:val="00364A4F"/>
    <w:rsid w:val="00364FB4"/>
    <w:rsid w:val="00365246"/>
    <w:rsid w:val="003659AF"/>
    <w:rsid w:val="00366174"/>
    <w:rsid w:val="00366186"/>
    <w:rsid w:val="00366460"/>
    <w:rsid w:val="00366B62"/>
    <w:rsid w:val="00367735"/>
    <w:rsid w:val="00367769"/>
    <w:rsid w:val="00367DA8"/>
    <w:rsid w:val="00370046"/>
    <w:rsid w:val="003700D3"/>
    <w:rsid w:val="00370A5A"/>
    <w:rsid w:val="00370BDB"/>
    <w:rsid w:val="00370F05"/>
    <w:rsid w:val="003724DB"/>
    <w:rsid w:val="00372DC5"/>
    <w:rsid w:val="00373CA6"/>
    <w:rsid w:val="00374068"/>
    <w:rsid w:val="00374391"/>
    <w:rsid w:val="00375358"/>
    <w:rsid w:val="003763BA"/>
    <w:rsid w:val="0037780A"/>
    <w:rsid w:val="00377C9D"/>
    <w:rsid w:val="00377EB3"/>
    <w:rsid w:val="00380962"/>
    <w:rsid w:val="0038163F"/>
    <w:rsid w:val="00381BEB"/>
    <w:rsid w:val="0038216B"/>
    <w:rsid w:val="003826E4"/>
    <w:rsid w:val="00382986"/>
    <w:rsid w:val="00382E9E"/>
    <w:rsid w:val="00382F2D"/>
    <w:rsid w:val="00383732"/>
    <w:rsid w:val="003837EE"/>
    <w:rsid w:val="00384E5D"/>
    <w:rsid w:val="00384E66"/>
    <w:rsid w:val="00384F2A"/>
    <w:rsid w:val="003855CD"/>
    <w:rsid w:val="003855FD"/>
    <w:rsid w:val="003865A2"/>
    <w:rsid w:val="0038695B"/>
    <w:rsid w:val="00387303"/>
    <w:rsid w:val="00387DCE"/>
    <w:rsid w:val="00391250"/>
    <w:rsid w:val="003925A6"/>
    <w:rsid w:val="0039291D"/>
    <w:rsid w:val="00392E56"/>
    <w:rsid w:val="0039313E"/>
    <w:rsid w:val="00394214"/>
    <w:rsid w:val="0039473C"/>
    <w:rsid w:val="00394918"/>
    <w:rsid w:val="00394926"/>
    <w:rsid w:val="00394B2B"/>
    <w:rsid w:val="00394C7E"/>
    <w:rsid w:val="0039585F"/>
    <w:rsid w:val="00395BC0"/>
    <w:rsid w:val="00396044"/>
    <w:rsid w:val="00396526"/>
    <w:rsid w:val="003973E1"/>
    <w:rsid w:val="003A1112"/>
    <w:rsid w:val="003A1257"/>
    <w:rsid w:val="003A24BB"/>
    <w:rsid w:val="003A26E7"/>
    <w:rsid w:val="003A2EAF"/>
    <w:rsid w:val="003A3137"/>
    <w:rsid w:val="003A3A1F"/>
    <w:rsid w:val="003A3B58"/>
    <w:rsid w:val="003A4239"/>
    <w:rsid w:val="003A493A"/>
    <w:rsid w:val="003A4E2C"/>
    <w:rsid w:val="003A5196"/>
    <w:rsid w:val="003A56F5"/>
    <w:rsid w:val="003A58A0"/>
    <w:rsid w:val="003A65A7"/>
    <w:rsid w:val="003A6D03"/>
    <w:rsid w:val="003A756C"/>
    <w:rsid w:val="003A77DC"/>
    <w:rsid w:val="003A78D9"/>
    <w:rsid w:val="003A7FD2"/>
    <w:rsid w:val="003A7FE0"/>
    <w:rsid w:val="003B01A8"/>
    <w:rsid w:val="003B0E70"/>
    <w:rsid w:val="003B16E7"/>
    <w:rsid w:val="003B263F"/>
    <w:rsid w:val="003B2F90"/>
    <w:rsid w:val="003B36F3"/>
    <w:rsid w:val="003B3E99"/>
    <w:rsid w:val="003B4F24"/>
    <w:rsid w:val="003B4FBE"/>
    <w:rsid w:val="003B5444"/>
    <w:rsid w:val="003B5542"/>
    <w:rsid w:val="003B5DAE"/>
    <w:rsid w:val="003B5DC0"/>
    <w:rsid w:val="003B6B79"/>
    <w:rsid w:val="003B6F86"/>
    <w:rsid w:val="003B77BD"/>
    <w:rsid w:val="003C133E"/>
    <w:rsid w:val="003C13C1"/>
    <w:rsid w:val="003C1AC3"/>
    <w:rsid w:val="003C1B18"/>
    <w:rsid w:val="003C1D95"/>
    <w:rsid w:val="003C2331"/>
    <w:rsid w:val="003C2853"/>
    <w:rsid w:val="003C2A30"/>
    <w:rsid w:val="003C3416"/>
    <w:rsid w:val="003C3429"/>
    <w:rsid w:val="003C358F"/>
    <w:rsid w:val="003C4DB9"/>
    <w:rsid w:val="003C4E49"/>
    <w:rsid w:val="003C56ED"/>
    <w:rsid w:val="003C60A1"/>
    <w:rsid w:val="003C6427"/>
    <w:rsid w:val="003C676E"/>
    <w:rsid w:val="003D0297"/>
    <w:rsid w:val="003D038A"/>
    <w:rsid w:val="003D13DA"/>
    <w:rsid w:val="003D172E"/>
    <w:rsid w:val="003D17E1"/>
    <w:rsid w:val="003D2077"/>
    <w:rsid w:val="003D22AC"/>
    <w:rsid w:val="003D282F"/>
    <w:rsid w:val="003D2A33"/>
    <w:rsid w:val="003D2A7D"/>
    <w:rsid w:val="003D2F57"/>
    <w:rsid w:val="003D2FD6"/>
    <w:rsid w:val="003D31A5"/>
    <w:rsid w:val="003D3355"/>
    <w:rsid w:val="003D3982"/>
    <w:rsid w:val="003D4666"/>
    <w:rsid w:val="003D48BE"/>
    <w:rsid w:val="003D4B75"/>
    <w:rsid w:val="003D539C"/>
    <w:rsid w:val="003D56E9"/>
    <w:rsid w:val="003D5846"/>
    <w:rsid w:val="003D5F9A"/>
    <w:rsid w:val="003D642D"/>
    <w:rsid w:val="003D6C45"/>
    <w:rsid w:val="003D74E9"/>
    <w:rsid w:val="003D78ED"/>
    <w:rsid w:val="003D7E2E"/>
    <w:rsid w:val="003E0090"/>
    <w:rsid w:val="003E096B"/>
    <w:rsid w:val="003E1AD6"/>
    <w:rsid w:val="003E2953"/>
    <w:rsid w:val="003E2EC2"/>
    <w:rsid w:val="003E43D2"/>
    <w:rsid w:val="003E526A"/>
    <w:rsid w:val="003E54B0"/>
    <w:rsid w:val="003E6214"/>
    <w:rsid w:val="003E6856"/>
    <w:rsid w:val="003E70A5"/>
    <w:rsid w:val="003E71DC"/>
    <w:rsid w:val="003E74B1"/>
    <w:rsid w:val="003F0700"/>
    <w:rsid w:val="003F0939"/>
    <w:rsid w:val="003F0994"/>
    <w:rsid w:val="003F0D48"/>
    <w:rsid w:val="003F1334"/>
    <w:rsid w:val="003F14FE"/>
    <w:rsid w:val="003F1EFC"/>
    <w:rsid w:val="003F31BE"/>
    <w:rsid w:val="003F3C3B"/>
    <w:rsid w:val="003F4299"/>
    <w:rsid w:val="003F45A4"/>
    <w:rsid w:val="003F49E3"/>
    <w:rsid w:val="003F4AFF"/>
    <w:rsid w:val="003F5F18"/>
    <w:rsid w:val="003F6364"/>
    <w:rsid w:val="003F65C1"/>
    <w:rsid w:val="003F6671"/>
    <w:rsid w:val="003F67C6"/>
    <w:rsid w:val="003F6AF0"/>
    <w:rsid w:val="003F6B54"/>
    <w:rsid w:val="003F6BA8"/>
    <w:rsid w:val="003F6D14"/>
    <w:rsid w:val="003F70E1"/>
    <w:rsid w:val="003F766A"/>
    <w:rsid w:val="00400078"/>
    <w:rsid w:val="00400262"/>
    <w:rsid w:val="004002EF"/>
    <w:rsid w:val="0040042C"/>
    <w:rsid w:val="0040137E"/>
    <w:rsid w:val="004014A8"/>
    <w:rsid w:val="00401D16"/>
    <w:rsid w:val="00402132"/>
    <w:rsid w:val="00402A8A"/>
    <w:rsid w:val="00403071"/>
    <w:rsid w:val="004030E3"/>
    <w:rsid w:val="00403847"/>
    <w:rsid w:val="004038E9"/>
    <w:rsid w:val="00403AD4"/>
    <w:rsid w:val="00403E02"/>
    <w:rsid w:val="0040428B"/>
    <w:rsid w:val="004043EC"/>
    <w:rsid w:val="00404442"/>
    <w:rsid w:val="00404AF0"/>
    <w:rsid w:val="0040523E"/>
    <w:rsid w:val="00406043"/>
    <w:rsid w:val="0040626A"/>
    <w:rsid w:val="004063F1"/>
    <w:rsid w:val="0040664F"/>
    <w:rsid w:val="00406954"/>
    <w:rsid w:val="00406B18"/>
    <w:rsid w:val="00407374"/>
    <w:rsid w:val="0040739B"/>
    <w:rsid w:val="00407660"/>
    <w:rsid w:val="004077DA"/>
    <w:rsid w:val="004077E8"/>
    <w:rsid w:val="0040798F"/>
    <w:rsid w:val="00407B2F"/>
    <w:rsid w:val="004105B2"/>
    <w:rsid w:val="00410DED"/>
    <w:rsid w:val="0041243B"/>
    <w:rsid w:val="004127D6"/>
    <w:rsid w:val="004128E6"/>
    <w:rsid w:val="00413475"/>
    <w:rsid w:val="00413543"/>
    <w:rsid w:val="00413ED4"/>
    <w:rsid w:val="00414EA5"/>
    <w:rsid w:val="00414FB1"/>
    <w:rsid w:val="00415632"/>
    <w:rsid w:val="00415C83"/>
    <w:rsid w:val="004160A6"/>
    <w:rsid w:val="0041692E"/>
    <w:rsid w:val="00416BD4"/>
    <w:rsid w:val="00417023"/>
    <w:rsid w:val="00417447"/>
    <w:rsid w:val="00417A50"/>
    <w:rsid w:val="00420166"/>
    <w:rsid w:val="00420247"/>
    <w:rsid w:val="00420482"/>
    <w:rsid w:val="004206AC"/>
    <w:rsid w:val="00420C35"/>
    <w:rsid w:val="00421516"/>
    <w:rsid w:val="00422270"/>
    <w:rsid w:val="00422A93"/>
    <w:rsid w:val="00422C1F"/>
    <w:rsid w:val="0042329C"/>
    <w:rsid w:val="00424AD6"/>
    <w:rsid w:val="004250C1"/>
    <w:rsid w:val="00425F0D"/>
    <w:rsid w:val="00426978"/>
    <w:rsid w:val="00427855"/>
    <w:rsid w:val="00427AFC"/>
    <w:rsid w:val="00427EFA"/>
    <w:rsid w:val="004300DB"/>
    <w:rsid w:val="0043075F"/>
    <w:rsid w:val="004309BF"/>
    <w:rsid w:val="00430B33"/>
    <w:rsid w:val="00430CAC"/>
    <w:rsid w:val="004310D0"/>
    <w:rsid w:val="004313B4"/>
    <w:rsid w:val="00431864"/>
    <w:rsid w:val="00432309"/>
    <w:rsid w:val="004337D7"/>
    <w:rsid w:val="00433804"/>
    <w:rsid w:val="004345A6"/>
    <w:rsid w:val="004346A5"/>
    <w:rsid w:val="00434BB1"/>
    <w:rsid w:val="00435291"/>
    <w:rsid w:val="0043531E"/>
    <w:rsid w:val="00435636"/>
    <w:rsid w:val="00435CF3"/>
    <w:rsid w:val="00435DE4"/>
    <w:rsid w:val="00435E95"/>
    <w:rsid w:val="004367B7"/>
    <w:rsid w:val="00437EEE"/>
    <w:rsid w:val="00440195"/>
    <w:rsid w:val="004408A6"/>
    <w:rsid w:val="004408C0"/>
    <w:rsid w:val="00440D56"/>
    <w:rsid w:val="00441777"/>
    <w:rsid w:val="00441806"/>
    <w:rsid w:val="004419DC"/>
    <w:rsid w:val="00442481"/>
    <w:rsid w:val="00443301"/>
    <w:rsid w:val="00443D25"/>
    <w:rsid w:val="004442C6"/>
    <w:rsid w:val="004443C8"/>
    <w:rsid w:val="00444720"/>
    <w:rsid w:val="004448DF"/>
    <w:rsid w:val="004449B4"/>
    <w:rsid w:val="00444B30"/>
    <w:rsid w:val="00444F4F"/>
    <w:rsid w:val="00445205"/>
    <w:rsid w:val="0044580E"/>
    <w:rsid w:val="0044597F"/>
    <w:rsid w:val="004459DE"/>
    <w:rsid w:val="004475FB"/>
    <w:rsid w:val="00447B49"/>
    <w:rsid w:val="00447F8D"/>
    <w:rsid w:val="004502A5"/>
    <w:rsid w:val="00450B68"/>
    <w:rsid w:val="00450CC6"/>
    <w:rsid w:val="00451128"/>
    <w:rsid w:val="004519F7"/>
    <w:rsid w:val="004521FC"/>
    <w:rsid w:val="00453418"/>
    <w:rsid w:val="00453775"/>
    <w:rsid w:val="004539D6"/>
    <w:rsid w:val="004542EF"/>
    <w:rsid w:val="0045471A"/>
    <w:rsid w:val="0045497C"/>
    <w:rsid w:val="00454E03"/>
    <w:rsid w:val="00455452"/>
    <w:rsid w:val="00455FF1"/>
    <w:rsid w:val="00456D53"/>
    <w:rsid w:val="00456E14"/>
    <w:rsid w:val="004571EC"/>
    <w:rsid w:val="0045748C"/>
    <w:rsid w:val="004574F5"/>
    <w:rsid w:val="00457D17"/>
    <w:rsid w:val="00460624"/>
    <w:rsid w:val="00460F00"/>
    <w:rsid w:val="004610B8"/>
    <w:rsid w:val="00461693"/>
    <w:rsid w:val="004618B2"/>
    <w:rsid w:val="004618C1"/>
    <w:rsid w:val="004628FE"/>
    <w:rsid w:val="00462B7D"/>
    <w:rsid w:val="00462E6E"/>
    <w:rsid w:val="00463B4E"/>
    <w:rsid w:val="00464473"/>
    <w:rsid w:val="00464917"/>
    <w:rsid w:val="004651BD"/>
    <w:rsid w:val="0046639C"/>
    <w:rsid w:val="00470E09"/>
    <w:rsid w:val="0047134E"/>
    <w:rsid w:val="00471414"/>
    <w:rsid w:val="0047165F"/>
    <w:rsid w:val="00471AFB"/>
    <w:rsid w:val="00471DD4"/>
    <w:rsid w:val="004725E9"/>
    <w:rsid w:val="004732D3"/>
    <w:rsid w:val="0047351D"/>
    <w:rsid w:val="00474D47"/>
    <w:rsid w:val="0047530D"/>
    <w:rsid w:val="0047539D"/>
    <w:rsid w:val="0047562C"/>
    <w:rsid w:val="00476E29"/>
    <w:rsid w:val="00476E79"/>
    <w:rsid w:val="00477BB2"/>
    <w:rsid w:val="00480474"/>
    <w:rsid w:val="00480F78"/>
    <w:rsid w:val="0048265E"/>
    <w:rsid w:val="0048274C"/>
    <w:rsid w:val="00482B07"/>
    <w:rsid w:val="00482BC8"/>
    <w:rsid w:val="004839CA"/>
    <w:rsid w:val="00485E0D"/>
    <w:rsid w:val="00485E31"/>
    <w:rsid w:val="00485E86"/>
    <w:rsid w:val="00485F16"/>
    <w:rsid w:val="00486137"/>
    <w:rsid w:val="004867E2"/>
    <w:rsid w:val="004869EF"/>
    <w:rsid w:val="00486D84"/>
    <w:rsid w:val="00487194"/>
    <w:rsid w:val="004874A4"/>
    <w:rsid w:val="00487711"/>
    <w:rsid w:val="0048789B"/>
    <w:rsid w:val="004878E3"/>
    <w:rsid w:val="00487AC7"/>
    <w:rsid w:val="0049019E"/>
    <w:rsid w:val="004901B7"/>
    <w:rsid w:val="004901DF"/>
    <w:rsid w:val="0049027A"/>
    <w:rsid w:val="004905B5"/>
    <w:rsid w:val="00490ABE"/>
    <w:rsid w:val="004912C3"/>
    <w:rsid w:val="0049158D"/>
    <w:rsid w:val="00491717"/>
    <w:rsid w:val="00491BC5"/>
    <w:rsid w:val="00492278"/>
    <w:rsid w:val="00492337"/>
    <w:rsid w:val="004936F1"/>
    <w:rsid w:val="00493A34"/>
    <w:rsid w:val="00493D55"/>
    <w:rsid w:val="0049403D"/>
    <w:rsid w:val="004949E8"/>
    <w:rsid w:val="0049521E"/>
    <w:rsid w:val="00495835"/>
    <w:rsid w:val="00495E62"/>
    <w:rsid w:val="00495ECD"/>
    <w:rsid w:val="004968E9"/>
    <w:rsid w:val="00497ADA"/>
    <w:rsid w:val="00497BAF"/>
    <w:rsid w:val="00497FD2"/>
    <w:rsid w:val="004A04E4"/>
    <w:rsid w:val="004A07A0"/>
    <w:rsid w:val="004A11B6"/>
    <w:rsid w:val="004A1556"/>
    <w:rsid w:val="004A1910"/>
    <w:rsid w:val="004A23E6"/>
    <w:rsid w:val="004A27EF"/>
    <w:rsid w:val="004A29D1"/>
    <w:rsid w:val="004A2AC3"/>
    <w:rsid w:val="004A2CFD"/>
    <w:rsid w:val="004A366B"/>
    <w:rsid w:val="004A4E67"/>
    <w:rsid w:val="004A521A"/>
    <w:rsid w:val="004A53EC"/>
    <w:rsid w:val="004A5538"/>
    <w:rsid w:val="004A666F"/>
    <w:rsid w:val="004A7059"/>
    <w:rsid w:val="004A795D"/>
    <w:rsid w:val="004A797C"/>
    <w:rsid w:val="004B033F"/>
    <w:rsid w:val="004B063E"/>
    <w:rsid w:val="004B1330"/>
    <w:rsid w:val="004B1D84"/>
    <w:rsid w:val="004B2311"/>
    <w:rsid w:val="004B28EF"/>
    <w:rsid w:val="004B34ED"/>
    <w:rsid w:val="004B3505"/>
    <w:rsid w:val="004B37F6"/>
    <w:rsid w:val="004B3858"/>
    <w:rsid w:val="004B41FD"/>
    <w:rsid w:val="004B5051"/>
    <w:rsid w:val="004B5278"/>
    <w:rsid w:val="004B595E"/>
    <w:rsid w:val="004B5E45"/>
    <w:rsid w:val="004B5E6D"/>
    <w:rsid w:val="004B6215"/>
    <w:rsid w:val="004B6762"/>
    <w:rsid w:val="004B6A08"/>
    <w:rsid w:val="004C0372"/>
    <w:rsid w:val="004C0469"/>
    <w:rsid w:val="004C0550"/>
    <w:rsid w:val="004C0B21"/>
    <w:rsid w:val="004C1504"/>
    <w:rsid w:val="004C18AC"/>
    <w:rsid w:val="004C2EA7"/>
    <w:rsid w:val="004C31D8"/>
    <w:rsid w:val="004C37B5"/>
    <w:rsid w:val="004C3D1C"/>
    <w:rsid w:val="004C4424"/>
    <w:rsid w:val="004C4A60"/>
    <w:rsid w:val="004C4AED"/>
    <w:rsid w:val="004C4C1A"/>
    <w:rsid w:val="004C4CC3"/>
    <w:rsid w:val="004C552E"/>
    <w:rsid w:val="004C5D71"/>
    <w:rsid w:val="004C62A3"/>
    <w:rsid w:val="004C68D8"/>
    <w:rsid w:val="004C70EF"/>
    <w:rsid w:val="004C735F"/>
    <w:rsid w:val="004D02A8"/>
    <w:rsid w:val="004D0C24"/>
    <w:rsid w:val="004D0EEA"/>
    <w:rsid w:val="004D14BA"/>
    <w:rsid w:val="004D1BFB"/>
    <w:rsid w:val="004D1E04"/>
    <w:rsid w:val="004D2BB2"/>
    <w:rsid w:val="004D2DAD"/>
    <w:rsid w:val="004D30FC"/>
    <w:rsid w:val="004D3B52"/>
    <w:rsid w:val="004D3C20"/>
    <w:rsid w:val="004D451F"/>
    <w:rsid w:val="004D455E"/>
    <w:rsid w:val="004D61C5"/>
    <w:rsid w:val="004D6942"/>
    <w:rsid w:val="004D7841"/>
    <w:rsid w:val="004D7ABC"/>
    <w:rsid w:val="004D7E96"/>
    <w:rsid w:val="004D7EC0"/>
    <w:rsid w:val="004E059D"/>
    <w:rsid w:val="004E0631"/>
    <w:rsid w:val="004E06E6"/>
    <w:rsid w:val="004E1839"/>
    <w:rsid w:val="004E1EAF"/>
    <w:rsid w:val="004E3610"/>
    <w:rsid w:val="004E3681"/>
    <w:rsid w:val="004E3F92"/>
    <w:rsid w:val="004E3FFC"/>
    <w:rsid w:val="004E4001"/>
    <w:rsid w:val="004E4352"/>
    <w:rsid w:val="004E4B75"/>
    <w:rsid w:val="004E50FB"/>
    <w:rsid w:val="004E51B0"/>
    <w:rsid w:val="004E56AA"/>
    <w:rsid w:val="004E63D0"/>
    <w:rsid w:val="004E647D"/>
    <w:rsid w:val="004E7BFC"/>
    <w:rsid w:val="004F02CA"/>
    <w:rsid w:val="004F03B8"/>
    <w:rsid w:val="004F03CF"/>
    <w:rsid w:val="004F0B51"/>
    <w:rsid w:val="004F0C5B"/>
    <w:rsid w:val="004F11FC"/>
    <w:rsid w:val="004F1421"/>
    <w:rsid w:val="004F187F"/>
    <w:rsid w:val="004F1B45"/>
    <w:rsid w:val="004F1BD8"/>
    <w:rsid w:val="004F26B7"/>
    <w:rsid w:val="004F463F"/>
    <w:rsid w:val="004F4DE0"/>
    <w:rsid w:val="004F50C6"/>
    <w:rsid w:val="004F653D"/>
    <w:rsid w:val="004F693E"/>
    <w:rsid w:val="004F722B"/>
    <w:rsid w:val="004F747C"/>
    <w:rsid w:val="004F74A5"/>
    <w:rsid w:val="004F7731"/>
    <w:rsid w:val="004F7BAE"/>
    <w:rsid w:val="00500092"/>
    <w:rsid w:val="00500AEA"/>
    <w:rsid w:val="005016D2"/>
    <w:rsid w:val="00501849"/>
    <w:rsid w:val="00501A06"/>
    <w:rsid w:val="005023A0"/>
    <w:rsid w:val="005024CC"/>
    <w:rsid w:val="00502BC5"/>
    <w:rsid w:val="005036E6"/>
    <w:rsid w:val="005046F4"/>
    <w:rsid w:val="00504D81"/>
    <w:rsid w:val="00505152"/>
    <w:rsid w:val="005058F5"/>
    <w:rsid w:val="00506974"/>
    <w:rsid w:val="00507290"/>
    <w:rsid w:val="00507A3B"/>
    <w:rsid w:val="00507C49"/>
    <w:rsid w:val="00507D13"/>
    <w:rsid w:val="0051021B"/>
    <w:rsid w:val="00510DB3"/>
    <w:rsid w:val="00511CFE"/>
    <w:rsid w:val="00511FEF"/>
    <w:rsid w:val="0051211F"/>
    <w:rsid w:val="00512A2F"/>
    <w:rsid w:val="00512C1A"/>
    <w:rsid w:val="00512DDB"/>
    <w:rsid w:val="00513498"/>
    <w:rsid w:val="00513675"/>
    <w:rsid w:val="005146E1"/>
    <w:rsid w:val="00514901"/>
    <w:rsid w:val="00515164"/>
    <w:rsid w:val="005152D3"/>
    <w:rsid w:val="0051592D"/>
    <w:rsid w:val="00516120"/>
    <w:rsid w:val="00516684"/>
    <w:rsid w:val="005175C1"/>
    <w:rsid w:val="005179AF"/>
    <w:rsid w:val="00517ACF"/>
    <w:rsid w:val="00520B73"/>
    <w:rsid w:val="005229D9"/>
    <w:rsid w:val="00523DF2"/>
    <w:rsid w:val="00523F90"/>
    <w:rsid w:val="0052642D"/>
    <w:rsid w:val="005268E8"/>
    <w:rsid w:val="00527F7E"/>
    <w:rsid w:val="00527FC8"/>
    <w:rsid w:val="00531240"/>
    <w:rsid w:val="00531D00"/>
    <w:rsid w:val="00531DF0"/>
    <w:rsid w:val="0053241E"/>
    <w:rsid w:val="00532E1D"/>
    <w:rsid w:val="005337B7"/>
    <w:rsid w:val="005337F3"/>
    <w:rsid w:val="005339C9"/>
    <w:rsid w:val="00533CB8"/>
    <w:rsid w:val="005359C7"/>
    <w:rsid w:val="00536104"/>
    <w:rsid w:val="00536400"/>
    <w:rsid w:val="005368ED"/>
    <w:rsid w:val="0053692F"/>
    <w:rsid w:val="00537284"/>
    <w:rsid w:val="0053741D"/>
    <w:rsid w:val="005374B4"/>
    <w:rsid w:val="005403F9"/>
    <w:rsid w:val="00540EBD"/>
    <w:rsid w:val="00540FA0"/>
    <w:rsid w:val="005412F0"/>
    <w:rsid w:val="00541427"/>
    <w:rsid w:val="00541928"/>
    <w:rsid w:val="005421FD"/>
    <w:rsid w:val="005426DA"/>
    <w:rsid w:val="005434C5"/>
    <w:rsid w:val="00544401"/>
    <w:rsid w:val="0054483B"/>
    <w:rsid w:val="005449CB"/>
    <w:rsid w:val="0054502D"/>
    <w:rsid w:val="0054569D"/>
    <w:rsid w:val="005456BC"/>
    <w:rsid w:val="0054592E"/>
    <w:rsid w:val="00545B41"/>
    <w:rsid w:val="00545DD9"/>
    <w:rsid w:val="00546326"/>
    <w:rsid w:val="00546C2D"/>
    <w:rsid w:val="005473BF"/>
    <w:rsid w:val="00547F40"/>
    <w:rsid w:val="005500E9"/>
    <w:rsid w:val="00550163"/>
    <w:rsid w:val="0055045B"/>
    <w:rsid w:val="00550586"/>
    <w:rsid w:val="00550711"/>
    <w:rsid w:val="00550BF9"/>
    <w:rsid w:val="005511E0"/>
    <w:rsid w:val="00552073"/>
    <w:rsid w:val="00552910"/>
    <w:rsid w:val="00552914"/>
    <w:rsid w:val="00552B58"/>
    <w:rsid w:val="00552F6B"/>
    <w:rsid w:val="00553040"/>
    <w:rsid w:val="005539AD"/>
    <w:rsid w:val="00553AEA"/>
    <w:rsid w:val="00553B64"/>
    <w:rsid w:val="00553C08"/>
    <w:rsid w:val="00553C84"/>
    <w:rsid w:val="00553C8C"/>
    <w:rsid w:val="00554CD8"/>
    <w:rsid w:val="00556063"/>
    <w:rsid w:val="00556135"/>
    <w:rsid w:val="005561A9"/>
    <w:rsid w:val="005562E4"/>
    <w:rsid w:val="005566EA"/>
    <w:rsid w:val="0055712A"/>
    <w:rsid w:val="0055755B"/>
    <w:rsid w:val="0055772C"/>
    <w:rsid w:val="0056015F"/>
    <w:rsid w:val="00560662"/>
    <w:rsid w:val="005606BC"/>
    <w:rsid w:val="00560939"/>
    <w:rsid w:val="00560D79"/>
    <w:rsid w:val="00561517"/>
    <w:rsid w:val="0056156E"/>
    <w:rsid w:val="0056188F"/>
    <w:rsid w:val="005618FA"/>
    <w:rsid w:val="00562515"/>
    <w:rsid w:val="00562E1D"/>
    <w:rsid w:val="00563362"/>
    <w:rsid w:val="00563A83"/>
    <w:rsid w:val="00563D24"/>
    <w:rsid w:val="0056441F"/>
    <w:rsid w:val="0056497D"/>
    <w:rsid w:val="00564E46"/>
    <w:rsid w:val="00565D63"/>
    <w:rsid w:val="0056657F"/>
    <w:rsid w:val="005671E1"/>
    <w:rsid w:val="00567A36"/>
    <w:rsid w:val="00570B4C"/>
    <w:rsid w:val="00570D5B"/>
    <w:rsid w:val="00571321"/>
    <w:rsid w:val="00571EED"/>
    <w:rsid w:val="00572CE3"/>
    <w:rsid w:val="00572CFE"/>
    <w:rsid w:val="005740B9"/>
    <w:rsid w:val="005746C6"/>
    <w:rsid w:val="005752FC"/>
    <w:rsid w:val="0057565A"/>
    <w:rsid w:val="00575744"/>
    <w:rsid w:val="00575F82"/>
    <w:rsid w:val="0057625E"/>
    <w:rsid w:val="00576517"/>
    <w:rsid w:val="0057669D"/>
    <w:rsid w:val="005766EE"/>
    <w:rsid w:val="00576F13"/>
    <w:rsid w:val="005778FA"/>
    <w:rsid w:val="00580083"/>
    <w:rsid w:val="005801D8"/>
    <w:rsid w:val="005807C7"/>
    <w:rsid w:val="0058162B"/>
    <w:rsid w:val="0058177D"/>
    <w:rsid w:val="00581DBE"/>
    <w:rsid w:val="00582258"/>
    <w:rsid w:val="0058295B"/>
    <w:rsid w:val="00582FAC"/>
    <w:rsid w:val="005832CD"/>
    <w:rsid w:val="00583924"/>
    <w:rsid w:val="00584410"/>
    <w:rsid w:val="0058486D"/>
    <w:rsid w:val="00584D64"/>
    <w:rsid w:val="00585044"/>
    <w:rsid w:val="00585095"/>
    <w:rsid w:val="00585330"/>
    <w:rsid w:val="005855DE"/>
    <w:rsid w:val="00585B68"/>
    <w:rsid w:val="005861B5"/>
    <w:rsid w:val="005864DD"/>
    <w:rsid w:val="005868BA"/>
    <w:rsid w:val="00586967"/>
    <w:rsid w:val="00586B97"/>
    <w:rsid w:val="00586CC0"/>
    <w:rsid w:val="00586F50"/>
    <w:rsid w:val="00586F77"/>
    <w:rsid w:val="00587741"/>
    <w:rsid w:val="00587C5B"/>
    <w:rsid w:val="005909D5"/>
    <w:rsid w:val="00591E3E"/>
    <w:rsid w:val="00592809"/>
    <w:rsid w:val="0059325D"/>
    <w:rsid w:val="00593494"/>
    <w:rsid w:val="0059426B"/>
    <w:rsid w:val="0059568C"/>
    <w:rsid w:val="00596165"/>
    <w:rsid w:val="00596B02"/>
    <w:rsid w:val="00596BB5"/>
    <w:rsid w:val="00596C4B"/>
    <w:rsid w:val="0059782E"/>
    <w:rsid w:val="00597A15"/>
    <w:rsid w:val="00597D4E"/>
    <w:rsid w:val="005A0253"/>
    <w:rsid w:val="005A16DD"/>
    <w:rsid w:val="005A176E"/>
    <w:rsid w:val="005A1E63"/>
    <w:rsid w:val="005A20E5"/>
    <w:rsid w:val="005A2DDA"/>
    <w:rsid w:val="005A3D3F"/>
    <w:rsid w:val="005A479C"/>
    <w:rsid w:val="005A4AFA"/>
    <w:rsid w:val="005A557F"/>
    <w:rsid w:val="005A5873"/>
    <w:rsid w:val="005A6356"/>
    <w:rsid w:val="005A6B4C"/>
    <w:rsid w:val="005A727A"/>
    <w:rsid w:val="005A731A"/>
    <w:rsid w:val="005A7845"/>
    <w:rsid w:val="005A7FB8"/>
    <w:rsid w:val="005B0402"/>
    <w:rsid w:val="005B05F6"/>
    <w:rsid w:val="005B0990"/>
    <w:rsid w:val="005B19EA"/>
    <w:rsid w:val="005B1CE0"/>
    <w:rsid w:val="005B1E8D"/>
    <w:rsid w:val="005B266C"/>
    <w:rsid w:val="005B2925"/>
    <w:rsid w:val="005B2D24"/>
    <w:rsid w:val="005B3207"/>
    <w:rsid w:val="005B4A88"/>
    <w:rsid w:val="005B56EC"/>
    <w:rsid w:val="005B6623"/>
    <w:rsid w:val="005B706E"/>
    <w:rsid w:val="005B73D1"/>
    <w:rsid w:val="005B755C"/>
    <w:rsid w:val="005B79B4"/>
    <w:rsid w:val="005B7FE0"/>
    <w:rsid w:val="005C0590"/>
    <w:rsid w:val="005C08EB"/>
    <w:rsid w:val="005C179B"/>
    <w:rsid w:val="005C17F9"/>
    <w:rsid w:val="005C30A3"/>
    <w:rsid w:val="005C3323"/>
    <w:rsid w:val="005C3F72"/>
    <w:rsid w:val="005C4030"/>
    <w:rsid w:val="005C431D"/>
    <w:rsid w:val="005C45F0"/>
    <w:rsid w:val="005C49F4"/>
    <w:rsid w:val="005C4C33"/>
    <w:rsid w:val="005C5327"/>
    <w:rsid w:val="005C63BB"/>
    <w:rsid w:val="005C677C"/>
    <w:rsid w:val="005C6F6D"/>
    <w:rsid w:val="005D0BAC"/>
    <w:rsid w:val="005D0CBC"/>
    <w:rsid w:val="005D2640"/>
    <w:rsid w:val="005D29C3"/>
    <w:rsid w:val="005D29E9"/>
    <w:rsid w:val="005D30AC"/>
    <w:rsid w:val="005D33B4"/>
    <w:rsid w:val="005D394B"/>
    <w:rsid w:val="005D4CB0"/>
    <w:rsid w:val="005D5001"/>
    <w:rsid w:val="005D5453"/>
    <w:rsid w:val="005D6061"/>
    <w:rsid w:val="005D6305"/>
    <w:rsid w:val="005D69C8"/>
    <w:rsid w:val="005D6AC3"/>
    <w:rsid w:val="005D700E"/>
    <w:rsid w:val="005D743F"/>
    <w:rsid w:val="005D7EED"/>
    <w:rsid w:val="005E046B"/>
    <w:rsid w:val="005E0571"/>
    <w:rsid w:val="005E11DA"/>
    <w:rsid w:val="005E2954"/>
    <w:rsid w:val="005E4AA1"/>
    <w:rsid w:val="005E5544"/>
    <w:rsid w:val="005E5892"/>
    <w:rsid w:val="005E5C4A"/>
    <w:rsid w:val="005E5E1B"/>
    <w:rsid w:val="005E5E5F"/>
    <w:rsid w:val="005E678F"/>
    <w:rsid w:val="005E6B0A"/>
    <w:rsid w:val="005E6FB1"/>
    <w:rsid w:val="005E7590"/>
    <w:rsid w:val="005E7B2A"/>
    <w:rsid w:val="005F0786"/>
    <w:rsid w:val="005F1281"/>
    <w:rsid w:val="005F1494"/>
    <w:rsid w:val="005F1FC8"/>
    <w:rsid w:val="005F23AA"/>
    <w:rsid w:val="005F284E"/>
    <w:rsid w:val="005F28F0"/>
    <w:rsid w:val="005F2B16"/>
    <w:rsid w:val="005F3076"/>
    <w:rsid w:val="005F32C2"/>
    <w:rsid w:val="005F3981"/>
    <w:rsid w:val="005F3B82"/>
    <w:rsid w:val="005F4165"/>
    <w:rsid w:val="005F527E"/>
    <w:rsid w:val="005F564A"/>
    <w:rsid w:val="005F5BD1"/>
    <w:rsid w:val="005F6413"/>
    <w:rsid w:val="005F6471"/>
    <w:rsid w:val="005F68BE"/>
    <w:rsid w:val="005F757D"/>
    <w:rsid w:val="005F7A1D"/>
    <w:rsid w:val="005F7D31"/>
    <w:rsid w:val="00600069"/>
    <w:rsid w:val="00600386"/>
    <w:rsid w:val="0060040A"/>
    <w:rsid w:val="00600A78"/>
    <w:rsid w:val="00600BF5"/>
    <w:rsid w:val="00601308"/>
    <w:rsid w:val="006018CA"/>
    <w:rsid w:val="00601F55"/>
    <w:rsid w:val="006021BA"/>
    <w:rsid w:val="006029F1"/>
    <w:rsid w:val="00603488"/>
    <w:rsid w:val="00603B96"/>
    <w:rsid w:val="006040A0"/>
    <w:rsid w:val="00604500"/>
    <w:rsid w:val="0060471C"/>
    <w:rsid w:val="00604C81"/>
    <w:rsid w:val="00604D00"/>
    <w:rsid w:val="00604D70"/>
    <w:rsid w:val="00604E97"/>
    <w:rsid w:val="00605535"/>
    <w:rsid w:val="006057BE"/>
    <w:rsid w:val="00605D86"/>
    <w:rsid w:val="006061FB"/>
    <w:rsid w:val="00606FFC"/>
    <w:rsid w:val="00607087"/>
    <w:rsid w:val="00607EBC"/>
    <w:rsid w:val="0061066E"/>
    <w:rsid w:val="00610FCF"/>
    <w:rsid w:val="00611B80"/>
    <w:rsid w:val="0061244A"/>
    <w:rsid w:val="00612D15"/>
    <w:rsid w:val="00612D75"/>
    <w:rsid w:val="00612E87"/>
    <w:rsid w:val="006132F5"/>
    <w:rsid w:val="006139C6"/>
    <w:rsid w:val="00614154"/>
    <w:rsid w:val="006143CE"/>
    <w:rsid w:val="006145E8"/>
    <w:rsid w:val="00614D87"/>
    <w:rsid w:val="00614E2D"/>
    <w:rsid w:val="00614F50"/>
    <w:rsid w:val="00615136"/>
    <w:rsid w:val="00615923"/>
    <w:rsid w:val="00616248"/>
    <w:rsid w:val="0061638A"/>
    <w:rsid w:val="00616D23"/>
    <w:rsid w:val="00616E15"/>
    <w:rsid w:val="00616EC9"/>
    <w:rsid w:val="006171AD"/>
    <w:rsid w:val="00617334"/>
    <w:rsid w:val="00620601"/>
    <w:rsid w:val="00621D35"/>
    <w:rsid w:val="00622705"/>
    <w:rsid w:val="00622ED5"/>
    <w:rsid w:val="006235C1"/>
    <w:rsid w:val="006239A2"/>
    <w:rsid w:val="00625060"/>
    <w:rsid w:val="006255DC"/>
    <w:rsid w:val="00625D97"/>
    <w:rsid w:val="00625F1F"/>
    <w:rsid w:val="0062627A"/>
    <w:rsid w:val="00626621"/>
    <w:rsid w:val="00626D24"/>
    <w:rsid w:val="0062709D"/>
    <w:rsid w:val="006272FD"/>
    <w:rsid w:val="00627D8C"/>
    <w:rsid w:val="00627DED"/>
    <w:rsid w:val="00627EC6"/>
    <w:rsid w:val="006300C4"/>
    <w:rsid w:val="00630910"/>
    <w:rsid w:val="006311AD"/>
    <w:rsid w:val="0063147B"/>
    <w:rsid w:val="00631488"/>
    <w:rsid w:val="0063288E"/>
    <w:rsid w:val="00632D08"/>
    <w:rsid w:val="00632D0B"/>
    <w:rsid w:val="0063310D"/>
    <w:rsid w:val="00633316"/>
    <w:rsid w:val="00633E5F"/>
    <w:rsid w:val="00633ED1"/>
    <w:rsid w:val="006346B5"/>
    <w:rsid w:val="00634B73"/>
    <w:rsid w:val="00634F1A"/>
    <w:rsid w:val="006351B8"/>
    <w:rsid w:val="00635F6A"/>
    <w:rsid w:val="0063617B"/>
    <w:rsid w:val="0063621F"/>
    <w:rsid w:val="006364AA"/>
    <w:rsid w:val="00636565"/>
    <w:rsid w:val="006365C7"/>
    <w:rsid w:val="00636787"/>
    <w:rsid w:val="006367E9"/>
    <w:rsid w:val="00637607"/>
    <w:rsid w:val="00637B24"/>
    <w:rsid w:val="00640970"/>
    <w:rsid w:val="006409D4"/>
    <w:rsid w:val="0064116B"/>
    <w:rsid w:val="00641602"/>
    <w:rsid w:val="006420A5"/>
    <w:rsid w:val="00642A20"/>
    <w:rsid w:val="00643056"/>
    <w:rsid w:val="0064391E"/>
    <w:rsid w:val="00643958"/>
    <w:rsid w:val="006443DF"/>
    <w:rsid w:val="00644FD5"/>
    <w:rsid w:val="00645953"/>
    <w:rsid w:val="00645966"/>
    <w:rsid w:val="00646B6F"/>
    <w:rsid w:val="00647022"/>
    <w:rsid w:val="00647AB6"/>
    <w:rsid w:val="00647C27"/>
    <w:rsid w:val="00647E64"/>
    <w:rsid w:val="00650819"/>
    <w:rsid w:val="00650BE7"/>
    <w:rsid w:val="00650F4C"/>
    <w:rsid w:val="0065280F"/>
    <w:rsid w:val="006536EC"/>
    <w:rsid w:val="00653BA3"/>
    <w:rsid w:val="006540CD"/>
    <w:rsid w:val="006548BF"/>
    <w:rsid w:val="00654C65"/>
    <w:rsid w:val="00654E2F"/>
    <w:rsid w:val="006550B5"/>
    <w:rsid w:val="0065581F"/>
    <w:rsid w:val="006565CE"/>
    <w:rsid w:val="006569FE"/>
    <w:rsid w:val="006572FC"/>
    <w:rsid w:val="00657AF1"/>
    <w:rsid w:val="00657D4F"/>
    <w:rsid w:val="00660929"/>
    <w:rsid w:val="00660965"/>
    <w:rsid w:val="00661102"/>
    <w:rsid w:val="00661258"/>
    <w:rsid w:val="00661449"/>
    <w:rsid w:val="00661827"/>
    <w:rsid w:val="00661F1B"/>
    <w:rsid w:val="006625FA"/>
    <w:rsid w:val="006632B1"/>
    <w:rsid w:val="006639D5"/>
    <w:rsid w:val="00663A12"/>
    <w:rsid w:val="006641C6"/>
    <w:rsid w:val="006644A4"/>
    <w:rsid w:val="006646A5"/>
    <w:rsid w:val="006649F4"/>
    <w:rsid w:val="00664B21"/>
    <w:rsid w:val="00664ECA"/>
    <w:rsid w:val="00665204"/>
    <w:rsid w:val="006653D6"/>
    <w:rsid w:val="00665B71"/>
    <w:rsid w:val="00665C6D"/>
    <w:rsid w:val="0066615C"/>
    <w:rsid w:val="00666F20"/>
    <w:rsid w:val="006671EE"/>
    <w:rsid w:val="00667208"/>
    <w:rsid w:val="0066783C"/>
    <w:rsid w:val="006700B5"/>
    <w:rsid w:val="006701B7"/>
    <w:rsid w:val="006704D7"/>
    <w:rsid w:val="00670786"/>
    <w:rsid w:val="00670BBB"/>
    <w:rsid w:val="00671215"/>
    <w:rsid w:val="006713C8"/>
    <w:rsid w:val="00671D8A"/>
    <w:rsid w:val="006722AF"/>
    <w:rsid w:val="006725DA"/>
    <w:rsid w:val="00672739"/>
    <w:rsid w:val="00672EDE"/>
    <w:rsid w:val="0067304A"/>
    <w:rsid w:val="00673466"/>
    <w:rsid w:val="00673775"/>
    <w:rsid w:val="006739CB"/>
    <w:rsid w:val="00673B61"/>
    <w:rsid w:val="00674171"/>
    <w:rsid w:val="0067424F"/>
    <w:rsid w:val="006751F1"/>
    <w:rsid w:val="00675D50"/>
    <w:rsid w:val="00675F7A"/>
    <w:rsid w:val="006762D9"/>
    <w:rsid w:val="006764DC"/>
    <w:rsid w:val="00676A97"/>
    <w:rsid w:val="0067723D"/>
    <w:rsid w:val="0067753D"/>
    <w:rsid w:val="00680C3B"/>
    <w:rsid w:val="00680D90"/>
    <w:rsid w:val="00681D17"/>
    <w:rsid w:val="00682283"/>
    <w:rsid w:val="0068265C"/>
    <w:rsid w:val="00683F76"/>
    <w:rsid w:val="00684555"/>
    <w:rsid w:val="006845E7"/>
    <w:rsid w:val="00684B49"/>
    <w:rsid w:val="00685B4C"/>
    <w:rsid w:val="00685CB1"/>
    <w:rsid w:val="00686077"/>
    <w:rsid w:val="006860E7"/>
    <w:rsid w:val="006863BF"/>
    <w:rsid w:val="00686402"/>
    <w:rsid w:val="00686848"/>
    <w:rsid w:val="00686C6C"/>
    <w:rsid w:val="00686E64"/>
    <w:rsid w:val="006877CB"/>
    <w:rsid w:val="00687C54"/>
    <w:rsid w:val="006901B8"/>
    <w:rsid w:val="00690F32"/>
    <w:rsid w:val="00691B17"/>
    <w:rsid w:val="00691E00"/>
    <w:rsid w:val="0069212B"/>
    <w:rsid w:val="00692A05"/>
    <w:rsid w:val="0069370E"/>
    <w:rsid w:val="006945EF"/>
    <w:rsid w:val="00694834"/>
    <w:rsid w:val="0069486D"/>
    <w:rsid w:val="00694D8E"/>
    <w:rsid w:val="006976EE"/>
    <w:rsid w:val="006A03C8"/>
    <w:rsid w:val="006A0B80"/>
    <w:rsid w:val="006A0D55"/>
    <w:rsid w:val="006A136C"/>
    <w:rsid w:val="006A1CC8"/>
    <w:rsid w:val="006A2087"/>
    <w:rsid w:val="006A29E1"/>
    <w:rsid w:val="006A2E1F"/>
    <w:rsid w:val="006A2E29"/>
    <w:rsid w:val="006A3648"/>
    <w:rsid w:val="006A4234"/>
    <w:rsid w:val="006A48F0"/>
    <w:rsid w:val="006A4B1F"/>
    <w:rsid w:val="006A4BFE"/>
    <w:rsid w:val="006A4F53"/>
    <w:rsid w:val="006A4FC9"/>
    <w:rsid w:val="006A6128"/>
    <w:rsid w:val="006A6268"/>
    <w:rsid w:val="006A670B"/>
    <w:rsid w:val="006A6997"/>
    <w:rsid w:val="006A7125"/>
    <w:rsid w:val="006A77C7"/>
    <w:rsid w:val="006B0131"/>
    <w:rsid w:val="006B111D"/>
    <w:rsid w:val="006B1555"/>
    <w:rsid w:val="006B16D2"/>
    <w:rsid w:val="006B1D46"/>
    <w:rsid w:val="006B1F87"/>
    <w:rsid w:val="006B2622"/>
    <w:rsid w:val="006B413B"/>
    <w:rsid w:val="006B48B3"/>
    <w:rsid w:val="006B494C"/>
    <w:rsid w:val="006B4DF4"/>
    <w:rsid w:val="006B4EEF"/>
    <w:rsid w:val="006B4F24"/>
    <w:rsid w:val="006B5137"/>
    <w:rsid w:val="006B5725"/>
    <w:rsid w:val="006B5958"/>
    <w:rsid w:val="006B5D26"/>
    <w:rsid w:val="006B6B0C"/>
    <w:rsid w:val="006B6E98"/>
    <w:rsid w:val="006B6E9F"/>
    <w:rsid w:val="006B728A"/>
    <w:rsid w:val="006B73BC"/>
    <w:rsid w:val="006B7692"/>
    <w:rsid w:val="006B7A4E"/>
    <w:rsid w:val="006C0051"/>
    <w:rsid w:val="006C0761"/>
    <w:rsid w:val="006C1464"/>
    <w:rsid w:val="006C1CFD"/>
    <w:rsid w:val="006C1E57"/>
    <w:rsid w:val="006C3070"/>
    <w:rsid w:val="006C480E"/>
    <w:rsid w:val="006C5158"/>
    <w:rsid w:val="006C52D2"/>
    <w:rsid w:val="006C5BA1"/>
    <w:rsid w:val="006C64DD"/>
    <w:rsid w:val="006C6B3B"/>
    <w:rsid w:val="006D0385"/>
    <w:rsid w:val="006D0576"/>
    <w:rsid w:val="006D113F"/>
    <w:rsid w:val="006D13CA"/>
    <w:rsid w:val="006D16C9"/>
    <w:rsid w:val="006D17F7"/>
    <w:rsid w:val="006D1AB4"/>
    <w:rsid w:val="006D1B86"/>
    <w:rsid w:val="006D1FED"/>
    <w:rsid w:val="006D228B"/>
    <w:rsid w:val="006D2426"/>
    <w:rsid w:val="006D26BA"/>
    <w:rsid w:val="006D28E4"/>
    <w:rsid w:val="006D2AE6"/>
    <w:rsid w:val="006D307C"/>
    <w:rsid w:val="006D3124"/>
    <w:rsid w:val="006D33C3"/>
    <w:rsid w:val="006D3435"/>
    <w:rsid w:val="006D3B6B"/>
    <w:rsid w:val="006D3E10"/>
    <w:rsid w:val="006D42BB"/>
    <w:rsid w:val="006D44AC"/>
    <w:rsid w:val="006D4543"/>
    <w:rsid w:val="006D4FCD"/>
    <w:rsid w:val="006D51EB"/>
    <w:rsid w:val="006D5366"/>
    <w:rsid w:val="006D552F"/>
    <w:rsid w:val="006D580C"/>
    <w:rsid w:val="006D5EA7"/>
    <w:rsid w:val="006D63FE"/>
    <w:rsid w:val="006D7086"/>
    <w:rsid w:val="006E012D"/>
    <w:rsid w:val="006E06CD"/>
    <w:rsid w:val="006E0F32"/>
    <w:rsid w:val="006E1652"/>
    <w:rsid w:val="006E1BDE"/>
    <w:rsid w:val="006E2182"/>
    <w:rsid w:val="006E289A"/>
    <w:rsid w:val="006E28A4"/>
    <w:rsid w:val="006E2B7A"/>
    <w:rsid w:val="006E3381"/>
    <w:rsid w:val="006E3C5C"/>
    <w:rsid w:val="006E42A9"/>
    <w:rsid w:val="006E4B9A"/>
    <w:rsid w:val="006E503D"/>
    <w:rsid w:val="006E50ED"/>
    <w:rsid w:val="006E542D"/>
    <w:rsid w:val="006E5C9C"/>
    <w:rsid w:val="006E5D09"/>
    <w:rsid w:val="006E629E"/>
    <w:rsid w:val="006E6DC1"/>
    <w:rsid w:val="006E6F39"/>
    <w:rsid w:val="006E7546"/>
    <w:rsid w:val="006E7E86"/>
    <w:rsid w:val="006E7E89"/>
    <w:rsid w:val="006F0078"/>
    <w:rsid w:val="006F09B1"/>
    <w:rsid w:val="006F0B6C"/>
    <w:rsid w:val="006F0E3E"/>
    <w:rsid w:val="006F1F7D"/>
    <w:rsid w:val="006F231F"/>
    <w:rsid w:val="006F287E"/>
    <w:rsid w:val="006F34C4"/>
    <w:rsid w:val="006F367C"/>
    <w:rsid w:val="006F36CB"/>
    <w:rsid w:val="006F37B4"/>
    <w:rsid w:val="006F3840"/>
    <w:rsid w:val="006F3B16"/>
    <w:rsid w:val="006F3CF2"/>
    <w:rsid w:val="006F4764"/>
    <w:rsid w:val="006F4CC1"/>
    <w:rsid w:val="006F4DF4"/>
    <w:rsid w:val="006F4FEC"/>
    <w:rsid w:val="006F60BC"/>
    <w:rsid w:val="006F65C5"/>
    <w:rsid w:val="006F66B7"/>
    <w:rsid w:val="006F6C0B"/>
    <w:rsid w:val="006F75F5"/>
    <w:rsid w:val="006F76A8"/>
    <w:rsid w:val="006F7715"/>
    <w:rsid w:val="006F7BB6"/>
    <w:rsid w:val="006F7BF8"/>
    <w:rsid w:val="006F7C1F"/>
    <w:rsid w:val="00700C60"/>
    <w:rsid w:val="00702340"/>
    <w:rsid w:val="0070261A"/>
    <w:rsid w:val="00702819"/>
    <w:rsid w:val="00703178"/>
    <w:rsid w:val="0070318E"/>
    <w:rsid w:val="00703288"/>
    <w:rsid w:val="00703C36"/>
    <w:rsid w:val="0070403D"/>
    <w:rsid w:val="00704AF1"/>
    <w:rsid w:val="00705386"/>
    <w:rsid w:val="007056CF"/>
    <w:rsid w:val="0070579F"/>
    <w:rsid w:val="0070625F"/>
    <w:rsid w:val="00706262"/>
    <w:rsid w:val="00706F54"/>
    <w:rsid w:val="00707225"/>
    <w:rsid w:val="00707C33"/>
    <w:rsid w:val="00707DC5"/>
    <w:rsid w:val="00710255"/>
    <w:rsid w:val="00710945"/>
    <w:rsid w:val="00710A98"/>
    <w:rsid w:val="00710D92"/>
    <w:rsid w:val="00711019"/>
    <w:rsid w:val="00711FB2"/>
    <w:rsid w:val="007120AF"/>
    <w:rsid w:val="007129CD"/>
    <w:rsid w:val="00712B53"/>
    <w:rsid w:val="007131D7"/>
    <w:rsid w:val="00713311"/>
    <w:rsid w:val="00713592"/>
    <w:rsid w:val="00713BD6"/>
    <w:rsid w:val="007140F7"/>
    <w:rsid w:val="00714625"/>
    <w:rsid w:val="00714646"/>
    <w:rsid w:val="00714DD4"/>
    <w:rsid w:val="00714E51"/>
    <w:rsid w:val="00715252"/>
    <w:rsid w:val="007153B1"/>
    <w:rsid w:val="0071556E"/>
    <w:rsid w:val="00715C0B"/>
    <w:rsid w:val="00715E32"/>
    <w:rsid w:val="00715E86"/>
    <w:rsid w:val="00716F03"/>
    <w:rsid w:val="00716FD2"/>
    <w:rsid w:val="00717608"/>
    <w:rsid w:val="00717896"/>
    <w:rsid w:val="00717DC2"/>
    <w:rsid w:val="00717FD9"/>
    <w:rsid w:val="00720171"/>
    <w:rsid w:val="00720922"/>
    <w:rsid w:val="00720C01"/>
    <w:rsid w:val="007212A8"/>
    <w:rsid w:val="0072152C"/>
    <w:rsid w:val="00722181"/>
    <w:rsid w:val="00722586"/>
    <w:rsid w:val="00722721"/>
    <w:rsid w:val="0072362F"/>
    <w:rsid w:val="00723660"/>
    <w:rsid w:val="00723ADA"/>
    <w:rsid w:val="00723CCA"/>
    <w:rsid w:val="00724340"/>
    <w:rsid w:val="00724848"/>
    <w:rsid w:val="00724981"/>
    <w:rsid w:val="00724DE7"/>
    <w:rsid w:val="007253A7"/>
    <w:rsid w:val="00725DC1"/>
    <w:rsid w:val="007268EF"/>
    <w:rsid w:val="00726D01"/>
    <w:rsid w:val="00727569"/>
    <w:rsid w:val="0073087B"/>
    <w:rsid w:val="00730D87"/>
    <w:rsid w:val="00731127"/>
    <w:rsid w:val="00731378"/>
    <w:rsid w:val="00731589"/>
    <w:rsid w:val="00731DD3"/>
    <w:rsid w:val="00731F1E"/>
    <w:rsid w:val="00732202"/>
    <w:rsid w:val="00732437"/>
    <w:rsid w:val="00732548"/>
    <w:rsid w:val="00732B51"/>
    <w:rsid w:val="00732EA1"/>
    <w:rsid w:val="00732F62"/>
    <w:rsid w:val="00732F98"/>
    <w:rsid w:val="0073367E"/>
    <w:rsid w:val="00733B42"/>
    <w:rsid w:val="00734048"/>
    <w:rsid w:val="00734815"/>
    <w:rsid w:val="00734B41"/>
    <w:rsid w:val="00734BEF"/>
    <w:rsid w:val="007366F9"/>
    <w:rsid w:val="007371BB"/>
    <w:rsid w:val="00740526"/>
    <w:rsid w:val="0074102E"/>
    <w:rsid w:val="00741791"/>
    <w:rsid w:val="0074191B"/>
    <w:rsid w:val="00741A8A"/>
    <w:rsid w:val="007426F4"/>
    <w:rsid w:val="00742920"/>
    <w:rsid w:val="00742BCF"/>
    <w:rsid w:val="00743EAF"/>
    <w:rsid w:val="007456B9"/>
    <w:rsid w:val="00745B49"/>
    <w:rsid w:val="00745B83"/>
    <w:rsid w:val="00745C15"/>
    <w:rsid w:val="00745DC2"/>
    <w:rsid w:val="00746184"/>
    <w:rsid w:val="00746B8B"/>
    <w:rsid w:val="0074799D"/>
    <w:rsid w:val="00747A58"/>
    <w:rsid w:val="00747B67"/>
    <w:rsid w:val="0075198C"/>
    <w:rsid w:val="00751CFB"/>
    <w:rsid w:val="0075209D"/>
    <w:rsid w:val="00752149"/>
    <w:rsid w:val="00752293"/>
    <w:rsid w:val="0075265D"/>
    <w:rsid w:val="007534DE"/>
    <w:rsid w:val="00753A18"/>
    <w:rsid w:val="00753F41"/>
    <w:rsid w:val="00753F9E"/>
    <w:rsid w:val="00755B6C"/>
    <w:rsid w:val="00756FA6"/>
    <w:rsid w:val="00757257"/>
    <w:rsid w:val="00757E41"/>
    <w:rsid w:val="00760140"/>
    <w:rsid w:val="00760643"/>
    <w:rsid w:val="00760DFD"/>
    <w:rsid w:val="00761265"/>
    <w:rsid w:val="00761A1B"/>
    <w:rsid w:val="007624DF"/>
    <w:rsid w:val="00762847"/>
    <w:rsid w:val="00762A90"/>
    <w:rsid w:val="00762B08"/>
    <w:rsid w:val="007639F0"/>
    <w:rsid w:val="00763AD5"/>
    <w:rsid w:val="00763BEF"/>
    <w:rsid w:val="00764518"/>
    <w:rsid w:val="007647BD"/>
    <w:rsid w:val="00764FB4"/>
    <w:rsid w:val="0076530A"/>
    <w:rsid w:val="00765421"/>
    <w:rsid w:val="00765E16"/>
    <w:rsid w:val="00766EE1"/>
    <w:rsid w:val="00767811"/>
    <w:rsid w:val="007704AE"/>
    <w:rsid w:val="00770555"/>
    <w:rsid w:val="007706AB"/>
    <w:rsid w:val="007706F6"/>
    <w:rsid w:val="00770909"/>
    <w:rsid w:val="00772403"/>
    <w:rsid w:val="00772BD6"/>
    <w:rsid w:val="00774906"/>
    <w:rsid w:val="00774CD8"/>
    <w:rsid w:val="00774DE3"/>
    <w:rsid w:val="0077505C"/>
    <w:rsid w:val="00777660"/>
    <w:rsid w:val="00777760"/>
    <w:rsid w:val="0078052D"/>
    <w:rsid w:val="00780595"/>
    <w:rsid w:val="00780AC7"/>
    <w:rsid w:val="0078103C"/>
    <w:rsid w:val="00782394"/>
    <w:rsid w:val="00783189"/>
    <w:rsid w:val="0078438C"/>
    <w:rsid w:val="00784F6D"/>
    <w:rsid w:val="00785CCC"/>
    <w:rsid w:val="007870B0"/>
    <w:rsid w:val="007871BC"/>
    <w:rsid w:val="0078775A"/>
    <w:rsid w:val="00787FFE"/>
    <w:rsid w:val="00790610"/>
    <w:rsid w:val="00790ADC"/>
    <w:rsid w:val="007915D0"/>
    <w:rsid w:val="00791759"/>
    <w:rsid w:val="00791843"/>
    <w:rsid w:val="00791A8C"/>
    <w:rsid w:val="00791F5A"/>
    <w:rsid w:val="007920C5"/>
    <w:rsid w:val="007921A0"/>
    <w:rsid w:val="007921C1"/>
    <w:rsid w:val="00792E16"/>
    <w:rsid w:val="0079385D"/>
    <w:rsid w:val="00793E34"/>
    <w:rsid w:val="007940DA"/>
    <w:rsid w:val="0079469F"/>
    <w:rsid w:val="0079488D"/>
    <w:rsid w:val="007949B4"/>
    <w:rsid w:val="00795711"/>
    <w:rsid w:val="00795BB7"/>
    <w:rsid w:val="00795C76"/>
    <w:rsid w:val="00795DC0"/>
    <w:rsid w:val="00796129"/>
    <w:rsid w:val="00796167"/>
    <w:rsid w:val="007969E4"/>
    <w:rsid w:val="00796D76"/>
    <w:rsid w:val="00796E6C"/>
    <w:rsid w:val="007A0661"/>
    <w:rsid w:val="007A0B32"/>
    <w:rsid w:val="007A0FFE"/>
    <w:rsid w:val="007A1431"/>
    <w:rsid w:val="007A170B"/>
    <w:rsid w:val="007A1D33"/>
    <w:rsid w:val="007A2D65"/>
    <w:rsid w:val="007A2E16"/>
    <w:rsid w:val="007A32D8"/>
    <w:rsid w:val="007A377B"/>
    <w:rsid w:val="007A3C41"/>
    <w:rsid w:val="007A3C6E"/>
    <w:rsid w:val="007A4348"/>
    <w:rsid w:val="007A4377"/>
    <w:rsid w:val="007A4722"/>
    <w:rsid w:val="007A4F51"/>
    <w:rsid w:val="007A54DB"/>
    <w:rsid w:val="007A569A"/>
    <w:rsid w:val="007A5CAE"/>
    <w:rsid w:val="007A5E06"/>
    <w:rsid w:val="007A5E4C"/>
    <w:rsid w:val="007A60D0"/>
    <w:rsid w:val="007A61BA"/>
    <w:rsid w:val="007A63C4"/>
    <w:rsid w:val="007A6710"/>
    <w:rsid w:val="007A6BBF"/>
    <w:rsid w:val="007A6C94"/>
    <w:rsid w:val="007A7EF4"/>
    <w:rsid w:val="007B0201"/>
    <w:rsid w:val="007B08CD"/>
    <w:rsid w:val="007B1CD2"/>
    <w:rsid w:val="007B1D12"/>
    <w:rsid w:val="007B1D95"/>
    <w:rsid w:val="007B24F1"/>
    <w:rsid w:val="007B26AB"/>
    <w:rsid w:val="007B2F4D"/>
    <w:rsid w:val="007B3770"/>
    <w:rsid w:val="007B3C59"/>
    <w:rsid w:val="007B5943"/>
    <w:rsid w:val="007B6910"/>
    <w:rsid w:val="007B6975"/>
    <w:rsid w:val="007B6B9F"/>
    <w:rsid w:val="007B6EF2"/>
    <w:rsid w:val="007B7943"/>
    <w:rsid w:val="007B79C4"/>
    <w:rsid w:val="007C0394"/>
    <w:rsid w:val="007C0605"/>
    <w:rsid w:val="007C0AE3"/>
    <w:rsid w:val="007C0F6E"/>
    <w:rsid w:val="007C11BA"/>
    <w:rsid w:val="007C1E0C"/>
    <w:rsid w:val="007C2259"/>
    <w:rsid w:val="007C262F"/>
    <w:rsid w:val="007C2FB1"/>
    <w:rsid w:val="007C3247"/>
    <w:rsid w:val="007C3448"/>
    <w:rsid w:val="007C35F8"/>
    <w:rsid w:val="007C38AC"/>
    <w:rsid w:val="007C39F4"/>
    <w:rsid w:val="007C3E17"/>
    <w:rsid w:val="007C3E59"/>
    <w:rsid w:val="007C4304"/>
    <w:rsid w:val="007C4830"/>
    <w:rsid w:val="007C5090"/>
    <w:rsid w:val="007C5984"/>
    <w:rsid w:val="007C61D9"/>
    <w:rsid w:val="007C6496"/>
    <w:rsid w:val="007C6F34"/>
    <w:rsid w:val="007C7A35"/>
    <w:rsid w:val="007C7DA9"/>
    <w:rsid w:val="007C7FE3"/>
    <w:rsid w:val="007D0EE1"/>
    <w:rsid w:val="007D1793"/>
    <w:rsid w:val="007D19A9"/>
    <w:rsid w:val="007D19B4"/>
    <w:rsid w:val="007D2A19"/>
    <w:rsid w:val="007D39F4"/>
    <w:rsid w:val="007D3A80"/>
    <w:rsid w:val="007D3EC3"/>
    <w:rsid w:val="007D59BD"/>
    <w:rsid w:val="007D5E95"/>
    <w:rsid w:val="007D65EA"/>
    <w:rsid w:val="007D6BDB"/>
    <w:rsid w:val="007D6D61"/>
    <w:rsid w:val="007D6EE0"/>
    <w:rsid w:val="007E03B4"/>
    <w:rsid w:val="007E03D9"/>
    <w:rsid w:val="007E057B"/>
    <w:rsid w:val="007E119E"/>
    <w:rsid w:val="007E1F31"/>
    <w:rsid w:val="007E28E8"/>
    <w:rsid w:val="007E3018"/>
    <w:rsid w:val="007E3A4D"/>
    <w:rsid w:val="007E3CD7"/>
    <w:rsid w:val="007E57FA"/>
    <w:rsid w:val="007E588B"/>
    <w:rsid w:val="007E6174"/>
    <w:rsid w:val="007E69B2"/>
    <w:rsid w:val="007F010C"/>
    <w:rsid w:val="007F0236"/>
    <w:rsid w:val="007F06C0"/>
    <w:rsid w:val="007F099D"/>
    <w:rsid w:val="007F160C"/>
    <w:rsid w:val="007F1B4F"/>
    <w:rsid w:val="007F2052"/>
    <w:rsid w:val="007F277C"/>
    <w:rsid w:val="007F2A1A"/>
    <w:rsid w:val="007F32DF"/>
    <w:rsid w:val="007F35AA"/>
    <w:rsid w:val="007F3B1D"/>
    <w:rsid w:val="007F3D6C"/>
    <w:rsid w:val="007F3DA9"/>
    <w:rsid w:val="007F455E"/>
    <w:rsid w:val="007F4729"/>
    <w:rsid w:val="007F4818"/>
    <w:rsid w:val="007F4E61"/>
    <w:rsid w:val="007F59FE"/>
    <w:rsid w:val="007F5CB9"/>
    <w:rsid w:val="007F6490"/>
    <w:rsid w:val="007F6623"/>
    <w:rsid w:val="007F7EAB"/>
    <w:rsid w:val="0080058F"/>
    <w:rsid w:val="0080108D"/>
    <w:rsid w:val="00801D39"/>
    <w:rsid w:val="00802072"/>
    <w:rsid w:val="00802C28"/>
    <w:rsid w:val="00802C71"/>
    <w:rsid w:val="00803320"/>
    <w:rsid w:val="00803887"/>
    <w:rsid w:val="008049FB"/>
    <w:rsid w:val="00805E56"/>
    <w:rsid w:val="00806547"/>
    <w:rsid w:val="008069E4"/>
    <w:rsid w:val="00806A7A"/>
    <w:rsid w:val="00806BF4"/>
    <w:rsid w:val="008077B5"/>
    <w:rsid w:val="00807923"/>
    <w:rsid w:val="00807971"/>
    <w:rsid w:val="00807CDC"/>
    <w:rsid w:val="008103E1"/>
    <w:rsid w:val="0081052F"/>
    <w:rsid w:val="008105EF"/>
    <w:rsid w:val="00810A45"/>
    <w:rsid w:val="00810DD4"/>
    <w:rsid w:val="00811076"/>
    <w:rsid w:val="00811300"/>
    <w:rsid w:val="008117AD"/>
    <w:rsid w:val="00811F0D"/>
    <w:rsid w:val="0081204E"/>
    <w:rsid w:val="0081206E"/>
    <w:rsid w:val="0081211C"/>
    <w:rsid w:val="00812180"/>
    <w:rsid w:val="008125F9"/>
    <w:rsid w:val="0081309B"/>
    <w:rsid w:val="008131E4"/>
    <w:rsid w:val="00813BA2"/>
    <w:rsid w:val="00813D66"/>
    <w:rsid w:val="008145D8"/>
    <w:rsid w:val="00814AFE"/>
    <w:rsid w:val="00815DD0"/>
    <w:rsid w:val="008164A6"/>
    <w:rsid w:val="00816CA4"/>
    <w:rsid w:val="00816E13"/>
    <w:rsid w:val="00817003"/>
    <w:rsid w:val="008172B9"/>
    <w:rsid w:val="008178C2"/>
    <w:rsid w:val="00820231"/>
    <w:rsid w:val="0082026C"/>
    <w:rsid w:val="00821429"/>
    <w:rsid w:val="00821645"/>
    <w:rsid w:val="00821A0C"/>
    <w:rsid w:val="0082208D"/>
    <w:rsid w:val="00822330"/>
    <w:rsid w:val="0082285D"/>
    <w:rsid w:val="00822EB0"/>
    <w:rsid w:val="00823520"/>
    <w:rsid w:val="00823748"/>
    <w:rsid w:val="00823D0D"/>
    <w:rsid w:val="008242EB"/>
    <w:rsid w:val="00824478"/>
    <w:rsid w:val="0082449D"/>
    <w:rsid w:val="00824640"/>
    <w:rsid w:val="00824820"/>
    <w:rsid w:val="00825630"/>
    <w:rsid w:val="0082577E"/>
    <w:rsid w:val="0082605C"/>
    <w:rsid w:val="00826432"/>
    <w:rsid w:val="00826B85"/>
    <w:rsid w:val="00826C7C"/>
    <w:rsid w:val="0082747B"/>
    <w:rsid w:val="00827761"/>
    <w:rsid w:val="00827FB8"/>
    <w:rsid w:val="0083078B"/>
    <w:rsid w:val="0083086F"/>
    <w:rsid w:val="00830947"/>
    <w:rsid w:val="008310A6"/>
    <w:rsid w:val="00831160"/>
    <w:rsid w:val="008311C9"/>
    <w:rsid w:val="00831C13"/>
    <w:rsid w:val="00832739"/>
    <w:rsid w:val="008333A5"/>
    <w:rsid w:val="00833ADB"/>
    <w:rsid w:val="0083454E"/>
    <w:rsid w:val="00834F92"/>
    <w:rsid w:val="008362A1"/>
    <w:rsid w:val="00836512"/>
    <w:rsid w:val="00836749"/>
    <w:rsid w:val="0083686C"/>
    <w:rsid w:val="00837208"/>
    <w:rsid w:val="008379B0"/>
    <w:rsid w:val="008379B8"/>
    <w:rsid w:val="008379F8"/>
    <w:rsid w:val="00837DFA"/>
    <w:rsid w:val="008402C0"/>
    <w:rsid w:val="00840B68"/>
    <w:rsid w:val="00841F8D"/>
    <w:rsid w:val="008428FB"/>
    <w:rsid w:val="00842AF4"/>
    <w:rsid w:val="00842B2C"/>
    <w:rsid w:val="00842C8C"/>
    <w:rsid w:val="00842FF4"/>
    <w:rsid w:val="00843D5D"/>
    <w:rsid w:val="0084469E"/>
    <w:rsid w:val="00844B0B"/>
    <w:rsid w:val="00844FAF"/>
    <w:rsid w:val="00845007"/>
    <w:rsid w:val="00845076"/>
    <w:rsid w:val="0084546F"/>
    <w:rsid w:val="00845730"/>
    <w:rsid w:val="00846046"/>
    <w:rsid w:val="008506EF"/>
    <w:rsid w:val="008509EB"/>
    <w:rsid w:val="00850CAC"/>
    <w:rsid w:val="00851429"/>
    <w:rsid w:val="00852299"/>
    <w:rsid w:val="008523AD"/>
    <w:rsid w:val="00852CE1"/>
    <w:rsid w:val="0085333D"/>
    <w:rsid w:val="00853E39"/>
    <w:rsid w:val="0085495B"/>
    <w:rsid w:val="00854C12"/>
    <w:rsid w:val="0085527B"/>
    <w:rsid w:val="00855943"/>
    <w:rsid w:val="00855DEE"/>
    <w:rsid w:val="00855EE8"/>
    <w:rsid w:val="008572DA"/>
    <w:rsid w:val="008573C3"/>
    <w:rsid w:val="00857526"/>
    <w:rsid w:val="00857AE2"/>
    <w:rsid w:val="00857EF9"/>
    <w:rsid w:val="008601C3"/>
    <w:rsid w:val="0086040A"/>
    <w:rsid w:val="00860576"/>
    <w:rsid w:val="00860CF1"/>
    <w:rsid w:val="00860EE2"/>
    <w:rsid w:val="00861079"/>
    <w:rsid w:val="0086139D"/>
    <w:rsid w:val="00861724"/>
    <w:rsid w:val="008619A0"/>
    <w:rsid w:val="00861A8F"/>
    <w:rsid w:val="00862E2A"/>
    <w:rsid w:val="0086371F"/>
    <w:rsid w:val="0086449B"/>
    <w:rsid w:val="00864577"/>
    <w:rsid w:val="0086498F"/>
    <w:rsid w:val="00864D92"/>
    <w:rsid w:val="0086540A"/>
    <w:rsid w:val="008655C2"/>
    <w:rsid w:val="00865C05"/>
    <w:rsid w:val="00865CC8"/>
    <w:rsid w:val="008674D5"/>
    <w:rsid w:val="008676D3"/>
    <w:rsid w:val="0087067D"/>
    <w:rsid w:val="00871DE1"/>
    <w:rsid w:val="008728C9"/>
    <w:rsid w:val="008729F5"/>
    <w:rsid w:val="00872DD0"/>
    <w:rsid w:val="0087390E"/>
    <w:rsid w:val="0087457C"/>
    <w:rsid w:val="00874DAC"/>
    <w:rsid w:val="0087569D"/>
    <w:rsid w:val="00875781"/>
    <w:rsid w:val="00875CC1"/>
    <w:rsid w:val="0087735E"/>
    <w:rsid w:val="0087764B"/>
    <w:rsid w:val="00877861"/>
    <w:rsid w:val="00877DDB"/>
    <w:rsid w:val="00880118"/>
    <w:rsid w:val="00880571"/>
    <w:rsid w:val="00880581"/>
    <w:rsid w:val="0088092F"/>
    <w:rsid w:val="00880E1C"/>
    <w:rsid w:val="0088100E"/>
    <w:rsid w:val="00881E26"/>
    <w:rsid w:val="008822C3"/>
    <w:rsid w:val="008828D7"/>
    <w:rsid w:val="0088294C"/>
    <w:rsid w:val="00883C0E"/>
    <w:rsid w:val="00883C95"/>
    <w:rsid w:val="0088456C"/>
    <w:rsid w:val="00884675"/>
    <w:rsid w:val="00884714"/>
    <w:rsid w:val="0088487F"/>
    <w:rsid w:val="00884A2A"/>
    <w:rsid w:val="00884CA2"/>
    <w:rsid w:val="008851D0"/>
    <w:rsid w:val="00885340"/>
    <w:rsid w:val="00885E10"/>
    <w:rsid w:val="008861ED"/>
    <w:rsid w:val="0088640A"/>
    <w:rsid w:val="00886542"/>
    <w:rsid w:val="00886885"/>
    <w:rsid w:val="008870EB"/>
    <w:rsid w:val="00887C08"/>
    <w:rsid w:val="008902BC"/>
    <w:rsid w:val="00890B1A"/>
    <w:rsid w:val="00892BDD"/>
    <w:rsid w:val="00893679"/>
    <w:rsid w:val="00893ADB"/>
    <w:rsid w:val="00893D5E"/>
    <w:rsid w:val="00893E28"/>
    <w:rsid w:val="00894752"/>
    <w:rsid w:val="00894C34"/>
    <w:rsid w:val="00894D65"/>
    <w:rsid w:val="00894F48"/>
    <w:rsid w:val="00895463"/>
    <w:rsid w:val="008959EF"/>
    <w:rsid w:val="00895B50"/>
    <w:rsid w:val="00895B5E"/>
    <w:rsid w:val="008965AC"/>
    <w:rsid w:val="008972DE"/>
    <w:rsid w:val="0089741B"/>
    <w:rsid w:val="008A0426"/>
    <w:rsid w:val="008A048E"/>
    <w:rsid w:val="008A04CB"/>
    <w:rsid w:val="008A2014"/>
    <w:rsid w:val="008A264B"/>
    <w:rsid w:val="008A2818"/>
    <w:rsid w:val="008A2BC2"/>
    <w:rsid w:val="008A30B2"/>
    <w:rsid w:val="008A37D0"/>
    <w:rsid w:val="008A5198"/>
    <w:rsid w:val="008A54A2"/>
    <w:rsid w:val="008A56DB"/>
    <w:rsid w:val="008A6009"/>
    <w:rsid w:val="008A658A"/>
    <w:rsid w:val="008A71ED"/>
    <w:rsid w:val="008A752B"/>
    <w:rsid w:val="008A7919"/>
    <w:rsid w:val="008A7C6D"/>
    <w:rsid w:val="008A7ECB"/>
    <w:rsid w:val="008B0214"/>
    <w:rsid w:val="008B03AC"/>
    <w:rsid w:val="008B0F43"/>
    <w:rsid w:val="008B1364"/>
    <w:rsid w:val="008B1BF0"/>
    <w:rsid w:val="008B26E7"/>
    <w:rsid w:val="008B34F0"/>
    <w:rsid w:val="008B38A4"/>
    <w:rsid w:val="008B3AE1"/>
    <w:rsid w:val="008B3D2B"/>
    <w:rsid w:val="008B4574"/>
    <w:rsid w:val="008B4C89"/>
    <w:rsid w:val="008B50CF"/>
    <w:rsid w:val="008B5CA4"/>
    <w:rsid w:val="008B5DE4"/>
    <w:rsid w:val="008B6283"/>
    <w:rsid w:val="008B63E3"/>
    <w:rsid w:val="008B66F1"/>
    <w:rsid w:val="008B77D0"/>
    <w:rsid w:val="008C0903"/>
    <w:rsid w:val="008C0A9F"/>
    <w:rsid w:val="008C0C75"/>
    <w:rsid w:val="008C0EDD"/>
    <w:rsid w:val="008C1021"/>
    <w:rsid w:val="008C163E"/>
    <w:rsid w:val="008C1DAD"/>
    <w:rsid w:val="008C1DCF"/>
    <w:rsid w:val="008C256D"/>
    <w:rsid w:val="008C2681"/>
    <w:rsid w:val="008C2974"/>
    <w:rsid w:val="008C2C0C"/>
    <w:rsid w:val="008C3554"/>
    <w:rsid w:val="008C3744"/>
    <w:rsid w:val="008C4269"/>
    <w:rsid w:val="008C42BC"/>
    <w:rsid w:val="008C6333"/>
    <w:rsid w:val="008C69B4"/>
    <w:rsid w:val="008D139F"/>
    <w:rsid w:val="008D1525"/>
    <w:rsid w:val="008D15BF"/>
    <w:rsid w:val="008D1B10"/>
    <w:rsid w:val="008D22FA"/>
    <w:rsid w:val="008D24A5"/>
    <w:rsid w:val="008D27D3"/>
    <w:rsid w:val="008D2BDD"/>
    <w:rsid w:val="008D2F6D"/>
    <w:rsid w:val="008D30E0"/>
    <w:rsid w:val="008D31A5"/>
    <w:rsid w:val="008D33B9"/>
    <w:rsid w:val="008D36E3"/>
    <w:rsid w:val="008D4661"/>
    <w:rsid w:val="008D53C4"/>
    <w:rsid w:val="008D57C9"/>
    <w:rsid w:val="008D5B70"/>
    <w:rsid w:val="008D5EC9"/>
    <w:rsid w:val="008D6800"/>
    <w:rsid w:val="008D6A12"/>
    <w:rsid w:val="008D70A0"/>
    <w:rsid w:val="008D730B"/>
    <w:rsid w:val="008D7BD7"/>
    <w:rsid w:val="008D7CC1"/>
    <w:rsid w:val="008D7DAE"/>
    <w:rsid w:val="008E0156"/>
    <w:rsid w:val="008E0EBE"/>
    <w:rsid w:val="008E1124"/>
    <w:rsid w:val="008E1ADF"/>
    <w:rsid w:val="008E1DF3"/>
    <w:rsid w:val="008E1FD9"/>
    <w:rsid w:val="008E253A"/>
    <w:rsid w:val="008E25E9"/>
    <w:rsid w:val="008E3E2D"/>
    <w:rsid w:val="008E3F94"/>
    <w:rsid w:val="008E4184"/>
    <w:rsid w:val="008E41A7"/>
    <w:rsid w:val="008E4533"/>
    <w:rsid w:val="008E4745"/>
    <w:rsid w:val="008E5409"/>
    <w:rsid w:val="008E5638"/>
    <w:rsid w:val="008E5777"/>
    <w:rsid w:val="008E5BB2"/>
    <w:rsid w:val="008E5BE4"/>
    <w:rsid w:val="008E6B2F"/>
    <w:rsid w:val="008E6D58"/>
    <w:rsid w:val="008E7291"/>
    <w:rsid w:val="008E75F2"/>
    <w:rsid w:val="008E7C79"/>
    <w:rsid w:val="008E7E89"/>
    <w:rsid w:val="008E7FBD"/>
    <w:rsid w:val="008F00AC"/>
    <w:rsid w:val="008F034F"/>
    <w:rsid w:val="008F0518"/>
    <w:rsid w:val="008F0683"/>
    <w:rsid w:val="008F0AB7"/>
    <w:rsid w:val="008F15EB"/>
    <w:rsid w:val="008F1781"/>
    <w:rsid w:val="008F1A9A"/>
    <w:rsid w:val="008F1B34"/>
    <w:rsid w:val="008F1C07"/>
    <w:rsid w:val="008F2F02"/>
    <w:rsid w:val="008F30B4"/>
    <w:rsid w:val="008F3403"/>
    <w:rsid w:val="008F35D0"/>
    <w:rsid w:val="008F365E"/>
    <w:rsid w:val="008F36F7"/>
    <w:rsid w:val="008F4331"/>
    <w:rsid w:val="008F4C21"/>
    <w:rsid w:val="008F5B51"/>
    <w:rsid w:val="008F5D5D"/>
    <w:rsid w:val="008F5D64"/>
    <w:rsid w:val="008F6356"/>
    <w:rsid w:val="008F67D9"/>
    <w:rsid w:val="008F6B52"/>
    <w:rsid w:val="008F6DCB"/>
    <w:rsid w:val="008F7311"/>
    <w:rsid w:val="008F7EAF"/>
    <w:rsid w:val="009000D5"/>
    <w:rsid w:val="009007DC"/>
    <w:rsid w:val="009008F9"/>
    <w:rsid w:val="00902837"/>
    <w:rsid w:val="00902930"/>
    <w:rsid w:val="00902F0B"/>
    <w:rsid w:val="00903BB7"/>
    <w:rsid w:val="00903D3F"/>
    <w:rsid w:val="00904344"/>
    <w:rsid w:val="00904363"/>
    <w:rsid w:val="00904BFA"/>
    <w:rsid w:val="00904D01"/>
    <w:rsid w:val="00905644"/>
    <w:rsid w:val="0090589E"/>
    <w:rsid w:val="0090659E"/>
    <w:rsid w:val="00906F5C"/>
    <w:rsid w:val="00907125"/>
    <w:rsid w:val="00907EBF"/>
    <w:rsid w:val="009118C7"/>
    <w:rsid w:val="00912663"/>
    <w:rsid w:val="009126DB"/>
    <w:rsid w:val="009134D3"/>
    <w:rsid w:val="00914076"/>
    <w:rsid w:val="00914775"/>
    <w:rsid w:val="00914A02"/>
    <w:rsid w:val="00915449"/>
    <w:rsid w:val="00915D0F"/>
    <w:rsid w:val="00915EB6"/>
    <w:rsid w:val="00915FA8"/>
    <w:rsid w:val="00916DF9"/>
    <w:rsid w:val="00916E86"/>
    <w:rsid w:val="00916EE9"/>
    <w:rsid w:val="00917480"/>
    <w:rsid w:val="00917881"/>
    <w:rsid w:val="009202C1"/>
    <w:rsid w:val="009204AD"/>
    <w:rsid w:val="0092096F"/>
    <w:rsid w:val="00920B2C"/>
    <w:rsid w:val="00920DBB"/>
    <w:rsid w:val="00922038"/>
    <w:rsid w:val="009247DF"/>
    <w:rsid w:val="00924840"/>
    <w:rsid w:val="009248ED"/>
    <w:rsid w:val="0092575A"/>
    <w:rsid w:val="00927A2A"/>
    <w:rsid w:val="00927CF1"/>
    <w:rsid w:val="00930409"/>
    <w:rsid w:val="00930796"/>
    <w:rsid w:val="00930819"/>
    <w:rsid w:val="00930B74"/>
    <w:rsid w:val="00930C0A"/>
    <w:rsid w:val="0093161D"/>
    <w:rsid w:val="00931AB5"/>
    <w:rsid w:val="009327FE"/>
    <w:rsid w:val="00932B39"/>
    <w:rsid w:val="00932EC0"/>
    <w:rsid w:val="00932F69"/>
    <w:rsid w:val="00933269"/>
    <w:rsid w:val="00933832"/>
    <w:rsid w:val="00933D48"/>
    <w:rsid w:val="00933EAC"/>
    <w:rsid w:val="00934FCA"/>
    <w:rsid w:val="00935475"/>
    <w:rsid w:val="009356B3"/>
    <w:rsid w:val="00937C79"/>
    <w:rsid w:val="00937EAE"/>
    <w:rsid w:val="009401F9"/>
    <w:rsid w:val="0094033A"/>
    <w:rsid w:val="00940639"/>
    <w:rsid w:val="0094078D"/>
    <w:rsid w:val="00940C4A"/>
    <w:rsid w:val="00940FA3"/>
    <w:rsid w:val="00941545"/>
    <w:rsid w:val="00942010"/>
    <w:rsid w:val="0094214C"/>
    <w:rsid w:val="00942436"/>
    <w:rsid w:val="00942AD5"/>
    <w:rsid w:val="009431E1"/>
    <w:rsid w:val="009439A7"/>
    <w:rsid w:val="00943CDD"/>
    <w:rsid w:val="00944331"/>
    <w:rsid w:val="00944547"/>
    <w:rsid w:val="00944734"/>
    <w:rsid w:val="009449A5"/>
    <w:rsid w:val="00944C75"/>
    <w:rsid w:val="00944D0D"/>
    <w:rsid w:val="00945E7A"/>
    <w:rsid w:val="009463AD"/>
    <w:rsid w:val="0094677E"/>
    <w:rsid w:val="00946851"/>
    <w:rsid w:val="0094690D"/>
    <w:rsid w:val="009472CA"/>
    <w:rsid w:val="00947711"/>
    <w:rsid w:val="00947738"/>
    <w:rsid w:val="0094789B"/>
    <w:rsid w:val="00947CCC"/>
    <w:rsid w:val="009500AE"/>
    <w:rsid w:val="00951002"/>
    <w:rsid w:val="00951044"/>
    <w:rsid w:val="009513B0"/>
    <w:rsid w:val="0095162D"/>
    <w:rsid w:val="00951ED0"/>
    <w:rsid w:val="00951EDD"/>
    <w:rsid w:val="00951F34"/>
    <w:rsid w:val="00952065"/>
    <w:rsid w:val="00952078"/>
    <w:rsid w:val="009526B6"/>
    <w:rsid w:val="009538E1"/>
    <w:rsid w:val="009549B5"/>
    <w:rsid w:val="00955495"/>
    <w:rsid w:val="00955B05"/>
    <w:rsid w:val="00955DAA"/>
    <w:rsid w:val="00955FF0"/>
    <w:rsid w:val="00956831"/>
    <w:rsid w:val="009569CA"/>
    <w:rsid w:val="00956B98"/>
    <w:rsid w:val="009572E3"/>
    <w:rsid w:val="0096002F"/>
    <w:rsid w:val="00961DFF"/>
    <w:rsid w:val="009623AC"/>
    <w:rsid w:val="009629D1"/>
    <w:rsid w:val="00962AB7"/>
    <w:rsid w:val="00962C6C"/>
    <w:rsid w:val="00964493"/>
    <w:rsid w:val="00964925"/>
    <w:rsid w:val="00964929"/>
    <w:rsid w:val="00965694"/>
    <w:rsid w:val="009657C6"/>
    <w:rsid w:val="009657DA"/>
    <w:rsid w:val="00966058"/>
    <w:rsid w:val="009660A9"/>
    <w:rsid w:val="009664DF"/>
    <w:rsid w:val="00966C59"/>
    <w:rsid w:val="00966D6A"/>
    <w:rsid w:val="00967F0D"/>
    <w:rsid w:val="0097049B"/>
    <w:rsid w:val="00970D9E"/>
    <w:rsid w:val="009715B4"/>
    <w:rsid w:val="009718A5"/>
    <w:rsid w:val="00971E53"/>
    <w:rsid w:val="009721C9"/>
    <w:rsid w:val="00972628"/>
    <w:rsid w:val="00972829"/>
    <w:rsid w:val="00972953"/>
    <w:rsid w:val="00972D95"/>
    <w:rsid w:val="009733B0"/>
    <w:rsid w:val="00974385"/>
    <w:rsid w:val="0097500C"/>
    <w:rsid w:val="0097535C"/>
    <w:rsid w:val="00975393"/>
    <w:rsid w:val="009764E3"/>
    <w:rsid w:val="00976B88"/>
    <w:rsid w:val="00976D9E"/>
    <w:rsid w:val="0097779A"/>
    <w:rsid w:val="00977CB3"/>
    <w:rsid w:val="00980052"/>
    <w:rsid w:val="009804D7"/>
    <w:rsid w:val="00981082"/>
    <w:rsid w:val="00981269"/>
    <w:rsid w:val="0098172B"/>
    <w:rsid w:val="00981AB3"/>
    <w:rsid w:val="00981C0F"/>
    <w:rsid w:val="00982135"/>
    <w:rsid w:val="0098254F"/>
    <w:rsid w:val="0098333F"/>
    <w:rsid w:val="00984E53"/>
    <w:rsid w:val="00985164"/>
    <w:rsid w:val="009852AD"/>
    <w:rsid w:val="00985F4B"/>
    <w:rsid w:val="00985F5D"/>
    <w:rsid w:val="00986270"/>
    <w:rsid w:val="009868AA"/>
    <w:rsid w:val="00986938"/>
    <w:rsid w:val="009875C0"/>
    <w:rsid w:val="00990EE4"/>
    <w:rsid w:val="0099172F"/>
    <w:rsid w:val="00991C42"/>
    <w:rsid w:val="00991E0B"/>
    <w:rsid w:val="009929AF"/>
    <w:rsid w:val="009932FE"/>
    <w:rsid w:val="00993E37"/>
    <w:rsid w:val="009946DD"/>
    <w:rsid w:val="00994A2F"/>
    <w:rsid w:val="00994BB4"/>
    <w:rsid w:val="00994D24"/>
    <w:rsid w:val="00994F51"/>
    <w:rsid w:val="009955FA"/>
    <w:rsid w:val="009957D6"/>
    <w:rsid w:val="00995DB6"/>
    <w:rsid w:val="00997058"/>
    <w:rsid w:val="0099776F"/>
    <w:rsid w:val="00997B15"/>
    <w:rsid w:val="00997C6F"/>
    <w:rsid w:val="009A010F"/>
    <w:rsid w:val="009A113F"/>
    <w:rsid w:val="009A15BD"/>
    <w:rsid w:val="009A18E7"/>
    <w:rsid w:val="009A19FB"/>
    <w:rsid w:val="009A1E04"/>
    <w:rsid w:val="009A21F8"/>
    <w:rsid w:val="009A2FDD"/>
    <w:rsid w:val="009A34E5"/>
    <w:rsid w:val="009A4366"/>
    <w:rsid w:val="009A4877"/>
    <w:rsid w:val="009A5C20"/>
    <w:rsid w:val="009A6086"/>
    <w:rsid w:val="009A6955"/>
    <w:rsid w:val="009A7112"/>
    <w:rsid w:val="009A7A97"/>
    <w:rsid w:val="009A7B9C"/>
    <w:rsid w:val="009A7C85"/>
    <w:rsid w:val="009B054B"/>
    <w:rsid w:val="009B0B05"/>
    <w:rsid w:val="009B0C44"/>
    <w:rsid w:val="009B0E3D"/>
    <w:rsid w:val="009B1430"/>
    <w:rsid w:val="009B1442"/>
    <w:rsid w:val="009B1635"/>
    <w:rsid w:val="009B1EB3"/>
    <w:rsid w:val="009B2AFD"/>
    <w:rsid w:val="009B2BFE"/>
    <w:rsid w:val="009B2CF2"/>
    <w:rsid w:val="009B305E"/>
    <w:rsid w:val="009B39FA"/>
    <w:rsid w:val="009B3B9F"/>
    <w:rsid w:val="009B3BBF"/>
    <w:rsid w:val="009B4057"/>
    <w:rsid w:val="009B4144"/>
    <w:rsid w:val="009B42BC"/>
    <w:rsid w:val="009B5182"/>
    <w:rsid w:val="009B5403"/>
    <w:rsid w:val="009B5664"/>
    <w:rsid w:val="009B567C"/>
    <w:rsid w:val="009B56C9"/>
    <w:rsid w:val="009B5A85"/>
    <w:rsid w:val="009B5DBC"/>
    <w:rsid w:val="009B60C8"/>
    <w:rsid w:val="009B63E2"/>
    <w:rsid w:val="009B6E36"/>
    <w:rsid w:val="009B7142"/>
    <w:rsid w:val="009B7332"/>
    <w:rsid w:val="009B7461"/>
    <w:rsid w:val="009B7C53"/>
    <w:rsid w:val="009B7D35"/>
    <w:rsid w:val="009C0C44"/>
    <w:rsid w:val="009C0F0C"/>
    <w:rsid w:val="009C1306"/>
    <w:rsid w:val="009C130D"/>
    <w:rsid w:val="009C1532"/>
    <w:rsid w:val="009C22FF"/>
    <w:rsid w:val="009C27BD"/>
    <w:rsid w:val="009C2B0B"/>
    <w:rsid w:val="009C2C00"/>
    <w:rsid w:val="009C3DCD"/>
    <w:rsid w:val="009C4D80"/>
    <w:rsid w:val="009C4E86"/>
    <w:rsid w:val="009C5890"/>
    <w:rsid w:val="009C5C14"/>
    <w:rsid w:val="009C5F7F"/>
    <w:rsid w:val="009C6401"/>
    <w:rsid w:val="009C64AE"/>
    <w:rsid w:val="009C6638"/>
    <w:rsid w:val="009C687F"/>
    <w:rsid w:val="009C6E42"/>
    <w:rsid w:val="009C7398"/>
    <w:rsid w:val="009C73CA"/>
    <w:rsid w:val="009C7A34"/>
    <w:rsid w:val="009D1BCF"/>
    <w:rsid w:val="009D23AB"/>
    <w:rsid w:val="009D2FFC"/>
    <w:rsid w:val="009D33AA"/>
    <w:rsid w:val="009D3B66"/>
    <w:rsid w:val="009D46FD"/>
    <w:rsid w:val="009D4972"/>
    <w:rsid w:val="009D4D74"/>
    <w:rsid w:val="009D4F58"/>
    <w:rsid w:val="009D52F1"/>
    <w:rsid w:val="009D5473"/>
    <w:rsid w:val="009D57AA"/>
    <w:rsid w:val="009D622D"/>
    <w:rsid w:val="009D649F"/>
    <w:rsid w:val="009D6BE3"/>
    <w:rsid w:val="009D743C"/>
    <w:rsid w:val="009D7948"/>
    <w:rsid w:val="009E05EB"/>
    <w:rsid w:val="009E12FB"/>
    <w:rsid w:val="009E1924"/>
    <w:rsid w:val="009E1D3F"/>
    <w:rsid w:val="009E2192"/>
    <w:rsid w:val="009E3382"/>
    <w:rsid w:val="009E3D09"/>
    <w:rsid w:val="009E5242"/>
    <w:rsid w:val="009E52B6"/>
    <w:rsid w:val="009E5895"/>
    <w:rsid w:val="009E5F52"/>
    <w:rsid w:val="009E6148"/>
    <w:rsid w:val="009E640D"/>
    <w:rsid w:val="009E6A81"/>
    <w:rsid w:val="009E6AE5"/>
    <w:rsid w:val="009E7423"/>
    <w:rsid w:val="009E7755"/>
    <w:rsid w:val="009F00CB"/>
    <w:rsid w:val="009F0132"/>
    <w:rsid w:val="009F034C"/>
    <w:rsid w:val="009F03D2"/>
    <w:rsid w:val="009F04C9"/>
    <w:rsid w:val="009F0659"/>
    <w:rsid w:val="009F080B"/>
    <w:rsid w:val="009F0940"/>
    <w:rsid w:val="009F0A9F"/>
    <w:rsid w:val="009F10D8"/>
    <w:rsid w:val="009F18A0"/>
    <w:rsid w:val="009F20AC"/>
    <w:rsid w:val="009F20FE"/>
    <w:rsid w:val="009F32AA"/>
    <w:rsid w:val="009F3349"/>
    <w:rsid w:val="009F335D"/>
    <w:rsid w:val="009F34D0"/>
    <w:rsid w:val="009F4930"/>
    <w:rsid w:val="009F4F5C"/>
    <w:rsid w:val="009F5050"/>
    <w:rsid w:val="009F57A4"/>
    <w:rsid w:val="009F5958"/>
    <w:rsid w:val="009F6055"/>
    <w:rsid w:val="009F655F"/>
    <w:rsid w:val="009F7244"/>
    <w:rsid w:val="009F72CE"/>
    <w:rsid w:val="009F77E0"/>
    <w:rsid w:val="009F78F1"/>
    <w:rsid w:val="009F7A89"/>
    <w:rsid w:val="009F7B80"/>
    <w:rsid w:val="00A00A75"/>
    <w:rsid w:val="00A00ACE"/>
    <w:rsid w:val="00A010F9"/>
    <w:rsid w:val="00A01161"/>
    <w:rsid w:val="00A01774"/>
    <w:rsid w:val="00A01EFF"/>
    <w:rsid w:val="00A0267E"/>
    <w:rsid w:val="00A0296E"/>
    <w:rsid w:val="00A02E1F"/>
    <w:rsid w:val="00A03C3E"/>
    <w:rsid w:val="00A04E71"/>
    <w:rsid w:val="00A0542A"/>
    <w:rsid w:val="00A0643D"/>
    <w:rsid w:val="00A06447"/>
    <w:rsid w:val="00A064B9"/>
    <w:rsid w:val="00A06A2B"/>
    <w:rsid w:val="00A0734D"/>
    <w:rsid w:val="00A07E2C"/>
    <w:rsid w:val="00A105CB"/>
    <w:rsid w:val="00A112F7"/>
    <w:rsid w:val="00A118A9"/>
    <w:rsid w:val="00A11FB2"/>
    <w:rsid w:val="00A121A5"/>
    <w:rsid w:val="00A12292"/>
    <w:rsid w:val="00A1278E"/>
    <w:rsid w:val="00A135CE"/>
    <w:rsid w:val="00A136B0"/>
    <w:rsid w:val="00A13CAA"/>
    <w:rsid w:val="00A15A99"/>
    <w:rsid w:val="00A1608A"/>
    <w:rsid w:val="00A16353"/>
    <w:rsid w:val="00A166D3"/>
    <w:rsid w:val="00A16CB3"/>
    <w:rsid w:val="00A1704B"/>
    <w:rsid w:val="00A170E3"/>
    <w:rsid w:val="00A1759A"/>
    <w:rsid w:val="00A1774A"/>
    <w:rsid w:val="00A20269"/>
    <w:rsid w:val="00A2033D"/>
    <w:rsid w:val="00A20552"/>
    <w:rsid w:val="00A20596"/>
    <w:rsid w:val="00A2061D"/>
    <w:rsid w:val="00A207FB"/>
    <w:rsid w:val="00A21218"/>
    <w:rsid w:val="00A21744"/>
    <w:rsid w:val="00A21AE9"/>
    <w:rsid w:val="00A21C3F"/>
    <w:rsid w:val="00A22252"/>
    <w:rsid w:val="00A22456"/>
    <w:rsid w:val="00A22729"/>
    <w:rsid w:val="00A22C35"/>
    <w:rsid w:val="00A22CA7"/>
    <w:rsid w:val="00A22D24"/>
    <w:rsid w:val="00A22E52"/>
    <w:rsid w:val="00A245E0"/>
    <w:rsid w:val="00A24AFC"/>
    <w:rsid w:val="00A24C80"/>
    <w:rsid w:val="00A2539A"/>
    <w:rsid w:val="00A262C5"/>
    <w:rsid w:val="00A26754"/>
    <w:rsid w:val="00A26E22"/>
    <w:rsid w:val="00A2740E"/>
    <w:rsid w:val="00A2747F"/>
    <w:rsid w:val="00A277D6"/>
    <w:rsid w:val="00A27A04"/>
    <w:rsid w:val="00A27DB5"/>
    <w:rsid w:val="00A30028"/>
    <w:rsid w:val="00A30130"/>
    <w:rsid w:val="00A30214"/>
    <w:rsid w:val="00A304E1"/>
    <w:rsid w:val="00A306C5"/>
    <w:rsid w:val="00A31CBA"/>
    <w:rsid w:val="00A31E25"/>
    <w:rsid w:val="00A32420"/>
    <w:rsid w:val="00A3244B"/>
    <w:rsid w:val="00A32854"/>
    <w:rsid w:val="00A32CF8"/>
    <w:rsid w:val="00A32E3F"/>
    <w:rsid w:val="00A33263"/>
    <w:rsid w:val="00A3379B"/>
    <w:rsid w:val="00A34F2B"/>
    <w:rsid w:val="00A35E60"/>
    <w:rsid w:val="00A35FA7"/>
    <w:rsid w:val="00A362D9"/>
    <w:rsid w:val="00A36516"/>
    <w:rsid w:val="00A36DBA"/>
    <w:rsid w:val="00A37585"/>
    <w:rsid w:val="00A37957"/>
    <w:rsid w:val="00A402B9"/>
    <w:rsid w:val="00A4078A"/>
    <w:rsid w:val="00A410FF"/>
    <w:rsid w:val="00A4118F"/>
    <w:rsid w:val="00A41543"/>
    <w:rsid w:val="00A4159B"/>
    <w:rsid w:val="00A41C7E"/>
    <w:rsid w:val="00A41E07"/>
    <w:rsid w:val="00A4286E"/>
    <w:rsid w:val="00A42F3A"/>
    <w:rsid w:val="00A42FDD"/>
    <w:rsid w:val="00A43E46"/>
    <w:rsid w:val="00A4413F"/>
    <w:rsid w:val="00A4570D"/>
    <w:rsid w:val="00A4571F"/>
    <w:rsid w:val="00A45802"/>
    <w:rsid w:val="00A459ED"/>
    <w:rsid w:val="00A45EBF"/>
    <w:rsid w:val="00A46395"/>
    <w:rsid w:val="00A469CA"/>
    <w:rsid w:val="00A46E23"/>
    <w:rsid w:val="00A502E8"/>
    <w:rsid w:val="00A50415"/>
    <w:rsid w:val="00A50C50"/>
    <w:rsid w:val="00A5128D"/>
    <w:rsid w:val="00A520F0"/>
    <w:rsid w:val="00A522A3"/>
    <w:rsid w:val="00A52380"/>
    <w:rsid w:val="00A524C9"/>
    <w:rsid w:val="00A52A33"/>
    <w:rsid w:val="00A52D98"/>
    <w:rsid w:val="00A53090"/>
    <w:rsid w:val="00A53238"/>
    <w:rsid w:val="00A53A76"/>
    <w:rsid w:val="00A53A9F"/>
    <w:rsid w:val="00A53AD0"/>
    <w:rsid w:val="00A53F2D"/>
    <w:rsid w:val="00A54065"/>
    <w:rsid w:val="00A54505"/>
    <w:rsid w:val="00A54B57"/>
    <w:rsid w:val="00A54DC7"/>
    <w:rsid w:val="00A55594"/>
    <w:rsid w:val="00A55881"/>
    <w:rsid w:val="00A55E29"/>
    <w:rsid w:val="00A5695E"/>
    <w:rsid w:val="00A56D33"/>
    <w:rsid w:val="00A56F12"/>
    <w:rsid w:val="00A570D2"/>
    <w:rsid w:val="00A579F2"/>
    <w:rsid w:val="00A609F0"/>
    <w:rsid w:val="00A60B1A"/>
    <w:rsid w:val="00A60C32"/>
    <w:rsid w:val="00A60D25"/>
    <w:rsid w:val="00A61B73"/>
    <w:rsid w:val="00A62058"/>
    <w:rsid w:val="00A6207B"/>
    <w:rsid w:val="00A62CE9"/>
    <w:rsid w:val="00A62E6B"/>
    <w:rsid w:val="00A63005"/>
    <w:rsid w:val="00A63398"/>
    <w:rsid w:val="00A63F00"/>
    <w:rsid w:val="00A64F6C"/>
    <w:rsid w:val="00A65215"/>
    <w:rsid w:val="00A65282"/>
    <w:rsid w:val="00A658EC"/>
    <w:rsid w:val="00A65D7D"/>
    <w:rsid w:val="00A65D8B"/>
    <w:rsid w:val="00A65F3D"/>
    <w:rsid w:val="00A661A0"/>
    <w:rsid w:val="00A6633B"/>
    <w:rsid w:val="00A66A16"/>
    <w:rsid w:val="00A66CA0"/>
    <w:rsid w:val="00A66E3A"/>
    <w:rsid w:val="00A670B9"/>
    <w:rsid w:val="00A67363"/>
    <w:rsid w:val="00A67BC7"/>
    <w:rsid w:val="00A7042A"/>
    <w:rsid w:val="00A70BB8"/>
    <w:rsid w:val="00A70D71"/>
    <w:rsid w:val="00A72103"/>
    <w:rsid w:val="00A72198"/>
    <w:rsid w:val="00A73BD1"/>
    <w:rsid w:val="00A74E74"/>
    <w:rsid w:val="00A75598"/>
    <w:rsid w:val="00A759FE"/>
    <w:rsid w:val="00A76DA1"/>
    <w:rsid w:val="00A77BA9"/>
    <w:rsid w:val="00A80F85"/>
    <w:rsid w:val="00A81277"/>
    <w:rsid w:val="00A816B1"/>
    <w:rsid w:val="00A8246F"/>
    <w:rsid w:val="00A8387A"/>
    <w:rsid w:val="00A8448B"/>
    <w:rsid w:val="00A84672"/>
    <w:rsid w:val="00A84D01"/>
    <w:rsid w:val="00A858FC"/>
    <w:rsid w:val="00A85BC0"/>
    <w:rsid w:val="00A85D6C"/>
    <w:rsid w:val="00A86532"/>
    <w:rsid w:val="00A86773"/>
    <w:rsid w:val="00A871BB"/>
    <w:rsid w:val="00A87307"/>
    <w:rsid w:val="00A8730B"/>
    <w:rsid w:val="00A87ABC"/>
    <w:rsid w:val="00A9076C"/>
    <w:rsid w:val="00A90B4D"/>
    <w:rsid w:val="00A90D3A"/>
    <w:rsid w:val="00A90F90"/>
    <w:rsid w:val="00A91615"/>
    <w:rsid w:val="00A9236A"/>
    <w:rsid w:val="00A934BE"/>
    <w:rsid w:val="00A935C8"/>
    <w:rsid w:val="00A93CDC"/>
    <w:rsid w:val="00A93CEF"/>
    <w:rsid w:val="00A94497"/>
    <w:rsid w:val="00A94CE7"/>
    <w:rsid w:val="00A95141"/>
    <w:rsid w:val="00A95EFF"/>
    <w:rsid w:val="00A9696E"/>
    <w:rsid w:val="00A96D67"/>
    <w:rsid w:val="00A97ABC"/>
    <w:rsid w:val="00AA029A"/>
    <w:rsid w:val="00AA089A"/>
    <w:rsid w:val="00AA0D01"/>
    <w:rsid w:val="00AA0F09"/>
    <w:rsid w:val="00AA1454"/>
    <w:rsid w:val="00AA2095"/>
    <w:rsid w:val="00AA3295"/>
    <w:rsid w:val="00AA38BE"/>
    <w:rsid w:val="00AA418D"/>
    <w:rsid w:val="00AA4216"/>
    <w:rsid w:val="00AA42DC"/>
    <w:rsid w:val="00AA472B"/>
    <w:rsid w:val="00AA55AE"/>
    <w:rsid w:val="00AA5D48"/>
    <w:rsid w:val="00AA5DC7"/>
    <w:rsid w:val="00AA7930"/>
    <w:rsid w:val="00AA7BDD"/>
    <w:rsid w:val="00AA7CEB"/>
    <w:rsid w:val="00AA7DDC"/>
    <w:rsid w:val="00AB14A1"/>
    <w:rsid w:val="00AB14FF"/>
    <w:rsid w:val="00AB25FC"/>
    <w:rsid w:val="00AB31F3"/>
    <w:rsid w:val="00AB39A0"/>
    <w:rsid w:val="00AB3BC2"/>
    <w:rsid w:val="00AB3ED0"/>
    <w:rsid w:val="00AB43D9"/>
    <w:rsid w:val="00AB4EEB"/>
    <w:rsid w:val="00AB55DF"/>
    <w:rsid w:val="00AB57C8"/>
    <w:rsid w:val="00AB5BED"/>
    <w:rsid w:val="00AB6412"/>
    <w:rsid w:val="00AB676F"/>
    <w:rsid w:val="00AB6903"/>
    <w:rsid w:val="00AB6C8A"/>
    <w:rsid w:val="00AB6DE5"/>
    <w:rsid w:val="00AB7283"/>
    <w:rsid w:val="00AB72C1"/>
    <w:rsid w:val="00AB75B6"/>
    <w:rsid w:val="00AB785B"/>
    <w:rsid w:val="00AB7999"/>
    <w:rsid w:val="00AB79DC"/>
    <w:rsid w:val="00AC0691"/>
    <w:rsid w:val="00AC099C"/>
    <w:rsid w:val="00AC0AD7"/>
    <w:rsid w:val="00AC0DB2"/>
    <w:rsid w:val="00AC0E05"/>
    <w:rsid w:val="00AC14F7"/>
    <w:rsid w:val="00AC1E2C"/>
    <w:rsid w:val="00AC2EA7"/>
    <w:rsid w:val="00AC3332"/>
    <w:rsid w:val="00AC3779"/>
    <w:rsid w:val="00AC37D6"/>
    <w:rsid w:val="00AC3AC0"/>
    <w:rsid w:val="00AC3E17"/>
    <w:rsid w:val="00AC4032"/>
    <w:rsid w:val="00AC475A"/>
    <w:rsid w:val="00AC4B6C"/>
    <w:rsid w:val="00AC4ECB"/>
    <w:rsid w:val="00AC521D"/>
    <w:rsid w:val="00AC5454"/>
    <w:rsid w:val="00AC5B94"/>
    <w:rsid w:val="00AC6504"/>
    <w:rsid w:val="00AC66FA"/>
    <w:rsid w:val="00AC693B"/>
    <w:rsid w:val="00AC7055"/>
    <w:rsid w:val="00AC7BB6"/>
    <w:rsid w:val="00AC7D15"/>
    <w:rsid w:val="00AC7F3E"/>
    <w:rsid w:val="00AC7FB6"/>
    <w:rsid w:val="00AD0B58"/>
    <w:rsid w:val="00AD0DB0"/>
    <w:rsid w:val="00AD133B"/>
    <w:rsid w:val="00AD1393"/>
    <w:rsid w:val="00AD15A1"/>
    <w:rsid w:val="00AD1A5E"/>
    <w:rsid w:val="00AD1E42"/>
    <w:rsid w:val="00AD2002"/>
    <w:rsid w:val="00AD2222"/>
    <w:rsid w:val="00AD31A4"/>
    <w:rsid w:val="00AD3302"/>
    <w:rsid w:val="00AD3551"/>
    <w:rsid w:val="00AD3AFA"/>
    <w:rsid w:val="00AD3F89"/>
    <w:rsid w:val="00AD4775"/>
    <w:rsid w:val="00AD4872"/>
    <w:rsid w:val="00AD50BB"/>
    <w:rsid w:val="00AD526E"/>
    <w:rsid w:val="00AD5453"/>
    <w:rsid w:val="00AD5817"/>
    <w:rsid w:val="00AD5A8D"/>
    <w:rsid w:val="00AD5AF6"/>
    <w:rsid w:val="00AD6192"/>
    <w:rsid w:val="00AD68DE"/>
    <w:rsid w:val="00AD6AA2"/>
    <w:rsid w:val="00AD6B50"/>
    <w:rsid w:val="00AD6FDC"/>
    <w:rsid w:val="00AD76C5"/>
    <w:rsid w:val="00AD7953"/>
    <w:rsid w:val="00AD79F1"/>
    <w:rsid w:val="00AE03D4"/>
    <w:rsid w:val="00AE0645"/>
    <w:rsid w:val="00AE071A"/>
    <w:rsid w:val="00AE09F2"/>
    <w:rsid w:val="00AE0AC4"/>
    <w:rsid w:val="00AE0C8E"/>
    <w:rsid w:val="00AE136C"/>
    <w:rsid w:val="00AE1483"/>
    <w:rsid w:val="00AE21F2"/>
    <w:rsid w:val="00AE2C69"/>
    <w:rsid w:val="00AE3A9E"/>
    <w:rsid w:val="00AE3F7C"/>
    <w:rsid w:val="00AE4210"/>
    <w:rsid w:val="00AE42A8"/>
    <w:rsid w:val="00AE45A9"/>
    <w:rsid w:val="00AE49BF"/>
    <w:rsid w:val="00AE6A0B"/>
    <w:rsid w:val="00AE7636"/>
    <w:rsid w:val="00AE78B3"/>
    <w:rsid w:val="00AE7DE4"/>
    <w:rsid w:val="00AF0504"/>
    <w:rsid w:val="00AF0EB6"/>
    <w:rsid w:val="00AF1D50"/>
    <w:rsid w:val="00AF24ED"/>
    <w:rsid w:val="00AF2CBF"/>
    <w:rsid w:val="00AF30BB"/>
    <w:rsid w:val="00AF31A4"/>
    <w:rsid w:val="00AF3458"/>
    <w:rsid w:val="00AF34AC"/>
    <w:rsid w:val="00AF4421"/>
    <w:rsid w:val="00AF4A2D"/>
    <w:rsid w:val="00AF4BAF"/>
    <w:rsid w:val="00AF4F8A"/>
    <w:rsid w:val="00AF523A"/>
    <w:rsid w:val="00AF52B8"/>
    <w:rsid w:val="00AF52C3"/>
    <w:rsid w:val="00AF5472"/>
    <w:rsid w:val="00AF5544"/>
    <w:rsid w:val="00AF5CCE"/>
    <w:rsid w:val="00AF5EB4"/>
    <w:rsid w:val="00AF673C"/>
    <w:rsid w:val="00AF6C9D"/>
    <w:rsid w:val="00AF7B50"/>
    <w:rsid w:val="00B00740"/>
    <w:rsid w:val="00B00FCE"/>
    <w:rsid w:val="00B02EEC"/>
    <w:rsid w:val="00B03279"/>
    <w:rsid w:val="00B038F1"/>
    <w:rsid w:val="00B03F85"/>
    <w:rsid w:val="00B0411E"/>
    <w:rsid w:val="00B047EB"/>
    <w:rsid w:val="00B04920"/>
    <w:rsid w:val="00B04B59"/>
    <w:rsid w:val="00B0535D"/>
    <w:rsid w:val="00B061CB"/>
    <w:rsid w:val="00B06284"/>
    <w:rsid w:val="00B0667F"/>
    <w:rsid w:val="00B06FD4"/>
    <w:rsid w:val="00B07100"/>
    <w:rsid w:val="00B072D8"/>
    <w:rsid w:val="00B07DD1"/>
    <w:rsid w:val="00B07E40"/>
    <w:rsid w:val="00B10697"/>
    <w:rsid w:val="00B11224"/>
    <w:rsid w:val="00B120CF"/>
    <w:rsid w:val="00B12392"/>
    <w:rsid w:val="00B12672"/>
    <w:rsid w:val="00B126FE"/>
    <w:rsid w:val="00B12799"/>
    <w:rsid w:val="00B128EB"/>
    <w:rsid w:val="00B13249"/>
    <w:rsid w:val="00B132C3"/>
    <w:rsid w:val="00B1369B"/>
    <w:rsid w:val="00B13A71"/>
    <w:rsid w:val="00B1464D"/>
    <w:rsid w:val="00B15088"/>
    <w:rsid w:val="00B154DA"/>
    <w:rsid w:val="00B158EC"/>
    <w:rsid w:val="00B15FF9"/>
    <w:rsid w:val="00B16CD2"/>
    <w:rsid w:val="00B16FE2"/>
    <w:rsid w:val="00B2105C"/>
    <w:rsid w:val="00B21275"/>
    <w:rsid w:val="00B2149A"/>
    <w:rsid w:val="00B21A12"/>
    <w:rsid w:val="00B227E2"/>
    <w:rsid w:val="00B228AC"/>
    <w:rsid w:val="00B22A11"/>
    <w:rsid w:val="00B2338D"/>
    <w:rsid w:val="00B23EA3"/>
    <w:rsid w:val="00B25B51"/>
    <w:rsid w:val="00B25E0D"/>
    <w:rsid w:val="00B25E72"/>
    <w:rsid w:val="00B261E3"/>
    <w:rsid w:val="00B26280"/>
    <w:rsid w:val="00B26411"/>
    <w:rsid w:val="00B2648F"/>
    <w:rsid w:val="00B2661A"/>
    <w:rsid w:val="00B26638"/>
    <w:rsid w:val="00B26FC7"/>
    <w:rsid w:val="00B271EA"/>
    <w:rsid w:val="00B27426"/>
    <w:rsid w:val="00B309C0"/>
    <w:rsid w:val="00B30A5E"/>
    <w:rsid w:val="00B31E38"/>
    <w:rsid w:val="00B31F4A"/>
    <w:rsid w:val="00B325EE"/>
    <w:rsid w:val="00B3265A"/>
    <w:rsid w:val="00B337CF"/>
    <w:rsid w:val="00B33D8D"/>
    <w:rsid w:val="00B33E1F"/>
    <w:rsid w:val="00B34B1D"/>
    <w:rsid w:val="00B35CFE"/>
    <w:rsid w:val="00B362BD"/>
    <w:rsid w:val="00B36755"/>
    <w:rsid w:val="00B36C7E"/>
    <w:rsid w:val="00B370C1"/>
    <w:rsid w:val="00B402E0"/>
    <w:rsid w:val="00B40306"/>
    <w:rsid w:val="00B4045B"/>
    <w:rsid w:val="00B404BD"/>
    <w:rsid w:val="00B40D2D"/>
    <w:rsid w:val="00B41351"/>
    <w:rsid w:val="00B4198E"/>
    <w:rsid w:val="00B4213C"/>
    <w:rsid w:val="00B42238"/>
    <w:rsid w:val="00B425B6"/>
    <w:rsid w:val="00B4280B"/>
    <w:rsid w:val="00B42CCF"/>
    <w:rsid w:val="00B42E8E"/>
    <w:rsid w:val="00B4370C"/>
    <w:rsid w:val="00B44044"/>
    <w:rsid w:val="00B443DD"/>
    <w:rsid w:val="00B4527D"/>
    <w:rsid w:val="00B4584F"/>
    <w:rsid w:val="00B4691F"/>
    <w:rsid w:val="00B46A25"/>
    <w:rsid w:val="00B46A5E"/>
    <w:rsid w:val="00B47838"/>
    <w:rsid w:val="00B50353"/>
    <w:rsid w:val="00B5107B"/>
    <w:rsid w:val="00B5107C"/>
    <w:rsid w:val="00B510C9"/>
    <w:rsid w:val="00B5169B"/>
    <w:rsid w:val="00B51BE1"/>
    <w:rsid w:val="00B52898"/>
    <w:rsid w:val="00B53092"/>
    <w:rsid w:val="00B54392"/>
    <w:rsid w:val="00B545D9"/>
    <w:rsid w:val="00B54697"/>
    <w:rsid w:val="00B54B75"/>
    <w:rsid w:val="00B5561C"/>
    <w:rsid w:val="00B55A15"/>
    <w:rsid w:val="00B55A39"/>
    <w:rsid w:val="00B560CD"/>
    <w:rsid w:val="00B56B69"/>
    <w:rsid w:val="00B56B7C"/>
    <w:rsid w:val="00B5740C"/>
    <w:rsid w:val="00B5742E"/>
    <w:rsid w:val="00B57B2E"/>
    <w:rsid w:val="00B57B6E"/>
    <w:rsid w:val="00B6047F"/>
    <w:rsid w:val="00B6101C"/>
    <w:rsid w:val="00B6189B"/>
    <w:rsid w:val="00B61A71"/>
    <w:rsid w:val="00B61F67"/>
    <w:rsid w:val="00B62019"/>
    <w:rsid w:val="00B622CF"/>
    <w:rsid w:val="00B628EF"/>
    <w:rsid w:val="00B62D06"/>
    <w:rsid w:val="00B638D2"/>
    <w:rsid w:val="00B63EAA"/>
    <w:rsid w:val="00B64003"/>
    <w:rsid w:val="00B641B7"/>
    <w:rsid w:val="00B650BF"/>
    <w:rsid w:val="00B65FF2"/>
    <w:rsid w:val="00B66466"/>
    <w:rsid w:val="00B664C9"/>
    <w:rsid w:val="00B665E1"/>
    <w:rsid w:val="00B668C5"/>
    <w:rsid w:val="00B66BB1"/>
    <w:rsid w:val="00B66F49"/>
    <w:rsid w:val="00B6788D"/>
    <w:rsid w:val="00B7018D"/>
    <w:rsid w:val="00B70616"/>
    <w:rsid w:val="00B70CD2"/>
    <w:rsid w:val="00B70CD9"/>
    <w:rsid w:val="00B7115F"/>
    <w:rsid w:val="00B717B6"/>
    <w:rsid w:val="00B717EE"/>
    <w:rsid w:val="00B71CF2"/>
    <w:rsid w:val="00B727E8"/>
    <w:rsid w:val="00B72904"/>
    <w:rsid w:val="00B72D76"/>
    <w:rsid w:val="00B7328B"/>
    <w:rsid w:val="00B739F5"/>
    <w:rsid w:val="00B73AEB"/>
    <w:rsid w:val="00B74CB1"/>
    <w:rsid w:val="00B75284"/>
    <w:rsid w:val="00B75EBD"/>
    <w:rsid w:val="00B75F68"/>
    <w:rsid w:val="00B77165"/>
    <w:rsid w:val="00B77309"/>
    <w:rsid w:val="00B8260E"/>
    <w:rsid w:val="00B82B94"/>
    <w:rsid w:val="00B82C43"/>
    <w:rsid w:val="00B82C82"/>
    <w:rsid w:val="00B82E97"/>
    <w:rsid w:val="00B8357B"/>
    <w:rsid w:val="00B83981"/>
    <w:rsid w:val="00B83F57"/>
    <w:rsid w:val="00B83F98"/>
    <w:rsid w:val="00B84338"/>
    <w:rsid w:val="00B84703"/>
    <w:rsid w:val="00B8498F"/>
    <w:rsid w:val="00B84EB9"/>
    <w:rsid w:val="00B850D3"/>
    <w:rsid w:val="00B8521E"/>
    <w:rsid w:val="00B85731"/>
    <w:rsid w:val="00B859E7"/>
    <w:rsid w:val="00B85EB6"/>
    <w:rsid w:val="00B86A2C"/>
    <w:rsid w:val="00B86B4A"/>
    <w:rsid w:val="00B8750E"/>
    <w:rsid w:val="00B87C17"/>
    <w:rsid w:val="00B90320"/>
    <w:rsid w:val="00B90C47"/>
    <w:rsid w:val="00B90DFF"/>
    <w:rsid w:val="00B90EA8"/>
    <w:rsid w:val="00B90FB0"/>
    <w:rsid w:val="00B9196B"/>
    <w:rsid w:val="00B91C41"/>
    <w:rsid w:val="00B9220B"/>
    <w:rsid w:val="00B92E00"/>
    <w:rsid w:val="00B93038"/>
    <w:rsid w:val="00B938DC"/>
    <w:rsid w:val="00B93FBE"/>
    <w:rsid w:val="00B941B3"/>
    <w:rsid w:val="00B95792"/>
    <w:rsid w:val="00B965D9"/>
    <w:rsid w:val="00B96723"/>
    <w:rsid w:val="00B96F57"/>
    <w:rsid w:val="00B970D1"/>
    <w:rsid w:val="00B973A2"/>
    <w:rsid w:val="00B973ED"/>
    <w:rsid w:val="00B97658"/>
    <w:rsid w:val="00BA003B"/>
    <w:rsid w:val="00BA0138"/>
    <w:rsid w:val="00BA03EE"/>
    <w:rsid w:val="00BA085B"/>
    <w:rsid w:val="00BA0889"/>
    <w:rsid w:val="00BA0BAE"/>
    <w:rsid w:val="00BA1772"/>
    <w:rsid w:val="00BA17A7"/>
    <w:rsid w:val="00BA1BCA"/>
    <w:rsid w:val="00BA1EA5"/>
    <w:rsid w:val="00BA232C"/>
    <w:rsid w:val="00BA244A"/>
    <w:rsid w:val="00BA25B1"/>
    <w:rsid w:val="00BA297B"/>
    <w:rsid w:val="00BA4191"/>
    <w:rsid w:val="00BA45E4"/>
    <w:rsid w:val="00BA4DF7"/>
    <w:rsid w:val="00BA69AF"/>
    <w:rsid w:val="00BA7ECC"/>
    <w:rsid w:val="00BB0730"/>
    <w:rsid w:val="00BB0AC6"/>
    <w:rsid w:val="00BB1F18"/>
    <w:rsid w:val="00BB1F57"/>
    <w:rsid w:val="00BB2924"/>
    <w:rsid w:val="00BB2C21"/>
    <w:rsid w:val="00BB3027"/>
    <w:rsid w:val="00BB30B5"/>
    <w:rsid w:val="00BB30CB"/>
    <w:rsid w:val="00BB3448"/>
    <w:rsid w:val="00BB3A8F"/>
    <w:rsid w:val="00BB3CBF"/>
    <w:rsid w:val="00BB3E87"/>
    <w:rsid w:val="00BB4041"/>
    <w:rsid w:val="00BB47B3"/>
    <w:rsid w:val="00BB4866"/>
    <w:rsid w:val="00BB493F"/>
    <w:rsid w:val="00BB4E45"/>
    <w:rsid w:val="00BB546A"/>
    <w:rsid w:val="00BB5C01"/>
    <w:rsid w:val="00BB64A0"/>
    <w:rsid w:val="00BB752E"/>
    <w:rsid w:val="00BC0291"/>
    <w:rsid w:val="00BC0372"/>
    <w:rsid w:val="00BC145A"/>
    <w:rsid w:val="00BC1ED1"/>
    <w:rsid w:val="00BC2302"/>
    <w:rsid w:val="00BC26A9"/>
    <w:rsid w:val="00BC2B51"/>
    <w:rsid w:val="00BC2E4A"/>
    <w:rsid w:val="00BC3437"/>
    <w:rsid w:val="00BC3B84"/>
    <w:rsid w:val="00BC43D2"/>
    <w:rsid w:val="00BC4CB8"/>
    <w:rsid w:val="00BC4DD1"/>
    <w:rsid w:val="00BC523E"/>
    <w:rsid w:val="00BC5B78"/>
    <w:rsid w:val="00BC5BC8"/>
    <w:rsid w:val="00BC5F7E"/>
    <w:rsid w:val="00BC609F"/>
    <w:rsid w:val="00BC6B07"/>
    <w:rsid w:val="00BC77F1"/>
    <w:rsid w:val="00BC7951"/>
    <w:rsid w:val="00BC7D51"/>
    <w:rsid w:val="00BD029F"/>
    <w:rsid w:val="00BD048A"/>
    <w:rsid w:val="00BD0673"/>
    <w:rsid w:val="00BD0B4E"/>
    <w:rsid w:val="00BD1901"/>
    <w:rsid w:val="00BD195C"/>
    <w:rsid w:val="00BD1A65"/>
    <w:rsid w:val="00BD241F"/>
    <w:rsid w:val="00BD2C63"/>
    <w:rsid w:val="00BD2CC8"/>
    <w:rsid w:val="00BD3229"/>
    <w:rsid w:val="00BD348D"/>
    <w:rsid w:val="00BD3492"/>
    <w:rsid w:val="00BD3544"/>
    <w:rsid w:val="00BD3729"/>
    <w:rsid w:val="00BD37A6"/>
    <w:rsid w:val="00BD39F7"/>
    <w:rsid w:val="00BD41B3"/>
    <w:rsid w:val="00BD4D2C"/>
    <w:rsid w:val="00BD5656"/>
    <w:rsid w:val="00BD5BC4"/>
    <w:rsid w:val="00BD6347"/>
    <w:rsid w:val="00BD6838"/>
    <w:rsid w:val="00BD6DBA"/>
    <w:rsid w:val="00BD6F18"/>
    <w:rsid w:val="00BD7BA3"/>
    <w:rsid w:val="00BE0AAE"/>
    <w:rsid w:val="00BE0B14"/>
    <w:rsid w:val="00BE0DFB"/>
    <w:rsid w:val="00BE1227"/>
    <w:rsid w:val="00BE1921"/>
    <w:rsid w:val="00BE2151"/>
    <w:rsid w:val="00BE275E"/>
    <w:rsid w:val="00BE2DE0"/>
    <w:rsid w:val="00BE3040"/>
    <w:rsid w:val="00BE3F97"/>
    <w:rsid w:val="00BE432C"/>
    <w:rsid w:val="00BE4433"/>
    <w:rsid w:val="00BE4923"/>
    <w:rsid w:val="00BE4B95"/>
    <w:rsid w:val="00BE4BAA"/>
    <w:rsid w:val="00BE4F63"/>
    <w:rsid w:val="00BE5578"/>
    <w:rsid w:val="00BE5629"/>
    <w:rsid w:val="00BE5877"/>
    <w:rsid w:val="00BE5D8F"/>
    <w:rsid w:val="00BE682E"/>
    <w:rsid w:val="00BE6A64"/>
    <w:rsid w:val="00BE6ADE"/>
    <w:rsid w:val="00BE6B5A"/>
    <w:rsid w:val="00BE6F5A"/>
    <w:rsid w:val="00BE7353"/>
    <w:rsid w:val="00BE74B9"/>
    <w:rsid w:val="00BE752C"/>
    <w:rsid w:val="00BE788B"/>
    <w:rsid w:val="00BF01A0"/>
    <w:rsid w:val="00BF08F3"/>
    <w:rsid w:val="00BF11A0"/>
    <w:rsid w:val="00BF1498"/>
    <w:rsid w:val="00BF149C"/>
    <w:rsid w:val="00BF192F"/>
    <w:rsid w:val="00BF1D59"/>
    <w:rsid w:val="00BF233B"/>
    <w:rsid w:val="00BF27B6"/>
    <w:rsid w:val="00BF2C9C"/>
    <w:rsid w:val="00BF3344"/>
    <w:rsid w:val="00BF3373"/>
    <w:rsid w:val="00BF37FD"/>
    <w:rsid w:val="00BF3879"/>
    <w:rsid w:val="00BF4517"/>
    <w:rsid w:val="00BF5054"/>
    <w:rsid w:val="00BF5238"/>
    <w:rsid w:val="00BF5251"/>
    <w:rsid w:val="00BF55EC"/>
    <w:rsid w:val="00BF5D6E"/>
    <w:rsid w:val="00BF600C"/>
    <w:rsid w:val="00BF6809"/>
    <w:rsid w:val="00BF68A1"/>
    <w:rsid w:val="00BF6C6D"/>
    <w:rsid w:val="00BF7143"/>
    <w:rsid w:val="00BF74B1"/>
    <w:rsid w:val="00BF7E49"/>
    <w:rsid w:val="00C0008A"/>
    <w:rsid w:val="00C0057E"/>
    <w:rsid w:val="00C0064E"/>
    <w:rsid w:val="00C00C4B"/>
    <w:rsid w:val="00C01215"/>
    <w:rsid w:val="00C018CD"/>
    <w:rsid w:val="00C032BC"/>
    <w:rsid w:val="00C037B8"/>
    <w:rsid w:val="00C04C38"/>
    <w:rsid w:val="00C04F4E"/>
    <w:rsid w:val="00C0518F"/>
    <w:rsid w:val="00C053C5"/>
    <w:rsid w:val="00C05658"/>
    <w:rsid w:val="00C05920"/>
    <w:rsid w:val="00C05C09"/>
    <w:rsid w:val="00C05DF8"/>
    <w:rsid w:val="00C05F56"/>
    <w:rsid w:val="00C065EC"/>
    <w:rsid w:val="00C0664B"/>
    <w:rsid w:val="00C078EE"/>
    <w:rsid w:val="00C07D62"/>
    <w:rsid w:val="00C07EAB"/>
    <w:rsid w:val="00C101F9"/>
    <w:rsid w:val="00C105B7"/>
    <w:rsid w:val="00C117E4"/>
    <w:rsid w:val="00C11805"/>
    <w:rsid w:val="00C11C4A"/>
    <w:rsid w:val="00C11F71"/>
    <w:rsid w:val="00C1222C"/>
    <w:rsid w:val="00C12A9A"/>
    <w:rsid w:val="00C12FBB"/>
    <w:rsid w:val="00C13504"/>
    <w:rsid w:val="00C1401D"/>
    <w:rsid w:val="00C14F2C"/>
    <w:rsid w:val="00C1582B"/>
    <w:rsid w:val="00C15B90"/>
    <w:rsid w:val="00C161D0"/>
    <w:rsid w:val="00C1638C"/>
    <w:rsid w:val="00C1682D"/>
    <w:rsid w:val="00C168E5"/>
    <w:rsid w:val="00C16BB4"/>
    <w:rsid w:val="00C17958"/>
    <w:rsid w:val="00C20578"/>
    <w:rsid w:val="00C20844"/>
    <w:rsid w:val="00C20DD3"/>
    <w:rsid w:val="00C21492"/>
    <w:rsid w:val="00C21A3D"/>
    <w:rsid w:val="00C21A68"/>
    <w:rsid w:val="00C223CB"/>
    <w:rsid w:val="00C22587"/>
    <w:rsid w:val="00C22E44"/>
    <w:rsid w:val="00C23582"/>
    <w:rsid w:val="00C23C3F"/>
    <w:rsid w:val="00C2424F"/>
    <w:rsid w:val="00C249E2"/>
    <w:rsid w:val="00C249EC"/>
    <w:rsid w:val="00C24A0D"/>
    <w:rsid w:val="00C25214"/>
    <w:rsid w:val="00C2539C"/>
    <w:rsid w:val="00C25543"/>
    <w:rsid w:val="00C26388"/>
    <w:rsid w:val="00C26C80"/>
    <w:rsid w:val="00C2709B"/>
    <w:rsid w:val="00C277D8"/>
    <w:rsid w:val="00C279D9"/>
    <w:rsid w:val="00C27EDE"/>
    <w:rsid w:val="00C31CA5"/>
    <w:rsid w:val="00C31F3C"/>
    <w:rsid w:val="00C32177"/>
    <w:rsid w:val="00C333C5"/>
    <w:rsid w:val="00C33890"/>
    <w:rsid w:val="00C33EE2"/>
    <w:rsid w:val="00C34805"/>
    <w:rsid w:val="00C34860"/>
    <w:rsid w:val="00C34AF8"/>
    <w:rsid w:val="00C3506A"/>
    <w:rsid w:val="00C350AD"/>
    <w:rsid w:val="00C35D3C"/>
    <w:rsid w:val="00C36486"/>
    <w:rsid w:val="00C36C10"/>
    <w:rsid w:val="00C37416"/>
    <w:rsid w:val="00C37D05"/>
    <w:rsid w:val="00C40635"/>
    <w:rsid w:val="00C40816"/>
    <w:rsid w:val="00C40A17"/>
    <w:rsid w:val="00C417BB"/>
    <w:rsid w:val="00C4180F"/>
    <w:rsid w:val="00C42B5E"/>
    <w:rsid w:val="00C42D5A"/>
    <w:rsid w:val="00C42DDB"/>
    <w:rsid w:val="00C42EC3"/>
    <w:rsid w:val="00C43AC9"/>
    <w:rsid w:val="00C447A0"/>
    <w:rsid w:val="00C45430"/>
    <w:rsid w:val="00C46672"/>
    <w:rsid w:val="00C467BA"/>
    <w:rsid w:val="00C46FD0"/>
    <w:rsid w:val="00C4741F"/>
    <w:rsid w:val="00C500C0"/>
    <w:rsid w:val="00C5083F"/>
    <w:rsid w:val="00C50AE7"/>
    <w:rsid w:val="00C53C4F"/>
    <w:rsid w:val="00C547DF"/>
    <w:rsid w:val="00C5679C"/>
    <w:rsid w:val="00C56D3B"/>
    <w:rsid w:val="00C56E07"/>
    <w:rsid w:val="00C56E46"/>
    <w:rsid w:val="00C57763"/>
    <w:rsid w:val="00C57DC9"/>
    <w:rsid w:val="00C57FE2"/>
    <w:rsid w:val="00C6016B"/>
    <w:rsid w:val="00C60582"/>
    <w:rsid w:val="00C606C1"/>
    <w:rsid w:val="00C60C33"/>
    <w:rsid w:val="00C6103F"/>
    <w:rsid w:val="00C61562"/>
    <w:rsid w:val="00C61C79"/>
    <w:rsid w:val="00C62ADB"/>
    <w:rsid w:val="00C63923"/>
    <w:rsid w:val="00C63D78"/>
    <w:rsid w:val="00C64B89"/>
    <w:rsid w:val="00C6590E"/>
    <w:rsid w:val="00C65AD9"/>
    <w:rsid w:val="00C65CD8"/>
    <w:rsid w:val="00C65CE4"/>
    <w:rsid w:val="00C65EF0"/>
    <w:rsid w:val="00C66130"/>
    <w:rsid w:val="00C66A63"/>
    <w:rsid w:val="00C66CEF"/>
    <w:rsid w:val="00C6749A"/>
    <w:rsid w:val="00C675BB"/>
    <w:rsid w:val="00C67E73"/>
    <w:rsid w:val="00C67EBD"/>
    <w:rsid w:val="00C67FDA"/>
    <w:rsid w:val="00C7037D"/>
    <w:rsid w:val="00C70537"/>
    <w:rsid w:val="00C707BC"/>
    <w:rsid w:val="00C70B69"/>
    <w:rsid w:val="00C70ECB"/>
    <w:rsid w:val="00C710DB"/>
    <w:rsid w:val="00C71D91"/>
    <w:rsid w:val="00C72244"/>
    <w:rsid w:val="00C72E6D"/>
    <w:rsid w:val="00C73672"/>
    <w:rsid w:val="00C745B1"/>
    <w:rsid w:val="00C74869"/>
    <w:rsid w:val="00C75001"/>
    <w:rsid w:val="00C75BA1"/>
    <w:rsid w:val="00C76C8A"/>
    <w:rsid w:val="00C771CC"/>
    <w:rsid w:val="00C772BA"/>
    <w:rsid w:val="00C778BF"/>
    <w:rsid w:val="00C77D7E"/>
    <w:rsid w:val="00C80CAE"/>
    <w:rsid w:val="00C8113A"/>
    <w:rsid w:val="00C81827"/>
    <w:rsid w:val="00C81A3A"/>
    <w:rsid w:val="00C822E1"/>
    <w:rsid w:val="00C8250E"/>
    <w:rsid w:val="00C8427D"/>
    <w:rsid w:val="00C84862"/>
    <w:rsid w:val="00C84C11"/>
    <w:rsid w:val="00C85214"/>
    <w:rsid w:val="00C8557C"/>
    <w:rsid w:val="00C85644"/>
    <w:rsid w:val="00C85D06"/>
    <w:rsid w:val="00C86756"/>
    <w:rsid w:val="00C8740D"/>
    <w:rsid w:val="00C8745E"/>
    <w:rsid w:val="00C8768A"/>
    <w:rsid w:val="00C87D2C"/>
    <w:rsid w:val="00C87E03"/>
    <w:rsid w:val="00C90B6D"/>
    <w:rsid w:val="00C90C79"/>
    <w:rsid w:val="00C90DE7"/>
    <w:rsid w:val="00C9149E"/>
    <w:rsid w:val="00C9152B"/>
    <w:rsid w:val="00C92370"/>
    <w:rsid w:val="00C9241D"/>
    <w:rsid w:val="00C928A8"/>
    <w:rsid w:val="00C93147"/>
    <w:rsid w:val="00C9329B"/>
    <w:rsid w:val="00C93EF3"/>
    <w:rsid w:val="00C944DC"/>
    <w:rsid w:val="00C944F4"/>
    <w:rsid w:val="00C947A2"/>
    <w:rsid w:val="00C94A48"/>
    <w:rsid w:val="00C94B52"/>
    <w:rsid w:val="00C955B8"/>
    <w:rsid w:val="00C962A4"/>
    <w:rsid w:val="00C96D17"/>
    <w:rsid w:val="00C97639"/>
    <w:rsid w:val="00C97E6E"/>
    <w:rsid w:val="00C97F89"/>
    <w:rsid w:val="00CA0DBF"/>
    <w:rsid w:val="00CA1BBA"/>
    <w:rsid w:val="00CA29B8"/>
    <w:rsid w:val="00CA2BCF"/>
    <w:rsid w:val="00CA2C46"/>
    <w:rsid w:val="00CA3B3B"/>
    <w:rsid w:val="00CA4180"/>
    <w:rsid w:val="00CA4C9A"/>
    <w:rsid w:val="00CA554E"/>
    <w:rsid w:val="00CA564E"/>
    <w:rsid w:val="00CA57AA"/>
    <w:rsid w:val="00CA5C4D"/>
    <w:rsid w:val="00CA631B"/>
    <w:rsid w:val="00CA6522"/>
    <w:rsid w:val="00CA6E32"/>
    <w:rsid w:val="00CA7557"/>
    <w:rsid w:val="00CA7C44"/>
    <w:rsid w:val="00CA7CEC"/>
    <w:rsid w:val="00CB0F36"/>
    <w:rsid w:val="00CB1AD8"/>
    <w:rsid w:val="00CB1E41"/>
    <w:rsid w:val="00CB2528"/>
    <w:rsid w:val="00CB2BE1"/>
    <w:rsid w:val="00CB34E5"/>
    <w:rsid w:val="00CB3BC5"/>
    <w:rsid w:val="00CB3DD8"/>
    <w:rsid w:val="00CB4626"/>
    <w:rsid w:val="00CB4D23"/>
    <w:rsid w:val="00CB4ED9"/>
    <w:rsid w:val="00CB5121"/>
    <w:rsid w:val="00CB5166"/>
    <w:rsid w:val="00CB5956"/>
    <w:rsid w:val="00CB68C0"/>
    <w:rsid w:val="00CB72F9"/>
    <w:rsid w:val="00CB7DBA"/>
    <w:rsid w:val="00CC0C92"/>
    <w:rsid w:val="00CC0D24"/>
    <w:rsid w:val="00CC0FBB"/>
    <w:rsid w:val="00CC1792"/>
    <w:rsid w:val="00CC259F"/>
    <w:rsid w:val="00CC2CBC"/>
    <w:rsid w:val="00CC2CEA"/>
    <w:rsid w:val="00CC2F69"/>
    <w:rsid w:val="00CC3368"/>
    <w:rsid w:val="00CC35C0"/>
    <w:rsid w:val="00CC4E35"/>
    <w:rsid w:val="00CC61FC"/>
    <w:rsid w:val="00CC6247"/>
    <w:rsid w:val="00CC6536"/>
    <w:rsid w:val="00CC6BBB"/>
    <w:rsid w:val="00CC6EE5"/>
    <w:rsid w:val="00CC7D63"/>
    <w:rsid w:val="00CD19AE"/>
    <w:rsid w:val="00CD1EBB"/>
    <w:rsid w:val="00CD309B"/>
    <w:rsid w:val="00CD3672"/>
    <w:rsid w:val="00CD38A9"/>
    <w:rsid w:val="00CD4381"/>
    <w:rsid w:val="00CD4AC3"/>
    <w:rsid w:val="00CD56FA"/>
    <w:rsid w:val="00CD5926"/>
    <w:rsid w:val="00CD5DCD"/>
    <w:rsid w:val="00CD7131"/>
    <w:rsid w:val="00CD7590"/>
    <w:rsid w:val="00CE00F6"/>
    <w:rsid w:val="00CE0111"/>
    <w:rsid w:val="00CE02B5"/>
    <w:rsid w:val="00CE0A7A"/>
    <w:rsid w:val="00CE0B8B"/>
    <w:rsid w:val="00CE1044"/>
    <w:rsid w:val="00CE16D5"/>
    <w:rsid w:val="00CE2454"/>
    <w:rsid w:val="00CE3760"/>
    <w:rsid w:val="00CE3982"/>
    <w:rsid w:val="00CE3B17"/>
    <w:rsid w:val="00CE3C45"/>
    <w:rsid w:val="00CE4E59"/>
    <w:rsid w:val="00CE5548"/>
    <w:rsid w:val="00CE55FC"/>
    <w:rsid w:val="00CE6658"/>
    <w:rsid w:val="00CE68D1"/>
    <w:rsid w:val="00CE6CF9"/>
    <w:rsid w:val="00CE756B"/>
    <w:rsid w:val="00CE79F1"/>
    <w:rsid w:val="00CF02A1"/>
    <w:rsid w:val="00CF0A83"/>
    <w:rsid w:val="00CF0D3C"/>
    <w:rsid w:val="00CF0F30"/>
    <w:rsid w:val="00CF1490"/>
    <w:rsid w:val="00CF154C"/>
    <w:rsid w:val="00CF161A"/>
    <w:rsid w:val="00CF24C0"/>
    <w:rsid w:val="00CF26DC"/>
    <w:rsid w:val="00CF2AB1"/>
    <w:rsid w:val="00CF33FA"/>
    <w:rsid w:val="00CF3A20"/>
    <w:rsid w:val="00CF3A79"/>
    <w:rsid w:val="00CF3CDE"/>
    <w:rsid w:val="00CF3D76"/>
    <w:rsid w:val="00CF3DE2"/>
    <w:rsid w:val="00CF3F77"/>
    <w:rsid w:val="00CF46A6"/>
    <w:rsid w:val="00CF4733"/>
    <w:rsid w:val="00CF4AFA"/>
    <w:rsid w:val="00CF4C13"/>
    <w:rsid w:val="00CF632B"/>
    <w:rsid w:val="00CF65A3"/>
    <w:rsid w:val="00CF6725"/>
    <w:rsid w:val="00CF6B95"/>
    <w:rsid w:val="00CF74B8"/>
    <w:rsid w:val="00CF75C3"/>
    <w:rsid w:val="00D004A8"/>
    <w:rsid w:val="00D011DF"/>
    <w:rsid w:val="00D0191B"/>
    <w:rsid w:val="00D019CF"/>
    <w:rsid w:val="00D02108"/>
    <w:rsid w:val="00D03618"/>
    <w:rsid w:val="00D03623"/>
    <w:rsid w:val="00D03C74"/>
    <w:rsid w:val="00D03D1F"/>
    <w:rsid w:val="00D0400E"/>
    <w:rsid w:val="00D046E3"/>
    <w:rsid w:val="00D0532A"/>
    <w:rsid w:val="00D05D55"/>
    <w:rsid w:val="00D069E5"/>
    <w:rsid w:val="00D06E16"/>
    <w:rsid w:val="00D07920"/>
    <w:rsid w:val="00D07A24"/>
    <w:rsid w:val="00D1033E"/>
    <w:rsid w:val="00D115F4"/>
    <w:rsid w:val="00D127AE"/>
    <w:rsid w:val="00D12981"/>
    <w:rsid w:val="00D131A7"/>
    <w:rsid w:val="00D13798"/>
    <w:rsid w:val="00D146F2"/>
    <w:rsid w:val="00D14815"/>
    <w:rsid w:val="00D14A14"/>
    <w:rsid w:val="00D14E84"/>
    <w:rsid w:val="00D1520A"/>
    <w:rsid w:val="00D1570F"/>
    <w:rsid w:val="00D15762"/>
    <w:rsid w:val="00D15852"/>
    <w:rsid w:val="00D15A8D"/>
    <w:rsid w:val="00D16265"/>
    <w:rsid w:val="00D162FD"/>
    <w:rsid w:val="00D1651F"/>
    <w:rsid w:val="00D16C21"/>
    <w:rsid w:val="00D1738F"/>
    <w:rsid w:val="00D20644"/>
    <w:rsid w:val="00D20C0C"/>
    <w:rsid w:val="00D20C7E"/>
    <w:rsid w:val="00D20F4F"/>
    <w:rsid w:val="00D213F7"/>
    <w:rsid w:val="00D2152D"/>
    <w:rsid w:val="00D21D4D"/>
    <w:rsid w:val="00D22387"/>
    <w:rsid w:val="00D223F8"/>
    <w:rsid w:val="00D22B38"/>
    <w:rsid w:val="00D24163"/>
    <w:rsid w:val="00D24248"/>
    <w:rsid w:val="00D2426D"/>
    <w:rsid w:val="00D24D7B"/>
    <w:rsid w:val="00D24FAA"/>
    <w:rsid w:val="00D255A0"/>
    <w:rsid w:val="00D25E5C"/>
    <w:rsid w:val="00D25E62"/>
    <w:rsid w:val="00D26F5B"/>
    <w:rsid w:val="00D26FC6"/>
    <w:rsid w:val="00D27836"/>
    <w:rsid w:val="00D27F06"/>
    <w:rsid w:val="00D3069C"/>
    <w:rsid w:val="00D30B0A"/>
    <w:rsid w:val="00D30BA9"/>
    <w:rsid w:val="00D3106F"/>
    <w:rsid w:val="00D31CD2"/>
    <w:rsid w:val="00D31ECC"/>
    <w:rsid w:val="00D31FF9"/>
    <w:rsid w:val="00D32E46"/>
    <w:rsid w:val="00D338DE"/>
    <w:rsid w:val="00D33CEE"/>
    <w:rsid w:val="00D343EF"/>
    <w:rsid w:val="00D34841"/>
    <w:rsid w:val="00D3542E"/>
    <w:rsid w:val="00D3592B"/>
    <w:rsid w:val="00D35EA2"/>
    <w:rsid w:val="00D363B4"/>
    <w:rsid w:val="00D36595"/>
    <w:rsid w:val="00D36847"/>
    <w:rsid w:val="00D3698F"/>
    <w:rsid w:val="00D36A62"/>
    <w:rsid w:val="00D36DD9"/>
    <w:rsid w:val="00D36E97"/>
    <w:rsid w:val="00D37521"/>
    <w:rsid w:val="00D37B4F"/>
    <w:rsid w:val="00D41104"/>
    <w:rsid w:val="00D435D1"/>
    <w:rsid w:val="00D43CEA"/>
    <w:rsid w:val="00D442A3"/>
    <w:rsid w:val="00D44313"/>
    <w:rsid w:val="00D44C20"/>
    <w:rsid w:val="00D45707"/>
    <w:rsid w:val="00D460C9"/>
    <w:rsid w:val="00D461DA"/>
    <w:rsid w:val="00D46276"/>
    <w:rsid w:val="00D4691A"/>
    <w:rsid w:val="00D473BA"/>
    <w:rsid w:val="00D5142A"/>
    <w:rsid w:val="00D517AD"/>
    <w:rsid w:val="00D525A7"/>
    <w:rsid w:val="00D528CC"/>
    <w:rsid w:val="00D5295A"/>
    <w:rsid w:val="00D52B7A"/>
    <w:rsid w:val="00D52F59"/>
    <w:rsid w:val="00D52FF7"/>
    <w:rsid w:val="00D53DB0"/>
    <w:rsid w:val="00D53DE5"/>
    <w:rsid w:val="00D5480A"/>
    <w:rsid w:val="00D548A3"/>
    <w:rsid w:val="00D54F76"/>
    <w:rsid w:val="00D5536C"/>
    <w:rsid w:val="00D5584C"/>
    <w:rsid w:val="00D55AA5"/>
    <w:rsid w:val="00D55B0B"/>
    <w:rsid w:val="00D55E07"/>
    <w:rsid w:val="00D57F44"/>
    <w:rsid w:val="00D604B0"/>
    <w:rsid w:val="00D60CB4"/>
    <w:rsid w:val="00D6131B"/>
    <w:rsid w:val="00D61CA8"/>
    <w:rsid w:val="00D620A8"/>
    <w:rsid w:val="00D62A59"/>
    <w:rsid w:val="00D63971"/>
    <w:rsid w:val="00D63B74"/>
    <w:rsid w:val="00D644D9"/>
    <w:rsid w:val="00D64FD4"/>
    <w:rsid w:val="00D6528B"/>
    <w:rsid w:val="00D65C30"/>
    <w:rsid w:val="00D65DB7"/>
    <w:rsid w:val="00D66497"/>
    <w:rsid w:val="00D664B0"/>
    <w:rsid w:val="00D6699B"/>
    <w:rsid w:val="00D66C5E"/>
    <w:rsid w:val="00D67D26"/>
    <w:rsid w:val="00D67DC2"/>
    <w:rsid w:val="00D708E1"/>
    <w:rsid w:val="00D70E3D"/>
    <w:rsid w:val="00D71291"/>
    <w:rsid w:val="00D713D2"/>
    <w:rsid w:val="00D71667"/>
    <w:rsid w:val="00D7169A"/>
    <w:rsid w:val="00D71736"/>
    <w:rsid w:val="00D7241A"/>
    <w:rsid w:val="00D732B6"/>
    <w:rsid w:val="00D73659"/>
    <w:rsid w:val="00D73927"/>
    <w:rsid w:val="00D73AA6"/>
    <w:rsid w:val="00D74094"/>
    <w:rsid w:val="00D743A2"/>
    <w:rsid w:val="00D74F1C"/>
    <w:rsid w:val="00D74F73"/>
    <w:rsid w:val="00D75386"/>
    <w:rsid w:val="00D7582D"/>
    <w:rsid w:val="00D75C08"/>
    <w:rsid w:val="00D76016"/>
    <w:rsid w:val="00D76173"/>
    <w:rsid w:val="00D764A5"/>
    <w:rsid w:val="00D771DC"/>
    <w:rsid w:val="00D77868"/>
    <w:rsid w:val="00D77CBB"/>
    <w:rsid w:val="00D805C3"/>
    <w:rsid w:val="00D80789"/>
    <w:rsid w:val="00D80F3F"/>
    <w:rsid w:val="00D819AA"/>
    <w:rsid w:val="00D81DB4"/>
    <w:rsid w:val="00D81F7F"/>
    <w:rsid w:val="00D82026"/>
    <w:rsid w:val="00D82214"/>
    <w:rsid w:val="00D825B5"/>
    <w:rsid w:val="00D82721"/>
    <w:rsid w:val="00D82BDC"/>
    <w:rsid w:val="00D83311"/>
    <w:rsid w:val="00D83875"/>
    <w:rsid w:val="00D83898"/>
    <w:rsid w:val="00D83F05"/>
    <w:rsid w:val="00D83F36"/>
    <w:rsid w:val="00D83F6E"/>
    <w:rsid w:val="00D8423B"/>
    <w:rsid w:val="00D84268"/>
    <w:rsid w:val="00D8443E"/>
    <w:rsid w:val="00D845D6"/>
    <w:rsid w:val="00D84DDF"/>
    <w:rsid w:val="00D851BF"/>
    <w:rsid w:val="00D857FE"/>
    <w:rsid w:val="00D85CBC"/>
    <w:rsid w:val="00D86740"/>
    <w:rsid w:val="00D86773"/>
    <w:rsid w:val="00D86BFE"/>
    <w:rsid w:val="00D875A9"/>
    <w:rsid w:val="00D905D8"/>
    <w:rsid w:val="00D907E6"/>
    <w:rsid w:val="00D90BC8"/>
    <w:rsid w:val="00D9184B"/>
    <w:rsid w:val="00D91A42"/>
    <w:rsid w:val="00D91E47"/>
    <w:rsid w:val="00D92BBD"/>
    <w:rsid w:val="00D9339A"/>
    <w:rsid w:val="00D93C78"/>
    <w:rsid w:val="00D9457C"/>
    <w:rsid w:val="00D945E5"/>
    <w:rsid w:val="00D94A14"/>
    <w:rsid w:val="00D94D16"/>
    <w:rsid w:val="00D9574A"/>
    <w:rsid w:val="00D9624B"/>
    <w:rsid w:val="00D97077"/>
    <w:rsid w:val="00D97542"/>
    <w:rsid w:val="00D978B9"/>
    <w:rsid w:val="00DA01EF"/>
    <w:rsid w:val="00DA14DF"/>
    <w:rsid w:val="00DA160D"/>
    <w:rsid w:val="00DA1726"/>
    <w:rsid w:val="00DA189D"/>
    <w:rsid w:val="00DA1F34"/>
    <w:rsid w:val="00DA22FF"/>
    <w:rsid w:val="00DA25BB"/>
    <w:rsid w:val="00DA2DC2"/>
    <w:rsid w:val="00DA33FE"/>
    <w:rsid w:val="00DA3460"/>
    <w:rsid w:val="00DA38E9"/>
    <w:rsid w:val="00DA3E1F"/>
    <w:rsid w:val="00DA43F0"/>
    <w:rsid w:val="00DA4523"/>
    <w:rsid w:val="00DA4767"/>
    <w:rsid w:val="00DA48DC"/>
    <w:rsid w:val="00DA5851"/>
    <w:rsid w:val="00DA637E"/>
    <w:rsid w:val="00DA63C7"/>
    <w:rsid w:val="00DA6D8B"/>
    <w:rsid w:val="00DA7154"/>
    <w:rsid w:val="00DA76A0"/>
    <w:rsid w:val="00DA7948"/>
    <w:rsid w:val="00DB038F"/>
    <w:rsid w:val="00DB0814"/>
    <w:rsid w:val="00DB0CCF"/>
    <w:rsid w:val="00DB0E22"/>
    <w:rsid w:val="00DB1109"/>
    <w:rsid w:val="00DB2273"/>
    <w:rsid w:val="00DB2B23"/>
    <w:rsid w:val="00DB2FFE"/>
    <w:rsid w:val="00DB3346"/>
    <w:rsid w:val="00DB335C"/>
    <w:rsid w:val="00DB34CF"/>
    <w:rsid w:val="00DB37E2"/>
    <w:rsid w:val="00DB3A26"/>
    <w:rsid w:val="00DB3C63"/>
    <w:rsid w:val="00DB3DF5"/>
    <w:rsid w:val="00DB4033"/>
    <w:rsid w:val="00DB41A0"/>
    <w:rsid w:val="00DB44F4"/>
    <w:rsid w:val="00DB4A51"/>
    <w:rsid w:val="00DB59AB"/>
    <w:rsid w:val="00DB5D04"/>
    <w:rsid w:val="00DB6787"/>
    <w:rsid w:val="00DB6A26"/>
    <w:rsid w:val="00DB7C7A"/>
    <w:rsid w:val="00DC072F"/>
    <w:rsid w:val="00DC19E6"/>
    <w:rsid w:val="00DC1AC6"/>
    <w:rsid w:val="00DC21E8"/>
    <w:rsid w:val="00DC227B"/>
    <w:rsid w:val="00DC227D"/>
    <w:rsid w:val="00DC37E6"/>
    <w:rsid w:val="00DC4765"/>
    <w:rsid w:val="00DC5AF0"/>
    <w:rsid w:val="00DC5CC7"/>
    <w:rsid w:val="00DC6139"/>
    <w:rsid w:val="00DC625F"/>
    <w:rsid w:val="00DC6625"/>
    <w:rsid w:val="00DC6D96"/>
    <w:rsid w:val="00DC6EC9"/>
    <w:rsid w:val="00DC7300"/>
    <w:rsid w:val="00DC77D3"/>
    <w:rsid w:val="00DC7E7E"/>
    <w:rsid w:val="00DD0146"/>
    <w:rsid w:val="00DD04CF"/>
    <w:rsid w:val="00DD0AEF"/>
    <w:rsid w:val="00DD139E"/>
    <w:rsid w:val="00DD203A"/>
    <w:rsid w:val="00DD2162"/>
    <w:rsid w:val="00DD25E0"/>
    <w:rsid w:val="00DD269F"/>
    <w:rsid w:val="00DD273B"/>
    <w:rsid w:val="00DD28DF"/>
    <w:rsid w:val="00DD29F6"/>
    <w:rsid w:val="00DD2C0C"/>
    <w:rsid w:val="00DD2C76"/>
    <w:rsid w:val="00DD2DE5"/>
    <w:rsid w:val="00DD390A"/>
    <w:rsid w:val="00DD3B68"/>
    <w:rsid w:val="00DD4352"/>
    <w:rsid w:val="00DD4520"/>
    <w:rsid w:val="00DD4BFA"/>
    <w:rsid w:val="00DD4D5C"/>
    <w:rsid w:val="00DD52BC"/>
    <w:rsid w:val="00DD584C"/>
    <w:rsid w:val="00DD5BAE"/>
    <w:rsid w:val="00DD5CF7"/>
    <w:rsid w:val="00DD5D3A"/>
    <w:rsid w:val="00DD65BB"/>
    <w:rsid w:val="00DD680D"/>
    <w:rsid w:val="00DD6CFC"/>
    <w:rsid w:val="00DD7518"/>
    <w:rsid w:val="00DE0644"/>
    <w:rsid w:val="00DE13C2"/>
    <w:rsid w:val="00DE14AB"/>
    <w:rsid w:val="00DE195C"/>
    <w:rsid w:val="00DE1AFF"/>
    <w:rsid w:val="00DE1FCE"/>
    <w:rsid w:val="00DE214F"/>
    <w:rsid w:val="00DE283A"/>
    <w:rsid w:val="00DE3666"/>
    <w:rsid w:val="00DE39E3"/>
    <w:rsid w:val="00DE3F7E"/>
    <w:rsid w:val="00DE3FB7"/>
    <w:rsid w:val="00DE4587"/>
    <w:rsid w:val="00DE54F5"/>
    <w:rsid w:val="00DE63BD"/>
    <w:rsid w:val="00DE72C2"/>
    <w:rsid w:val="00DF04D3"/>
    <w:rsid w:val="00DF0539"/>
    <w:rsid w:val="00DF1379"/>
    <w:rsid w:val="00DF2125"/>
    <w:rsid w:val="00DF2B88"/>
    <w:rsid w:val="00DF2E25"/>
    <w:rsid w:val="00DF3173"/>
    <w:rsid w:val="00DF4243"/>
    <w:rsid w:val="00DF452A"/>
    <w:rsid w:val="00DF47A5"/>
    <w:rsid w:val="00DF4B8B"/>
    <w:rsid w:val="00DF564F"/>
    <w:rsid w:val="00DF5C12"/>
    <w:rsid w:val="00DF6654"/>
    <w:rsid w:val="00DF68E3"/>
    <w:rsid w:val="00DF6932"/>
    <w:rsid w:val="00DF703D"/>
    <w:rsid w:val="00DF70D1"/>
    <w:rsid w:val="00DF7117"/>
    <w:rsid w:val="00DF7486"/>
    <w:rsid w:val="00DF776C"/>
    <w:rsid w:val="00DF7E4A"/>
    <w:rsid w:val="00E0004D"/>
    <w:rsid w:val="00E00289"/>
    <w:rsid w:val="00E00C6F"/>
    <w:rsid w:val="00E00EDD"/>
    <w:rsid w:val="00E01671"/>
    <w:rsid w:val="00E018DD"/>
    <w:rsid w:val="00E01D4D"/>
    <w:rsid w:val="00E01E6E"/>
    <w:rsid w:val="00E020DE"/>
    <w:rsid w:val="00E0236D"/>
    <w:rsid w:val="00E025F6"/>
    <w:rsid w:val="00E028CF"/>
    <w:rsid w:val="00E02C63"/>
    <w:rsid w:val="00E032D4"/>
    <w:rsid w:val="00E03928"/>
    <w:rsid w:val="00E045BB"/>
    <w:rsid w:val="00E0534A"/>
    <w:rsid w:val="00E05702"/>
    <w:rsid w:val="00E05D4F"/>
    <w:rsid w:val="00E063EB"/>
    <w:rsid w:val="00E0665D"/>
    <w:rsid w:val="00E06670"/>
    <w:rsid w:val="00E06AEC"/>
    <w:rsid w:val="00E07146"/>
    <w:rsid w:val="00E07192"/>
    <w:rsid w:val="00E074AB"/>
    <w:rsid w:val="00E079AD"/>
    <w:rsid w:val="00E07B3A"/>
    <w:rsid w:val="00E07CBC"/>
    <w:rsid w:val="00E10371"/>
    <w:rsid w:val="00E10472"/>
    <w:rsid w:val="00E10DC7"/>
    <w:rsid w:val="00E10F9B"/>
    <w:rsid w:val="00E11328"/>
    <w:rsid w:val="00E113CB"/>
    <w:rsid w:val="00E13388"/>
    <w:rsid w:val="00E14744"/>
    <w:rsid w:val="00E156A0"/>
    <w:rsid w:val="00E1734D"/>
    <w:rsid w:val="00E17C72"/>
    <w:rsid w:val="00E20A48"/>
    <w:rsid w:val="00E20C24"/>
    <w:rsid w:val="00E20E00"/>
    <w:rsid w:val="00E20E54"/>
    <w:rsid w:val="00E21410"/>
    <w:rsid w:val="00E218CA"/>
    <w:rsid w:val="00E21C05"/>
    <w:rsid w:val="00E21EF1"/>
    <w:rsid w:val="00E220FF"/>
    <w:rsid w:val="00E226A0"/>
    <w:rsid w:val="00E229DC"/>
    <w:rsid w:val="00E22FAE"/>
    <w:rsid w:val="00E2317D"/>
    <w:rsid w:val="00E23BF8"/>
    <w:rsid w:val="00E23F18"/>
    <w:rsid w:val="00E2406F"/>
    <w:rsid w:val="00E242F2"/>
    <w:rsid w:val="00E24E9A"/>
    <w:rsid w:val="00E24FF3"/>
    <w:rsid w:val="00E251FB"/>
    <w:rsid w:val="00E255DA"/>
    <w:rsid w:val="00E256EA"/>
    <w:rsid w:val="00E25A27"/>
    <w:rsid w:val="00E25EC3"/>
    <w:rsid w:val="00E26391"/>
    <w:rsid w:val="00E26414"/>
    <w:rsid w:val="00E26A37"/>
    <w:rsid w:val="00E27832"/>
    <w:rsid w:val="00E27B67"/>
    <w:rsid w:val="00E27D63"/>
    <w:rsid w:val="00E3104B"/>
    <w:rsid w:val="00E31258"/>
    <w:rsid w:val="00E316CB"/>
    <w:rsid w:val="00E322C7"/>
    <w:rsid w:val="00E323E5"/>
    <w:rsid w:val="00E325CC"/>
    <w:rsid w:val="00E33148"/>
    <w:rsid w:val="00E33A59"/>
    <w:rsid w:val="00E33F62"/>
    <w:rsid w:val="00E34677"/>
    <w:rsid w:val="00E34A97"/>
    <w:rsid w:val="00E34AC7"/>
    <w:rsid w:val="00E352B0"/>
    <w:rsid w:val="00E365FC"/>
    <w:rsid w:val="00E367BA"/>
    <w:rsid w:val="00E36B56"/>
    <w:rsid w:val="00E36C39"/>
    <w:rsid w:val="00E36C69"/>
    <w:rsid w:val="00E36F93"/>
    <w:rsid w:val="00E373AB"/>
    <w:rsid w:val="00E401CE"/>
    <w:rsid w:val="00E4055C"/>
    <w:rsid w:val="00E40612"/>
    <w:rsid w:val="00E4087E"/>
    <w:rsid w:val="00E41702"/>
    <w:rsid w:val="00E41CD5"/>
    <w:rsid w:val="00E42272"/>
    <w:rsid w:val="00E4271B"/>
    <w:rsid w:val="00E429F8"/>
    <w:rsid w:val="00E42AEF"/>
    <w:rsid w:val="00E43074"/>
    <w:rsid w:val="00E43BD4"/>
    <w:rsid w:val="00E44214"/>
    <w:rsid w:val="00E44526"/>
    <w:rsid w:val="00E44A26"/>
    <w:rsid w:val="00E44E66"/>
    <w:rsid w:val="00E450CB"/>
    <w:rsid w:val="00E459F4"/>
    <w:rsid w:val="00E45D4E"/>
    <w:rsid w:val="00E463BE"/>
    <w:rsid w:val="00E47BB5"/>
    <w:rsid w:val="00E47E97"/>
    <w:rsid w:val="00E47ED5"/>
    <w:rsid w:val="00E47FAC"/>
    <w:rsid w:val="00E50B97"/>
    <w:rsid w:val="00E50D9E"/>
    <w:rsid w:val="00E50F4D"/>
    <w:rsid w:val="00E5121B"/>
    <w:rsid w:val="00E529C4"/>
    <w:rsid w:val="00E530CF"/>
    <w:rsid w:val="00E54071"/>
    <w:rsid w:val="00E540C7"/>
    <w:rsid w:val="00E541A4"/>
    <w:rsid w:val="00E54303"/>
    <w:rsid w:val="00E544B2"/>
    <w:rsid w:val="00E5483D"/>
    <w:rsid w:val="00E550B2"/>
    <w:rsid w:val="00E56DEA"/>
    <w:rsid w:val="00E57276"/>
    <w:rsid w:val="00E574CF"/>
    <w:rsid w:val="00E57887"/>
    <w:rsid w:val="00E57F91"/>
    <w:rsid w:val="00E60DE7"/>
    <w:rsid w:val="00E61499"/>
    <w:rsid w:val="00E616B2"/>
    <w:rsid w:val="00E61AC9"/>
    <w:rsid w:val="00E61C0B"/>
    <w:rsid w:val="00E61CE7"/>
    <w:rsid w:val="00E62416"/>
    <w:rsid w:val="00E62B16"/>
    <w:rsid w:val="00E62D97"/>
    <w:rsid w:val="00E62DF0"/>
    <w:rsid w:val="00E63F33"/>
    <w:rsid w:val="00E64398"/>
    <w:rsid w:val="00E65835"/>
    <w:rsid w:val="00E66206"/>
    <w:rsid w:val="00E662B4"/>
    <w:rsid w:val="00E664A6"/>
    <w:rsid w:val="00E66D84"/>
    <w:rsid w:val="00E672F2"/>
    <w:rsid w:val="00E67498"/>
    <w:rsid w:val="00E675A7"/>
    <w:rsid w:val="00E67739"/>
    <w:rsid w:val="00E70007"/>
    <w:rsid w:val="00E70102"/>
    <w:rsid w:val="00E70438"/>
    <w:rsid w:val="00E708D1"/>
    <w:rsid w:val="00E70E19"/>
    <w:rsid w:val="00E7131F"/>
    <w:rsid w:val="00E71A0D"/>
    <w:rsid w:val="00E71B5A"/>
    <w:rsid w:val="00E724C9"/>
    <w:rsid w:val="00E72977"/>
    <w:rsid w:val="00E72992"/>
    <w:rsid w:val="00E72FC0"/>
    <w:rsid w:val="00E73124"/>
    <w:rsid w:val="00E73398"/>
    <w:rsid w:val="00E735F6"/>
    <w:rsid w:val="00E7362E"/>
    <w:rsid w:val="00E73964"/>
    <w:rsid w:val="00E74163"/>
    <w:rsid w:val="00E74A2D"/>
    <w:rsid w:val="00E74A8B"/>
    <w:rsid w:val="00E753E1"/>
    <w:rsid w:val="00E7591C"/>
    <w:rsid w:val="00E760D4"/>
    <w:rsid w:val="00E77022"/>
    <w:rsid w:val="00E7769A"/>
    <w:rsid w:val="00E77899"/>
    <w:rsid w:val="00E778C0"/>
    <w:rsid w:val="00E77A38"/>
    <w:rsid w:val="00E8158D"/>
    <w:rsid w:val="00E819C1"/>
    <w:rsid w:val="00E828A6"/>
    <w:rsid w:val="00E833F6"/>
    <w:rsid w:val="00E835D7"/>
    <w:rsid w:val="00E84797"/>
    <w:rsid w:val="00E84CDB"/>
    <w:rsid w:val="00E84D8C"/>
    <w:rsid w:val="00E85034"/>
    <w:rsid w:val="00E8505F"/>
    <w:rsid w:val="00E8549A"/>
    <w:rsid w:val="00E8553C"/>
    <w:rsid w:val="00E85928"/>
    <w:rsid w:val="00E85CC5"/>
    <w:rsid w:val="00E85D59"/>
    <w:rsid w:val="00E86442"/>
    <w:rsid w:val="00E8662D"/>
    <w:rsid w:val="00E8677B"/>
    <w:rsid w:val="00E8681C"/>
    <w:rsid w:val="00E868AA"/>
    <w:rsid w:val="00E86CAA"/>
    <w:rsid w:val="00E872A9"/>
    <w:rsid w:val="00E8766F"/>
    <w:rsid w:val="00E87FE3"/>
    <w:rsid w:val="00E90251"/>
    <w:rsid w:val="00E90E54"/>
    <w:rsid w:val="00E90F06"/>
    <w:rsid w:val="00E912D3"/>
    <w:rsid w:val="00E91BE8"/>
    <w:rsid w:val="00E921CA"/>
    <w:rsid w:val="00E92325"/>
    <w:rsid w:val="00E93014"/>
    <w:rsid w:val="00E9306F"/>
    <w:rsid w:val="00E933B8"/>
    <w:rsid w:val="00E94B2A"/>
    <w:rsid w:val="00E9508E"/>
    <w:rsid w:val="00E9659A"/>
    <w:rsid w:val="00E9663D"/>
    <w:rsid w:val="00E97079"/>
    <w:rsid w:val="00E977D9"/>
    <w:rsid w:val="00EA0407"/>
    <w:rsid w:val="00EA08A1"/>
    <w:rsid w:val="00EA09DA"/>
    <w:rsid w:val="00EA1D97"/>
    <w:rsid w:val="00EA224F"/>
    <w:rsid w:val="00EA230E"/>
    <w:rsid w:val="00EA292B"/>
    <w:rsid w:val="00EA2CF9"/>
    <w:rsid w:val="00EA2D8C"/>
    <w:rsid w:val="00EA324C"/>
    <w:rsid w:val="00EA3E67"/>
    <w:rsid w:val="00EA4261"/>
    <w:rsid w:val="00EA44AC"/>
    <w:rsid w:val="00EA474B"/>
    <w:rsid w:val="00EA48EF"/>
    <w:rsid w:val="00EA518D"/>
    <w:rsid w:val="00EA5342"/>
    <w:rsid w:val="00EA5729"/>
    <w:rsid w:val="00EA595E"/>
    <w:rsid w:val="00EA5D4A"/>
    <w:rsid w:val="00EA5E30"/>
    <w:rsid w:val="00EA674B"/>
    <w:rsid w:val="00EA6D27"/>
    <w:rsid w:val="00EA70FC"/>
    <w:rsid w:val="00EA71B3"/>
    <w:rsid w:val="00EA795F"/>
    <w:rsid w:val="00EB0EB8"/>
    <w:rsid w:val="00EB1289"/>
    <w:rsid w:val="00EB24DC"/>
    <w:rsid w:val="00EB2B58"/>
    <w:rsid w:val="00EB2C83"/>
    <w:rsid w:val="00EB3220"/>
    <w:rsid w:val="00EB3EEA"/>
    <w:rsid w:val="00EB4407"/>
    <w:rsid w:val="00EB6FB4"/>
    <w:rsid w:val="00EB7E66"/>
    <w:rsid w:val="00EC097E"/>
    <w:rsid w:val="00EC0A45"/>
    <w:rsid w:val="00EC0B94"/>
    <w:rsid w:val="00EC1F52"/>
    <w:rsid w:val="00EC2A4D"/>
    <w:rsid w:val="00EC2AB7"/>
    <w:rsid w:val="00EC404E"/>
    <w:rsid w:val="00EC4168"/>
    <w:rsid w:val="00EC487C"/>
    <w:rsid w:val="00EC51A5"/>
    <w:rsid w:val="00EC5588"/>
    <w:rsid w:val="00EC5F84"/>
    <w:rsid w:val="00EC60B0"/>
    <w:rsid w:val="00EC6684"/>
    <w:rsid w:val="00EC6D0B"/>
    <w:rsid w:val="00EC70B7"/>
    <w:rsid w:val="00EC78A0"/>
    <w:rsid w:val="00EC7A44"/>
    <w:rsid w:val="00EC7CBC"/>
    <w:rsid w:val="00ED05B6"/>
    <w:rsid w:val="00ED0F72"/>
    <w:rsid w:val="00ED28DE"/>
    <w:rsid w:val="00ED2EA0"/>
    <w:rsid w:val="00ED3A8E"/>
    <w:rsid w:val="00ED4077"/>
    <w:rsid w:val="00ED4843"/>
    <w:rsid w:val="00ED4E28"/>
    <w:rsid w:val="00ED533F"/>
    <w:rsid w:val="00ED5861"/>
    <w:rsid w:val="00ED5979"/>
    <w:rsid w:val="00ED5994"/>
    <w:rsid w:val="00ED5A71"/>
    <w:rsid w:val="00ED622B"/>
    <w:rsid w:val="00ED66CC"/>
    <w:rsid w:val="00ED67E4"/>
    <w:rsid w:val="00ED6EB4"/>
    <w:rsid w:val="00EE01C9"/>
    <w:rsid w:val="00EE03FA"/>
    <w:rsid w:val="00EE0EF7"/>
    <w:rsid w:val="00EE1FF6"/>
    <w:rsid w:val="00EE217A"/>
    <w:rsid w:val="00EE2285"/>
    <w:rsid w:val="00EE26B9"/>
    <w:rsid w:val="00EE287D"/>
    <w:rsid w:val="00EE2F16"/>
    <w:rsid w:val="00EE44B6"/>
    <w:rsid w:val="00EE457F"/>
    <w:rsid w:val="00EE4DDB"/>
    <w:rsid w:val="00EE4EFF"/>
    <w:rsid w:val="00EE501F"/>
    <w:rsid w:val="00EE5065"/>
    <w:rsid w:val="00EE5D1A"/>
    <w:rsid w:val="00EE6738"/>
    <w:rsid w:val="00EE68BD"/>
    <w:rsid w:val="00EF0C62"/>
    <w:rsid w:val="00EF0F66"/>
    <w:rsid w:val="00EF1007"/>
    <w:rsid w:val="00EF114B"/>
    <w:rsid w:val="00EF13C7"/>
    <w:rsid w:val="00EF16AA"/>
    <w:rsid w:val="00EF18F4"/>
    <w:rsid w:val="00EF2D73"/>
    <w:rsid w:val="00EF32B6"/>
    <w:rsid w:val="00EF339F"/>
    <w:rsid w:val="00EF389F"/>
    <w:rsid w:val="00EF38F6"/>
    <w:rsid w:val="00EF3E22"/>
    <w:rsid w:val="00EF4292"/>
    <w:rsid w:val="00EF4975"/>
    <w:rsid w:val="00EF4A50"/>
    <w:rsid w:val="00EF4BC6"/>
    <w:rsid w:val="00EF4E05"/>
    <w:rsid w:val="00EF60A9"/>
    <w:rsid w:val="00EF60E8"/>
    <w:rsid w:val="00EF6113"/>
    <w:rsid w:val="00EF766E"/>
    <w:rsid w:val="00F00136"/>
    <w:rsid w:val="00F003AE"/>
    <w:rsid w:val="00F0064C"/>
    <w:rsid w:val="00F006FA"/>
    <w:rsid w:val="00F00F3C"/>
    <w:rsid w:val="00F01ABA"/>
    <w:rsid w:val="00F01AE6"/>
    <w:rsid w:val="00F01DA8"/>
    <w:rsid w:val="00F021DD"/>
    <w:rsid w:val="00F02227"/>
    <w:rsid w:val="00F02A8C"/>
    <w:rsid w:val="00F02CF4"/>
    <w:rsid w:val="00F02D9B"/>
    <w:rsid w:val="00F04E53"/>
    <w:rsid w:val="00F04E5F"/>
    <w:rsid w:val="00F05222"/>
    <w:rsid w:val="00F0572C"/>
    <w:rsid w:val="00F0680E"/>
    <w:rsid w:val="00F06A95"/>
    <w:rsid w:val="00F06BA1"/>
    <w:rsid w:val="00F06CCD"/>
    <w:rsid w:val="00F0715C"/>
    <w:rsid w:val="00F10692"/>
    <w:rsid w:val="00F11695"/>
    <w:rsid w:val="00F116F4"/>
    <w:rsid w:val="00F118AB"/>
    <w:rsid w:val="00F11CF0"/>
    <w:rsid w:val="00F11EBD"/>
    <w:rsid w:val="00F122B8"/>
    <w:rsid w:val="00F139A3"/>
    <w:rsid w:val="00F139DC"/>
    <w:rsid w:val="00F141B9"/>
    <w:rsid w:val="00F148C9"/>
    <w:rsid w:val="00F14B9F"/>
    <w:rsid w:val="00F14EC1"/>
    <w:rsid w:val="00F15399"/>
    <w:rsid w:val="00F1642F"/>
    <w:rsid w:val="00F16BBB"/>
    <w:rsid w:val="00F1799B"/>
    <w:rsid w:val="00F17B72"/>
    <w:rsid w:val="00F2081C"/>
    <w:rsid w:val="00F210FE"/>
    <w:rsid w:val="00F21A51"/>
    <w:rsid w:val="00F21DA0"/>
    <w:rsid w:val="00F2234C"/>
    <w:rsid w:val="00F232EF"/>
    <w:rsid w:val="00F23AD9"/>
    <w:rsid w:val="00F23F37"/>
    <w:rsid w:val="00F244E8"/>
    <w:rsid w:val="00F25136"/>
    <w:rsid w:val="00F25199"/>
    <w:rsid w:val="00F255E8"/>
    <w:rsid w:val="00F2589E"/>
    <w:rsid w:val="00F259C5"/>
    <w:rsid w:val="00F25F49"/>
    <w:rsid w:val="00F26AAE"/>
    <w:rsid w:val="00F26BC8"/>
    <w:rsid w:val="00F26D30"/>
    <w:rsid w:val="00F278AF"/>
    <w:rsid w:val="00F27BF7"/>
    <w:rsid w:val="00F30AF4"/>
    <w:rsid w:val="00F30E85"/>
    <w:rsid w:val="00F31F36"/>
    <w:rsid w:val="00F33349"/>
    <w:rsid w:val="00F33721"/>
    <w:rsid w:val="00F33860"/>
    <w:rsid w:val="00F3419E"/>
    <w:rsid w:val="00F34C31"/>
    <w:rsid w:val="00F354A2"/>
    <w:rsid w:val="00F35D8D"/>
    <w:rsid w:val="00F36BDF"/>
    <w:rsid w:val="00F36C02"/>
    <w:rsid w:val="00F36C11"/>
    <w:rsid w:val="00F40786"/>
    <w:rsid w:val="00F40F25"/>
    <w:rsid w:val="00F415FF"/>
    <w:rsid w:val="00F418C4"/>
    <w:rsid w:val="00F418C8"/>
    <w:rsid w:val="00F4193D"/>
    <w:rsid w:val="00F41A51"/>
    <w:rsid w:val="00F42065"/>
    <w:rsid w:val="00F42642"/>
    <w:rsid w:val="00F4274D"/>
    <w:rsid w:val="00F429C7"/>
    <w:rsid w:val="00F4355D"/>
    <w:rsid w:val="00F43C36"/>
    <w:rsid w:val="00F4401F"/>
    <w:rsid w:val="00F44151"/>
    <w:rsid w:val="00F44C09"/>
    <w:rsid w:val="00F44D49"/>
    <w:rsid w:val="00F452D6"/>
    <w:rsid w:val="00F4567C"/>
    <w:rsid w:val="00F4570F"/>
    <w:rsid w:val="00F45C4C"/>
    <w:rsid w:val="00F45DA5"/>
    <w:rsid w:val="00F4632A"/>
    <w:rsid w:val="00F4668F"/>
    <w:rsid w:val="00F46722"/>
    <w:rsid w:val="00F47A94"/>
    <w:rsid w:val="00F500FE"/>
    <w:rsid w:val="00F5093E"/>
    <w:rsid w:val="00F50CD3"/>
    <w:rsid w:val="00F50FE0"/>
    <w:rsid w:val="00F51D2B"/>
    <w:rsid w:val="00F52E10"/>
    <w:rsid w:val="00F5334D"/>
    <w:rsid w:val="00F540AF"/>
    <w:rsid w:val="00F542EC"/>
    <w:rsid w:val="00F54667"/>
    <w:rsid w:val="00F55537"/>
    <w:rsid w:val="00F55A47"/>
    <w:rsid w:val="00F55D7F"/>
    <w:rsid w:val="00F56290"/>
    <w:rsid w:val="00F5646A"/>
    <w:rsid w:val="00F566FA"/>
    <w:rsid w:val="00F57626"/>
    <w:rsid w:val="00F57A5D"/>
    <w:rsid w:val="00F57B51"/>
    <w:rsid w:val="00F60516"/>
    <w:rsid w:val="00F60A53"/>
    <w:rsid w:val="00F60BAA"/>
    <w:rsid w:val="00F60D14"/>
    <w:rsid w:val="00F60ECC"/>
    <w:rsid w:val="00F61EB2"/>
    <w:rsid w:val="00F61F1B"/>
    <w:rsid w:val="00F62127"/>
    <w:rsid w:val="00F62568"/>
    <w:rsid w:val="00F6272C"/>
    <w:rsid w:val="00F627E0"/>
    <w:rsid w:val="00F63121"/>
    <w:rsid w:val="00F64296"/>
    <w:rsid w:val="00F642B8"/>
    <w:rsid w:val="00F64B10"/>
    <w:rsid w:val="00F65687"/>
    <w:rsid w:val="00F65EBA"/>
    <w:rsid w:val="00F660BB"/>
    <w:rsid w:val="00F66199"/>
    <w:rsid w:val="00F66355"/>
    <w:rsid w:val="00F67020"/>
    <w:rsid w:val="00F70243"/>
    <w:rsid w:val="00F705A2"/>
    <w:rsid w:val="00F70A31"/>
    <w:rsid w:val="00F70D07"/>
    <w:rsid w:val="00F712B0"/>
    <w:rsid w:val="00F7152D"/>
    <w:rsid w:val="00F718AF"/>
    <w:rsid w:val="00F71D6B"/>
    <w:rsid w:val="00F72332"/>
    <w:rsid w:val="00F723D5"/>
    <w:rsid w:val="00F72863"/>
    <w:rsid w:val="00F728AF"/>
    <w:rsid w:val="00F72B65"/>
    <w:rsid w:val="00F73600"/>
    <w:rsid w:val="00F7479E"/>
    <w:rsid w:val="00F74DF0"/>
    <w:rsid w:val="00F75F20"/>
    <w:rsid w:val="00F75F9A"/>
    <w:rsid w:val="00F762B9"/>
    <w:rsid w:val="00F765FB"/>
    <w:rsid w:val="00F76B68"/>
    <w:rsid w:val="00F773A1"/>
    <w:rsid w:val="00F7752B"/>
    <w:rsid w:val="00F775AE"/>
    <w:rsid w:val="00F77602"/>
    <w:rsid w:val="00F77863"/>
    <w:rsid w:val="00F77B44"/>
    <w:rsid w:val="00F77B6B"/>
    <w:rsid w:val="00F80038"/>
    <w:rsid w:val="00F8056E"/>
    <w:rsid w:val="00F8070D"/>
    <w:rsid w:val="00F80AA7"/>
    <w:rsid w:val="00F80F27"/>
    <w:rsid w:val="00F8136E"/>
    <w:rsid w:val="00F81B21"/>
    <w:rsid w:val="00F81D7C"/>
    <w:rsid w:val="00F820DD"/>
    <w:rsid w:val="00F82576"/>
    <w:rsid w:val="00F825EF"/>
    <w:rsid w:val="00F83087"/>
    <w:rsid w:val="00F83AC2"/>
    <w:rsid w:val="00F83AC5"/>
    <w:rsid w:val="00F84134"/>
    <w:rsid w:val="00F8456F"/>
    <w:rsid w:val="00F845E0"/>
    <w:rsid w:val="00F84E9A"/>
    <w:rsid w:val="00F85569"/>
    <w:rsid w:val="00F85B3D"/>
    <w:rsid w:val="00F85F8F"/>
    <w:rsid w:val="00F86102"/>
    <w:rsid w:val="00F863B3"/>
    <w:rsid w:val="00F90062"/>
    <w:rsid w:val="00F90AB4"/>
    <w:rsid w:val="00F90C85"/>
    <w:rsid w:val="00F9151F"/>
    <w:rsid w:val="00F91593"/>
    <w:rsid w:val="00F91932"/>
    <w:rsid w:val="00F919E1"/>
    <w:rsid w:val="00F92063"/>
    <w:rsid w:val="00F932FE"/>
    <w:rsid w:val="00F935FD"/>
    <w:rsid w:val="00F93774"/>
    <w:rsid w:val="00F93AB7"/>
    <w:rsid w:val="00F93BFA"/>
    <w:rsid w:val="00F955DA"/>
    <w:rsid w:val="00F9590D"/>
    <w:rsid w:val="00F95A0D"/>
    <w:rsid w:val="00F95ACA"/>
    <w:rsid w:val="00F96ABB"/>
    <w:rsid w:val="00F96C0D"/>
    <w:rsid w:val="00F97259"/>
    <w:rsid w:val="00F97892"/>
    <w:rsid w:val="00FA0A26"/>
    <w:rsid w:val="00FA0EC0"/>
    <w:rsid w:val="00FA117D"/>
    <w:rsid w:val="00FA15CB"/>
    <w:rsid w:val="00FA1767"/>
    <w:rsid w:val="00FA1D68"/>
    <w:rsid w:val="00FA210D"/>
    <w:rsid w:val="00FA23FF"/>
    <w:rsid w:val="00FA242B"/>
    <w:rsid w:val="00FA3819"/>
    <w:rsid w:val="00FA38C1"/>
    <w:rsid w:val="00FA3E76"/>
    <w:rsid w:val="00FA440A"/>
    <w:rsid w:val="00FA4ACB"/>
    <w:rsid w:val="00FA4B19"/>
    <w:rsid w:val="00FA4B29"/>
    <w:rsid w:val="00FA5155"/>
    <w:rsid w:val="00FA52BC"/>
    <w:rsid w:val="00FA54B2"/>
    <w:rsid w:val="00FA5684"/>
    <w:rsid w:val="00FA5E98"/>
    <w:rsid w:val="00FA6C94"/>
    <w:rsid w:val="00FA6EF5"/>
    <w:rsid w:val="00FA71C0"/>
    <w:rsid w:val="00FA773A"/>
    <w:rsid w:val="00FB06F8"/>
    <w:rsid w:val="00FB0996"/>
    <w:rsid w:val="00FB10D2"/>
    <w:rsid w:val="00FB1430"/>
    <w:rsid w:val="00FB14D3"/>
    <w:rsid w:val="00FB190B"/>
    <w:rsid w:val="00FB1A8E"/>
    <w:rsid w:val="00FB1CA3"/>
    <w:rsid w:val="00FB1E04"/>
    <w:rsid w:val="00FB2A81"/>
    <w:rsid w:val="00FB2EBB"/>
    <w:rsid w:val="00FB39AB"/>
    <w:rsid w:val="00FB4690"/>
    <w:rsid w:val="00FB47F4"/>
    <w:rsid w:val="00FB61E7"/>
    <w:rsid w:val="00FB7CD5"/>
    <w:rsid w:val="00FC0125"/>
    <w:rsid w:val="00FC03BC"/>
    <w:rsid w:val="00FC0578"/>
    <w:rsid w:val="00FC06C6"/>
    <w:rsid w:val="00FC0B49"/>
    <w:rsid w:val="00FC1B45"/>
    <w:rsid w:val="00FC25AC"/>
    <w:rsid w:val="00FC26FE"/>
    <w:rsid w:val="00FC2880"/>
    <w:rsid w:val="00FC2B69"/>
    <w:rsid w:val="00FC2F09"/>
    <w:rsid w:val="00FC3445"/>
    <w:rsid w:val="00FC3B04"/>
    <w:rsid w:val="00FC3B7C"/>
    <w:rsid w:val="00FC3C31"/>
    <w:rsid w:val="00FC4323"/>
    <w:rsid w:val="00FC4359"/>
    <w:rsid w:val="00FC4F3B"/>
    <w:rsid w:val="00FC5CB4"/>
    <w:rsid w:val="00FC5E8F"/>
    <w:rsid w:val="00FC5ED6"/>
    <w:rsid w:val="00FC745D"/>
    <w:rsid w:val="00FC7C5A"/>
    <w:rsid w:val="00FD0632"/>
    <w:rsid w:val="00FD11CC"/>
    <w:rsid w:val="00FD140A"/>
    <w:rsid w:val="00FD1508"/>
    <w:rsid w:val="00FD15BF"/>
    <w:rsid w:val="00FD1B80"/>
    <w:rsid w:val="00FD1C55"/>
    <w:rsid w:val="00FD2BD4"/>
    <w:rsid w:val="00FD2C64"/>
    <w:rsid w:val="00FD415C"/>
    <w:rsid w:val="00FD4243"/>
    <w:rsid w:val="00FD5958"/>
    <w:rsid w:val="00FD5BBB"/>
    <w:rsid w:val="00FD62BA"/>
    <w:rsid w:val="00FD6B1B"/>
    <w:rsid w:val="00FD6F47"/>
    <w:rsid w:val="00FD764D"/>
    <w:rsid w:val="00FD785E"/>
    <w:rsid w:val="00FD7C58"/>
    <w:rsid w:val="00FD7D63"/>
    <w:rsid w:val="00FD7E79"/>
    <w:rsid w:val="00FE0189"/>
    <w:rsid w:val="00FE01E5"/>
    <w:rsid w:val="00FE0261"/>
    <w:rsid w:val="00FE05E0"/>
    <w:rsid w:val="00FE19B9"/>
    <w:rsid w:val="00FE231C"/>
    <w:rsid w:val="00FE3440"/>
    <w:rsid w:val="00FE3624"/>
    <w:rsid w:val="00FE3AB6"/>
    <w:rsid w:val="00FE4DF6"/>
    <w:rsid w:val="00FE4E66"/>
    <w:rsid w:val="00FE54F0"/>
    <w:rsid w:val="00FE567A"/>
    <w:rsid w:val="00FE716E"/>
    <w:rsid w:val="00FE748D"/>
    <w:rsid w:val="00FE770B"/>
    <w:rsid w:val="00FE7D79"/>
    <w:rsid w:val="00FF0D26"/>
    <w:rsid w:val="00FF0D46"/>
    <w:rsid w:val="00FF10DC"/>
    <w:rsid w:val="00FF17B6"/>
    <w:rsid w:val="00FF23F2"/>
    <w:rsid w:val="00FF2D06"/>
    <w:rsid w:val="00FF3074"/>
    <w:rsid w:val="00FF416F"/>
    <w:rsid w:val="00FF4369"/>
    <w:rsid w:val="00FF4478"/>
    <w:rsid w:val="00FF464E"/>
    <w:rsid w:val="00FF491E"/>
    <w:rsid w:val="00FF4D5D"/>
    <w:rsid w:val="00FF55FB"/>
    <w:rsid w:val="00FF6919"/>
    <w:rsid w:val="00FF69A0"/>
    <w:rsid w:val="00FF763E"/>
    <w:rsid w:val="00FF7D2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43"/>
    <w:pPr>
      <w:suppressAutoHyphens/>
      <w:spacing w:after="120"/>
      <w:jc w:val="both"/>
    </w:pPr>
    <w:rPr>
      <w:kern w:val="0"/>
      <w:sz w:val="24"/>
      <w:szCs w:val="20"/>
      <w:lang w:eastAsia="ar-SA"/>
    </w:rPr>
  </w:style>
  <w:style w:type="paragraph" w:styleId="Heading1">
    <w:name w:val="heading 1"/>
    <w:aliases w:val="TITRE"/>
    <w:basedOn w:val="Normal"/>
    <w:next w:val="Normal"/>
    <w:link w:val="Heading1Char"/>
    <w:uiPriority w:val="99"/>
    <w:qFormat/>
    <w:rsid w:val="00CA29B8"/>
    <w:pPr>
      <w:widowControl w:val="0"/>
      <w:spacing w:before="160"/>
      <w:ind w:left="431" w:hanging="431"/>
      <w:outlineLvl w:val="0"/>
    </w:pPr>
    <w:rPr>
      <w:rFonts w:ascii="Book Antiqua" w:hAnsi="Book Antiqua" w:cs="Tahoma"/>
      <w:b/>
      <w:kern w:val="1"/>
      <w:sz w:val="40"/>
      <w:szCs w:val="24"/>
      <w:lang w:eastAsia="hi-IN" w:bidi="hi-IN"/>
    </w:rPr>
  </w:style>
  <w:style w:type="paragraph" w:styleId="Heading2">
    <w:name w:val="heading 2"/>
    <w:basedOn w:val="Normal"/>
    <w:next w:val="Normal"/>
    <w:link w:val="Heading2Char"/>
    <w:uiPriority w:val="99"/>
    <w:qFormat/>
    <w:rsid w:val="00462E6E"/>
    <w:pPr>
      <w:widowControl w:val="0"/>
      <w:spacing w:before="200" w:after="58"/>
      <w:ind w:left="576" w:hanging="576"/>
      <w:outlineLvl w:val="1"/>
    </w:pPr>
    <w:rPr>
      <w:b/>
      <w:bCs/>
      <w:i/>
      <w:iCs/>
      <w:kern w:val="32"/>
      <w:szCs w:val="28"/>
      <w:lang w:eastAsia="hi-IN" w:bidi="hi-IN"/>
    </w:rPr>
  </w:style>
  <w:style w:type="paragraph" w:styleId="Heading3">
    <w:name w:val="heading 3"/>
    <w:basedOn w:val="Normal"/>
    <w:next w:val="Normal"/>
    <w:link w:val="Heading3Char"/>
    <w:uiPriority w:val="99"/>
    <w:qFormat/>
    <w:rsid w:val="004B6215"/>
    <w:pPr>
      <w:widowControl w:val="0"/>
      <w:numPr>
        <w:ilvl w:val="2"/>
        <w:numId w:val="11"/>
      </w:numPr>
      <w:spacing w:before="120" w:after="60"/>
      <w:outlineLvl w:val="2"/>
    </w:pPr>
    <w:rPr>
      <w:rFonts w:cs="Calibri"/>
      <w:b/>
      <w:noProof/>
      <w:kern w:val="28"/>
      <w:szCs w:val="26"/>
      <w:lang w:eastAsia="hi-IN" w:bidi="hi-IN"/>
    </w:rPr>
  </w:style>
  <w:style w:type="paragraph" w:styleId="Heading4">
    <w:name w:val="heading 4"/>
    <w:basedOn w:val="Normal"/>
    <w:next w:val="Normal"/>
    <w:link w:val="Heading4Char"/>
    <w:uiPriority w:val="99"/>
    <w:qFormat/>
    <w:rsid w:val="004B6215"/>
    <w:pPr>
      <w:widowControl w:val="0"/>
      <w:numPr>
        <w:ilvl w:val="3"/>
        <w:numId w:val="11"/>
      </w:numPr>
      <w:spacing w:before="100" w:after="60" w:line="100" w:lineRule="atLeast"/>
      <w:outlineLvl w:val="3"/>
    </w:pPr>
    <w:rPr>
      <w:rFonts w:cs="Calibri"/>
      <w:b/>
      <w:kern w:val="1"/>
      <w:szCs w:val="24"/>
      <w:lang w:eastAsia="hi-IN" w:bidi="hi-IN"/>
    </w:rPr>
  </w:style>
  <w:style w:type="paragraph" w:styleId="Heading5">
    <w:name w:val="heading 5"/>
    <w:basedOn w:val="Normal"/>
    <w:next w:val="NormalIndent"/>
    <w:link w:val="Heading5Char"/>
    <w:uiPriority w:val="99"/>
    <w:qFormat/>
    <w:rsid w:val="00791843"/>
    <w:pPr>
      <w:widowControl w:val="0"/>
      <w:numPr>
        <w:ilvl w:val="4"/>
        <w:numId w:val="11"/>
      </w:numPr>
      <w:overflowPunct w:val="0"/>
      <w:autoSpaceDE w:val="0"/>
      <w:spacing w:before="60" w:after="60"/>
      <w:outlineLvl w:val="4"/>
    </w:pPr>
    <w:rPr>
      <w:szCs w:val="24"/>
      <w:u w:val="single"/>
      <w:lang w:eastAsia="fr-FR"/>
    </w:rPr>
  </w:style>
  <w:style w:type="paragraph" w:styleId="Heading6">
    <w:name w:val="heading 6"/>
    <w:basedOn w:val="Normal"/>
    <w:next w:val="Normal"/>
    <w:link w:val="Heading6Char"/>
    <w:uiPriority w:val="99"/>
    <w:qFormat/>
    <w:rsid w:val="00791843"/>
    <w:pPr>
      <w:keepNext/>
      <w:keepLines/>
      <w:numPr>
        <w:ilvl w:val="5"/>
        <w:numId w:val="11"/>
      </w:numPr>
      <w:suppressAutoHyphens w:val="0"/>
      <w:spacing w:before="200" w:after="40"/>
      <w:jc w:val="left"/>
      <w:outlineLvl w:val="5"/>
    </w:pPr>
    <w:rPr>
      <w:i/>
      <w:iCs/>
      <w:color w:val="243F60"/>
      <w:szCs w:val="24"/>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Char"/>
    <w:basedOn w:val="DefaultParagraphFont"/>
    <w:link w:val="Heading1"/>
    <w:uiPriority w:val="99"/>
    <w:locked/>
    <w:rsid w:val="00CA29B8"/>
    <w:rPr>
      <w:rFonts w:ascii="Book Antiqua" w:hAnsi="Book Antiqua" w:cs="Times New Roman"/>
      <w:b/>
      <w:kern w:val="1"/>
      <w:sz w:val="24"/>
      <w:lang w:val="en-US" w:eastAsia="hi-IN" w:bidi="hi-IN"/>
    </w:rPr>
  </w:style>
  <w:style w:type="character" w:customStyle="1" w:styleId="Heading2Char">
    <w:name w:val="Heading 2 Char"/>
    <w:basedOn w:val="DefaultParagraphFont"/>
    <w:link w:val="Heading2"/>
    <w:uiPriority w:val="99"/>
    <w:locked/>
    <w:rsid w:val="00462E6E"/>
    <w:rPr>
      <w:rFonts w:ascii="Calibri" w:hAnsi="Calibri" w:cs="Times New Roman"/>
      <w:b/>
      <w:i/>
      <w:kern w:val="32"/>
      <w:sz w:val="28"/>
      <w:lang w:val="en-US" w:eastAsia="hi-IN" w:bidi="hi-IN"/>
    </w:rPr>
  </w:style>
  <w:style w:type="character" w:customStyle="1" w:styleId="Heading3Char">
    <w:name w:val="Heading 3 Char"/>
    <w:basedOn w:val="DefaultParagraphFont"/>
    <w:link w:val="Heading3"/>
    <w:uiPriority w:val="99"/>
    <w:locked/>
    <w:rsid w:val="004B6215"/>
    <w:rPr>
      <w:rFonts w:ascii="Calibri" w:hAnsi="Calibri" w:cs="Times New Roman"/>
      <w:b/>
      <w:noProof/>
      <w:kern w:val="28"/>
      <w:sz w:val="26"/>
      <w:lang w:val="en-US" w:eastAsia="hi-IN"/>
    </w:rPr>
  </w:style>
  <w:style w:type="character" w:customStyle="1" w:styleId="Heading4Char">
    <w:name w:val="Heading 4 Char"/>
    <w:basedOn w:val="DefaultParagraphFont"/>
    <w:link w:val="Heading4"/>
    <w:uiPriority w:val="99"/>
    <w:locked/>
    <w:rsid w:val="004B6215"/>
    <w:rPr>
      <w:rFonts w:ascii="Calibri" w:hAnsi="Calibri" w:cs="Times New Roman"/>
      <w:b/>
      <w:kern w:val="1"/>
      <w:sz w:val="24"/>
      <w:lang w:val="en-US" w:eastAsia="hi-IN" w:bidi="hi-IN"/>
    </w:rPr>
  </w:style>
  <w:style w:type="character" w:customStyle="1" w:styleId="Heading5Char">
    <w:name w:val="Heading 5 Char"/>
    <w:basedOn w:val="DefaultParagraphFont"/>
    <w:link w:val="Heading5"/>
    <w:uiPriority w:val="99"/>
    <w:locked/>
    <w:rsid w:val="00F26BC8"/>
    <w:rPr>
      <w:rFonts w:ascii="Calibri" w:hAnsi="Calibri" w:cs="Times New Roman"/>
      <w:sz w:val="24"/>
      <w:u w:val="single"/>
      <w:lang w:val="en-US" w:eastAsia="fr-FR"/>
    </w:rPr>
  </w:style>
  <w:style w:type="character" w:customStyle="1" w:styleId="Heading6Char">
    <w:name w:val="Heading 6 Char"/>
    <w:basedOn w:val="DefaultParagraphFont"/>
    <w:link w:val="Heading6"/>
    <w:uiPriority w:val="99"/>
    <w:locked/>
    <w:rsid w:val="00283AC7"/>
    <w:rPr>
      <w:rFonts w:ascii="Calibri" w:hAnsi="Calibri" w:cs="Times New Roman"/>
      <w:i/>
      <w:color w:val="243F60"/>
      <w:sz w:val="24"/>
      <w:lang w:val="en-US" w:eastAsia="fr-FR"/>
    </w:rPr>
  </w:style>
  <w:style w:type="paragraph" w:styleId="NormalIndent">
    <w:name w:val="Normal Indent"/>
    <w:basedOn w:val="Normal"/>
    <w:uiPriority w:val="99"/>
    <w:rsid w:val="00791843"/>
    <w:pPr>
      <w:widowControl w:val="0"/>
      <w:autoSpaceDN w:val="0"/>
      <w:spacing w:after="60"/>
      <w:textAlignment w:val="baseline"/>
    </w:pPr>
    <w:rPr>
      <w:rFonts w:cs="Mangal"/>
      <w:kern w:val="3"/>
      <w:lang w:eastAsia="zh-CN" w:bidi="hi-IN"/>
    </w:rPr>
  </w:style>
  <w:style w:type="paragraph" w:customStyle="1" w:styleId="short">
    <w:name w:val="short"/>
    <w:basedOn w:val="Normal"/>
    <w:link w:val="shortChar"/>
    <w:uiPriority w:val="99"/>
    <w:rsid w:val="00791843"/>
    <w:rPr>
      <w:color w:val="000000"/>
      <w:sz w:val="20"/>
    </w:rPr>
  </w:style>
  <w:style w:type="character" w:customStyle="1" w:styleId="shortChar">
    <w:name w:val="short Char"/>
    <w:link w:val="short"/>
    <w:uiPriority w:val="99"/>
    <w:locked/>
    <w:rsid w:val="008C0A9F"/>
    <w:rPr>
      <w:rFonts w:ascii="Calibri" w:hAnsi="Calibri"/>
      <w:color w:val="000000"/>
      <w:sz w:val="20"/>
      <w:lang w:val="en-US" w:eastAsia="ar-SA" w:bidi="ar-SA"/>
    </w:rPr>
  </w:style>
  <w:style w:type="paragraph" w:styleId="HTMLPreformatted">
    <w:name w:val="HTML Preformatted"/>
    <w:basedOn w:val="Normal"/>
    <w:link w:val="HTMLPreformattedChar"/>
    <w:uiPriority w:val="99"/>
    <w:rsid w:val="00B8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sz w:val="20"/>
      <w:lang w:val="fr-FR" w:eastAsia="fr-FR"/>
    </w:rPr>
  </w:style>
  <w:style w:type="character" w:customStyle="1" w:styleId="HTMLPreformattedChar">
    <w:name w:val="HTML Preformatted Char"/>
    <w:basedOn w:val="DefaultParagraphFont"/>
    <w:link w:val="HTMLPreformatted"/>
    <w:uiPriority w:val="99"/>
    <w:locked/>
    <w:rsid w:val="00B82C82"/>
    <w:rPr>
      <w:rFonts w:ascii="Courier New" w:hAnsi="Courier New" w:cs="Times New Roman"/>
      <w:sz w:val="20"/>
      <w:lang w:val="fr-FR" w:eastAsia="fr-FR"/>
    </w:rPr>
  </w:style>
  <w:style w:type="table" w:styleId="TableGrid">
    <w:name w:val="Table Grid"/>
    <w:basedOn w:val="TableNormal"/>
    <w:uiPriority w:val="99"/>
    <w:rsid w:val="00B82C8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641B7"/>
    <w:rPr>
      <w:rFonts w:cs="Times New Roman"/>
      <w:sz w:val="16"/>
    </w:rPr>
  </w:style>
  <w:style w:type="paragraph" w:styleId="CommentText">
    <w:name w:val="annotation text"/>
    <w:basedOn w:val="Normal"/>
    <w:link w:val="CommentTextChar"/>
    <w:uiPriority w:val="99"/>
    <w:semiHidden/>
    <w:rsid w:val="00B641B7"/>
    <w:rPr>
      <w:sz w:val="20"/>
    </w:rPr>
  </w:style>
  <w:style w:type="character" w:customStyle="1" w:styleId="CommentTextChar">
    <w:name w:val="Comment Text Char"/>
    <w:basedOn w:val="DefaultParagraphFont"/>
    <w:link w:val="CommentText"/>
    <w:uiPriority w:val="99"/>
    <w:semiHidden/>
    <w:locked/>
    <w:rsid w:val="00B641B7"/>
    <w:rPr>
      <w:rFonts w:cs="Times New Roman"/>
      <w:sz w:val="20"/>
      <w:lang w:val="en-US" w:eastAsia="ar-SA" w:bidi="ar-SA"/>
    </w:rPr>
  </w:style>
  <w:style w:type="paragraph" w:styleId="CommentSubject">
    <w:name w:val="annotation subject"/>
    <w:basedOn w:val="CommentText"/>
    <w:next w:val="CommentText"/>
    <w:link w:val="CommentSubjectChar"/>
    <w:uiPriority w:val="99"/>
    <w:semiHidden/>
    <w:rsid w:val="00B641B7"/>
    <w:rPr>
      <w:b/>
      <w:bCs/>
    </w:rPr>
  </w:style>
  <w:style w:type="character" w:customStyle="1" w:styleId="CommentSubjectChar">
    <w:name w:val="Comment Subject Char"/>
    <w:basedOn w:val="CommentTextChar"/>
    <w:link w:val="CommentSubject"/>
    <w:uiPriority w:val="99"/>
    <w:semiHidden/>
    <w:locked/>
    <w:rsid w:val="00B641B7"/>
    <w:rPr>
      <w:b/>
    </w:rPr>
  </w:style>
  <w:style w:type="paragraph" w:styleId="Revision">
    <w:name w:val="Revision"/>
    <w:hidden/>
    <w:uiPriority w:val="99"/>
    <w:semiHidden/>
    <w:rsid w:val="00B641B7"/>
    <w:rPr>
      <w:kern w:val="0"/>
      <w:sz w:val="24"/>
      <w:szCs w:val="20"/>
      <w:lang w:eastAsia="ar-SA"/>
    </w:rPr>
  </w:style>
  <w:style w:type="paragraph" w:styleId="BalloonText">
    <w:name w:val="Balloon Text"/>
    <w:basedOn w:val="Normal"/>
    <w:link w:val="BalloonTextChar"/>
    <w:uiPriority w:val="99"/>
    <w:semiHidden/>
    <w:rsid w:val="00B641B7"/>
    <w:pPr>
      <w:spacing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B641B7"/>
    <w:rPr>
      <w:rFonts w:ascii="Tahoma" w:hAnsi="Tahoma" w:cs="Times New Roman"/>
      <w:sz w:val="16"/>
      <w:lang w:val="en-US" w:eastAsia="ar-SA" w:bidi="ar-SA"/>
    </w:rPr>
  </w:style>
  <w:style w:type="paragraph" w:styleId="ListParagraph">
    <w:name w:val="List Paragraph"/>
    <w:basedOn w:val="Normal"/>
    <w:uiPriority w:val="99"/>
    <w:qFormat/>
    <w:rsid w:val="001B72D1"/>
    <w:pPr>
      <w:ind w:left="720"/>
      <w:contextualSpacing/>
    </w:pPr>
  </w:style>
  <w:style w:type="paragraph" w:customStyle="1" w:styleId="Standard">
    <w:name w:val="Standard"/>
    <w:link w:val="StandardChar"/>
    <w:uiPriority w:val="99"/>
    <w:rsid w:val="00D03623"/>
    <w:pPr>
      <w:widowControl w:val="0"/>
      <w:tabs>
        <w:tab w:val="left" w:pos="1418"/>
      </w:tabs>
      <w:suppressAutoHyphens/>
      <w:autoSpaceDN w:val="0"/>
      <w:jc w:val="both"/>
      <w:textAlignment w:val="baseline"/>
    </w:pPr>
    <w:rPr>
      <w:kern w:val="3"/>
      <w:sz w:val="22"/>
    </w:rPr>
  </w:style>
  <w:style w:type="character" w:styleId="Emphasis">
    <w:name w:val="Emphasis"/>
    <w:basedOn w:val="DefaultParagraphFont"/>
    <w:uiPriority w:val="99"/>
    <w:qFormat/>
    <w:rsid w:val="00D03623"/>
    <w:rPr>
      <w:rFonts w:cs="Times New Roman"/>
      <w:i/>
    </w:rPr>
  </w:style>
  <w:style w:type="character" w:styleId="Hyperlink">
    <w:name w:val="Hyperlink"/>
    <w:basedOn w:val="DefaultParagraphFont"/>
    <w:uiPriority w:val="99"/>
    <w:rsid w:val="00D03623"/>
    <w:rPr>
      <w:rFonts w:cs="Times New Roman"/>
      <w:color w:val="0000FF"/>
      <w:u w:val="single"/>
    </w:rPr>
  </w:style>
  <w:style w:type="character" w:customStyle="1" w:styleId="StandardChar">
    <w:name w:val="Standard Char"/>
    <w:link w:val="Standard"/>
    <w:uiPriority w:val="99"/>
    <w:locked/>
    <w:rsid w:val="00D03623"/>
    <w:rPr>
      <w:rFonts w:eastAsia="Times New Roman"/>
      <w:kern w:val="3"/>
      <w:sz w:val="22"/>
      <w:lang w:val="en-US" w:eastAsia="zh-CN"/>
    </w:rPr>
  </w:style>
  <w:style w:type="paragraph" w:customStyle="1" w:styleId="Default">
    <w:name w:val="Default"/>
    <w:uiPriority w:val="99"/>
    <w:rsid w:val="002E04E7"/>
    <w:pPr>
      <w:autoSpaceDE w:val="0"/>
      <w:autoSpaceDN w:val="0"/>
      <w:adjustRightInd w:val="0"/>
    </w:pPr>
    <w:rPr>
      <w:rFonts w:ascii="Arial" w:hAnsi="Arial" w:cs="Arial"/>
      <w:color w:val="000000"/>
      <w:kern w:val="0"/>
      <w:sz w:val="24"/>
      <w:szCs w:val="24"/>
      <w:lang w:val="fr-FR" w:eastAsia="en-US"/>
    </w:rPr>
  </w:style>
  <w:style w:type="paragraph" w:styleId="PlainText">
    <w:name w:val="Plain Text"/>
    <w:basedOn w:val="Normal"/>
    <w:link w:val="PlainTextChar"/>
    <w:uiPriority w:val="99"/>
    <w:rsid w:val="005F3981"/>
    <w:pPr>
      <w:spacing w:after="0"/>
    </w:pPr>
    <w:rPr>
      <w:rFonts w:ascii="Consolas" w:hAnsi="Consolas"/>
      <w:sz w:val="21"/>
      <w:szCs w:val="21"/>
    </w:rPr>
  </w:style>
  <w:style w:type="character" w:customStyle="1" w:styleId="PlainTextChar">
    <w:name w:val="Plain Text Char"/>
    <w:basedOn w:val="DefaultParagraphFont"/>
    <w:link w:val="PlainText"/>
    <w:uiPriority w:val="99"/>
    <w:locked/>
    <w:rsid w:val="005F3981"/>
    <w:rPr>
      <w:rFonts w:ascii="Consolas" w:hAnsi="Consolas" w:cs="Times New Roman"/>
      <w:sz w:val="21"/>
      <w:lang w:val="en-US" w:eastAsia="ar-SA" w:bidi="ar-SA"/>
    </w:rPr>
  </w:style>
  <w:style w:type="paragraph" w:customStyle="1" w:styleId="Textbody">
    <w:name w:val="Text body"/>
    <w:basedOn w:val="Standard"/>
    <w:uiPriority w:val="99"/>
    <w:rsid w:val="00B7018D"/>
    <w:pPr>
      <w:spacing w:after="120"/>
    </w:pPr>
  </w:style>
  <w:style w:type="character" w:styleId="Strong">
    <w:name w:val="Strong"/>
    <w:basedOn w:val="DefaultParagraphFont"/>
    <w:uiPriority w:val="99"/>
    <w:qFormat/>
    <w:rsid w:val="00AC3332"/>
    <w:rPr>
      <w:rFonts w:cs="Times New Roman"/>
      <w:b/>
    </w:rPr>
  </w:style>
  <w:style w:type="paragraph" w:styleId="TOC1">
    <w:name w:val="toc 1"/>
    <w:basedOn w:val="Normal"/>
    <w:next w:val="Normal"/>
    <w:autoRedefine/>
    <w:uiPriority w:val="99"/>
    <w:rsid w:val="00A22456"/>
    <w:pPr>
      <w:spacing w:before="120" w:after="0"/>
      <w:jc w:val="left"/>
    </w:pPr>
    <w:rPr>
      <w:b/>
      <w:bCs/>
      <w:i/>
      <w:iCs/>
      <w:szCs w:val="24"/>
    </w:rPr>
  </w:style>
  <w:style w:type="paragraph" w:styleId="TOC2">
    <w:name w:val="toc 2"/>
    <w:basedOn w:val="Normal"/>
    <w:next w:val="Normal"/>
    <w:autoRedefine/>
    <w:uiPriority w:val="99"/>
    <w:rsid w:val="00A22456"/>
    <w:pPr>
      <w:spacing w:before="120" w:after="0"/>
      <w:ind w:left="240"/>
      <w:jc w:val="left"/>
    </w:pPr>
    <w:rPr>
      <w:b/>
      <w:bCs/>
      <w:sz w:val="22"/>
      <w:szCs w:val="22"/>
    </w:rPr>
  </w:style>
  <w:style w:type="paragraph" w:styleId="TOC3">
    <w:name w:val="toc 3"/>
    <w:basedOn w:val="Normal"/>
    <w:next w:val="Normal"/>
    <w:autoRedefine/>
    <w:uiPriority w:val="99"/>
    <w:rsid w:val="00A22456"/>
    <w:pPr>
      <w:spacing w:after="0"/>
      <w:ind w:left="480"/>
      <w:jc w:val="left"/>
    </w:pPr>
    <w:rPr>
      <w:sz w:val="20"/>
    </w:rPr>
  </w:style>
  <w:style w:type="paragraph" w:styleId="TOC4">
    <w:name w:val="toc 4"/>
    <w:basedOn w:val="Normal"/>
    <w:next w:val="Normal"/>
    <w:autoRedefine/>
    <w:uiPriority w:val="99"/>
    <w:rsid w:val="00A22456"/>
    <w:pPr>
      <w:spacing w:after="0"/>
      <w:ind w:left="720"/>
      <w:jc w:val="left"/>
    </w:pPr>
    <w:rPr>
      <w:sz w:val="20"/>
    </w:rPr>
  </w:style>
  <w:style w:type="paragraph" w:styleId="TOC5">
    <w:name w:val="toc 5"/>
    <w:basedOn w:val="Normal"/>
    <w:next w:val="Normal"/>
    <w:autoRedefine/>
    <w:uiPriority w:val="99"/>
    <w:rsid w:val="00A22456"/>
    <w:pPr>
      <w:spacing w:after="0"/>
      <w:ind w:left="960"/>
      <w:jc w:val="left"/>
    </w:pPr>
    <w:rPr>
      <w:sz w:val="20"/>
    </w:rPr>
  </w:style>
  <w:style w:type="paragraph" w:styleId="TOC6">
    <w:name w:val="toc 6"/>
    <w:basedOn w:val="Normal"/>
    <w:next w:val="Normal"/>
    <w:autoRedefine/>
    <w:uiPriority w:val="99"/>
    <w:rsid w:val="00A22456"/>
    <w:pPr>
      <w:spacing w:after="0"/>
      <w:ind w:left="1200"/>
      <w:jc w:val="left"/>
    </w:pPr>
    <w:rPr>
      <w:sz w:val="20"/>
    </w:rPr>
  </w:style>
  <w:style w:type="paragraph" w:styleId="TOC7">
    <w:name w:val="toc 7"/>
    <w:basedOn w:val="Normal"/>
    <w:next w:val="Normal"/>
    <w:autoRedefine/>
    <w:uiPriority w:val="99"/>
    <w:rsid w:val="00A22456"/>
    <w:pPr>
      <w:spacing w:after="0"/>
      <w:ind w:left="1440"/>
      <w:jc w:val="left"/>
    </w:pPr>
    <w:rPr>
      <w:sz w:val="20"/>
    </w:rPr>
  </w:style>
  <w:style w:type="paragraph" w:styleId="TOC8">
    <w:name w:val="toc 8"/>
    <w:basedOn w:val="Normal"/>
    <w:next w:val="Normal"/>
    <w:autoRedefine/>
    <w:uiPriority w:val="99"/>
    <w:rsid w:val="00A22456"/>
    <w:pPr>
      <w:spacing w:after="0"/>
      <w:ind w:left="1680"/>
      <w:jc w:val="left"/>
    </w:pPr>
    <w:rPr>
      <w:sz w:val="20"/>
    </w:rPr>
  </w:style>
  <w:style w:type="paragraph" w:styleId="TOC9">
    <w:name w:val="toc 9"/>
    <w:basedOn w:val="Normal"/>
    <w:next w:val="Normal"/>
    <w:autoRedefine/>
    <w:uiPriority w:val="99"/>
    <w:rsid w:val="00A22456"/>
    <w:pPr>
      <w:spacing w:after="0"/>
      <w:ind w:left="1920"/>
      <w:jc w:val="left"/>
    </w:pPr>
    <w:rPr>
      <w:sz w:val="20"/>
    </w:rPr>
  </w:style>
  <w:style w:type="paragraph" w:styleId="NormalWeb">
    <w:name w:val="Normal (Web)"/>
    <w:basedOn w:val="Normal"/>
    <w:uiPriority w:val="99"/>
    <w:semiHidden/>
    <w:rsid w:val="00A32420"/>
    <w:pPr>
      <w:suppressAutoHyphens w:val="0"/>
      <w:spacing w:after="432"/>
      <w:jc w:val="left"/>
    </w:pPr>
    <w:rPr>
      <w:rFonts w:ascii="Times New Roman" w:hAnsi="Times New Roman"/>
      <w:szCs w:val="24"/>
      <w:lang w:eastAsia="en-US"/>
    </w:rPr>
  </w:style>
  <w:style w:type="paragraph" w:styleId="Header">
    <w:name w:val="header"/>
    <w:basedOn w:val="Normal"/>
    <w:link w:val="HeaderChar"/>
    <w:uiPriority w:val="99"/>
    <w:rsid w:val="003D2A33"/>
    <w:pPr>
      <w:tabs>
        <w:tab w:val="center" w:pos="4680"/>
        <w:tab w:val="right" w:pos="9360"/>
      </w:tabs>
      <w:spacing w:after="0"/>
    </w:pPr>
  </w:style>
  <w:style w:type="character" w:customStyle="1" w:styleId="HeaderChar">
    <w:name w:val="Header Char"/>
    <w:basedOn w:val="DefaultParagraphFont"/>
    <w:link w:val="Header"/>
    <w:uiPriority w:val="99"/>
    <w:locked/>
    <w:rsid w:val="003D2A33"/>
    <w:rPr>
      <w:rFonts w:cs="Times New Roman"/>
      <w:sz w:val="20"/>
      <w:lang w:val="en-US" w:eastAsia="ar-SA" w:bidi="ar-SA"/>
    </w:rPr>
  </w:style>
  <w:style w:type="paragraph" w:styleId="Footer">
    <w:name w:val="footer"/>
    <w:basedOn w:val="Normal"/>
    <w:link w:val="FooterChar"/>
    <w:uiPriority w:val="99"/>
    <w:rsid w:val="003D2A33"/>
    <w:pPr>
      <w:tabs>
        <w:tab w:val="center" w:pos="4680"/>
        <w:tab w:val="right" w:pos="9360"/>
      </w:tabs>
      <w:spacing w:after="0"/>
    </w:pPr>
  </w:style>
  <w:style w:type="character" w:customStyle="1" w:styleId="FooterChar">
    <w:name w:val="Footer Char"/>
    <w:basedOn w:val="DefaultParagraphFont"/>
    <w:link w:val="Footer"/>
    <w:uiPriority w:val="99"/>
    <w:locked/>
    <w:rsid w:val="003D2A33"/>
    <w:rPr>
      <w:rFonts w:cs="Times New Roman"/>
      <w:sz w:val="20"/>
      <w:lang w:val="en-US" w:eastAsia="ar-SA" w:bidi="ar-SA"/>
    </w:rPr>
  </w:style>
  <w:style w:type="character" w:styleId="LineNumber">
    <w:name w:val="line number"/>
    <w:basedOn w:val="DefaultParagraphFont"/>
    <w:uiPriority w:val="99"/>
    <w:semiHidden/>
    <w:rsid w:val="00BC5B78"/>
    <w:rPr>
      <w:rFonts w:cs="Times New Roman"/>
    </w:rPr>
  </w:style>
  <w:style w:type="character" w:customStyle="1" w:styleId="reference-text">
    <w:name w:val="reference-text"/>
    <w:basedOn w:val="DefaultParagraphFont"/>
    <w:uiPriority w:val="99"/>
    <w:rsid w:val="00EF3E22"/>
    <w:rPr>
      <w:rFonts w:cs="Times New Roman"/>
    </w:rPr>
  </w:style>
  <w:style w:type="character" w:customStyle="1" w:styleId="highlight2">
    <w:name w:val="highlight2"/>
    <w:basedOn w:val="DefaultParagraphFont"/>
    <w:uiPriority w:val="99"/>
    <w:rsid w:val="00DB2FFE"/>
    <w:rPr>
      <w:rFonts w:cs="Times New Roman"/>
    </w:rPr>
  </w:style>
  <w:style w:type="character" w:customStyle="1" w:styleId="CharChar1">
    <w:name w:val="Char Char1"/>
    <w:uiPriority w:val="99"/>
    <w:semiHidden/>
    <w:rsid w:val="00F04E53"/>
    <w:rPr>
      <w:rFonts w:ascii="Calibri" w:hAnsi="Calibri"/>
      <w:sz w:val="22"/>
      <w:lang w:val="en-US" w:eastAsia="ar-SA" w:bidi="ar-SA"/>
    </w:rPr>
  </w:style>
  <w:style w:type="paragraph" w:customStyle="1" w:styleId="CharChar2">
    <w:name w:val="Char Char2"/>
    <w:basedOn w:val="Normal"/>
    <w:autoRedefine/>
    <w:uiPriority w:val="99"/>
    <w:rsid w:val="00F04E53"/>
    <w:pPr>
      <w:widowControl w:val="0"/>
      <w:tabs>
        <w:tab w:val="num" w:pos="360"/>
      </w:tabs>
      <w:suppressAutoHyphens w:val="0"/>
      <w:spacing w:after="0"/>
      <w:ind w:left="360" w:hangingChars="200" w:hanging="360"/>
    </w:pPr>
    <w:rPr>
      <w:rFonts w:ascii="Times New Roman" w:hAnsi="Times New Roman"/>
      <w:kern w:val="2"/>
      <w:szCs w:val="24"/>
      <w:lang w:eastAsia="zh-CN"/>
    </w:rPr>
  </w:style>
  <w:style w:type="character" w:styleId="PageNumber">
    <w:name w:val="page number"/>
    <w:basedOn w:val="DefaultParagraphFont"/>
    <w:uiPriority w:val="99"/>
    <w:rsid w:val="007A61BA"/>
    <w:rPr>
      <w:rFonts w:cs="Times New Roman"/>
    </w:rPr>
  </w:style>
  <w:style w:type="character" w:customStyle="1" w:styleId="apple-converted-space">
    <w:name w:val="apple-converted-space"/>
    <w:basedOn w:val="DefaultParagraphFont"/>
    <w:uiPriority w:val="99"/>
    <w:rsid w:val="00EA0407"/>
    <w:rPr>
      <w:rFonts w:cs="Times New Roman"/>
    </w:rPr>
  </w:style>
</w:styles>
</file>

<file path=word/webSettings.xml><?xml version="1.0" encoding="utf-8"?>
<w:webSettings xmlns:r="http://schemas.openxmlformats.org/officeDocument/2006/relationships" xmlns:w="http://schemas.openxmlformats.org/wordprocessingml/2006/main">
  <w:divs>
    <w:div w:id="1456757640">
      <w:marLeft w:val="0"/>
      <w:marRight w:val="0"/>
      <w:marTop w:val="0"/>
      <w:marBottom w:val="0"/>
      <w:divBdr>
        <w:top w:val="none" w:sz="0" w:space="0" w:color="auto"/>
        <w:left w:val="none" w:sz="0" w:space="0" w:color="auto"/>
        <w:bottom w:val="none" w:sz="0" w:space="0" w:color="auto"/>
        <w:right w:val="none" w:sz="0" w:space="0" w:color="auto"/>
      </w:divBdr>
      <w:divsChild>
        <w:div w:id="1456757668">
          <w:marLeft w:val="0"/>
          <w:marRight w:val="1"/>
          <w:marTop w:val="0"/>
          <w:marBottom w:val="0"/>
          <w:divBdr>
            <w:top w:val="none" w:sz="0" w:space="0" w:color="auto"/>
            <w:left w:val="none" w:sz="0" w:space="0" w:color="auto"/>
            <w:bottom w:val="none" w:sz="0" w:space="0" w:color="auto"/>
            <w:right w:val="none" w:sz="0" w:space="0" w:color="auto"/>
          </w:divBdr>
          <w:divsChild>
            <w:div w:id="1456757705">
              <w:marLeft w:val="0"/>
              <w:marRight w:val="0"/>
              <w:marTop w:val="0"/>
              <w:marBottom w:val="0"/>
              <w:divBdr>
                <w:top w:val="none" w:sz="0" w:space="0" w:color="auto"/>
                <w:left w:val="none" w:sz="0" w:space="0" w:color="auto"/>
                <w:bottom w:val="none" w:sz="0" w:space="0" w:color="auto"/>
                <w:right w:val="none" w:sz="0" w:space="0" w:color="auto"/>
              </w:divBdr>
              <w:divsChild>
                <w:div w:id="1456757663">
                  <w:marLeft w:val="0"/>
                  <w:marRight w:val="1"/>
                  <w:marTop w:val="0"/>
                  <w:marBottom w:val="0"/>
                  <w:divBdr>
                    <w:top w:val="none" w:sz="0" w:space="0" w:color="auto"/>
                    <w:left w:val="none" w:sz="0" w:space="0" w:color="auto"/>
                    <w:bottom w:val="none" w:sz="0" w:space="0" w:color="auto"/>
                    <w:right w:val="none" w:sz="0" w:space="0" w:color="auto"/>
                  </w:divBdr>
                  <w:divsChild>
                    <w:div w:id="1456757658">
                      <w:marLeft w:val="0"/>
                      <w:marRight w:val="0"/>
                      <w:marTop w:val="0"/>
                      <w:marBottom w:val="0"/>
                      <w:divBdr>
                        <w:top w:val="none" w:sz="0" w:space="0" w:color="auto"/>
                        <w:left w:val="none" w:sz="0" w:space="0" w:color="auto"/>
                        <w:bottom w:val="none" w:sz="0" w:space="0" w:color="auto"/>
                        <w:right w:val="none" w:sz="0" w:space="0" w:color="auto"/>
                      </w:divBdr>
                      <w:divsChild>
                        <w:div w:id="1456757641">
                          <w:marLeft w:val="0"/>
                          <w:marRight w:val="0"/>
                          <w:marTop w:val="0"/>
                          <w:marBottom w:val="0"/>
                          <w:divBdr>
                            <w:top w:val="none" w:sz="0" w:space="0" w:color="auto"/>
                            <w:left w:val="none" w:sz="0" w:space="0" w:color="auto"/>
                            <w:bottom w:val="none" w:sz="0" w:space="0" w:color="auto"/>
                            <w:right w:val="none" w:sz="0" w:space="0" w:color="auto"/>
                          </w:divBdr>
                          <w:divsChild>
                            <w:div w:id="1456757661">
                              <w:marLeft w:val="0"/>
                              <w:marRight w:val="0"/>
                              <w:marTop w:val="120"/>
                              <w:marBottom w:val="360"/>
                              <w:divBdr>
                                <w:top w:val="none" w:sz="0" w:space="0" w:color="auto"/>
                                <w:left w:val="none" w:sz="0" w:space="0" w:color="auto"/>
                                <w:bottom w:val="none" w:sz="0" w:space="0" w:color="auto"/>
                                <w:right w:val="none" w:sz="0" w:space="0" w:color="auto"/>
                              </w:divBdr>
                              <w:divsChild>
                                <w:div w:id="1456757645">
                                  <w:marLeft w:val="0"/>
                                  <w:marRight w:val="0"/>
                                  <w:marTop w:val="0"/>
                                  <w:marBottom w:val="0"/>
                                  <w:divBdr>
                                    <w:top w:val="none" w:sz="0" w:space="0" w:color="auto"/>
                                    <w:left w:val="none" w:sz="0" w:space="0" w:color="auto"/>
                                    <w:bottom w:val="none" w:sz="0" w:space="0" w:color="auto"/>
                                    <w:right w:val="none" w:sz="0" w:space="0" w:color="auto"/>
                                  </w:divBdr>
                                  <w:divsChild>
                                    <w:div w:id="14567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757660">
      <w:marLeft w:val="0"/>
      <w:marRight w:val="0"/>
      <w:marTop w:val="0"/>
      <w:marBottom w:val="0"/>
      <w:divBdr>
        <w:top w:val="none" w:sz="0" w:space="0" w:color="auto"/>
        <w:left w:val="none" w:sz="0" w:space="0" w:color="auto"/>
        <w:bottom w:val="none" w:sz="0" w:space="0" w:color="auto"/>
        <w:right w:val="none" w:sz="0" w:space="0" w:color="auto"/>
      </w:divBdr>
      <w:divsChild>
        <w:div w:id="1456757650">
          <w:marLeft w:val="0"/>
          <w:marRight w:val="1"/>
          <w:marTop w:val="0"/>
          <w:marBottom w:val="0"/>
          <w:divBdr>
            <w:top w:val="none" w:sz="0" w:space="0" w:color="auto"/>
            <w:left w:val="none" w:sz="0" w:space="0" w:color="auto"/>
            <w:bottom w:val="none" w:sz="0" w:space="0" w:color="auto"/>
            <w:right w:val="none" w:sz="0" w:space="0" w:color="auto"/>
          </w:divBdr>
          <w:divsChild>
            <w:div w:id="1456757721">
              <w:marLeft w:val="0"/>
              <w:marRight w:val="0"/>
              <w:marTop w:val="0"/>
              <w:marBottom w:val="0"/>
              <w:divBdr>
                <w:top w:val="none" w:sz="0" w:space="0" w:color="auto"/>
                <w:left w:val="none" w:sz="0" w:space="0" w:color="auto"/>
                <w:bottom w:val="none" w:sz="0" w:space="0" w:color="auto"/>
                <w:right w:val="none" w:sz="0" w:space="0" w:color="auto"/>
              </w:divBdr>
              <w:divsChild>
                <w:div w:id="1456757709">
                  <w:marLeft w:val="0"/>
                  <w:marRight w:val="1"/>
                  <w:marTop w:val="0"/>
                  <w:marBottom w:val="0"/>
                  <w:divBdr>
                    <w:top w:val="none" w:sz="0" w:space="0" w:color="auto"/>
                    <w:left w:val="none" w:sz="0" w:space="0" w:color="auto"/>
                    <w:bottom w:val="none" w:sz="0" w:space="0" w:color="auto"/>
                    <w:right w:val="none" w:sz="0" w:space="0" w:color="auto"/>
                  </w:divBdr>
                  <w:divsChild>
                    <w:div w:id="1456757638">
                      <w:marLeft w:val="0"/>
                      <w:marRight w:val="0"/>
                      <w:marTop w:val="0"/>
                      <w:marBottom w:val="0"/>
                      <w:divBdr>
                        <w:top w:val="none" w:sz="0" w:space="0" w:color="auto"/>
                        <w:left w:val="none" w:sz="0" w:space="0" w:color="auto"/>
                        <w:bottom w:val="none" w:sz="0" w:space="0" w:color="auto"/>
                        <w:right w:val="none" w:sz="0" w:space="0" w:color="auto"/>
                      </w:divBdr>
                      <w:divsChild>
                        <w:div w:id="1456757735">
                          <w:marLeft w:val="0"/>
                          <w:marRight w:val="0"/>
                          <w:marTop w:val="0"/>
                          <w:marBottom w:val="0"/>
                          <w:divBdr>
                            <w:top w:val="none" w:sz="0" w:space="0" w:color="auto"/>
                            <w:left w:val="none" w:sz="0" w:space="0" w:color="auto"/>
                            <w:bottom w:val="none" w:sz="0" w:space="0" w:color="auto"/>
                            <w:right w:val="none" w:sz="0" w:space="0" w:color="auto"/>
                          </w:divBdr>
                          <w:divsChild>
                            <w:div w:id="1456757671">
                              <w:marLeft w:val="0"/>
                              <w:marRight w:val="0"/>
                              <w:marTop w:val="120"/>
                              <w:marBottom w:val="360"/>
                              <w:divBdr>
                                <w:top w:val="none" w:sz="0" w:space="0" w:color="auto"/>
                                <w:left w:val="none" w:sz="0" w:space="0" w:color="auto"/>
                                <w:bottom w:val="none" w:sz="0" w:space="0" w:color="auto"/>
                                <w:right w:val="none" w:sz="0" w:space="0" w:color="auto"/>
                              </w:divBdr>
                              <w:divsChild>
                                <w:div w:id="1456757712">
                                  <w:marLeft w:val="0"/>
                                  <w:marRight w:val="0"/>
                                  <w:marTop w:val="0"/>
                                  <w:marBottom w:val="0"/>
                                  <w:divBdr>
                                    <w:top w:val="none" w:sz="0" w:space="0" w:color="auto"/>
                                    <w:left w:val="none" w:sz="0" w:space="0" w:color="auto"/>
                                    <w:bottom w:val="none" w:sz="0" w:space="0" w:color="auto"/>
                                    <w:right w:val="none" w:sz="0" w:space="0" w:color="auto"/>
                                  </w:divBdr>
                                  <w:divsChild>
                                    <w:div w:id="14567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757665">
      <w:marLeft w:val="0"/>
      <w:marRight w:val="0"/>
      <w:marTop w:val="0"/>
      <w:marBottom w:val="0"/>
      <w:divBdr>
        <w:top w:val="dotted" w:sz="4" w:space="0" w:color="008000"/>
        <w:left w:val="dotted" w:sz="4" w:space="0" w:color="008000"/>
        <w:bottom w:val="dotted" w:sz="4" w:space="0" w:color="008000"/>
        <w:right w:val="dotted" w:sz="4" w:space="0" w:color="008000"/>
      </w:divBdr>
      <w:divsChild>
        <w:div w:id="1456757682">
          <w:marLeft w:val="0"/>
          <w:marRight w:val="0"/>
          <w:marTop w:val="100"/>
          <w:marBottom w:val="100"/>
          <w:divBdr>
            <w:top w:val="none" w:sz="0" w:space="0" w:color="auto"/>
            <w:left w:val="single" w:sz="4" w:space="0" w:color="CCCCCC"/>
            <w:bottom w:val="none" w:sz="0" w:space="0" w:color="auto"/>
            <w:right w:val="single" w:sz="4" w:space="0" w:color="CCCCCC"/>
          </w:divBdr>
          <w:divsChild>
            <w:div w:id="1456757698">
              <w:marLeft w:val="0"/>
              <w:marRight w:val="0"/>
              <w:marTop w:val="0"/>
              <w:marBottom w:val="0"/>
              <w:divBdr>
                <w:top w:val="none" w:sz="0" w:space="0" w:color="auto"/>
                <w:left w:val="none" w:sz="0" w:space="0" w:color="auto"/>
                <w:bottom w:val="none" w:sz="0" w:space="0" w:color="auto"/>
                <w:right w:val="none" w:sz="0" w:space="0" w:color="auto"/>
              </w:divBdr>
              <w:divsChild>
                <w:div w:id="1456757626">
                  <w:marLeft w:val="150"/>
                  <w:marRight w:val="150"/>
                  <w:marTop w:val="0"/>
                  <w:marBottom w:val="0"/>
                  <w:divBdr>
                    <w:top w:val="none" w:sz="0" w:space="0" w:color="auto"/>
                    <w:left w:val="none" w:sz="0" w:space="0" w:color="auto"/>
                    <w:bottom w:val="none" w:sz="0" w:space="0" w:color="auto"/>
                    <w:right w:val="none" w:sz="0" w:space="0" w:color="auto"/>
                  </w:divBdr>
                  <w:divsChild>
                    <w:div w:id="14567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675">
      <w:marLeft w:val="0"/>
      <w:marRight w:val="0"/>
      <w:marTop w:val="0"/>
      <w:marBottom w:val="0"/>
      <w:divBdr>
        <w:top w:val="none" w:sz="0" w:space="0" w:color="auto"/>
        <w:left w:val="none" w:sz="0" w:space="0" w:color="auto"/>
        <w:bottom w:val="none" w:sz="0" w:space="0" w:color="auto"/>
        <w:right w:val="none" w:sz="0" w:space="0" w:color="auto"/>
      </w:divBdr>
      <w:divsChild>
        <w:div w:id="1456757699">
          <w:marLeft w:val="0"/>
          <w:marRight w:val="0"/>
          <w:marTop w:val="0"/>
          <w:marBottom w:val="0"/>
          <w:divBdr>
            <w:top w:val="none" w:sz="0" w:space="0" w:color="auto"/>
            <w:left w:val="none" w:sz="0" w:space="0" w:color="auto"/>
            <w:bottom w:val="none" w:sz="0" w:space="0" w:color="auto"/>
            <w:right w:val="none" w:sz="0" w:space="0" w:color="auto"/>
          </w:divBdr>
          <w:divsChild>
            <w:div w:id="1456757635">
              <w:marLeft w:val="240"/>
              <w:marRight w:val="0"/>
              <w:marTop w:val="0"/>
              <w:marBottom w:val="0"/>
              <w:divBdr>
                <w:top w:val="none" w:sz="0" w:space="0" w:color="auto"/>
                <w:left w:val="none" w:sz="0" w:space="0" w:color="auto"/>
                <w:bottom w:val="none" w:sz="0" w:space="0" w:color="auto"/>
                <w:right w:val="none" w:sz="0" w:space="0" w:color="auto"/>
              </w:divBdr>
              <w:divsChild>
                <w:div w:id="1456757714">
                  <w:marLeft w:val="0"/>
                  <w:marRight w:val="0"/>
                  <w:marTop w:val="0"/>
                  <w:marBottom w:val="270"/>
                  <w:divBdr>
                    <w:top w:val="single" w:sz="6" w:space="8" w:color="D3D1D1"/>
                    <w:left w:val="single" w:sz="6" w:space="0" w:color="D3D1D1"/>
                    <w:bottom w:val="single" w:sz="6" w:space="8" w:color="D3D1D1"/>
                    <w:right w:val="single" w:sz="6" w:space="0" w:color="D3D1D1"/>
                  </w:divBdr>
                  <w:divsChild>
                    <w:div w:id="1456757693">
                      <w:marLeft w:val="120"/>
                      <w:marRight w:val="120"/>
                      <w:marTop w:val="0"/>
                      <w:marBottom w:val="0"/>
                      <w:divBdr>
                        <w:top w:val="none" w:sz="0" w:space="0" w:color="auto"/>
                        <w:left w:val="none" w:sz="0" w:space="0" w:color="auto"/>
                        <w:bottom w:val="none" w:sz="0" w:space="0" w:color="auto"/>
                        <w:right w:val="none" w:sz="0" w:space="0" w:color="auto"/>
                      </w:divBdr>
                      <w:divsChild>
                        <w:div w:id="14567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57678">
      <w:marLeft w:val="0"/>
      <w:marRight w:val="0"/>
      <w:marTop w:val="0"/>
      <w:marBottom w:val="0"/>
      <w:divBdr>
        <w:top w:val="none" w:sz="0" w:space="0" w:color="auto"/>
        <w:left w:val="none" w:sz="0" w:space="0" w:color="auto"/>
        <w:bottom w:val="none" w:sz="0" w:space="0" w:color="auto"/>
        <w:right w:val="none" w:sz="0" w:space="0" w:color="auto"/>
      </w:divBdr>
    </w:div>
    <w:div w:id="1456757681">
      <w:marLeft w:val="0"/>
      <w:marRight w:val="0"/>
      <w:marTop w:val="0"/>
      <w:marBottom w:val="0"/>
      <w:divBdr>
        <w:top w:val="dotted" w:sz="4" w:space="0" w:color="008000"/>
        <w:left w:val="dotted" w:sz="4" w:space="0" w:color="008000"/>
        <w:bottom w:val="dotted" w:sz="4" w:space="0" w:color="008000"/>
        <w:right w:val="dotted" w:sz="4" w:space="0" w:color="008000"/>
      </w:divBdr>
      <w:divsChild>
        <w:div w:id="1456757711">
          <w:marLeft w:val="0"/>
          <w:marRight w:val="0"/>
          <w:marTop w:val="100"/>
          <w:marBottom w:val="100"/>
          <w:divBdr>
            <w:top w:val="none" w:sz="0" w:space="0" w:color="auto"/>
            <w:left w:val="single" w:sz="4" w:space="0" w:color="CCCCCC"/>
            <w:bottom w:val="none" w:sz="0" w:space="0" w:color="auto"/>
            <w:right w:val="single" w:sz="4" w:space="0" w:color="CCCCCC"/>
          </w:divBdr>
          <w:divsChild>
            <w:div w:id="1456757691">
              <w:marLeft w:val="0"/>
              <w:marRight w:val="0"/>
              <w:marTop w:val="0"/>
              <w:marBottom w:val="0"/>
              <w:divBdr>
                <w:top w:val="none" w:sz="0" w:space="0" w:color="auto"/>
                <w:left w:val="none" w:sz="0" w:space="0" w:color="auto"/>
                <w:bottom w:val="none" w:sz="0" w:space="0" w:color="auto"/>
                <w:right w:val="none" w:sz="0" w:space="0" w:color="auto"/>
              </w:divBdr>
              <w:divsChild>
                <w:div w:id="1456757674">
                  <w:marLeft w:val="150"/>
                  <w:marRight w:val="150"/>
                  <w:marTop w:val="0"/>
                  <w:marBottom w:val="0"/>
                  <w:divBdr>
                    <w:top w:val="none" w:sz="0" w:space="0" w:color="auto"/>
                    <w:left w:val="none" w:sz="0" w:space="0" w:color="auto"/>
                    <w:bottom w:val="none" w:sz="0" w:space="0" w:color="auto"/>
                    <w:right w:val="none" w:sz="0" w:space="0" w:color="auto"/>
                  </w:divBdr>
                  <w:divsChild>
                    <w:div w:id="14567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684">
      <w:marLeft w:val="0"/>
      <w:marRight w:val="0"/>
      <w:marTop w:val="0"/>
      <w:marBottom w:val="0"/>
      <w:divBdr>
        <w:top w:val="none" w:sz="0" w:space="0" w:color="auto"/>
        <w:left w:val="none" w:sz="0" w:space="0" w:color="auto"/>
        <w:bottom w:val="none" w:sz="0" w:space="0" w:color="auto"/>
        <w:right w:val="none" w:sz="0" w:space="0" w:color="auto"/>
      </w:divBdr>
      <w:divsChild>
        <w:div w:id="1456757733">
          <w:marLeft w:val="0"/>
          <w:marRight w:val="0"/>
          <w:marTop w:val="0"/>
          <w:marBottom w:val="0"/>
          <w:divBdr>
            <w:top w:val="none" w:sz="0" w:space="0" w:color="auto"/>
            <w:left w:val="none" w:sz="0" w:space="0" w:color="auto"/>
            <w:bottom w:val="none" w:sz="0" w:space="0" w:color="auto"/>
            <w:right w:val="none" w:sz="0" w:space="0" w:color="auto"/>
          </w:divBdr>
          <w:divsChild>
            <w:div w:id="1456757637">
              <w:marLeft w:val="240"/>
              <w:marRight w:val="0"/>
              <w:marTop w:val="0"/>
              <w:marBottom w:val="0"/>
              <w:divBdr>
                <w:top w:val="none" w:sz="0" w:space="0" w:color="auto"/>
                <w:left w:val="none" w:sz="0" w:space="0" w:color="auto"/>
                <w:bottom w:val="none" w:sz="0" w:space="0" w:color="auto"/>
                <w:right w:val="none" w:sz="0" w:space="0" w:color="auto"/>
              </w:divBdr>
              <w:divsChild>
                <w:div w:id="1456757720">
                  <w:marLeft w:val="0"/>
                  <w:marRight w:val="0"/>
                  <w:marTop w:val="0"/>
                  <w:marBottom w:val="270"/>
                  <w:divBdr>
                    <w:top w:val="single" w:sz="6" w:space="8" w:color="D3D1D1"/>
                    <w:left w:val="single" w:sz="6" w:space="0" w:color="D3D1D1"/>
                    <w:bottom w:val="single" w:sz="6" w:space="8" w:color="D3D1D1"/>
                    <w:right w:val="single" w:sz="6" w:space="0" w:color="D3D1D1"/>
                  </w:divBdr>
                  <w:divsChild>
                    <w:div w:id="1456757697">
                      <w:marLeft w:val="120"/>
                      <w:marRight w:val="120"/>
                      <w:marTop w:val="0"/>
                      <w:marBottom w:val="0"/>
                      <w:divBdr>
                        <w:top w:val="none" w:sz="0" w:space="0" w:color="auto"/>
                        <w:left w:val="none" w:sz="0" w:space="0" w:color="auto"/>
                        <w:bottom w:val="none" w:sz="0" w:space="0" w:color="auto"/>
                        <w:right w:val="none" w:sz="0" w:space="0" w:color="auto"/>
                      </w:divBdr>
                      <w:divsChild>
                        <w:div w:id="14567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57701">
      <w:marLeft w:val="0"/>
      <w:marRight w:val="0"/>
      <w:marTop w:val="0"/>
      <w:marBottom w:val="0"/>
      <w:divBdr>
        <w:top w:val="none" w:sz="0" w:space="0" w:color="auto"/>
        <w:left w:val="none" w:sz="0" w:space="0" w:color="auto"/>
        <w:bottom w:val="none" w:sz="0" w:space="0" w:color="auto"/>
        <w:right w:val="none" w:sz="0" w:space="0" w:color="auto"/>
      </w:divBdr>
      <w:divsChild>
        <w:div w:id="1456757688">
          <w:marLeft w:val="0"/>
          <w:marRight w:val="0"/>
          <w:marTop w:val="0"/>
          <w:marBottom w:val="0"/>
          <w:divBdr>
            <w:top w:val="none" w:sz="0" w:space="0" w:color="auto"/>
            <w:left w:val="none" w:sz="0" w:space="0" w:color="auto"/>
            <w:bottom w:val="none" w:sz="0" w:space="0" w:color="auto"/>
            <w:right w:val="none" w:sz="0" w:space="0" w:color="auto"/>
          </w:divBdr>
          <w:divsChild>
            <w:div w:id="1456757657">
              <w:marLeft w:val="0"/>
              <w:marRight w:val="0"/>
              <w:marTop w:val="0"/>
              <w:marBottom w:val="0"/>
              <w:divBdr>
                <w:top w:val="none" w:sz="0" w:space="0" w:color="auto"/>
                <w:left w:val="none" w:sz="0" w:space="0" w:color="auto"/>
                <w:bottom w:val="none" w:sz="0" w:space="0" w:color="auto"/>
                <w:right w:val="none" w:sz="0" w:space="0" w:color="auto"/>
              </w:divBdr>
              <w:divsChild>
                <w:div w:id="1456757627">
                  <w:marLeft w:val="0"/>
                  <w:marRight w:val="0"/>
                  <w:marTop w:val="0"/>
                  <w:marBottom w:val="0"/>
                  <w:divBdr>
                    <w:top w:val="none" w:sz="0" w:space="0" w:color="auto"/>
                    <w:left w:val="none" w:sz="0" w:space="0" w:color="auto"/>
                    <w:bottom w:val="none" w:sz="0" w:space="0" w:color="auto"/>
                    <w:right w:val="none" w:sz="0" w:space="0" w:color="auto"/>
                  </w:divBdr>
                  <w:divsChild>
                    <w:div w:id="1456757683">
                      <w:marLeft w:val="0"/>
                      <w:marRight w:val="0"/>
                      <w:marTop w:val="0"/>
                      <w:marBottom w:val="0"/>
                      <w:divBdr>
                        <w:top w:val="none" w:sz="0" w:space="0" w:color="auto"/>
                        <w:left w:val="none" w:sz="0" w:space="0" w:color="auto"/>
                        <w:bottom w:val="none" w:sz="0" w:space="0" w:color="auto"/>
                        <w:right w:val="none" w:sz="0" w:space="0" w:color="auto"/>
                      </w:divBdr>
                      <w:divsChild>
                        <w:div w:id="1456757687">
                          <w:marLeft w:val="0"/>
                          <w:marRight w:val="0"/>
                          <w:marTop w:val="0"/>
                          <w:marBottom w:val="0"/>
                          <w:divBdr>
                            <w:top w:val="none" w:sz="0" w:space="0" w:color="auto"/>
                            <w:left w:val="none" w:sz="0" w:space="0" w:color="auto"/>
                            <w:bottom w:val="none" w:sz="0" w:space="0" w:color="auto"/>
                            <w:right w:val="none" w:sz="0" w:space="0" w:color="auto"/>
                          </w:divBdr>
                          <w:divsChild>
                            <w:div w:id="1456757722">
                              <w:marLeft w:val="0"/>
                              <w:marRight w:val="0"/>
                              <w:marTop w:val="0"/>
                              <w:marBottom w:val="0"/>
                              <w:divBdr>
                                <w:top w:val="none" w:sz="0" w:space="0" w:color="auto"/>
                                <w:left w:val="none" w:sz="0" w:space="0" w:color="auto"/>
                                <w:bottom w:val="none" w:sz="0" w:space="0" w:color="auto"/>
                                <w:right w:val="none" w:sz="0" w:space="0" w:color="auto"/>
                              </w:divBdr>
                              <w:divsChild>
                                <w:div w:id="1456757707">
                                  <w:marLeft w:val="0"/>
                                  <w:marRight w:val="0"/>
                                  <w:marTop w:val="0"/>
                                  <w:marBottom w:val="0"/>
                                  <w:divBdr>
                                    <w:top w:val="none" w:sz="0" w:space="0" w:color="auto"/>
                                    <w:left w:val="none" w:sz="0" w:space="0" w:color="auto"/>
                                    <w:bottom w:val="none" w:sz="0" w:space="0" w:color="auto"/>
                                    <w:right w:val="none" w:sz="0" w:space="0" w:color="auto"/>
                                  </w:divBdr>
                                  <w:divsChild>
                                    <w:div w:id="1456757685">
                                      <w:marLeft w:val="0"/>
                                      <w:marRight w:val="0"/>
                                      <w:marTop w:val="0"/>
                                      <w:marBottom w:val="0"/>
                                      <w:divBdr>
                                        <w:top w:val="none" w:sz="0" w:space="0" w:color="auto"/>
                                        <w:left w:val="none" w:sz="0" w:space="0" w:color="auto"/>
                                        <w:bottom w:val="none" w:sz="0" w:space="0" w:color="auto"/>
                                        <w:right w:val="none" w:sz="0" w:space="0" w:color="auto"/>
                                      </w:divBdr>
                                      <w:divsChild>
                                        <w:div w:id="1456757696">
                                          <w:marLeft w:val="0"/>
                                          <w:marRight w:val="0"/>
                                          <w:marTop w:val="0"/>
                                          <w:marBottom w:val="0"/>
                                          <w:divBdr>
                                            <w:top w:val="none" w:sz="0" w:space="0" w:color="auto"/>
                                            <w:left w:val="none" w:sz="0" w:space="0" w:color="auto"/>
                                            <w:bottom w:val="none" w:sz="0" w:space="0" w:color="auto"/>
                                            <w:right w:val="none" w:sz="0" w:space="0" w:color="auto"/>
                                          </w:divBdr>
                                          <w:divsChild>
                                            <w:div w:id="1456757703">
                                              <w:marLeft w:val="0"/>
                                              <w:marRight w:val="0"/>
                                              <w:marTop w:val="0"/>
                                              <w:marBottom w:val="0"/>
                                              <w:divBdr>
                                                <w:top w:val="single" w:sz="8" w:space="2" w:color="FFFFCC"/>
                                                <w:left w:val="single" w:sz="8" w:space="2" w:color="FFFFCC"/>
                                                <w:bottom w:val="single" w:sz="8" w:space="2" w:color="FFFFCC"/>
                                                <w:right w:val="single" w:sz="8" w:space="0" w:color="FFFFCC"/>
                                              </w:divBdr>
                                              <w:divsChild>
                                                <w:div w:id="1456757719">
                                                  <w:marLeft w:val="0"/>
                                                  <w:marRight w:val="0"/>
                                                  <w:marTop w:val="0"/>
                                                  <w:marBottom w:val="0"/>
                                                  <w:divBdr>
                                                    <w:top w:val="none" w:sz="0" w:space="0" w:color="auto"/>
                                                    <w:left w:val="none" w:sz="0" w:space="0" w:color="auto"/>
                                                    <w:bottom w:val="none" w:sz="0" w:space="0" w:color="auto"/>
                                                    <w:right w:val="none" w:sz="0" w:space="0" w:color="auto"/>
                                                  </w:divBdr>
                                                  <w:divsChild>
                                                    <w:div w:id="1456757625">
                                                      <w:marLeft w:val="0"/>
                                                      <w:marRight w:val="0"/>
                                                      <w:marTop w:val="0"/>
                                                      <w:marBottom w:val="0"/>
                                                      <w:divBdr>
                                                        <w:top w:val="none" w:sz="0" w:space="0" w:color="auto"/>
                                                        <w:left w:val="none" w:sz="0" w:space="0" w:color="auto"/>
                                                        <w:bottom w:val="none" w:sz="0" w:space="0" w:color="auto"/>
                                                        <w:right w:val="none" w:sz="0" w:space="0" w:color="auto"/>
                                                      </w:divBdr>
                                                      <w:divsChild>
                                                        <w:div w:id="1456757631">
                                                          <w:marLeft w:val="0"/>
                                                          <w:marRight w:val="0"/>
                                                          <w:marTop w:val="0"/>
                                                          <w:marBottom w:val="0"/>
                                                          <w:divBdr>
                                                            <w:top w:val="none" w:sz="0" w:space="0" w:color="auto"/>
                                                            <w:left w:val="none" w:sz="0" w:space="0" w:color="auto"/>
                                                            <w:bottom w:val="none" w:sz="0" w:space="0" w:color="auto"/>
                                                            <w:right w:val="none" w:sz="0" w:space="0" w:color="auto"/>
                                                          </w:divBdr>
                                                          <w:divsChild>
                                                            <w:div w:id="1456757710">
                                                              <w:marLeft w:val="0"/>
                                                              <w:marRight w:val="0"/>
                                                              <w:marTop w:val="0"/>
                                                              <w:marBottom w:val="0"/>
                                                              <w:divBdr>
                                                                <w:top w:val="none" w:sz="0" w:space="0" w:color="auto"/>
                                                                <w:left w:val="none" w:sz="0" w:space="0" w:color="auto"/>
                                                                <w:bottom w:val="none" w:sz="0" w:space="0" w:color="auto"/>
                                                                <w:right w:val="none" w:sz="0" w:space="0" w:color="auto"/>
                                                              </w:divBdr>
                                                              <w:divsChild>
                                                                <w:div w:id="1456757630">
                                                                  <w:marLeft w:val="0"/>
                                                                  <w:marRight w:val="0"/>
                                                                  <w:marTop w:val="0"/>
                                                                  <w:marBottom w:val="0"/>
                                                                  <w:divBdr>
                                                                    <w:top w:val="none" w:sz="0" w:space="0" w:color="auto"/>
                                                                    <w:left w:val="none" w:sz="0" w:space="0" w:color="auto"/>
                                                                    <w:bottom w:val="none" w:sz="0" w:space="0" w:color="auto"/>
                                                                    <w:right w:val="none" w:sz="0" w:space="0" w:color="auto"/>
                                                                  </w:divBdr>
                                                                  <w:divsChild>
                                                                    <w:div w:id="1456757639">
                                                                      <w:marLeft w:val="0"/>
                                                                      <w:marRight w:val="0"/>
                                                                      <w:marTop w:val="0"/>
                                                                      <w:marBottom w:val="0"/>
                                                                      <w:divBdr>
                                                                        <w:top w:val="none" w:sz="0" w:space="0" w:color="auto"/>
                                                                        <w:left w:val="none" w:sz="0" w:space="0" w:color="auto"/>
                                                                        <w:bottom w:val="none" w:sz="0" w:space="0" w:color="auto"/>
                                                                        <w:right w:val="none" w:sz="0" w:space="0" w:color="auto"/>
                                                                      </w:divBdr>
                                                                      <w:divsChild>
                                                                        <w:div w:id="1456757689">
                                                                          <w:marLeft w:val="0"/>
                                                                          <w:marRight w:val="0"/>
                                                                          <w:marTop w:val="0"/>
                                                                          <w:marBottom w:val="0"/>
                                                                          <w:divBdr>
                                                                            <w:top w:val="none" w:sz="0" w:space="0" w:color="auto"/>
                                                                            <w:left w:val="none" w:sz="0" w:space="0" w:color="auto"/>
                                                                            <w:bottom w:val="none" w:sz="0" w:space="0" w:color="auto"/>
                                                                            <w:right w:val="none" w:sz="0" w:space="0" w:color="auto"/>
                                                                          </w:divBdr>
                                                                          <w:divsChild>
                                                                            <w:div w:id="1456757680">
                                                                              <w:marLeft w:val="0"/>
                                                                              <w:marRight w:val="0"/>
                                                                              <w:marTop w:val="0"/>
                                                                              <w:marBottom w:val="0"/>
                                                                              <w:divBdr>
                                                                                <w:top w:val="none" w:sz="0" w:space="0" w:color="auto"/>
                                                                                <w:left w:val="none" w:sz="0" w:space="0" w:color="auto"/>
                                                                                <w:bottom w:val="none" w:sz="0" w:space="0" w:color="auto"/>
                                                                                <w:right w:val="none" w:sz="0" w:space="0" w:color="auto"/>
                                                                              </w:divBdr>
                                                                              <w:divsChild>
                                                                                <w:div w:id="1456757692">
                                                                                  <w:marLeft w:val="0"/>
                                                                                  <w:marRight w:val="0"/>
                                                                                  <w:marTop w:val="0"/>
                                                                                  <w:marBottom w:val="0"/>
                                                                                  <w:divBdr>
                                                                                    <w:top w:val="none" w:sz="0" w:space="0" w:color="auto"/>
                                                                                    <w:left w:val="none" w:sz="0" w:space="0" w:color="auto"/>
                                                                                    <w:bottom w:val="none" w:sz="0" w:space="0" w:color="auto"/>
                                                                                    <w:right w:val="none" w:sz="0" w:space="0" w:color="auto"/>
                                                                                  </w:divBdr>
                                                                                  <w:divsChild>
                                                                                    <w:div w:id="1456757727">
                                                                                      <w:marLeft w:val="0"/>
                                                                                      <w:marRight w:val="0"/>
                                                                                      <w:marTop w:val="0"/>
                                                                                      <w:marBottom w:val="0"/>
                                                                                      <w:divBdr>
                                                                                        <w:top w:val="none" w:sz="0" w:space="0" w:color="auto"/>
                                                                                        <w:left w:val="none" w:sz="0" w:space="0" w:color="auto"/>
                                                                                        <w:bottom w:val="none" w:sz="0" w:space="0" w:color="auto"/>
                                                                                        <w:right w:val="none" w:sz="0" w:space="0" w:color="auto"/>
                                                                                      </w:divBdr>
                                                                                      <w:divsChild>
                                                                                        <w:div w:id="1456757690">
                                                                                          <w:marLeft w:val="0"/>
                                                                                          <w:marRight w:val="0"/>
                                                                                          <w:marTop w:val="0"/>
                                                                                          <w:marBottom w:val="0"/>
                                                                                          <w:divBdr>
                                                                                            <w:top w:val="none" w:sz="0" w:space="0" w:color="auto"/>
                                                                                            <w:left w:val="none" w:sz="0" w:space="0" w:color="auto"/>
                                                                                            <w:bottom w:val="none" w:sz="0" w:space="0" w:color="auto"/>
                                                                                            <w:right w:val="none" w:sz="0" w:space="0" w:color="auto"/>
                                                                                          </w:divBdr>
                                                                                          <w:divsChild>
                                                                                            <w:div w:id="1456757718">
                                                                                              <w:marLeft w:val="0"/>
                                                                                              <w:marRight w:val="80"/>
                                                                                              <w:marTop w:val="0"/>
                                                                                              <w:marBottom w:val="100"/>
                                                                                              <w:divBdr>
                                                                                                <w:top w:val="single" w:sz="2" w:space="0" w:color="EFEFEF"/>
                                                                                                <w:left w:val="single" w:sz="4" w:space="0" w:color="EFEFEF"/>
                                                                                                <w:bottom w:val="single" w:sz="4" w:space="0" w:color="E2E2E2"/>
                                                                                                <w:right w:val="single" w:sz="4" w:space="0" w:color="EFEFEF"/>
                                                                                              </w:divBdr>
                                                                                              <w:divsChild>
                                                                                                <w:div w:id="1456757704">
                                                                                                  <w:marLeft w:val="0"/>
                                                                                                  <w:marRight w:val="0"/>
                                                                                                  <w:marTop w:val="0"/>
                                                                                                  <w:marBottom w:val="0"/>
                                                                                                  <w:divBdr>
                                                                                                    <w:top w:val="none" w:sz="0" w:space="0" w:color="auto"/>
                                                                                                    <w:left w:val="none" w:sz="0" w:space="0" w:color="auto"/>
                                                                                                    <w:bottom w:val="none" w:sz="0" w:space="0" w:color="auto"/>
                                                                                                    <w:right w:val="none" w:sz="0" w:space="0" w:color="auto"/>
                                                                                                  </w:divBdr>
                                                                                                  <w:divsChild>
                                                                                                    <w:div w:id="1456757716">
                                                                                                      <w:marLeft w:val="0"/>
                                                                                                      <w:marRight w:val="0"/>
                                                                                                      <w:marTop w:val="0"/>
                                                                                                      <w:marBottom w:val="0"/>
                                                                                                      <w:divBdr>
                                                                                                        <w:top w:val="none" w:sz="0" w:space="0" w:color="auto"/>
                                                                                                        <w:left w:val="none" w:sz="0" w:space="0" w:color="auto"/>
                                                                                                        <w:bottom w:val="none" w:sz="0" w:space="0" w:color="auto"/>
                                                                                                        <w:right w:val="none" w:sz="0" w:space="0" w:color="auto"/>
                                                                                                      </w:divBdr>
                                                                                                      <w:divsChild>
                                                                                                        <w:div w:id="1456757726">
                                                                                                          <w:marLeft w:val="0"/>
                                                                                                          <w:marRight w:val="0"/>
                                                                                                          <w:marTop w:val="0"/>
                                                                                                          <w:marBottom w:val="0"/>
                                                                                                          <w:divBdr>
                                                                                                            <w:top w:val="none" w:sz="0" w:space="0" w:color="auto"/>
                                                                                                            <w:left w:val="none" w:sz="0" w:space="0" w:color="auto"/>
                                                                                                            <w:bottom w:val="none" w:sz="0" w:space="0" w:color="auto"/>
                                                                                                            <w:right w:val="none" w:sz="0" w:space="0" w:color="auto"/>
                                                                                                          </w:divBdr>
                                                                                                          <w:divsChild>
                                                                                                            <w:div w:id="1456757673">
                                                                                                              <w:marLeft w:val="0"/>
                                                                                                              <w:marRight w:val="0"/>
                                                                                                              <w:marTop w:val="0"/>
                                                                                                              <w:marBottom w:val="0"/>
                                                                                                              <w:divBdr>
                                                                                                                <w:top w:val="none" w:sz="0" w:space="0" w:color="auto"/>
                                                                                                                <w:left w:val="none" w:sz="0" w:space="0" w:color="auto"/>
                                                                                                                <w:bottom w:val="none" w:sz="0" w:space="0" w:color="auto"/>
                                                                                                                <w:right w:val="none" w:sz="0" w:space="0" w:color="auto"/>
                                                                                                              </w:divBdr>
                                                                                                              <w:divsChild>
                                                                                                                <w:div w:id="1456757633">
                                                                                                                  <w:marLeft w:val="0"/>
                                                                                                                  <w:marRight w:val="0"/>
                                                                                                                  <w:marTop w:val="0"/>
                                                                                                                  <w:marBottom w:val="0"/>
                                                                                                                  <w:divBdr>
                                                                                                                    <w:top w:val="single" w:sz="2" w:space="3" w:color="D8D8D8"/>
                                                                                                                    <w:left w:val="single" w:sz="2" w:space="0" w:color="D8D8D8"/>
                                                                                                                    <w:bottom w:val="single" w:sz="2" w:space="3" w:color="D8D8D8"/>
                                                                                                                    <w:right w:val="single" w:sz="2" w:space="0" w:color="D8D8D8"/>
                                                                                                                  </w:divBdr>
                                                                                                                  <w:divsChild>
                                                                                                                    <w:div w:id="1456757676">
                                                                                                                      <w:marLeft w:val="150"/>
                                                                                                                      <w:marRight w:val="150"/>
                                                                                                                      <w:marTop w:val="50"/>
                                                                                                                      <w:marBottom w:val="50"/>
                                                                                                                      <w:divBdr>
                                                                                                                        <w:top w:val="none" w:sz="0" w:space="0" w:color="auto"/>
                                                                                                                        <w:left w:val="none" w:sz="0" w:space="0" w:color="auto"/>
                                                                                                                        <w:bottom w:val="none" w:sz="0" w:space="0" w:color="auto"/>
                                                                                                                        <w:right w:val="none" w:sz="0" w:space="0" w:color="auto"/>
                                                                                                                      </w:divBdr>
                                                                                                                      <w:divsChild>
                                                                                                                        <w:div w:id="1456757724">
                                                                                                                          <w:marLeft w:val="0"/>
                                                                                                                          <w:marRight w:val="0"/>
                                                                                                                          <w:marTop w:val="0"/>
                                                                                                                          <w:marBottom w:val="0"/>
                                                                                                                          <w:divBdr>
                                                                                                                            <w:top w:val="single" w:sz="4" w:space="0" w:color="auto"/>
                                                                                                                            <w:left w:val="single" w:sz="4" w:space="0" w:color="auto"/>
                                                                                                                            <w:bottom w:val="single" w:sz="4" w:space="0" w:color="auto"/>
                                                                                                                            <w:right w:val="single" w:sz="4" w:space="0" w:color="auto"/>
                                                                                                                          </w:divBdr>
                                                                                                                          <w:divsChild>
                                                                                                                            <w:div w:id="1456757725">
                                                                                                                              <w:marLeft w:val="0"/>
                                                                                                                              <w:marRight w:val="0"/>
                                                                                                                              <w:marTop w:val="0"/>
                                                                                                                              <w:marBottom w:val="0"/>
                                                                                                                              <w:divBdr>
                                                                                                                                <w:top w:val="none" w:sz="0" w:space="0" w:color="auto"/>
                                                                                                                                <w:left w:val="none" w:sz="0" w:space="0" w:color="auto"/>
                                                                                                                                <w:bottom w:val="none" w:sz="0" w:space="0" w:color="auto"/>
                                                                                                                                <w:right w:val="none" w:sz="0" w:space="0" w:color="auto"/>
                                                                                                                              </w:divBdr>
                                                                                                                              <w:divsChild>
                                                                                                                                <w:div w:id="14567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757715">
      <w:marLeft w:val="0"/>
      <w:marRight w:val="0"/>
      <w:marTop w:val="0"/>
      <w:marBottom w:val="0"/>
      <w:divBdr>
        <w:top w:val="dotted" w:sz="6" w:space="0" w:color="008000"/>
        <w:left w:val="dotted" w:sz="6" w:space="0" w:color="008000"/>
        <w:bottom w:val="dotted" w:sz="6" w:space="0" w:color="008000"/>
        <w:right w:val="dotted" w:sz="6" w:space="0" w:color="008000"/>
      </w:divBdr>
      <w:divsChild>
        <w:div w:id="1456757646">
          <w:marLeft w:val="0"/>
          <w:marRight w:val="0"/>
          <w:marTop w:val="100"/>
          <w:marBottom w:val="100"/>
          <w:divBdr>
            <w:top w:val="none" w:sz="0" w:space="0" w:color="auto"/>
            <w:left w:val="single" w:sz="6" w:space="0" w:color="CCCCCC"/>
            <w:bottom w:val="none" w:sz="0" w:space="0" w:color="auto"/>
            <w:right w:val="single" w:sz="6" w:space="0" w:color="CCCCCC"/>
          </w:divBdr>
          <w:divsChild>
            <w:div w:id="1456757664">
              <w:marLeft w:val="0"/>
              <w:marRight w:val="0"/>
              <w:marTop w:val="0"/>
              <w:marBottom w:val="0"/>
              <w:divBdr>
                <w:top w:val="none" w:sz="0" w:space="0" w:color="auto"/>
                <w:left w:val="none" w:sz="0" w:space="0" w:color="auto"/>
                <w:bottom w:val="none" w:sz="0" w:space="0" w:color="auto"/>
                <w:right w:val="none" w:sz="0" w:space="0" w:color="auto"/>
              </w:divBdr>
              <w:divsChild>
                <w:div w:id="14567576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56757729">
      <w:marLeft w:val="0"/>
      <w:marRight w:val="0"/>
      <w:marTop w:val="0"/>
      <w:marBottom w:val="0"/>
      <w:divBdr>
        <w:top w:val="none" w:sz="0" w:space="0" w:color="auto"/>
        <w:left w:val="none" w:sz="0" w:space="0" w:color="auto"/>
        <w:bottom w:val="none" w:sz="0" w:space="0" w:color="auto"/>
        <w:right w:val="none" w:sz="0" w:space="0" w:color="auto"/>
      </w:divBdr>
      <w:divsChild>
        <w:div w:id="1456757651">
          <w:marLeft w:val="0"/>
          <w:marRight w:val="0"/>
          <w:marTop w:val="0"/>
          <w:marBottom w:val="0"/>
          <w:divBdr>
            <w:top w:val="none" w:sz="0" w:space="0" w:color="auto"/>
            <w:left w:val="none" w:sz="0" w:space="0" w:color="auto"/>
            <w:bottom w:val="none" w:sz="0" w:space="0" w:color="auto"/>
            <w:right w:val="none" w:sz="0" w:space="0" w:color="auto"/>
          </w:divBdr>
          <w:divsChild>
            <w:div w:id="1456757652">
              <w:marLeft w:val="0"/>
              <w:marRight w:val="0"/>
              <w:marTop w:val="0"/>
              <w:marBottom w:val="0"/>
              <w:divBdr>
                <w:top w:val="none" w:sz="0" w:space="0" w:color="auto"/>
                <w:left w:val="none" w:sz="0" w:space="0" w:color="auto"/>
                <w:bottom w:val="none" w:sz="0" w:space="0" w:color="auto"/>
                <w:right w:val="none" w:sz="0" w:space="0" w:color="auto"/>
              </w:divBdr>
              <w:divsChild>
                <w:div w:id="1456757636">
                  <w:marLeft w:val="0"/>
                  <w:marRight w:val="0"/>
                  <w:marTop w:val="0"/>
                  <w:marBottom w:val="0"/>
                  <w:divBdr>
                    <w:top w:val="none" w:sz="0" w:space="0" w:color="auto"/>
                    <w:left w:val="none" w:sz="0" w:space="0" w:color="auto"/>
                    <w:bottom w:val="none" w:sz="0" w:space="0" w:color="auto"/>
                    <w:right w:val="none" w:sz="0" w:space="0" w:color="auto"/>
                  </w:divBdr>
                  <w:divsChild>
                    <w:div w:id="1456757653">
                      <w:marLeft w:val="0"/>
                      <w:marRight w:val="0"/>
                      <w:marTop w:val="0"/>
                      <w:marBottom w:val="0"/>
                      <w:divBdr>
                        <w:top w:val="none" w:sz="0" w:space="0" w:color="auto"/>
                        <w:left w:val="none" w:sz="0" w:space="0" w:color="auto"/>
                        <w:bottom w:val="none" w:sz="0" w:space="0" w:color="auto"/>
                        <w:right w:val="none" w:sz="0" w:space="0" w:color="auto"/>
                      </w:divBdr>
                      <w:divsChild>
                        <w:div w:id="1456757666">
                          <w:marLeft w:val="0"/>
                          <w:marRight w:val="0"/>
                          <w:marTop w:val="0"/>
                          <w:marBottom w:val="0"/>
                          <w:divBdr>
                            <w:top w:val="none" w:sz="0" w:space="0" w:color="auto"/>
                            <w:left w:val="none" w:sz="0" w:space="0" w:color="auto"/>
                            <w:bottom w:val="none" w:sz="0" w:space="0" w:color="auto"/>
                            <w:right w:val="none" w:sz="0" w:space="0" w:color="auto"/>
                          </w:divBdr>
                          <w:divsChild>
                            <w:div w:id="1456757700">
                              <w:marLeft w:val="0"/>
                              <w:marRight w:val="0"/>
                              <w:marTop w:val="0"/>
                              <w:marBottom w:val="0"/>
                              <w:divBdr>
                                <w:top w:val="none" w:sz="0" w:space="0" w:color="auto"/>
                                <w:left w:val="none" w:sz="0" w:space="0" w:color="auto"/>
                                <w:bottom w:val="none" w:sz="0" w:space="0" w:color="auto"/>
                                <w:right w:val="none" w:sz="0" w:space="0" w:color="auto"/>
                              </w:divBdr>
                              <w:divsChild>
                                <w:div w:id="1456757677">
                                  <w:marLeft w:val="0"/>
                                  <w:marRight w:val="0"/>
                                  <w:marTop w:val="0"/>
                                  <w:marBottom w:val="0"/>
                                  <w:divBdr>
                                    <w:top w:val="none" w:sz="0" w:space="0" w:color="auto"/>
                                    <w:left w:val="none" w:sz="0" w:space="0" w:color="auto"/>
                                    <w:bottom w:val="none" w:sz="0" w:space="0" w:color="auto"/>
                                    <w:right w:val="none" w:sz="0" w:space="0" w:color="auto"/>
                                  </w:divBdr>
                                  <w:divsChild>
                                    <w:div w:id="1456757734">
                                      <w:marLeft w:val="0"/>
                                      <w:marRight w:val="0"/>
                                      <w:marTop w:val="0"/>
                                      <w:marBottom w:val="0"/>
                                      <w:divBdr>
                                        <w:top w:val="none" w:sz="0" w:space="0" w:color="auto"/>
                                        <w:left w:val="none" w:sz="0" w:space="0" w:color="auto"/>
                                        <w:bottom w:val="none" w:sz="0" w:space="0" w:color="auto"/>
                                        <w:right w:val="none" w:sz="0" w:space="0" w:color="auto"/>
                                      </w:divBdr>
                                      <w:divsChild>
                                        <w:div w:id="1456757708">
                                          <w:marLeft w:val="0"/>
                                          <w:marRight w:val="0"/>
                                          <w:marTop w:val="0"/>
                                          <w:marBottom w:val="0"/>
                                          <w:divBdr>
                                            <w:top w:val="none" w:sz="0" w:space="0" w:color="auto"/>
                                            <w:left w:val="none" w:sz="0" w:space="0" w:color="auto"/>
                                            <w:bottom w:val="none" w:sz="0" w:space="0" w:color="auto"/>
                                            <w:right w:val="none" w:sz="0" w:space="0" w:color="auto"/>
                                          </w:divBdr>
                                          <w:divsChild>
                                            <w:div w:id="1456757662">
                                              <w:marLeft w:val="0"/>
                                              <w:marRight w:val="0"/>
                                              <w:marTop w:val="0"/>
                                              <w:marBottom w:val="0"/>
                                              <w:divBdr>
                                                <w:top w:val="single" w:sz="8" w:space="2" w:color="FFFFCC"/>
                                                <w:left w:val="single" w:sz="8" w:space="2" w:color="FFFFCC"/>
                                                <w:bottom w:val="single" w:sz="8" w:space="2" w:color="FFFFCC"/>
                                                <w:right w:val="single" w:sz="8" w:space="0" w:color="FFFFCC"/>
                                              </w:divBdr>
                                              <w:divsChild>
                                                <w:div w:id="1456757655">
                                                  <w:marLeft w:val="0"/>
                                                  <w:marRight w:val="0"/>
                                                  <w:marTop w:val="0"/>
                                                  <w:marBottom w:val="0"/>
                                                  <w:divBdr>
                                                    <w:top w:val="none" w:sz="0" w:space="0" w:color="auto"/>
                                                    <w:left w:val="none" w:sz="0" w:space="0" w:color="auto"/>
                                                    <w:bottom w:val="none" w:sz="0" w:space="0" w:color="auto"/>
                                                    <w:right w:val="none" w:sz="0" w:space="0" w:color="auto"/>
                                                  </w:divBdr>
                                                  <w:divsChild>
                                                    <w:div w:id="1456757628">
                                                      <w:marLeft w:val="0"/>
                                                      <w:marRight w:val="0"/>
                                                      <w:marTop w:val="0"/>
                                                      <w:marBottom w:val="0"/>
                                                      <w:divBdr>
                                                        <w:top w:val="none" w:sz="0" w:space="0" w:color="auto"/>
                                                        <w:left w:val="none" w:sz="0" w:space="0" w:color="auto"/>
                                                        <w:bottom w:val="none" w:sz="0" w:space="0" w:color="auto"/>
                                                        <w:right w:val="none" w:sz="0" w:space="0" w:color="auto"/>
                                                      </w:divBdr>
                                                      <w:divsChild>
                                                        <w:div w:id="1456757702">
                                                          <w:marLeft w:val="0"/>
                                                          <w:marRight w:val="0"/>
                                                          <w:marTop w:val="0"/>
                                                          <w:marBottom w:val="0"/>
                                                          <w:divBdr>
                                                            <w:top w:val="none" w:sz="0" w:space="0" w:color="auto"/>
                                                            <w:left w:val="none" w:sz="0" w:space="0" w:color="auto"/>
                                                            <w:bottom w:val="none" w:sz="0" w:space="0" w:color="auto"/>
                                                            <w:right w:val="none" w:sz="0" w:space="0" w:color="auto"/>
                                                          </w:divBdr>
                                                          <w:divsChild>
                                                            <w:div w:id="1456757654">
                                                              <w:marLeft w:val="0"/>
                                                              <w:marRight w:val="0"/>
                                                              <w:marTop w:val="0"/>
                                                              <w:marBottom w:val="0"/>
                                                              <w:divBdr>
                                                                <w:top w:val="none" w:sz="0" w:space="0" w:color="auto"/>
                                                                <w:left w:val="none" w:sz="0" w:space="0" w:color="auto"/>
                                                                <w:bottom w:val="none" w:sz="0" w:space="0" w:color="auto"/>
                                                                <w:right w:val="none" w:sz="0" w:space="0" w:color="auto"/>
                                                              </w:divBdr>
                                                              <w:divsChild>
                                                                <w:div w:id="1456757649">
                                                                  <w:marLeft w:val="0"/>
                                                                  <w:marRight w:val="0"/>
                                                                  <w:marTop w:val="0"/>
                                                                  <w:marBottom w:val="0"/>
                                                                  <w:divBdr>
                                                                    <w:top w:val="none" w:sz="0" w:space="0" w:color="auto"/>
                                                                    <w:left w:val="none" w:sz="0" w:space="0" w:color="auto"/>
                                                                    <w:bottom w:val="none" w:sz="0" w:space="0" w:color="auto"/>
                                                                    <w:right w:val="none" w:sz="0" w:space="0" w:color="auto"/>
                                                                  </w:divBdr>
                                                                  <w:divsChild>
                                                                    <w:div w:id="1456757694">
                                                                      <w:marLeft w:val="0"/>
                                                                      <w:marRight w:val="0"/>
                                                                      <w:marTop w:val="0"/>
                                                                      <w:marBottom w:val="0"/>
                                                                      <w:divBdr>
                                                                        <w:top w:val="none" w:sz="0" w:space="0" w:color="auto"/>
                                                                        <w:left w:val="none" w:sz="0" w:space="0" w:color="auto"/>
                                                                        <w:bottom w:val="none" w:sz="0" w:space="0" w:color="auto"/>
                                                                        <w:right w:val="none" w:sz="0" w:space="0" w:color="auto"/>
                                                                      </w:divBdr>
                                                                      <w:divsChild>
                                                                        <w:div w:id="1456757713">
                                                                          <w:marLeft w:val="0"/>
                                                                          <w:marRight w:val="0"/>
                                                                          <w:marTop w:val="0"/>
                                                                          <w:marBottom w:val="0"/>
                                                                          <w:divBdr>
                                                                            <w:top w:val="none" w:sz="0" w:space="0" w:color="auto"/>
                                                                            <w:left w:val="none" w:sz="0" w:space="0" w:color="auto"/>
                                                                            <w:bottom w:val="none" w:sz="0" w:space="0" w:color="auto"/>
                                                                            <w:right w:val="none" w:sz="0" w:space="0" w:color="auto"/>
                                                                          </w:divBdr>
                                                                          <w:divsChild>
                                                                            <w:div w:id="1456757629">
                                                                              <w:marLeft w:val="0"/>
                                                                              <w:marRight w:val="0"/>
                                                                              <w:marTop w:val="0"/>
                                                                              <w:marBottom w:val="0"/>
                                                                              <w:divBdr>
                                                                                <w:top w:val="none" w:sz="0" w:space="0" w:color="auto"/>
                                                                                <w:left w:val="none" w:sz="0" w:space="0" w:color="auto"/>
                                                                                <w:bottom w:val="none" w:sz="0" w:space="0" w:color="auto"/>
                                                                                <w:right w:val="none" w:sz="0" w:space="0" w:color="auto"/>
                                                                              </w:divBdr>
                                                                              <w:divsChild>
                                                                                <w:div w:id="1456757643">
                                                                                  <w:marLeft w:val="0"/>
                                                                                  <w:marRight w:val="0"/>
                                                                                  <w:marTop w:val="0"/>
                                                                                  <w:marBottom w:val="0"/>
                                                                                  <w:divBdr>
                                                                                    <w:top w:val="none" w:sz="0" w:space="0" w:color="auto"/>
                                                                                    <w:left w:val="none" w:sz="0" w:space="0" w:color="auto"/>
                                                                                    <w:bottom w:val="none" w:sz="0" w:space="0" w:color="auto"/>
                                                                                    <w:right w:val="none" w:sz="0" w:space="0" w:color="auto"/>
                                                                                  </w:divBdr>
                                                                                  <w:divsChild>
                                                                                    <w:div w:id="1456757632">
                                                                                      <w:marLeft w:val="0"/>
                                                                                      <w:marRight w:val="0"/>
                                                                                      <w:marTop w:val="0"/>
                                                                                      <w:marBottom w:val="0"/>
                                                                                      <w:divBdr>
                                                                                        <w:top w:val="none" w:sz="0" w:space="0" w:color="auto"/>
                                                                                        <w:left w:val="none" w:sz="0" w:space="0" w:color="auto"/>
                                                                                        <w:bottom w:val="none" w:sz="0" w:space="0" w:color="auto"/>
                                                                                        <w:right w:val="none" w:sz="0" w:space="0" w:color="auto"/>
                                                                                      </w:divBdr>
                                                                                      <w:divsChild>
                                                                                        <w:div w:id="1456757679">
                                                                                          <w:marLeft w:val="0"/>
                                                                                          <w:marRight w:val="0"/>
                                                                                          <w:marTop w:val="0"/>
                                                                                          <w:marBottom w:val="0"/>
                                                                                          <w:divBdr>
                                                                                            <w:top w:val="none" w:sz="0" w:space="0" w:color="auto"/>
                                                                                            <w:left w:val="none" w:sz="0" w:space="0" w:color="auto"/>
                                                                                            <w:bottom w:val="none" w:sz="0" w:space="0" w:color="auto"/>
                                                                                            <w:right w:val="none" w:sz="0" w:space="0" w:color="auto"/>
                                                                                          </w:divBdr>
                                                                                          <w:divsChild>
                                                                                            <w:div w:id="1456757723">
                                                                                              <w:marLeft w:val="0"/>
                                                                                              <w:marRight w:val="80"/>
                                                                                              <w:marTop w:val="0"/>
                                                                                              <w:marBottom w:val="100"/>
                                                                                              <w:divBdr>
                                                                                                <w:top w:val="single" w:sz="2" w:space="0" w:color="EFEFEF"/>
                                                                                                <w:left w:val="single" w:sz="4" w:space="0" w:color="EFEFEF"/>
                                                                                                <w:bottom w:val="single" w:sz="4" w:space="0" w:color="E2E2E2"/>
                                                                                                <w:right w:val="single" w:sz="4" w:space="0" w:color="EFEFEF"/>
                                                                                              </w:divBdr>
                                                                                              <w:divsChild>
                                                                                                <w:div w:id="1456757686">
                                                                                                  <w:marLeft w:val="0"/>
                                                                                                  <w:marRight w:val="0"/>
                                                                                                  <w:marTop w:val="0"/>
                                                                                                  <w:marBottom w:val="0"/>
                                                                                                  <w:divBdr>
                                                                                                    <w:top w:val="none" w:sz="0" w:space="0" w:color="auto"/>
                                                                                                    <w:left w:val="none" w:sz="0" w:space="0" w:color="auto"/>
                                                                                                    <w:bottom w:val="none" w:sz="0" w:space="0" w:color="auto"/>
                                                                                                    <w:right w:val="none" w:sz="0" w:space="0" w:color="auto"/>
                                                                                                  </w:divBdr>
                                                                                                  <w:divsChild>
                                                                                                    <w:div w:id="1456757656">
                                                                                                      <w:marLeft w:val="0"/>
                                                                                                      <w:marRight w:val="0"/>
                                                                                                      <w:marTop w:val="0"/>
                                                                                                      <w:marBottom w:val="0"/>
                                                                                                      <w:divBdr>
                                                                                                        <w:top w:val="none" w:sz="0" w:space="0" w:color="auto"/>
                                                                                                        <w:left w:val="none" w:sz="0" w:space="0" w:color="auto"/>
                                                                                                        <w:bottom w:val="none" w:sz="0" w:space="0" w:color="auto"/>
                                                                                                        <w:right w:val="none" w:sz="0" w:space="0" w:color="auto"/>
                                                                                                      </w:divBdr>
                                                                                                      <w:divsChild>
                                                                                                        <w:div w:id="1456757642">
                                                                                                          <w:marLeft w:val="0"/>
                                                                                                          <w:marRight w:val="0"/>
                                                                                                          <w:marTop w:val="0"/>
                                                                                                          <w:marBottom w:val="0"/>
                                                                                                          <w:divBdr>
                                                                                                            <w:top w:val="none" w:sz="0" w:space="0" w:color="auto"/>
                                                                                                            <w:left w:val="none" w:sz="0" w:space="0" w:color="auto"/>
                                                                                                            <w:bottom w:val="none" w:sz="0" w:space="0" w:color="auto"/>
                                                                                                            <w:right w:val="none" w:sz="0" w:space="0" w:color="auto"/>
                                                                                                          </w:divBdr>
                                                                                                          <w:divsChild>
                                                                                                            <w:div w:id="1456757648">
                                                                                                              <w:marLeft w:val="0"/>
                                                                                                              <w:marRight w:val="0"/>
                                                                                                              <w:marTop w:val="0"/>
                                                                                                              <w:marBottom w:val="0"/>
                                                                                                              <w:divBdr>
                                                                                                                <w:top w:val="none" w:sz="0" w:space="0" w:color="auto"/>
                                                                                                                <w:left w:val="none" w:sz="0" w:space="0" w:color="auto"/>
                                                                                                                <w:bottom w:val="none" w:sz="0" w:space="0" w:color="auto"/>
                                                                                                                <w:right w:val="none" w:sz="0" w:space="0" w:color="auto"/>
                                                                                                              </w:divBdr>
                                                                                                              <w:divsChild>
                                                                                                                <w:div w:id="1456757730">
                                                                                                                  <w:marLeft w:val="0"/>
                                                                                                                  <w:marRight w:val="0"/>
                                                                                                                  <w:marTop w:val="0"/>
                                                                                                                  <w:marBottom w:val="0"/>
                                                                                                                  <w:divBdr>
                                                                                                                    <w:top w:val="none" w:sz="0" w:space="0" w:color="auto"/>
                                                                                                                    <w:left w:val="none" w:sz="0" w:space="0" w:color="auto"/>
                                                                                                                    <w:bottom w:val="none" w:sz="0" w:space="0" w:color="auto"/>
                                                                                                                    <w:right w:val="none" w:sz="0" w:space="0" w:color="auto"/>
                                                                                                                  </w:divBdr>
                                                                                                                  <w:divsChild>
                                                                                                                    <w:div w:id="1456757717">
                                                                                                                      <w:marLeft w:val="0"/>
                                                                                                                      <w:marRight w:val="0"/>
                                                                                                                      <w:marTop w:val="0"/>
                                                                                                                      <w:marBottom w:val="0"/>
                                                                                                                      <w:divBdr>
                                                                                                                        <w:top w:val="single" w:sz="2" w:space="3" w:color="D8D8D8"/>
                                                                                                                        <w:left w:val="single" w:sz="2" w:space="0" w:color="D8D8D8"/>
                                                                                                                        <w:bottom w:val="single" w:sz="2" w:space="3" w:color="D8D8D8"/>
                                                                                                                        <w:right w:val="single" w:sz="2" w:space="0" w:color="D8D8D8"/>
                                                                                                                      </w:divBdr>
                                                                                                                      <w:divsChild>
                                                                                                                        <w:div w:id="1456757669">
                                                                                                                          <w:marLeft w:val="150"/>
                                                                                                                          <w:marRight w:val="150"/>
                                                                                                                          <w:marTop w:val="50"/>
                                                                                                                          <w:marBottom w:val="50"/>
                                                                                                                          <w:divBdr>
                                                                                                                            <w:top w:val="none" w:sz="0" w:space="0" w:color="auto"/>
                                                                                                                            <w:left w:val="none" w:sz="0" w:space="0" w:color="auto"/>
                                                                                                                            <w:bottom w:val="none" w:sz="0" w:space="0" w:color="auto"/>
                                                                                                                            <w:right w:val="none" w:sz="0" w:space="0" w:color="auto"/>
                                                                                                                          </w:divBdr>
                                                                                                                          <w:divsChild>
                                                                                                                            <w:div w:id="1456757634">
                                                                                                                              <w:marLeft w:val="0"/>
                                                                                                                              <w:marRight w:val="0"/>
                                                                                                                              <w:marTop w:val="0"/>
                                                                                                                              <w:marBottom w:val="0"/>
                                                                                                                              <w:divBdr>
                                                                                                                                <w:top w:val="single" w:sz="4" w:space="0" w:color="auto"/>
                                                                                                                                <w:left w:val="single" w:sz="4" w:space="0" w:color="auto"/>
                                                                                                                                <w:bottom w:val="single" w:sz="4" w:space="0" w:color="auto"/>
                                                                                                                                <w:right w:val="single" w:sz="4" w:space="0" w:color="auto"/>
                                                                                                                              </w:divBdr>
                                                                                                                              <w:divsChild>
                                                                                                                                <w:div w:id="1456757670">
                                                                                                                                  <w:marLeft w:val="0"/>
                                                                                                                                  <w:marRight w:val="0"/>
                                                                                                                                  <w:marTop w:val="0"/>
                                                                                                                                  <w:marBottom w:val="0"/>
                                                                                                                                  <w:divBdr>
                                                                                                                                    <w:top w:val="none" w:sz="0" w:space="0" w:color="auto"/>
                                                                                                                                    <w:left w:val="none" w:sz="0" w:space="0" w:color="auto"/>
                                                                                                                                    <w:bottom w:val="none" w:sz="0" w:space="0" w:color="auto"/>
                                                                                                                                    <w:right w:val="none" w:sz="0" w:space="0" w:color="auto"/>
                                                                                                                                  </w:divBdr>
                                                                                                                                  <w:divsChild>
                                                                                                                                    <w:div w:id="14567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7672">
                                                                                                                          <w:marLeft w:val="0"/>
                                                                                                                          <w:marRight w:val="0"/>
                                                                                                                          <w:marTop w:val="0"/>
                                                                                                                          <w:marBottom w:val="0"/>
                                                                                                                          <w:divBdr>
                                                                                                                            <w:top w:val="none" w:sz="0" w:space="0" w:color="auto"/>
                                                                                                                            <w:left w:val="none" w:sz="0" w:space="0" w:color="auto"/>
                                                                                                                            <w:bottom w:val="none" w:sz="0" w:space="0" w:color="auto"/>
                                                                                                                            <w:right w:val="none" w:sz="0" w:space="0" w:color="auto"/>
                                                                                                                          </w:divBdr>
                                                                                                                          <w:divsChild>
                                                                                                                            <w:div w:id="1456757647">
                                                                                                                              <w:marLeft w:val="0"/>
                                                                                                                              <w:marRight w:val="0"/>
                                                                                                                              <w:marTop w:val="0"/>
                                                                                                                              <w:marBottom w:val="0"/>
                                                                                                                              <w:divBdr>
                                                                                                                                <w:top w:val="none" w:sz="0" w:space="0" w:color="auto"/>
                                                                                                                                <w:left w:val="none" w:sz="0" w:space="0" w:color="auto"/>
                                                                                                                                <w:bottom w:val="none" w:sz="0" w:space="0" w:color="auto"/>
                                                                                                                                <w:right w:val="none" w:sz="0" w:space="0" w:color="auto"/>
                                                                                                                              </w:divBdr>
                                                                                                                            </w:div>
                                                                                                                            <w:div w:id="1456757732">
                                                                                                                              <w:marLeft w:val="50"/>
                                                                                                                              <w:marRight w:val="0"/>
                                                                                                                              <w:marTop w:val="0"/>
                                                                                                                              <w:marBottom w:val="0"/>
                                                                                                                              <w:divBdr>
                                                                                                                                <w:top w:val="none" w:sz="0" w:space="0" w:color="auto"/>
                                                                                                                                <w:left w:val="none" w:sz="0" w:space="0" w:color="auto"/>
                                                                                                                                <w:bottom w:val="single" w:sz="4" w:space="4" w:color="CFCFC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22</Pages>
  <Words>5482</Words>
  <Characters>31253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dc:creator>
  <cp:keywords/>
  <dc:description/>
  <cp:lastModifiedBy>Xue-Mei Gong</cp:lastModifiedBy>
  <cp:revision>3</cp:revision>
  <cp:lastPrinted>2014-12-10T20:20:00Z</cp:lastPrinted>
  <dcterms:created xsi:type="dcterms:W3CDTF">2015-10-16T18:08:00Z</dcterms:created>
  <dcterms:modified xsi:type="dcterms:W3CDTF">2015-10-19T00:51:00Z</dcterms:modified>
</cp:coreProperties>
</file>