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90" w:rsidRPr="004A6DDB" w:rsidRDefault="00D62E90" w:rsidP="00FF471A">
      <w:pPr>
        <w:adjustRightInd w:val="0"/>
        <w:snapToGrid w:val="0"/>
        <w:spacing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rsidR="00D62E90" w:rsidRPr="004A6DDB" w:rsidRDefault="00D62E90" w:rsidP="00FF471A">
      <w:pPr>
        <w:adjustRightInd w:val="0"/>
        <w:snapToGrid w:val="0"/>
        <w:spacing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ESPS Manuscript NO: </w:t>
      </w:r>
      <w:r w:rsidRPr="00D62E90">
        <w:rPr>
          <w:rFonts w:ascii="Book Antiqua" w:hAnsi="Book Antiqua" w:cs="Arial"/>
          <w:b/>
          <w:color w:val="222222"/>
          <w:shd w:val="clear" w:color="auto" w:fill="FFFFFF"/>
        </w:rPr>
        <w:t>19734</w:t>
      </w:r>
    </w:p>
    <w:p w:rsidR="00052A47" w:rsidRDefault="00D62E90" w:rsidP="00FF471A">
      <w:pPr>
        <w:adjustRightInd w:val="0"/>
        <w:snapToGrid w:val="0"/>
        <w:spacing w:line="360" w:lineRule="auto"/>
        <w:jc w:val="both"/>
        <w:rPr>
          <w:rFonts w:ascii="Book Antiqua" w:hAnsi="Book Antiqua" w:cs="Arial"/>
          <w:b/>
          <w:color w:val="222222"/>
          <w:shd w:val="clear" w:color="auto" w:fill="FFFFFF"/>
          <w:lang w:eastAsia="zh-CN"/>
        </w:rPr>
      </w:pPr>
      <w:r w:rsidRPr="004A6DDB">
        <w:rPr>
          <w:rFonts w:ascii="Book Antiqua" w:hAnsi="Book Antiqua" w:cs="Arial"/>
          <w:b/>
          <w:color w:val="222222"/>
          <w:shd w:val="clear" w:color="auto" w:fill="FFFFFF"/>
        </w:rPr>
        <w:t xml:space="preserve">Manuscript Type: </w:t>
      </w:r>
      <w:r w:rsidR="007F0BB9" w:rsidRPr="007F0BB9">
        <w:rPr>
          <w:rFonts w:ascii="Book Antiqua" w:hAnsi="Book Antiqua" w:cs="Arial"/>
          <w:b/>
          <w:color w:val="222222"/>
          <w:shd w:val="clear" w:color="auto" w:fill="FFFFFF"/>
        </w:rPr>
        <w:t>ORIGINAL ARTICLE</w:t>
      </w:r>
    </w:p>
    <w:p w:rsidR="00B553E2" w:rsidRDefault="00B553E2" w:rsidP="00FF471A">
      <w:pPr>
        <w:adjustRightInd w:val="0"/>
        <w:snapToGrid w:val="0"/>
        <w:spacing w:line="360" w:lineRule="auto"/>
        <w:jc w:val="both"/>
        <w:rPr>
          <w:rFonts w:ascii="Book Antiqua" w:hAnsi="Book Antiqua" w:cs="Arial"/>
          <w:b/>
          <w:color w:val="222222"/>
          <w:shd w:val="clear" w:color="auto" w:fill="FFFFFF"/>
          <w:lang w:eastAsia="zh-CN"/>
        </w:rPr>
      </w:pPr>
    </w:p>
    <w:p w:rsidR="00D62E90" w:rsidRPr="00B553E2" w:rsidRDefault="00D62E90" w:rsidP="00FF471A">
      <w:pPr>
        <w:adjustRightInd w:val="0"/>
        <w:snapToGrid w:val="0"/>
        <w:spacing w:line="360" w:lineRule="auto"/>
        <w:jc w:val="both"/>
        <w:rPr>
          <w:rFonts w:ascii="Book Antiqua" w:hAnsi="Book Antiqua"/>
          <w:b/>
          <w:i/>
          <w:lang w:eastAsia="zh-CN"/>
        </w:rPr>
      </w:pPr>
      <w:r w:rsidRPr="00052A47">
        <w:rPr>
          <w:rFonts w:ascii="Book Antiqua" w:hAnsi="Book Antiqua"/>
          <w:b/>
          <w:i/>
        </w:rPr>
        <w:t>Retrospective Study</w:t>
      </w:r>
    </w:p>
    <w:p w:rsidR="00613527" w:rsidRPr="009A6E8B" w:rsidRDefault="00E0436C" w:rsidP="00FF471A">
      <w:pPr>
        <w:adjustRightInd w:val="0"/>
        <w:snapToGrid w:val="0"/>
        <w:spacing w:line="360" w:lineRule="auto"/>
        <w:jc w:val="both"/>
        <w:rPr>
          <w:rFonts w:ascii="Book Antiqua" w:hAnsi="Book Antiqua"/>
          <w:b/>
        </w:rPr>
      </w:pPr>
      <w:r>
        <w:rPr>
          <w:rFonts w:ascii="Book Antiqua" w:hAnsi="Book Antiqua"/>
          <w:b/>
        </w:rPr>
        <w:t xml:space="preserve">Response to strict and liberalized </w:t>
      </w:r>
      <w:r w:rsidR="00613527" w:rsidRPr="009A6E8B">
        <w:rPr>
          <w:rFonts w:ascii="Book Antiqua" w:hAnsi="Book Antiqua"/>
          <w:b/>
        </w:rPr>
        <w:t xml:space="preserve">specific carbohydrate diet in pediatric Crohn’s disease </w:t>
      </w:r>
    </w:p>
    <w:p w:rsidR="00D62E90" w:rsidRPr="009A6E8B" w:rsidRDefault="00D62E90" w:rsidP="00FF471A">
      <w:pPr>
        <w:adjustRightInd w:val="0"/>
        <w:snapToGrid w:val="0"/>
        <w:spacing w:line="360" w:lineRule="auto"/>
        <w:jc w:val="both"/>
        <w:rPr>
          <w:rFonts w:ascii="Book Antiqua" w:hAnsi="Book Antiqua"/>
          <w:lang w:eastAsia="zh-CN"/>
        </w:rPr>
      </w:pPr>
    </w:p>
    <w:p w:rsidR="00D62E90" w:rsidRPr="009A6E8B" w:rsidRDefault="0083401D" w:rsidP="00FF471A">
      <w:pPr>
        <w:adjustRightInd w:val="0"/>
        <w:snapToGrid w:val="0"/>
        <w:spacing w:line="360" w:lineRule="auto"/>
        <w:jc w:val="both"/>
        <w:rPr>
          <w:rFonts w:ascii="Book Antiqua" w:hAnsi="Book Antiqua"/>
        </w:rPr>
      </w:pPr>
      <w:r w:rsidRPr="007F0BB9">
        <w:rPr>
          <w:rFonts w:ascii="Book Antiqua" w:hAnsi="Book Antiqua"/>
          <w:lang w:eastAsia="zh-CN"/>
        </w:rPr>
        <w:t>Burgis</w:t>
      </w:r>
      <w:r>
        <w:rPr>
          <w:rFonts w:ascii="Book Antiqua" w:hAnsi="Book Antiqua"/>
        </w:rPr>
        <w:t xml:space="preserve"> </w:t>
      </w:r>
      <w:r>
        <w:rPr>
          <w:rFonts w:ascii="Book Antiqua" w:hAnsi="Book Antiqua" w:hint="eastAsia"/>
          <w:lang w:eastAsia="zh-CN"/>
        </w:rPr>
        <w:t xml:space="preserve">JC </w:t>
      </w:r>
      <w:r w:rsidRPr="0083401D">
        <w:rPr>
          <w:rFonts w:ascii="Book Antiqua" w:hAnsi="Book Antiqua" w:hint="eastAsia"/>
          <w:i/>
          <w:lang w:eastAsia="zh-CN"/>
        </w:rPr>
        <w:t>et al</w:t>
      </w:r>
      <w:r>
        <w:rPr>
          <w:rFonts w:ascii="Book Antiqua" w:hAnsi="Book Antiqua" w:hint="eastAsia"/>
          <w:lang w:eastAsia="zh-CN"/>
        </w:rPr>
        <w:t xml:space="preserve">. </w:t>
      </w:r>
      <w:r w:rsidR="00D62E90">
        <w:rPr>
          <w:rFonts w:ascii="Book Antiqua" w:hAnsi="Book Antiqua"/>
        </w:rPr>
        <w:t xml:space="preserve">Specific carbohydrate diet in </w:t>
      </w:r>
      <w:r w:rsidR="00D62E90" w:rsidRPr="009A6E8B">
        <w:rPr>
          <w:rFonts w:ascii="Book Antiqua" w:hAnsi="Book Antiqua"/>
        </w:rPr>
        <w:t>Crohn’s disease</w:t>
      </w:r>
    </w:p>
    <w:p w:rsidR="00D62E90" w:rsidRDefault="00D62E90" w:rsidP="00FF471A">
      <w:pPr>
        <w:adjustRightInd w:val="0"/>
        <w:snapToGrid w:val="0"/>
        <w:spacing w:line="360" w:lineRule="auto"/>
        <w:jc w:val="both"/>
        <w:rPr>
          <w:rFonts w:ascii="Book Antiqua" w:hAnsi="Book Antiqua"/>
          <w:b/>
          <w:lang w:eastAsia="zh-CN"/>
        </w:rPr>
      </w:pPr>
    </w:p>
    <w:p w:rsidR="007F0BB9" w:rsidRPr="007F0BB9" w:rsidRDefault="007F0BB9" w:rsidP="00FF471A">
      <w:pPr>
        <w:adjustRightInd w:val="0"/>
        <w:snapToGrid w:val="0"/>
        <w:spacing w:line="360" w:lineRule="auto"/>
        <w:jc w:val="both"/>
        <w:rPr>
          <w:rFonts w:ascii="Book Antiqua" w:hAnsi="Book Antiqua"/>
          <w:lang w:eastAsia="zh-CN"/>
        </w:rPr>
      </w:pPr>
      <w:r w:rsidRPr="007F0BB9">
        <w:rPr>
          <w:rFonts w:ascii="Book Antiqua" w:hAnsi="Book Antiqua"/>
          <w:lang w:eastAsia="zh-CN"/>
        </w:rPr>
        <w:t>Jennifer C Burgis, Kaylie Nguyen, KT Park, Kenneth Cox</w:t>
      </w:r>
    </w:p>
    <w:p w:rsidR="007F0BB9" w:rsidRPr="00D62E90" w:rsidRDefault="007F0BB9" w:rsidP="00FF471A">
      <w:pPr>
        <w:adjustRightInd w:val="0"/>
        <w:snapToGrid w:val="0"/>
        <w:spacing w:line="360" w:lineRule="auto"/>
        <w:jc w:val="both"/>
        <w:rPr>
          <w:rFonts w:ascii="Book Antiqua" w:hAnsi="Book Antiqua"/>
          <w:b/>
          <w:lang w:eastAsia="zh-CN"/>
        </w:rPr>
      </w:pPr>
    </w:p>
    <w:p w:rsidR="00613527" w:rsidRPr="009A6E8B" w:rsidRDefault="0083401D" w:rsidP="00FF471A">
      <w:pPr>
        <w:adjustRightInd w:val="0"/>
        <w:snapToGrid w:val="0"/>
        <w:spacing w:line="360" w:lineRule="auto"/>
        <w:jc w:val="both"/>
        <w:rPr>
          <w:rFonts w:ascii="Book Antiqua" w:hAnsi="Book Antiqua"/>
          <w:lang w:eastAsia="zh-CN"/>
        </w:rPr>
      </w:pPr>
      <w:r w:rsidRPr="0083401D">
        <w:rPr>
          <w:rFonts w:ascii="Book Antiqua" w:hAnsi="Book Antiqua"/>
          <w:b/>
        </w:rPr>
        <w:t>Jennifer Burgis</w:t>
      </w:r>
      <w:r w:rsidRPr="0083401D">
        <w:rPr>
          <w:rFonts w:ascii="Book Antiqua" w:hAnsi="Book Antiqua" w:hint="eastAsia"/>
          <w:b/>
          <w:lang w:eastAsia="zh-CN"/>
        </w:rPr>
        <w:t>,</w:t>
      </w:r>
      <w:r w:rsidRPr="0083401D">
        <w:rPr>
          <w:rFonts w:ascii="Book Antiqua" w:hAnsi="Book Antiqua"/>
          <w:b/>
        </w:rPr>
        <w:t xml:space="preserve"> Kaylie Nguyen</w:t>
      </w:r>
      <w:r w:rsidRPr="0083401D">
        <w:rPr>
          <w:rFonts w:ascii="Book Antiqua" w:hAnsi="Book Antiqua" w:hint="eastAsia"/>
          <w:b/>
          <w:lang w:eastAsia="zh-CN"/>
        </w:rPr>
        <w:t>,</w:t>
      </w:r>
      <w:r w:rsidRPr="0083401D">
        <w:rPr>
          <w:rFonts w:ascii="Book Antiqua" w:hAnsi="Book Antiqua"/>
          <w:b/>
        </w:rPr>
        <w:t xml:space="preserve"> KT Park</w:t>
      </w:r>
      <w:r w:rsidRPr="0083401D">
        <w:rPr>
          <w:rFonts w:ascii="Book Antiqua" w:hAnsi="Book Antiqua" w:hint="eastAsia"/>
          <w:b/>
          <w:lang w:eastAsia="zh-CN"/>
        </w:rPr>
        <w:t>,</w:t>
      </w:r>
      <w:r w:rsidR="002F0AD8" w:rsidRPr="0083401D">
        <w:rPr>
          <w:rFonts w:ascii="Book Antiqua" w:hAnsi="Book Antiqua"/>
          <w:b/>
        </w:rPr>
        <w:t xml:space="preserve"> Kenneth Cox</w:t>
      </w:r>
      <w:r w:rsidRPr="0083401D">
        <w:rPr>
          <w:rFonts w:ascii="Book Antiqua" w:hAnsi="Book Antiqua" w:hint="eastAsia"/>
          <w:b/>
          <w:lang w:eastAsia="zh-CN"/>
        </w:rPr>
        <w:t>,</w:t>
      </w:r>
      <w:r>
        <w:rPr>
          <w:rFonts w:ascii="Book Antiqua" w:hAnsi="Book Antiqua" w:hint="eastAsia"/>
          <w:lang w:eastAsia="zh-CN"/>
        </w:rPr>
        <w:t xml:space="preserve"> </w:t>
      </w:r>
      <w:r w:rsidR="00CC2D79">
        <w:rPr>
          <w:rFonts w:ascii="Book Antiqua" w:hAnsi="Book Antiqua"/>
        </w:rPr>
        <w:t xml:space="preserve">Department of Pediatrics, </w:t>
      </w:r>
      <w:r w:rsidR="00E0436C">
        <w:rPr>
          <w:rFonts w:ascii="Book Antiqua" w:hAnsi="Book Antiqua"/>
        </w:rPr>
        <w:t>Gastroenterology, Hepatology and Nutrition</w:t>
      </w:r>
      <w:r>
        <w:rPr>
          <w:rFonts w:ascii="Book Antiqua" w:hAnsi="Book Antiqua" w:hint="eastAsia"/>
          <w:lang w:eastAsia="zh-CN"/>
        </w:rPr>
        <w:t xml:space="preserve">, </w:t>
      </w:r>
      <w:r w:rsidR="00613527" w:rsidRPr="009A6E8B">
        <w:rPr>
          <w:rFonts w:ascii="Book Antiqua" w:hAnsi="Book Antiqua"/>
        </w:rPr>
        <w:t>Stanford University School of Medicine</w:t>
      </w:r>
      <w:r>
        <w:rPr>
          <w:rFonts w:ascii="Book Antiqua" w:hAnsi="Book Antiqua"/>
        </w:rPr>
        <w:t>, Palo Alto, CA</w:t>
      </w:r>
      <w:r w:rsidR="00E0436C">
        <w:rPr>
          <w:rFonts w:ascii="Book Antiqua" w:hAnsi="Book Antiqua"/>
        </w:rPr>
        <w:t xml:space="preserve"> 94304</w:t>
      </w:r>
      <w:r>
        <w:rPr>
          <w:rFonts w:ascii="Book Antiqua" w:hAnsi="Book Antiqua" w:hint="eastAsia"/>
          <w:lang w:eastAsia="zh-CN"/>
        </w:rPr>
        <w:t>, United States</w:t>
      </w:r>
    </w:p>
    <w:p w:rsidR="00E0436C" w:rsidRPr="009A6E8B" w:rsidRDefault="00E0436C" w:rsidP="00FF471A">
      <w:pPr>
        <w:adjustRightInd w:val="0"/>
        <w:snapToGrid w:val="0"/>
        <w:spacing w:line="360" w:lineRule="auto"/>
        <w:jc w:val="both"/>
        <w:rPr>
          <w:rFonts w:ascii="Book Antiqua" w:hAnsi="Book Antiqua"/>
        </w:rPr>
      </w:pPr>
    </w:p>
    <w:p w:rsidR="00E0436C" w:rsidRPr="0083401D" w:rsidRDefault="00D62E90" w:rsidP="00FF471A">
      <w:pPr>
        <w:adjustRightInd w:val="0"/>
        <w:snapToGrid w:val="0"/>
        <w:spacing w:line="360" w:lineRule="auto"/>
        <w:jc w:val="both"/>
        <w:rPr>
          <w:rFonts w:ascii="Book Antiqua" w:hAnsi="Book Antiqua"/>
          <w:b/>
          <w:bCs/>
        </w:rPr>
      </w:pPr>
      <w:r>
        <w:rPr>
          <w:rFonts w:ascii="Book Antiqua" w:hAnsi="Book Antiqua"/>
          <w:b/>
          <w:bCs/>
        </w:rPr>
        <w:t>Author contributions:</w:t>
      </w:r>
      <w:r w:rsidR="0083401D">
        <w:rPr>
          <w:rFonts w:ascii="Book Antiqua" w:hAnsi="Book Antiqua" w:hint="eastAsia"/>
          <w:b/>
          <w:bCs/>
          <w:lang w:eastAsia="zh-CN"/>
        </w:rPr>
        <w:t xml:space="preserve"> </w:t>
      </w:r>
      <w:r w:rsidR="00E0436C">
        <w:rPr>
          <w:rFonts w:ascii="Book Antiqua" w:hAnsi="Book Antiqua"/>
          <w:bCs/>
        </w:rPr>
        <w:t>Burgis J, Nguyen K</w:t>
      </w:r>
      <w:r w:rsidR="0083401D">
        <w:rPr>
          <w:rFonts w:ascii="Book Antiqua" w:hAnsi="Book Antiqua" w:hint="eastAsia"/>
          <w:bCs/>
          <w:lang w:eastAsia="zh-CN"/>
        </w:rPr>
        <w:t>,</w:t>
      </w:r>
      <w:r w:rsidR="00E0436C">
        <w:rPr>
          <w:rFonts w:ascii="Book Antiqua" w:hAnsi="Book Antiqua"/>
          <w:bCs/>
        </w:rPr>
        <w:t xml:space="preserve"> Park KT and Cox K contributed equally to this work</w:t>
      </w:r>
      <w:r w:rsidR="0083401D">
        <w:rPr>
          <w:rFonts w:ascii="Book Antiqua" w:hAnsi="Book Antiqua" w:hint="eastAsia"/>
          <w:bCs/>
          <w:lang w:eastAsia="zh-CN"/>
        </w:rPr>
        <w:t>;</w:t>
      </w:r>
      <w:r w:rsidR="00E0436C">
        <w:rPr>
          <w:rFonts w:ascii="Book Antiqua" w:hAnsi="Book Antiqua"/>
          <w:bCs/>
        </w:rPr>
        <w:t xml:space="preserve"> Burgis JC, Nguyen K, Park KT and Cox K designed the research</w:t>
      </w:r>
      <w:r w:rsidR="0083401D">
        <w:rPr>
          <w:rFonts w:ascii="Book Antiqua" w:hAnsi="Book Antiqua" w:hint="eastAsia"/>
          <w:bCs/>
          <w:lang w:eastAsia="zh-CN"/>
        </w:rPr>
        <w:t>;</w:t>
      </w:r>
      <w:r w:rsidR="00E0436C">
        <w:rPr>
          <w:rFonts w:ascii="Book Antiqua" w:hAnsi="Book Antiqua"/>
          <w:bCs/>
        </w:rPr>
        <w:t xml:space="preserve"> Burgis J, Nguyen K, Park KT and Cox K performed the research</w:t>
      </w:r>
      <w:r w:rsidR="0083401D">
        <w:rPr>
          <w:rFonts w:ascii="Book Antiqua" w:hAnsi="Book Antiqua" w:hint="eastAsia"/>
          <w:bCs/>
          <w:lang w:eastAsia="zh-CN"/>
        </w:rPr>
        <w:t>;</w:t>
      </w:r>
      <w:r w:rsidR="00E0436C">
        <w:rPr>
          <w:rFonts w:ascii="Book Antiqua" w:hAnsi="Book Antiqua"/>
          <w:bCs/>
        </w:rPr>
        <w:t xml:space="preserve"> Burgis J and Park KT analyzed the data</w:t>
      </w:r>
      <w:r w:rsidR="0083401D">
        <w:rPr>
          <w:rFonts w:ascii="Book Antiqua" w:hAnsi="Book Antiqua" w:hint="eastAsia"/>
          <w:bCs/>
          <w:lang w:eastAsia="zh-CN"/>
        </w:rPr>
        <w:t>;</w:t>
      </w:r>
      <w:r w:rsidR="00E0436C">
        <w:rPr>
          <w:rFonts w:ascii="Book Antiqua" w:hAnsi="Book Antiqua"/>
          <w:bCs/>
        </w:rPr>
        <w:t xml:space="preserve"> Burgis J, Nguyen K</w:t>
      </w:r>
      <w:r w:rsidR="0083401D">
        <w:rPr>
          <w:rFonts w:ascii="Book Antiqua" w:hAnsi="Book Antiqua" w:hint="eastAsia"/>
          <w:bCs/>
          <w:lang w:eastAsia="zh-CN"/>
        </w:rPr>
        <w:t xml:space="preserve">; </w:t>
      </w:r>
      <w:r w:rsidR="00E0436C">
        <w:rPr>
          <w:rFonts w:ascii="Book Antiqua" w:hAnsi="Book Antiqua"/>
          <w:bCs/>
        </w:rPr>
        <w:t xml:space="preserve">Park KT and Cox K wrote the paper. </w:t>
      </w:r>
    </w:p>
    <w:p w:rsidR="00D96D02" w:rsidRDefault="00D96D02" w:rsidP="00FF471A">
      <w:pPr>
        <w:adjustRightInd w:val="0"/>
        <w:snapToGrid w:val="0"/>
        <w:spacing w:line="360" w:lineRule="auto"/>
        <w:jc w:val="both"/>
        <w:rPr>
          <w:rFonts w:ascii="Book Antiqua" w:hAnsi="Book Antiqua"/>
          <w:bCs/>
        </w:rPr>
      </w:pPr>
    </w:p>
    <w:p w:rsidR="00D96D02" w:rsidRDefault="00D96D02" w:rsidP="00FF471A">
      <w:pPr>
        <w:adjustRightInd w:val="0"/>
        <w:snapToGrid w:val="0"/>
        <w:spacing w:line="360" w:lineRule="auto"/>
        <w:jc w:val="both"/>
        <w:rPr>
          <w:rFonts w:ascii="Book Antiqua" w:hAnsi="Book Antiqua"/>
          <w:color w:val="000000" w:themeColor="text1"/>
        </w:rPr>
      </w:pPr>
      <w:r w:rsidRPr="0083401D">
        <w:rPr>
          <w:rFonts w:ascii="Book Antiqua" w:hAnsi="Book Antiqua"/>
          <w:b/>
        </w:rPr>
        <w:t>Supported by</w:t>
      </w:r>
      <w:r w:rsidRPr="00D96D02">
        <w:rPr>
          <w:rFonts w:ascii="Book Antiqua" w:hAnsi="Book Antiqua"/>
        </w:rPr>
        <w:t xml:space="preserve"> George Serrurier through the Lucile Packard Foundation for Children’s Health. </w:t>
      </w:r>
      <w:r w:rsidRPr="00D96D02">
        <w:rPr>
          <w:rFonts w:ascii="Book Antiqua" w:hAnsi="Book Antiqua"/>
          <w:color w:val="000000" w:themeColor="text1"/>
        </w:rPr>
        <w:t>KT Park is supported by the National Institutes of Health</w:t>
      </w:r>
      <w:r w:rsidR="0083401D">
        <w:rPr>
          <w:rFonts w:ascii="Book Antiqua" w:hAnsi="Book Antiqua" w:hint="eastAsia"/>
          <w:color w:val="000000" w:themeColor="text1"/>
          <w:lang w:eastAsia="zh-CN"/>
        </w:rPr>
        <w:t>,</w:t>
      </w:r>
      <w:r w:rsidR="0083401D">
        <w:rPr>
          <w:rFonts w:ascii="Book Antiqua" w:hAnsi="Book Antiqua"/>
          <w:color w:val="000000" w:themeColor="text1"/>
        </w:rPr>
        <w:t xml:space="preserve"> </w:t>
      </w:r>
      <w:r w:rsidR="0083401D">
        <w:rPr>
          <w:rFonts w:ascii="Book Antiqua" w:hAnsi="Book Antiqua" w:hint="eastAsia"/>
          <w:color w:val="000000" w:themeColor="text1"/>
          <w:lang w:eastAsia="zh-CN"/>
        </w:rPr>
        <w:t xml:space="preserve">No. </w:t>
      </w:r>
      <w:r w:rsidR="0083401D">
        <w:rPr>
          <w:rFonts w:ascii="Book Antiqua" w:hAnsi="Book Antiqua"/>
          <w:color w:val="000000" w:themeColor="text1"/>
        </w:rPr>
        <w:t>K08 DK094868</w:t>
      </w:r>
      <w:r w:rsidRPr="00D96D02">
        <w:rPr>
          <w:rFonts w:ascii="Book Antiqua" w:hAnsi="Book Antiqua"/>
          <w:color w:val="000000" w:themeColor="text1"/>
        </w:rPr>
        <w:t>.</w:t>
      </w:r>
    </w:p>
    <w:p w:rsidR="00D96D02" w:rsidRDefault="00D96D02" w:rsidP="00FF471A">
      <w:pPr>
        <w:adjustRightInd w:val="0"/>
        <w:snapToGrid w:val="0"/>
        <w:spacing w:line="360" w:lineRule="auto"/>
        <w:jc w:val="both"/>
        <w:rPr>
          <w:rFonts w:ascii="Book Antiqua" w:hAnsi="Book Antiqua"/>
          <w:color w:val="000000" w:themeColor="text1"/>
          <w:lang w:eastAsia="zh-CN"/>
        </w:rPr>
      </w:pPr>
    </w:p>
    <w:p w:rsidR="00D62E90" w:rsidRDefault="00D62E90" w:rsidP="00FF471A">
      <w:pPr>
        <w:autoSpaceDE w:val="0"/>
        <w:autoSpaceDN w:val="0"/>
        <w:adjustRightInd w:val="0"/>
        <w:snapToGrid w:val="0"/>
        <w:spacing w:line="360" w:lineRule="auto"/>
        <w:jc w:val="both"/>
        <w:rPr>
          <w:rFonts w:ascii="Book Antiqua" w:hAnsi="Book Antiqua"/>
          <w:b/>
          <w:bCs/>
          <w:iCs/>
          <w:color w:val="000000"/>
        </w:rPr>
      </w:pPr>
      <w:r w:rsidRPr="00EE1875">
        <w:rPr>
          <w:rFonts w:ascii="Book Antiqua" w:hAnsi="Book Antiqua"/>
          <w:b/>
          <w:bCs/>
          <w:iCs/>
          <w:color w:val="000000"/>
        </w:rPr>
        <w:t>Institutional review board statement:</w:t>
      </w:r>
      <w:r w:rsidR="00207C76">
        <w:rPr>
          <w:rFonts w:ascii="Book Antiqua" w:hAnsi="Book Antiqua"/>
          <w:b/>
          <w:bCs/>
          <w:iCs/>
          <w:color w:val="000000"/>
        </w:rPr>
        <w:t xml:space="preserve"> </w:t>
      </w:r>
      <w:r w:rsidR="00207C76" w:rsidRPr="00FB6F41">
        <w:rPr>
          <w:rFonts w:ascii="Book Antiqua" w:hAnsi="Book Antiqua"/>
        </w:rPr>
        <w:t>This study was reviewed and approved by the Stanford University Human Subjects Research Institutional Review Board.</w:t>
      </w:r>
    </w:p>
    <w:p w:rsidR="00D62E90" w:rsidRPr="00EE1875" w:rsidRDefault="00D62E90" w:rsidP="00FF471A">
      <w:pPr>
        <w:autoSpaceDE w:val="0"/>
        <w:autoSpaceDN w:val="0"/>
        <w:adjustRightInd w:val="0"/>
        <w:snapToGrid w:val="0"/>
        <w:spacing w:line="360" w:lineRule="auto"/>
        <w:jc w:val="both"/>
        <w:rPr>
          <w:rFonts w:ascii="Book Antiqua" w:hAnsi="Book Antiqua"/>
          <w:b/>
          <w:bCs/>
          <w:iCs/>
          <w:color w:val="000000"/>
        </w:rPr>
      </w:pPr>
    </w:p>
    <w:p w:rsidR="00D62E90" w:rsidRPr="00B3119A" w:rsidRDefault="00D62E90" w:rsidP="00FF471A">
      <w:pPr>
        <w:autoSpaceDE w:val="0"/>
        <w:autoSpaceDN w:val="0"/>
        <w:adjustRightInd w:val="0"/>
        <w:snapToGrid w:val="0"/>
        <w:spacing w:line="360" w:lineRule="auto"/>
        <w:jc w:val="both"/>
        <w:rPr>
          <w:rFonts w:ascii="Book Antiqua" w:hAnsi="Book Antiqua"/>
          <w:b/>
          <w:bCs/>
          <w:iCs/>
          <w:color w:val="000000"/>
        </w:rPr>
      </w:pPr>
      <w:r w:rsidRPr="00EE1875">
        <w:rPr>
          <w:rFonts w:ascii="Book Antiqua" w:hAnsi="Book Antiqua"/>
          <w:b/>
          <w:bCs/>
          <w:iCs/>
          <w:color w:val="000000"/>
        </w:rPr>
        <w:t>Informed consent statement</w:t>
      </w:r>
      <w:r w:rsidRPr="00B3119A">
        <w:rPr>
          <w:rFonts w:ascii="Book Antiqua" w:hAnsi="Book Antiqua" w:hint="eastAsia"/>
          <w:b/>
          <w:bCs/>
          <w:iCs/>
          <w:color w:val="000000"/>
        </w:rPr>
        <w:t>:</w:t>
      </w:r>
      <w:r w:rsidRPr="00B3119A">
        <w:rPr>
          <w:rFonts w:ascii="Book Antiqua" w:hAnsi="Book Antiqua"/>
          <w:b/>
          <w:bCs/>
          <w:iCs/>
          <w:color w:val="000000"/>
        </w:rPr>
        <w:t xml:space="preserve"> </w:t>
      </w:r>
      <w:r w:rsidR="00207C76" w:rsidRPr="00FB6F41">
        <w:rPr>
          <w:rFonts w:ascii="Book Antiqua" w:hAnsi="Book Antiqua"/>
        </w:rPr>
        <w:t xml:space="preserve">As a retrospective review, a waiver of consent was granted </w:t>
      </w:r>
      <w:r w:rsidR="00343F85">
        <w:rPr>
          <w:rFonts w:ascii="Book Antiqua" w:hAnsi="Book Antiqua"/>
        </w:rPr>
        <w:t>by the Stanford University Human Subject Research Institutional Review Board</w:t>
      </w:r>
      <w:r w:rsidR="00343F85" w:rsidRPr="00FB6F41">
        <w:rPr>
          <w:rFonts w:ascii="Book Antiqua" w:hAnsi="Book Antiqua"/>
        </w:rPr>
        <w:t xml:space="preserve"> </w:t>
      </w:r>
      <w:r w:rsidR="00207C76" w:rsidRPr="00FB6F41">
        <w:rPr>
          <w:rFonts w:ascii="Book Antiqua" w:hAnsi="Book Antiqua"/>
        </w:rPr>
        <w:t>for all study participants</w:t>
      </w:r>
      <w:r w:rsidR="00343F85">
        <w:rPr>
          <w:rFonts w:ascii="Book Antiqua" w:hAnsi="Book Antiqua"/>
        </w:rPr>
        <w:t xml:space="preserve"> per the requirement that the research involved no more than minimal risk to the </w:t>
      </w:r>
      <w:r w:rsidR="00343F85">
        <w:rPr>
          <w:rFonts w:ascii="Book Antiqua" w:hAnsi="Book Antiqua"/>
        </w:rPr>
        <w:lastRenderedPageBreak/>
        <w:t>subjects, the waiver will not adversely affect the rights and welfare of the subjects,</w:t>
      </w:r>
      <w:r w:rsidR="00782135">
        <w:rPr>
          <w:rFonts w:ascii="Book Antiqua" w:hAnsi="Book Antiqua"/>
        </w:rPr>
        <w:t xml:space="preserve"> </w:t>
      </w:r>
      <w:r w:rsidR="00343F85">
        <w:rPr>
          <w:rFonts w:ascii="Book Antiqua" w:hAnsi="Book Antiqua"/>
        </w:rPr>
        <w:t>the research could not be practicably carried out without the waiver and pertinent information when appropriate wil</w:t>
      </w:r>
      <w:r w:rsidR="00D923E1">
        <w:rPr>
          <w:rFonts w:ascii="Book Antiqua" w:hAnsi="Book Antiqua"/>
        </w:rPr>
        <w:t>l</w:t>
      </w:r>
      <w:r w:rsidR="00343F85">
        <w:rPr>
          <w:rFonts w:ascii="Book Antiqua" w:hAnsi="Book Antiqua"/>
        </w:rPr>
        <w:t xml:space="preserve"> be provided after participation.</w:t>
      </w:r>
    </w:p>
    <w:p w:rsidR="00D62E90" w:rsidRPr="00B3119A" w:rsidRDefault="00D62E90" w:rsidP="00FF471A">
      <w:pPr>
        <w:autoSpaceDE w:val="0"/>
        <w:autoSpaceDN w:val="0"/>
        <w:adjustRightInd w:val="0"/>
        <w:snapToGrid w:val="0"/>
        <w:spacing w:line="360" w:lineRule="auto"/>
        <w:jc w:val="both"/>
        <w:rPr>
          <w:rFonts w:ascii="Book Antiqua" w:hAnsi="Book Antiqua" w:cs="TimesNewRomanPS-BoldItalicMT"/>
          <w:b/>
          <w:bCs/>
          <w:iCs/>
          <w:color w:val="000000"/>
        </w:rPr>
      </w:pPr>
    </w:p>
    <w:p w:rsidR="00207C76" w:rsidRPr="000C2953" w:rsidRDefault="00D62E90" w:rsidP="00FF471A">
      <w:pPr>
        <w:autoSpaceDE w:val="0"/>
        <w:autoSpaceDN w:val="0"/>
        <w:adjustRightInd w:val="0"/>
        <w:snapToGrid w:val="0"/>
        <w:spacing w:line="360" w:lineRule="auto"/>
        <w:jc w:val="both"/>
        <w:rPr>
          <w:rFonts w:ascii="Book Antiqua" w:hAnsi="Book Antiqua" w:cs="Tahoma"/>
          <w:b/>
          <w:bCs/>
          <w:color w:val="000000"/>
        </w:rPr>
      </w:pPr>
      <w:r w:rsidRPr="000C2953">
        <w:rPr>
          <w:rFonts w:ascii="Book Antiqua" w:hAnsi="Book Antiqua" w:cs="Tahoma"/>
          <w:b/>
          <w:bCs/>
          <w:color w:val="000000"/>
          <w:szCs w:val="21"/>
        </w:rPr>
        <w:t>Conflict-of-interest statement</w:t>
      </w:r>
      <w:r w:rsidRPr="000C2953">
        <w:rPr>
          <w:rFonts w:ascii="Book Antiqua" w:hAnsi="Book Antiqua" w:cs="Tahoma"/>
          <w:b/>
          <w:bCs/>
          <w:color w:val="000000"/>
        </w:rPr>
        <w:t>:</w:t>
      </w:r>
      <w:r w:rsidR="00207C76">
        <w:rPr>
          <w:rFonts w:ascii="Book Antiqua" w:hAnsi="Book Antiqua" w:cs="Tahoma"/>
          <w:b/>
          <w:bCs/>
          <w:color w:val="000000"/>
        </w:rPr>
        <w:t xml:space="preserve"> </w:t>
      </w:r>
      <w:r w:rsidR="00207C76" w:rsidRPr="00D83C2C">
        <w:rPr>
          <w:rFonts w:ascii="Book Antiqua" w:hAnsi="Book Antiqua" w:cs="Tahoma"/>
          <w:bCs/>
          <w:color w:val="000000"/>
        </w:rPr>
        <w:t>There are no conflicts of interest to disclose</w:t>
      </w:r>
      <w:r w:rsidR="00207C76">
        <w:rPr>
          <w:rFonts w:ascii="Book Antiqua" w:hAnsi="Book Antiqua" w:cs="Tahoma"/>
          <w:bCs/>
          <w:color w:val="000000"/>
        </w:rPr>
        <w:t>.</w:t>
      </w:r>
    </w:p>
    <w:p w:rsidR="00D62E90" w:rsidRPr="000C2953" w:rsidRDefault="00D62E90" w:rsidP="00FF471A">
      <w:pPr>
        <w:autoSpaceDE w:val="0"/>
        <w:autoSpaceDN w:val="0"/>
        <w:adjustRightInd w:val="0"/>
        <w:snapToGrid w:val="0"/>
        <w:spacing w:line="360" w:lineRule="auto"/>
        <w:jc w:val="both"/>
        <w:rPr>
          <w:rFonts w:ascii="Book Antiqua" w:hAnsi="Book Antiqua" w:cs="Tahoma"/>
          <w:b/>
          <w:bCs/>
          <w:color w:val="000000"/>
        </w:rPr>
      </w:pPr>
    </w:p>
    <w:p w:rsidR="00D62E90" w:rsidRPr="000005DC" w:rsidRDefault="00D62E90" w:rsidP="00FF471A">
      <w:pPr>
        <w:autoSpaceDE w:val="0"/>
        <w:autoSpaceDN w:val="0"/>
        <w:adjustRightInd w:val="0"/>
        <w:snapToGrid w:val="0"/>
        <w:spacing w:line="360" w:lineRule="auto"/>
        <w:jc w:val="both"/>
        <w:rPr>
          <w:rFonts w:ascii="Book Antiqua" w:hAnsi="Book Antiqua" w:cs="TimesNewRomanPS-BoldItalicMT"/>
          <w:b/>
          <w:bCs/>
          <w:iCs/>
          <w:color w:val="000000"/>
        </w:rPr>
      </w:pPr>
    </w:p>
    <w:p w:rsidR="00516DE6" w:rsidRPr="00516DE6" w:rsidRDefault="00D62E90" w:rsidP="00FF471A">
      <w:pPr>
        <w:adjustRightInd w:val="0"/>
        <w:snapToGrid w:val="0"/>
        <w:spacing w:line="360" w:lineRule="auto"/>
        <w:jc w:val="both"/>
        <w:rPr>
          <w:rFonts w:ascii="Book Antiqua" w:hAnsi="Book Antiqua" w:cs="TimesNewRomanPS-BoldItalicMT"/>
          <w:b/>
          <w:bCs/>
          <w:iCs/>
          <w:color w:val="000000"/>
        </w:rPr>
      </w:pPr>
      <w:r w:rsidRPr="00356103">
        <w:rPr>
          <w:rFonts w:ascii="Book Antiqua" w:hAnsi="Book Antiqua" w:cs="TimesNewRomanPS-BoldItalicMT"/>
          <w:b/>
          <w:bCs/>
          <w:iCs/>
          <w:color w:val="000000"/>
        </w:rPr>
        <w:t>Data sharing statement:</w:t>
      </w:r>
      <w:r w:rsidR="00764165" w:rsidRPr="00764165">
        <w:rPr>
          <w:rFonts w:ascii="Book Antiqua" w:hAnsi="Book Antiqua"/>
          <w:color w:val="000000"/>
          <w:lang w:val="en-GB" w:eastAsia="en-GB"/>
        </w:rPr>
        <w:t xml:space="preserve"> </w:t>
      </w:r>
      <w:r w:rsidR="00A41DD4">
        <w:rPr>
          <w:rFonts w:ascii="Book Antiqua" w:hAnsi="Book Antiqua"/>
          <w:color w:val="000000"/>
          <w:lang w:val="en-GB" w:eastAsia="en-GB"/>
        </w:rPr>
        <w:t>A waiver of authorization</w:t>
      </w:r>
      <w:r w:rsidR="00A41DD4" w:rsidRPr="00A41DD4">
        <w:rPr>
          <w:rFonts w:ascii="Book Antiqua" w:hAnsi="Book Antiqua"/>
          <w:color w:val="000000"/>
          <w:lang w:val="en-GB" w:eastAsia="en-GB"/>
        </w:rPr>
        <w:t xml:space="preserve"> </w:t>
      </w:r>
      <w:r w:rsidR="00A41DD4">
        <w:rPr>
          <w:rFonts w:ascii="Book Antiqua" w:hAnsi="Book Antiqua"/>
          <w:color w:val="000000"/>
          <w:lang w:val="en-GB" w:eastAsia="en-GB"/>
        </w:rPr>
        <w:t xml:space="preserve">was granted by the Stanford University Human Subject Research Institutional Review Board and all data </w:t>
      </w:r>
      <w:r w:rsidR="00DB61FA">
        <w:rPr>
          <w:rFonts w:ascii="Book Antiqua" w:hAnsi="Book Antiqua"/>
          <w:color w:val="000000"/>
          <w:lang w:val="en-GB" w:eastAsia="en-GB"/>
        </w:rPr>
        <w:t xml:space="preserve">was obtained </w:t>
      </w:r>
      <w:r w:rsidR="00A41DD4">
        <w:rPr>
          <w:rFonts w:ascii="Book Antiqua" w:hAnsi="Book Antiqua"/>
          <w:color w:val="000000"/>
          <w:lang w:val="en-GB" w:eastAsia="en-GB"/>
        </w:rPr>
        <w:t>from internal records review. Dataset available from the corresponding author at jburgis@stanford.edu.</w:t>
      </w:r>
    </w:p>
    <w:p w:rsidR="00D62E90" w:rsidRDefault="00D62E90" w:rsidP="00FF471A">
      <w:pPr>
        <w:adjustRightInd w:val="0"/>
        <w:snapToGrid w:val="0"/>
        <w:spacing w:line="360" w:lineRule="auto"/>
        <w:jc w:val="both"/>
        <w:rPr>
          <w:rFonts w:ascii="Book Antiqua" w:hAnsi="Book Antiqua"/>
          <w:color w:val="000000" w:themeColor="text1"/>
          <w:lang w:eastAsia="zh-CN"/>
        </w:rPr>
      </w:pPr>
    </w:p>
    <w:p w:rsidR="00516DE6" w:rsidRPr="005A68A4" w:rsidRDefault="00516DE6" w:rsidP="00FF471A">
      <w:pPr>
        <w:adjustRightInd w:val="0"/>
        <w:snapToGrid w:val="0"/>
        <w:spacing w:line="360" w:lineRule="auto"/>
        <w:jc w:val="both"/>
        <w:rPr>
          <w:rFonts w:ascii="Book Antiqua" w:hAnsi="Book Antiqua"/>
          <w:color w:val="000000" w:themeColor="text1"/>
          <w:lang w:eastAsia="zh-CN"/>
        </w:rPr>
      </w:pPr>
      <w:r>
        <w:rPr>
          <w:rFonts w:ascii="Book Antiqua" w:hAnsi="Book Antiqua"/>
          <w:b/>
          <w:color w:val="000000"/>
          <w:lang w:val="en-GB" w:eastAsia="en-GB"/>
        </w:rPr>
        <w:t xml:space="preserve">Open-Access: </w:t>
      </w:r>
      <w:r w:rsidRPr="005A68A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16DE6" w:rsidRPr="00D62E90" w:rsidRDefault="00516DE6" w:rsidP="00FF471A">
      <w:pPr>
        <w:adjustRightInd w:val="0"/>
        <w:snapToGrid w:val="0"/>
        <w:spacing w:line="360" w:lineRule="auto"/>
        <w:jc w:val="both"/>
        <w:rPr>
          <w:rFonts w:ascii="Book Antiqua" w:hAnsi="Book Antiqua"/>
          <w:color w:val="000000" w:themeColor="text1"/>
          <w:lang w:eastAsia="zh-CN"/>
        </w:rPr>
      </w:pPr>
    </w:p>
    <w:p w:rsidR="00826CE8" w:rsidRPr="00D96D02" w:rsidRDefault="00D96D02" w:rsidP="00FF471A">
      <w:pPr>
        <w:adjustRightInd w:val="0"/>
        <w:snapToGrid w:val="0"/>
        <w:spacing w:line="360" w:lineRule="auto"/>
        <w:jc w:val="both"/>
        <w:rPr>
          <w:rFonts w:ascii="Book Antiqua" w:hAnsi="Book Antiqua"/>
          <w:b/>
        </w:rPr>
      </w:pPr>
      <w:r w:rsidRPr="00D96D02">
        <w:rPr>
          <w:rFonts w:ascii="Book Antiqua" w:hAnsi="Book Antiqua"/>
          <w:b/>
        </w:rPr>
        <w:t>Correspondence</w:t>
      </w:r>
      <w:r>
        <w:rPr>
          <w:rFonts w:ascii="Book Antiqua" w:hAnsi="Book Antiqua"/>
          <w:b/>
        </w:rPr>
        <w:t xml:space="preserve"> to: </w:t>
      </w:r>
      <w:r w:rsidRPr="0083401D">
        <w:rPr>
          <w:rFonts w:ascii="Book Antiqua" w:hAnsi="Book Antiqua"/>
          <w:b/>
        </w:rPr>
        <w:t>Jennifer Burgis, MD</w:t>
      </w:r>
      <w:r w:rsidR="00826CE8" w:rsidRPr="0083401D">
        <w:rPr>
          <w:rFonts w:ascii="Book Antiqua" w:hAnsi="Book Antiqua"/>
          <w:b/>
        </w:rPr>
        <w:t>,</w:t>
      </w:r>
      <w:r w:rsidR="00826CE8">
        <w:rPr>
          <w:rFonts w:ascii="Book Antiqua" w:hAnsi="Book Antiqua"/>
        </w:rPr>
        <w:t xml:space="preserve"> </w:t>
      </w:r>
      <w:r w:rsidR="00826CE8" w:rsidRPr="0083401D">
        <w:rPr>
          <w:rFonts w:ascii="Book Antiqua" w:hAnsi="Book Antiqua"/>
          <w:b/>
        </w:rPr>
        <w:t>Clinical Assistant Professor,</w:t>
      </w:r>
      <w:r w:rsidR="00826CE8">
        <w:rPr>
          <w:rFonts w:ascii="Book Antiqua" w:hAnsi="Book Antiqua"/>
        </w:rPr>
        <w:t xml:space="preserve"> </w:t>
      </w:r>
      <w:r w:rsidR="0083401D">
        <w:rPr>
          <w:rFonts w:ascii="Book Antiqua" w:hAnsi="Book Antiqua"/>
        </w:rPr>
        <w:t>Department of Pediatrics, Gastroenterology, Hepatology and Nutrition</w:t>
      </w:r>
      <w:r w:rsidR="0083401D">
        <w:rPr>
          <w:rFonts w:ascii="Book Antiqua" w:hAnsi="Book Antiqua" w:hint="eastAsia"/>
          <w:lang w:eastAsia="zh-CN"/>
        </w:rPr>
        <w:t xml:space="preserve">, </w:t>
      </w:r>
      <w:r w:rsidR="0083401D" w:rsidRPr="009A6E8B">
        <w:rPr>
          <w:rFonts w:ascii="Book Antiqua" w:hAnsi="Book Antiqua"/>
        </w:rPr>
        <w:t>Stanford University School of Medicine</w:t>
      </w:r>
      <w:r w:rsidR="0083401D">
        <w:rPr>
          <w:rFonts w:ascii="Book Antiqua" w:hAnsi="Book Antiqua"/>
        </w:rPr>
        <w:t>,</w:t>
      </w:r>
      <w:r w:rsidR="00826CE8">
        <w:rPr>
          <w:rFonts w:ascii="Book Antiqua" w:hAnsi="Book Antiqua"/>
        </w:rPr>
        <w:t xml:space="preserve"> </w:t>
      </w:r>
      <w:r w:rsidRPr="009A6E8B">
        <w:rPr>
          <w:rFonts w:ascii="Book Antiqua" w:hAnsi="Book Antiqua"/>
        </w:rPr>
        <w:t>750 Welch Road, Suite 116, Palo Alto, CA 94304</w:t>
      </w:r>
      <w:r w:rsidR="00826CE8">
        <w:rPr>
          <w:rFonts w:ascii="Book Antiqua" w:hAnsi="Book Antiqua"/>
        </w:rPr>
        <w:t xml:space="preserve">, </w:t>
      </w:r>
      <w:r w:rsidR="0083401D">
        <w:rPr>
          <w:rFonts w:ascii="Book Antiqua" w:hAnsi="Book Antiqua" w:hint="eastAsia"/>
          <w:lang w:eastAsia="zh-CN"/>
        </w:rPr>
        <w:t xml:space="preserve">United States. </w:t>
      </w:r>
      <w:r w:rsidR="00826CE8" w:rsidRPr="0083401D">
        <w:rPr>
          <w:rFonts w:ascii="Book Antiqua" w:hAnsi="Book Antiqua"/>
        </w:rPr>
        <w:t>jburgis@stanford.edu</w:t>
      </w:r>
    </w:p>
    <w:p w:rsidR="00114512" w:rsidRDefault="00114512" w:rsidP="00FF471A">
      <w:pPr>
        <w:adjustRightInd w:val="0"/>
        <w:snapToGrid w:val="0"/>
        <w:spacing w:line="360" w:lineRule="auto"/>
        <w:jc w:val="both"/>
        <w:rPr>
          <w:rFonts w:ascii="Book Antiqua" w:hAnsi="Book Antiqua"/>
          <w:color w:val="0A0905"/>
        </w:rPr>
      </w:pPr>
      <w:r w:rsidRPr="009E3692">
        <w:rPr>
          <w:rFonts w:ascii="Book Antiqua" w:hAnsi="Book Antiqua"/>
          <w:b/>
        </w:rPr>
        <w:t xml:space="preserve">Telephone: </w:t>
      </w:r>
      <w:r>
        <w:rPr>
          <w:rFonts w:ascii="Book Antiqua" w:hAnsi="Book Antiqua"/>
        </w:rPr>
        <w:t>+1-650-7235070</w:t>
      </w:r>
      <w:r w:rsidR="00D0373D">
        <w:rPr>
          <w:rFonts w:ascii="Book Antiqua" w:hAnsi="Book Antiqua"/>
          <w:color w:val="0A0905"/>
        </w:rPr>
        <w:t xml:space="preserve"> </w:t>
      </w:r>
      <w:r w:rsidR="00D0373D">
        <w:rPr>
          <w:rFonts w:ascii="Book Antiqua" w:hAnsi="Book Antiqua" w:hint="eastAsia"/>
          <w:color w:val="0A0905"/>
        </w:rPr>
        <w:t xml:space="preserve"> </w:t>
      </w:r>
    </w:p>
    <w:p w:rsidR="00114512" w:rsidRPr="009E3692" w:rsidRDefault="00114512" w:rsidP="00FF471A">
      <w:pPr>
        <w:adjustRightInd w:val="0"/>
        <w:snapToGrid w:val="0"/>
        <w:spacing w:line="360" w:lineRule="auto"/>
        <w:jc w:val="both"/>
        <w:rPr>
          <w:rFonts w:ascii="Book Antiqua" w:hAnsi="Book Antiqua"/>
        </w:rPr>
      </w:pPr>
      <w:r w:rsidRPr="009E3692">
        <w:rPr>
          <w:rFonts w:ascii="Book Antiqua" w:hAnsi="Book Antiqua"/>
          <w:b/>
        </w:rPr>
        <w:t xml:space="preserve">Fax: </w:t>
      </w:r>
      <w:r>
        <w:rPr>
          <w:rFonts w:ascii="Book Antiqua" w:hAnsi="Book Antiqua"/>
        </w:rPr>
        <w:t>+1-650-498</w:t>
      </w:r>
      <w:r w:rsidRPr="009A6E8B">
        <w:rPr>
          <w:rFonts w:ascii="Book Antiqua" w:hAnsi="Book Antiqua"/>
        </w:rPr>
        <w:t>5608</w:t>
      </w:r>
    </w:p>
    <w:p w:rsidR="00114512" w:rsidRDefault="00114512" w:rsidP="00FF471A">
      <w:pPr>
        <w:adjustRightInd w:val="0"/>
        <w:snapToGrid w:val="0"/>
        <w:spacing w:line="360" w:lineRule="auto"/>
        <w:jc w:val="both"/>
        <w:rPr>
          <w:rFonts w:ascii="Book Antiqua" w:hAnsi="Book Antiqua"/>
          <w:b/>
        </w:rPr>
      </w:pPr>
    </w:p>
    <w:p w:rsidR="00114512" w:rsidRPr="00867A3A" w:rsidRDefault="00114512" w:rsidP="00FF471A">
      <w:pPr>
        <w:adjustRightInd w:val="0"/>
        <w:snapToGrid w:val="0"/>
        <w:spacing w:line="360" w:lineRule="auto"/>
        <w:jc w:val="both"/>
        <w:rPr>
          <w:rFonts w:ascii="Book Antiqua" w:hAnsi="Book Antiqua"/>
          <w:b/>
        </w:rPr>
      </w:pPr>
      <w:r w:rsidRPr="00867A3A">
        <w:rPr>
          <w:rFonts w:ascii="Book Antiqua" w:hAnsi="Book Antiqua"/>
          <w:b/>
        </w:rPr>
        <w:t xml:space="preserve">Received: </w:t>
      </w:r>
      <w:r w:rsidR="00782135" w:rsidRPr="00A11C75">
        <w:rPr>
          <w:rFonts w:ascii="Book Antiqua" w:hAnsi="Book Antiqua"/>
        </w:rPr>
        <w:t>May</w:t>
      </w:r>
      <w:r w:rsidR="00782135">
        <w:rPr>
          <w:rFonts w:ascii="Book Antiqua" w:hAnsi="Book Antiqua" w:hint="eastAsia"/>
          <w:lang w:eastAsia="zh-CN"/>
        </w:rPr>
        <w:t xml:space="preserve"> 19, 2015</w:t>
      </w:r>
      <w:r w:rsidR="00782135">
        <w:rPr>
          <w:rFonts w:ascii="Book Antiqua" w:hAnsi="Book Antiqua"/>
          <w:b/>
        </w:rPr>
        <w:t xml:space="preserve"> </w:t>
      </w:r>
    </w:p>
    <w:p w:rsidR="00114512" w:rsidRPr="00867A3A" w:rsidRDefault="00114512" w:rsidP="00FF471A">
      <w:pPr>
        <w:adjustRightInd w:val="0"/>
        <w:snapToGrid w:val="0"/>
        <w:spacing w:line="360" w:lineRule="auto"/>
        <w:jc w:val="both"/>
        <w:rPr>
          <w:rFonts w:ascii="Book Antiqua" w:hAnsi="Book Antiqua"/>
          <w:b/>
          <w:lang w:eastAsia="zh-CN"/>
        </w:rPr>
      </w:pPr>
      <w:r w:rsidRPr="00867A3A">
        <w:rPr>
          <w:rFonts w:ascii="Book Antiqua" w:hAnsi="Book Antiqua"/>
          <w:b/>
        </w:rPr>
        <w:t>Peer-review started:</w:t>
      </w:r>
      <w:r w:rsidR="00782135">
        <w:rPr>
          <w:rFonts w:ascii="Book Antiqua" w:hAnsi="Book Antiqua" w:hint="eastAsia"/>
          <w:b/>
          <w:lang w:eastAsia="zh-CN"/>
        </w:rPr>
        <w:t xml:space="preserve"> </w:t>
      </w:r>
      <w:r w:rsidR="00782135" w:rsidRPr="00A11C75">
        <w:rPr>
          <w:rFonts w:ascii="Book Antiqua" w:hAnsi="Book Antiqua"/>
        </w:rPr>
        <w:t>May</w:t>
      </w:r>
      <w:r w:rsidR="00782135">
        <w:rPr>
          <w:rFonts w:ascii="Book Antiqua" w:hAnsi="Book Antiqua" w:hint="eastAsia"/>
          <w:lang w:eastAsia="zh-CN"/>
        </w:rPr>
        <w:t xml:space="preserve"> 20, 2015</w:t>
      </w:r>
    </w:p>
    <w:p w:rsidR="00114512" w:rsidRPr="00867A3A" w:rsidRDefault="00114512" w:rsidP="00FF471A">
      <w:pPr>
        <w:adjustRightInd w:val="0"/>
        <w:snapToGrid w:val="0"/>
        <w:spacing w:line="360" w:lineRule="auto"/>
        <w:jc w:val="both"/>
        <w:rPr>
          <w:rFonts w:ascii="Book Antiqua" w:hAnsi="Book Antiqua"/>
          <w:b/>
          <w:lang w:eastAsia="zh-CN"/>
        </w:rPr>
      </w:pPr>
      <w:r w:rsidRPr="00867A3A">
        <w:rPr>
          <w:rFonts w:ascii="Book Antiqua" w:hAnsi="Book Antiqua"/>
          <w:b/>
        </w:rPr>
        <w:t>First decision:</w:t>
      </w:r>
      <w:r w:rsidR="00782135">
        <w:rPr>
          <w:rFonts w:ascii="Book Antiqua" w:hAnsi="Book Antiqua" w:hint="eastAsia"/>
          <w:b/>
          <w:lang w:eastAsia="zh-CN"/>
        </w:rPr>
        <w:t xml:space="preserve"> </w:t>
      </w:r>
      <w:r w:rsidR="00782135" w:rsidRPr="00A11C75">
        <w:rPr>
          <w:rFonts w:ascii="Book Antiqua" w:hAnsi="Book Antiqua"/>
        </w:rPr>
        <w:t>July</w:t>
      </w:r>
      <w:r w:rsidR="00782135">
        <w:rPr>
          <w:rFonts w:ascii="Book Antiqua" w:hAnsi="Book Antiqua" w:hint="eastAsia"/>
          <w:lang w:eastAsia="zh-CN"/>
        </w:rPr>
        <w:t xml:space="preserve"> 19, 2015</w:t>
      </w:r>
    </w:p>
    <w:p w:rsidR="00114512" w:rsidRPr="00867A3A" w:rsidRDefault="00114512" w:rsidP="00FF471A">
      <w:pPr>
        <w:adjustRightInd w:val="0"/>
        <w:snapToGrid w:val="0"/>
        <w:spacing w:line="360" w:lineRule="auto"/>
        <w:jc w:val="both"/>
        <w:rPr>
          <w:rFonts w:ascii="Book Antiqua" w:hAnsi="Book Antiqua"/>
          <w:b/>
        </w:rPr>
      </w:pPr>
      <w:r w:rsidRPr="00867A3A">
        <w:rPr>
          <w:rFonts w:ascii="Book Antiqua" w:hAnsi="Book Antiqua"/>
          <w:b/>
        </w:rPr>
        <w:t xml:space="preserve">Revised: </w:t>
      </w:r>
      <w:bookmarkStart w:id="0" w:name="OLE_LINK12"/>
      <w:bookmarkStart w:id="1" w:name="OLE_LINK13"/>
      <w:r w:rsidR="00782135" w:rsidRPr="00A11C75">
        <w:rPr>
          <w:rFonts w:ascii="Book Antiqua" w:hAnsi="Book Antiqua"/>
        </w:rPr>
        <w:t>August</w:t>
      </w:r>
      <w:bookmarkEnd w:id="0"/>
      <w:bookmarkEnd w:id="1"/>
      <w:r w:rsidR="00782135">
        <w:rPr>
          <w:rFonts w:ascii="Book Antiqua" w:hAnsi="Book Antiqua" w:hint="eastAsia"/>
          <w:lang w:eastAsia="zh-CN"/>
        </w:rPr>
        <w:t xml:space="preserve"> 18, 2015</w:t>
      </w:r>
      <w:r w:rsidRPr="00867A3A">
        <w:rPr>
          <w:rFonts w:ascii="Book Antiqua" w:hAnsi="Book Antiqua"/>
          <w:b/>
        </w:rPr>
        <w:t xml:space="preserve"> </w:t>
      </w:r>
    </w:p>
    <w:p w:rsidR="00114512" w:rsidRPr="006D6627" w:rsidRDefault="00114512" w:rsidP="006D6627">
      <w:pPr>
        <w:spacing w:line="360" w:lineRule="auto"/>
        <w:rPr>
          <w:rFonts w:ascii="Book Antiqua" w:hAnsi="Book Antiqua"/>
          <w:color w:val="000000"/>
        </w:rPr>
      </w:pPr>
      <w:r w:rsidRPr="00867A3A">
        <w:rPr>
          <w:rFonts w:ascii="Book Antiqua" w:hAnsi="Book Antiqua"/>
          <w:b/>
        </w:rPr>
        <w:t>Accepted:</w:t>
      </w:r>
      <w:bookmarkStart w:id="2" w:name="OLE_LINK99"/>
      <w:bookmarkStart w:id="3" w:name="OLE_LINK104"/>
      <w:bookmarkStart w:id="4" w:name="OLE_LINK110"/>
      <w:bookmarkStart w:id="5" w:name="OLE_LINK111"/>
      <w:bookmarkStart w:id="6" w:name="OLE_LINK115"/>
      <w:bookmarkStart w:id="7" w:name="OLE_LINK116"/>
      <w:bookmarkStart w:id="8" w:name="OLE_LINK117"/>
      <w:bookmarkStart w:id="9" w:name="OLE_LINK118"/>
      <w:bookmarkStart w:id="10" w:name="OLE_LINK119"/>
      <w:bookmarkStart w:id="11" w:name="OLE_LINK120"/>
      <w:bookmarkStart w:id="12" w:name="OLE_LINK121"/>
      <w:bookmarkStart w:id="13" w:name="OLE_LINK122"/>
      <w:bookmarkStart w:id="14" w:name="OLE_LINK125"/>
      <w:bookmarkStart w:id="15" w:name="OLE_LINK126"/>
      <w:bookmarkStart w:id="16" w:name="OLE_LINK127"/>
      <w:bookmarkStart w:id="17" w:name="OLE_LINK129"/>
      <w:bookmarkStart w:id="18" w:name="OLE_LINK132"/>
      <w:bookmarkStart w:id="19" w:name="OLE_LINK134"/>
      <w:bookmarkStart w:id="20" w:name="OLE_LINK136"/>
      <w:bookmarkStart w:id="21" w:name="OLE_LINK137"/>
      <w:bookmarkStart w:id="22" w:name="OLE_LINK138"/>
      <w:bookmarkStart w:id="23" w:name="OLE_LINK139"/>
      <w:r w:rsidR="006D6627" w:rsidRPr="006D6627">
        <w:rPr>
          <w:rFonts w:ascii="Book Antiqua" w:hAnsi="Book Antiqua"/>
          <w:color w:val="000000"/>
        </w:rPr>
        <w:t xml:space="preserve"> </w:t>
      </w:r>
      <w:r w:rsidR="006D6627">
        <w:rPr>
          <w:rFonts w:ascii="Book Antiqua" w:hAnsi="Book Antiqua"/>
          <w:color w:val="000000"/>
        </w:rPr>
        <w:t>September 28</w:t>
      </w:r>
      <w:r w:rsidR="006D6627" w:rsidRPr="004B5E0D">
        <w:rPr>
          <w:rFonts w:ascii="Book Antiqua" w:hAnsi="Book Antiqua"/>
          <w:color w:val="000000"/>
        </w:rPr>
        <w:t>, 2015</w:t>
      </w:r>
      <w:bookmarkStart w:id="24"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82135">
        <w:rPr>
          <w:rFonts w:ascii="Book Antiqua" w:hAnsi="Book Antiqua"/>
          <w:b/>
        </w:rPr>
        <w:t xml:space="preserve"> </w:t>
      </w:r>
    </w:p>
    <w:p w:rsidR="00114512" w:rsidRPr="00867A3A" w:rsidRDefault="00114512" w:rsidP="00FF471A">
      <w:pPr>
        <w:adjustRightInd w:val="0"/>
        <w:snapToGrid w:val="0"/>
        <w:spacing w:line="360" w:lineRule="auto"/>
        <w:jc w:val="both"/>
        <w:rPr>
          <w:rFonts w:ascii="Book Antiqua" w:hAnsi="Book Antiqua"/>
          <w:b/>
        </w:rPr>
      </w:pPr>
      <w:r w:rsidRPr="00867A3A">
        <w:rPr>
          <w:rFonts w:ascii="Book Antiqua" w:hAnsi="Book Antiqua"/>
          <w:b/>
        </w:rPr>
        <w:lastRenderedPageBreak/>
        <w:t>Article in press:</w:t>
      </w:r>
    </w:p>
    <w:p w:rsidR="00A0693D" w:rsidRDefault="00114512" w:rsidP="00FF471A">
      <w:pPr>
        <w:adjustRightInd w:val="0"/>
        <w:snapToGrid w:val="0"/>
        <w:spacing w:line="360" w:lineRule="auto"/>
        <w:jc w:val="both"/>
        <w:rPr>
          <w:rFonts w:ascii="Book Antiqua" w:hAnsi="Book Antiqua"/>
          <w:lang w:eastAsia="zh-CN"/>
        </w:rPr>
      </w:pPr>
      <w:r w:rsidRPr="00867A3A">
        <w:rPr>
          <w:rFonts w:ascii="Book Antiqua" w:hAnsi="Book Antiqua"/>
          <w:b/>
        </w:rPr>
        <w:t>Published online:</w:t>
      </w:r>
    </w:p>
    <w:p w:rsidR="00114512" w:rsidRDefault="00114512" w:rsidP="00FF471A">
      <w:pPr>
        <w:adjustRightInd w:val="0"/>
        <w:snapToGrid w:val="0"/>
        <w:spacing w:line="360" w:lineRule="auto"/>
        <w:jc w:val="both"/>
        <w:rPr>
          <w:rFonts w:ascii="Book Antiqua" w:hAnsi="Book Antiqua"/>
        </w:rPr>
      </w:pPr>
      <w:r>
        <w:rPr>
          <w:rFonts w:ascii="Book Antiqua" w:hAnsi="Book Antiqua"/>
        </w:rPr>
        <w:br w:type="page"/>
      </w:r>
    </w:p>
    <w:p w:rsidR="001B5E81" w:rsidRPr="009A6E8B" w:rsidRDefault="6C3E1BF1" w:rsidP="00FF471A">
      <w:pPr>
        <w:adjustRightInd w:val="0"/>
        <w:snapToGrid w:val="0"/>
        <w:spacing w:line="360" w:lineRule="auto"/>
        <w:jc w:val="both"/>
        <w:rPr>
          <w:rFonts w:ascii="Book Antiqua" w:hAnsi="Book Antiqua"/>
        </w:rPr>
      </w:pPr>
      <w:r w:rsidRPr="009A6E8B">
        <w:rPr>
          <w:rFonts w:ascii="Book Antiqua" w:hAnsi="Book Antiqua"/>
          <w:b/>
          <w:bCs/>
        </w:rPr>
        <w:lastRenderedPageBreak/>
        <w:t>Abstract</w:t>
      </w:r>
    </w:p>
    <w:p w:rsidR="0054445B" w:rsidRDefault="00D62E90" w:rsidP="00FF471A">
      <w:pPr>
        <w:adjustRightInd w:val="0"/>
        <w:snapToGrid w:val="0"/>
        <w:spacing w:line="360" w:lineRule="auto"/>
        <w:jc w:val="both"/>
        <w:rPr>
          <w:rFonts w:ascii="Book Antiqua" w:hAnsi="Book Antiqua"/>
          <w:lang w:eastAsia="zh-CN"/>
        </w:rPr>
      </w:pPr>
      <w:r w:rsidRPr="00D62E90">
        <w:rPr>
          <w:rFonts w:ascii="Book Antiqua" w:hAnsi="Book Antiqua"/>
          <w:b/>
          <w:caps/>
        </w:rPr>
        <w:t>Aim</w:t>
      </w:r>
      <w:r w:rsidR="007B6E5F" w:rsidRPr="00D62E90">
        <w:rPr>
          <w:rFonts w:ascii="Book Antiqua" w:hAnsi="Book Antiqua"/>
          <w:b/>
        </w:rPr>
        <w:t>:</w:t>
      </w:r>
      <w:r w:rsidR="001677E7" w:rsidRPr="00D62E90">
        <w:rPr>
          <w:rFonts w:ascii="Book Antiqua" w:hAnsi="Book Antiqua"/>
          <w:b/>
        </w:rPr>
        <w:t xml:space="preserve"> </w:t>
      </w:r>
      <w:r w:rsidR="0054445B">
        <w:rPr>
          <w:rFonts w:ascii="Book Antiqua" w:hAnsi="Book Antiqua"/>
        </w:rPr>
        <w:t>To investigate the specific carbohydrate diet (SCD) as nutritional therapy for maintenance of remissi</w:t>
      </w:r>
      <w:r w:rsidR="00236C23">
        <w:rPr>
          <w:rFonts w:ascii="Book Antiqua" w:hAnsi="Book Antiqua"/>
        </w:rPr>
        <w:t>on in pediatric Crohn’s disease (CD).</w:t>
      </w:r>
      <w:r w:rsidR="0054445B">
        <w:rPr>
          <w:rFonts w:ascii="Book Antiqua" w:hAnsi="Book Antiqua"/>
        </w:rPr>
        <w:t xml:space="preserve"> </w:t>
      </w:r>
    </w:p>
    <w:p w:rsidR="00D62E90" w:rsidRDefault="00D62E90" w:rsidP="00FF471A">
      <w:pPr>
        <w:adjustRightInd w:val="0"/>
        <w:snapToGrid w:val="0"/>
        <w:spacing w:line="360" w:lineRule="auto"/>
        <w:jc w:val="both"/>
        <w:rPr>
          <w:rFonts w:ascii="Book Antiqua" w:hAnsi="Book Antiqua"/>
          <w:lang w:eastAsia="zh-CN"/>
        </w:rPr>
      </w:pPr>
    </w:p>
    <w:p w:rsidR="00EA054E" w:rsidRDefault="007B6E5F" w:rsidP="00FF471A">
      <w:pPr>
        <w:adjustRightInd w:val="0"/>
        <w:snapToGrid w:val="0"/>
        <w:spacing w:line="360" w:lineRule="auto"/>
        <w:jc w:val="both"/>
        <w:rPr>
          <w:rFonts w:ascii="Book Antiqua" w:hAnsi="Book Antiqua"/>
          <w:lang w:eastAsia="zh-CN"/>
        </w:rPr>
      </w:pPr>
      <w:r w:rsidRPr="00D62E90">
        <w:rPr>
          <w:rFonts w:ascii="Book Antiqua" w:hAnsi="Book Antiqua"/>
          <w:b/>
          <w:caps/>
        </w:rPr>
        <w:t>Methods:</w:t>
      </w:r>
      <w:r w:rsidRPr="009A6E8B">
        <w:rPr>
          <w:rFonts w:ascii="Book Antiqua" w:hAnsi="Book Antiqua"/>
        </w:rPr>
        <w:t xml:space="preserve"> Retrospective</w:t>
      </w:r>
      <w:r w:rsidR="005B27EE" w:rsidRPr="009A6E8B">
        <w:rPr>
          <w:rFonts w:ascii="Book Antiqua" w:hAnsi="Book Antiqua"/>
        </w:rPr>
        <w:t xml:space="preserve"> chart review </w:t>
      </w:r>
      <w:r w:rsidR="000915CD" w:rsidRPr="009A6E8B">
        <w:rPr>
          <w:rFonts w:ascii="Book Antiqua" w:hAnsi="Book Antiqua"/>
        </w:rPr>
        <w:t xml:space="preserve">was conducted in </w:t>
      </w:r>
      <w:r w:rsidR="005B27EE" w:rsidRPr="009A6E8B">
        <w:rPr>
          <w:rFonts w:ascii="Book Antiqua" w:hAnsi="Book Antiqua"/>
        </w:rPr>
        <w:t>1</w:t>
      </w:r>
      <w:r w:rsidR="00381163" w:rsidRPr="009A6E8B">
        <w:rPr>
          <w:rFonts w:ascii="Book Antiqua" w:hAnsi="Book Antiqua"/>
        </w:rPr>
        <w:t>1</w:t>
      </w:r>
      <w:r w:rsidRPr="009A6E8B">
        <w:rPr>
          <w:rFonts w:ascii="Book Antiqua" w:hAnsi="Book Antiqua"/>
        </w:rPr>
        <w:t xml:space="preserve"> pediatric patients with </w:t>
      </w:r>
      <w:r w:rsidR="00F85BBD" w:rsidRPr="009A6E8B">
        <w:rPr>
          <w:rFonts w:ascii="Book Antiqua" w:hAnsi="Book Antiqua"/>
        </w:rPr>
        <w:t>CD</w:t>
      </w:r>
      <w:r w:rsidRPr="009A6E8B">
        <w:rPr>
          <w:rFonts w:ascii="Book Antiqua" w:hAnsi="Book Antiqua"/>
        </w:rPr>
        <w:t xml:space="preserve"> who </w:t>
      </w:r>
      <w:r w:rsidR="00EA054E" w:rsidRPr="009A6E8B">
        <w:rPr>
          <w:rFonts w:ascii="Book Antiqua" w:hAnsi="Book Antiqua"/>
        </w:rPr>
        <w:t>initiated the</w:t>
      </w:r>
      <w:r w:rsidR="005B27EE" w:rsidRPr="009A6E8B">
        <w:rPr>
          <w:rFonts w:ascii="Book Antiqua" w:hAnsi="Book Antiqua"/>
        </w:rPr>
        <w:t xml:space="preserve"> SCD </w:t>
      </w:r>
      <w:r w:rsidRPr="009A6E8B">
        <w:rPr>
          <w:rFonts w:ascii="Book Antiqua" w:hAnsi="Book Antiqua"/>
        </w:rPr>
        <w:t>as therapy</w:t>
      </w:r>
      <w:r w:rsidR="00EA054E" w:rsidRPr="009A6E8B">
        <w:rPr>
          <w:rFonts w:ascii="Book Antiqua" w:hAnsi="Book Antiqua"/>
        </w:rPr>
        <w:t xml:space="preserve"> at time of diagnosis or </w:t>
      </w:r>
      <w:r w:rsidR="005A73A4" w:rsidRPr="009A6E8B">
        <w:rPr>
          <w:rFonts w:ascii="Book Antiqua" w:hAnsi="Book Antiqua"/>
        </w:rPr>
        <w:t>flare. Two groups</w:t>
      </w:r>
      <w:r w:rsidR="00EA054E" w:rsidRPr="009A6E8B">
        <w:rPr>
          <w:rFonts w:ascii="Book Antiqua" w:hAnsi="Book Antiqua"/>
        </w:rPr>
        <w:t xml:space="preserve"> defined as SCD simple (</w:t>
      </w:r>
      <w:r w:rsidR="00236C23">
        <w:rPr>
          <w:rFonts w:ascii="Book Antiqua" w:hAnsi="Book Antiqua"/>
        </w:rPr>
        <w:t xml:space="preserve">diet alone, </w:t>
      </w:r>
      <w:r w:rsidR="005B27EE" w:rsidRPr="009A6E8B">
        <w:rPr>
          <w:rFonts w:ascii="Book Antiqua" w:hAnsi="Book Antiqua"/>
        </w:rPr>
        <w:t>antibiotics or 5</w:t>
      </w:r>
      <w:r w:rsidR="00C6195C" w:rsidRPr="009A6E8B">
        <w:rPr>
          <w:rFonts w:ascii="Book Antiqua" w:hAnsi="Book Antiqua"/>
        </w:rPr>
        <w:t>-ASA</w:t>
      </w:r>
      <w:r w:rsidR="005B27EE" w:rsidRPr="009A6E8B">
        <w:rPr>
          <w:rFonts w:ascii="Book Antiqua" w:hAnsi="Book Antiqua"/>
        </w:rPr>
        <w:t>)</w:t>
      </w:r>
      <w:r w:rsidR="00EA054E" w:rsidRPr="009A6E8B">
        <w:rPr>
          <w:rFonts w:ascii="Book Antiqua" w:hAnsi="Book Antiqua"/>
        </w:rPr>
        <w:t xml:space="preserve"> or </w:t>
      </w:r>
      <w:r w:rsidR="005B27EE" w:rsidRPr="009A6E8B">
        <w:rPr>
          <w:rFonts w:ascii="Book Antiqua" w:hAnsi="Book Antiqua"/>
        </w:rPr>
        <w:t>SCD with immunomodulator</w:t>
      </w:r>
      <w:r w:rsidR="00EA054E" w:rsidRPr="009A6E8B">
        <w:rPr>
          <w:rFonts w:ascii="Book Antiqua" w:hAnsi="Book Antiqua"/>
        </w:rPr>
        <w:t xml:space="preserve">s (corticosteroids </w:t>
      </w:r>
      <w:r w:rsidR="005B27EE" w:rsidRPr="009A6E8B">
        <w:rPr>
          <w:rFonts w:ascii="Book Antiqua" w:hAnsi="Book Antiqua"/>
        </w:rPr>
        <w:t>and/or stable thiopurine dosing)</w:t>
      </w:r>
      <w:r w:rsidR="005A73A4" w:rsidRPr="009A6E8B">
        <w:rPr>
          <w:rFonts w:ascii="Book Antiqua" w:hAnsi="Book Antiqua"/>
        </w:rPr>
        <w:t xml:space="preserve"> were </w:t>
      </w:r>
      <w:r w:rsidR="00D87E1E" w:rsidRPr="009A6E8B">
        <w:rPr>
          <w:rFonts w:ascii="Book Antiqua" w:hAnsi="Book Antiqua"/>
        </w:rPr>
        <w:t xml:space="preserve">followed for one year and </w:t>
      </w:r>
      <w:r w:rsidR="005A73A4" w:rsidRPr="009A6E8B">
        <w:rPr>
          <w:rFonts w:ascii="Book Antiqua" w:hAnsi="Book Antiqua"/>
        </w:rPr>
        <w:t xml:space="preserve">compared on disease characteristics, laboratory </w:t>
      </w:r>
      <w:r w:rsidR="00D87E1E" w:rsidRPr="009A6E8B">
        <w:rPr>
          <w:rFonts w:ascii="Book Antiqua" w:hAnsi="Book Antiqua"/>
        </w:rPr>
        <w:t>values and anthropometrics.</w:t>
      </w:r>
    </w:p>
    <w:p w:rsidR="00D62E90" w:rsidRPr="009A6E8B" w:rsidRDefault="00D62E90" w:rsidP="00FF471A">
      <w:pPr>
        <w:adjustRightInd w:val="0"/>
        <w:snapToGrid w:val="0"/>
        <w:spacing w:line="360" w:lineRule="auto"/>
        <w:jc w:val="both"/>
        <w:rPr>
          <w:rFonts w:ascii="Book Antiqua" w:hAnsi="Book Antiqua"/>
          <w:lang w:eastAsia="zh-CN"/>
        </w:rPr>
      </w:pPr>
    </w:p>
    <w:p w:rsidR="00A7353C" w:rsidRDefault="007B6E5F" w:rsidP="00FF471A">
      <w:pPr>
        <w:adjustRightInd w:val="0"/>
        <w:snapToGrid w:val="0"/>
        <w:spacing w:line="360" w:lineRule="auto"/>
        <w:jc w:val="both"/>
        <w:rPr>
          <w:rFonts w:ascii="Book Antiqua" w:hAnsi="Book Antiqua"/>
          <w:lang w:eastAsia="zh-CN"/>
        </w:rPr>
      </w:pPr>
      <w:r w:rsidRPr="00D62E90">
        <w:rPr>
          <w:rFonts w:ascii="Book Antiqua" w:hAnsi="Book Antiqua"/>
          <w:b/>
          <w:caps/>
        </w:rPr>
        <w:t>Results:</w:t>
      </w:r>
      <w:r w:rsidR="005B27EE" w:rsidRPr="00D62E90">
        <w:rPr>
          <w:rFonts w:ascii="Book Antiqua" w:hAnsi="Book Antiqua"/>
          <w:b/>
          <w:caps/>
        </w:rPr>
        <w:t xml:space="preserve"> </w:t>
      </w:r>
      <w:r w:rsidR="00D87E1E" w:rsidRPr="009A6E8B">
        <w:rPr>
          <w:rFonts w:ascii="Book Antiqua" w:hAnsi="Book Antiqua"/>
        </w:rPr>
        <w:t xml:space="preserve">The mean age at start of the SCD was 11.8 ± 3.0 years (range 6.6-17.6 years) with five patients starting the SCD within 5 weeks of diagnosis. </w:t>
      </w:r>
      <w:r w:rsidR="005A73A4" w:rsidRPr="009A6E8B">
        <w:rPr>
          <w:rFonts w:ascii="Book Antiqua" w:hAnsi="Book Antiqua"/>
        </w:rPr>
        <w:t>Three patients maintained a strict SCD diet for</w:t>
      </w:r>
      <w:r w:rsidR="00D87E1E" w:rsidRPr="009A6E8B">
        <w:rPr>
          <w:rFonts w:ascii="Book Antiqua" w:hAnsi="Book Antiqua"/>
        </w:rPr>
        <w:t xml:space="preserve"> the study period and the</w:t>
      </w:r>
      <w:r w:rsidR="005A73A4" w:rsidRPr="009A6E8B">
        <w:rPr>
          <w:rFonts w:ascii="Book Antiqua" w:hAnsi="Book Antiqua"/>
        </w:rPr>
        <w:t xml:space="preserve"> </w:t>
      </w:r>
      <w:r w:rsidR="00D87E1E" w:rsidRPr="009A6E8B">
        <w:rPr>
          <w:rFonts w:ascii="Book Antiqua" w:hAnsi="Book Antiqua"/>
        </w:rPr>
        <w:t>mean time</w:t>
      </w:r>
      <w:r w:rsidR="005A73A4" w:rsidRPr="009A6E8B">
        <w:rPr>
          <w:rFonts w:ascii="Book Antiqua" w:hAnsi="Book Antiqua"/>
        </w:rPr>
        <w:t xml:space="preserve"> for liberalization was 7.7 ± 4.0 mo (range 1-12)</w:t>
      </w:r>
      <w:r w:rsidR="00D87E1E" w:rsidRPr="009A6E8B">
        <w:rPr>
          <w:rFonts w:ascii="Book Antiqua" w:hAnsi="Book Antiqua"/>
        </w:rPr>
        <w:t xml:space="preserve"> for the remaining patients</w:t>
      </w:r>
      <w:r w:rsidR="005A73A4" w:rsidRPr="009A6E8B">
        <w:rPr>
          <w:rFonts w:ascii="Book Antiqua" w:hAnsi="Book Antiqua"/>
        </w:rPr>
        <w:t>.</w:t>
      </w:r>
      <w:r w:rsidR="00782135">
        <w:rPr>
          <w:rFonts w:ascii="Book Antiqua" w:hAnsi="Book Antiqua"/>
        </w:rPr>
        <w:t xml:space="preserve"> </w:t>
      </w:r>
      <w:r w:rsidR="005A73A4" w:rsidRPr="009A6E8B">
        <w:rPr>
          <w:rFonts w:ascii="Book Antiqua" w:hAnsi="Book Antiqua"/>
        </w:rPr>
        <w:t>In both groups, hematocrit, albumin</w:t>
      </w:r>
      <w:r w:rsidR="00161738" w:rsidRPr="009A6E8B">
        <w:rPr>
          <w:rFonts w:ascii="Book Antiqua" w:hAnsi="Book Antiqua"/>
        </w:rPr>
        <w:t xml:space="preserve"> and ESR values improved while on</w:t>
      </w:r>
      <w:r w:rsidR="005A73A4" w:rsidRPr="009A6E8B">
        <w:rPr>
          <w:rFonts w:ascii="Book Antiqua" w:hAnsi="Book Antiqua"/>
        </w:rPr>
        <w:t xml:space="preserve"> strict SCD and appeared stable after liberaliz</w:t>
      </w:r>
      <w:r w:rsidR="00A7353C">
        <w:rPr>
          <w:rFonts w:ascii="Book Antiqua" w:hAnsi="Book Antiqua"/>
        </w:rPr>
        <w:t>ation (</w:t>
      </w:r>
      <w:r w:rsidR="000F334D" w:rsidRPr="000F334D">
        <w:rPr>
          <w:rFonts w:ascii="Book Antiqua" w:hAnsi="Book Antiqua"/>
          <w:i/>
          <w:caps/>
        </w:rPr>
        <w:t>p-</w:t>
      </w:r>
      <w:r w:rsidR="00A7353C">
        <w:rPr>
          <w:rFonts w:ascii="Book Antiqua" w:hAnsi="Book Antiqua"/>
        </w:rPr>
        <w:t>value 0.006, 0.002, 0.002 respectively).</w:t>
      </w:r>
      <w:r w:rsidR="00782135">
        <w:rPr>
          <w:rFonts w:ascii="Book Antiqua" w:hAnsi="Book Antiqua"/>
        </w:rPr>
        <w:t xml:space="preserve"> </w:t>
      </w:r>
      <w:r w:rsidR="00161738" w:rsidRPr="009A6E8B">
        <w:rPr>
          <w:rFonts w:ascii="Book Antiqua" w:hAnsi="Book Antiqua"/>
        </w:rPr>
        <w:t xml:space="preserve">The majority of children </w:t>
      </w:r>
      <w:r w:rsidR="005A73A4" w:rsidRPr="009A6E8B">
        <w:rPr>
          <w:rFonts w:ascii="Book Antiqua" w:hAnsi="Book Antiqua"/>
        </w:rPr>
        <w:t>gained in weight and height percentile while on strict SCD</w:t>
      </w:r>
      <w:r w:rsidR="00161738" w:rsidRPr="009A6E8B">
        <w:rPr>
          <w:rFonts w:ascii="Book Antiqua" w:hAnsi="Book Antiqua"/>
        </w:rPr>
        <w:t xml:space="preserve">, with small loss in weight percentile documented with liberalization. </w:t>
      </w:r>
    </w:p>
    <w:p w:rsidR="00D62E90" w:rsidRPr="009A6E8B" w:rsidRDefault="00D62E90" w:rsidP="00FF471A">
      <w:pPr>
        <w:adjustRightInd w:val="0"/>
        <w:snapToGrid w:val="0"/>
        <w:spacing w:line="360" w:lineRule="auto"/>
        <w:jc w:val="both"/>
        <w:rPr>
          <w:rFonts w:ascii="Book Antiqua" w:hAnsi="Book Antiqua"/>
          <w:lang w:eastAsia="zh-CN"/>
        </w:rPr>
      </w:pPr>
    </w:p>
    <w:p w:rsidR="00161738" w:rsidRPr="009A6E8B" w:rsidRDefault="00D62E90" w:rsidP="00FF471A">
      <w:pPr>
        <w:adjustRightInd w:val="0"/>
        <w:snapToGrid w:val="0"/>
        <w:spacing w:line="360" w:lineRule="auto"/>
        <w:jc w:val="both"/>
        <w:rPr>
          <w:rFonts w:ascii="Book Antiqua" w:hAnsi="Book Antiqua"/>
        </w:rPr>
      </w:pPr>
      <w:r w:rsidRPr="00D62E90">
        <w:rPr>
          <w:rFonts w:ascii="Book Antiqua" w:hAnsi="Book Antiqua"/>
          <w:b/>
          <w:caps/>
        </w:rPr>
        <w:t>Conclusion</w:t>
      </w:r>
      <w:r w:rsidR="007B6E5F" w:rsidRPr="00D62E90">
        <w:rPr>
          <w:rFonts w:ascii="Book Antiqua" w:hAnsi="Book Antiqua"/>
          <w:b/>
          <w:caps/>
        </w:rPr>
        <w:t>:</w:t>
      </w:r>
      <w:r w:rsidR="00A7353C" w:rsidRPr="00D62E90">
        <w:rPr>
          <w:rFonts w:ascii="Book Antiqua" w:hAnsi="Book Antiqua"/>
          <w:b/>
          <w:caps/>
        </w:rPr>
        <w:t xml:space="preserve"> </w:t>
      </w:r>
      <w:r w:rsidR="00A7353C">
        <w:rPr>
          <w:rFonts w:ascii="Book Antiqua" w:hAnsi="Book Antiqua"/>
        </w:rPr>
        <w:t xml:space="preserve">Disease control </w:t>
      </w:r>
      <w:r w:rsidR="00161738" w:rsidRPr="009A6E8B">
        <w:rPr>
          <w:rFonts w:ascii="Book Antiqua" w:hAnsi="Book Antiqua"/>
        </w:rPr>
        <w:t xml:space="preserve">may be attainable with </w:t>
      </w:r>
      <w:r w:rsidR="000D7322" w:rsidRPr="009A6E8B">
        <w:rPr>
          <w:rFonts w:ascii="Book Antiqua" w:hAnsi="Book Antiqua"/>
        </w:rPr>
        <w:t xml:space="preserve">the SCD </w:t>
      </w:r>
      <w:r w:rsidR="00161738" w:rsidRPr="009A6E8B">
        <w:rPr>
          <w:rFonts w:ascii="Book Antiqua" w:hAnsi="Book Antiqua"/>
        </w:rPr>
        <w:t xml:space="preserve">in pediatric </w:t>
      </w:r>
      <w:r w:rsidR="00F85BBD" w:rsidRPr="009A6E8B">
        <w:rPr>
          <w:rFonts w:ascii="Book Antiqua" w:hAnsi="Book Antiqua"/>
        </w:rPr>
        <w:t>CD</w:t>
      </w:r>
      <w:r w:rsidR="00161738" w:rsidRPr="009A6E8B">
        <w:rPr>
          <w:rFonts w:ascii="Book Antiqua" w:hAnsi="Book Antiqua"/>
        </w:rPr>
        <w:t>.</w:t>
      </w:r>
      <w:r w:rsidR="00782135">
        <w:rPr>
          <w:rFonts w:ascii="Book Antiqua" w:hAnsi="Book Antiqua"/>
        </w:rPr>
        <w:t xml:space="preserve"> </w:t>
      </w:r>
      <w:r w:rsidR="00161738" w:rsidRPr="009A6E8B">
        <w:rPr>
          <w:rFonts w:ascii="Book Antiqua" w:hAnsi="Book Antiqua"/>
        </w:rPr>
        <w:t>Further studies</w:t>
      </w:r>
      <w:r w:rsidR="00A7353C">
        <w:rPr>
          <w:rFonts w:ascii="Book Antiqua" w:hAnsi="Book Antiqua"/>
        </w:rPr>
        <w:t xml:space="preserve"> are needed to assess adherence, </w:t>
      </w:r>
      <w:r w:rsidR="00161738" w:rsidRPr="009A6E8B">
        <w:rPr>
          <w:rFonts w:ascii="Book Antiqua" w:hAnsi="Book Antiqua"/>
        </w:rPr>
        <w:t>impact on mucosal healing and growth.</w:t>
      </w:r>
    </w:p>
    <w:p w:rsidR="00935747" w:rsidRPr="009A6E8B" w:rsidRDefault="00935747" w:rsidP="00FF471A">
      <w:pPr>
        <w:adjustRightInd w:val="0"/>
        <w:snapToGrid w:val="0"/>
        <w:spacing w:line="360" w:lineRule="auto"/>
        <w:jc w:val="both"/>
        <w:rPr>
          <w:rFonts w:ascii="Book Antiqua" w:hAnsi="Book Antiqua"/>
        </w:rPr>
      </w:pPr>
    </w:p>
    <w:p w:rsidR="007F36D5" w:rsidRPr="009A6E8B" w:rsidRDefault="6C3E1BF1" w:rsidP="00FF471A">
      <w:pPr>
        <w:adjustRightInd w:val="0"/>
        <w:snapToGrid w:val="0"/>
        <w:spacing w:line="360" w:lineRule="auto"/>
        <w:jc w:val="both"/>
        <w:rPr>
          <w:rFonts w:ascii="Book Antiqua" w:hAnsi="Book Antiqua"/>
        </w:rPr>
      </w:pPr>
      <w:r w:rsidRPr="009A6E8B">
        <w:rPr>
          <w:rFonts w:ascii="Book Antiqua" w:hAnsi="Book Antiqua"/>
          <w:b/>
        </w:rPr>
        <w:t>Key words:</w:t>
      </w:r>
      <w:r w:rsidR="004C2BE8">
        <w:rPr>
          <w:rFonts w:ascii="Book Antiqua" w:hAnsi="Book Antiqua"/>
        </w:rPr>
        <w:t xml:space="preserve"> </w:t>
      </w:r>
      <w:r w:rsidR="00782135">
        <w:rPr>
          <w:rFonts w:ascii="Book Antiqua" w:hAnsi="Book Antiqua"/>
        </w:rPr>
        <w:t>Pediatrics</w:t>
      </w:r>
      <w:r w:rsidR="00782135">
        <w:rPr>
          <w:rFonts w:ascii="Book Antiqua" w:hAnsi="Book Antiqua" w:hint="eastAsia"/>
          <w:lang w:eastAsia="zh-CN"/>
        </w:rPr>
        <w:t>;</w:t>
      </w:r>
      <w:r w:rsidR="004C2BE8">
        <w:rPr>
          <w:rFonts w:ascii="Book Antiqua" w:hAnsi="Book Antiqua"/>
        </w:rPr>
        <w:t xml:space="preserve"> </w:t>
      </w:r>
      <w:r w:rsidR="00782135">
        <w:rPr>
          <w:rFonts w:ascii="Book Antiqua" w:hAnsi="Book Antiqua"/>
        </w:rPr>
        <w:t xml:space="preserve">Crohn’S </w:t>
      </w:r>
      <w:r w:rsidR="004C2BE8">
        <w:rPr>
          <w:rFonts w:ascii="Book Antiqua" w:hAnsi="Book Antiqua"/>
        </w:rPr>
        <w:t>d</w:t>
      </w:r>
      <w:r w:rsidRPr="009A6E8B">
        <w:rPr>
          <w:rFonts w:ascii="Book Antiqua" w:hAnsi="Book Antiqua"/>
        </w:rPr>
        <w:t>isease</w:t>
      </w:r>
      <w:r w:rsidR="00782135">
        <w:rPr>
          <w:rFonts w:ascii="Book Antiqua" w:hAnsi="Book Antiqua" w:hint="eastAsia"/>
          <w:lang w:eastAsia="zh-CN"/>
        </w:rPr>
        <w:t>;</w:t>
      </w:r>
      <w:r w:rsidRPr="009A6E8B">
        <w:rPr>
          <w:rFonts w:ascii="Book Antiqua" w:hAnsi="Book Antiqua"/>
        </w:rPr>
        <w:t xml:space="preserve"> </w:t>
      </w:r>
      <w:r w:rsidR="00782135" w:rsidRPr="009A6E8B">
        <w:rPr>
          <w:rFonts w:ascii="Book Antiqua" w:hAnsi="Book Antiqua"/>
        </w:rPr>
        <w:t xml:space="preserve">Specific </w:t>
      </w:r>
      <w:r w:rsidRPr="009A6E8B">
        <w:rPr>
          <w:rFonts w:ascii="Book Antiqua" w:hAnsi="Book Antiqua"/>
        </w:rPr>
        <w:t>carbohydrate diet</w:t>
      </w:r>
      <w:r w:rsidR="00782135">
        <w:rPr>
          <w:rFonts w:ascii="Book Antiqua" w:hAnsi="Book Antiqua" w:hint="eastAsia"/>
          <w:lang w:eastAsia="zh-CN"/>
        </w:rPr>
        <w:t>;</w:t>
      </w:r>
      <w:r w:rsidR="004C2BE8">
        <w:rPr>
          <w:rFonts w:ascii="Book Antiqua" w:hAnsi="Book Antiqua"/>
        </w:rPr>
        <w:t xml:space="preserve"> </w:t>
      </w:r>
      <w:r w:rsidR="00782135">
        <w:rPr>
          <w:rFonts w:ascii="Book Antiqua" w:hAnsi="Book Antiqua"/>
        </w:rPr>
        <w:t xml:space="preserve">Nutrition </w:t>
      </w:r>
      <w:r w:rsidR="004C2BE8">
        <w:rPr>
          <w:rFonts w:ascii="Book Antiqua" w:hAnsi="Book Antiqua"/>
        </w:rPr>
        <w:t>therapy</w:t>
      </w:r>
    </w:p>
    <w:p w:rsidR="004D58E7" w:rsidRDefault="004D58E7" w:rsidP="00FF471A">
      <w:pPr>
        <w:adjustRightInd w:val="0"/>
        <w:snapToGrid w:val="0"/>
        <w:spacing w:line="360" w:lineRule="auto"/>
        <w:jc w:val="both"/>
        <w:rPr>
          <w:rFonts w:ascii="Book Antiqua" w:hAnsi="Book Antiqua"/>
          <w:lang w:eastAsia="zh-CN"/>
        </w:rPr>
      </w:pPr>
    </w:p>
    <w:p w:rsidR="00782135" w:rsidRDefault="00782135" w:rsidP="00FF471A">
      <w:pPr>
        <w:autoSpaceDE w:val="0"/>
        <w:autoSpaceDN w:val="0"/>
        <w:adjustRightInd w:val="0"/>
        <w:snapToGrid w:val="0"/>
        <w:spacing w:line="360" w:lineRule="auto"/>
        <w:jc w:val="both"/>
        <w:rPr>
          <w:rFonts w:ascii="Book Antiqua" w:hAnsi="Book Antiqua" w:cs="Arial Unicode MS"/>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782135" w:rsidRDefault="00782135" w:rsidP="00FF471A">
      <w:pPr>
        <w:adjustRightInd w:val="0"/>
        <w:snapToGrid w:val="0"/>
        <w:spacing w:line="360" w:lineRule="auto"/>
        <w:jc w:val="both"/>
        <w:rPr>
          <w:rFonts w:ascii="Book Antiqua" w:hAnsi="Book Antiqua"/>
          <w:lang w:eastAsia="zh-CN"/>
        </w:rPr>
      </w:pPr>
    </w:p>
    <w:p w:rsidR="004D58E7" w:rsidRPr="00D62E90" w:rsidRDefault="00D62E90" w:rsidP="00FF471A">
      <w:pPr>
        <w:adjustRightInd w:val="0"/>
        <w:snapToGrid w:val="0"/>
        <w:spacing w:line="360" w:lineRule="auto"/>
        <w:jc w:val="both"/>
        <w:rPr>
          <w:rFonts w:ascii="Book Antiqua" w:hAnsi="Book Antiqua"/>
          <w:b/>
          <w:lang w:eastAsia="zh-CN"/>
        </w:rPr>
      </w:pPr>
      <w:r w:rsidRPr="004D58E7">
        <w:rPr>
          <w:rFonts w:ascii="Book Antiqua" w:hAnsi="Book Antiqua"/>
          <w:b/>
        </w:rPr>
        <w:t>Core tip</w:t>
      </w:r>
      <w:r>
        <w:rPr>
          <w:rFonts w:ascii="Book Antiqua" w:hAnsi="Book Antiqua" w:hint="eastAsia"/>
          <w:b/>
          <w:lang w:eastAsia="zh-CN"/>
        </w:rPr>
        <w:t xml:space="preserve">: </w:t>
      </w:r>
      <w:r w:rsidR="004D58E7" w:rsidRPr="004D58E7">
        <w:rPr>
          <w:rFonts w:ascii="Book Antiqua" w:hAnsi="Book Antiqua"/>
        </w:rPr>
        <w:t xml:space="preserve">Enteral nutrition is effective for both induction and maintenance therapy for pediatric Crohn’s disease (CD), but adherence to a formula-based diet can be challenging. The specific carbohydrate diet (SCD) may offer a real-food nutritional therapy. Mild liberalization after response to a strict diet has not been described and may improve adherence while </w:t>
      </w:r>
      <w:r w:rsidR="004D58E7" w:rsidRPr="004D58E7">
        <w:rPr>
          <w:rFonts w:ascii="Book Antiqua" w:hAnsi="Book Antiqua"/>
        </w:rPr>
        <w:lastRenderedPageBreak/>
        <w:t>maintaining therapeutic effect.</w:t>
      </w:r>
      <w:r w:rsidR="004D58E7">
        <w:rPr>
          <w:rFonts w:ascii="Book Antiqua" w:hAnsi="Book Antiqua"/>
        </w:rPr>
        <w:t xml:space="preserve"> Laboratory parameters improved when following a strict SCD and stable after liberalization</w:t>
      </w:r>
      <w:r w:rsidR="00236C23">
        <w:rPr>
          <w:rFonts w:ascii="Book Antiqua" w:hAnsi="Book Antiqua"/>
        </w:rPr>
        <w:t>. Despite this</w:t>
      </w:r>
      <w:r w:rsidR="004D58E7">
        <w:rPr>
          <w:rFonts w:ascii="Book Antiqua" w:hAnsi="Book Antiqua"/>
        </w:rPr>
        <w:t xml:space="preserve"> restrictive diet, growth was supported.</w:t>
      </w:r>
      <w:r w:rsidR="00782135">
        <w:rPr>
          <w:rFonts w:ascii="Book Antiqua" w:hAnsi="Book Antiqua"/>
        </w:rPr>
        <w:t xml:space="preserve"> </w:t>
      </w:r>
      <w:r w:rsidR="00236C23">
        <w:rPr>
          <w:rFonts w:ascii="Book Antiqua" w:hAnsi="Book Antiqua"/>
        </w:rPr>
        <w:t>The SCD may offer an alternative or adjunct to traditional medication therapy for pediatric CD.</w:t>
      </w:r>
      <w:r w:rsidR="00782135">
        <w:rPr>
          <w:rFonts w:ascii="Book Antiqua" w:hAnsi="Book Antiqua"/>
        </w:rPr>
        <w:t xml:space="preserve"> </w:t>
      </w:r>
    </w:p>
    <w:p w:rsidR="00892CBB" w:rsidRDefault="00892CBB" w:rsidP="00FF471A">
      <w:pPr>
        <w:adjustRightInd w:val="0"/>
        <w:snapToGrid w:val="0"/>
        <w:spacing w:line="360" w:lineRule="auto"/>
        <w:jc w:val="both"/>
        <w:rPr>
          <w:rFonts w:ascii="Book Antiqua" w:hAnsi="Book Antiqua"/>
          <w:b/>
          <w:bCs/>
          <w:lang w:eastAsia="zh-CN"/>
        </w:rPr>
      </w:pPr>
    </w:p>
    <w:p w:rsidR="00782135" w:rsidRPr="00782135" w:rsidRDefault="00782135" w:rsidP="00FF471A">
      <w:pPr>
        <w:adjustRightInd w:val="0"/>
        <w:snapToGrid w:val="0"/>
        <w:spacing w:line="360" w:lineRule="auto"/>
        <w:jc w:val="both"/>
        <w:rPr>
          <w:rFonts w:ascii="Book Antiqua" w:hAnsi="Book Antiqua"/>
          <w:lang w:eastAsia="zh-CN"/>
        </w:rPr>
      </w:pPr>
      <w:r w:rsidRPr="007F0BB9">
        <w:rPr>
          <w:rFonts w:ascii="Book Antiqua" w:hAnsi="Book Antiqua"/>
          <w:lang w:eastAsia="zh-CN"/>
        </w:rPr>
        <w:t>Burgis</w:t>
      </w:r>
      <w:r>
        <w:rPr>
          <w:rFonts w:ascii="Book Antiqua" w:hAnsi="Book Antiqua" w:hint="eastAsia"/>
          <w:lang w:eastAsia="zh-CN"/>
        </w:rPr>
        <w:t xml:space="preserve"> JC</w:t>
      </w:r>
      <w:r w:rsidRPr="007F0BB9">
        <w:rPr>
          <w:rFonts w:ascii="Book Antiqua" w:hAnsi="Book Antiqua"/>
          <w:lang w:eastAsia="zh-CN"/>
        </w:rPr>
        <w:t>, Nguyen</w:t>
      </w:r>
      <w:r>
        <w:rPr>
          <w:rFonts w:ascii="Book Antiqua" w:hAnsi="Book Antiqua" w:hint="eastAsia"/>
          <w:lang w:eastAsia="zh-CN"/>
        </w:rPr>
        <w:t xml:space="preserve"> K</w:t>
      </w:r>
      <w:r w:rsidRPr="007F0BB9">
        <w:rPr>
          <w:rFonts w:ascii="Book Antiqua" w:hAnsi="Book Antiqua"/>
          <w:lang w:eastAsia="zh-CN"/>
        </w:rPr>
        <w:t>, Park</w:t>
      </w:r>
      <w:r>
        <w:rPr>
          <w:rFonts w:ascii="Book Antiqua" w:hAnsi="Book Antiqua" w:hint="eastAsia"/>
          <w:lang w:eastAsia="zh-CN"/>
        </w:rPr>
        <w:t xml:space="preserve"> KT</w:t>
      </w:r>
      <w:r w:rsidRPr="007F0BB9">
        <w:rPr>
          <w:rFonts w:ascii="Book Antiqua" w:hAnsi="Book Antiqua"/>
          <w:lang w:eastAsia="zh-CN"/>
        </w:rPr>
        <w:t>, Cox</w:t>
      </w:r>
      <w:r>
        <w:rPr>
          <w:rFonts w:ascii="Book Antiqua" w:hAnsi="Book Antiqua" w:hint="eastAsia"/>
          <w:lang w:eastAsia="zh-CN"/>
        </w:rPr>
        <w:t xml:space="preserve"> K. </w:t>
      </w:r>
      <w:r w:rsidRPr="00782135">
        <w:rPr>
          <w:rFonts w:ascii="Book Antiqua" w:hAnsi="Book Antiqua"/>
        </w:rPr>
        <w:t>Response to strict and liberalized specific carbohydrate di</w:t>
      </w:r>
      <w:r>
        <w:rPr>
          <w:rFonts w:ascii="Book Antiqua" w:hAnsi="Book Antiqua"/>
        </w:rPr>
        <w:t>et in pediatric Crohn’s disease</w:t>
      </w:r>
      <w:r>
        <w:rPr>
          <w:rFonts w:ascii="Book Antiqua" w:hAnsi="Book Antiqua" w:hint="eastAsia"/>
          <w:lang w:eastAsia="zh-CN"/>
        </w:rPr>
        <w:t xml:space="preserve">. </w:t>
      </w:r>
      <w:r w:rsidRPr="00782135">
        <w:rPr>
          <w:rFonts w:ascii="Book Antiqua" w:hAnsi="Book Antiqua"/>
          <w:i/>
          <w:lang w:eastAsia="zh-CN"/>
        </w:rPr>
        <w:t>World J Gastroenterol</w:t>
      </w:r>
      <w:r w:rsidRPr="00782135">
        <w:rPr>
          <w:rFonts w:ascii="Book Antiqua" w:hAnsi="Book Antiqua"/>
          <w:lang w:eastAsia="zh-CN"/>
        </w:rPr>
        <w:t xml:space="preserve"> 201</w:t>
      </w:r>
      <w:r w:rsidRPr="00782135">
        <w:rPr>
          <w:rFonts w:ascii="Book Antiqua" w:hAnsi="Book Antiqua" w:hint="eastAsia"/>
          <w:lang w:eastAsia="zh-CN"/>
        </w:rPr>
        <w:t>5</w:t>
      </w:r>
      <w:r w:rsidRPr="00782135">
        <w:rPr>
          <w:rFonts w:ascii="Book Antiqua" w:hAnsi="Book Antiqua"/>
          <w:lang w:eastAsia="zh-CN"/>
        </w:rPr>
        <w:t>; In press</w:t>
      </w:r>
    </w:p>
    <w:p w:rsidR="00892CBB" w:rsidRPr="00782135" w:rsidRDefault="00892CBB" w:rsidP="00FF471A">
      <w:pPr>
        <w:adjustRightInd w:val="0"/>
        <w:snapToGrid w:val="0"/>
        <w:spacing w:line="360" w:lineRule="auto"/>
        <w:jc w:val="both"/>
        <w:rPr>
          <w:rFonts w:ascii="Book Antiqua" w:hAnsi="Book Antiqua"/>
          <w:b/>
          <w:bCs/>
          <w:lang w:eastAsia="zh-CN"/>
        </w:rPr>
      </w:pPr>
    </w:p>
    <w:p w:rsidR="004D58E7" w:rsidRDefault="004D58E7" w:rsidP="00FF471A">
      <w:pPr>
        <w:adjustRightInd w:val="0"/>
        <w:snapToGrid w:val="0"/>
        <w:spacing w:line="360" w:lineRule="auto"/>
        <w:jc w:val="both"/>
        <w:rPr>
          <w:rFonts w:ascii="Book Antiqua" w:hAnsi="Book Antiqua"/>
          <w:b/>
          <w:bCs/>
        </w:rPr>
      </w:pPr>
      <w:r>
        <w:rPr>
          <w:rFonts w:ascii="Book Antiqua" w:hAnsi="Book Antiqua"/>
          <w:b/>
          <w:bCs/>
        </w:rPr>
        <w:br w:type="page"/>
      </w:r>
    </w:p>
    <w:p w:rsidR="007F36D5" w:rsidRPr="00782135" w:rsidRDefault="6C3E1BF1" w:rsidP="00FF471A">
      <w:pPr>
        <w:adjustRightInd w:val="0"/>
        <w:snapToGrid w:val="0"/>
        <w:spacing w:line="360" w:lineRule="auto"/>
        <w:jc w:val="both"/>
        <w:rPr>
          <w:rFonts w:ascii="Book Antiqua" w:hAnsi="Book Antiqua"/>
          <w:caps/>
        </w:rPr>
      </w:pPr>
      <w:r w:rsidRPr="00782135">
        <w:rPr>
          <w:rFonts w:ascii="Book Antiqua" w:hAnsi="Book Antiqua"/>
          <w:b/>
          <w:bCs/>
          <w:caps/>
        </w:rPr>
        <w:lastRenderedPageBreak/>
        <w:t>Introduction</w:t>
      </w:r>
    </w:p>
    <w:p w:rsidR="009924B7" w:rsidRPr="009A6E8B" w:rsidRDefault="000F6243" w:rsidP="00FF471A">
      <w:pPr>
        <w:widowControl w:val="0"/>
        <w:autoSpaceDE w:val="0"/>
        <w:autoSpaceDN w:val="0"/>
        <w:adjustRightInd w:val="0"/>
        <w:snapToGrid w:val="0"/>
        <w:spacing w:line="360" w:lineRule="auto"/>
        <w:jc w:val="both"/>
        <w:rPr>
          <w:rFonts w:ascii="Book Antiqua" w:hAnsi="Book Antiqua"/>
        </w:rPr>
      </w:pPr>
      <w:r w:rsidRPr="009A6E8B">
        <w:rPr>
          <w:rFonts w:ascii="Book Antiqua" w:hAnsi="Book Antiqua"/>
        </w:rPr>
        <w:t>The western lifestyle and</w:t>
      </w:r>
      <w:r w:rsidR="00EF47D2" w:rsidRPr="009A6E8B">
        <w:rPr>
          <w:rFonts w:ascii="Book Antiqua" w:hAnsi="Book Antiqua"/>
        </w:rPr>
        <w:t xml:space="preserve"> a </w:t>
      </w:r>
      <w:r w:rsidRPr="009A6E8B">
        <w:rPr>
          <w:rFonts w:ascii="Book Antiqua" w:hAnsi="Book Antiqua"/>
        </w:rPr>
        <w:t>diet high in refined sugars</w:t>
      </w:r>
      <w:r w:rsidR="00381163" w:rsidRPr="009A6E8B">
        <w:rPr>
          <w:rFonts w:ascii="Book Antiqua" w:hAnsi="Book Antiqua"/>
        </w:rPr>
        <w:t xml:space="preserve"> </w:t>
      </w:r>
      <w:r w:rsidR="007F36D5" w:rsidRPr="009A6E8B">
        <w:rPr>
          <w:rFonts w:ascii="Book Antiqua" w:hAnsi="Book Antiqua"/>
        </w:rPr>
        <w:t xml:space="preserve">and processed foods </w:t>
      </w:r>
      <w:r w:rsidR="00EF47D2" w:rsidRPr="009A6E8B">
        <w:rPr>
          <w:rFonts w:ascii="Book Antiqua" w:hAnsi="Book Antiqua"/>
        </w:rPr>
        <w:t>have</w:t>
      </w:r>
      <w:r w:rsidRPr="009A6E8B">
        <w:rPr>
          <w:rFonts w:ascii="Book Antiqua" w:hAnsi="Book Antiqua"/>
        </w:rPr>
        <w:t xml:space="preserve"> </w:t>
      </w:r>
      <w:r w:rsidR="009924B7" w:rsidRPr="009A6E8B">
        <w:rPr>
          <w:rFonts w:ascii="Book Antiqua" w:hAnsi="Book Antiqua"/>
        </w:rPr>
        <w:t xml:space="preserve">been </w:t>
      </w:r>
      <w:r w:rsidR="000915CD" w:rsidRPr="009A6E8B">
        <w:rPr>
          <w:rFonts w:ascii="Book Antiqua" w:hAnsi="Book Antiqua"/>
        </w:rPr>
        <w:t>implicated</w:t>
      </w:r>
      <w:r w:rsidR="006B7D14" w:rsidRPr="009A6E8B">
        <w:rPr>
          <w:rFonts w:ascii="Book Antiqua" w:hAnsi="Book Antiqua"/>
        </w:rPr>
        <w:t xml:space="preserve"> to induce</w:t>
      </w:r>
      <w:r w:rsidR="007F36D5" w:rsidRPr="009A6E8B">
        <w:rPr>
          <w:rFonts w:ascii="Book Antiqua" w:hAnsi="Book Antiqua"/>
        </w:rPr>
        <w:t xml:space="preserve"> an</w:t>
      </w:r>
      <w:r w:rsidRPr="009A6E8B">
        <w:rPr>
          <w:rFonts w:ascii="Book Antiqua" w:hAnsi="Book Antiqua"/>
        </w:rPr>
        <w:t xml:space="preserve"> ab</w:t>
      </w:r>
      <w:r w:rsidR="007F36D5" w:rsidRPr="009A6E8B">
        <w:rPr>
          <w:rFonts w:ascii="Book Antiqua" w:hAnsi="Book Antiqua"/>
        </w:rPr>
        <w:t>normal immunological response in</w:t>
      </w:r>
      <w:r w:rsidR="006B7D14" w:rsidRPr="009A6E8B">
        <w:rPr>
          <w:rFonts w:ascii="Book Antiqua" w:hAnsi="Book Antiqua"/>
        </w:rPr>
        <w:t xml:space="preserve"> the digestive tract</w:t>
      </w:r>
      <w:r w:rsidR="00413C69" w:rsidRPr="009A6E8B">
        <w:rPr>
          <w:rFonts w:ascii="Book Antiqua" w:hAnsi="Book Antiqua"/>
        </w:rPr>
        <w:t xml:space="preserve"> </w:t>
      </w:r>
      <w:r w:rsidR="00F5502E" w:rsidRPr="009A6E8B">
        <w:rPr>
          <w:rFonts w:ascii="Book Antiqua" w:hAnsi="Book Antiqua"/>
        </w:rPr>
        <w:t>and</w:t>
      </w:r>
      <w:r w:rsidR="00BF2C8B" w:rsidRPr="009A6E8B">
        <w:rPr>
          <w:rFonts w:ascii="Book Antiqua" w:hAnsi="Book Antiqua"/>
        </w:rPr>
        <w:t xml:space="preserve"> </w:t>
      </w:r>
      <w:r w:rsidR="00413C69" w:rsidRPr="009A6E8B">
        <w:rPr>
          <w:rFonts w:ascii="Book Antiqua" w:hAnsi="Book Antiqua"/>
        </w:rPr>
        <w:t>potentially contrib</w:t>
      </w:r>
      <w:r w:rsidR="00F5502E" w:rsidRPr="009A6E8B">
        <w:rPr>
          <w:rFonts w:ascii="Book Antiqua" w:hAnsi="Book Antiqua"/>
        </w:rPr>
        <w:t>ute</w:t>
      </w:r>
      <w:r w:rsidR="00413C69" w:rsidRPr="009A6E8B">
        <w:rPr>
          <w:rFonts w:ascii="Book Antiqua" w:hAnsi="Book Antiqua"/>
        </w:rPr>
        <w:t xml:space="preserve"> to the increased incidence of inflammatory bowel disease (IBD) over the last 60 years</w:t>
      </w:r>
      <w:r w:rsidR="00D62E90" w:rsidRPr="00D62E90">
        <w:rPr>
          <w:rFonts w:ascii="Book Antiqua" w:hAnsi="Book Antiqua" w:hint="eastAsia"/>
          <w:vertAlign w:val="superscript"/>
          <w:lang w:eastAsia="zh-CN"/>
        </w:rPr>
        <w:t>[</w:t>
      </w:r>
      <w:r w:rsidR="00D62E90" w:rsidRPr="00D62E90">
        <w:rPr>
          <w:rFonts w:ascii="Book Antiqua" w:hAnsi="Book Antiqua"/>
          <w:vertAlign w:val="superscript"/>
        </w:rPr>
        <w:fldChar w:fldCharType="begin"/>
      </w:r>
      <w:r w:rsidR="00D62E90" w:rsidRPr="00D62E90">
        <w:rPr>
          <w:rFonts w:ascii="Book Antiqua" w:hAnsi="Book Antiqua"/>
          <w:vertAlign w:val="superscript"/>
        </w:rPr>
        <w:instrText xml:space="preserve"> ADDIN ZOTERO_ITEM CSL_CITATION {"citationID":"1rp92m0e60","properties":{"formattedCitation":"{\\rtf \\super 1\\uc0\\u8211{}3\\nosupersub{}}","plainCitation":"1–3"},"citationItems":[{"id":371,"uris":["http://zotero.org/users/338096/items/VRZAZVDU"],"uri":["http://zotero.org/users/338096/items/VRZAZVDU"],"itemData":{"id":371,"type":"article-journal","title":"Is there a link between food and intestinal microbes and the occurrence of Crohn's disease and ulcerative colitis?","container-title":"Journal of Gastroenterology and Hepatology","page":"1794-1801","volume":"23","issue":"12","source":"NCBI PubMed","abstract":"The pathogenesis of Crohn's disease (CD) and ulcerative colitis (UC) is not fully understood. The interaction between intestinal environmental factors of food and intestinal microbes and the immunological system of hosts seems to be an important aspect. We have reviewed the relationship of the daily consumption of dietary animal meat and fats, dairy products, sugar, and other factors that may be linked to the occurrence of CD and UC from the literature and Japanese epidemiological data. In the present study, we reviewed the association between food and intestinal microbes and other factors contributing to the occurence of inflammatory bowel disease (IBD) from epidemiological data and case-control studies of IBD in the literature that appeared on Medline, and assessed the reports of intestinal microbes involved in the occurrence of IBD. We found several papers describing the positive association of animal meat and sweets and sugar with the occurrence of CD and UC. An analysis of Japanese epidemiological data suggested that the registered number of patients with CD or UC started to increase more than 20 years after an increased daily consumption of dietary animal meat and fats, and milk and dairy products, and after a decreased consumption of rice. Many studies implied a positive role of intestinal microbes in the occurrence of IBD. Intestinal environmental factors, such as Westernized food and intestinal microbes, seem to be involved in the increased occurrence of IBD.","DOI":"10.1111/j.1440-1746.2008.05681.x","ISSN":"1440-1746","note":"PMID: 19120872","journalAbbreviation":"J. Gastroenterol. Hepatol","author":[{"family":"Asakura","given":"Hitoshi"},{"family":"Suzuki","given":"Kenji"},{"family":"Kitahora","given":"Tetsuji"},{"family":"Morizane","given":"Toshio"}],"issued":{"date-parts":[["2008",12]]},"accessed":{"date-parts":[["2011",1,12]],"season":"19:51:19"},"PMID":"19120872"}},{"id":774,"uris":["http://zotero.org/users/338096/items/JNN7IDR9"],"uri":["http://zotero.org/users/338096/items/JNN7IDR9"],"itemData":{"id":774,"type":"article-journal","title":"Dietary intake and risk of developing inflammatory bowel disease: a systematic review of the literature","container-title":"The American Journal of Gastroenterology","page":"563-573","volume":"106","issue":"4","source":"NCBI PubMed","abstract":"OBJECTIVES: The incidence of inflammatory bowel disease (IBD) is increasing. Dietary factors such as the spread of the \"Western\" diet, high in fat and protein but low in fruits and vegetables, may be associated with the increase. Although many studies have evaluated the association between diet and IBD risk, there has been no systematic review.\nMETHODS: We performed a systematic review using guideline-recommended methodology to evaluate the association between pre-illness intake of nutrients (fats, carbohydrates, protein) and food groups (fruits, vegetables, meats) and the risk of subsequent IBD diagnosis. Eligible studies were identified via structured keyword searches in PubMed and Google Scholar and manual searches.\nRESULTS: Nineteen studies were included, encompassing 2,609 IBD patients (1,269 Crohn's disease (CD) and 1,340 ulcerative colitis (UC) patients) and over 4,000 controls. Studies reported a positive association between high intake of saturated fats, monounsaturated fatty acids, total polyunsaturated fatty acids (PUFAs), total omega-3 fatty acids, omega-6 fatty acids, mono- and disaccharides, and meat and increased subsequent CD risk. Studies reported a negative association between dietary fiber and fruits and subsequent CD risk. High intakes of total fats, total PUFAs, omega-6 fatty acids, and meat were associated with an increased risk of UC. High vegetable intake was associated with a decreased risk of UC.\nCONCLUSIONS: High dietary intakes of total fats, PUFAs, omega-6 fatty acids, and meat were associated with an increased risk of CD and UC. High fiber and fruit intakes were associated with decreased CD risk, and high vegetable intake was associated with decreased UC risk.","DOI":"10.1038/ajg.2011.44","ISSN":"1572-0241","note":"PMID: 21468064","shortTitle":"Dietary intake and risk of developing inflammatory bowel disease","journalAbbreviation":"Am. J. Gastroenterol.","language":"eng","author":[{"family":"Hou","given":"Jason K."},{"family":"Abraham","given":"Bincy"},{"family":"El-Serag","given":"Hashem"}],"issued":{"date-parts":[["2011",4]]},"PMID":"21468064"}},{"id":758,"uris":["http://zotero.org/users/338096/items/VS837EMS"],"uri":["http://zotero.org/users/338096/items/VS837EMS"],"itemData":{"id":758,"type":"article-journal","title":"Increasing incidence and prevalence of the inflammatory bowel diseases with time, based on systematic review","container-title":"Gastroenterology","page":"46-54.e42; quiz e30","volume":"142","issue":"1","source":"NCBI PubMed","abstract":"BACKGROUND &amp; AIMS: We conducted a systematic review to determine changes in the worldwide incidence and prevalence of ulcerative colitis (UC) and Crohn's disease (CD) in different regions and with time.\nMETHODS: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regression.\nRESULTS: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 .05).\nCONCLUSIONS: Although there are few epidemiologic data from developing countries, the incidence and prevalence of IBD are increasing with time and in different regions around the world, indicating its emergence as a global disease.","DOI":"10.1053/j.gastro.2011.10.001","ISSN":"1528-0012","note":"PMID: 22001864","journalAbbreviation":"Gastroenterology","language":"eng","author":[{"family":"Molodecky","given":"Natalie A."},{"family":"Soon","given":"Ing Shian"},{"family":"Rabi","given":"Doreen M."},{"family":"Ghali","given":"William A."},{"family":"Ferris","given":"Mollie"},{"family":"Chernoff","given":"Greg"},{"family":"Benchimol","given":"Eric I."},{"family":"Panaccione","given":"Remo"},{"family":"Ghosh","given":"Subrata"},{"family":"Barkema","given":"Herman W."},{"family":"Kaplan","given":"Gilaad G."}],"issued":{"date-parts":[["2012",1]]},"PMID":"22001864"}}],"schema":"https://github.com/citation-style-language/schema/raw/master/csl-citation.json"} </w:instrText>
      </w:r>
      <w:r w:rsidR="00D62E90" w:rsidRPr="00D62E90">
        <w:rPr>
          <w:rFonts w:ascii="Book Antiqua" w:hAnsi="Book Antiqua"/>
          <w:vertAlign w:val="superscript"/>
        </w:rPr>
        <w:fldChar w:fldCharType="separate"/>
      </w:r>
      <w:r w:rsidR="00D62E90" w:rsidRPr="00D62E90">
        <w:rPr>
          <w:rFonts w:ascii="Book Antiqua" w:hAnsi="Book Antiqua"/>
          <w:vertAlign w:val="superscript"/>
        </w:rPr>
        <w:t>1–3</w:t>
      </w:r>
      <w:r w:rsidR="00D62E90" w:rsidRPr="00D62E90">
        <w:rPr>
          <w:rFonts w:ascii="Book Antiqua" w:hAnsi="Book Antiqua"/>
          <w:vertAlign w:val="superscript"/>
        </w:rPr>
        <w:fldChar w:fldCharType="end"/>
      </w:r>
      <w:r w:rsidR="00D62E90" w:rsidRPr="00D62E90">
        <w:rPr>
          <w:rFonts w:ascii="Book Antiqua" w:hAnsi="Book Antiqua" w:hint="eastAsia"/>
          <w:vertAlign w:val="superscript"/>
          <w:lang w:eastAsia="zh-CN"/>
        </w:rPr>
        <w:t>]</w:t>
      </w:r>
      <w:r w:rsidR="00413C69" w:rsidRPr="009A6E8B">
        <w:rPr>
          <w:rFonts w:ascii="Book Antiqua" w:hAnsi="Book Antiqua"/>
        </w:rPr>
        <w:t>.</w:t>
      </w:r>
      <w:r w:rsidR="00827FF7" w:rsidRPr="00D62E90">
        <w:rPr>
          <w:rFonts w:ascii="Book Antiqua" w:hAnsi="Book Antiqua"/>
          <w:vertAlign w:val="superscript"/>
        </w:rPr>
        <w:t xml:space="preserve"> </w:t>
      </w:r>
      <w:r w:rsidR="00951642" w:rsidRPr="009A6E8B">
        <w:rPr>
          <w:rFonts w:ascii="Book Antiqua" w:hAnsi="Book Antiqua"/>
        </w:rPr>
        <w:t>Diets h</w:t>
      </w:r>
      <w:r w:rsidR="00410F4F" w:rsidRPr="009A6E8B">
        <w:rPr>
          <w:rFonts w:ascii="Book Antiqua" w:hAnsi="Book Antiqua"/>
        </w:rPr>
        <w:t xml:space="preserve">igh in fruits, vegetables and </w:t>
      </w:r>
      <w:r w:rsidR="00951642" w:rsidRPr="009A6E8B">
        <w:rPr>
          <w:rFonts w:ascii="Book Antiqua" w:hAnsi="Book Antiqua"/>
        </w:rPr>
        <w:t xml:space="preserve">fiber have shown in some studies to be protective against risk of </w:t>
      </w:r>
      <w:r w:rsidR="00410F4F" w:rsidRPr="009A6E8B">
        <w:rPr>
          <w:rFonts w:ascii="Book Antiqua" w:hAnsi="Book Antiqua"/>
        </w:rPr>
        <w:t xml:space="preserve">developing </w:t>
      </w:r>
      <w:r w:rsidR="00827FF7" w:rsidRPr="009A6E8B">
        <w:rPr>
          <w:rFonts w:ascii="Book Antiqua" w:hAnsi="Book Antiqua"/>
        </w:rPr>
        <w:t>IBD</w:t>
      </w:r>
      <w:r w:rsidR="00782135">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{"citationID":"cjoobm44n","properties":{"formattedCitation":"{\\rtf \\super 4,5\\nosupersub{}}","plainCitation":"4,5"},"citationItems":[{"id":764,"uris":["http://zotero.org/users/338096/items/6ID4QA6F"],"uri":["http://zotero.org/users/338096/items/6ID4QA6F"],"itemData":{"id":764,"type":"article-journal","title":"Imbalances in dietary consumption of fatty acids, vegetables, and fruits are associated with risk for Crohn's disease in children","container-title":"The American Journal of Gastroenterology","page":"2016-2025","volume":"102","issue":"9","source":"NCBI PubMed","abstract":"BACKGROUND AND OBJECTIVES: The role of dietary factors in the etiology of Crohn's disease (CD) is inconsistent largely due to difficulties in acquiring valid information on consumption habits. We examined the impact of diet on new onset CD in children using a validated food-frequency questionnaire (FFQ).\nMETHODOLOGY: A case-control study was carried out. Children &lt; or =20 yr, newly diagnosed with CD, were recruited from 3 pediatric gastroenterology clinics across Canada. Population or hospital controls were selected matched to cases for time of diagnosis (+/-6 months) and area of residence. Dietary consumption 1 yr prior to disease diagnosis was evaluated using a validated FFQ, administered within 1 month of diagnosis. Conditional logistic regression analysis adjusting for potential confounding variables (energy intake, age, gender, body mass index) was carried out.\nRESULTS: A total of 130 CD patients and 202 controls were studied. Mean age at diagnosis (+/-SD) was 14.2 (2.7). There were more male patients (59%). Comparing the highest to the lowest levels of consumption, higher amounts of vegetables (OR 0.69, 95% CI 0.33-1.44, P= 0.03), fruits (OR 0.49, 95% CI 0.25-0.96, P= 0.02), fish (OR 0.46, 95% CI 0.20-1.06, P= 0.02), and dietary fiber (OR 0.12, 95% CI 0.04-0.37, P &lt; 0.001) protected from CD. Consumption of long-chain omega-3 fatty acids (LCN-omega-3) was negatively associated with CD (OR 0.44, 95% CI 0.19-1.00, P &lt; 0.001). A higher ratio of LCN-omega-3/omega-6 fatty acids was significantly associated with lower risks for CD (OR 0.32, 95% CI 0.14-0.71, P= 0.02).\nCONCLUSIONS: Our findings indicate that an imbalance in consumption of fatty acids, vegetables, and fruits is associated with increased risks for CD among Canadian children.","DOI":"10.1111/j.1572-0241.2007.01411.x","ISSN":"0002-9270","note":"PMID: 17617201","journalAbbreviation":"Am. J. Gastroenterol.","language":"eng","author":[{"family":"Amre","given":"Devendra K."},{"family":"D'Souza","given":"Savio"},{"family":"Morgan","given":"Kenneth"},{"family":"Seidman","given":"Gillian"},{"family":"Lambrette","given":"Philippe"},{"family":"Grimard","given":"Guy"},{"family":"Israel","given":"David"},{"family":"Mack","given":"David"},{"family":"Ghadirian","given":"Parviz"},{"family":"Deslandres","given":"Colette"},{"family":"Chotard","given":"Virginie"},{"family":"Budai","given":"Balint"},{"family":"Law","given":"Liliane"},{"family":"Levy","given":"Emile"},{"family":"Seidman","given":"Ernest G."}],"issued":{"date-parts":[["2007",9]]},"PMID":"17617201"}},{"id":756,"uris":["http://zotero.org/users/338096/items/9ISHVVMT"],"uri":["http://zotero.org/users/338096/items/9ISHVVMT"],"itemData":{"id":756,"type":"article-journal","title":"A prospective study of long-term intake of dietary fiber and risk of Crohn's disease and ulcerative colitis","container-title":"Gastroenterology","page":"970-977","volume":"145","issue":"5","source":"NCBI PubMed","abstract":"BACKGROUND &amp; AIMS: Increased intake of dietary fiber has been proposed to reduce the risk of inflammatory bowel disease (Crohn's disease [CD] and ulcerative colitis [UC]). However, few prospective studies have examined associations between long-term intake of dietary fiber and risk of incident CD or UC.\nMETHODS: We collected and analyzed data from 170,776 women, followed up over 26 years, who participated in the Nurses' Health Study, followed up for 3,317,425 person-years. Dietary information was prospectively ascertained via administration of a validated semiquantitative food frequency questionnaire every 4 years. Self-reported CD and UC were confirmed through review of medical records. Cox proportional hazards models, adjusting for potential confounders, were used to calculate hazard ratios (HRs).\nRESULTS: We confirmed 269 incident cases of CD (incidence, 8/100,000 person-years) and 338 cases of UC (incidence, 10/100,000 person-years). Compared with the lowest quintile of energy-adjusted cumulative average intake of dietary fiber, intake of the highest quintile (median of 24.3 g/day) was associated with a 40% reduction in risk of CD (multivariate HR for CD, 0.59; 95% confidence interval, 0.39-0.90). This apparent reduction appeared to be greatest for fiber derived from fruits; fiber from cereals, whole grains, or legumes did not modify risk. In contrast, neither total intake of dietary fiber (multivariate HR, 0.82; 95% confidence interval, 0.58-1.17) nor intake of fiber from specific sources appeared to be significantly associated with risk of UC.\nCONCLUSIONS: Based on data from the Nurses' Health Study, long-term intake of dietary fiber, particularly from fruit, is associated with lower risk of CD but not UC. Further studies are needed to determine the mechanisms that mediate this association.","DOI":"10.1053/j.gastro.2013.07.050","ISSN":"1528-0012","note":"PMID: 23912083 \nPMCID: PMC3805714","journalAbbreviation":"Gastroenterology","language":"eng","author":[{"family":"Ananthakrishnan","given":"Ashwin N."},{"family":"Khalili","given":"Hamed"},{"family":"Konijeti","given":"Gauree G."},{"family":"Higuchi","given":"Leslie M."},{"family":"de Silva","given":"Punyanganie"},{"family":"Korzenik","given":"Joshua R."},{"family":"Fuchs","given":"Charles S."},{"family":"Willett","given":"Walter C."},{"family":"Richter","given":"James M."},{"family":"Chan","given":"Andrew T."}],"issued":{"date-parts":[["2013",11]]},"PMID":"23912083","PMCID":"PMC3805714"}}],"schema":"https://github.com/citation-style-language/schema/raw/master/csl-citation.json"}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4,5</w:t>
      </w:r>
      <w:r w:rsidR="00782135" w:rsidRPr="009A6E8B">
        <w:rPr>
          <w:rFonts w:ascii="Book Antiqua" w:hAnsi="Book Antiqua"/>
        </w:rPr>
        <w:fldChar w:fldCharType="end"/>
      </w:r>
      <w:r w:rsidR="00782135">
        <w:rPr>
          <w:rFonts w:ascii="Book Antiqua" w:hAnsi="Book Antiqua"/>
          <w:vertAlign w:val="superscript"/>
        </w:rPr>
        <w:t>]</w:t>
      </w:r>
      <w:r w:rsidR="00827FF7" w:rsidRPr="009A6E8B">
        <w:rPr>
          <w:rFonts w:ascii="Book Antiqua" w:hAnsi="Book Antiqua"/>
        </w:rPr>
        <w:t xml:space="preserve">. </w:t>
      </w:r>
      <w:r w:rsidR="00951642" w:rsidRPr="009A6E8B">
        <w:rPr>
          <w:rFonts w:ascii="Book Antiqua" w:hAnsi="Book Antiqua"/>
        </w:rPr>
        <w:t>Proposed m</w:t>
      </w:r>
      <w:r w:rsidR="007D3E5B" w:rsidRPr="009A6E8B">
        <w:rPr>
          <w:rFonts w:ascii="Book Antiqua" w:hAnsi="Book Antiqua"/>
        </w:rPr>
        <w:t>echanisms</w:t>
      </w:r>
      <w:r w:rsidR="00410F4F" w:rsidRPr="009A6E8B">
        <w:rPr>
          <w:rFonts w:ascii="Book Antiqua" w:hAnsi="Book Antiqua"/>
        </w:rPr>
        <w:t xml:space="preserve"> of how nutrition impacts intestinal inflammation</w:t>
      </w:r>
      <w:r w:rsidR="007D3E5B" w:rsidRPr="009A6E8B">
        <w:rPr>
          <w:rFonts w:ascii="Book Antiqua" w:hAnsi="Book Antiqua"/>
        </w:rPr>
        <w:t xml:space="preserve"> include modifying the intestinal microbiota</w:t>
      </w:r>
      <w:r w:rsidR="00951642" w:rsidRPr="009A6E8B">
        <w:rPr>
          <w:rFonts w:ascii="Book Antiqua" w:hAnsi="Book Antiqua"/>
        </w:rPr>
        <w:t>,</w:t>
      </w:r>
      <w:r w:rsidR="007D3E5B" w:rsidRPr="009A6E8B">
        <w:rPr>
          <w:rFonts w:ascii="Book Antiqua" w:hAnsi="Book Antiqua"/>
        </w:rPr>
        <w:t xml:space="preserve"> </w:t>
      </w:r>
      <w:r w:rsidR="00381163" w:rsidRPr="009A6E8B">
        <w:rPr>
          <w:rFonts w:ascii="Book Antiqua" w:hAnsi="Book Antiqua"/>
        </w:rPr>
        <w:t xml:space="preserve">generating an </w:t>
      </w:r>
      <w:r w:rsidR="00410F4F" w:rsidRPr="009A6E8B">
        <w:rPr>
          <w:rFonts w:ascii="Book Antiqua" w:hAnsi="Book Antiqua"/>
        </w:rPr>
        <w:t xml:space="preserve">immune response to </w:t>
      </w:r>
      <w:r w:rsidR="00951642" w:rsidRPr="009A6E8B">
        <w:rPr>
          <w:rFonts w:ascii="Book Antiqua" w:hAnsi="Book Antiqua"/>
        </w:rPr>
        <w:t>dietary antigen exposure and alteration in</w:t>
      </w:r>
      <w:r w:rsidR="00827FF7" w:rsidRPr="009A6E8B">
        <w:rPr>
          <w:rFonts w:ascii="Book Antiqua" w:hAnsi="Book Antiqua"/>
        </w:rPr>
        <w:t xml:space="preserve"> inflammatory cytokine profile</w:t>
      </w:r>
      <w:r w:rsidR="005D0A40" w:rsidRPr="009A6E8B">
        <w:rPr>
          <w:rFonts w:ascii="Book Antiqua" w:hAnsi="Book Antiqua"/>
        </w:rPr>
        <w:t>s</w:t>
      </w:r>
      <w:r w:rsidR="00782135" w:rsidRPr="00B57271">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{"citationID":"nea19mj3j","properties":{"formattedCitation":"{\\rtf \\super 6\\uc0\\u8211{}8\\nosupersub{}}","plainCitation":"6–8"},"citationItems":[{"id":48,"uris":["http://zotero.org/users/338096/items/5TTMU55V"],"uri":["http://zotero.org/users/338096/items/5TTMU55V"],"itemData":{"id":48,"type":"article-journal","title":"Microbial influences in inflammatory bowel diseases","container-title":"Gastroenterology","page":"577-594","volume":"134","issue":"2","source":"NCBI PubMed","abstract":"The predominantly anaerobic microbiota of the distal ileum and colon contain an extraordinarily complex variety of metabolically active bacteria and fungi that intimately interact with the host's epithelial cells and mucosal immune system. Crohn's disease, ulcerative colitis, and pouchitis are the result of continuous microbial antigenic stimulation of pathogenic immune responses as a consequence of host genetic defects in mucosal barrier function, innate bacterial killing, or immunoregulation. Altered microbial composition and function in inflammatory bowel diseases result in increased immune stimulation, epithelial dysfunction, or enhanced mucosal permeability. Although traditional pathogens probably are not responsible for these disorders, increased virulence of commensal bacterial species, particularly Escherichia coli, enhance their mucosal attachment, invasion, and intracellular persistence, thereby stimulating pathogenic immune responses. Host genetic polymorphisms most likely interact with functional bacterial changes to stimulate aggressive immune responses that lead to chronic tissue injury. Identification of these host and microbial alterations in individual patients should lead to selective targeted interventions that correct underlying abnormalities and induce sustained and predictable therapeutic responses.","DOI":"10.1053/j.gastro.2007.11.059","ISSN":"1528-0012","note":"PMID: 18242222","journalAbbreviation":"Gastroenterology","author":[{"family":"Sartor","given":"R Balfour"}],"issued":{"date-parts":[["2008",2]]},"accessed":{"date-parts":[["2011",7,25]]},"PMID":"18242222"}},{"id":281,"uris":["http://zotero.org/users/338096/items/PPT3JFZ9"],"uri":["http://zotero.org/users/338096/items/PPT3JFZ9"],"itemData":{"id":281,"type":"article-journal","title":"Control of systemic and local inflammation with transforming growth factor beta containing formulas","container-title":"JPEN. Journal of Parenteral and Enteral Nutrition","page":"S126-128; discussion S129-133, S184-188","volume":"29","issue":"4 Suppl","source":"NCBI PubMed","abstract":"Enteral nutrition therapy with liquid diet has been shown to be effective in achieving clinical remission in intestinal Crohn's disease. The mechanism of action of this therapy, however, is still poorly understood. As part of our assessment of the action of 3 related polymeric enteral therapies, we have used a variety of techniques to document the histological and cytokine responses, in the mucosa and, systemically, to these treatments. The feeds studied (AL110, Modulen IBD and ACD004 [Nestle, Vevey, Switzerland]) all have casein as the protein source, are lactose free and are rich in transforming growth factor beta (TGF-beta). They have all been shown to induce clinical remission associated with mucosal healing. In the case of Modulen IBD, as well as mucosal macroscopic and histological healing there was a fall in mucosal proinflammatory cytokines: interleukin-1 mRNA in colonic and ileal, interleukin-8 mRNA in the colon and interferon gamma mRNA in the ileum, but a rise in the regulatory cytokine TGF-beta mRNA in the ileum. These results indicate that these formulas are influencing the disease process itself, and thus suggest that the clinical remission achieved is a result of a reduction in inflammation, rather than a consequence of some other nutrition effect.","ISSN":"0148-6071","note":"PMID: 15980274","journalAbbreviation":"JPEN J Parenter Enteral Nutr","author":[{"family":"Fell","given":"John M E"}],"issued":{"date-parts":[["2005",8]]},"accessed":{"date-parts":[["2011",1,12]],"season":"23:46:19"},"PMID":"15980274"}},{"id":168,"uris":["http://zotero.org/users/338096/items/FAWXR443"],"uri":["http://zotero.org/users/338096/items/FAWXR443"],"itemData":{"id":168,"type":"article-journal","title":"Enteral nutrition and microflora in pediatric Crohn's disease","container-title":"JPEN. Journal of Parenteral and Enteral Nutrition","page":"S173-175; discussion S175-178, S184-188","volume":"29","issue":"4 Suppl","source":"NCBI PubMed","abstract":"BACKGROUND Exclusive enteral nutrition (EN) is an established primary therapy for pediatric Crohn's disease (CD). The mechanism of action of such treatment is still conjectural. The aim of the present study was to investigate if EN-induced remission is associated with modification of the fecal microflora in CD. METHODS Stool samples were collected from 5 healthy children and adolescents over a period of 3 months, and from 9 children and adolescents with active CD. To induce disease remission, children with CD received a course of exclusive EN for 8 weeks with a polymeric formula (Modulen IBD, Nestlè). At the end of the course of exclusive EN, children returned to a free diet but continued to take 40% of the daily caloric intake as polymeric formula. Fecal microflora was analyzed by 16S ribosomal DNA polymerase chain reaction and temperature gradient gel electrophoresis (TGGE) with direct visual comparison of band profiles of PCR products. RESULTS In 8 of 9 children, the exclusive EN alone induced disease remission. In 1 child, it was necessary to add steroids to the exclusive EN course to achieve remission. In all children with CD, analysis of gel band distribution revealed profound modification of the fecal microflora after exclusive EN. Variations of band distribution corresponding to different bacterial species were observed also in children on partial EN and required time to achieve stability of the band profile. In contrast, control healthy children showed a host-specific and stable TGGE profile over time. CONCLUSION These data suggest that a possible mechanism of action of EN in inducing disease remission in CD is the capacity of modification of gut microflora. Possible explanations of such capacity are both low residue and prebiotic properties of the polymeric liquid formula.","ISSN":"0148-6071","note":"PMID: 15980280","journalAbbreviation":"JPEN J Parenter Enteral Nutr","author":[{"family":"Lionetti","given":"Paolo"},{"family":"Callegari","given":"Maria Luisa"},{"family":"Ferrari","given":"Susanna"},{"family":"Cavicchi","given":"Maria Chiara"},{"family":"Pozzi","given":"Elena"},{"family":"de Martino","given":"Maurizio"},{"family":"Morelli","given":"Lorenzo"}],"issued":{"date-parts":[["2005",8]]},"accessed":{"date-parts":[["2011",7,29]]},"PMID":"15980280"}}],"schema":"https://github.com/citation-style-language/schema/raw/master/csl-citation.json"}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6–8</w:t>
      </w:r>
      <w:r w:rsidR="00782135" w:rsidRPr="009A6E8B">
        <w:rPr>
          <w:rFonts w:ascii="Book Antiqua" w:hAnsi="Book Antiqua"/>
        </w:rPr>
        <w:fldChar w:fldCharType="end"/>
      </w:r>
      <w:r w:rsidR="00782135">
        <w:rPr>
          <w:rFonts w:ascii="Book Antiqua" w:hAnsi="Book Antiqua"/>
          <w:vertAlign w:val="superscript"/>
        </w:rPr>
        <w:t>]</w:t>
      </w:r>
      <w:r w:rsidR="005D0A40" w:rsidRPr="009A6E8B">
        <w:rPr>
          <w:rFonts w:ascii="Book Antiqua" w:hAnsi="Book Antiqua"/>
        </w:rPr>
        <w:t>.</w:t>
      </w:r>
    </w:p>
    <w:p w:rsidR="00C75C57" w:rsidRPr="009A6E8B" w:rsidRDefault="00F5502E" w:rsidP="00FF471A">
      <w:pPr>
        <w:widowControl w:val="0"/>
        <w:autoSpaceDE w:val="0"/>
        <w:autoSpaceDN w:val="0"/>
        <w:adjustRightInd w:val="0"/>
        <w:snapToGrid w:val="0"/>
        <w:spacing w:line="360" w:lineRule="auto"/>
        <w:ind w:firstLineChars="100" w:firstLine="240"/>
        <w:jc w:val="both"/>
        <w:rPr>
          <w:rFonts w:ascii="Book Antiqua" w:hAnsi="Book Antiqua"/>
        </w:rPr>
      </w:pPr>
      <w:r w:rsidRPr="009A6E8B">
        <w:rPr>
          <w:rFonts w:ascii="Book Antiqua" w:hAnsi="Book Antiqua"/>
        </w:rPr>
        <w:t xml:space="preserve">Manipulation of </w:t>
      </w:r>
      <w:r w:rsidR="009924B7" w:rsidRPr="009A6E8B">
        <w:rPr>
          <w:rFonts w:ascii="Book Antiqua" w:hAnsi="Book Antiqua"/>
        </w:rPr>
        <w:t>nutrition</w:t>
      </w:r>
      <w:r w:rsidR="00413C69" w:rsidRPr="009A6E8B">
        <w:rPr>
          <w:rFonts w:ascii="Book Antiqua" w:hAnsi="Book Antiqua"/>
        </w:rPr>
        <w:t xml:space="preserve"> </w:t>
      </w:r>
      <w:r w:rsidR="006B7D14" w:rsidRPr="009A6E8B">
        <w:rPr>
          <w:rFonts w:ascii="Book Antiqua" w:hAnsi="Book Antiqua"/>
        </w:rPr>
        <w:t xml:space="preserve">creates a </w:t>
      </w:r>
      <w:r w:rsidR="005E1AB6" w:rsidRPr="009A6E8B">
        <w:rPr>
          <w:rFonts w:ascii="Book Antiqua" w:hAnsi="Book Antiqua"/>
        </w:rPr>
        <w:t>therapeutic opportunity</w:t>
      </w:r>
      <w:r w:rsidRPr="009A6E8B">
        <w:rPr>
          <w:rFonts w:ascii="Book Antiqua" w:hAnsi="Book Antiqua"/>
        </w:rPr>
        <w:t xml:space="preserve"> in IBD</w:t>
      </w:r>
      <w:r w:rsidR="005E1AB6" w:rsidRPr="009A6E8B">
        <w:rPr>
          <w:rFonts w:ascii="Book Antiqua" w:hAnsi="Book Antiqua"/>
        </w:rPr>
        <w:t>.</w:t>
      </w:r>
      <w:r w:rsidR="007104A2" w:rsidRPr="009A6E8B">
        <w:rPr>
          <w:rFonts w:ascii="Book Antiqua" w:hAnsi="Book Antiqua"/>
        </w:rPr>
        <w:t xml:space="preserve"> </w:t>
      </w:r>
      <w:r w:rsidR="005E1AB6" w:rsidRPr="009A6E8B">
        <w:rPr>
          <w:rFonts w:ascii="Book Antiqua" w:hAnsi="Book Antiqua"/>
        </w:rPr>
        <w:t>Enteral nutrition</w:t>
      </w:r>
      <w:r w:rsidR="00FA6704" w:rsidRPr="009A6E8B">
        <w:rPr>
          <w:rFonts w:ascii="Book Antiqua" w:hAnsi="Book Antiqua"/>
        </w:rPr>
        <w:t xml:space="preserve"> using formula as therapy </w:t>
      </w:r>
      <w:r w:rsidR="00DA3C7D" w:rsidRPr="009A6E8B">
        <w:rPr>
          <w:rFonts w:ascii="Book Antiqua" w:hAnsi="Book Antiqua"/>
        </w:rPr>
        <w:t xml:space="preserve">has clear efficacy for inducing remission in </w:t>
      </w:r>
      <w:r w:rsidRPr="009A6E8B">
        <w:rPr>
          <w:rFonts w:ascii="Book Antiqua" w:hAnsi="Book Antiqua"/>
        </w:rPr>
        <w:t>pediatric Crohn’s disease</w:t>
      </w:r>
      <w:r w:rsidR="00782135">
        <w:rPr>
          <w:rFonts w:ascii="Book Antiqua" w:hAnsi="Book Antiqua" w:hint="eastAsia"/>
          <w:lang w:eastAsia="zh-CN"/>
        </w:rPr>
        <w:t xml:space="preserve"> (CD)</w:t>
      </w:r>
      <w:r w:rsidR="00782135" w:rsidRPr="00B57271">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{"citationID":"9ah9lrg99","properties":{"formattedCitation":"{\\rtf \\super 9\\uc0\\u8211{}11\\nosupersub{}}","plainCitation":"9–11"},"citationItems":[{"id":242,"uris":["http://zotero.org/users/338096/items/KMBJW4H6"],"uri":["http://zotero.org/users/338096/items/KMBJW4H6"],"itemData":{"id":242,"type":"article-journal","title":"Enteral nutritional therapy for induction of remission in Crohn's disease","container-title":"Cochrane Database of Systematic Reviews (Online)","page":"CD000542","issue":"1","source":"NCBI PubMed","abstract":"BACKGROUND The role of enteral nutrition in Crohn's disease is controversial. Increasing research on the mechanisms by which nutritional therapy improves the clinical well being of patients with Crohn's disease has led to novel formula design and trials comparing two different forms of enteral nutrition. This meta-analysis aims to provide an update on the existing effectiveness data for both corticosteroids versus enteral nutrition and for one form of enteral nutrition versus another for inducing remission of active Crohn's disease. OBJECTIVES To evaluate the effectiveness of exclusive enteral nutrition (EN) as primary therapy to induce remission in Crohn's disease and to examine the importance of formula composition on effectiveness. SEARCH STRATEGY Studies were selected using a computer-assisted search of the on-line bibliographic databases MEDLINE (1966-2006) and EMBASE (1984-2006), as well as the Science Citation Index on Web of Science. Additional citations were sought by manual search of references of articles retrieved from the computerized search, abstracts submitted to major gastroenterologic meetings and published in the journals: American Journal of Gastroenterology, Gut, Gastroenterology, Journal of Pediatric Gastroenterology and Nutrition, and Journal of Parenteral and Enteral Nutrition, and from the reviewers' personal files or contact with leaders in the field. SELECTION CRITERIA All randomized and quasi-randomized controlled trials involving patients with active Crohn's disease defined by a clinical disease activity index were considered for review. Studies evaluating the administration of one type of enteral nutrition to one group of patients and another type of enteral nutrition or conventional corticosteroids to the other group were selected for review. DATA COLLECTION AND ANALYSIS Data were extracted independently by two authors and any discrepancies were resolved by rereading and discussion. For the dichotomous variable, achievement of remission, individual and pooled trial statistics were calculated as odds ratios (OR) with 95% confidence intervals (CI); both fixed and random effect models were used. The results for each analysis were tested for heterogeneity using the chi square statistic. The studies were separated into two groups: A. one form of enteral nutrition compared with another form of enteral nutrition and B. one form of enteral nutrition compared with corticosteroids. Subgroup analyses were conducted on the basis of clinical or disease criteria and formula composition. Sensitivity analyses were conducted on the basis of the inclusion of abstract publications, methodologic quality and by random or fixed effects models. MAIN RESULTS In part A, of the 15 included eligible trials (one abstract) comparing different formulations of EN for the treatment of active CD, 11 compared one (or more) elemental formula to a non-elemental one, three compared enteral diets of similar protein composition but different fat composition, and one compared non-elemental diets differing only in glutamine enrichment. Meta-analysis of ten trials comprising 334 patients demonstrated no difference in the efficacy of elemental versus non-elemental formulas (OR 1.10; 95% CI 0.69 to 1.75). Subgroup analyses performed to evaluate the different types of elemental and non-elemental diets (elemental, semi-elemental and polymeric) showed no statistically significant differences. Further analysis of seven trials including 209 patients treated with EN formulas of differing fat content (low fat: &lt; 20 g/1000 kCal versus high fat: &gt; 20 g/1000 kCal) demonstrated no statistically significant difference in efficacy (OR 1.13; 95% CI 0.63 to 2.01). Similarly, the effect of very low fat content (&lt; 3 g/1000 kCal) or type of fat (long chain triglycerides) were investigated, but did not demonstrate a difference in efficacy in the treatment of active CD, although a non significant trend was demonstrated favoring very low fat and very low long chain triglyceride content. This result should be interpreted with caution due to statistically significant heterogeneity and small sample size. Sensitivity analyses had no significant effects on the results. The role of specific fatty acids or disease characteristics on response to therapy could not be evaluated. In part B, eight trials (including two abstracts) comparing enteral nutrition to steroid therapy met the inclusion criteria for review. Meta-analysis of six trials that included 192 patients treated with enteral nutrition and 160 treated with steroids yielded a pooled OR of 0.33 favouring steroid therapy (95% CI 0.21 to 0.53). A sensitivity analysis including the abstracts resulted in an increase in the number of participants to 212 in the enteral nutrition group and 179 in the steroid group but the meta-analysis yielded a similar result (OR 0.36; 95% CI 0.23 to 0.56). There were inadequate data from full publications to perform further subgroup analyses by age, disease duration and disease location. AUTHORS' CONCLUSIONS Corticosteroid therapy is more effective than enteral nutrition for inducing remission of active Crohn's disease as was found in previous systematic reviews. Protein composition does not influence the effectiveness of EN in the treatment of active CD. A non significant trend favouring very low fat and/or very low long chain triglyceride content exists but larger trials are required to explore the significance of this finding.","DOI":"10.1002/14651858.CD000542.pub2","ISSN":"1469-493X","note":"PMID: 17253452","journalAbbreviation":"Cochrane Database Syst Rev","author":[{"family":"Zachos","given":"M"},{"family":"Tondeur","given":"M"},{"family":"Griffiths","given":"A M"}],"issued":{"date-parts":[["2007"]]},"accessed":{"date-parts":[["2011",7,29]]},"PMID":"17253452"}},{"id":166,"uris":["http://zotero.org/users/338096/items/F7SUNRAC"],"uri":["http://zotero.org/users/338096/items/F7SUNRAC"],"itemData":{"id":166,"type":"article-journal","title":"Enteral nutrition for maintenance of remission in Crohn's disease","container-title":"Cochrane Database of Systematic Reviews (Online)","page":"CD005984","issue":"3","source":"NCBI PubMed","abstract":"&lt;AbstractText Label=\"BACKGROUND\" NlmCategory=\"BACKGROUND\"&gt;Prevention of relapse is a major issue in the management of Crohn's disease. Corticosteroids and 5-ASA preparations are not effective for the maintenance of remission. Methotrexate, infliximab, 6-mercaptopurine and its prodrug, azathioprine may be effective in maintaining remission, but these drugs may cause significant adverse events.&lt;/AbstractText&gt;\n&lt;AbstractText Label=\"OBJECTIVES\" NlmCategory=\"OBJECTIVE\"&gt;To conduct a systematic review to evaluate the efficacy of enteral nutrition for the maintenance of remission in Crohn's disease.&lt;/AbstractText&gt;\n&lt;AbstractText Label=\"SEARCH STRATEGY\" NlmCategory=\"METHODS\"&gt;MEDLINE (1966 to January 2007), EMBASE (1984 to January 2007) the Cochrane Central Register of Controlled Trials from the Cochrane Library (Issue 4, 2006) and the IBD/FBD Review Group Specialized Trials Register were searched. The articles cited in each publication were hand searched.&lt;/AbstractText&gt;\n&lt;AbstractText Label=\"SELECTION CRITERIA\" NlmCategory=\"METHODS\"&gt;Randomised controlled trials which compared enteral nutrition with no intervention, placebo or with any other intervention were eligible for inclusion.&lt;/AbstractText&gt;\n&lt;AbstractText Label=\"DATA COLLECTION AND ANALYSIS\" NlmCategory=\"METHODS\"&gt;Data extraction and assessment of methodological quality of included studies were independently performed by two authors. The main outcome measure was the occurrence of clinical or endoscopic relapse as defined by the primary studies. Odds ratios and 95% confidence intervals were calculated for dichotomous outcomes.&lt;/AbstractText&gt;\n&lt;AbstractText Label=\"MAIN RESULTS\" NlmCategory=\"RESULTS\"&gt;Two studies were identified that met the inclusion criteria and were included in the review. Statistical pooling of the results of these studies was not possible because the control interventions, and the way outcomes were assessed differed greatly between the two studies. In one study (Takagi 2006), patients who received half of their total daily calorie requirements as elemental diet and the remaining half by normal diet had a significantly lower relapse rate compared to patients who received unrestricted normal diet (9 of 26 versus 16 of 25; OR 0.3, 95% CI 0.09 to 0.94). In the other study (Verma 2001), elemental and polymeric feeds (providing between 35 and 50% of patients' pretrial calorie intake in addition to unrestricted normal food) were equally effective for maintenance of remission and allowing withdrawal of steroid therapy (8 of 19 versus 6 of 14; OR 0.97, 95% CI 0.24 to 3.92).&lt;/AbstractText&gt;\n&lt;AbstractText Label=\"AUTHORS' CONCLUSIONS\" NlmCategory=\"CONCLUSIONS\"&gt;The available evidence suggests that supplementary enteral nutritional may be effective for maintenance of remission in Crohn's disease. Whilst larger studies are needed to confirm these findings, enteral nutritional supplementation could be considered as an alternative or as an adjunct to maintenance drug therapy in Crohn's disease.&lt;/AbstractText&gt;","DOI":"10.1002/14651858.CD005984.pub2","ISSN":"1469-493X","note":"PMID: 17636816","journalAbbreviation":"Cochrane Database Syst Rev","author":[{"family":"Akobeng","given":"A K"},{"family":"Thomas","given":"A G"}],"issued":{"date-parts":[["2007"]]},"accessed":{"date-parts":[["2011",1,12]],"season":"23:54:40"},"PMID":"17636816"}},{"id":414,"uris":["http://zotero.org/users/338096/items/ZUXDNUNN"],"uri":["http://zotero.org/users/338096/items/ZUXDNUNN"],"itemData":{"id":414,"type":"article-journal","title":"Enteral nutrition for the maintenance of remission in Crohn's disease: a systematic review","container-title":"European Journal of Gastroenterology &amp; Hepatology","page":"1-8","volume":"22","issue":"1","source":"NCBI PubMed","abstract":"OBJECTIVE This review study was designed to evaluate the efficacy of enteral nutrition (EN) for the maintenance of remission in patients with Crohn's disease (CD) who achieved medically or surgically induced remission. METHODS The Medline, Embase, Ovid, and Cochrane database search of literature was carried out to identify studies that reported the efficacy of EN for the maintenance of remission in CD. The main outcome measure was the occurrence of clinical or endoscopic relapse. RESULTS Ten studies were included: one randomized controlled trial, three prospective non-randomized trials, and six retrospective studies. Elemental, semielemental or polymeric diets were used as an oral supplement or a nocturnal tube feeding in addition to ordinary foods. Comparing outcomes between patients who received EN and those who did not, the clinical remission rate was significantly higher in those with EN in all seven studies. In two studies, EN showed suppressive effects on endoscopic disease activity. In all four studies investigating impacts of the quantity of enteral formula on clinical remission, higher amounts of enteral formula were associated with higher remission rates: &gt; or =30 kcal/kg ideal body weight/day (vs. &lt;30 kcal/kg ideal body weight/day), &gt; or =1200 kcal/day (vs. &lt;1200 kcal/day), and &gt; or =1600 kcal/day (vs. &lt;1600 kcal/day). Quantitative pooling of studies was not feasible because of the diversity of interventions and outcome measures among the studies. CONCLUSION Although the evidence level is not high, the available data suggest that EN may be useful for maintaining remission in patients with CD. Large randomized controlled trials are necessary to assess a definite efficacy of EN for the maintenance of remission.","DOI":"10.1097/MEG.0b013e32832c788c","ISSN":"1473-5687","note":"PMID: 19707151","shortTitle":"Enteral nutrition for the maintenance of remission in Crohn's disease","journalAbbreviation":"Eur J Gastroenterol Hepatol","author":[{"family":"Yamamoto","given":"Takayuki"},{"family":"Nakahigashi","given":"Maki"},{"family":"Umegae","given":"Satoru"},{"family":"Matsumoto","given":"Koichi"}],"issued":{"date-parts":[["2010",1]]},"accessed":{"date-parts":[["2011",7,21]]},"PMID":"19707151"}}],"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9–11</w:t>
      </w:r>
      <w:r w:rsidR="00782135" w:rsidRPr="009A6E8B">
        <w:rPr>
          <w:rFonts w:ascii="Book Antiqua" w:hAnsi="Book Antiqua"/>
        </w:rPr>
        <w:fldChar w:fldCharType="end"/>
      </w:r>
      <w:r w:rsidR="00782135" w:rsidRPr="00B57271">
        <w:rPr>
          <w:rFonts w:ascii="Book Antiqua" w:hAnsi="Book Antiqua"/>
          <w:vertAlign w:val="superscript"/>
        </w:rPr>
        <w:t>]</w:t>
      </w:r>
      <w:r w:rsidR="00F331D8" w:rsidRPr="009A6E8B">
        <w:rPr>
          <w:rFonts w:ascii="Book Antiqua" w:hAnsi="Book Antiqua"/>
        </w:rPr>
        <w:t>.</w:t>
      </w:r>
      <w:r w:rsidR="00782135" w:rsidRPr="009A6E8B">
        <w:rPr>
          <w:rFonts w:ascii="Book Antiqua" w:hAnsi="Book Antiqua"/>
        </w:rPr>
        <w:t xml:space="preserve"> </w:t>
      </w:r>
      <w:r w:rsidR="0031268A" w:rsidRPr="009A6E8B">
        <w:rPr>
          <w:rFonts w:ascii="Book Antiqua" w:hAnsi="Book Antiqua"/>
        </w:rPr>
        <w:t>However, formula</w:t>
      </w:r>
      <w:r w:rsidR="00FA6704" w:rsidRPr="009A6E8B">
        <w:rPr>
          <w:rFonts w:ascii="Book Antiqua" w:hAnsi="Book Antiqua"/>
        </w:rPr>
        <w:t>-</w:t>
      </w:r>
      <w:r w:rsidR="00413C69" w:rsidRPr="009A6E8B">
        <w:rPr>
          <w:rFonts w:ascii="Book Antiqua" w:hAnsi="Book Antiqua"/>
        </w:rPr>
        <w:t>based diets</w:t>
      </w:r>
      <w:r w:rsidR="006B7D14" w:rsidRPr="009A6E8B">
        <w:rPr>
          <w:rFonts w:ascii="Book Antiqua" w:hAnsi="Book Antiqua"/>
        </w:rPr>
        <w:t xml:space="preserve"> </w:t>
      </w:r>
      <w:r w:rsidR="00B45738" w:rsidRPr="009A6E8B">
        <w:rPr>
          <w:rFonts w:ascii="Book Antiqua" w:hAnsi="Book Antiqua"/>
        </w:rPr>
        <w:t>carry a risk of taste fatigue, may</w:t>
      </w:r>
      <w:r w:rsidRPr="009A6E8B">
        <w:rPr>
          <w:rFonts w:ascii="Book Antiqua" w:hAnsi="Book Antiqua"/>
        </w:rPr>
        <w:t xml:space="preserve"> </w:t>
      </w:r>
      <w:r w:rsidR="00410F4F" w:rsidRPr="009A6E8B">
        <w:rPr>
          <w:rFonts w:ascii="Book Antiqua" w:hAnsi="Book Antiqua"/>
        </w:rPr>
        <w:t>require</w:t>
      </w:r>
      <w:r w:rsidRPr="009A6E8B">
        <w:rPr>
          <w:rFonts w:ascii="Book Antiqua" w:hAnsi="Book Antiqua"/>
        </w:rPr>
        <w:t xml:space="preserve"> </w:t>
      </w:r>
      <w:r w:rsidR="00B45738" w:rsidRPr="009A6E8B">
        <w:rPr>
          <w:rFonts w:ascii="Book Antiqua" w:hAnsi="Book Antiqua"/>
        </w:rPr>
        <w:t xml:space="preserve">a </w:t>
      </w:r>
      <w:r w:rsidR="00FA6704" w:rsidRPr="009A6E8B">
        <w:rPr>
          <w:rFonts w:ascii="Book Antiqua" w:hAnsi="Book Antiqua"/>
        </w:rPr>
        <w:t>nasogastric tube</w:t>
      </w:r>
      <w:r w:rsidR="00FD06C6">
        <w:rPr>
          <w:rFonts w:ascii="Book Antiqua" w:hAnsi="Book Antiqua"/>
        </w:rPr>
        <w:t xml:space="preserve"> or</w:t>
      </w:r>
      <w:r w:rsidR="006B7D14" w:rsidRPr="009A6E8B">
        <w:rPr>
          <w:rFonts w:ascii="Book Antiqua" w:hAnsi="Book Antiqua"/>
        </w:rPr>
        <w:t xml:space="preserve">change the </w:t>
      </w:r>
      <w:r w:rsidRPr="009A6E8B">
        <w:rPr>
          <w:rFonts w:ascii="Book Antiqua" w:hAnsi="Book Antiqua"/>
        </w:rPr>
        <w:t>social dynamic around meals</w:t>
      </w:r>
      <w:r w:rsidR="00FD06C6">
        <w:rPr>
          <w:rFonts w:ascii="Book Antiqua" w:hAnsi="Book Antiqua"/>
        </w:rPr>
        <w:t>,</w:t>
      </w:r>
      <w:r w:rsidR="00FA6704" w:rsidRPr="009A6E8B">
        <w:rPr>
          <w:rFonts w:ascii="Book Antiqua" w:hAnsi="Book Antiqua"/>
        </w:rPr>
        <w:t xml:space="preserve"> and </w:t>
      </w:r>
      <w:r w:rsidR="00B45738" w:rsidRPr="009A6E8B">
        <w:rPr>
          <w:rFonts w:ascii="Book Antiqua" w:hAnsi="Book Antiqua"/>
        </w:rPr>
        <w:t>l</w:t>
      </w:r>
      <w:r w:rsidR="00413C69" w:rsidRPr="009A6E8B">
        <w:rPr>
          <w:rFonts w:ascii="Book Antiqua" w:hAnsi="Book Antiqua"/>
        </w:rPr>
        <w:t>ong term adherence may be difficult</w:t>
      </w:r>
      <w:r w:rsidR="00782135" w:rsidRPr="00B57271">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{"citationID":"29vjf9nc0d","properties":{"formattedCitation":"{\\rtf \\super 12\\nosupersub{}}","plainCitation":"12"},"citationItems":[{"id":766,"uris":["http://zotero.org/users/338096/items/J328V5V9"],"uri":["http://zotero.org/users/338096/items/J328V5V9"],"itemData":{"id":766,"type":"article-journal","title":"A novel enteral nutrition protocol for the treatment of pediatric Crohn's disease","container-title":"Inflammatory Bowel Diseases","page":"1374-1378","volume":"19","issue":"7","source":"NCBI PubMed","abstract":"BACKGROUND: Enteral nutritional therapy (EN) is an effective modality for inducing and maintaining remission in pediatric patients with Crohn's disease (CD). The standard protocol for EN provides patients with 100% of their caloric needs for induction of remission. The aim of this study was to determine the efficacy of delivering 80% to 90% of patient's caloric needs through EN, to induce remission in pediatric patients with CD. This approach allows patients to consume remaining calories from a normal diet.\nMETHODS: A retrospective review of charts from 1998 to 2010 was conducted at The Children's Hospital of Philadelphia. Remission (Pediatric Crohn's Disease Activity Index &lt;10) and response (decrease in Pediatric Crohn's Disease Activity Index score of ≥12.5 points) were calculated before and after treatment with EN. Weight z scores and laboratory parameters were evaluated in all participants.\nRESULTS: Forty-three charts were evaluated. Mean age of participants was 12.8 years (5.1-17.4), 67% were male and 33% female patients. Remission and response were evaluated in a group of 23 participants, with no missing data. There were reductions in erythrocyte sedimentation rate (P &lt; 0.0001) and C-reactive protein (P &lt; 0.02), and increases in albumin (P &lt; 0.03). Mean Pediatric Crohn's Disease Activity Index score at baseline was 26.9 and was reduced to a score of 10.2 at follow-up (P &lt; 0.0001). Induction of remission was achieved in 65% and response in 87% at a mean follow-up of 2 months (1-4 months).\nCONCLUSIONS: This novel EN protocol seems to be effective for the induction of remission in pediatric patients with CD and contributes to increasing weight and improving laboratory markers. This protocol may result in improved EN acceptance and compliance and will be evaluated prospectively.","DOI":"10.1097/MIB.0b013e318281321b","ISSN":"1536-4844","note":"PMID: 23567777","journalAbbreviation":"Inflamm. Bowel Dis.","language":"eng","author":[{"family":"Gupta","given":"Kernika"},{"family":"Noble","given":"Angela"},{"family":"Kachelries","given":"Kelly E."},{"family":"Albenberg","given":"Lindsey"},{"family":"Kelsen","given":"Judith R."},{"family":"Grossman","given":"Andrew B."},{"family":"Baldassano","given":"Robert N."}],"issued":{"date-parts":[["2013",6]]},"PMID":"23567777"}}],"schema":"https://github.com/citation-style-language/schema/raw/master/csl-citation.json"}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12</w:t>
      </w:r>
      <w:r w:rsidR="00782135" w:rsidRPr="009A6E8B">
        <w:rPr>
          <w:rFonts w:ascii="Book Antiqua" w:hAnsi="Book Antiqua"/>
        </w:rPr>
        <w:fldChar w:fldCharType="end"/>
      </w:r>
      <w:r w:rsidR="00782135" w:rsidRPr="00B57271">
        <w:rPr>
          <w:rFonts w:ascii="Book Antiqua" w:hAnsi="Book Antiqua"/>
          <w:vertAlign w:val="superscript"/>
        </w:rPr>
        <w:t>]</w:t>
      </w:r>
      <w:r w:rsidR="00F331D8" w:rsidRPr="009A6E8B">
        <w:rPr>
          <w:rFonts w:ascii="Book Antiqua" w:hAnsi="Book Antiqua"/>
        </w:rPr>
        <w:t>.</w:t>
      </w:r>
      <w:r w:rsidR="007F2413" w:rsidRPr="009A6E8B">
        <w:rPr>
          <w:rFonts w:ascii="Book Antiqua" w:hAnsi="Book Antiqua"/>
        </w:rPr>
        <w:t xml:space="preserve"> </w:t>
      </w:r>
      <w:r w:rsidR="00D16559" w:rsidRPr="009A6E8B">
        <w:rPr>
          <w:rFonts w:ascii="Book Antiqua" w:hAnsi="Book Antiqua"/>
        </w:rPr>
        <w:t xml:space="preserve">Diets </w:t>
      </w:r>
      <w:r w:rsidR="00B45738" w:rsidRPr="009A6E8B">
        <w:rPr>
          <w:rFonts w:ascii="Book Antiqua" w:hAnsi="Book Antiqua"/>
        </w:rPr>
        <w:t xml:space="preserve">with </w:t>
      </w:r>
      <w:r w:rsidR="00D16559" w:rsidRPr="009A6E8B">
        <w:rPr>
          <w:rFonts w:ascii="Book Antiqua" w:hAnsi="Book Antiqua"/>
        </w:rPr>
        <w:t xml:space="preserve">limited ingredients </w:t>
      </w:r>
      <w:r w:rsidR="00FD06C6">
        <w:rPr>
          <w:rFonts w:ascii="Book Antiqua" w:hAnsi="Book Antiqua"/>
        </w:rPr>
        <w:t>such as the specific carbohydrate (SCD)</w:t>
      </w:r>
      <w:r w:rsidR="00B45738" w:rsidRPr="009A6E8B">
        <w:rPr>
          <w:rFonts w:ascii="Book Antiqua" w:hAnsi="Book Antiqua"/>
        </w:rPr>
        <w:t xml:space="preserve"> </w:t>
      </w:r>
      <w:r w:rsidRPr="009A6E8B">
        <w:rPr>
          <w:rFonts w:ascii="Book Antiqua" w:hAnsi="Book Antiqua"/>
        </w:rPr>
        <w:t xml:space="preserve">may be more accepted and easier to follow for </w:t>
      </w:r>
      <w:r w:rsidR="006B7D14" w:rsidRPr="009A6E8B">
        <w:rPr>
          <w:rFonts w:ascii="Book Antiqua" w:hAnsi="Book Antiqua"/>
        </w:rPr>
        <w:t>patients and their families.</w:t>
      </w:r>
      <w:r w:rsidR="007104A2" w:rsidRPr="009A6E8B">
        <w:rPr>
          <w:rFonts w:ascii="Book Antiqua" w:hAnsi="Book Antiqua"/>
        </w:rPr>
        <w:t xml:space="preserve"> </w:t>
      </w:r>
    </w:p>
    <w:p w:rsidR="00863768" w:rsidRPr="009A6E8B" w:rsidRDefault="00C75C57" w:rsidP="00FF471A">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9A6E8B">
        <w:rPr>
          <w:rFonts w:ascii="Book Antiqua" w:hAnsi="Book Antiqua"/>
        </w:rPr>
        <w:t xml:space="preserve">The </w:t>
      </w:r>
      <w:r w:rsidR="00410F4F" w:rsidRPr="009A6E8B">
        <w:rPr>
          <w:rFonts w:ascii="Book Antiqua" w:hAnsi="Book Antiqua"/>
        </w:rPr>
        <w:t xml:space="preserve">SCD </w:t>
      </w:r>
      <w:r w:rsidRPr="009A6E8B">
        <w:rPr>
          <w:rFonts w:ascii="Book Antiqua" w:hAnsi="Book Antiqua"/>
        </w:rPr>
        <w:t xml:space="preserve">was </w:t>
      </w:r>
      <w:r w:rsidR="000E4BD7" w:rsidRPr="009A6E8B">
        <w:rPr>
          <w:rFonts w:ascii="Book Antiqua" w:hAnsi="Book Antiqua"/>
        </w:rPr>
        <w:t>introduced</w:t>
      </w:r>
      <w:r w:rsidRPr="009A6E8B">
        <w:rPr>
          <w:rFonts w:ascii="Book Antiqua" w:hAnsi="Book Antiqua"/>
        </w:rPr>
        <w:t xml:space="preserve"> by Ha</w:t>
      </w:r>
      <w:r w:rsidR="00FD06C6">
        <w:rPr>
          <w:rFonts w:ascii="Book Antiqua" w:hAnsi="Book Antiqua"/>
        </w:rPr>
        <w:t>a</w:t>
      </w:r>
      <w:r w:rsidRPr="009A6E8B">
        <w:rPr>
          <w:rFonts w:ascii="Book Antiqua" w:hAnsi="Book Antiqua"/>
        </w:rPr>
        <w:t xml:space="preserve">s in the 1920s as a therapy for celiac disease and was popularized by Gottschall, a </w:t>
      </w:r>
      <w:r w:rsidR="001B3725" w:rsidRPr="009A6E8B">
        <w:rPr>
          <w:rFonts w:ascii="Book Antiqua" w:hAnsi="Book Antiqua"/>
        </w:rPr>
        <w:t>biochemist</w:t>
      </w:r>
      <w:r w:rsidRPr="009A6E8B">
        <w:rPr>
          <w:rFonts w:ascii="Book Antiqua" w:hAnsi="Book Antiqua"/>
        </w:rPr>
        <w:t xml:space="preserve"> and mother of </w:t>
      </w:r>
      <w:r w:rsidR="0031268A" w:rsidRPr="009A6E8B">
        <w:rPr>
          <w:rFonts w:ascii="Book Antiqua" w:hAnsi="Book Antiqua"/>
        </w:rPr>
        <w:t xml:space="preserve">a </w:t>
      </w:r>
      <w:r w:rsidRPr="009A6E8B">
        <w:rPr>
          <w:rFonts w:ascii="Book Antiqua" w:hAnsi="Book Antiqua"/>
        </w:rPr>
        <w:t xml:space="preserve">patient with ulcerative </w:t>
      </w:r>
      <w:r w:rsidR="00CC328A" w:rsidRPr="009A6E8B">
        <w:rPr>
          <w:rFonts w:ascii="Book Antiqua" w:hAnsi="Book Antiqua"/>
        </w:rPr>
        <w:t>colitis</w:t>
      </w:r>
      <w:r w:rsidRPr="009A6E8B">
        <w:rPr>
          <w:rFonts w:ascii="Book Antiqua" w:hAnsi="Book Antiqua"/>
        </w:rPr>
        <w:t xml:space="preserve"> in </w:t>
      </w:r>
      <w:r w:rsidR="00410F4F" w:rsidRPr="009A6E8B">
        <w:rPr>
          <w:rFonts w:ascii="Book Antiqua" w:hAnsi="Book Antiqua"/>
        </w:rPr>
        <w:t xml:space="preserve">the </w:t>
      </w:r>
      <w:r w:rsidRPr="009A6E8B">
        <w:rPr>
          <w:rFonts w:ascii="Book Antiqua" w:hAnsi="Book Antiqua"/>
        </w:rPr>
        <w:t>late 1980s as a therapy for various intestinal disorders</w:t>
      </w:r>
      <w:r w:rsidR="00782135" w:rsidRPr="00B57271">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{"citationID":"1bg42uhk30","properties":{"formattedCitation":"{\\rtf \\super 13,14\\nosupersub{}}","plainCitation":"13,14"},"citationItems":[{"id":792,"uris":["http://zotero.org/users/338096/items/T589BUHI"],"uri":["http://zotero.org/users/338096/items/T589BUHI"],"itemData":{"id":792,"type":"article-journal","title":"The treatment of celiac disease with the specific carbohydrate diet; report on 191 additional cases","container-title":"The American Journal of Gastroenterology","page":"344-360","volume":"23","issue":"4","source":"NCBI PubMed","ISSN":"0002-9270","note":"PMID: 14361377","journalAbbreviation":"Am. J. Gastroenterol.","language":"eng","author":[{"family":"Haas","given":"S. V."},{"family":"Haas","given":"M. P."}],"issued":{"date-parts":[["1955",4]]},"PMID":"14361377"}},{"id":143,"uris":["http://zotero.org/users/338096/items/DHA6MTN3"],"uri":["http://zotero.org/users/338096/items/DHA6MTN3"],"itemData":{"id":143,"type":"book","title":"Breaking the vicious cycle- Intestinal health through diet","publisher":"The Kirkton Press: Baltimore, Ontario, Canada","author":[{"family":"Gottschall","given":"Elaine"}],"issued":{"date-parts":[["1994"]]}}}],"schema":"https://github.com/citation-style-language/schema/raw/master/csl-citation.json"}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13,14</w:t>
      </w:r>
      <w:r w:rsidR="00782135" w:rsidRPr="009A6E8B">
        <w:rPr>
          <w:rFonts w:ascii="Book Antiqua" w:hAnsi="Book Antiqua"/>
        </w:rPr>
        <w:fldChar w:fldCharType="end"/>
      </w:r>
      <w:r w:rsidR="00782135" w:rsidRPr="00B57271">
        <w:rPr>
          <w:rFonts w:ascii="Book Antiqua" w:hAnsi="Book Antiqua"/>
          <w:vertAlign w:val="superscript"/>
        </w:rPr>
        <w:t>]</w:t>
      </w:r>
      <w:r w:rsidR="00F331D8" w:rsidRPr="009A6E8B">
        <w:rPr>
          <w:rFonts w:ascii="Book Antiqua" w:hAnsi="Book Antiqua"/>
        </w:rPr>
        <w:t>.</w:t>
      </w:r>
      <w:r w:rsidR="005D0A40" w:rsidRPr="009A6E8B">
        <w:rPr>
          <w:rFonts w:ascii="Book Antiqua" w:hAnsi="Book Antiqua"/>
        </w:rPr>
        <w:t xml:space="preserve"> </w:t>
      </w:r>
      <w:r w:rsidR="000F6243" w:rsidRPr="009A6E8B">
        <w:rPr>
          <w:rFonts w:ascii="Book Antiqua" w:hAnsi="Book Antiqua"/>
        </w:rPr>
        <w:t xml:space="preserve">The basic premise of </w:t>
      </w:r>
      <w:r w:rsidR="00410F4F" w:rsidRPr="009A6E8B">
        <w:rPr>
          <w:rFonts w:ascii="Book Antiqua" w:hAnsi="Book Antiqua"/>
        </w:rPr>
        <w:t xml:space="preserve">SCD </w:t>
      </w:r>
      <w:r w:rsidR="000F6243" w:rsidRPr="009A6E8B">
        <w:rPr>
          <w:rFonts w:ascii="Book Antiqua" w:hAnsi="Book Antiqua"/>
        </w:rPr>
        <w:t xml:space="preserve">is restriction to </w:t>
      </w:r>
      <w:r w:rsidR="006B7D14" w:rsidRPr="009A6E8B">
        <w:rPr>
          <w:rFonts w:ascii="Book Antiqua" w:hAnsi="Book Antiqua"/>
        </w:rPr>
        <w:t xml:space="preserve">simple </w:t>
      </w:r>
      <w:r w:rsidR="00295D58" w:rsidRPr="009A6E8B">
        <w:rPr>
          <w:rFonts w:ascii="Book Antiqua" w:hAnsi="Book Antiqua"/>
        </w:rPr>
        <w:t xml:space="preserve">carbohydrates </w:t>
      </w:r>
      <w:r w:rsidR="000F6243" w:rsidRPr="009A6E8B">
        <w:rPr>
          <w:rFonts w:ascii="Book Antiqua" w:hAnsi="Book Antiqua"/>
        </w:rPr>
        <w:t>found in fruits, honey, yogurt, vegetables and nuts. No grains</w:t>
      </w:r>
      <w:r w:rsidR="00AE61FB" w:rsidRPr="009A6E8B">
        <w:rPr>
          <w:rFonts w:ascii="Book Antiqua" w:hAnsi="Book Antiqua"/>
        </w:rPr>
        <w:t xml:space="preserve"> or starches</w:t>
      </w:r>
      <w:r w:rsidR="000F6243" w:rsidRPr="009A6E8B">
        <w:rPr>
          <w:rFonts w:ascii="Book Antiqua" w:hAnsi="Book Antiqua"/>
        </w:rPr>
        <w:t xml:space="preserve"> including wheat, rice, corn or potatoes are permitted. </w:t>
      </w:r>
      <w:r w:rsidR="007F36D5" w:rsidRPr="009A6E8B">
        <w:rPr>
          <w:rFonts w:ascii="Book Antiqua" w:hAnsi="Book Antiqua"/>
        </w:rPr>
        <w:t>The diet postulates that undigested complex carbohydra</w:t>
      </w:r>
      <w:r w:rsidR="006B7D14" w:rsidRPr="009A6E8B">
        <w:rPr>
          <w:rFonts w:ascii="Book Antiqua" w:hAnsi="Book Antiqua"/>
        </w:rPr>
        <w:t xml:space="preserve">tes are malabsorbed and then </w:t>
      </w:r>
      <w:r w:rsidR="007F36D5" w:rsidRPr="009A6E8B">
        <w:rPr>
          <w:rFonts w:ascii="Book Antiqua" w:hAnsi="Book Antiqua"/>
        </w:rPr>
        <w:t>fermented in the colon</w:t>
      </w:r>
      <w:r w:rsidR="00AE61FB" w:rsidRPr="009A6E8B">
        <w:rPr>
          <w:rFonts w:ascii="Book Antiqua" w:hAnsi="Book Antiqua"/>
        </w:rPr>
        <w:t>,</w:t>
      </w:r>
      <w:r w:rsidR="007F36D5" w:rsidRPr="009A6E8B">
        <w:rPr>
          <w:rFonts w:ascii="Book Antiqua" w:hAnsi="Book Antiqua"/>
        </w:rPr>
        <w:t xml:space="preserve"> producing acid and </w:t>
      </w:r>
      <w:r w:rsidR="00295D58" w:rsidRPr="009A6E8B">
        <w:rPr>
          <w:rFonts w:ascii="Book Antiqua" w:hAnsi="Book Antiqua"/>
        </w:rPr>
        <w:t>inflammatory</w:t>
      </w:r>
      <w:r w:rsidR="00295D58" w:rsidRPr="009A6E8B">
        <w:rPr>
          <w:rFonts w:ascii="Book Antiqua" w:hAnsi="Book Antiqua"/>
          <w:color w:val="FF0000"/>
        </w:rPr>
        <w:t xml:space="preserve"> </w:t>
      </w:r>
      <w:r w:rsidR="00295D58" w:rsidRPr="009A6E8B">
        <w:rPr>
          <w:rFonts w:ascii="Book Antiqua" w:hAnsi="Book Antiqua"/>
        </w:rPr>
        <w:t>byproduct</w:t>
      </w:r>
      <w:r w:rsidR="009924B7" w:rsidRPr="009A6E8B">
        <w:rPr>
          <w:rFonts w:ascii="Book Antiqua" w:hAnsi="Book Antiqua"/>
        </w:rPr>
        <w:t>s</w:t>
      </w:r>
      <w:r w:rsidR="00410F4F" w:rsidRPr="009A6E8B">
        <w:rPr>
          <w:rFonts w:ascii="Book Antiqua" w:hAnsi="Book Antiqua"/>
        </w:rPr>
        <w:t>, which worsen</w:t>
      </w:r>
      <w:r w:rsidR="009924B7" w:rsidRPr="009A6E8B">
        <w:rPr>
          <w:rFonts w:ascii="Book Antiqua" w:hAnsi="Book Antiqua"/>
        </w:rPr>
        <w:t xml:space="preserve"> diarrhea</w:t>
      </w:r>
      <w:r w:rsidR="00410F4F" w:rsidRPr="009A6E8B">
        <w:rPr>
          <w:rFonts w:ascii="Book Antiqua" w:hAnsi="Book Antiqua"/>
        </w:rPr>
        <w:t xml:space="preserve"> and lead</w:t>
      </w:r>
      <w:r w:rsidR="001B3725" w:rsidRPr="009A6E8B">
        <w:rPr>
          <w:rFonts w:ascii="Book Antiqua" w:hAnsi="Book Antiqua"/>
        </w:rPr>
        <w:t xml:space="preserve"> to </w:t>
      </w:r>
      <w:r w:rsidR="009924B7" w:rsidRPr="009A6E8B">
        <w:rPr>
          <w:rFonts w:ascii="Book Antiqua" w:hAnsi="Book Antiqua"/>
        </w:rPr>
        <w:t>bacterial overgrowth.</w:t>
      </w:r>
      <w:r w:rsidR="007F36D5" w:rsidRPr="009A6E8B">
        <w:rPr>
          <w:rFonts w:ascii="Book Antiqua" w:hAnsi="Book Antiqua"/>
        </w:rPr>
        <w:t xml:space="preserve"> The SCD </w:t>
      </w:r>
      <w:r w:rsidR="000F6243" w:rsidRPr="009A6E8B">
        <w:rPr>
          <w:rFonts w:ascii="Book Antiqua" w:hAnsi="Book Antiqua"/>
        </w:rPr>
        <w:t>allows proteins such as meat,</w:t>
      </w:r>
      <w:r w:rsidR="001921F7" w:rsidRPr="009A6E8B">
        <w:rPr>
          <w:rFonts w:ascii="Book Antiqua" w:hAnsi="Book Antiqua"/>
        </w:rPr>
        <w:t xml:space="preserve"> poultry,</w:t>
      </w:r>
      <w:r w:rsidR="000F6243" w:rsidRPr="009A6E8B">
        <w:rPr>
          <w:rFonts w:ascii="Book Antiqua" w:hAnsi="Book Antiqua"/>
        </w:rPr>
        <w:t xml:space="preserve"> fish and </w:t>
      </w:r>
      <w:r w:rsidR="001B3725" w:rsidRPr="009A6E8B">
        <w:rPr>
          <w:rFonts w:ascii="Book Antiqua" w:hAnsi="Book Antiqua"/>
        </w:rPr>
        <w:t xml:space="preserve">lactose free </w:t>
      </w:r>
      <w:r w:rsidR="000F6243" w:rsidRPr="009A6E8B">
        <w:rPr>
          <w:rFonts w:ascii="Book Antiqua" w:hAnsi="Book Antiqua"/>
        </w:rPr>
        <w:t>natural cheeses. Processed meats and other dairy</w:t>
      </w:r>
      <w:r w:rsidR="001921F7" w:rsidRPr="009A6E8B">
        <w:rPr>
          <w:rFonts w:ascii="Book Antiqua" w:hAnsi="Book Antiqua"/>
        </w:rPr>
        <w:t xml:space="preserve"> products</w:t>
      </w:r>
      <w:r w:rsidR="000F6243" w:rsidRPr="009A6E8B">
        <w:rPr>
          <w:rFonts w:ascii="Book Antiqua" w:hAnsi="Book Antiqua"/>
        </w:rPr>
        <w:t xml:space="preserve"> are</w:t>
      </w:r>
      <w:r w:rsidR="007F36D5" w:rsidRPr="009A6E8B">
        <w:rPr>
          <w:rFonts w:ascii="Book Antiqua" w:hAnsi="Book Antiqua"/>
        </w:rPr>
        <w:t xml:space="preserve"> not permitted. Fresh </w:t>
      </w:r>
      <w:r w:rsidR="000F6243" w:rsidRPr="009A6E8B">
        <w:rPr>
          <w:rFonts w:ascii="Book Antiqua" w:hAnsi="Book Antiqua"/>
        </w:rPr>
        <w:t>fruits and vegetables</w:t>
      </w:r>
      <w:r w:rsidR="00410F4F" w:rsidRPr="009A6E8B">
        <w:rPr>
          <w:rFonts w:ascii="Book Antiqua" w:hAnsi="Book Antiqua"/>
        </w:rPr>
        <w:t xml:space="preserve"> and some legumes, such as </w:t>
      </w:r>
      <w:r w:rsidR="001921F7" w:rsidRPr="009A6E8B">
        <w:rPr>
          <w:rFonts w:ascii="Book Antiqua" w:hAnsi="Book Antiqua"/>
        </w:rPr>
        <w:t>specific</w:t>
      </w:r>
      <w:r w:rsidR="000F6243" w:rsidRPr="009A6E8B">
        <w:rPr>
          <w:rFonts w:ascii="Book Antiqua" w:hAnsi="Book Antiqua"/>
        </w:rPr>
        <w:t xml:space="preserve"> </w:t>
      </w:r>
      <w:r w:rsidR="007F36D5" w:rsidRPr="009A6E8B">
        <w:rPr>
          <w:rFonts w:ascii="Book Antiqua" w:hAnsi="Book Antiqua"/>
        </w:rPr>
        <w:t xml:space="preserve">soaked </w:t>
      </w:r>
      <w:r w:rsidR="000F6243" w:rsidRPr="009A6E8B">
        <w:rPr>
          <w:rFonts w:ascii="Book Antiqua" w:hAnsi="Book Antiqua"/>
        </w:rPr>
        <w:t>beans and lentils</w:t>
      </w:r>
      <w:r w:rsidR="007F36D5" w:rsidRPr="009A6E8B">
        <w:rPr>
          <w:rFonts w:ascii="Book Antiqua" w:hAnsi="Book Antiqua"/>
        </w:rPr>
        <w:t>,</w:t>
      </w:r>
      <w:r w:rsidR="000F6243" w:rsidRPr="009A6E8B">
        <w:rPr>
          <w:rFonts w:ascii="Book Antiqua" w:hAnsi="Book Antiqua"/>
        </w:rPr>
        <w:t xml:space="preserve"> are encouraged. There is a focus on food quality and elimination of processed foods, specifically s</w:t>
      </w:r>
      <w:r w:rsidR="007F36D5" w:rsidRPr="009A6E8B">
        <w:rPr>
          <w:rFonts w:ascii="Book Antiqua" w:hAnsi="Book Antiqua"/>
        </w:rPr>
        <w:t>ucrose</w:t>
      </w:r>
      <w:r w:rsidR="000F6243" w:rsidRPr="009A6E8B">
        <w:rPr>
          <w:rFonts w:ascii="Book Antiqua" w:hAnsi="Book Antiqua"/>
        </w:rPr>
        <w:t xml:space="preserve">. </w:t>
      </w:r>
      <w:r w:rsidR="00347739" w:rsidRPr="009A6E8B">
        <w:rPr>
          <w:rFonts w:ascii="Book Antiqua" w:hAnsi="Book Antiqua"/>
        </w:rPr>
        <w:t xml:space="preserve">The </w:t>
      </w:r>
      <w:r w:rsidR="00863768" w:rsidRPr="009A6E8B">
        <w:rPr>
          <w:rFonts w:ascii="Book Antiqua" w:hAnsi="Book Antiqua"/>
        </w:rPr>
        <w:t xml:space="preserve">multi-factorial </w:t>
      </w:r>
      <w:r w:rsidR="00410F4F" w:rsidRPr="009A6E8B">
        <w:rPr>
          <w:rFonts w:ascii="Book Antiqua" w:hAnsi="Book Antiqua"/>
        </w:rPr>
        <w:t>challenges of adhering to and</w:t>
      </w:r>
      <w:r w:rsidR="00347739" w:rsidRPr="009A6E8B">
        <w:rPr>
          <w:rFonts w:ascii="Book Antiqua" w:hAnsi="Book Antiqua"/>
        </w:rPr>
        <w:t xml:space="preserve"> remaining “legal” </w:t>
      </w:r>
      <w:r w:rsidR="00863768" w:rsidRPr="009A6E8B">
        <w:rPr>
          <w:rFonts w:ascii="Book Antiqua" w:hAnsi="Book Antiqua"/>
        </w:rPr>
        <w:t xml:space="preserve">on the SCD </w:t>
      </w:r>
      <w:r w:rsidR="00C25A37" w:rsidRPr="009A6E8B">
        <w:rPr>
          <w:rFonts w:ascii="Book Antiqua" w:hAnsi="Book Antiqua"/>
        </w:rPr>
        <w:t xml:space="preserve">cannot </w:t>
      </w:r>
      <w:r w:rsidR="00347739" w:rsidRPr="009A6E8B">
        <w:rPr>
          <w:rFonts w:ascii="Book Antiqua" w:hAnsi="Book Antiqua"/>
        </w:rPr>
        <w:t>not be understated</w:t>
      </w:r>
      <w:r w:rsidR="00863768" w:rsidRPr="009A6E8B">
        <w:rPr>
          <w:rFonts w:ascii="Book Antiqua" w:hAnsi="Book Antiqua"/>
        </w:rPr>
        <w:t xml:space="preserve">, </w:t>
      </w:r>
      <w:r w:rsidR="00410F4F" w:rsidRPr="009A6E8B">
        <w:rPr>
          <w:rFonts w:ascii="Book Antiqua" w:hAnsi="Book Antiqua"/>
        </w:rPr>
        <w:t>and include</w:t>
      </w:r>
      <w:r w:rsidR="00863768" w:rsidRPr="009A6E8B">
        <w:rPr>
          <w:rFonts w:ascii="Book Antiqua" w:hAnsi="Book Antiqua"/>
        </w:rPr>
        <w:t xml:space="preserve"> limited availability of legal ready-to-eat foods and the demands </w:t>
      </w:r>
      <w:r w:rsidR="00410F4F" w:rsidRPr="009A6E8B">
        <w:rPr>
          <w:rFonts w:ascii="Book Antiqua" w:hAnsi="Book Antiqua"/>
        </w:rPr>
        <w:t xml:space="preserve">of </w:t>
      </w:r>
      <w:r w:rsidR="00863768" w:rsidRPr="009A6E8B">
        <w:rPr>
          <w:rFonts w:ascii="Book Antiqua" w:hAnsi="Book Antiqua"/>
        </w:rPr>
        <w:t>home food preparation.</w:t>
      </w:r>
      <w:r w:rsidR="00782135">
        <w:rPr>
          <w:rFonts w:ascii="Book Antiqua" w:hAnsi="Book Antiqua"/>
        </w:rPr>
        <w:t xml:space="preserve"> </w:t>
      </w:r>
      <w:r w:rsidR="00410F4F" w:rsidRPr="009A6E8B">
        <w:rPr>
          <w:rFonts w:ascii="Book Antiqua" w:hAnsi="Book Antiqua"/>
        </w:rPr>
        <w:t>Given these challenges, c</w:t>
      </w:r>
      <w:r w:rsidR="00863768" w:rsidRPr="009A6E8B">
        <w:rPr>
          <w:rFonts w:ascii="Book Antiqua" w:hAnsi="Book Antiqua"/>
        </w:rPr>
        <w:t xml:space="preserve">oncerns </w:t>
      </w:r>
      <w:r w:rsidR="00EE29A0" w:rsidRPr="009A6E8B">
        <w:rPr>
          <w:rFonts w:ascii="Book Antiqua" w:hAnsi="Book Antiqua"/>
        </w:rPr>
        <w:t xml:space="preserve">regarding patient adherence </w:t>
      </w:r>
      <w:r w:rsidR="00410F4F" w:rsidRPr="009A6E8B">
        <w:rPr>
          <w:rFonts w:ascii="Book Antiqua" w:hAnsi="Book Antiqua"/>
        </w:rPr>
        <w:t>have been raised, which parallel questions about long term enteral nutrition use</w:t>
      </w:r>
      <w:r w:rsidR="00782135" w:rsidRPr="00B57271">
        <w:rPr>
          <w:rFonts w:ascii="Book Antiqua" w:hAnsi="Book Antiqua"/>
          <w:vertAlign w:val="superscript"/>
        </w:rPr>
        <w:t>[</w:t>
      </w:r>
      <w:r w:rsidR="00782135" w:rsidRPr="009A6E8B">
        <w:rPr>
          <w:rFonts w:ascii="Book Antiqua" w:hAnsi="Book Antiqua"/>
        </w:rPr>
        <w:fldChar w:fldCharType="begin"/>
      </w:r>
      <w:r w:rsidR="00782135" w:rsidRPr="009A6E8B">
        <w:rPr>
          <w:rFonts w:ascii="Book Antiqua" w:hAnsi="Book Antiqua"/>
        </w:rPr>
        <w:instrText xml:space="preserve"> ADDIN ZOTERO_ITEM CSL_CITATION {"citationID":"glcml0vp0","properties":{"formattedCitation":"{\\rtf \\super 15,16\\nosupersub{}}","plainCitation":"15,16"},"citationItems":[{"id":794,"uris":["http://zotero.org/users/338096/items/IFX67P22"],"uri":["http://zotero.org/users/338096/items/IFX67P22"],"itemData":{"id":794,"type":"article-journal","title":"Physician attitudes and practices of enteral nutrition as primary treatment of paediatric Crohn disease in North America","container-title":"Journal of Pediatric Gastroenterology and Nutrition","page":"38-42","volume":"52","issue":"1","source":"NCBI PubMed","abstract":"BACKGROUND: The use of exclusive enteral nutrition (EEN) in children with Crohn disease has not been universally adopted by North American paediatric gastroenterologists. This is in stark contrast to their European counterparts. The present study aimed to define attitudes and practice patterns of EEN use by members of the North American Society for Paediatric Gastroenterology, Hepatology, and Nutrition.\nMETHODS: Members were contacted by e-mail and provided with access to a Web-based survey.\nRESULTS: Surveys were completed by 326 of 1162 (30.7%) eligible North American Society for Paediatric Gastroenterology, Hepatology, and Nutrition members from North America (86% United States, 14% Canada). Thirty-one percent of respondents reported never using EEN, 55% reported sparse use, and 12% reported regular use. Physicians in Canada reported significantly more use than those in United States (P &lt; 0.001). Currently working and previously working in a centre where EEN was used were highly correlated with both the perceived appropriateness of EEN and the regularity of its use (P &lt; 0.01). More American physicians than Canadian physicians reported that concurrent medical therapy was necessary to induce remission (P &lt; 0.001). Canadian respondents were more likely to use maintenance therapy than American respondents (P = 0.02). Compliance issues were seen as the main disadvantages of EEN and as the major barrier to increased use by nonregular users.\nCONCLUSIONS: There are significant variations in the patterns of use and the acceptance of EEN between Canada and the United States, with Canadian physicians showing a greater use of EEN. The use of EEN appears influenced by the extent to which physicians are exposed to its use both in their training and in their current practice setting.","DOI":"10.1097/MPG.0b013e3181e2c724","ISSN":"1536-4801","note":"PMID: 20975582","journalAbbreviation":"J. Pediatr. Gastroenterol. Nutr.","language":"eng","author":[{"family":"Stewart","given":"Michael"},{"family":"Day","given":"Andrew S."},{"family":"Otley","given":"Anthony"}],"issued":{"date-parts":[["2011",1]]},"PMID":"20975582"}},{"id":762,"uris":["http://zotero.org/users/338096/items/IH7N2RNC"],"uri":["http://zotero.org/users/338096/items/IH7N2RNC"],"itemData":{"id":762,"type":"article-journal","title":"Diet and Inflammatory Bowel Disease: Review of Patient-Targeted Recommendations","container-title":"Clinical Gastroenterology and Hepatology: The Official Clinical Practice Journal of the American Gastroenterological Association","source":"NCBI PubMed","abstract":"Patients have strong beliefs about the role of diet in the cause of inflammatory bowel disease (IBD) and in exacerbating or alleviating ongoing symptoms from IBD. The rapid increase in the incidence and prevalence of IBD in recent decades strongly suggests an environmental trigger for IBD, one of which may be dietary patterns. There are several pathways where diet may influence intestinal inflammation, such as direct dietary antigens, altering the gut microbiome, and affecting gastrointestinal permeability. However, data that altering diet can change the natural history of IBD are scarce, and evidence-based dietary guidelines for patients with IBD are lacking. Patients, therefore, seek nonmedical resources for dietary guidance, such as patient support groups and unverified sources on the Internet. The aim of this review is to identify patient-targeted dietary recommendations for IBD and to critically appraise the nutritional value of these recommendations. We review patient-targeted dietary information for IBD from structured Internet searches and popular defined diets. Patient-targeted dietary recommendations focus on food restrictions and are highly conflicting. High-quality dietary intervention studies are needed to facilitate creation of evidence-based dietary guidelines for patients with IBD.","DOI":"10.1016/j.cgh.2013.09.063","ISSN":"1542-7714","note":"PMID: 24107394 \nPMCID: PMC4021001","shortTitle":"Diet and Inflammatory Bowel Disease","journalAbbreviation":"Clin. Gastroenterol. Hepatol.","language":"ENG","author":[{"family":"Hou","given":"Jason K."},{"family":"Lee","given":"Dale"},{"family":"Lewis","given":"James"}],"issued":{"date-parts":[["2013",10,6]]},"PMID":"24107394","PMCID":"PMC4021001"}}],"schema":"https://github.com/citation-style-language/schema/raw/master/csl-citation.json"} </w:instrText>
      </w:r>
      <w:r w:rsidR="00782135" w:rsidRPr="009A6E8B">
        <w:rPr>
          <w:rFonts w:ascii="Book Antiqua" w:hAnsi="Book Antiqua"/>
        </w:rPr>
        <w:fldChar w:fldCharType="separate"/>
      </w:r>
      <w:r w:rsidR="00782135" w:rsidRPr="009A6E8B">
        <w:rPr>
          <w:rFonts w:ascii="Book Antiqua" w:hAnsi="Book Antiqua"/>
          <w:vertAlign w:val="superscript"/>
        </w:rPr>
        <w:t>15,16</w:t>
      </w:r>
      <w:r w:rsidR="00782135" w:rsidRPr="009A6E8B">
        <w:rPr>
          <w:rFonts w:ascii="Book Antiqua" w:hAnsi="Book Antiqua"/>
        </w:rPr>
        <w:fldChar w:fldCharType="end"/>
      </w:r>
      <w:r w:rsidR="00782135" w:rsidRPr="00B57271">
        <w:rPr>
          <w:rFonts w:ascii="Book Antiqua" w:hAnsi="Book Antiqua"/>
          <w:vertAlign w:val="superscript"/>
        </w:rPr>
        <w:t>]</w:t>
      </w:r>
      <w:r w:rsidR="008C7BF9" w:rsidRPr="009A6E8B">
        <w:rPr>
          <w:rFonts w:ascii="Book Antiqua" w:hAnsi="Book Antiqua"/>
        </w:rPr>
        <w:t>.</w:t>
      </w:r>
    </w:p>
    <w:p w:rsidR="00454CA5" w:rsidRPr="009A6E8B" w:rsidRDefault="007F36D5" w:rsidP="00FF471A">
      <w:pPr>
        <w:widowControl w:val="0"/>
        <w:autoSpaceDE w:val="0"/>
        <w:autoSpaceDN w:val="0"/>
        <w:adjustRightInd w:val="0"/>
        <w:snapToGrid w:val="0"/>
        <w:spacing w:line="360" w:lineRule="auto"/>
        <w:ind w:firstLineChars="100" w:firstLine="240"/>
        <w:jc w:val="both"/>
        <w:rPr>
          <w:rFonts w:ascii="Book Antiqua" w:hAnsi="Book Antiqua"/>
        </w:rPr>
      </w:pPr>
      <w:r w:rsidRPr="009A6E8B">
        <w:rPr>
          <w:rFonts w:ascii="Book Antiqua" w:hAnsi="Book Antiqua"/>
        </w:rPr>
        <w:lastRenderedPageBreak/>
        <w:t xml:space="preserve">A recent </w:t>
      </w:r>
      <w:r w:rsidR="002E1D52" w:rsidRPr="009A6E8B">
        <w:rPr>
          <w:rFonts w:ascii="Book Antiqua" w:hAnsi="Book Antiqua"/>
        </w:rPr>
        <w:t xml:space="preserve">case series </w:t>
      </w:r>
      <w:r w:rsidRPr="009A6E8B">
        <w:rPr>
          <w:rFonts w:ascii="Book Antiqua" w:hAnsi="Book Antiqua"/>
        </w:rPr>
        <w:t xml:space="preserve">of seven children </w:t>
      </w:r>
      <w:r w:rsidR="00082025" w:rsidRPr="009A6E8B">
        <w:rPr>
          <w:rFonts w:ascii="Book Antiqua" w:hAnsi="Book Antiqua"/>
        </w:rPr>
        <w:t xml:space="preserve">with </w:t>
      </w:r>
      <w:r w:rsidR="00782135">
        <w:rPr>
          <w:rFonts w:ascii="Book Antiqua" w:hAnsi="Book Antiqua" w:hint="eastAsia"/>
          <w:lang w:eastAsia="zh-CN"/>
        </w:rPr>
        <w:t>CD</w:t>
      </w:r>
      <w:r w:rsidR="00082025" w:rsidRPr="009A6E8B">
        <w:rPr>
          <w:rFonts w:ascii="Book Antiqua" w:hAnsi="Book Antiqua"/>
        </w:rPr>
        <w:t xml:space="preserve"> on the SCD without immunosuppressive medications de</w:t>
      </w:r>
      <w:r w:rsidR="00F331D8" w:rsidRPr="009A6E8B">
        <w:rPr>
          <w:rFonts w:ascii="Book Antiqua" w:hAnsi="Book Antiqua"/>
        </w:rPr>
        <w:t>monstrated symptom improvement via</w:t>
      </w:r>
      <w:r w:rsidR="00F85BBD" w:rsidRPr="009A6E8B">
        <w:rPr>
          <w:rFonts w:ascii="Book Antiqua" w:hAnsi="Book Antiqua"/>
        </w:rPr>
        <w:t xml:space="preserve"> pediatric </w:t>
      </w:r>
      <w:r w:rsidR="00782135">
        <w:rPr>
          <w:rFonts w:ascii="Book Antiqua" w:hAnsi="Book Antiqua" w:hint="eastAsia"/>
          <w:lang w:eastAsia="zh-CN"/>
        </w:rPr>
        <w:t>CD</w:t>
      </w:r>
      <w:r w:rsidR="00F85BBD" w:rsidRPr="009A6E8B">
        <w:rPr>
          <w:rFonts w:ascii="Book Antiqua" w:hAnsi="Book Antiqua"/>
        </w:rPr>
        <w:t xml:space="preserve"> activity index</w:t>
      </w:r>
      <w:r w:rsidR="00052B7E" w:rsidRPr="009A6E8B">
        <w:rPr>
          <w:rFonts w:ascii="Book Antiqua" w:hAnsi="Book Antiqua"/>
        </w:rPr>
        <w:t xml:space="preserve"> after three months and significant improvement</w:t>
      </w:r>
      <w:r w:rsidR="00082025" w:rsidRPr="009A6E8B">
        <w:rPr>
          <w:rFonts w:ascii="Book Antiqua" w:hAnsi="Book Antiqua"/>
        </w:rPr>
        <w:t xml:space="preserve"> of serum albumin, CRP, hematocrit and stool calprotectin over </w:t>
      </w:r>
      <w:r w:rsidR="00295D58" w:rsidRPr="009A6E8B">
        <w:rPr>
          <w:rFonts w:ascii="Book Antiqua" w:hAnsi="Book Antiqua"/>
        </w:rPr>
        <w:t xml:space="preserve">a long </w:t>
      </w:r>
      <w:r w:rsidR="00052B7E" w:rsidRPr="009A6E8B">
        <w:rPr>
          <w:rFonts w:ascii="Book Antiqua" w:hAnsi="Book Antiqua"/>
        </w:rPr>
        <w:t xml:space="preserve">follow-up period </w:t>
      </w:r>
      <w:r w:rsidR="00CC328A" w:rsidRPr="009A6E8B">
        <w:rPr>
          <w:rFonts w:ascii="Book Antiqua" w:hAnsi="Book Antiqua"/>
        </w:rPr>
        <w:t>(average 14.6 +/- 10.8 mo</w:t>
      </w:r>
      <w:r w:rsidR="008C7BF9" w:rsidRPr="009A6E8B">
        <w:rPr>
          <w:rFonts w:ascii="Book Antiqua" w:hAnsi="Book Antiqua"/>
        </w:rPr>
        <w:t>)</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{"citationID":"t4r529b48","properties":{"formattedCitation":"{\\rtf \\super 17\\nosupersub{}}","plainCitation":"17"},"citationItems":[{"id":796,"uris":["http://zotero.org/users/338096/items/5P3J3KA3"],"uri":["http://zotero.org/users/338096/items/5P3J3KA3"],"itemData":{"id":796,"type":"article-journal","title":"Nutritional therapy in pediatric Crohn disease: the specific carbohydrate diet","container-title":"Journal of Pediatric Gastroenterology and Nutrition","page":"87-91","volume":"58","issue":"1","source":"NCBI PubMed","abstract":"OBJECTIVES: Crohn disease is characterized by chronic intestinal inflammation in the absence of a recognized etiology. Nutritional therapy in the form of exclusive enteral nutrition (EEN) has an established role within pediatric Crohn disease. Following exclusive enteral nutrition's success, many dietary therapies focusing on the elimination of specific complex carbohydrates have been anecdotally reported to be successful.\nMETHODS: Many of these therapies have not been evaluated scientifically; therefore, we reviewed the medical records of our patients with Crohn disease on the specific carbohydrate diet (SCD).\nRESULTS: Seven children with Crohn disease receiving the SCD and no immunosuppressive medications were retrospectively evaluated. Duration of the dietary therapy ranged from 5 to 30 months, with an average of 14.6±10.8 months. Although the exact time of symptom resolution could not be determined through chart review, all symptoms were notably resolved at a routine clinic visit 3 months after initiating the diet. Each patient's laboratory indices, including serum albumin, C-reactive protein, hematocrit, and stool calprotectin, either normalized or significantly, improved during follow-up clinic visits.\nCONCLUSIONS: This chart review suggests that the SCD and other low complex carbohydrate diets may be possible therapeutic options for pediatric Crohn disease. Further prospective studies are required to fully assess the safety and efficacy of the SCD, or any other low complex SCDs in pediatric patients with Crohn disease.","DOI":"10.1097/MPG.0000000000000103","ISSN":"1536-4801","note":"PMID: 24048168","shortTitle":"Nutritional therapy in pediatric Crohn disease","journalAbbreviation":"J. Pediatr. Gastroenterol. Nutr.","language":"eng","author":[{"family":"Suskind","given":"David L."},{"family":"Wahbeh","given":"Ghassan"},{"family":"Gregory","given":"Nila"},{"family":"Vendettuoli","given":"Heather"},{"family":"Christie","given":"Dennis"}],"issued":{"date-parts":[["2014",1]]},"PMID":"24048168"}}],"schema":"https://github.com/citation-style-language/schema/raw/master/csl-citation.json"} </w:instrText>
      </w:r>
      <w:r w:rsidR="000F334D" w:rsidRPr="009A6E8B">
        <w:rPr>
          <w:rFonts w:ascii="Book Antiqua" w:hAnsi="Book Antiqua"/>
        </w:rPr>
        <w:fldChar w:fldCharType="separate"/>
      </w:r>
      <w:r w:rsidR="000F334D" w:rsidRPr="009A6E8B">
        <w:rPr>
          <w:rFonts w:ascii="Book Antiqua" w:hAnsi="Book Antiqua"/>
          <w:vertAlign w:val="superscript"/>
        </w:rPr>
        <w:t>17</w:t>
      </w:r>
      <w:r w:rsidR="000F334D" w:rsidRPr="009A6E8B">
        <w:rPr>
          <w:rFonts w:ascii="Book Antiqua" w:hAnsi="Book Antiqua"/>
        </w:rPr>
        <w:fldChar w:fldCharType="end"/>
      </w:r>
      <w:r w:rsidR="000F334D" w:rsidRPr="00B57271">
        <w:rPr>
          <w:rFonts w:ascii="Book Antiqua" w:hAnsi="Book Antiqua"/>
          <w:vertAlign w:val="superscript"/>
        </w:rPr>
        <w:t>]</w:t>
      </w:r>
      <w:r w:rsidR="008C7BF9" w:rsidRPr="009A6E8B">
        <w:rPr>
          <w:rFonts w:ascii="Book Antiqua" w:hAnsi="Book Antiqua"/>
        </w:rPr>
        <w:t xml:space="preserve">. </w:t>
      </w:r>
      <w:r w:rsidR="00FA3037" w:rsidRPr="009A6E8B">
        <w:rPr>
          <w:rFonts w:ascii="Book Antiqua" w:hAnsi="Book Antiqua"/>
        </w:rPr>
        <w:t xml:space="preserve">A </w:t>
      </w:r>
      <w:r w:rsidR="00F331D8" w:rsidRPr="009A6E8B">
        <w:rPr>
          <w:rFonts w:ascii="Book Antiqua" w:hAnsi="Book Antiqua"/>
        </w:rPr>
        <w:t xml:space="preserve">second </w:t>
      </w:r>
      <w:r w:rsidR="00FA3037" w:rsidRPr="009A6E8B">
        <w:rPr>
          <w:rFonts w:ascii="Book Antiqua" w:hAnsi="Book Antiqua"/>
        </w:rPr>
        <w:t xml:space="preserve">prospective </w:t>
      </w:r>
      <w:r w:rsidR="002E1D52" w:rsidRPr="009A6E8B">
        <w:rPr>
          <w:rFonts w:ascii="Book Antiqua" w:hAnsi="Book Antiqua"/>
        </w:rPr>
        <w:t xml:space="preserve">report </w:t>
      </w:r>
      <w:r w:rsidR="00FA3037" w:rsidRPr="009A6E8B">
        <w:rPr>
          <w:rFonts w:ascii="Book Antiqua" w:hAnsi="Book Antiqua"/>
        </w:rPr>
        <w:t>of nine</w:t>
      </w:r>
      <w:r w:rsidR="001B3725" w:rsidRPr="009A6E8B">
        <w:rPr>
          <w:rFonts w:ascii="Book Antiqua" w:hAnsi="Book Antiqua"/>
        </w:rPr>
        <w:t xml:space="preserve"> pediatric</w:t>
      </w:r>
      <w:r w:rsidR="00FA3037" w:rsidRPr="009A6E8B">
        <w:rPr>
          <w:rFonts w:ascii="Book Antiqua" w:hAnsi="Book Antiqua"/>
        </w:rPr>
        <w:t xml:space="preserve"> patients with active </w:t>
      </w:r>
      <w:r w:rsidR="00782135">
        <w:rPr>
          <w:rFonts w:ascii="Book Antiqua" w:hAnsi="Book Antiqua" w:hint="eastAsia"/>
          <w:lang w:eastAsia="zh-CN"/>
        </w:rPr>
        <w:t>CD</w:t>
      </w:r>
      <w:r w:rsidR="001921F7" w:rsidRPr="009A6E8B">
        <w:rPr>
          <w:rFonts w:ascii="Book Antiqua" w:hAnsi="Book Antiqua"/>
        </w:rPr>
        <w:t xml:space="preserve"> </w:t>
      </w:r>
      <w:r w:rsidR="00F331D8" w:rsidRPr="009A6E8B">
        <w:rPr>
          <w:rFonts w:ascii="Book Antiqua" w:hAnsi="Book Antiqua"/>
        </w:rPr>
        <w:t>on the</w:t>
      </w:r>
      <w:r w:rsidR="001921F7" w:rsidRPr="009A6E8B">
        <w:rPr>
          <w:rFonts w:ascii="Book Antiqua" w:hAnsi="Book Antiqua"/>
        </w:rPr>
        <w:t xml:space="preserve"> SCD</w:t>
      </w:r>
      <w:r w:rsidR="001B3725" w:rsidRPr="009A6E8B">
        <w:rPr>
          <w:rFonts w:ascii="Book Antiqua" w:hAnsi="Book Antiqua"/>
        </w:rPr>
        <w:t xml:space="preserve"> demonstrated significantly improved d</w:t>
      </w:r>
      <w:r w:rsidR="001921F7" w:rsidRPr="009A6E8B">
        <w:rPr>
          <w:rFonts w:ascii="Book Antiqua" w:hAnsi="Book Antiqua"/>
        </w:rPr>
        <w:t xml:space="preserve">isease index scores </w:t>
      </w:r>
      <w:r w:rsidR="00FA3037" w:rsidRPr="009A6E8B">
        <w:rPr>
          <w:rFonts w:ascii="Book Antiqua" w:hAnsi="Book Antiqua"/>
        </w:rPr>
        <w:t>over the initial 12 week</w:t>
      </w:r>
      <w:r w:rsidR="001B3725" w:rsidRPr="009A6E8B">
        <w:rPr>
          <w:rFonts w:ascii="Book Antiqua" w:hAnsi="Book Antiqua"/>
        </w:rPr>
        <w:t xml:space="preserve">s. </w:t>
      </w:r>
      <w:r w:rsidR="00EE29A0" w:rsidRPr="009A6E8B">
        <w:rPr>
          <w:rFonts w:ascii="Book Antiqua" w:hAnsi="Book Antiqua"/>
        </w:rPr>
        <w:t>I</w:t>
      </w:r>
      <w:r w:rsidR="00FA3037" w:rsidRPr="009A6E8B">
        <w:rPr>
          <w:rFonts w:ascii="Book Antiqua" w:hAnsi="Book Antiqua"/>
        </w:rPr>
        <w:t xml:space="preserve">mprovement </w:t>
      </w:r>
      <w:r w:rsidR="001B3725" w:rsidRPr="009A6E8B">
        <w:rPr>
          <w:rFonts w:ascii="Book Antiqua" w:hAnsi="Book Antiqua"/>
        </w:rPr>
        <w:t>was sustained i</w:t>
      </w:r>
      <w:r w:rsidR="00F331D8" w:rsidRPr="009A6E8B">
        <w:rPr>
          <w:rFonts w:ascii="Book Antiqua" w:hAnsi="Book Antiqua"/>
        </w:rPr>
        <w:t>n</w:t>
      </w:r>
      <w:r w:rsidR="001921F7" w:rsidRPr="009A6E8B">
        <w:rPr>
          <w:rFonts w:ascii="Book Antiqua" w:hAnsi="Book Antiqua"/>
        </w:rPr>
        <w:t xml:space="preserve"> 7 children </w:t>
      </w:r>
      <w:r w:rsidR="00F331D8" w:rsidRPr="009A6E8B">
        <w:rPr>
          <w:rFonts w:ascii="Book Antiqua" w:hAnsi="Book Antiqua"/>
        </w:rPr>
        <w:t>who completed</w:t>
      </w:r>
      <w:r w:rsidR="000F334D">
        <w:rPr>
          <w:rFonts w:ascii="Book Antiqua" w:hAnsi="Book Antiqua"/>
        </w:rPr>
        <w:t xml:space="preserve"> 52 wk</w:t>
      </w:r>
      <w:r w:rsidR="001B3725" w:rsidRPr="009A6E8B">
        <w:rPr>
          <w:rFonts w:ascii="Book Antiqua" w:hAnsi="Book Antiqua"/>
        </w:rPr>
        <w:t xml:space="preserve"> on the diet</w:t>
      </w:r>
      <w:r w:rsidR="00FA3037" w:rsidRPr="009A6E8B">
        <w:rPr>
          <w:rFonts w:ascii="Book Antiqua" w:hAnsi="Book Antiqua"/>
        </w:rPr>
        <w:t>,</w:t>
      </w:r>
      <w:r w:rsidR="001921F7" w:rsidRPr="009A6E8B">
        <w:rPr>
          <w:rFonts w:ascii="Book Antiqua" w:hAnsi="Book Antiqua"/>
        </w:rPr>
        <w:t xml:space="preserve"> </w:t>
      </w:r>
      <w:r w:rsidR="00FA3037" w:rsidRPr="009A6E8B">
        <w:rPr>
          <w:rFonts w:ascii="Book Antiqua" w:hAnsi="Book Antiqua"/>
        </w:rPr>
        <w:t xml:space="preserve">including </w:t>
      </w:r>
      <w:r w:rsidR="001921F7" w:rsidRPr="009A6E8B">
        <w:rPr>
          <w:rFonts w:ascii="Book Antiqua" w:hAnsi="Book Antiqua"/>
        </w:rPr>
        <w:t>mucosal healing</w:t>
      </w:r>
      <w:r w:rsidR="00C75C57" w:rsidRPr="009A6E8B">
        <w:rPr>
          <w:rFonts w:ascii="Book Antiqua" w:hAnsi="Book Antiqua"/>
        </w:rPr>
        <w:t xml:space="preserve"> </w:t>
      </w:r>
      <w:r w:rsidR="00FA3037" w:rsidRPr="009A6E8B">
        <w:rPr>
          <w:rFonts w:ascii="Book Antiqua" w:hAnsi="Book Antiqua"/>
        </w:rPr>
        <w:t>documented in two</w:t>
      </w:r>
      <w:r w:rsidR="001921F7" w:rsidRPr="009A6E8B">
        <w:rPr>
          <w:rFonts w:ascii="Book Antiqua" w:hAnsi="Book Antiqua"/>
        </w:rPr>
        <w:t xml:space="preserve"> patients</w:t>
      </w:r>
      <w:r w:rsidR="0031268A" w:rsidRPr="009A6E8B">
        <w:rPr>
          <w:rFonts w:ascii="Book Antiqua" w:hAnsi="Book Antiqua"/>
        </w:rPr>
        <w:t xml:space="preserve"> by capsule endoscopy</w:t>
      </w:r>
      <w:r w:rsidR="001921F7" w:rsidRPr="009A6E8B">
        <w:rPr>
          <w:rFonts w:ascii="Book Antiqua" w:hAnsi="Book Antiqua"/>
        </w:rPr>
        <w:t xml:space="preserve">. </w:t>
      </w:r>
      <w:r w:rsidR="00C75C57" w:rsidRPr="009A6E8B">
        <w:rPr>
          <w:rFonts w:ascii="Book Antiqua" w:hAnsi="Book Antiqua"/>
        </w:rPr>
        <w:t>No changes or addition of medications oc</w:t>
      </w:r>
      <w:r w:rsidR="00F331D8" w:rsidRPr="009A6E8B">
        <w:rPr>
          <w:rFonts w:ascii="Book Antiqua" w:hAnsi="Book Antiqua"/>
        </w:rPr>
        <w:t>curred during the study period</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{"citationID":"1b0erqtp6u","properties":{"formattedCitation":"{\\rtf \\super 18\\nosupersub{}}","plainCitation":"18"},"citationItems":[{"id":770,"uris":["http://zotero.org/users/338096/items/NUPWH5W4"],"uri":["http://zotero.org/users/338096/items/NUPWH5W4"],"itemData":{"id":770,"type":"article-journal","title":"Clinical and Mucosal Improvement with the Specific Carbohydrate Diet in Pediatric Crohn's Disease: A Prospective Pilot Study","container-title":"Journal of Pediatric Gastroenterology and Nutrition","source":"NCBI PubMed","abstract":"OBJECTIVE:: To prospectively evaluate clinical and mucosal responses to the specific carbohydrate diet (SCD) in children with Crohn's disease (CD).\nMETHODS:: Eligible patients with active CD (Pediatric Crohn's Disease Activity Index, PCDAI ≥ 15) underwent a patency capsule and if passed intact, capsule endoscopy (CE) was performed. Patients were monitored on SCD for 52 weeks while maintaining all prescribed medications. Demographic, dietary and clinical information, PCDAI, Harvey Bradshaw (HB) and Lewis score (LS) were collected at 0, 12 and 52 weeks. CE's were evaluated by an experienced reader blinded to patient clinical information and timing.\nRESULTS:: Sixteen patients were screened; 10 enrolled; and 9 completed the initial 12 week trial; receiving 85 % of estimated caloric needs prior to, and 101%, on the SCD. HB significantly decreased from 3.3</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2.0 to 0.6</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1.3 (p</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0.007) as did PCDAI (21.1</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5.9 to 7.8</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7.1; p</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0.011). LS declined significantly from 2153</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732 to 960</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433 (p</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0.012). Seven patients continued the SCD to 52 weeks with HB (0.1</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0.4) and PCDAI (5.4</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5.5) remaining improved (p</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0.016 and 0.027 compared to baseline) with mean LS at 1046</w:instrText>
      </w:r>
      <w:r w:rsidR="000F334D" w:rsidRPr="009A6E8B">
        <w:instrText> </w:instrText>
      </w:r>
      <w:r w:rsidR="000F334D" w:rsidRPr="009A6E8B">
        <w:rPr>
          <w:rFonts w:ascii="Book Antiqua" w:hAnsi="Book Antiqua"/>
        </w:rPr>
        <w:instrText>+</w:instrText>
      </w:r>
      <w:r w:rsidR="000F334D" w:rsidRPr="009A6E8B">
        <w:instrText> </w:instrText>
      </w:r>
      <w:r w:rsidR="000F334D" w:rsidRPr="009A6E8B">
        <w:rPr>
          <w:rFonts w:ascii="Book Antiqua" w:hAnsi="Book Antiqua"/>
        </w:rPr>
        <w:instrText xml:space="preserve">372 and 2 patients showing sustained mucosal healing.\nIMPRESSIONS:: Clinical and mucosal improvements were seen in children with CD using the SCD over 12 and 52 weeks. Additionally, CE can monitor mucosal improvement in treatment trials for pediatric CD. Further studies are critically needed to understand the mechanisms underlying SCD's effectiveness in children with CD.","DOI":"10.1097/MPG.0000000000000449","ISSN":"1536-4801","note":"PMID: 24897165","shortTitle":"Clinical and Mucosal Improvement with the Specific Carbohydrate Diet in Pediatric Crohn's Disease","journalAbbreviation":"J. Pediatr. Gastroenterol. Nutr.","language":"ENG","author":[{"family":"Cohen","given":"Stanley A."},{"family":"Gold","given":"Benjamin D."},{"family":"Oliva","given":"Salvatore"},{"family":"Lewis","given":"Jeffery"},{"family":"Stallworth","given":"Angela"},{"family":"Koch","given":"Bailey"},{"family":"Eshee","given":"Laura"},{"family":"Mason","given":"David"}],"issued":{"date-parts":[["2014",6,2]]},"PMID":"24897165"}}],"schema":"https://github.com/citation-style-language/schema/raw/master/csl-citation.json"} </w:instrText>
      </w:r>
      <w:r w:rsidR="000F334D" w:rsidRPr="009A6E8B">
        <w:rPr>
          <w:rFonts w:ascii="Book Antiqua" w:hAnsi="Book Antiqua"/>
        </w:rPr>
        <w:fldChar w:fldCharType="separate"/>
      </w:r>
      <w:r w:rsidR="000F334D" w:rsidRPr="009A6E8B">
        <w:rPr>
          <w:rFonts w:ascii="Book Antiqua" w:hAnsi="Book Antiqua"/>
          <w:vertAlign w:val="superscript"/>
        </w:rPr>
        <w:t>18</w:t>
      </w:r>
      <w:r w:rsidR="000F334D" w:rsidRPr="009A6E8B">
        <w:rPr>
          <w:rFonts w:ascii="Book Antiqua" w:hAnsi="Book Antiqua"/>
        </w:rPr>
        <w:fldChar w:fldCharType="end"/>
      </w:r>
      <w:r w:rsidR="000F334D" w:rsidRPr="00B57271">
        <w:rPr>
          <w:rFonts w:ascii="Book Antiqua" w:hAnsi="Book Antiqua"/>
          <w:vertAlign w:val="superscript"/>
        </w:rPr>
        <w:t>]</w:t>
      </w:r>
      <w:r w:rsidR="00F331D8" w:rsidRPr="009A6E8B">
        <w:rPr>
          <w:rFonts w:ascii="Book Antiqua" w:hAnsi="Book Antiqua"/>
        </w:rPr>
        <w:t xml:space="preserve">. </w:t>
      </w:r>
      <w:r w:rsidR="00454CA5" w:rsidRPr="009A6E8B">
        <w:rPr>
          <w:rFonts w:ascii="Book Antiqua" w:hAnsi="Book Antiqua"/>
        </w:rPr>
        <w:t>There</w:t>
      </w:r>
      <w:r w:rsidR="001B3725" w:rsidRPr="009A6E8B">
        <w:rPr>
          <w:rFonts w:ascii="Book Antiqua" w:hAnsi="Book Antiqua"/>
        </w:rPr>
        <w:t xml:space="preserve"> are limited case reports of</w:t>
      </w:r>
      <w:r w:rsidR="00F331D8" w:rsidRPr="009A6E8B">
        <w:rPr>
          <w:rFonts w:ascii="Book Antiqua" w:hAnsi="Book Antiqua"/>
        </w:rPr>
        <w:t xml:space="preserve"> other </w:t>
      </w:r>
      <w:r w:rsidR="00454CA5" w:rsidRPr="009A6E8B">
        <w:rPr>
          <w:rFonts w:ascii="Book Antiqua" w:hAnsi="Book Antiqua"/>
        </w:rPr>
        <w:t>diets with varied carbohydrate restrictions</w:t>
      </w:r>
      <w:r w:rsidR="001B3725" w:rsidRPr="009A6E8B">
        <w:rPr>
          <w:rFonts w:ascii="Book Antiqua" w:hAnsi="Book Antiqua"/>
        </w:rPr>
        <w:t xml:space="preserve"> in patients</w:t>
      </w:r>
      <w:r w:rsidR="00EE29A0" w:rsidRPr="009A6E8B">
        <w:rPr>
          <w:rFonts w:ascii="Book Antiqua" w:hAnsi="Book Antiqua"/>
        </w:rPr>
        <w:t xml:space="preserve"> with </w:t>
      </w:r>
      <w:r w:rsidR="00782135">
        <w:rPr>
          <w:rFonts w:ascii="Book Antiqua" w:hAnsi="Book Antiqua" w:hint="eastAsia"/>
          <w:lang w:eastAsia="zh-CN"/>
        </w:rPr>
        <w:t>CD</w:t>
      </w:r>
      <w:r w:rsidR="00381163" w:rsidRPr="009A6E8B">
        <w:rPr>
          <w:rFonts w:ascii="Book Antiqua" w:hAnsi="Book Antiqua"/>
        </w:rPr>
        <w:t xml:space="preserve"> with positive outcomes</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{"citationID":"2iku0ska2a","properties":{"formattedCitation":"{\\rtf \\super 19\\uc0\\u8211{}21\\nosupersub{}}","plainCitation":"19–21"},"citationItems":[{"id":96,"uris":["http://zotero.org/users/338096/items/9K2KHZXZ"],"uri":["http://zotero.org/users/338096/items/9K2KHZXZ"],"itemData":{"id":96,"type":"article-journal","title":"Treatment of Crohn's disease with an unrefined-carbohydrate, fibre-rich diet","container-title":"British Medical Journal","page":"764-766","volume":"2","issue":"6193","source":"NCBI PubMed","abstract":"Thirty-two patients with Crohn's disease were treated with a fibre-rich, unrefined-carbohydrate diet in addition to conventional management and followed for a mean of four years and four months. Their clinical course was compared retrospectively with that of 32 matched patients who had received no dietary instruction. Hospital admissions were significantly fewer and shorter in the diet-treated patients, who spent a total of 111 days in hospital compared with 533 days in the non-diet-treated control group. Whereas five of the controls required intestinal operation, only one diet-treated patient needed surgery. This is in strong contrast to general experience with this disease. Treatment with a fibre-rich, unrefined-carbohydrate diet appears to have a favourable effect on the course of Crohn's disease and does not lead to intestinal obstruction.","ISSN":"0007-1447","note":"PMID: 519185","journalAbbreviation":"Br Med J","author":[{"family":"Heaton","given":"K W"},{"family":"Thornton","given":"J R"},{"family":"Emmett","given":"P M"}],"issued":{"date-parts":[["1979",9,29]]},"accessed":{"date-parts":[["2011",1,13]],"season":"00:08:12"},"PMID":"519185"}},{"id":49,"uris":["http://zotero.org/users/338096/items/5TVXE64T"],"uri":["http://zotero.org/users/338096/items/5TVXE64T"],"itemData":{"id":49,"type":"article-journal","title":"Lifestyle-related disease in Crohn's disease: relapse prevention by a semi-vegetarian diet","container-title":"World Journal of Gastroenterology: WJG","page":"2484-2495","volume":"16","issue":"20","source":"NCBI PubMed","abstract":"&lt;AbstractText Label=\"AIM\" NlmCategory=\"OBJECTIVE\"&gt;To investigate whether semi-vegetarian diet (SVD) has a preventive effect against relapse of Crohn's disease (CD) in patients who have achieved remission, who are a high-risk group for relapse.&lt;/AbstractText&gt;\n&lt;AbstractText Label=\"METHODS\" NlmCategory=\"METHODS\"&gt;A prospective, single center, 2-year clinical trial was conducted. Twenty-two adult CD patients who achieved clinical remission either medically (n = 17) or surgically (n = 5) and consumed an SVD during hospitalization were advised to continue with an SVD and avoid known high-risk foods for inflammatory bowel disease. The primary endpoint was clinical relapse defined as the appearance of active symptoms of CD. Kaplan-Meier survival analysis was used to calculate the cumulative proportion of patients who had a relapse. A 2-year analysis of relapse rates of patients who followed an SVD and those who did not (an omnivorous diet group) was undertaken.&lt;/AbstractText&gt;\n&lt;AbstractText Label=\"RESULTS\" NlmCategory=\"RESULTS\"&gt;SVD was continued by 16 patients (compliance 73%). Remission was maintained in 15 of 16 patients (94%) in the SVD group vs two of six (33%) in the omnivorous group. Remission rate with SVD was 100% at 1 year and 92% at 2 years. SVD showed significant prevention in the time to relapse compared to that in the omnivorous group (P = 0.0003, log rank test). The concentration of C-reactive protein was normal at the final visit in more than half of the patients in remission who were taking an SVD, who maintained remission during the study (9/15; 60%), who terminated follow-up (8/12; 67%), and who completed 2 years follow-up (7/10; 70%). There was no untoward effect of SVD.&lt;/AbstractText&gt;\n&lt;AbstractText Label=\"CONCLUSION\" NlmCategory=\"CONCLUSIONS\"&gt;SVD was highly effective in preventing relapse in CD.&lt;/AbstractText&gt;","ISSN":"1007-9327","note":"PMID: 20503448","shortTitle":"Lifestyle-related disease in Crohn's disease","journalAbbreviation":"World J. Gastroenterol","author":[{"family":"Chiba","given":"Mitsuro"},{"family":"Abe","given":"Toru"},{"family":"Tsuda","given":"Hidehiko"},{"family":"Sugawara","given":"Takeshi"},{"family":"Tsuda","given":"Satoko"},{"family":"Tozawa","given":"Haruhiko"},{"family":"Fujiwara","given":"Katsuhiko"},{"family":"Imai","given":"Hideo"}],"issued":{"date-parts":[["2010",5,28]]},"accessed":{"date-parts":[["2011",1,13]],"season":"00:11:16"},"PMID":"20503448"}},{"id":752,"uris":["http://zotero.org/users/338096/items/83999C9R"],"uri":["http://zotero.org/users/338096/items/83999C9R"],"itemData":{"id":752,"type":"article-journal","title":"An anti-inflammatory diet as treatment for inflammatory bowel disease: a case series report","container-title":"Nutrition journal","page":"5","volume":"13","source":"NCBI PubMed","abstract":"BACKGROUND: The Anti-Inflammatory Diet (IBD-AID) is a nutritional regimen for inflammatory bowel disease (IBD) that restricts the intake of certain carbohydrates, includes the ingestion of pre- and probiotic foods, and modifies dietary fatty acids to demonstrate the potential of an adjunct dietary therapy for the treatment of IBD.\nMETHODS: Forty patients with IBD were consecutively offered the IBD-AID to help treat their disease, and were retrospectively reviewed. Medical records of 11 of those patients underwent further review to determine changes in the Harvey Bradshaw Index (HBI) or Modified Truelove and Witts Severity Index (MTLWSI), before and after the diet.\nRESULTS: Of the 40 patients with IBD, 13 patients chose not to attempt the diet (33%). Twenty-four patients had either a good or very good response after reaching compliance (60%), and 3 patients' results were mixed (7%). Of those 11 adult patients who underwent further medical record review, 8 with CD, and 3 with UC, the age range was 19-70 years, and they followed the diet for 4 or more weeks. After following the IBD-AID, all (100%) patients were able to discontinue at least one of their prior IBD medications, and all patients had symptom reduction including bowel frequency. The mean baseline HBI was 11 (range 1-20), and the mean follow-up score was 1.5 (range 0-3). The mean baseline MTLWSI was 7 (range 6-8), and the mean follow-up score was 0. The average decrease in the HBI was 9.5 and the average decrease in the MTLWSI was 7.\nCONCLUSION: This case series indicates potential for the IBD-AID as an adjunct dietary therapy for the treatment of IBD. A randomized clinical trial is warranted.","DOI":"10.1186/1475-2891-13-5","ISSN":"1475-2891","note":"PMID: 24428901 \nPMCID: PMC3896778","shortTitle":"An anti-inflammatory diet as treatment for inflammatory bowel disease","journalAbbreviation":"Nutr J","language":"eng","author":[{"family":"Olendzki","given":"Barbara C"},{"family":"Silverstein","given":"Taryn D"},{"family":"Persuitte","given":"Gioia M"},{"family":"Ma","given":"Yunsheng"},{"family":"Baldwin","given":"Katherine R"},{"family":"Cave","given":"David"}],"issued":{"date-parts":[["2014"]]},"PMID":"24428901","PMCID":"PMC3896778"}}],"schema":"https://github.com/citation-style-language/schema/raw/master/csl-citation.json"} </w:instrText>
      </w:r>
      <w:r w:rsidR="000F334D" w:rsidRPr="009A6E8B">
        <w:rPr>
          <w:rFonts w:ascii="Book Antiqua" w:hAnsi="Book Antiqua"/>
        </w:rPr>
        <w:fldChar w:fldCharType="separate"/>
      </w:r>
      <w:r w:rsidR="000F334D" w:rsidRPr="009A6E8B">
        <w:rPr>
          <w:rFonts w:ascii="Book Antiqua" w:hAnsi="Book Antiqua"/>
          <w:vertAlign w:val="superscript"/>
        </w:rPr>
        <w:t>19–21</w:t>
      </w:r>
      <w:r w:rsidR="000F334D" w:rsidRPr="009A6E8B">
        <w:rPr>
          <w:rFonts w:ascii="Book Antiqua" w:hAnsi="Book Antiqua"/>
        </w:rPr>
        <w:fldChar w:fldCharType="end"/>
      </w:r>
      <w:r w:rsidR="000F334D" w:rsidRPr="00B57271">
        <w:rPr>
          <w:rFonts w:ascii="Book Antiqua" w:hAnsi="Book Antiqua"/>
          <w:vertAlign w:val="superscript"/>
        </w:rPr>
        <w:t>]</w:t>
      </w:r>
      <w:r w:rsidR="00381163" w:rsidRPr="009A6E8B">
        <w:rPr>
          <w:rFonts w:ascii="Book Antiqua" w:hAnsi="Book Antiqua"/>
        </w:rPr>
        <w:t>.</w:t>
      </w:r>
      <w:r w:rsidR="00185E2C" w:rsidRPr="009A6E8B">
        <w:rPr>
          <w:rFonts w:ascii="Book Antiqua" w:hAnsi="Book Antiqua"/>
        </w:rPr>
        <w:t xml:space="preserve"> Other diets restricting refined sugar </w:t>
      </w:r>
      <w:r w:rsidR="007F2413" w:rsidRPr="009A6E8B">
        <w:rPr>
          <w:rFonts w:ascii="Book Antiqua" w:hAnsi="Book Antiqua"/>
        </w:rPr>
        <w:t xml:space="preserve">and modified fiber intake </w:t>
      </w:r>
      <w:r w:rsidR="00185E2C" w:rsidRPr="009A6E8B">
        <w:rPr>
          <w:rFonts w:ascii="Book Antiqua" w:hAnsi="Book Antiqua"/>
        </w:rPr>
        <w:t>have shown mixed results</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{"citationID":"alnpjicou","properties":{"formattedCitation":"{\\rtf \\super 22,23\\nosupersub{}}","plainCitation":"22,23"},"citationItems":[{"id":199,"uris":["http://zotero.org/users/338096/items/HD66WJQK"],"uri":["http://zotero.org/users/338096/items/HD66WJQK"],"itemData":{"id":199,"type":"article-journal","title":"Controlled multicentre therapeutic trial of an unrefined carbohydrate, fibre rich diet in Crohn's disease","container-title":"British Medical Journal (Clinical Research Ed.)","page":"517-520","volume":"295","issue":"6597","source":"NCBI PubMed","abstract":"Between 1 September 1980 and 31 August 1983, 352 patients with inactive or mildly active Crohn's disease but not taking drug treatment apart from sulphasalazine were entered from 40 hospitals into a prospective trial to assess the effects of two different diets on disease activity over two years. One hundred and sixty two patients were randomly allocated to take a diet unrestricted in sugar and low in fibre and 190 to a diet with little or no sugar and high in unrefined carbohydrate. No clear difference in clinical course was detected among patients who accepted the two different types of dietary advice.","ISSN":"0267-0623","note":"PMID: 2822203","journalAbbreviation":"Br Med J (Clin Res Ed)","author":[{"family":"Ritchie","given":"J K"},{"family":"Wadsworth","given":"J"},{"family":"Lennard-Jones","given":"J E"},{"family":"Rogers","given":"E"}],"issued":{"date-parts":[["1987",8,29]]},"accessed":{"date-parts":[["2011",1,13]],"season":"00:09:53"},"PMID":"2822203"}},{"id":782,"uris":["http://zotero.org/users/338096/items/X42MMUAB"],"uri":["http://zotero.org/users/338096/items/X42MMUAB"],"itemData":{"id":782,"type":"article-journal","title":"[Sugar-free diet as long-term or interval treatment in the remission phase of Crohn disease--a prospective study]","container-title":"Leber, Magen, Darm","page":"225-228","volume":"12","issue":"6","source":"NCBI PubMed","abstract":"20 patients with Crohn's disease were entered into a prospective study, after they had been submitted to standard treatment of the acute phase. In this study long term treatment or treatment between the acute relapses of the disease consisted in daily doses of 8 mg methylprednisolone and 3 mg salazosulfapyridine; in addition the diet was sugar-free and rich in fibers. When remission continued (activity index below 150 point) the drugs were stopped and only dietary treatment was continued. The course of the disease was followed by frequent endoscopic examinations and by determinations of the activity index according to Best. 16 patients were in remission after an average treatment period of 19.6+/-6.6 months without drugs only using the dietary regimen described. 4 cases relapsed after 7.5+/-4.3 months (activity index greater tha 150 points, intestinal ulcerations); they had to be treated again according to the acute phase standard treatment schedule. These results encourage further trials, where after 6 months of drug treatment the drugs are stopped, and only dietary treatment is continued during the remission phase.","ISSN":"0300-8622","note":"PMID: 6135129","journalAbbreviation":"Leber Magen Darm","language":"ger","author":[{"family":"Brandes","given":"J. W."},{"family":"Körst","given":"H. A."},{"family":"Littman","given":"K. P."}],"issued":{"date-parts":[["1982",11]]},"PMID":"6135129"}}],"schema":"https://github.com/citation-style-language/schema/raw/master/csl-citation.json"} </w:instrText>
      </w:r>
      <w:r w:rsidR="000F334D" w:rsidRPr="009A6E8B">
        <w:rPr>
          <w:rFonts w:ascii="Book Antiqua" w:hAnsi="Book Antiqua"/>
        </w:rPr>
        <w:fldChar w:fldCharType="separate"/>
      </w:r>
      <w:r w:rsidR="000F334D" w:rsidRPr="009A6E8B">
        <w:rPr>
          <w:rFonts w:ascii="Book Antiqua" w:hAnsi="Book Antiqua"/>
          <w:vertAlign w:val="superscript"/>
        </w:rPr>
        <w:t>22,23</w:t>
      </w:r>
      <w:r w:rsidR="000F334D" w:rsidRPr="009A6E8B">
        <w:rPr>
          <w:rFonts w:ascii="Book Antiqua" w:hAnsi="Book Antiqua"/>
        </w:rPr>
        <w:fldChar w:fldCharType="end"/>
      </w:r>
      <w:r w:rsidR="000F334D" w:rsidRPr="00B57271">
        <w:rPr>
          <w:rFonts w:ascii="Book Antiqua" w:hAnsi="Book Antiqua"/>
          <w:vertAlign w:val="superscript"/>
        </w:rPr>
        <w:t>]</w:t>
      </w:r>
      <w:r w:rsidR="00185E2C" w:rsidRPr="009A6E8B">
        <w:rPr>
          <w:rFonts w:ascii="Book Antiqua" w:hAnsi="Book Antiqua"/>
        </w:rPr>
        <w:t>.</w:t>
      </w:r>
    </w:p>
    <w:p w:rsidR="00C25A37" w:rsidRPr="009A6E8B" w:rsidRDefault="00AE61FB"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Of all the</w:t>
      </w:r>
      <w:r w:rsidR="007D3DEB" w:rsidRPr="009A6E8B">
        <w:rPr>
          <w:rFonts w:ascii="Book Antiqua" w:hAnsi="Book Antiqua"/>
        </w:rPr>
        <w:t>se</w:t>
      </w:r>
      <w:r w:rsidRPr="009A6E8B">
        <w:rPr>
          <w:rFonts w:ascii="Book Antiqua" w:hAnsi="Book Antiqua"/>
        </w:rPr>
        <w:t xml:space="preserve"> </w:t>
      </w:r>
      <w:r w:rsidR="00BE3DA9" w:rsidRPr="009A6E8B">
        <w:rPr>
          <w:rFonts w:ascii="Book Antiqua" w:hAnsi="Book Antiqua"/>
        </w:rPr>
        <w:t xml:space="preserve">restricted carbohydrate </w:t>
      </w:r>
      <w:r w:rsidRPr="009A6E8B">
        <w:rPr>
          <w:rFonts w:ascii="Book Antiqua" w:hAnsi="Book Antiqua"/>
        </w:rPr>
        <w:t xml:space="preserve">diets, the SCD is </w:t>
      </w:r>
      <w:r w:rsidR="00BE3DA9" w:rsidRPr="009A6E8B">
        <w:rPr>
          <w:rFonts w:ascii="Book Antiqua" w:hAnsi="Book Antiqua"/>
        </w:rPr>
        <w:t xml:space="preserve">the </w:t>
      </w:r>
      <w:r w:rsidR="00B45738" w:rsidRPr="009A6E8B">
        <w:rPr>
          <w:rFonts w:ascii="Book Antiqua" w:hAnsi="Book Antiqua"/>
        </w:rPr>
        <w:t xml:space="preserve">most restrictive and thus, </w:t>
      </w:r>
      <w:r w:rsidRPr="009A6E8B">
        <w:rPr>
          <w:rFonts w:ascii="Book Antiqua" w:hAnsi="Book Antiqua"/>
        </w:rPr>
        <w:t xml:space="preserve">difficult to maintain </w:t>
      </w:r>
      <w:r w:rsidR="00B45738" w:rsidRPr="009A6E8B">
        <w:rPr>
          <w:rFonts w:ascii="Book Antiqua" w:hAnsi="Book Antiqua"/>
        </w:rPr>
        <w:t>long term</w:t>
      </w:r>
      <w:r w:rsidRPr="009A6E8B">
        <w:rPr>
          <w:rFonts w:ascii="Book Antiqua" w:hAnsi="Book Antiqua"/>
        </w:rPr>
        <w:t xml:space="preserve"> even when </w:t>
      </w:r>
      <w:r w:rsidR="00417E43" w:rsidRPr="009A6E8B">
        <w:rPr>
          <w:rFonts w:ascii="Book Antiqua" w:hAnsi="Book Antiqua"/>
        </w:rPr>
        <w:t xml:space="preserve">a </w:t>
      </w:r>
      <w:r w:rsidR="007C2317" w:rsidRPr="009A6E8B">
        <w:rPr>
          <w:rFonts w:ascii="Book Antiqua" w:hAnsi="Book Antiqua"/>
        </w:rPr>
        <w:t>distinct positive response is observed</w:t>
      </w:r>
      <w:r w:rsidR="003961A0" w:rsidRPr="009A6E8B">
        <w:rPr>
          <w:rFonts w:ascii="Book Antiqua" w:hAnsi="Book Antiqua"/>
        </w:rPr>
        <w:t xml:space="preserve"> while following the </w:t>
      </w:r>
      <w:r w:rsidR="00BE3DA9" w:rsidRPr="009A6E8B">
        <w:rPr>
          <w:rFonts w:ascii="Book Antiqua" w:hAnsi="Book Antiqua"/>
        </w:rPr>
        <w:t>diet</w:t>
      </w:r>
      <w:r w:rsidR="003961A0" w:rsidRPr="009A6E8B">
        <w:rPr>
          <w:rFonts w:ascii="Book Antiqua" w:hAnsi="Book Antiqua"/>
        </w:rPr>
        <w:t xml:space="preserve"> strictly</w:t>
      </w:r>
      <w:r w:rsidR="00417E43" w:rsidRPr="009A6E8B">
        <w:rPr>
          <w:rFonts w:ascii="Book Antiqua" w:hAnsi="Book Antiqua"/>
        </w:rPr>
        <w:t>. S</w:t>
      </w:r>
      <w:r w:rsidR="00BE3DA9" w:rsidRPr="009A6E8B">
        <w:rPr>
          <w:rFonts w:ascii="Book Antiqua" w:hAnsi="Book Antiqua"/>
        </w:rPr>
        <w:t>tu</w:t>
      </w:r>
      <w:r w:rsidR="00417E43" w:rsidRPr="009A6E8B">
        <w:rPr>
          <w:rFonts w:ascii="Book Antiqua" w:hAnsi="Book Antiqua"/>
        </w:rPr>
        <w:t xml:space="preserve">dies have shown that partial enteral nutrition at greater than 50% of caloric intake may be effective maintenance therapy in </w:t>
      </w:r>
      <w:r w:rsidR="00782135">
        <w:rPr>
          <w:rFonts w:ascii="Book Antiqua" w:hAnsi="Book Antiqua" w:hint="eastAsia"/>
          <w:lang w:eastAsia="zh-CN"/>
        </w:rPr>
        <w:t>CD</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{"citationID":"18dt2v1cq5","properties":{"formattedCitation":"{\\rtf \\super 11\\nosupersub{}}","plainCitation":"11"},"citationItems":[{"id":414,"uris":["http://zotero.org/users/338096/items/ZUXDNUNN"],"uri":["http://zotero.org/users/338096/items/ZUXDNUNN"],"itemData":{"id":414,"type":"article-journal","title":"Enteral nutrition for the maintenance of remission in Crohn's disease: a systematic review","container-title":"European Journal of Gastroenterology &amp; Hepatology","page":"1-8","volume":"22","issue":"1","source":"NCBI PubMed","abstract":"OBJECTIVE This review study was designed to evaluate the efficacy of enteral nutrition (EN) for the maintenance of remission in patients with Crohn's disease (CD) who achieved medically or surgically induced remission. METHODS The Medline, Embase, Ovid, and Cochrane database search of literature was carried out to identify studies that reported the efficacy of EN for the maintenance of remission in CD. The main outcome measure was the occurrence of clinical or endoscopic relapse. RESULTS Ten studies were included: one randomized controlled trial, three prospective non-randomized trials, and six retrospective studies. Elemental, semielemental or polymeric diets were used as an oral supplement or a nocturnal tube feeding in addition to ordinary foods. Comparing outcomes between patients who received EN and those who did not, the clinical remission rate was significantly higher in those with EN in all seven studies. In two studies, EN showed suppressive effects on endoscopic disease activity. In all four studies investigating impacts of the quantity of enteral formula on clinical remission, higher amounts of enteral formula were associated with higher remission rates: &gt; or =30 kcal/kg ideal body weight/day (vs. &lt;30 kcal/kg ideal body weight/day), &gt; or =1200 kcal/day (vs. &lt;1200 kcal/day), and &gt; or =1600 kcal/day (vs. &lt;1600 kcal/day). Quantitative pooling of studies was not feasible because of the diversity of interventions and outcome measures among the studies. CONCLUSION Although the evidence level is not high, the available data suggest that EN may be useful for maintaining remission in patients with CD. Large randomized controlled trials are necessary to assess a definite efficacy of EN for the maintenance of remission.","DOI":"10.1097/MEG.0b013e32832c788c","ISSN":"1473-5687","note":"PMID: 19707151","shortTitle":"Enteral nutrition for the maintenance of remission in Crohn's disease","journalAbbreviation":"Eur J Gastroenterol Hepatol","author":[{"family":"Yamamoto","given":"Takayuki"},{"family":"Nakahigashi","given":"Maki"},{"family":"Umegae","given":"Satoru"},{"family":"Matsumoto","given":"Koichi"}],"issued":{"date-parts":[["2010",1]]},"accessed":{"date-parts":[["2011",7,21]]},"PMID":"19707151"}}],"schema":"https://github.com/citation-style-language/schema/raw/master/csl-citation.json"} </w:instrText>
      </w:r>
      <w:r w:rsidR="000F334D" w:rsidRPr="009A6E8B">
        <w:rPr>
          <w:rFonts w:ascii="Book Antiqua" w:hAnsi="Book Antiqua"/>
        </w:rPr>
        <w:fldChar w:fldCharType="separate"/>
      </w:r>
      <w:r w:rsidR="000F334D" w:rsidRPr="009A6E8B">
        <w:rPr>
          <w:rFonts w:ascii="Book Antiqua" w:hAnsi="Book Antiqua"/>
          <w:vertAlign w:val="superscript"/>
        </w:rPr>
        <w:t>11</w:t>
      </w:r>
      <w:r w:rsidR="000F334D" w:rsidRPr="009A6E8B">
        <w:rPr>
          <w:rFonts w:ascii="Book Antiqua" w:hAnsi="Book Antiqua"/>
        </w:rPr>
        <w:fldChar w:fldCharType="end"/>
      </w:r>
      <w:r w:rsidR="000F334D" w:rsidRPr="00B57271">
        <w:rPr>
          <w:rFonts w:ascii="Book Antiqua" w:hAnsi="Book Antiqua"/>
          <w:vertAlign w:val="superscript"/>
        </w:rPr>
        <w:t>]</w:t>
      </w:r>
      <w:r w:rsidR="00417E43" w:rsidRPr="009A6E8B">
        <w:rPr>
          <w:rFonts w:ascii="Book Antiqua" w:hAnsi="Book Antiqua"/>
        </w:rPr>
        <w:t>.</w:t>
      </w:r>
      <w:r w:rsidR="007F2413" w:rsidRPr="00B57271">
        <w:rPr>
          <w:rFonts w:ascii="Book Antiqua" w:hAnsi="Book Antiqua"/>
          <w:vertAlign w:val="superscript"/>
        </w:rPr>
        <w:t xml:space="preserve"> </w:t>
      </w:r>
      <w:r w:rsidR="00417E43" w:rsidRPr="009A6E8B">
        <w:rPr>
          <w:rFonts w:ascii="Book Antiqua" w:hAnsi="Book Antiqua"/>
        </w:rPr>
        <w:t xml:space="preserve">There is rationale that </w:t>
      </w:r>
      <w:r w:rsidR="00771D07" w:rsidRPr="009A6E8B">
        <w:rPr>
          <w:rFonts w:ascii="Book Antiqua" w:hAnsi="Book Antiqua"/>
        </w:rPr>
        <w:t xml:space="preserve">over time </w:t>
      </w:r>
      <w:r w:rsidR="009A77C9" w:rsidRPr="009A6E8B">
        <w:rPr>
          <w:rFonts w:ascii="Book Antiqua" w:hAnsi="Book Antiqua"/>
        </w:rPr>
        <w:t>allowing a small amount of illegal foods or ingredients on the SCD may not alter the potential therapeutic effect.</w:t>
      </w:r>
      <w:r w:rsidR="00771D07" w:rsidRPr="009A6E8B">
        <w:rPr>
          <w:rFonts w:ascii="Book Antiqua" w:hAnsi="Book Antiqua"/>
        </w:rPr>
        <w:t xml:space="preserve"> </w:t>
      </w:r>
      <w:r w:rsidR="00C25A37" w:rsidRPr="009A6E8B">
        <w:rPr>
          <w:rFonts w:ascii="Book Antiqua" w:hAnsi="Book Antiqua"/>
        </w:rPr>
        <w:t xml:space="preserve">Liberalization represents a real-world application of the SCD </w:t>
      </w:r>
      <w:r w:rsidR="00682999" w:rsidRPr="009A6E8B">
        <w:rPr>
          <w:rFonts w:ascii="Book Antiqua" w:hAnsi="Book Antiqua"/>
        </w:rPr>
        <w:t>to facilitate</w:t>
      </w:r>
      <w:r w:rsidR="00C25A37" w:rsidRPr="009A6E8B">
        <w:rPr>
          <w:rFonts w:ascii="Book Antiqua" w:hAnsi="Book Antiqua"/>
        </w:rPr>
        <w:t xml:space="preserve"> longer adherence</w:t>
      </w:r>
      <w:r w:rsidR="00682999" w:rsidRPr="009A6E8B">
        <w:rPr>
          <w:rFonts w:ascii="Book Antiqua" w:hAnsi="Book Antiqua"/>
        </w:rPr>
        <w:t xml:space="preserve"> and possibly broader use. </w:t>
      </w:r>
    </w:p>
    <w:p w:rsidR="00FA3037" w:rsidRPr="009A6E8B" w:rsidRDefault="001921F7"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 xml:space="preserve">No studies </w:t>
      </w:r>
      <w:r w:rsidR="009A77C9" w:rsidRPr="009A6E8B">
        <w:rPr>
          <w:rFonts w:ascii="Book Antiqua" w:hAnsi="Book Antiqua"/>
        </w:rPr>
        <w:t xml:space="preserve">to date </w:t>
      </w:r>
      <w:r w:rsidRPr="009A6E8B">
        <w:rPr>
          <w:rFonts w:ascii="Book Antiqua" w:hAnsi="Book Antiqua"/>
        </w:rPr>
        <w:t>have</w:t>
      </w:r>
      <w:r w:rsidR="00417E43" w:rsidRPr="009A6E8B">
        <w:rPr>
          <w:rFonts w:ascii="Book Antiqua" w:hAnsi="Book Antiqua"/>
        </w:rPr>
        <w:t xml:space="preserve"> evaluated the impact of</w:t>
      </w:r>
      <w:r w:rsidR="009A77C9" w:rsidRPr="009A6E8B">
        <w:rPr>
          <w:rFonts w:ascii="Book Antiqua" w:hAnsi="Book Antiqua"/>
        </w:rPr>
        <w:t xml:space="preserve"> mild liberalization from a</w:t>
      </w:r>
      <w:r w:rsidR="001B3725" w:rsidRPr="009A6E8B">
        <w:rPr>
          <w:rFonts w:ascii="Book Antiqua" w:hAnsi="Book Antiqua"/>
        </w:rPr>
        <w:t xml:space="preserve"> strict</w:t>
      </w:r>
      <w:r w:rsidR="004212AD" w:rsidRPr="009A6E8B">
        <w:rPr>
          <w:rFonts w:ascii="Book Antiqua" w:hAnsi="Book Antiqua"/>
        </w:rPr>
        <w:t xml:space="preserve"> specific carbohydrate </w:t>
      </w:r>
      <w:r w:rsidR="009A77C9" w:rsidRPr="009A6E8B">
        <w:rPr>
          <w:rFonts w:ascii="Book Antiqua" w:hAnsi="Book Antiqua"/>
        </w:rPr>
        <w:t xml:space="preserve">diet </w:t>
      </w:r>
      <w:r w:rsidR="004212AD" w:rsidRPr="009A6E8B">
        <w:rPr>
          <w:rFonts w:ascii="Book Antiqua" w:hAnsi="Book Antiqua"/>
        </w:rPr>
        <w:t>on disease control</w:t>
      </w:r>
      <w:r w:rsidR="00CC328A" w:rsidRPr="009A6E8B">
        <w:rPr>
          <w:rFonts w:ascii="Book Antiqua" w:hAnsi="Book Antiqua"/>
        </w:rPr>
        <w:t xml:space="preserve"> and growth parameters</w:t>
      </w:r>
      <w:r w:rsidR="004212AD" w:rsidRPr="009A6E8B">
        <w:rPr>
          <w:rFonts w:ascii="Book Antiqua" w:hAnsi="Book Antiqua"/>
        </w:rPr>
        <w:t xml:space="preserve">. </w:t>
      </w:r>
      <w:r w:rsidR="00FA3037" w:rsidRPr="009A6E8B">
        <w:rPr>
          <w:rFonts w:ascii="Book Antiqua" w:hAnsi="Book Antiqua"/>
        </w:rPr>
        <w:t xml:space="preserve">We completed a retrospective chart review of pediatric patients </w:t>
      </w:r>
      <w:r w:rsidR="001B3725" w:rsidRPr="009A6E8B">
        <w:rPr>
          <w:rFonts w:ascii="Book Antiqua" w:hAnsi="Book Antiqua"/>
        </w:rPr>
        <w:t xml:space="preserve">with </w:t>
      </w:r>
      <w:r w:rsidR="00782135">
        <w:rPr>
          <w:rFonts w:ascii="Book Antiqua" w:hAnsi="Book Antiqua" w:hint="eastAsia"/>
          <w:lang w:eastAsia="zh-CN"/>
        </w:rPr>
        <w:t>CD</w:t>
      </w:r>
      <w:r w:rsidR="001B3725" w:rsidRPr="009A6E8B">
        <w:rPr>
          <w:rFonts w:ascii="Book Antiqua" w:hAnsi="Book Antiqua"/>
        </w:rPr>
        <w:t xml:space="preserve"> </w:t>
      </w:r>
      <w:r w:rsidR="00FA3037" w:rsidRPr="009A6E8B">
        <w:rPr>
          <w:rFonts w:ascii="Book Antiqua" w:hAnsi="Book Antiqua"/>
        </w:rPr>
        <w:t xml:space="preserve">on the specific carbohydrate diet to help evaluate </w:t>
      </w:r>
      <w:r w:rsidR="00454CA5" w:rsidRPr="009A6E8B">
        <w:rPr>
          <w:rFonts w:ascii="Book Antiqua" w:hAnsi="Book Antiqua"/>
        </w:rPr>
        <w:t>clinical response while</w:t>
      </w:r>
      <w:r w:rsidR="001B3725" w:rsidRPr="009A6E8B">
        <w:rPr>
          <w:rFonts w:ascii="Book Antiqua" w:hAnsi="Book Antiqua"/>
        </w:rPr>
        <w:t xml:space="preserve"> on a</w:t>
      </w:r>
      <w:r w:rsidR="00454CA5" w:rsidRPr="009A6E8B">
        <w:rPr>
          <w:rFonts w:ascii="Book Antiqua" w:hAnsi="Book Antiqua"/>
        </w:rPr>
        <w:t xml:space="preserve"> strict and on a liberalized </w:t>
      </w:r>
      <w:r w:rsidR="009A77C9" w:rsidRPr="009A6E8B">
        <w:rPr>
          <w:rFonts w:ascii="Book Antiqua" w:hAnsi="Book Antiqua"/>
        </w:rPr>
        <w:t>SCD</w:t>
      </w:r>
      <w:r w:rsidR="00454CA5" w:rsidRPr="009A6E8B">
        <w:rPr>
          <w:rFonts w:ascii="Book Antiqua" w:hAnsi="Book Antiqua"/>
        </w:rPr>
        <w:t xml:space="preserve">. </w:t>
      </w:r>
    </w:p>
    <w:p w:rsidR="00570548" w:rsidRPr="009A6E8B" w:rsidRDefault="00570548" w:rsidP="00FF471A">
      <w:pPr>
        <w:adjustRightInd w:val="0"/>
        <w:snapToGrid w:val="0"/>
        <w:spacing w:line="360" w:lineRule="auto"/>
        <w:jc w:val="both"/>
        <w:rPr>
          <w:rFonts w:ascii="Book Antiqua" w:hAnsi="Book Antiqua"/>
        </w:rPr>
      </w:pPr>
    </w:p>
    <w:p w:rsidR="00570548" w:rsidRPr="000F334D" w:rsidRDefault="005E3C82" w:rsidP="00FF471A">
      <w:pPr>
        <w:adjustRightInd w:val="0"/>
        <w:snapToGrid w:val="0"/>
        <w:spacing w:line="360" w:lineRule="auto"/>
        <w:jc w:val="both"/>
        <w:rPr>
          <w:rFonts w:ascii="Book Antiqua" w:hAnsi="Book Antiqua"/>
          <w:b/>
          <w:caps/>
        </w:rPr>
      </w:pPr>
      <w:r w:rsidRPr="000F334D">
        <w:rPr>
          <w:rFonts w:ascii="Book Antiqua" w:hAnsi="Book Antiqua"/>
          <w:b/>
          <w:caps/>
        </w:rPr>
        <w:t xml:space="preserve">Materials and </w:t>
      </w:r>
      <w:r w:rsidR="00CC328A" w:rsidRPr="000F334D">
        <w:rPr>
          <w:rFonts w:ascii="Book Antiqua" w:hAnsi="Book Antiqua"/>
          <w:b/>
          <w:caps/>
        </w:rPr>
        <w:t>Methods</w:t>
      </w:r>
    </w:p>
    <w:p w:rsidR="00052B7E" w:rsidRPr="009A6E8B" w:rsidRDefault="00570548" w:rsidP="00FF471A">
      <w:pPr>
        <w:adjustRightInd w:val="0"/>
        <w:snapToGrid w:val="0"/>
        <w:spacing w:line="360" w:lineRule="auto"/>
        <w:jc w:val="both"/>
        <w:rPr>
          <w:rFonts w:ascii="Book Antiqua" w:hAnsi="Book Antiqua"/>
        </w:rPr>
      </w:pPr>
      <w:r w:rsidRPr="009A6E8B">
        <w:rPr>
          <w:rFonts w:ascii="Book Antiqua" w:hAnsi="Book Antiqua"/>
        </w:rPr>
        <w:t xml:space="preserve">Retrospective chart review was conducted of </w:t>
      </w:r>
      <w:r w:rsidR="000C60A4" w:rsidRPr="009A6E8B">
        <w:rPr>
          <w:rFonts w:ascii="Book Antiqua" w:hAnsi="Book Antiqua"/>
        </w:rPr>
        <w:t xml:space="preserve">pediatric patients with </w:t>
      </w:r>
      <w:r w:rsidR="00782135">
        <w:rPr>
          <w:rFonts w:ascii="Book Antiqua" w:hAnsi="Book Antiqua" w:hint="eastAsia"/>
          <w:lang w:eastAsia="zh-CN"/>
        </w:rPr>
        <w:t>CD</w:t>
      </w:r>
      <w:r w:rsidR="000C60A4" w:rsidRPr="009A6E8B">
        <w:rPr>
          <w:rFonts w:ascii="Book Antiqua" w:hAnsi="Book Antiqua"/>
        </w:rPr>
        <w:t xml:space="preserve"> </w:t>
      </w:r>
      <w:r w:rsidRPr="009A6E8B">
        <w:rPr>
          <w:rFonts w:ascii="Book Antiqua" w:hAnsi="Book Antiqua"/>
        </w:rPr>
        <w:t>followed in the pediatric gastroenterology practice at Lucile Packard Children’</w:t>
      </w:r>
      <w:r w:rsidR="00052B7E" w:rsidRPr="009A6E8B">
        <w:rPr>
          <w:rFonts w:ascii="Book Antiqua" w:hAnsi="Book Antiqua"/>
        </w:rPr>
        <w:t>s Hospital</w:t>
      </w:r>
      <w:r w:rsidR="000C60A4" w:rsidRPr="009A6E8B">
        <w:rPr>
          <w:rFonts w:ascii="Book Antiqua" w:hAnsi="Book Antiqua"/>
        </w:rPr>
        <w:t xml:space="preserve"> between 2003 and 2012</w:t>
      </w:r>
      <w:r w:rsidR="001B3725" w:rsidRPr="009A6E8B">
        <w:rPr>
          <w:rFonts w:ascii="Book Antiqua" w:hAnsi="Book Antiqua"/>
        </w:rPr>
        <w:t xml:space="preserve">. </w:t>
      </w:r>
      <w:r w:rsidR="00D34BD3" w:rsidRPr="009A6E8B">
        <w:rPr>
          <w:rFonts w:ascii="Book Antiqua" w:hAnsi="Book Antiqua"/>
        </w:rPr>
        <w:t xml:space="preserve">These patients were diagnosed with </w:t>
      </w:r>
      <w:r w:rsidR="00782135">
        <w:rPr>
          <w:rFonts w:ascii="Book Antiqua" w:hAnsi="Book Antiqua" w:hint="eastAsia"/>
          <w:lang w:eastAsia="zh-CN"/>
        </w:rPr>
        <w:t>CD</w:t>
      </w:r>
      <w:r w:rsidR="00D34BD3" w:rsidRPr="009A6E8B">
        <w:rPr>
          <w:rFonts w:ascii="Book Antiqua" w:hAnsi="Book Antiqua"/>
        </w:rPr>
        <w:t xml:space="preserve"> based on standard criteria including symptomatology, laboratory values, radiolog</w:t>
      </w:r>
      <w:r w:rsidR="00CA7991">
        <w:rPr>
          <w:rFonts w:ascii="Book Antiqua" w:hAnsi="Book Antiqua"/>
        </w:rPr>
        <w:t xml:space="preserve">ic </w:t>
      </w:r>
      <w:r w:rsidR="00FD06C6">
        <w:rPr>
          <w:rFonts w:ascii="Book Antiqua" w:hAnsi="Book Antiqua"/>
        </w:rPr>
        <w:t>studies</w:t>
      </w:r>
      <w:r w:rsidR="00D34BD3" w:rsidRPr="009A6E8B">
        <w:rPr>
          <w:rFonts w:ascii="Book Antiqua" w:hAnsi="Book Antiqua"/>
        </w:rPr>
        <w:t xml:space="preserve"> and endoscopy with pathologic confirmation. </w:t>
      </w:r>
      <w:r w:rsidR="001B3725" w:rsidRPr="009A6E8B">
        <w:rPr>
          <w:rFonts w:ascii="Book Antiqua" w:hAnsi="Book Antiqua"/>
        </w:rPr>
        <w:t>These patients</w:t>
      </w:r>
      <w:r w:rsidR="00062884" w:rsidRPr="009A6E8B">
        <w:rPr>
          <w:rFonts w:ascii="Book Antiqua" w:hAnsi="Book Antiqua"/>
        </w:rPr>
        <w:t xml:space="preserve"> chose to follow the specific carbohydrate diet as </w:t>
      </w:r>
      <w:r w:rsidR="00C75C57" w:rsidRPr="009A6E8B">
        <w:rPr>
          <w:rFonts w:ascii="Book Antiqua" w:hAnsi="Book Antiqua"/>
        </w:rPr>
        <w:t xml:space="preserve">primary </w:t>
      </w:r>
      <w:r w:rsidR="00062884" w:rsidRPr="009A6E8B">
        <w:rPr>
          <w:rFonts w:ascii="Book Antiqua" w:hAnsi="Book Antiqua"/>
        </w:rPr>
        <w:t>therapy</w:t>
      </w:r>
      <w:r w:rsidR="001B3725" w:rsidRPr="009A6E8B">
        <w:rPr>
          <w:rFonts w:ascii="Book Antiqua" w:hAnsi="Book Antiqua"/>
        </w:rPr>
        <w:t xml:space="preserve"> </w:t>
      </w:r>
      <w:r w:rsidR="001B3725" w:rsidRPr="009A6E8B">
        <w:rPr>
          <w:rFonts w:ascii="Book Antiqua" w:hAnsi="Book Antiqua"/>
        </w:rPr>
        <w:lastRenderedPageBreak/>
        <w:t>on their own accord</w:t>
      </w:r>
      <w:r w:rsidR="00062884" w:rsidRPr="009A6E8B">
        <w:rPr>
          <w:rFonts w:ascii="Book Antiqua" w:hAnsi="Book Antiqua"/>
        </w:rPr>
        <w:t xml:space="preserve">. The SCD was started at the time of diagnosis or </w:t>
      </w:r>
      <w:r w:rsidR="001B3725" w:rsidRPr="009A6E8B">
        <w:rPr>
          <w:rFonts w:ascii="Book Antiqua" w:hAnsi="Book Antiqua"/>
        </w:rPr>
        <w:t xml:space="preserve">at the time of a disease </w:t>
      </w:r>
      <w:r w:rsidR="00062884" w:rsidRPr="009A6E8B">
        <w:rPr>
          <w:rFonts w:ascii="Book Antiqua" w:hAnsi="Book Antiqua"/>
        </w:rPr>
        <w:t>fl</w:t>
      </w:r>
      <w:r w:rsidR="00CC328A" w:rsidRPr="009A6E8B">
        <w:rPr>
          <w:rFonts w:ascii="Book Antiqua" w:hAnsi="Book Antiqua"/>
        </w:rPr>
        <w:t>are</w:t>
      </w:r>
      <w:r w:rsidR="001B3725" w:rsidRPr="009A6E8B">
        <w:rPr>
          <w:rFonts w:ascii="Book Antiqua" w:hAnsi="Book Antiqua"/>
        </w:rPr>
        <w:t xml:space="preserve">. Some patients added the specific carbohydrate diet to their </w:t>
      </w:r>
      <w:r w:rsidR="00062884" w:rsidRPr="009A6E8B">
        <w:rPr>
          <w:rFonts w:ascii="Book Antiqua" w:hAnsi="Book Antiqua"/>
        </w:rPr>
        <w:t xml:space="preserve">medication therapy. </w:t>
      </w:r>
    </w:p>
    <w:p w:rsidR="00C75C57" w:rsidRPr="009A6E8B" w:rsidRDefault="00052B7E"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Data including age at diagnosis</w:t>
      </w:r>
      <w:r w:rsidR="00C71DAC" w:rsidRPr="009A6E8B">
        <w:rPr>
          <w:rFonts w:ascii="Book Antiqua" w:hAnsi="Book Antiqua"/>
        </w:rPr>
        <w:t>,</w:t>
      </w:r>
      <w:r w:rsidRPr="009A6E8B">
        <w:rPr>
          <w:rFonts w:ascii="Book Antiqua" w:hAnsi="Book Antiqua"/>
        </w:rPr>
        <w:t xml:space="preserve"> disease location, medication use, dietary adherence, anthropomet</w:t>
      </w:r>
      <w:r w:rsidR="00062884" w:rsidRPr="009A6E8B">
        <w:rPr>
          <w:rFonts w:ascii="Book Antiqua" w:hAnsi="Book Antiqua"/>
        </w:rPr>
        <w:t>rics,</w:t>
      </w:r>
      <w:r w:rsidR="00595DC9" w:rsidRPr="009A6E8B">
        <w:rPr>
          <w:rFonts w:ascii="Book Antiqua" w:hAnsi="Book Antiqua"/>
        </w:rPr>
        <w:t xml:space="preserve"> </w:t>
      </w:r>
      <w:r w:rsidR="00C75C57" w:rsidRPr="009A6E8B">
        <w:rPr>
          <w:rFonts w:ascii="Book Antiqua" w:hAnsi="Book Antiqua"/>
        </w:rPr>
        <w:t>and laboratory</w:t>
      </w:r>
      <w:r w:rsidR="00595DC9" w:rsidRPr="009A6E8B">
        <w:rPr>
          <w:rFonts w:ascii="Book Antiqua" w:hAnsi="Book Antiqua"/>
        </w:rPr>
        <w:t xml:space="preserve"> </w:t>
      </w:r>
      <w:r w:rsidR="00062884" w:rsidRPr="009A6E8B">
        <w:rPr>
          <w:rFonts w:ascii="Book Antiqua" w:hAnsi="Book Antiqua"/>
        </w:rPr>
        <w:t xml:space="preserve">and imaging findings </w:t>
      </w:r>
      <w:r w:rsidR="00C71DAC" w:rsidRPr="009A6E8B">
        <w:rPr>
          <w:rFonts w:ascii="Book Antiqua" w:hAnsi="Book Antiqua"/>
        </w:rPr>
        <w:t xml:space="preserve">were extracted from the medical record </w:t>
      </w:r>
      <w:r w:rsidR="00595DC9" w:rsidRPr="009A6E8B">
        <w:rPr>
          <w:rFonts w:ascii="Book Antiqua" w:hAnsi="Book Antiqua"/>
        </w:rPr>
        <w:t>(Table 1)</w:t>
      </w:r>
      <w:r w:rsidR="0031268A" w:rsidRPr="009A6E8B">
        <w:rPr>
          <w:rFonts w:ascii="Book Antiqua" w:hAnsi="Book Antiqua"/>
        </w:rPr>
        <w:t>.</w:t>
      </w:r>
      <w:r w:rsidR="001B3725" w:rsidRPr="009A6E8B">
        <w:rPr>
          <w:rFonts w:ascii="Book Antiqua" w:hAnsi="Book Antiqua"/>
        </w:rPr>
        <w:t xml:space="preserve"> Patients were stratified into two</w:t>
      </w:r>
      <w:r w:rsidR="00C71DAC" w:rsidRPr="009A6E8B">
        <w:rPr>
          <w:rFonts w:ascii="Book Antiqua" w:hAnsi="Book Antiqua"/>
        </w:rPr>
        <w:t xml:space="preserve"> group</w:t>
      </w:r>
      <w:r w:rsidR="00C75C57" w:rsidRPr="009A6E8B">
        <w:rPr>
          <w:rFonts w:ascii="Book Antiqua" w:hAnsi="Book Antiqua"/>
        </w:rPr>
        <w:t>s defined by overall treatment a</w:t>
      </w:r>
      <w:r w:rsidR="00C71DAC" w:rsidRPr="009A6E8B">
        <w:rPr>
          <w:rFonts w:ascii="Book Antiqua" w:hAnsi="Book Antiqua"/>
        </w:rPr>
        <w:t>pproach for induction and maintenance</w:t>
      </w:r>
      <w:r w:rsidR="00595DC9" w:rsidRPr="009A6E8B">
        <w:rPr>
          <w:rFonts w:ascii="Book Antiqua" w:hAnsi="Book Antiqua"/>
        </w:rPr>
        <w:t xml:space="preserve"> therapy</w:t>
      </w:r>
      <w:r w:rsidR="00C71DAC" w:rsidRPr="009A6E8B">
        <w:rPr>
          <w:rFonts w:ascii="Book Antiqua" w:hAnsi="Book Antiqua"/>
        </w:rPr>
        <w:t xml:space="preserve"> including: SCD alone</w:t>
      </w:r>
      <w:r w:rsidR="008D594B" w:rsidRPr="009A6E8B">
        <w:rPr>
          <w:rFonts w:ascii="Book Antiqua" w:hAnsi="Book Antiqua"/>
        </w:rPr>
        <w:t xml:space="preserve"> or </w:t>
      </w:r>
      <w:r w:rsidR="001130EE" w:rsidRPr="009A6E8B">
        <w:rPr>
          <w:rFonts w:ascii="Book Antiqua" w:hAnsi="Book Antiqua"/>
        </w:rPr>
        <w:t xml:space="preserve">in combination </w:t>
      </w:r>
      <w:r w:rsidR="001B3725" w:rsidRPr="009A6E8B">
        <w:rPr>
          <w:rFonts w:ascii="Book Antiqua" w:hAnsi="Book Antiqua"/>
        </w:rPr>
        <w:t xml:space="preserve">with only </w:t>
      </w:r>
      <w:r w:rsidR="00C75C57" w:rsidRPr="009A6E8B">
        <w:rPr>
          <w:rFonts w:ascii="Book Antiqua" w:hAnsi="Book Antiqua"/>
        </w:rPr>
        <w:t>5ASA</w:t>
      </w:r>
      <w:r w:rsidR="008D594B" w:rsidRPr="009A6E8B">
        <w:rPr>
          <w:rFonts w:ascii="Book Antiqua" w:hAnsi="Book Antiqua"/>
        </w:rPr>
        <w:t xml:space="preserve"> or</w:t>
      </w:r>
      <w:r w:rsidR="001B3725" w:rsidRPr="009A6E8B">
        <w:rPr>
          <w:rFonts w:ascii="Book Antiqua" w:hAnsi="Book Antiqua"/>
        </w:rPr>
        <w:t xml:space="preserve"> </w:t>
      </w:r>
      <w:r w:rsidR="008D594B" w:rsidRPr="009A6E8B">
        <w:rPr>
          <w:rFonts w:ascii="Book Antiqua" w:hAnsi="Book Antiqua"/>
        </w:rPr>
        <w:t xml:space="preserve">antibiotics </w:t>
      </w:r>
      <w:r w:rsidR="00C75C57" w:rsidRPr="009A6E8B">
        <w:rPr>
          <w:rFonts w:ascii="Book Antiqua" w:hAnsi="Book Antiqua"/>
        </w:rPr>
        <w:t>versus SCD in c</w:t>
      </w:r>
      <w:r w:rsidR="001B3725" w:rsidRPr="009A6E8B">
        <w:rPr>
          <w:rFonts w:ascii="Book Antiqua" w:hAnsi="Book Antiqua"/>
        </w:rPr>
        <w:t>ombination with immunomodulating medications</w:t>
      </w:r>
      <w:r w:rsidR="00C75C57" w:rsidRPr="009A6E8B">
        <w:rPr>
          <w:rFonts w:ascii="Book Antiqua" w:hAnsi="Book Antiqua"/>
        </w:rPr>
        <w:t xml:space="preserve"> including c</w:t>
      </w:r>
      <w:r w:rsidR="00F331D8" w:rsidRPr="009A6E8B">
        <w:rPr>
          <w:rFonts w:ascii="Book Antiqua" w:hAnsi="Book Antiqua"/>
        </w:rPr>
        <w:t xml:space="preserve">orticosteroids or thiopurines. Corticosteroids were tapered over a maximum 6 week time period and thiopurine dose was stable. </w:t>
      </w:r>
    </w:p>
    <w:p w:rsidR="000518F6" w:rsidRPr="009A6E8B" w:rsidRDefault="00C75C57"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Patients followed the diet strictly for various time periods</w:t>
      </w:r>
      <w:r w:rsidR="00AD419C" w:rsidRPr="009A6E8B">
        <w:rPr>
          <w:rFonts w:ascii="Book Antiqua" w:hAnsi="Book Antiqua"/>
        </w:rPr>
        <w:t>,</w:t>
      </w:r>
      <w:r w:rsidRPr="009A6E8B">
        <w:rPr>
          <w:rFonts w:ascii="Book Antiqua" w:hAnsi="Book Antiqua"/>
        </w:rPr>
        <w:t xml:space="preserve"> and the SCD was liberalized by patients based on personal pre</w:t>
      </w:r>
      <w:r w:rsidR="008D594B" w:rsidRPr="009A6E8B">
        <w:rPr>
          <w:rFonts w:ascii="Book Antiqua" w:hAnsi="Book Antiqua"/>
        </w:rPr>
        <w:t xml:space="preserve">ference. Time at liberalization </w:t>
      </w:r>
      <w:r w:rsidRPr="009A6E8B">
        <w:rPr>
          <w:rFonts w:ascii="Book Antiqua" w:hAnsi="Book Antiqua"/>
        </w:rPr>
        <w:t xml:space="preserve">was </w:t>
      </w:r>
      <w:r w:rsidR="000518F6" w:rsidRPr="009A6E8B">
        <w:rPr>
          <w:rFonts w:ascii="Book Antiqua" w:hAnsi="Book Antiqua"/>
        </w:rPr>
        <w:t>defined as any significant variance from the SCD including</w:t>
      </w:r>
      <w:r w:rsidR="008D594B" w:rsidRPr="009A6E8B">
        <w:rPr>
          <w:rFonts w:ascii="Book Antiqua" w:hAnsi="Book Antiqua"/>
        </w:rPr>
        <w:t xml:space="preserve"> </w:t>
      </w:r>
      <w:r w:rsidR="00DB61FA">
        <w:rPr>
          <w:rFonts w:ascii="Book Antiqua" w:hAnsi="Book Antiqua"/>
        </w:rPr>
        <w:t>one</w:t>
      </w:r>
      <w:r w:rsidR="008D594B" w:rsidRPr="009A6E8B">
        <w:rPr>
          <w:rFonts w:ascii="Book Antiqua" w:hAnsi="Book Antiqua"/>
        </w:rPr>
        <w:t xml:space="preserve"> illegal meal more </w:t>
      </w:r>
      <w:r w:rsidR="000518F6" w:rsidRPr="009A6E8B">
        <w:rPr>
          <w:rFonts w:ascii="Book Antiqua" w:hAnsi="Book Antiqua"/>
        </w:rPr>
        <w:t>than once every month or the addition of an</w:t>
      </w:r>
      <w:r w:rsidRPr="009A6E8B">
        <w:rPr>
          <w:rFonts w:ascii="Book Antiqua" w:hAnsi="Book Antiqua"/>
        </w:rPr>
        <w:t xml:space="preserve"> illegal ingredient </w:t>
      </w:r>
      <w:r w:rsidR="000518F6" w:rsidRPr="009A6E8B">
        <w:rPr>
          <w:rFonts w:ascii="Book Antiqua" w:hAnsi="Book Antiqua"/>
        </w:rPr>
        <w:t xml:space="preserve">on a regular basis. End of follow-up </w:t>
      </w:r>
      <w:r w:rsidRPr="009A6E8B">
        <w:rPr>
          <w:rFonts w:ascii="Book Antiqua" w:hAnsi="Book Antiqua"/>
        </w:rPr>
        <w:t xml:space="preserve">was </w:t>
      </w:r>
      <w:r w:rsidR="000518F6" w:rsidRPr="009A6E8B">
        <w:rPr>
          <w:rFonts w:ascii="Book Antiqua" w:hAnsi="Book Antiqua"/>
        </w:rPr>
        <w:t>defined as clinic visit or laboratory testing</w:t>
      </w:r>
      <w:r w:rsidR="00FE671F" w:rsidRPr="009A6E8B">
        <w:rPr>
          <w:rFonts w:ascii="Book Antiqua" w:hAnsi="Book Antiqua"/>
        </w:rPr>
        <w:t xml:space="preserve"> at</w:t>
      </w:r>
      <w:r w:rsidR="00077DE7" w:rsidRPr="009A6E8B">
        <w:rPr>
          <w:rFonts w:ascii="Book Antiqua" w:hAnsi="Book Antiqua"/>
        </w:rPr>
        <w:t xml:space="preserve"> approximately 12 mo </w:t>
      </w:r>
      <w:r w:rsidRPr="009A6E8B">
        <w:rPr>
          <w:rFonts w:ascii="Book Antiqua" w:hAnsi="Book Antiqua"/>
        </w:rPr>
        <w:t>while still using the SCD as primary therapy</w:t>
      </w:r>
      <w:r w:rsidR="008D594B" w:rsidRPr="009A6E8B">
        <w:rPr>
          <w:rFonts w:ascii="Book Antiqua" w:hAnsi="Book Antiqua"/>
        </w:rPr>
        <w:t>, whether strict or liberalized</w:t>
      </w:r>
      <w:r w:rsidR="000518F6" w:rsidRPr="009A6E8B">
        <w:rPr>
          <w:rFonts w:ascii="Book Antiqua" w:hAnsi="Book Antiqua"/>
        </w:rPr>
        <w:t xml:space="preserve">. </w:t>
      </w:r>
    </w:p>
    <w:p w:rsidR="002C2B6C" w:rsidRPr="00FB6F41" w:rsidRDefault="000915CD" w:rsidP="00FF471A">
      <w:pPr>
        <w:autoSpaceDE w:val="0"/>
        <w:autoSpaceDN w:val="0"/>
        <w:adjustRightInd w:val="0"/>
        <w:snapToGrid w:val="0"/>
        <w:spacing w:line="360" w:lineRule="auto"/>
        <w:ind w:firstLineChars="100" w:firstLine="240"/>
        <w:jc w:val="both"/>
        <w:rPr>
          <w:rFonts w:ascii="Book Antiqua" w:hAnsi="Book Antiqua"/>
          <w:color w:val="1F1F1F"/>
        </w:rPr>
      </w:pPr>
      <w:r w:rsidRPr="00FB6F41">
        <w:rPr>
          <w:rFonts w:ascii="Book Antiqua" w:hAnsi="Book Antiqua"/>
        </w:rPr>
        <w:t>Descriptive</w:t>
      </w:r>
      <w:r w:rsidR="00B82FAD" w:rsidRPr="00FB6F41">
        <w:rPr>
          <w:rFonts w:ascii="Book Antiqua" w:hAnsi="Book Antiqua"/>
        </w:rPr>
        <w:t xml:space="preserve"> statistics including mean, standard deviation and range are reported for patient characteristics. </w:t>
      </w:r>
      <w:r w:rsidR="00823ABB" w:rsidRPr="00FB6F41">
        <w:rPr>
          <w:rFonts w:ascii="Book Antiqua" w:hAnsi="Book Antiqua"/>
        </w:rPr>
        <w:t xml:space="preserve">Wilcoxon rank sum tests were used to compare </w:t>
      </w:r>
      <w:r w:rsidR="00D34BD3" w:rsidRPr="00FB6F41">
        <w:rPr>
          <w:rFonts w:ascii="Book Antiqua" w:hAnsi="Book Antiqua"/>
        </w:rPr>
        <w:t xml:space="preserve">laboratory </w:t>
      </w:r>
      <w:r w:rsidR="00387BF6" w:rsidRPr="00FB6F41">
        <w:rPr>
          <w:rFonts w:ascii="Book Antiqua" w:hAnsi="Book Antiqua"/>
        </w:rPr>
        <w:t>values. V</w:t>
      </w:r>
      <w:r w:rsidR="00B82FAD" w:rsidRPr="00FB6F41">
        <w:rPr>
          <w:rFonts w:ascii="Book Antiqua" w:hAnsi="Book Antiqua"/>
        </w:rPr>
        <w:t>isual repre</w:t>
      </w:r>
      <w:r w:rsidR="00387BF6" w:rsidRPr="00FB6F41">
        <w:rPr>
          <w:rFonts w:ascii="Book Antiqua" w:hAnsi="Book Antiqua"/>
        </w:rPr>
        <w:t xml:space="preserve">sentation of median, quartiles and 95% confidence intervals </w:t>
      </w:r>
      <w:r w:rsidR="00B82FAD" w:rsidRPr="00FB6F41">
        <w:rPr>
          <w:rFonts w:ascii="Book Antiqua" w:hAnsi="Book Antiqua"/>
        </w:rPr>
        <w:t>are g</w:t>
      </w:r>
      <w:r w:rsidR="009B513A" w:rsidRPr="00FB6F41">
        <w:rPr>
          <w:rFonts w:ascii="Book Antiqua" w:hAnsi="Book Antiqua"/>
        </w:rPr>
        <w:t xml:space="preserve">iven in </w:t>
      </w:r>
      <w:r w:rsidR="009B513A" w:rsidRPr="000F334D">
        <w:rPr>
          <w:rFonts w:ascii="Book Antiqua" w:hAnsi="Book Antiqua"/>
        </w:rPr>
        <w:t>Figure</w:t>
      </w:r>
      <w:r w:rsidR="000F334D" w:rsidRPr="000F334D">
        <w:rPr>
          <w:rFonts w:ascii="Book Antiqua" w:hAnsi="Book Antiqua" w:hint="eastAsia"/>
          <w:lang w:eastAsia="zh-CN"/>
        </w:rPr>
        <w:t>s</w:t>
      </w:r>
      <w:r w:rsidR="009B513A" w:rsidRPr="000F334D">
        <w:rPr>
          <w:rFonts w:ascii="Book Antiqua" w:hAnsi="Book Antiqua"/>
        </w:rPr>
        <w:t xml:space="preserve"> 1, 2 and 3.</w:t>
      </w:r>
      <w:r w:rsidR="009B513A" w:rsidRPr="00FB6F41">
        <w:rPr>
          <w:rFonts w:ascii="Book Antiqua" w:hAnsi="Book Antiqua"/>
        </w:rPr>
        <w:t xml:space="preserve"> Test of statistical inference was deferred for weight and height due to the nature of covariance with patient age. </w:t>
      </w:r>
      <w:r w:rsidR="00D60BEA" w:rsidRPr="00FB6F41">
        <w:rPr>
          <w:rFonts w:ascii="Book Antiqua" w:hAnsi="Book Antiqua"/>
        </w:rPr>
        <w:t>The statistical methods of this study were reviewed by KT Park</w:t>
      </w:r>
      <w:r w:rsidR="00FB6F41" w:rsidRPr="00FB6F41">
        <w:rPr>
          <w:rFonts w:ascii="Book Antiqua" w:hAnsi="Book Antiqua"/>
        </w:rPr>
        <w:t>, MD</w:t>
      </w:r>
      <w:r w:rsidR="004D58E7" w:rsidRPr="00FB6F41">
        <w:rPr>
          <w:rFonts w:ascii="Book Antiqua" w:hAnsi="Book Antiqua"/>
        </w:rPr>
        <w:t xml:space="preserve"> from Stanford University. </w:t>
      </w:r>
      <w:r w:rsidR="00FB6F41" w:rsidRPr="00FB6F41">
        <w:rPr>
          <w:rFonts w:ascii="Book Antiqua" w:hAnsi="Book Antiqua"/>
          <w:color w:val="1F1F1F"/>
        </w:rPr>
        <w:t>Technical appendix, statistical code, and dataset are available f</w:t>
      </w:r>
      <w:r w:rsidR="00FB6F41">
        <w:rPr>
          <w:rFonts w:ascii="Book Antiqua" w:hAnsi="Book Antiqua"/>
          <w:color w:val="1F1F1F"/>
        </w:rPr>
        <w:t>rom the corresponding author</w:t>
      </w:r>
      <w:r w:rsidR="00FB6F41" w:rsidRPr="00FB6F41">
        <w:rPr>
          <w:rFonts w:ascii="Book Antiqua" w:hAnsi="Book Antiqua"/>
          <w:color w:val="1F1F1F"/>
        </w:rPr>
        <w:t xml:space="preserve">. </w:t>
      </w:r>
      <w:r w:rsidR="006D7A4E" w:rsidRPr="00FB6F41">
        <w:rPr>
          <w:rFonts w:ascii="Book Antiqua" w:hAnsi="Book Antiqua"/>
        </w:rPr>
        <w:t xml:space="preserve">This study </w:t>
      </w:r>
      <w:r w:rsidR="00D60BEA" w:rsidRPr="00FB6F41">
        <w:rPr>
          <w:rFonts w:ascii="Book Antiqua" w:hAnsi="Book Antiqua"/>
        </w:rPr>
        <w:t>was reviewed and</w:t>
      </w:r>
      <w:r w:rsidR="003B4BAF" w:rsidRPr="00FB6F41">
        <w:rPr>
          <w:rFonts w:ascii="Book Antiqua" w:hAnsi="Book Antiqua"/>
        </w:rPr>
        <w:t xml:space="preserve"> approved</w:t>
      </w:r>
      <w:r w:rsidR="002C2B6C" w:rsidRPr="00FB6F41">
        <w:rPr>
          <w:rFonts w:ascii="Book Antiqua" w:hAnsi="Book Antiqua"/>
        </w:rPr>
        <w:t xml:space="preserve"> by the Stanford University Human Subjects Research Institutional Review Board</w:t>
      </w:r>
      <w:r w:rsidR="00773363" w:rsidRPr="00FB6F41">
        <w:rPr>
          <w:rFonts w:ascii="Book Antiqua" w:hAnsi="Book Antiqua"/>
        </w:rPr>
        <w:t xml:space="preserve">. </w:t>
      </w:r>
      <w:r w:rsidR="00D60BEA" w:rsidRPr="00FB6F41">
        <w:rPr>
          <w:rFonts w:ascii="Book Antiqua" w:hAnsi="Book Antiqua"/>
        </w:rPr>
        <w:t xml:space="preserve">As a retrospective review, a waiver of consent </w:t>
      </w:r>
      <w:r w:rsidR="00D96820" w:rsidRPr="00FB6F41">
        <w:rPr>
          <w:rFonts w:ascii="Book Antiqua" w:hAnsi="Book Antiqua"/>
        </w:rPr>
        <w:t>w</w:t>
      </w:r>
      <w:r w:rsidR="00D60BEA" w:rsidRPr="00FB6F41">
        <w:rPr>
          <w:rFonts w:ascii="Book Antiqua" w:hAnsi="Book Antiqua"/>
        </w:rPr>
        <w:t>as granted</w:t>
      </w:r>
      <w:r w:rsidR="00FB6F41" w:rsidRPr="00FB6F41">
        <w:rPr>
          <w:rFonts w:ascii="Book Antiqua" w:hAnsi="Book Antiqua"/>
        </w:rPr>
        <w:t xml:space="preserve"> for all study participants. </w:t>
      </w:r>
      <w:r w:rsidR="00FB6F41" w:rsidRPr="00FB6F41">
        <w:rPr>
          <w:rFonts w:ascii="Book Antiqua" w:hAnsi="Book Antiqua"/>
          <w:color w:val="1F1F1F"/>
        </w:rPr>
        <w:t xml:space="preserve">Technical appendix, statistical code, and dataset are available from the corresponding author at </w:t>
      </w:r>
      <w:hyperlink r:id="rId8" w:history="1">
        <w:r w:rsidR="00FB6F41" w:rsidRPr="00FB6F41">
          <w:rPr>
            <w:rStyle w:val="Hyperlink"/>
            <w:rFonts w:ascii="Book Antiqua" w:hAnsi="Book Antiqua"/>
          </w:rPr>
          <w:t>jburgis@stanford.edu</w:t>
        </w:r>
      </w:hyperlink>
      <w:r w:rsidR="00FB6F41" w:rsidRPr="00FB6F41">
        <w:rPr>
          <w:rFonts w:ascii="Book Antiqua" w:hAnsi="Book Antiqua"/>
          <w:color w:val="1F1F1F"/>
        </w:rPr>
        <w:t xml:space="preserve">. </w:t>
      </w:r>
      <w:r w:rsidR="00DB61FA">
        <w:rPr>
          <w:rFonts w:ascii="Book Antiqua" w:hAnsi="Book Antiqua"/>
          <w:color w:val="1F1F1F"/>
        </w:rPr>
        <w:t>A</w:t>
      </w:r>
      <w:r w:rsidR="00FB6F41" w:rsidRPr="00FB6F41">
        <w:rPr>
          <w:rFonts w:ascii="Book Antiqua" w:hAnsi="Book Antiqua"/>
          <w:color w:val="1F1F1F"/>
        </w:rPr>
        <w:t xml:space="preserve"> waiver of consent was granted for this study</w:t>
      </w:r>
      <w:r w:rsidR="00DB61FA">
        <w:rPr>
          <w:rFonts w:ascii="Book Antiqua" w:hAnsi="Book Antiqua"/>
          <w:color w:val="1F1F1F"/>
        </w:rPr>
        <w:t>;</w:t>
      </w:r>
      <w:r w:rsidR="00FB6F41" w:rsidRPr="00FB6F41">
        <w:rPr>
          <w:rFonts w:ascii="Book Antiqua" w:hAnsi="Book Antiqua"/>
          <w:color w:val="1F1F1F"/>
        </w:rPr>
        <w:t xml:space="preserve"> the presented data are anonymized and the risk of identification is low. </w:t>
      </w:r>
      <w:r w:rsidR="00FB6F41" w:rsidRPr="00FB6F41">
        <w:rPr>
          <w:rFonts w:ascii="Book Antiqua" w:hAnsi="Book Antiqua"/>
        </w:rPr>
        <w:t xml:space="preserve">This retrospective chart review </w:t>
      </w:r>
      <w:r w:rsidR="003B4BAF" w:rsidRPr="00FB6F41">
        <w:rPr>
          <w:rFonts w:ascii="Book Antiqua" w:hAnsi="Book Antiqua"/>
        </w:rPr>
        <w:t xml:space="preserve">served as a pilot study to </w:t>
      </w:r>
      <w:r w:rsidR="003B4BAF" w:rsidRPr="00FB6F41">
        <w:rPr>
          <w:rFonts w:ascii="Book Antiqua" w:hAnsi="Book Antiqua" w:cs="Arial"/>
          <w:color w:val="000000"/>
          <w:shd w:val="clear" w:color="auto" w:fill="FFFFFF"/>
        </w:rPr>
        <w:t>NCT01749813</w:t>
      </w:r>
      <w:r w:rsidR="00FB6F41" w:rsidRPr="00FB6F41">
        <w:rPr>
          <w:rFonts w:ascii="Book Antiqua" w:hAnsi="Book Antiqua" w:cs="Arial"/>
          <w:color w:val="000000"/>
          <w:shd w:val="clear" w:color="auto" w:fill="FFFFFF"/>
        </w:rPr>
        <w:t xml:space="preserve"> which is registered as a clinical trial</w:t>
      </w:r>
      <w:r w:rsidR="00D60BEA" w:rsidRPr="00FB6F41">
        <w:rPr>
          <w:rFonts w:ascii="Book Antiqua" w:hAnsi="Book Antiqua"/>
        </w:rPr>
        <w:t>.</w:t>
      </w:r>
      <w:r w:rsidR="00D60BEA" w:rsidRPr="00796AA6">
        <w:rPr>
          <w:rFonts w:ascii="Book Antiqua" w:hAnsi="Book Antiqua"/>
        </w:rPr>
        <w:t xml:space="preserve"> </w:t>
      </w:r>
      <w:r w:rsidR="00FB6F41" w:rsidRPr="00796AA6">
        <w:rPr>
          <w:rFonts w:ascii="Book Antiqua" w:hAnsi="Book Antiqua"/>
        </w:rPr>
        <w:t xml:space="preserve">There are no conflicts of interest to disclose. </w:t>
      </w:r>
      <w:r w:rsidR="00FB6F41" w:rsidRPr="00FB6F41">
        <w:rPr>
          <w:rFonts w:ascii="Book Antiqua" w:hAnsi="Book Antiqua"/>
        </w:rPr>
        <w:t xml:space="preserve">No animal </w:t>
      </w:r>
      <w:r w:rsidR="00FB6F41" w:rsidRPr="00FB6F41">
        <w:rPr>
          <w:rFonts w:ascii="Book Antiqua" w:hAnsi="Book Antiqua"/>
        </w:rPr>
        <w:lastRenderedPageBreak/>
        <w:t>studies were conducted.</w:t>
      </w:r>
      <w:r w:rsidR="00FB6F41" w:rsidRPr="00796AA6">
        <w:rPr>
          <w:rFonts w:ascii="Book Antiqua" w:hAnsi="Book Antiqua"/>
        </w:rPr>
        <w:t xml:space="preserve">. </w:t>
      </w:r>
      <w:r w:rsidR="00773363" w:rsidRPr="00FB6F41">
        <w:rPr>
          <w:rFonts w:ascii="Book Antiqua" w:hAnsi="Book Antiqua"/>
        </w:rPr>
        <w:t xml:space="preserve">Funding provided by private donation from George Serrurier through the Lucile Packard Foundation for Children’s Health. </w:t>
      </w:r>
    </w:p>
    <w:p w:rsidR="00D62E90" w:rsidRPr="00FB6F41" w:rsidRDefault="00D62E90" w:rsidP="00FF471A">
      <w:pPr>
        <w:adjustRightInd w:val="0"/>
        <w:snapToGrid w:val="0"/>
        <w:spacing w:line="360" w:lineRule="auto"/>
        <w:jc w:val="both"/>
        <w:rPr>
          <w:b/>
          <w:lang w:eastAsia="zh-CN"/>
        </w:rPr>
      </w:pPr>
    </w:p>
    <w:p w:rsidR="00843AB2" w:rsidRPr="000F334D" w:rsidRDefault="00FE16C7" w:rsidP="00FF471A">
      <w:pPr>
        <w:adjustRightInd w:val="0"/>
        <w:snapToGrid w:val="0"/>
        <w:spacing w:line="360" w:lineRule="auto"/>
        <w:jc w:val="both"/>
        <w:rPr>
          <w:rFonts w:ascii="Book Antiqua" w:hAnsi="Book Antiqua"/>
          <w:b/>
          <w:caps/>
        </w:rPr>
      </w:pPr>
      <w:r w:rsidRPr="000F334D">
        <w:rPr>
          <w:rFonts w:ascii="Book Antiqua" w:hAnsi="Book Antiqua"/>
          <w:b/>
          <w:caps/>
        </w:rPr>
        <w:t>Results</w:t>
      </w:r>
    </w:p>
    <w:p w:rsidR="000915CD" w:rsidRPr="000F334D" w:rsidRDefault="000915CD" w:rsidP="00FF471A">
      <w:pPr>
        <w:adjustRightInd w:val="0"/>
        <w:snapToGrid w:val="0"/>
        <w:spacing w:line="360" w:lineRule="auto"/>
        <w:jc w:val="both"/>
        <w:rPr>
          <w:rFonts w:ascii="Book Antiqua" w:hAnsi="Book Antiqua"/>
          <w:b/>
          <w:i/>
        </w:rPr>
      </w:pPr>
      <w:r w:rsidRPr="000F334D">
        <w:rPr>
          <w:rFonts w:ascii="Book Antiqua" w:hAnsi="Book Antiqua"/>
          <w:b/>
          <w:i/>
        </w:rPr>
        <w:t xml:space="preserve">Patient </w:t>
      </w:r>
      <w:r w:rsidR="000F334D" w:rsidRPr="000F334D">
        <w:rPr>
          <w:rFonts w:ascii="Book Antiqua" w:hAnsi="Book Antiqua"/>
          <w:b/>
          <w:i/>
        </w:rPr>
        <w:t>cha</w:t>
      </w:r>
      <w:r w:rsidRPr="000F334D">
        <w:rPr>
          <w:rFonts w:ascii="Book Antiqua" w:hAnsi="Book Antiqua"/>
          <w:b/>
          <w:i/>
        </w:rPr>
        <w:t>racteristics</w:t>
      </w:r>
    </w:p>
    <w:p w:rsidR="001130EE" w:rsidRPr="009A6E8B" w:rsidRDefault="009B513A" w:rsidP="00FF471A">
      <w:pPr>
        <w:adjustRightInd w:val="0"/>
        <w:snapToGrid w:val="0"/>
        <w:spacing w:line="360" w:lineRule="auto"/>
        <w:jc w:val="both"/>
        <w:rPr>
          <w:rFonts w:ascii="Book Antiqua" w:hAnsi="Book Antiqua"/>
        </w:rPr>
      </w:pPr>
      <w:r w:rsidRPr="009A6E8B">
        <w:rPr>
          <w:rFonts w:ascii="Book Antiqua" w:hAnsi="Book Antiqua"/>
        </w:rPr>
        <w:t>There were 11</w:t>
      </w:r>
      <w:r w:rsidR="001130EE" w:rsidRPr="009A6E8B">
        <w:rPr>
          <w:rFonts w:ascii="Book Antiqua" w:hAnsi="Book Antiqua"/>
        </w:rPr>
        <w:t xml:space="preserve"> patients </w:t>
      </w:r>
      <w:r w:rsidR="00885EF0" w:rsidRPr="009A6E8B">
        <w:rPr>
          <w:rFonts w:ascii="Book Antiqua" w:hAnsi="Book Antiqua"/>
        </w:rPr>
        <w:t>who</w:t>
      </w:r>
      <w:r w:rsidR="001130EE" w:rsidRPr="009A6E8B">
        <w:rPr>
          <w:rFonts w:ascii="Book Antiqua" w:hAnsi="Book Antiqua"/>
        </w:rPr>
        <w:t xml:space="preserve"> met eligibility criteria and unde</w:t>
      </w:r>
      <w:r w:rsidRPr="009A6E8B">
        <w:rPr>
          <w:rFonts w:ascii="Book Antiqua" w:hAnsi="Book Antiqua"/>
        </w:rPr>
        <w:t xml:space="preserve">rwent </w:t>
      </w:r>
      <w:r w:rsidR="000915CD" w:rsidRPr="009A6E8B">
        <w:rPr>
          <w:rFonts w:ascii="Book Antiqua" w:hAnsi="Book Antiqua"/>
        </w:rPr>
        <w:t xml:space="preserve">detailed </w:t>
      </w:r>
      <w:r w:rsidRPr="009A6E8B">
        <w:rPr>
          <w:rFonts w:ascii="Book Antiqua" w:hAnsi="Book Antiqua"/>
        </w:rPr>
        <w:t xml:space="preserve">medical record review including </w:t>
      </w:r>
      <w:r w:rsidR="00726DE3" w:rsidRPr="009A6E8B">
        <w:rPr>
          <w:rFonts w:ascii="Book Antiqua" w:hAnsi="Book Antiqua"/>
        </w:rPr>
        <w:t>eight</w:t>
      </w:r>
      <w:r w:rsidR="00FE16C7" w:rsidRPr="009A6E8B">
        <w:rPr>
          <w:rFonts w:ascii="Book Antiqua" w:hAnsi="Book Antiqua"/>
        </w:rPr>
        <w:t xml:space="preserve"> males and </w:t>
      </w:r>
      <w:r w:rsidR="00E84AB3" w:rsidRPr="009A6E8B">
        <w:rPr>
          <w:rFonts w:ascii="Book Antiqua" w:hAnsi="Book Antiqua"/>
        </w:rPr>
        <w:t>three</w:t>
      </w:r>
      <w:r w:rsidR="00350F55" w:rsidRPr="009A6E8B">
        <w:rPr>
          <w:rFonts w:ascii="Book Antiqua" w:hAnsi="Book Antiqua"/>
        </w:rPr>
        <w:t xml:space="preserve"> females. </w:t>
      </w:r>
      <w:r w:rsidR="001130EE" w:rsidRPr="009A6E8B">
        <w:rPr>
          <w:rFonts w:ascii="Book Antiqua" w:hAnsi="Book Antiqua"/>
        </w:rPr>
        <w:t xml:space="preserve">One patient had isolated colonic disease and the remainder had small bowel and colonic disease at diagnosis. </w:t>
      </w:r>
      <w:r w:rsidR="00C75C57" w:rsidRPr="009A6E8B">
        <w:rPr>
          <w:rFonts w:ascii="Book Antiqua" w:hAnsi="Book Antiqua"/>
        </w:rPr>
        <w:t>I</w:t>
      </w:r>
      <w:r w:rsidR="001130EE" w:rsidRPr="009A6E8B">
        <w:rPr>
          <w:rFonts w:ascii="Book Antiqua" w:hAnsi="Book Antiqua"/>
        </w:rPr>
        <w:t>ncluding</w:t>
      </w:r>
      <w:r w:rsidR="00062884" w:rsidRPr="009A6E8B">
        <w:rPr>
          <w:rFonts w:ascii="Book Antiqua" w:hAnsi="Book Antiqua"/>
        </w:rPr>
        <w:t xml:space="preserve"> pathologic </w:t>
      </w:r>
      <w:r w:rsidR="004512B4" w:rsidRPr="009A6E8B">
        <w:rPr>
          <w:rFonts w:ascii="Book Antiqua" w:hAnsi="Book Antiqua"/>
        </w:rPr>
        <w:t>descriptions of gastritis, five</w:t>
      </w:r>
      <w:r w:rsidR="001130EE" w:rsidRPr="009A6E8B">
        <w:rPr>
          <w:rFonts w:ascii="Book Antiqua" w:hAnsi="Book Antiqua"/>
        </w:rPr>
        <w:t xml:space="preserve"> patients had upper gastrointestinal tract involvement at diagnosis.</w:t>
      </w:r>
      <w:r w:rsidR="00062884" w:rsidRPr="009A6E8B">
        <w:rPr>
          <w:rFonts w:ascii="Book Antiqua" w:hAnsi="Book Antiqua"/>
        </w:rPr>
        <w:t xml:space="preserve"> Three patients had </w:t>
      </w:r>
      <w:r w:rsidR="004512B4" w:rsidRPr="009A6E8B">
        <w:rPr>
          <w:rFonts w:ascii="Book Antiqua" w:hAnsi="Book Antiqua"/>
        </w:rPr>
        <w:t xml:space="preserve">history of </w:t>
      </w:r>
      <w:r w:rsidR="00062884" w:rsidRPr="009A6E8B">
        <w:rPr>
          <w:rFonts w:ascii="Book Antiqua" w:hAnsi="Book Antiqua"/>
        </w:rPr>
        <w:t>perianal disease</w:t>
      </w:r>
      <w:r w:rsidR="004512B4" w:rsidRPr="009A6E8B">
        <w:rPr>
          <w:rFonts w:ascii="Book Antiqua" w:hAnsi="Book Antiqua"/>
        </w:rPr>
        <w:t>;</w:t>
      </w:r>
      <w:r w:rsidR="00062884" w:rsidRPr="009A6E8B">
        <w:rPr>
          <w:rFonts w:ascii="Book Antiqua" w:hAnsi="Book Antiqua"/>
        </w:rPr>
        <w:t xml:space="preserve"> one with rectal fissures, one with fistula </w:t>
      </w:r>
      <w:r w:rsidR="004F0878" w:rsidRPr="009A6E8B">
        <w:rPr>
          <w:rFonts w:ascii="Book Antiqua" w:hAnsi="Book Antiqua"/>
        </w:rPr>
        <w:t>with</w:t>
      </w:r>
      <w:r w:rsidR="004512B4" w:rsidRPr="009A6E8B">
        <w:rPr>
          <w:rFonts w:ascii="Book Antiqua" w:hAnsi="Book Antiqua"/>
        </w:rPr>
        <w:t xml:space="preserve"> </w:t>
      </w:r>
      <w:r w:rsidR="00062884" w:rsidRPr="009A6E8B">
        <w:rPr>
          <w:rFonts w:ascii="Book Antiqua" w:hAnsi="Book Antiqua"/>
        </w:rPr>
        <w:t xml:space="preserve">seton </w:t>
      </w:r>
      <w:r w:rsidR="004512B4" w:rsidRPr="009A6E8B">
        <w:rPr>
          <w:rFonts w:ascii="Book Antiqua" w:hAnsi="Book Antiqua"/>
        </w:rPr>
        <w:t xml:space="preserve">in </w:t>
      </w:r>
      <w:r w:rsidR="00062884" w:rsidRPr="009A6E8B">
        <w:rPr>
          <w:rFonts w:ascii="Book Antiqua" w:hAnsi="Book Antiqua"/>
        </w:rPr>
        <w:t>p</w:t>
      </w:r>
      <w:r w:rsidR="004512B4" w:rsidRPr="009A6E8B">
        <w:rPr>
          <w:rFonts w:ascii="Book Antiqua" w:hAnsi="Book Antiqua"/>
        </w:rPr>
        <w:t>lace</w:t>
      </w:r>
      <w:r w:rsidR="00C75C57" w:rsidRPr="009A6E8B">
        <w:rPr>
          <w:rFonts w:ascii="Book Antiqua" w:hAnsi="Book Antiqua"/>
        </w:rPr>
        <w:t>,</w:t>
      </w:r>
      <w:r w:rsidR="004512B4" w:rsidRPr="009A6E8B">
        <w:rPr>
          <w:rFonts w:ascii="Book Antiqua" w:hAnsi="Book Antiqua"/>
        </w:rPr>
        <w:t xml:space="preserve"> and another with</w:t>
      </w:r>
      <w:r w:rsidR="00C75C57" w:rsidRPr="009A6E8B">
        <w:rPr>
          <w:rFonts w:ascii="Book Antiqua" w:hAnsi="Book Antiqua"/>
        </w:rPr>
        <w:t xml:space="preserve"> history of</w:t>
      </w:r>
      <w:r w:rsidR="004512B4" w:rsidRPr="009A6E8B">
        <w:rPr>
          <w:rFonts w:ascii="Book Antiqua" w:hAnsi="Book Antiqua"/>
        </w:rPr>
        <w:t xml:space="preserve"> </w:t>
      </w:r>
      <w:r w:rsidR="00062884" w:rsidRPr="009A6E8B">
        <w:rPr>
          <w:rFonts w:ascii="Book Antiqua" w:hAnsi="Book Antiqua"/>
        </w:rPr>
        <w:t>perirectal abscess</w:t>
      </w:r>
      <w:r w:rsidR="004512B4" w:rsidRPr="009A6E8B">
        <w:rPr>
          <w:rFonts w:ascii="Book Antiqua" w:hAnsi="Book Antiqua"/>
        </w:rPr>
        <w:t>.</w:t>
      </w:r>
      <w:r w:rsidR="00FE671F" w:rsidRPr="009A6E8B">
        <w:rPr>
          <w:rFonts w:ascii="Book Antiqua" w:hAnsi="Book Antiqua"/>
          <w:color w:val="000000"/>
        </w:rPr>
        <w:t xml:space="preserve"> </w:t>
      </w:r>
      <w:r w:rsidR="00FE671F" w:rsidRPr="009A6E8B">
        <w:rPr>
          <w:rFonts w:ascii="Book Antiqua" w:hAnsi="Book Antiqua"/>
        </w:rPr>
        <w:t>The m</w:t>
      </w:r>
      <w:r w:rsidR="00726DE3" w:rsidRPr="009A6E8B">
        <w:rPr>
          <w:rFonts w:ascii="Book Antiqua" w:hAnsi="Book Antiqua"/>
        </w:rPr>
        <w:t>ean</w:t>
      </w:r>
      <w:r w:rsidR="00FE671F" w:rsidRPr="009A6E8B">
        <w:rPr>
          <w:rFonts w:ascii="Book Antiqua" w:hAnsi="Book Antiqua"/>
        </w:rPr>
        <w:t xml:space="preserve"> age at diagnosis of CD</w:t>
      </w:r>
      <w:r w:rsidR="00885EF0" w:rsidRPr="009A6E8B">
        <w:rPr>
          <w:rFonts w:ascii="Book Antiqua" w:hAnsi="Book Antiqua"/>
        </w:rPr>
        <w:t xml:space="preserve"> was 11.0</w:t>
      </w:r>
      <w:r w:rsidR="00726DE3" w:rsidRPr="009A6E8B">
        <w:rPr>
          <w:rFonts w:ascii="Book Antiqua" w:hAnsi="Book Antiqua"/>
        </w:rPr>
        <w:t xml:space="preserve"> ± 3.2 years (range 6.3-17</w:t>
      </w:r>
      <w:r w:rsidR="00C75C57" w:rsidRPr="009A6E8B">
        <w:rPr>
          <w:rFonts w:ascii="Book Antiqua" w:hAnsi="Book Antiqua"/>
        </w:rPr>
        <w:t xml:space="preserve"> years</w:t>
      </w:r>
      <w:r w:rsidR="00726DE3" w:rsidRPr="009A6E8B">
        <w:rPr>
          <w:rFonts w:ascii="Book Antiqua" w:hAnsi="Book Antiqua"/>
        </w:rPr>
        <w:t>) and mean a</w:t>
      </w:r>
      <w:r w:rsidR="00885EF0" w:rsidRPr="009A6E8B">
        <w:rPr>
          <w:rFonts w:ascii="Book Antiqua" w:hAnsi="Book Antiqua"/>
        </w:rPr>
        <w:t>ge at start of the SCD 11.8 ± 3.0</w:t>
      </w:r>
      <w:r w:rsidR="004F0878" w:rsidRPr="009A6E8B">
        <w:rPr>
          <w:rFonts w:ascii="Book Antiqua" w:hAnsi="Book Antiqua"/>
        </w:rPr>
        <w:t xml:space="preserve"> years (range 6.6-17.6</w:t>
      </w:r>
      <w:r w:rsidR="00C75C57" w:rsidRPr="009A6E8B">
        <w:rPr>
          <w:rFonts w:ascii="Book Antiqua" w:hAnsi="Book Antiqua"/>
        </w:rPr>
        <w:t xml:space="preserve"> years</w:t>
      </w:r>
      <w:r w:rsidR="00726DE3" w:rsidRPr="009A6E8B">
        <w:rPr>
          <w:rFonts w:ascii="Book Antiqua" w:hAnsi="Book Antiqua"/>
        </w:rPr>
        <w:t>)</w:t>
      </w:r>
      <w:r w:rsidR="00C657C7" w:rsidRPr="009A6E8B">
        <w:rPr>
          <w:rFonts w:ascii="Book Antiqua" w:hAnsi="Book Antiqua"/>
        </w:rPr>
        <w:t xml:space="preserve">. </w:t>
      </w:r>
      <w:r w:rsidR="00726DE3" w:rsidRPr="009A6E8B">
        <w:rPr>
          <w:rFonts w:ascii="Book Antiqua" w:hAnsi="Book Antiqua"/>
        </w:rPr>
        <w:t>Mean duration of disease u</w:t>
      </w:r>
      <w:r w:rsidR="00885EF0" w:rsidRPr="009A6E8B">
        <w:rPr>
          <w:rFonts w:ascii="Book Antiqua" w:hAnsi="Book Antiqua"/>
        </w:rPr>
        <w:t>ntil initiation of the SCD 8.8 ± 11.8</w:t>
      </w:r>
      <w:r w:rsidR="00726DE3" w:rsidRPr="009A6E8B">
        <w:rPr>
          <w:rFonts w:ascii="Book Antiqua" w:hAnsi="Book Antiqua"/>
        </w:rPr>
        <w:t xml:space="preserve"> </w:t>
      </w:r>
      <w:r w:rsidR="00D1476D" w:rsidRPr="009A6E8B">
        <w:rPr>
          <w:rFonts w:ascii="Book Antiqua" w:hAnsi="Book Antiqua"/>
        </w:rPr>
        <w:t xml:space="preserve">months </w:t>
      </w:r>
      <w:r w:rsidR="00726DE3" w:rsidRPr="009A6E8B">
        <w:rPr>
          <w:rFonts w:ascii="Book Antiqua" w:hAnsi="Book Antiqua"/>
        </w:rPr>
        <w:t>(range 0-44.4</w:t>
      </w:r>
      <w:r w:rsidR="00C75C57" w:rsidRPr="009A6E8B">
        <w:rPr>
          <w:rFonts w:ascii="Book Antiqua" w:hAnsi="Book Antiqua"/>
        </w:rPr>
        <w:t xml:space="preserve"> mo</w:t>
      </w:r>
      <w:r w:rsidR="00C657C7" w:rsidRPr="009A6E8B">
        <w:rPr>
          <w:rFonts w:ascii="Book Antiqua" w:hAnsi="Book Antiqua"/>
        </w:rPr>
        <w:t xml:space="preserve">) with five </w:t>
      </w:r>
      <w:r w:rsidR="000D212F" w:rsidRPr="009A6E8B">
        <w:rPr>
          <w:rFonts w:ascii="Book Antiqua" w:hAnsi="Book Antiqua"/>
        </w:rPr>
        <w:t xml:space="preserve">patients </w:t>
      </w:r>
      <w:r w:rsidR="0031268A" w:rsidRPr="009A6E8B">
        <w:rPr>
          <w:rFonts w:ascii="Book Antiqua" w:hAnsi="Book Antiqua"/>
        </w:rPr>
        <w:t xml:space="preserve">starting </w:t>
      </w:r>
      <w:r w:rsidR="000F334D">
        <w:rPr>
          <w:rFonts w:ascii="Book Antiqua" w:hAnsi="Book Antiqua"/>
        </w:rPr>
        <w:t>the SCD within 5 wk</w:t>
      </w:r>
      <w:r w:rsidR="000D212F" w:rsidRPr="009A6E8B">
        <w:rPr>
          <w:rFonts w:ascii="Book Antiqua" w:hAnsi="Book Antiqua"/>
        </w:rPr>
        <w:t xml:space="preserve"> of diagnosis</w:t>
      </w:r>
      <w:r w:rsidR="0031268A" w:rsidRPr="009A6E8B">
        <w:rPr>
          <w:rFonts w:ascii="Book Antiqua" w:hAnsi="Book Antiqua"/>
        </w:rPr>
        <w:t xml:space="preserve"> </w:t>
      </w:r>
      <w:r w:rsidR="00190074" w:rsidRPr="009A6E8B">
        <w:rPr>
          <w:rFonts w:ascii="Book Antiqua" w:hAnsi="Book Antiqua"/>
        </w:rPr>
        <w:t>(Table 1)</w:t>
      </w:r>
      <w:r w:rsidR="0031268A" w:rsidRPr="009A6E8B">
        <w:rPr>
          <w:rFonts w:ascii="Book Antiqua" w:hAnsi="Book Antiqua"/>
        </w:rPr>
        <w:t>.</w:t>
      </w:r>
      <w:r w:rsidR="000D212F" w:rsidRPr="009A6E8B">
        <w:rPr>
          <w:rFonts w:ascii="Book Antiqua" w:hAnsi="Book Antiqua"/>
        </w:rPr>
        <w:t xml:space="preserve"> </w:t>
      </w:r>
    </w:p>
    <w:p w:rsidR="000D212F" w:rsidRPr="009A6E8B" w:rsidRDefault="000D212F"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Of</w:t>
      </w:r>
      <w:r w:rsidR="00B21159" w:rsidRPr="009A6E8B">
        <w:rPr>
          <w:rFonts w:ascii="Book Antiqua" w:hAnsi="Book Antiqua"/>
        </w:rPr>
        <w:t xml:space="preserve"> five</w:t>
      </w:r>
      <w:r w:rsidRPr="009A6E8B">
        <w:rPr>
          <w:rFonts w:ascii="Book Antiqua" w:hAnsi="Book Antiqua"/>
        </w:rPr>
        <w:t xml:space="preserve"> </w:t>
      </w:r>
      <w:r w:rsidR="00502FA9" w:rsidRPr="009A6E8B">
        <w:rPr>
          <w:rFonts w:ascii="Book Antiqua" w:hAnsi="Book Antiqua"/>
        </w:rPr>
        <w:t>patients in the simple SCD group</w:t>
      </w:r>
      <w:r w:rsidRPr="009A6E8B">
        <w:rPr>
          <w:rFonts w:ascii="Book Antiqua" w:hAnsi="Book Antiqua"/>
        </w:rPr>
        <w:t xml:space="preserve">, three used the SCD </w:t>
      </w:r>
      <w:r w:rsidR="006A00FB" w:rsidRPr="009A6E8B">
        <w:rPr>
          <w:rFonts w:ascii="Book Antiqua" w:hAnsi="Book Antiqua"/>
        </w:rPr>
        <w:t>alone without other medications; one patient completed a</w:t>
      </w:r>
      <w:r w:rsidR="00466DAF" w:rsidRPr="009A6E8B">
        <w:rPr>
          <w:rFonts w:ascii="Book Antiqua" w:hAnsi="Book Antiqua"/>
        </w:rPr>
        <w:t>n</w:t>
      </w:r>
      <w:r w:rsidR="006A00FB" w:rsidRPr="009A6E8B">
        <w:rPr>
          <w:rFonts w:ascii="Book Antiqua" w:hAnsi="Book Antiqua"/>
        </w:rPr>
        <w:t xml:space="preserve"> </w:t>
      </w:r>
      <w:r w:rsidR="000F334D">
        <w:rPr>
          <w:rFonts w:ascii="Book Antiqua" w:hAnsi="Book Antiqua"/>
        </w:rPr>
        <w:t>8 w</w:t>
      </w:r>
      <w:r w:rsidR="00466DAF" w:rsidRPr="009A6E8B">
        <w:rPr>
          <w:rFonts w:ascii="Book Antiqua" w:hAnsi="Book Antiqua"/>
        </w:rPr>
        <w:t xml:space="preserve">k </w:t>
      </w:r>
      <w:r w:rsidR="006A00FB" w:rsidRPr="009A6E8B">
        <w:rPr>
          <w:rFonts w:ascii="Book Antiqua" w:hAnsi="Book Antiqua"/>
        </w:rPr>
        <w:t xml:space="preserve">vancomycin taper due to concurrent Clostridium difficile infection; one patient continued a 5-aminosalicylic acid and antibiotics </w:t>
      </w:r>
      <w:r w:rsidR="00654CD4" w:rsidRPr="009A6E8B">
        <w:rPr>
          <w:rFonts w:ascii="Book Antiqua" w:hAnsi="Book Antiqua"/>
        </w:rPr>
        <w:t xml:space="preserve">for a fistula with seton in place </w:t>
      </w:r>
      <w:r w:rsidR="00466DAF" w:rsidRPr="009A6E8B">
        <w:rPr>
          <w:rFonts w:ascii="Book Antiqua" w:hAnsi="Book Antiqua"/>
        </w:rPr>
        <w:t>(Ciproflo</w:t>
      </w:r>
      <w:r w:rsidR="000F334D">
        <w:rPr>
          <w:rFonts w:ascii="Book Antiqua" w:hAnsi="Book Antiqua"/>
        </w:rPr>
        <w:t>xacin for 4 wk</w:t>
      </w:r>
      <w:r w:rsidR="002C2B6C" w:rsidRPr="009A6E8B">
        <w:rPr>
          <w:rFonts w:ascii="Book Antiqua" w:hAnsi="Book Antiqua"/>
        </w:rPr>
        <w:t xml:space="preserve"> and v</w:t>
      </w:r>
      <w:r w:rsidR="000F334D">
        <w:rPr>
          <w:rFonts w:ascii="Book Antiqua" w:hAnsi="Book Antiqua"/>
        </w:rPr>
        <w:t>ancomycin for 12 wk</w:t>
      </w:r>
      <w:r w:rsidR="00466DAF" w:rsidRPr="009A6E8B">
        <w:rPr>
          <w:rFonts w:ascii="Book Antiqua" w:hAnsi="Book Antiqua"/>
        </w:rPr>
        <w:t>)</w:t>
      </w:r>
      <w:r w:rsidR="006A00FB" w:rsidRPr="009A6E8B">
        <w:rPr>
          <w:rFonts w:ascii="Book Antiqua" w:hAnsi="Book Antiqua"/>
        </w:rPr>
        <w:t xml:space="preserve">. </w:t>
      </w:r>
      <w:r w:rsidR="00502FA9" w:rsidRPr="009A6E8B">
        <w:rPr>
          <w:rFonts w:ascii="Book Antiqua" w:hAnsi="Book Antiqua"/>
        </w:rPr>
        <w:t>Of the six patients in the</w:t>
      </w:r>
      <w:r w:rsidR="00F331D8" w:rsidRPr="009A6E8B">
        <w:rPr>
          <w:rFonts w:ascii="Book Antiqua" w:hAnsi="Book Antiqua"/>
        </w:rPr>
        <w:t xml:space="preserve"> SCD with immunomodulator</w:t>
      </w:r>
      <w:r w:rsidRPr="009A6E8B">
        <w:rPr>
          <w:rFonts w:ascii="Book Antiqua" w:hAnsi="Book Antiqua"/>
        </w:rPr>
        <w:t xml:space="preserve"> group, three patients started </w:t>
      </w:r>
      <w:r w:rsidR="003F6A48" w:rsidRPr="009A6E8B">
        <w:rPr>
          <w:rFonts w:ascii="Book Antiqua" w:hAnsi="Book Antiqua"/>
        </w:rPr>
        <w:t xml:space="preserve">the SCD </w:t>
      </w:r>
      <w:r w:rsidR="000F334D">
        <w:rPr>
          <w:rFonts w:ascii="Book Antiqua" w:hAnsi="Book Antiqua"/>
        </w:rPr>
        <w:t>with a brief (4-6 w</w:t>
      </w:r>
      <w:r w:rsidRPr="009A6E8B">
        <w:rPr>
          <w:rFonts w:ascii="Book Antiqua" w:hAnsi="Book Antiqua"/>
        </w:rPr>
        <w:t>k course of corticosteroids) and one patient weaned off budesonide after 4 weeks. Three patients in this gr</w:t>
      </w:r>
      <w:r w:rsidR="006A00FB" w:rsidRPr="009A6E8B">
        <w:rPr>
          <w:rFonts w:ascii="Book Antiqua" w:hAnsi="Book Antiqua"/>
        </w:rPr>
        <w:t>oup were on a stable dose of 6-mercaptopurine and continued 5-aminosalicylic acid</w:t>
      </w:r>
      <w:r w:rsidRPr="009A6E8B">
        <w:rPr>
          <w:rFonts w:ascii="Book Antiqua" w:hAnsi="Book Antiqua"/>
        </w:rPr>
        <w:t>. No patients were on biologics</w:t>
      </w:r>
      <w:r w:rsidR="003F6A48" w:rsidRPr="009A6E8B">
        <w:rPr>
          <w:rFonts w:ascii="Book Antiqua" w:hAnsi="Book Antiqua"/>
        </w:rPr>
        <w:t>. N</w:t>
      </w:r>
      <w:r w:rsidRPr="009A6E8B">
        <w:rPr>
          <w:rFonts w:ascii="Book Antiqua" w:hAnsi="Book Antiqua"/>
        </w:rPr>
        <w:t>o new medications were started during the study period</w:t>
      </w:r>
      <w:r w:rsidR="0031268A" w:rsidRPr="009A6E8B">
        <w:rPr>
          <w:rFonts w:ascii="Book Antiqua" w:hAnsi="Book Antiqua"/>
        </w:rPr>
        <w:t xml:space="preserve"> </w:t>
      </w:r>
      <w:r w:rsidR="00190074" w:rsidRPr="009A6E8B">
        <w:rPr>
          <w:rFonts w:ascii="Book Antiqua" w:hAnsi="Book Antiqua"/>
        </w:rPr>
        <w:t>(Table 1)</w:t>
      </w:r>
      <w:r w:rsidR="0031268A" w:rsidRPr="009A6E8B">
        <w:rPr>
          <w:rFonts w:ascii="Book Antiqua" w:hAnsi="Book Antiqua"/>
        </w:rPr>
        <w:t>.</w:t>
      </w:r>
      <w:r w:rsidRPr="009A6E8B">
        <w:rPr>
          <w:rFonts w:ascii="Book Antiqua" w:hAnsi="Book Antiqua"/>
        </w:rPr>
        <w:t xml:space="preserve"> </w:t>
      </w:r>
    </w:p>
    <w:p w:rsidR="00E67B81" w:rsidRPr="009A6E8B" w:rsidRDefault="00E67B81" w:rsidP="00FF471A">
      <w:pPr>
        <w:adjustRightInd w:val="0"/>
        <w:snapToGrid w:val="0"/>
        <w:spacing w:line="360" w:lineRule="auto"/>
        <w:jc w:val="both"/>
        <w:rPr>
          <w:rFonts w:ascii="Book Antiqua" w:hAnsi="Book Antiqua"/>
          <w:i/>
        </w:rPr>
      </w:pPr>
    </w:p>
    <w:p w:rsidR="00E67B81" w:rsidRPr="000F334D" w:rsidRDefault="000915CD" w:rsidP="00FF471A">
      <w:pPr>
        <w:adjustRightInd w:val="0"/>
        <w:snapToGrid w:val="0"/>
        <w:spacing w:line="360" w:lineRule="auto"/>
        <w:jc w:val="both"/>
        <w:rPr>
          <w:rFonts w:ascii="Book Antiqua" w:hAnsi="Book Antiqua"/>
          <w:b/>
          <w:i/>
        </w:rPr>
      </w:pPr>
      <w:r w:rsidRPr="000F334D">
        <w:rPr>
          <w:rFonts w:ascii="Book Antiqua" w:hAnsi="Book Antiqua"/>
          <w:b/>
          <w:i/>
        </w:rPr>
        <w:t>Liberalization</w:t>
      </w:r>
    </w:p>
    <w:p w:rsidR="00C75C57" w:rsidRPr="009A6E8B" w:rsidRDefault="000E0F5E" w:rsidP="00FF471A">
      <w:pPr>
        <w:adjustRightInd w:val="0"/>
        <w:snapToGrid w:val="0"/>
        <w:spacing w:line="360" w:lineRule="auto"/>
        <w:jc w:val="both"/>
        <w:rPr>
          <w:rFonts w:ascii="Book Antiqua" w:hAnsi="Book Antiqua"/>
        </w:rPr>
      </w:pPr>
      <w:r w:rsidRPr="009A6E8B">
        <w:rPr>
          <w:rFonts w:ascii="Book Antiqua" w:hAnsi="Book Antiqua"/>
        </w:rPr>
        <w:t>Three patients maintain</w:t>
      </w:r>
      <w:r w:rsidR="00771D07" w:rsidRPr="009A6E8B">
        <w:rPr>
          <w:rFonts w:ascii="Book Antiqua" w:hAnsi="Book Antiqua"/>
        </w:rPr>
        <w:t>ed a strict SCD diet for mean</w:t>
      </w:r>
      <w:r w:rsidR="004739D4" w:rsidRPr="009A6E8B">
        <w:rPr>
          <w:rFonts w:ascii="Book Antiqua" w:hAnsi="Book Antiqua"/>
        </w:rPr>
        <w:t xml:space="preserve"> 11.8</w:t>
      </w:r>
      <w:r w:rsidRPr="009A6E8B">
        <w:rPr>
          <w:rFonts w:ascii="Book Antiqua" w:hAnsi="Book Antiqua"/>
        </w:rPr>
        <w:t xml:space="preserve"> </w:t>
      </w:r>
      <w:r w:rsidR="004739D4" w:rsidRPr="009A6E8B">
        <w:rPr>
          <w:rFonts w:ascii="Book Antiqua" w:hAnsi="Book Antiqua"/>
        </w:rPr>
        <w:t xml:space="preserve">± 2.1 mo </w:t>
      </w:r>
      <w:r w:rsidRPr="009A6E8B">
        <w:rPr>
          <w:rFonts w:ascii="Book Antiqua" w:hAnsi="Book Antiqua"/>
        </w:rPr>
        <w:t xml:space="preserve">(range 9-14.2). </w:t>
      </w:r>
      <w:r w:rsidR="00502FA9" w:rsidRPr="009A6E8B">
        <w:rPr>
          <w:rFonts w:ascii="Book Antiqua" w:hAnsi="Book Antiqua"/>
        </w:rPr>
        <w:t xml:space="preserve">The remainder of patients liberalized their diet at various times. </w:t>
      </w:r>
      <w:r w:rsidR="00FE671F" w:rsidRPr="009A6E8B">
        <w:rPr>
          <w:rFonts w:ascii="Book Antiqua" w:hAnsi="Book Antiqua"/>
        </w:rPr>
        <w:t>T</w:t>
      </w:r>
      <w:r w:rsidR="00885EF0" w:rsidRPr="009A6E8B">
        <w:rPr>
          <w:rFonts w:ascii="Book Antiqua" w:hAnsi="Book Antiqua"/>
        </w:rPr>
        <w:t>h</w:t>
      </w:r>
      <w:r w:rsidR="004739D4" w:rsidRPr="009A6E8B">
        <w:rPr>
          <w:rFonts w:ascii="Book Antiqua" w:hAnsi="Book Antiqua"/>
        </w:rPr>
        <w:t>e mean time for l</w:t>
      </w:r>
      <w:r w:rsidR="003F6A48" w:rsidRPr="009A6E8B">
        <w:rPr>
          <w:rFonts w:ascii="Book Antiqua" w:hAnsi="Book Antiqua"/>
        </w:rPr>
        <w:t>iberalization was</w:t>
      </w:r>
      <w:r w:rsidR="00885EF0" w:rsidRPr="009A6E8B">
        <w:rPr>
          <w:rFonts w:ascii="Book Antiqua" w:hAnsi="Book Antiqua"/>
        </w:rPr>
        <w:t xml:space="preserve"> </w:t>
      </w:r>
      <w:r w:rsidR="00771D07" w:rsidRPr="009A6E8B">
        <w:rPr>
          <w:rFonts w:ascii="Book Antiqua" w:hAnsi="Book Antiqua"/>
        </w:rPr>
        <w:t>7.7 ± 4.0</w:t>
      </w:r>
      <w:r w:rsidR="00885EF0" w:rsidRPr="009A6E8B">
        <w:rPr>
          <w:rFonts w:ascii="Book Antiqua" w:hAnsi="Book Antiqua"/>
        </w:rPr>
        <w:t xml:space="preserve"> mo (ran</w:t>
      </w:r>
      <w:r w:rsidR="00502FA9" w:rsidRPr="009A6E8B">
        <w:rPr>
          <w:rFonts w:ascii="Book Antiqua" w:hAnsi="Book Antiqua"/>
        </w:rPr>
        <w:t>ge 1</w:t>
      </w:r>
      <w:r w:rsidR="00885EF0" w:rsidRPr="009A6E8B">
        <w:rPr>
          <w:rFonts w:ascii="Book Antiqua" w:hAnsi="Book Antiqua"/>
        </w:rPr>
        <w:t>-12).</w:t>
      </w:r>
      <w:r w:rsidR="00782135">
        <w:rPr>
          <w:rFonts w:ascii="Book Antiqua" w:hAnsi="Book Antiqua"/>
        </w:rPr>
        <w:t xml:space="preserve"> </w:t>
      </w:r>
      <w:r w:rsidR="00C7770F" w:rsidRPr="009A6E8B">
        <w:rPr>
          <w:rFonts w:ascii="Book Antiqua" w:hAnsi="Book Antiqua"/>
        </w:rPr>
        <w:t>End of follow-up</w:t>
      </w:r>
      <w:r w:rsidR="00C657C7" w:rsidRPr="009A6E8B">
        <w:rPr>
          <w:rFonts w:ascii="Book Antiqua" w:hAnsi="Book Antiqua"/>
        </w:rPr>
        <w:t xml:space="preserve"> </w:t>
      </w:r>
      <w:r w:rsidR="00771D07" w:rsidRPr="009A6E8B">
        <w:rPr>
          <w:rFonts w:ascii="Book Antiqua" w:hAnsi="Book Antiqua"/>
        </w:rPr>
        <w:t xml:space="preserve">for all patients </w:t>
      </w:r>
      <w:r w:rsidR="00C657C7" w:rsidRPr="009A6E8B">
        <w:rPr>
          <w:rFonts w:ascii="Book Antiqua" w:hAnsi="Book Antiqua"/>
        </w:rPr>
        <w:t xml:space="preserve">occurred at a mean 11.9 ± 3.0 </w:t>
      </w:r>
      <w:r w:rsidR="00C657C7" w:rsidRPr="009A6E8B">
        <w:rPr>
          <w:rFonts w:ascii="Book Antiqua" w:hAnsi="Book Antiqua"/>
        </w:rPr>
        <w:lastRenderedPageBreak/>
        <w:t>mo (range 8.2-17.5)</w:t>
      </w:r>
      <w:r w:rsidR="00771D07" w:rsidRPr="009A6E8B">
        <w:rPr>
          <w:rFonts w:ascii="Book Antiqua" w:hAnsi="Book Antiqua"/>
        </w:rPr>
        <w:t xml:space="preserve"> after starting</w:t>
      </w:r>
      <w:r w:rsidR="00823DE7" w:rsidRPr="009A6E8B">
        <w:rPr>
          <w:rFonts w:ascii="Book Antiqua" w:hAnsi="Book Antiqua"/>
        </w:rPr>
        <w:t xml:space="preserve"> SCD</w:t>
      </w:r>
      <w:r w:rsidR="00C657C7" w:rsidRPr="009A6E8B">
        <w:rPr>
          <w:rFonts w:ascii="Book Antiqua" w:hAnsi="Book Antiqua"/>
        </w:rPr>
        <w:t xml:space="preserve">. </w:t>
      </w:r>
      <w:r w:rsidR="004739D4" w:rsidRPr="009A6E8B">
        <w:rPr>
          <w:rFonts w:ascii="Book Antiqua" w:hAnsi="Book Antiqua"/>
        </w:rPr>
        <w:t>For patients who liberalized, mean</w:t>
      </w:r>
      <w:r w:rsidR="00771D07" w:rsidRPr="009A6E8B">
        <w:rPr>
          <w:rFonts w:ascii="Book Antiqua" w:hAnsi="Book Antiqua"/>
        </w:rPr>
        <w:t xml:space="preserve"> follow-up time</w:t>
      </w:r>
      <w:r w:rsidR="004739D4" w:rsidRPr="009A6E8B">
        <w:rPr>
          <w:rFonts w:ascii="Book Antiqua" w:hAnsi="Book Antiqua"/>
        </w:rPr>
        <w:t xml:space="preserve"> on a liberalized diet</w:t>
      </w:r>
      <w:r w:rsidR="00771D07" w:rsidRPr="009A6E8B">
        <w:rPr>
          <w:rFonts w:ascii="Book Antiqua" w:hAnsi="Book Antiqua"/>
        </w:rPr>
        <w:t xml:space="preserve"> was </w:t>
      </w:r>
      <w:r w:rsidR="004739D4" w:rsidRPr="009A6E8B">
        <w:rPr>
          <w:rFonts w:ascii="Book Antiqua" w:hAnsi="Book Antiqua"/>
        </w:rPr>
        <w:t>4.2 ± 1.7 mo (range 1.7-6.5).</w:t>
      </w:r>
      <w:r w:rsidR="00782135">
        <w:rPr>
          <w:rFonts w:ascii="Book Antiqua" w:hAnsi="Book Antiqua"/>
        </w:rPr>
        <w:t xml:space="preserve"> </w:t>
      </w:r>
      <w:r w:rsidR="00502FA9" w:rsidRPr="009A6E8B">
        <w:rPr>
          <w:rFonts w:ascii="Book Antiqua" w:hAnsi="Book Antiqua"/>
        </w:rPr>
        <w:t>Half of the</w:t>
      </w:r>
      <w:r w:rsidR="00594FC5" w:rsidRPr="009A6E8B">
        <w:rPr>
          <w:rFonts w:ascii="Book Antiqua" w:hAnsi="Book Antiqua"/>
        </w:rPr>
        <w:t xml:space="preserve"> patients ad</w:t>
      </w:r>
      <w:r w:rsidR="00466DAF" w:rsidRPr="009A6E8B">
        <w:rPr>
          <w:rFonts w:ascii="Book Antiqua" w:hAnsi="Book Antiqua"/>
        </w:rPr>
        <w:t xml:space="preserve">ded an illegal ingredient </w:t>
      </w:r>
      <w:r w:rsidR="00594FC5" w:rsidRPr="009A6E8B">
        <w:rPr>
          <w:rFonts w:ascii="Book Antiqua" w:hAnsi="Book Antiqua"/>
        </w:rPr>
        <w:t xml:space="preserve">to their daily diet and the other </w:t>
      </w:r>
      <w:r w:rsidR="00C657C7" w:rsidRPr="009A6E8B">
        <w:rPr>
          <w:rFonts w:ascii="Book Antiqua" w:hAnsi="Book Antiqua"/>
        </w:rPr>
        <w:t>patients</w:t>
      </w:r>
      <w:r w:rsidR="00594FC5" w:rsidRPr="009A6E8B">
        <w:rPr>
          <w:rFonts w:ascii="Book Antiqua" w:hAnsi="Book Antiqua"/>
        </w:rPr>
        <w:t xml:space="preserve"> added illegal meals or snacks at varying frequency, some as often as </w:t>
      </w:r>
      <w:r w:rsidR="00502FA9" w:rsidRPr="009A6E8B">
        <w:rPr>
          <w:rFonts w:ascii="Book Antiqua" w:hAnsi="Book Antiqua"/>
        </w:rPr>
        <w:t>daily.</w:t>
      </w:r>
      <w:r w:rsidR="00955E2B" w:rsidRPr="009A6E8B">
        <w:rPr>
          <w:rFonts w:ascii="Book Antiqua" w:hAnsi="Book Antiqua"/>
        </w:rPr>
        <w:t xml:space="preserve"> </w:t>
      </w:r>
    </w:p>
    <w:p w:rsidR="00190074" w:rsidRPr="009A6E8B" w:rsidRDefault="00190074" w:rsidP="00FF471A">
      <w:pPr>
        <w:adjustRightInd w:val="0"/>
        <w:snapToGrid w:val="0"/>
        <w:spacing w:line="360" w:lineRule="auto"/>
        <w:jc w:val="both"/>
        <w:rPr>
          <w:rFonts w:ascii="Book Antiqua" w:hAnsi="Book Antiqua"/>
        </w:rPr>
      </w:pPr>
    </w:p>
    <w:p w:rsidR="000915CD" w:rsidRPr="000F334D" w:rsidRDefault="000915CD" w:rsidP="00FF471A">
      <w:pPr>
        <w:adjustRightInd w:val="0"/>
        <w:snapToGrid w:val="0"/>
        <w:spacing w:line="360" w:lineRule="auto"/>
        <w:jc w:val="both"/>
        <w:rPr>
          <w:rFonts w:ascii="Book Antiqua" w:hAnsi="Book Antiqua"/>
          <w:b/>
          <w:i/>
        </w:rPr>
      </w:pPr>
      <w:r w:rsidRPr="000F334D">
        <w:rPr>
          <w:rFonts w:ascii="Book Antiqua" w:hAnsi="Book Antiqua"/>
          <w:b/>
          <w:i/>
        </w:rPr>
        <w:t xml:space="preserve">Changes in </w:t>
      </w:r>
      <w:r w:rsidR="000F334D" w:rsidRPr="000F334D">
        <w:rPr>
          <w:rFonts w:ascii="Book Antiqua" w:hAnsi="Book Antiqua"/>
          <w:b/>
          <w:i/>
        </w:rPr>
        <w:t>laboratory values</w:t>
      </w:r>
    </w:p>
    <w:p w:rsidR="00553C54" w:rsidRDefault="78645D6B" w:rsidP="00FF471A">
      <w:pPr>
        <w:adjustRightInd w:val="0"/>
        <w:snapToGrid w:val="0"/>
        <w:spacing w:line="360" w:lineRule="auto"/>
        <w:jc w:val="both"/>
        <w:rPr>
          <w:rFonts w:ascii="Book Antiqua" w:hAnsi="Book Antiqua"/>
        </w:rPr>
      </w:pPr>
      <w:r w:rsidRPr="009A6E8B">
        <w:rPr>
          <w:rFonts w:ascii="Book Antiqua" w:hAnsi="Book Antiqua"/>
        </w:rPr>
        <w:t xml:space="preserve">Hematocrit (HCT) values improved significantly while on a strict SCD for all patients (mean at start of SCD 35.6% </w:t>
      </w:r>
      <w:r w:rsidR="000F334D" w:rsidRPr="000F334D">
        <w:rPr>
          <w:rFonts w:ascii="Book Antiqua" w:hAnsi="Book Antiqua"/>
          <w:i/>
        </w:rPr>
        <w:t>vs</w:t>
      </w:r>
      <w:r w:rsidRPr="009A6E8B">
        <w:rPr>
          <w:rFonts w:ascii="Book Antiqua" w:hAnsi="Book Antiqua"/>
        </w:rPr>
        <w:t xml:space="preserve"> mean at liberalization 39.7%, </w:t>
      </w:r>
      <w:r w:rsidR="000F334D" w:rsidRPr="000F334D">
        <w:rPr>
          <w:rFonts w:ascii="Book Antiqua" w:hAnsi="Book Antiqua"/>
          <w:i/>
          <w:caps/>
        </w:rPr>
        <w:t>p-</w:t>
      </w:r>
      <w:r w:rsidRPr="009A6E8B">
        <w:rPr>
          <w:rFonts w:ascii="Book Antiqua" w:hAnsi="Book Antiqua"/>
        </w:rPr>
        <w:t>value 0.006). Improvement was similar between the simple SCD group and the SCD with immunomodulator group (</w:t>
      </w:r>
      <w:r w:rsidR="000F334D" w:rsidRPr="000F334D">
        <w:rPr>
          <w:rFonts w:ascii="Book Antiqua" w:hAnsi="Book Antiqua"/>
          <w:i/>
          <w:caps/>
        </w:rPr>
        <w:t>p-</w:t>
      </w:r>
      <w:r w:rsidRPr="009A6E8B">
        <w:rPr>
          <w:rFonts w:ascii="Book Antiqua" w:hAnsi="Book Antiqua"/>
        </w:rPr>
        <w:t>value 0.855). After liberalization, HCT values appear to remain stable (Figure 1).</w:t>
      </w:r>
      <w:r w:rsidR="00782135">
        <w:rPr>
          <w:rFonts w:ascii="Book Antiqua" w:hAnsi="Book Antiqua"/>
        </w:rPr>
        <w:t xml:space="preserve"> </w:t>
      </w:r>
      <w:r w:rsidR="00236C23" w:rsidRPr="009A6E8B">
        <w:rPr>
          <w:rFonts w:ascii="Book Antiqua" w:hAnsi="Book Antiqua"/>
        </w:rPr>
        <w:t>The box plot</w:t>
      </w:r>
      <w:r w:rsidR="00236C23">
        <w:rPr>
          <w:rFonts w:ascii="Book Antiqua" w:hAnsi="Book Antiqua"/>
        </w:rPr>
        <w:t>s for all figures are</w:t>
      </w:r>
      <w:r w:rsidR="00236C23" w:rsidRPr="009A6E8B">
        <w:rPr>
          <w:rFonts w:ascii="Book Antiqua" w:hAnsi="Book Antiqua"/>
        </w:rPr>
        <w:t xml:space="preserve"> defined by 1</w:t>
      </w:r>
      <w:r w:rsidR="00236C23" w:rsidRPr="009A6E8B">
        <w:rPr>
          <w:rFonts w:ascii="Book Antiqua" w:hAnsi="Book Antiqua"/>
          <w:vertAlign w:val="superscript"/>
        </w:rPr>
        <w:t>st</w:t>
      </w:r>
      <w:r w:rsidR="00236C23" w:rsidRPr="009A6E8B">
        <w:rPr>
          <w:rFonts w:ascii="Book Antiqua" w:hAnsi="Book Antiqua"/>
        </w:rPr>
        <w:t xml:space="preserve"> and 3</w:t>
      </w:r>
      <w:r w:rsidR="00236C23" w:rsidRPr="009A6E8B">
        <w:rPr>
          <w:rFonts w:ascii="Book Antiqua" w:hAnsi="Book Antiqua"/>
          <w:vertAlign w:val="superscript"/>
        </w:rPr>
        <w:t>rd</w:t>
      </w:r>
      <w:r w:rsidR="00236C23" w:rsidRPr="009A6E8B">
        <w:rPr>
          <w:rFonts w:ascii="Book Antiqua" w:hAnsi="Book Antiqua"/>
        </w:rPr>
        <w:t xml:space="preserve"> quartile with median as middle line and error bars defined by minimum and maximum values.</w:t>
      </w:r>
      <w:r w:rsidR="00782135">
        <w:rPr>
          <w:rFonts w:ascii="Book Antiqua" w:hAnsi="Book Antiqua"/>
        </w:rPr>
        <w:t xml:space="preserve"> </w:t>
      </w:r>
      <w:r w:rsidRPr="009A6E8B">
        <w:rPr>
          <w:rFonts w:ascii="Book Antiqua" w:hAnsi="Book Antiqua"/>
        </w:rPr>
        <w:t xml:space="preserve">Significant improvement in albumin levels also occurred between start of SCD and time of liberalization (3.4 g/dL </w:t>
      </w:r>
      <w:r w:rsidR="000F334D" w:rsidRPr="000F334D">
        <w:rPr>
          <w:rFonts w:ascii="Book Antiqua" w:hAnsi="Book Antiqua"/>
          <w:i/>
        </w:rPr>
        <w:t>vs</w:t>
      </w:r>
      <w:r w:rsidRPr="009A6E8B">
        <w:rPr>
          <w:rFonts w:ascii="Book Antiqua" w:hAnsi="Book Antiqua"/>
        </w:rPr>
        <w:t xml:space="preserve"> 4.2 g/dL respectively, </w:t>
      </w:r>
      <w:r w:rsidR="000F334D" w:rsidRPr="000F334D">
        <w:rPr>
          <w:rFonts w:ascii="Book Antiqua" w:hAnsi="Book Antiqua"/>
          <w:i/>
          <w:caps/>
        </w:rPr>
        <w:t>p-</w:t>
      </w:r>
      <w:r w:rsidRPr="009A6E8B">
        <w:rPr>
          <w:rFonts w:ascii="Book Antiqua" w:hAnsi="Book Antiqua"/>
        </w:rPr>
        <w:t xml:space="preserve">value 0.002). There was a larger change in albumin in the SCD with immumodulator group compared to the SCD simple group (0.9 g/dL </w:t>
      </w:r>
      <w:r w:rsidR="000F334D" w:rsidRPr="000F334D">
        <w:rPr>
          <w:rFonts w:ascii="Book Antiqua" w:hAnsi="Book Antiqua"/>
          <w:i/>
        </w:rPr>
        <w:t>vs</w:t>
      </w:r>
      <w:r w:rsidRPr="009A6E8B">
        <w:rPr>
          <w:rFonts w:ascii="Book Antiqua" w:hAnsi="Book Antiqua"/>
        </w:rPr>
        <w:t xml:space="preserve"> 0.6 g/dL, respectively, </w:t>
      </w:r>
      <w:r w:rsidR="000F334D" w:rsidRPr="000F334D">
        <w:rPr>
          <w:rFonts w:ascii="Book Antiqua" w:hAnsi="Book Antiqua"/>
          <w:i/>
          <w:caps/>
        </w:rPr>
        <w:t>p-</w:t>
      </w:r>
      <w:r w:rsidRPr="009A6E8B">
        <w:rPr>
          <w:rFonts w:ascii="Book Antiqua" w:hAnsi="Book Antiqua"/>
        </w:rPr>
        <w:t xml:space="preserve">value &lt;0.001). One patient in the SCD simple group had an albumin level of 3.8 g/dL after liberalization, which was stable. Albumin appeared to show a small drop in SCD with immunomodulator group after liberalization (Figure 2). Inflammation as measured by erythrocyte sedimentation rate (ESR) significantly decreased in all patients while on strict SCD (mean at start of SCD 26.5 mm/hr </w:t>
      </w:r>
      <w:r w:rsidR="000F334D" w:rsidRPr="000F334D">
        <w:rPr>
          <w:rFonts w:ascii="Book Antiqua" w:hAnsi="Book Antiqua"/>
          <w:i/>
        </w:rPr>
        <w:t>vs</w:t>
      </w:r>
      <w:r w:rsidRPr="009A6E8B">
        <w:rPr>
          <w:rFonts w:ascii="Book Antiqua" w:hAnsi="Book Antiqua"/>
        </w:rPr>
        <w:t xml:space="preserve"> m</w:t>
      </w:r>
      <w:r w:rsidR="000F334D">
        <w:rPr>
          <w:rFonts w:ascii="Book Antiqua" w:hAnsi="Book Antiqua"/>
        </w:rPr>
        <w:t>ean at liberalization 8.27 mm/h</w:t>
      </w:r>
      <w:r w:rsidRPr="009A6E8B">
        <w:rPr>
          <w:rFonts w:ascii="Book Antiqua" w:hAnsi="Book Antiqua"/>
        </w:rPr>
        <w:t xml:space="preserve">, </w:t>
      </w:r>
      <w:r w:rsidR="000F334D" w:rsidRPr="000F334D">
        <w:rPr>
          <w:rFonts w:ascii="Book Antiqua" w:hAnsi="Book Antiqua"/>
          <w:i/>
          <w:caps/>
        </w:rPr>
        <w:t>p-</w:t>
      </w:r>
      <w:r w:rsidRPr="009A6E8B">
        <w:rPr>
          <w:rFonts w:ascii="Book Antiqua" w:hAnsi="Book Antiqua"/>
        </w:rPr>
        <w:t>value 0.002). There was no significant difference in the change in ESR between the SCD simple and SCD with immunomodulator groups (</w:t>
      </w:r>
      <w:r w:rsidR="000F334D" w:rsidRPr="000F334D">
        <w:rPr>
          <w:rFonts w:ascii="Book Antiqua" w:hAnsi="Book Antiqua"/>
          <w:i/>
          <w:caps/>
        </w:rPr>
        <w:t>p-</w:t>
      </w:r>
      <w:r w:rsidRPr="009A6E8B">
        <w:rPr>
          <w:rFonts w:ascii="Book Antiqua" w:hAnsi="Book Antiqua"/>
        </w:rPr>
        <w:t>value 0.14). ESR appeared relatively stable after liberalization for both groups (Figure</w:t>
      </w:r>
      <w:r w:rsidR="00553C54">
        <w:rPr>
          <w:rFonts w:ascii="Book Antiqua" w:hAnsi="Book Antiqua"/>
        </w:rPr>
        <w:t xml:space="preserve"> 3). </w:t>
      </w:r>
    </w:p>
    <w:p w:rsidR="000F334D" w:rsidRDefault="000F334D" w:rsidP="00FF471A">
      <w:pPr>
        <w:adjustRightInd w:val="0"/>
        <w:snapToGrid w:val="0"/>
        <w:spacing w:line="360" w:lineRule="auto"/>
        <w:jc w:val="both"/>
        <w:rPr>
          <w:rFonts w:ascii="Book Antiqua" w:hAnsi="Book Antiqua"/>
          <w:i/>
          <w:lang w:eastAsia="zh-CN"/>
        </w:rPr>
      </w:pPr>
    </w:p>
    <w:p w:rsidR="00503790" w:rsidRPr="000F334D" w:rsidRDefault="00503790" w:rsidP="00FF471A">
      <w:pPr>
        <w:adjustRightInd w:val="0"/>
        <w:snapToGrid w:val="0"/>
        <w:spacing w:line="360" w:lineRule="auto"/>
        <w:jc w:val="both"/>
        <w:rPr>
          <w:rFonts w:ascii="Book Antiqua" w:hAnsi="Book Antiqua"/>
          <w:b/>
          <w:i/>
        </w:rPr>
      </w:pPr>
      <w:r w:rsidRPr="000F334D">
        <w:rPr>
          <w:rFonts w:ascii="Book Antiqua" w:hAnsi="Book Antiqua"/>
          <w:b/>
          <w:i/>
        </w:rPr>
        <w:t xml:space="preserve">Changes in </w:t>
      </w:r>
      <w:r w:rsidR="000F334D" w:rsidRPr="000F334D">
        <w:rPr>
          <w:rFonts w:ascii="Book Antiqua" w:hAnsi="Book Antiqua"/>
          <w:b/>
          <w:i/>
        </w:rPr>
        <w:t xml:space="preserve">anthropometrics </w:t>
      </w:r>
      <w:r w:rsidR="000F334D" w:rsidRPr="000F334D">
        <w:rPr>
          <w:rFonts w:ascii="Book Antiqua" w:hAnsi="Book Antiqua"/>
          <w:b/>
          <w:i/>
          <w:lang w:eastAsia="zh-CN"/>
        </w:rPr>
        <w:t>and</w:t>
      </w:r>
      <w:r w:rsidR="000F334D" w:rsidRPr="000F334D">
        <w:rPr>
          <w:rFonts w:ascii="Book Antiqua" w:hAnsi="Book Antiqua"/>
          <w:b/>
          <w:i/>
        </w:rPr>
        <w:t xml:space="preserve"> other metrics</w:t>
      </w:r>
    </w:p>
    <w:p w:rsidR="00C71DAC" w:rsidRPr="009A6E8B" w:rsidRDefault="78645D6B" w:rsidP="00FF471A">
      <w:pPr>
        <w:adjustRightInd w:val="0"/>
        <w:snapToGrid w:val="0"/>
        <w:spacing w:line="360" w:lineRule="auto"/>
        <w:jc w:val="both"/>
        <w:rPr>
          <w:rFonts w:ascii="Book Antiqua" w:hAnsi="Book Antiqua"/>
        </w:rPr>
      </w:pPr>
      <w:r w:rsidRPr="009A6E8B">
        <w:rPr>
          <w:rFonts w:ascii="Book Antiqua" w:hAnsi="Book Antiqua"/>
        </w:rPr>
        <w:t>Ten (90%) children gained in weight percentile while following a strict SCD diet (Figure 4</w:t>
      </w:r>
      <w:r w:rsidR="00236C23">
        <w:rPr>
          <w:rFonts w:ascii="Book Antiqua" w:hAnsi="Book Antiqua"/>
        </w:rPr>
        <w:t xml:space="preserve">A </w:t>
      </w:r>
      <w:r w:rsidR="00236C23" w:rsidRPr="009A6E8B">
        <w:rPr>
          <w:rFonts w:ascii="Book Antiqua" w:hAnsi="Book Antiqua"/>
          <w:noProof/>
        </w:rPr>
        <w:t>Height percentile-for-age</w:t>
      </w:r>
      <w:r w:rsidR="00236C23">
        <w:rPr>
          <w:rFonts w:ascii="Book Antiqua" w:hAnsi="Book Antiqua"/>
        </w:rPr>
        <w:t xml:space="preserve"> and 4B </w:t>
      </w:r>
      <w:r w:rsidR="00236C23" w:rsidRPr="009A6E8B">
        <w:rPr>
          <w:rFonts w:ascii="Book Antiqua" w:hAnsi="Book Antiqua"/>
          <w:noProof/>
        </w:rPr>
        <w:t>Weight percentile-for-age</w:t>
      </w:r>
      <w:r w:rsidRPr="009A6E8B">
        <w:rPr>
          <w:rFonts w:ascii="Book Antiqua" w:hAnsi="Book Antiqua"/>
        </w:rPr>
        <w:t>).</w:t>
      </w:r>
      <w:r w:rsidR="00236C23">
        <w:rPr>
          <w:rFonts w:ascii="Book Antiqua" w:hAnsi="Book Antiqua"/>
        </w:rPr>
        <w:t xml:space="preserve"> </w:t>
      </w:r>
      <w:r w:rsidRPr="009A6E8B">
        <w:rPr>
          <w:rFonts w:ascii="Book Antiqua" w:hAnsi="Book Antiqua"/>
        </w:rPr>
        <w:t xml:space="preserve">Nine (82%) patients had stable or increased height percentiles on a strict SCD. In the eight children who liberalized, weight loss was seen in 50% with a mean decrease of less than 1 percentile. Height percentiles during </w:t>
      </w:r>
      <w:r w:rsidRPr="009A6E8B">
        <w:rPr>
          <w:rFonts w:ascii="Book Antiqua" w:hAnsi="Book Antiqua"/>
        </w:rPr>
        <w:lastRenderedPageBreak/>
        <w:t>liberalization increased by 1 percentile or more in all by one patient. Among all patients, only one had weight and height below the 10</w:t>
      </w:r>
      <w:r w:rsidRPr="009A6E8B">
        <w:rPr>
          <w:rFonts w:ascii="Book Antiqua" w:hAnsi="Book Antiqua"/>
          <w:vertAlign w:val="superscript"/>
        </w:rPr>
        <w:t xml:space="preserve">th </w:t>
      </w:r>
      <w:r w:rsidRPr="009A6E8B">
        <w:rPr>
          <w:rFonts w:ascii="Book Antiqua" w:hAnsi="Book Antiqua"/>
        </w:rPr>
        <w:t>percentile while on SCD, and she was using the SCD alone without other medications.</w:t>
      </w:r>
    </w:p>
    <w:p w:rsidR="00935747" w:rsidRPr="009A6E8B" w:rsidRDefault="00935747" w:rsidP="00FF471A">
      <w:pPr>
        <w:adjustRightInd w:val="0"/>
        <w:snapToGrid w:val="0"/>
        <w:spacing w:line="360" w:lineRule="auto"/>
        <w:jc w:val="both"/>
        <w:rPr>
          <w:rFonts w:ascii="Book Antiqua" w:hAnsi="Book Antiqua"/>
          <w:b/>
        </w:rPr>
      </w:pPr>
    </w:p>
    <w:p w:rsidR="00317B96" w:rsidRPr="000F334D" w:rsidRDefault="00A90FB5" w:rsidP="00FF471A">
      <w:pPr>
        <w:adjustRightInd w:val="0"/>
        <w:snapToGrid w:val="0"/>
        <w:spacing w:line="360" w:lineRule="auto"/>
        <w:jc w:val="both"/>
        <w:rPr>
          <w:rFonts w:ascii="Book Antiqua" w:hAnsi="Book Antiqua"/>
          <w:b/>
          <w:caps/>
        </w:rPr>
      </w:pPr>
      <w:r w:rsidRPr="000F334D">
        <w:rPr>
          <w:rFonts w:ascii="Book Antiqua" w:hAnsi="Book Antiqua"/>
          <w:b/>
          <w:caps/>
        </w:rPr>
        <w:t>Discussion</w:t>
      </w:r>
    </w:p>
    <w:p w:rsidR="00823DE7" w:rsidRPr="009A6E8B" w:rsidRDefault="00E21F1F" w:rsidP="00FF471A">
      <w:pPr>
        <w:adjustRightInd w:val="0"/>
        <w:snapToGrid w:val="0"/>
        <w:spacing w:line="360" w:lineRule="auto"/>
        <w:jc w:val="both"/>
        <w:rPr>
          <w:rFonts w:ascii="Book Antiqua" w:hAnsi="Book Antiqua"/>
        </w:rPr>
      </w:pPr>
      <w:r w:rsidRPr="009A6E8B">
        <w:rPr>
          <w:rFonts w:ascii="Book Antiqua" w:hAnsi="Book Antiqua"/>
        </w:rPr>
        <w:t xml:space="preserve">Despite preliminary data from two case series on the effectiveness of the SCD in pediatric patients with </w:t>
      </w:r>
      <w:r w:rsidR="00782135">
        <w:rPr>
          <w:rFonts w:ascii="Book Antiqua" w:hAnsi="Book Antiqua" w:hint="eastAsia"/>
          <w:lang w:eastAsia="zh-CN"/>
        </w:rPr>
        <w:t>CD</w:t>
      </w:r>
      <w:r w:rsidRPr="009A6E8B">
        <w:rPr>
          <w:rFonts w:ascii="Book Antiqua" w:hAnsi="Book Antiqua"/>
        </w:rPr>
        <w:t xml:space="preserve">, it is currently unknown whether mild liberalization after initial response to a strict SCD </w:t>
      </w:r>
      <w:r w:rsidR="00823DE7" w:rsidRPr="009A6E8B">
        <w:rPr>
          <w:rFonts w:ascii="Book Antiqua" w:hAnsi="Book Antiqua"/>
        </w:rPr>
        <w:t xml:space="preserve">could </w:t>
      </w:r>
      <w:r w:rsidRPr="009A6E8B">
        <w:rPr>
          <w:rFonts w:ascii="Book Antiqua" w:hAnsi="Book Antiqua"/>
        </w:rPr>
        <w:t xml:space="preserve">be detrimental. </w:t>
      </w:r>
      <w:r w:rsidR="004C4C34" w:rsidRPr="009A6E8B">
        <w:rPr>
          <w:rFonts w:ascii="Book Antiqua" w:hAnsi="Book Antiqua"/>
        </w:rPr>
        <w:t>Buil</w:t>
      </w:r>
      <w:r w:rsidR="00815488" w:rsidRPr="009A6E8B">
        <w:rPr>
          <w:rFonts w:ascii="Book Antiqua" w:hAnsi="Book Antiqua"/>
        </w:rPr>
        <w:t>ding on the benefit of enteral nutrition</w:t>
      </w:r>
      <w:r w:rsidR="004C4C34" w:rsidRPr="009A6E8B">
        <w:rPr>
          <w:rFonts w:ascii="Book Antiqua" w:hAnsi="Book Antiqua"/>
        </w:rPr>
        <w:t xml:space="preserve"> in pediatric patients with </w:t>
      </w:r>
      <w:r w:rsidR="00782135">
        <w:rPr>
          <w:rFonts w:ascii="Book Antiqua" w:hAnsi="Book Antiqua" w:hint="eastAsia"/>
          <w:lang w:eastAsia="zh-CN"/>
        </w:rPr>
        <w:t>CD</w:t>
      </w:r>
      <w:r w:rsidR="004C4C34" w:rsidRPr="009A6E8B">
        <w:rPr>
          <w:rFonts w:ascii="Book Antiqua" w:hAnsi="Book Antiqua"/>
        </w:rPr>
        <w:t>, t</w:t>
      </w:r>
      <w:r w:rsidR="00823DE7" w:rsidRPr="009A6E8B">
        <w:rPr>
          <w:rFonts w:ascii="Book Antiqua" w:hAnsi="Book Antiqua"/>
        </w:rPr>
        <w:t xml:space="preserve">he SCD </w:t>
      </w:r>
      <w:r w:rsidR="004C4C34" w:rsidRPr="009A6E8B">
        <w:rPr>
          <w:rFonts w:ascii="Book Antiqua" w:hAnsi="Book Antiqua"/>
        </w:rPr>
        <w:t xml:space="preserve">- even with mild liberalization </w:t>
      </w:r>
      <w:r w:rsidR="00E04CC6" w:rsidRPr="009A6E8B">
        <w:rPr>
          <w:rFonts w:ascii="Book Antiqua" w:hAnsi="Book Antiqua"/>
        </w:rPr>
        <w:t>–</w:t>
      </w:r>
      <w:r w:rsidR="004C4C34" w:rsidRPr="009A6E8B">
        <w:rPr>
          <w:rFonts w:ascii="Book Antiqua" w:hAnsi="Book Antiqua"/>
        </w:rPr>
        <w:t xml:space="preserve"> </w:t>
      </w:r>
      <w:r w:rsidR="00E04CC6" w:rsidRPr="009A6E8B">
        <w:rPr>
          <w:rFonts w:ascii="Book Antiqua" w:hAnsi="Book Antiqua"/>
        </w:rPr>
        <w:t xml:space="preserve">may </w:t>
      </w:r>
      <w:r w:rsidR="004C4C34" w:rsidRPr="009A6E8B">
        <w:rPr>
          <w:rFonts w:ascii="Book Antiqua" w:hAnsi="Book Antiqua"/>
        </w:rPr>
        <w:t xml:space="preserve">offer a more sustainable real food </w:t>
      </w:r>
      <w:r w:rsidR="00823DE7" w:rsidRPr="009A6E8B">
        <w:rPr>
          <w:rFonts w:ascii="Book Antiqua" w:hAnsi="Book Antiqua"/>
        </w:rPr>
        <w:t>therapeutic intervention</w:t>
      </w:r>
      <w:r w:rsidR="004C4C34" w:rsidRPr="009A6E8B">
        <w:rPr>
          <w:rFonts w:ascii="Book Antiqua" w:hAnsi="Book Antiqua"/>
        </w:rPr>
        <w:t xml:space="preserve">. </w:t>
      </w:r>
      <w:r w:rsidR="00823DE7" w:rsidRPr="009A6E8B">
        <w:rPr>
          <w:rFonts w:ascii="Book Antiqua" w:hAnsi="Book Antiqua"/>
        </w:rPr>
        <w:t xml:space="preserve">With the prospect of </w:t>
      </w:r>
      <w:r w:rsidR="00E04CC6" w:rsidRPr="009A6E8B">
        <w:rPr>
          <w:rFonts w:ascii="Book Antiqua" w:hAnsi="Book Antiqua"/>
        </w:rPr>
        <w:t>life-long medication therapy with</w:t>
      </w:r>
      <w:r w:rsidR="00823DE7" w:rsidRPr="009A6E8B">
        <w:rPr>
          <w:rFonts w:ascii="Book Antiqua" w:hAnsi="Book Antiqua"/>
        </w:rPr>
        <w:t xml:space="preserve"> intimidati</w:t>
      </w:r>
      <w:r w:rsidR="00E04CC6" w:rsidRPr="009A6E8B">
        <w:rPr>
          <w:rFonts w:ascii="Book Antiqua" w:hAnsi="Book Antiqua"/>
        </w:rPr>
        <w:t>ng side effect profiles, this nutritional</w:t>
      </w:r>
      <w:r w:rsidR="00823DE7" w:rsidRPr="009A6E8B">
        <w:rPr>
          <w:rFonts w:ascii="Book Antiqua" w:hAnsi="Book Antiqua"/>
        </w:rPr>
        <w:t xml:space="preserve"> therapy – even if difficult and restrictive – fills a need for patients and families willing to embrace the challenge. </w:t>
      </w:r>
    </w:p>
    <w:p w:rsidR="00FC0D7B" w:rsidRDefault="78645D6B"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Our retrospective study demonstrates improvements in anemia, albumin and inflammatory markers for patients in both cohorts when following a strict SCD. The majority of patients also demonstrated gains in both weight and height percentiles while on strict diet. After mild liberalization, most of these clinical laboratory changes were maintained for the follow-up period. Over time with liberalization, growth was relatively stable with a small mean decline in weight percentile and increased height percentile for most patients.</w:t>
      </w:r>
      <w:r w:rsidR="00782135">
        <w:rPr>
          <w:rFonts w:ascii="Book Antiqua" w:hAnsi="Book Antiqua"/>
        </w:rPr>
        <w:t xml:space="preserve"> </w:t>
      </w:r>
      <w:r w:rsidRPr="009A6E8B">
        <w:rPr>
          <w:rFonts w:ascii="Book Antiqua" w:hAnsi="Book Antiqua"/>
        </w:rPr>
        <w:t xml:space="preserve">A more thorough assessment of remission on the </w:t>
      </w:r>
      <w:r w:rsidR="003B4BAF" w:rsidRPr="009A6E8B">
        <w:rPr>
          <w:rFonts w:ascii="Book Antiqua" w:hAnsi="Book Antiqua"/>
        </w:rPr>
        <w:t>SCD</w:t>
      </w:r>
      <w:r w:rsidR="003B4BAF">
        <w:rPr>
          <w:rFonts w:ascii="Book Antiqua" w:hAnsi="Book Antiqua"/>
        </w:rPr>
        <w:t>,</w:t>
      </w:r>
      <w:r w:rsidRPr="009A6E8B">
        <w:rPr>
          <w:rFonts w:ascii="Book Antiqua" w:hAnsi="Book Antiqua"/>
        </w:rPr>
        <w:t xml:space="preserve"> whether strict or liberalized, by disease index scores or measures of mucosal healing was not possible in this series due to the retrospective nature and varied provider practice. Evaluation at specific time points appeared to be limited by patients in this cohort as many had infrequent clinic visits and wanted to minimize surveillance, even blood draws. </w:t>
      </w:r>
    </w:p>
    <w:p w:rsidR="001916D4" w:rsidRDefault="001916D4"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Appropriate nutritional surveillance is paramount when dietary therapy is undertaken</w:t>
      </w:r>
      <w:r w:rsidR="00D811AD" w:rsidRPr="009A6E8B">
        <w:rPr>
          <w:rFonts w:ascii="Book Antiqua" w:hAnsi="Book Antiqua"/>
        </w:rPr>
        <w:t xml:space="preserve"> for </w:t>
      </w:r>
      <w:r w:rsidR="00782135">
        <w:rPr>
          <w:rFonts w:ascii="Book Antiqua" w:hAnsi="Book Antiqua" w:hint="eastAsia"/>
          <w:lang w:eastAsia="zh-CN"/>
        </w:rPr>
        <w:t>CD</w:t>
      </w:r>
      <w:r w:rsidR="002F4587" w:rsidRPr="009A6E8B">
        <w:rPr>
          <w:rFonts w:ascii="Book Antiqua" w:hAnsi="Book Antiqua"/>
        </w:rPr>
        <w:t>,</w:t>
      </w:r>
      <w:r w:rsidR="000F5C06" w:rsidRPr="009A6E8B">
        <w:rPr>
          <w:rFonts w:ascii="Book Antiqua" w:hAnsi="Book Antiqua"/>
        </w:rPr>
        <w:t xml:space="preserve"> and a</w:t>
      </w:r>
      <w:r w:rsidR="004671C1" w:rsidRPr="009A6E8B">
        <w:rPr>
          <w:rFonts w:ascii="Book Antiqua" w:hAnsi="Book Antiqua"/>
        </w:rPr>
        <w:t>dequate provision of calories is an obvious concern for a disease process inherent with inflammation, malabsorption and growth failure</w:t>
      </w:r>
      <w:r w:rsidR="000F334D" w:rsidRPr="00B57271">
        <w:rPr>
          <w:rFonts w:ascii="Book Antiqua" w:hAnsi="Book Antiqua"/>
          <w:vertAlign w:val="superscript"/>
        </w:rPr>
        <w:t>[</w:t>
      </w:r>
      <w:r w:rsidR="000F334D" w:rsidRPr="009A6E8B">
        <w:rPr>
          <w:rFonts w:ascii="Book Antiqua" w:hAnsi="Book Antiqua"/>
        </w:rPr>
        <w:fldChar w:fldCharType="begin"/>
      </w:r>
      <w:r w:rsidR="000F334D">
        <w:rPr>
          <w:rFonts w:ascii="Book Antiqua" w:hAnsi="Book Antiqua"/>
        </w:rPr>
        <w:instrText xml:space="preserve"> ADDIN ZOTERO_ITEM CSL_CITATION {"citationID":"1kdbb6qelv","properties":{"formattedCitation":"{\\rtf \\super 24\\nosupersub{}}","plainCitation":"24"},"citationItems":[{"id":788,"uris":["http://zotero.org/users/338096/items/B7VEJQXP"],"uri":["http://zotero.org/users/338096/items/B7VEJQXP"],"itemData":{"id":788,"type":"article-journal","title":"Use of enteral nutrition for the control of intestinal inflammation in pediatric Crohn disease","container-title":"Journal of Pediatric Gastroenterology and Nutrition","page":"298-305","volume":"54","issue":"2","source":"NCBI PubMed","abstract":"Exclusive enteral nutrition is an effective yet often underused therapy for the induction of remission in pediatric Crohn disease. The North American Society for Pediatric Gastroenterology, Hepatology, and Nutrition formed the Enteral Nutrition Working Group to review the use of enteral nutrition therapy in pediatric Crohn disease. The group was composed of 5 pediatric gastroenterologists and 1 pediatric nutritionist, all with an interest and/or expertise in exclusive enteral nutrition. Specific attention was placed upon review of the evidence for efficacy of therapy, assessment of the variations in care, identification of barriers to its widespread use, and compilation of the necessary components for a successful program. The present guideline is intended to aid physicians in developing an enteral nutrition therapy program and potentially promote its use.","DOI":"10.1097/MPG.0b013e318235b397","ISSN":"1536-4801","note":"PMID: 22002478","journalAbbreviation":"J. Pediatr. Gastroenterol. Nutr.","language":"eng","author":[{"family":"Critch","given":"Jeff"},{"family":"Day","given":"Andrew S."},{"family":"Otley","given":"Anthony"},{"family":"King-Moore","given":"Cynthia"},{"family":"Teitelbaum","given":"Jonathan E."},{"family":"Shashidhar","given":"Harohalli"},{"family":"NASPGHAN IBD Committee","given":""}],"issued":{"date-parts":[["2012",2]]},"PMID":"22002478"}}],"schema":"https://github.com/citation-style-language/schema/raw/master/csl-citation.json"} </w:instrText>
      </w:r>
      <w:r w:rsidR="000F334D" w:rsidRPr="009A6E8B">
        <w:rPr>
          <w:rFonts w:ascii="Book Antiqua" w:hAnsi="Book Antiqua"/>
        </w:rPr>
        <w:fldChar w:fldCharType="separate"/>
      </w:r>
      <w:r w:rsidR="000F334D" w:rsidRPr="00B57271">
        <w:rPr>
          <w:rFonts w:ascii="Book Antiqua" w:hAnsi="Book Antiqua"/>
          <w:vertAlign w:val="superscript"/>
        </w:rPr>
        <w:t>24</w:t>
      </w:r>
      <w:r w:rsidR="000F334D" w:rsidRPr="009A6E8B">
        <w:rPr>
          <w:rFonts w:ascii="Book Antiqua" w:hAnsi="Book Antiqua"/>
        </w:rPr>
        <w:fldChar w:fldCharType="end"/>
      </w:r>
      <w:r w:rsidR="000F334D" w:rsidRPr="00B57271">
        <w:rPr>
          <w:rFonts w:ascii="Book Antiqua" w:hAnsi="Book Antiqua"/>
          <w:vertAlign w:val="superscript"/>
        </w:rPr>
        <w:t>]</w:t>
      </w:r>
      <w:r w:rsidR="004671C1" w:rsidRPr="009A6E8B">
        <w:rPr>
          <w:rFonts w:ascii="Book Antiqua" w:hAnsi="Book Antiqua"/>
        </w:rPr>
        <w:t>.</w:t>
      </w:r>
      <w:r w:rsidR="00185E2C" w:rsidRPr="009A6E8B">
        <w:rPr>
          <w:rFonts w:ascii="Book Antiqua" w:hAnsi="Book Antiqua"/>
        </w:rPr>
        <w:t xml:space="preserve"> </w:t>
      </w:r>
      <w:r w:rsidR="000F5C06" w:rsidRPr="009A6E8B">
        <w:rPr>
          <w:rFonts w:ascii="Book Antiqua" w:hAnsi="Book Antiqua"/>
        </w:rPr>
        <w:t>As a retrospective review, we we</w:t>
      </w:r>
      <w:r w:rsidR="004671C1" w:rsidRPr="009A6E8B">
        <w:rPr>
          <w:rFonts w:ascii="Book Antiqua" w:hAnsi="Book Antiqua"/>
        </w:rPr>
        <w:t>re unable to directly assess calorie provision</w:t>
      </w:r>
      <w:r w:rsidR="002F4587" w:rsidRPr="009A6E8B">
        <w:rPr>
          <w:rFonts w:ascii="Book Antiqua" w:hAnsi="Book Antiqua"/>
        </w:rPr>
        <w:t>,</w:t>
      </w:r>
      <w:r w:rsidR="004671C1" w:rsidRPr="009A6E8B">
        <w:rPr>
          <w:rFonts w:ascii="Book Antiqua" w:hAnsi="Book Antiqua"/>
        </w:rPr>
        <w:t xml:space="preserve"> but </w:t>
      </w:r>
      <w:r w:rsidR="00D811AD" w:rsidRPr="009A6E8B">
        <w:rPr>
          <w:rFonts w:ascii="Book Antiqua" w:hAnsi="Book Antiqua"/>
        </w:rPr>
        <w:t>an improved or stable weight and height percentile for most patients is a highlight</w:t>
      </w:r>
      <w:r w:rsidR="000F5C06" w:rsidRPr="009A6E8B">
        <w:rPr>
          <w:rFonts w:ascii="Book Antiqua" w:hAnsi="Book Antiqua"/>
        </w:rPr>
        <w:t xml:space="preserve"> of </w:t>
      </w:r>
      <w:r w:rsidR="001B312C" w:rsidRPr="009A6E8B">
        <w:rPr>
          <w:rFonts w:ascii="Book Antiqua" w:hAnsi="Book Antiqua"/>
        </w:rPr>
        <w:t>o</w:t>
      </w:r>
      <w:r w:rsidR="000F5C06" w:rsidRPr="009A6E8B">
        <w:rPr>
          <w:rFonts w:ascii="Book Antiqua" w:hAnsi="Book Antiqua"/>
        </w:rPr>
        <w:t>ur study</w:t>
      </w:r>
      <w:r w:rsidR="00D811AD" w:rsidRPr="009A6E8B">
        <w:rPr>
          <w:rFonts w:ascii="Book Antiqua" w:hAnsi="Book Antiqua"/>
        </w:rPr>
        <w:t xml:space="preserve">. </w:t>
      </w:r>
      <w:r w:rsidR="001B312C" w:rsidRPr="009A6E8B">
        <w:rPr>
          <w:rFonts w:ascii="Book Antiqua" w:hAnsi="Book Antiqua"/>
        </w:rPr>
        <w:t>L</w:t>
      </w:r>
      <w:r w:rsidR="00D811AD" w:rsidRPr="009A6E8B">
        <w:rPr>
          <w:rFonts w:ascii="Book Antiqua" w:hAnsi="Book Antiqua"/>
        </w:rPr>
        <w:t>ong</w:t>
      </w:r>
      <w:r w:rsidR="000F5C06" w:rsidRPr="009A6E8B">
        <w:rPr>
          <w:rFonts w:ascii="Book Antiqua" w:hAnsi="Book Antiqua"/>
        </w:rPr>
        <w:t>er</w:t>
      </w:r>
      <w:r w:rsidR="00D811AD" w:rsidRPr="009A6E8B">
        <w:rPr>
          <w:rFonts w:ascii="Book Antiqua" w:hAnsi="Book Antiqua"/>
        </w:rPr>
        <w:t xml:space="preserve"> term follow-up would be needed to assess improvements in weight </w:t>
      </w:r>
      <w:r w:rsidR="000F5C06" w:rsidRPr="009A6E8B">
        <w:rPr>
          <w:rFonts w:ascii="Book Antiqua" w:hAnsi="Book Antiqua"/>
        </w:rPr>
        <w:t xml:space="preserve">and </w:t>
      </w:r>
      <w:r w:rsidR="00D811AD" w:rsidRPr="009A6E8B">
        <w:rPr>
          <w:rFonts w:ascii="Book Antiqua" w:hAnsi="Book Antiqua"/>
        </w:rPr>
        <w:t>height velocity over time.</w:t>
      </w:r>
      <w:r w:rsidR="00782135">
        <w:rPr>
          <w:rFonts w:ascii="Book Antiqua" w:hAnsi="Book Antiqua"/>
        </w:rPr>
        <w:t xml:space="preserve"> </w:t>
      </w:r>
      <w:r w:rsidR="00823DE7" w:rsidRPr="009A6E8B">
        <w:rPr>
          <w:rFonts w:ascii="Book Antiqua" w:hAnsi="Book Antiqua"/>
        </w:rPr>
        <w:t>C</w:t>
      </w:r>
      <w:r w:rsidR="00921154" w:rsidRPr="009A6E8B">
        <w:rPr>
          <w:rFonts w:ascii="Book Antiqua" w:hAnsi="Book Antiqua"/>
        </w:rPr>
        <w:t xml:space="preserve">lose follow-up and </w:t>
      </w:r>
      <w:r w:rsidR="00921154" w:rsidRPr="009A6E8B">
        <w:rPr>
          <w:rFonts w:ascii="Book Antiqua" w:hAnsi="Book Antiqua"/>
        </w:rPr>
        <w:lastRenderedPageBreak/>
        <w:t>detailed dietary logs reviewed by a register</w:t>
      </w:r>
      <w:r w:rsidR="00D811AD" w:rsidRPr="009A6E8B">
        <w:rPr>
          <w:rFonts w:ascii="Book Antiqua" w:hAnsi="Book Antiqua"/>
        </w:rPr>
        <w:t>ed d</w:t>
      </w:r>
      <w:r w:rsidR="000F5C06" w:rsidRPr="009A6E8B">
        <w:rPr>
          <w:rFonts w:ascii="Book Antiqua" w:hAnsi="Book Antiqua"/>
        </w:rPr>
        <w:t xml:space="preserve">ietician would be necessary to </w:t>
      </w:r>
      <w:r w:rsidR="00D811AD" w:rsidRPr="009A6E8B">
        <w:rPr>
          <w:rFonts w:ascii="Book Antiqua" w:hAnsi="Book Antiqua"/>
        </w:rPr>
        <w:t>monitor caloric intake</w:t>
      </w:r>
      <w:r w:rsidR="002F4587" w:rsidRPr="009A6E8B">
        <w:rPr>
          <w:rFonts w:ascii="Book Antiqua" w:hAnsi="Book Antiqua"/>
        </w:rPr>
        <w:t xml:space="preserve"> and </w:t>
      </w:r>
      <w:r w:rsidR="00D811AD" w:rsidRPr="009A6E8B">
        <w:rPr>
          <w:rFonts w:ascii="Book Antiqua" w:hAnsi="Book Antiqua"/>
        </w:rPr>
        <w:t>macro and micronutrient needs for patients on dietary therapy in a more comprehensive prospective study.</w:t>
      </w:r>
      <w:r w:rsidR="00782135">
        <w:rPr>
          <w:rFonts w:ascii="Book Antiqua" w:hAnsi="Book Antiqua"/>
        </w:rPr>
        <w:t xml:space="preserve"> </w:t>
      </w:r>
    </w:p>
    <w:p w:rsidR="00955E2B" w:rsidRDefault="00921154"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Anecdotally, our patient</w:t>
      </w:r>
      <w:r w:rsidR="00D811AD" w:rsidRPr="009A6E8B">
        <w:rPr>
          <w:rFonts w:ascii="Book Antiqua" w:hAnsi="Book Antiqua"/>
        </w:rPr>
        <w:t>s are attracted to the SCD</w:t>
      </w:r>
      <w:r w:rsidR="000F5C06" w:rsidRPr="009A6E8B">
        <w:rPr>
          <w:rFonts w:ascii="Book Antiqua" w:hAnsi="Book Antiqua"/>
        </w:rPr>
        <w:t xml:space="preserve"> versus </w:t>
      </w:r>
      <w:r w:rsidR="00D811AD" w:rsidRPr="009A6E8B">
        <w:rPr>
          <w:rFonts w:ascii="Book Antiqua" w:hAnsi="Book Antiqua"/>
        </w:rPr>
        <w:t>enteral nutrition as it offers an opportunity to</w:t>
      </w:r>
      <w:r w:rsidR="00372775" w:rsidRPr="009A6E8B">
        <w:rPr>
          <w:rFonts w:ascii="Book Antiqua" w:hAnsi="Book Antiqua"/>
        </w:rPr>
        <w:t xml:space="preserve"> eat conventional </w:t>
      </w:r>
      <w:r w:rsidR="000F5C06" w:rsidRPr="009A6E8B">
        <w:rPr>
          <w:rFonts w:ascii="Book Antiqua" w:hAnsi="Book Antiqua"/>
        </w:rPr>
        <w:t xml:space="preserve">palatable </w:t>
      </w:r>
      <w:r w:rsidR="00372775" w:rsidRPr="009A6E8B">
        <w:rPr>
          <w:rFonts w:ascii="Book Antiqua" w:hAnsi="Book Antiqua"/>
        </w:rPr>
        <w:t>foods</w:t>
      </w:r>
      <w:r w:rsidR="00D811AD" w:rsidRPr="009A6E8B">
        <w:rPr>
          <w:rFonts w:ascii="Book Antiqua" w:hAnsi="Book Antiqua"/>
        </w:rPr>
        <w:t xml:space="preserve"> a</w:t>
      </w:r>
      <w:r w:rsidR="000F5C06" w:rsidRPr="009A6E8B">
        <w:rPr>
          <w:rFonts w:ascii="Book Antiqua" w:hAnsi="Book Antiqua"/>
        </w:rPr>
        <w:t>s their main caloric source</w:t>
      </w:r>
      <w:r w:rsidR="00D811AD" w:rsidRPr="009A6E8B">
        <w:rPr>
          <w:rFonts w:ascii="Book Antiqua" w:hAnsi="Book Antiqua"/>
        </w:rPr>
        <w:t xml:space="preserve">, </w:t>
      </w:r>
      <w:r w:rsidR="000F5C06" w:rsidRPr="009A6E8B">
        <w:rPr>
          <w:rFonts w:ascii="Book Antiqua" w:hAnsi="Book Antiqua"/>
        </w:rPr>
        <w:t>avoidance of</w:t>
      </w:r>
      <w:r w:rsidRPr="009A6E8B">
        <w:rPr>
          <w:rFonts w:ascii="Book Antiqua" w:hAnsi="Book Antiqua"/>
        </w:rPr>
        <w:t xml:space="preserve"> tube feedings and a less disrupti</w:t>
      </w:r>
      <w:r w:rsidR="00D811AD" w:rsidRPr="009A6E8B">
        <w:rPr>
          <w:rFonts w:ascii="Book Antiqua" w:hAnsi="Book Antiqua"/>
        </w:rPr>
        <w:t>ve s</w:t>
      </w:r>
      <w:r w:rsidR="000F5C06" w:rsidRPr="009A6E8B">
        <w:rPr>
          <w:rFonts w:ascii="Book Antiqua" w:hAnsi="Book Antiqua"/>
        </w:rPr>
        <w:t xml:space="preserve">ocial dynamic around meals. Adolescents face additional challenges as they gain independence in preparing meals, encounter peer pressure and consume more meals outside the home. Self-management, patient activation and </w:t>
      </w:r>
      <w:r w:rsidR="00D811AD" w:rsidRPr="009A6E8B">
        <w:rPr>
          <w:rFonts w:ascii="Book Antiqua" w:hAnsi="Book Antiqua"/>
        </w:rPr>
        <w:t>adherence to</w:t>
      </w:r>
      <w:r w:rsidR="00955E2B" w:rsidRPr="009A6E8B">
        <w:rPr>
          <w:rFonts w:ascii="Book Antiqua" w:hAnsi="Book Antiqua"/>
        </w:rPr>
        <w:t xml:space="preserve"> therapy for inflammatory bowel disease will continue to be a </w:t>
      </w:r>
      <w:r w:rsidR="00D811AD" w:rsidRPr="009A6E8B">
        <w:rPr>
          <w:rFonts w:ascii="Book Antiqua" w:hAnsi="Book Antiqua"/>
        </w:rPr>
        <w:t>goal</w:t>
      </w:r>
      <w:r w:rsidR="000F334D" w:rsidRPr="00B57271">
        <w:rPr>
          <w:rFonts w:ascii="Book Antiqua" w:hAnsi="Book Antiqua"/>
          <w:vertAlign w:val="superscript"/>
        </w:rPr>
        <w:t>[</w:t>
      </w:r>
      <w:r w:rsidR="000F334D" w:rsidRPr="009A6E8B">
        <w:rPr>
          <w:rFonts w:ascii="Book Antiqua" w:hAnsi="Book Antiqua"/>
        </w:rPr>
        <w:fldChar w:fldCharType="begin"/>
      </w:r>
      <w:r w:rsidR="000F334D">
        <w:rPr>
          <w:rFonts w:ascii="Book Antiqua" w:hAnsi="Book Antiqua"/>
        </w:rPr>
        <w:instrText xml:space="preserve"> ADDIN ZOTERO_ITEM CSL_CITATION {"citationID":"49j4g3kam","properties":{"formattedCitation":"{\\rtf \\super 25\\nosupersub{}}","plainCitation":"25"},"citationItems":[{"id":806,"uris":["http://zotero.org/users/338096/items/4FSQZ4Z2"],"uri":["http://zotero.org/users/338096/items/4FSQZ4Z2"],"itemData":{"id":806,"type":"article-journal","title":"Self-management in pediatric inflammatory bowel disease: A clinical report of the North American Society for Pediatric Gastroenterology, Hepatology, and Nutrition","container-title":"Journal of Pediatric Gastroenterology and Nutrition","page":"250-257","volume":"57","issue":"2","source":"NCBI PubMed","abstract":"This clinical report aims to review key self-management and adherence issues in pediatric inflammatory bowel disease (IBD) and to provide recommendations for health care providers regarding evidence-based assessment and treatment approaches to promote optimal self-management. Self-management difficulties in the form of nonadherence to treatment regimens are common in pediatric IBD and are influenced by various disease-related, individual, family, and health professional relationship factors. To promote adaptive self-management, health care providers are encouraged to adopt a long-term preventive orientation, which includes routine screening of barriers to self-management and nonadherence in the context of routine clinic appointments. The use of a multimethod approach to assessment that incorporates objective measures (eg, pill counts or bioassays) may be particularly advantageous. Individualized treatment approaches that incorporate evidence-based practices, such as providing written treatment plans and offering opportunities to practice and receive feedback on skills, may help to ameliorate minor self-management concerns; however, more severe or chronic self-management problems may require a referral for behavioral health intervention. Additional research to broaden our understanding of self-management in domains beyond medication adherence and to evaluate the effect of clinic-based interventions is imperative.","DOI":"10.1097/MPG.0b013e3182999b21","ISSN":"1536-4801","note":"PMID: 23648790 \nPMCID: PMC3723797","shortTitle":"Self-management in pediatric inflammatory bowel disease","journalAbbreviation":"J. Pediatr. Gastroenterol. Nutr.","language":"eng","author":[{"family":"Hommel","given":"Kevin A."},{"family":"Greenley","given":"Rachel N."},{"family":"Maddux","given":"Michele Herzer"},{"family":"Gray","given":"Wendy N."},{"family":"Mackner","given":"Laura M."}],"issued":{"date-parts":[["2013",8]]},"PMID":"23648790","PMCID":"PMC3723797"}}],"schema":"https://github.com/citation-style-language/schema/raw/master/csl-citation.json"} </w:instrText>
      </w:r>
      <w:r w:rsidR="000F334D" w:rsidRPr="009A6E8B">
        <w:rPr>
          <w:rFonts w:ascii="Book Antiqua" w:hAnsi="Book Antiqua"/>
        </w:rPr>
        <w:fldChar w:fldCharType="separate"/>
      </w:r>
      <w:r w:rsidR="000F334D" w:rsidRPr="00B57271">
        <w:rPr>
          <w:rFonts w:ascii="Book Antiqua" w:hAnsi="Book Antiqua"/>
          <w:vertAlign w:val="superscript"/>
        </w:rPr>
        <w:t>25</w:t>
      </w:r>
      <w:r w:rsidR="000F334D" w:rsidRPr="009A6E8B">
        <w:rPr>
          <w:rFonts w:ascii="Book Antiqua" w:hAnsi="Book Antiqua"/>
        </w:rPr>
        <w:fldChar w:fldCharType="end"/>
      </w:r>
      <w:r w:rsidR="000F334D" w:rsidRPr="00B57271">
        <w:rPr>
          <w:rFonts w:ascii="Book Antiqua" w:hAnsi="Book Antiqua"/>
          <w:vertAlign w:val="superscript"/>
        </w:rPr>
        <w:t>]</w:t>
      </w:r>
      <w:r w:rsidR="00955E2B" w:rsidRPr="009A6E8B">
        <w:rPr>
          <w:rFonts w:ascii="Book Antiqua" w:hAnsi="Book Antiqua"/>
        </w:rPr>
        <w:t xml:space="preserve">. </w:t>
      </w:r>
      <w:r w:rsidR="00D811AD" w:rsidRPr="009A6E8B">
        <w:rPr>
          <w:rFonts w:ascii="Book Antiqua" w:hAnsi="Book Antiqua"/>
        </w:rPr>
        <w:t>We have seen improved acceptance among children whose parents have proficient cooking skills and dedicated time in the kitchen.</w:t>
      </w:r>
      <w:r w:rsidR="00782135">
        <w:rPr>
          <w:rFonts w:ascii="Book Antiqua" w:hAnsi="Book Antiqua"/>
        </w:rPr>
        <w:t xml:space="preserve"> </w:t>
      </w:r>
      <w:r w:rsidR="00D811AD" w:rsidRPr="009A6E8B">
        <w:rPr>
          <w:rFonts w:ascii="Book Antiqua" w:hAnsi="Book Antiqua"/>
        </w:rPr>
        <w:t>Success has also been tied to social networks and connections with other families on the SCD for additional support and resources. Practical concerns have been raised</w:t>
      </w:r>
      <w:r w:rsidR="00233100" w:rsidRPr="009A6E8B">
        <w:rPr>
          <w:rFonts w:ascii="Book Antiqua" w:hAnsi="Book Antiqua"/>
        </w:rPr>
        <w:t xml:space="preserve"> in the literature </w:t>
      </w:r>
      <w:r w:rsidR="00D811AD" w:rsidRPr="009A6E8B">
        <w:rPr>
          <w:rFonts w:ascii="Book Antiqua" w:hAnsi="Book Antiqua"/>
        </w:rPr>
        <w:t>about the SCD such as financial burdens on the family, long term adherence, physician knowledge of and comfort with patients</w:t>
      </w:r>
      <w:r w:rsidR="00EE29A0" w:rsidRPr="009A6E8B">
        <w:rPr>
          <w:rFonts w:ascii="Book Antiqua" w:hAnsi="Book Antiqua"/>
        </w:rPr>
        <w:t xml:space="preserve"> and families who want t</w:t>
      </w:r>
      <w:r w:rsidR="00D811AD" w:rsidRPr="009A6E8B">
        <w:rPr>
          <w:rFonts w:ascii="Book Antiqua" w:hAnsi="Book Antiqua"/>
        </w:rPr>
        <w:t>o avoid standard medication therapy</w:t>
      </w:r>
      <w:r w:rsidR="000F334D" w:rsidRPr="00B57271">
        <w:rPr>
          <w:rFonts w:ascii="Book Antiqua" w:hAnsi="Book Antiqua"/>
          <w:vertAlign w:val="superscript"/>
        </w:rPr>
        <w:t>[</w:t>
      </w:r>
      <w:r w:rsidR="000F334D" w:rsidRPr="009A6E8B">
        <w:rPr>
          <w:rFonts w:ascii="Book Antiqua" w:hAnsi="Book Antiqua"/>
        </w:rPr>
        <w:fldChar w:fldCharType="begin"/>
      </w:r>
      <w:r w:rsidR="000F334D" w:rsidRPr="009A6E8B">
        <w:rPr>
          <w:rFonts w:ascii="Book Antiqua" w:hAnsi="Book Antiqua"/>
        </w:rPr>
        <w:instrText xml:space="preserve"> ADDIN ZOTERO_ITEM CSL_CITATION {"citationID":"24mpi9i1e0","properties":{"formattedCitation":"{\\rtf \\super 16,30\\nosupersub{}}","plainCitation":"16,30"},"citationItems":[{"id":762,"uris":["http://zotero.org/users/338096/items/IH7N2RNC"],"uri":["http://zotero.org/users/338096/items/IH7N2RNC"],"itemData":{"id":762,"type":"article-journal","title":"Diet and Inflammatory Bowel Disease: Review of Patient-Targeted Recommendations","container-title":"Clinical Gastroenterology and Hepatology: The Official Clinical Practice Journal of the American Gastroenterological Association","source":"NCBI PubMed","abstract":"Patients have strong beliefs about the role of diet in the cause of inflammatory bowel disease (IBD) and in exacerbating or alleviating ongoing symptoms from IBD. The rapid increase in the incidence and prevalence of IBD in recent decades strongly suggests an environmental trigger for IBD, one of which may be dietary patterns. There are several pathways where diet may influence intestinal inflammation, such as direct dietary antigens, altering the gut microbiome, and affecting gastrointestinal permeability. However, data that altering diet can change the natural history of IBD are scarce, and evidence-based dietary guidelines for patients with IBD are lacking. Patients, therefore, seek nonmedical resources for dietary guidance, such as patient support groups and unverified sources on the Internet. The aim of this review is to identify patient-targeted dietary recommendations for IBD and to critically appraise the nutritional value of these recommendations. We review patient-targeted dietary information for IBD from structured Internet searches and popular defined diets. Patient-targeted dietary recommendations focus on food restrictions and are highly conflicting. High-quality dietary intervention studies are needed to facilitate creation of evidence-based dietary guidelines for patients with IBD.","DOI":"10.1016/j.cgh.2013.09.063","ISSN":"1542-7714","note":"PMID: 24107394 \nPMCID: PMC4021001","shortTitle":"Diet and Inflammatory Bowel Disease","journalAbbreviation":"Clin. Gastroenterol. Hepatol.","language":"ENG","author":[{"family":"Hou","given":"Jason K."},{"family":"Lee","given":"Dale"},{"family":"Lewis","given":"James"}],"issued":{"date-parts":[["2013",10,6]]},"PMID":"24107394","PMCID":"PMC4021001"}},{"id":800,"uris":["http://zotero.org/users/338096/items/UGPRS7GB"],"uri":["http://zotero.org/users/338096/items/UGPRS7GB"],"itemData":{"id":800,"type":"article-journal","title":"Popular exclusionary diets for inflammatory bowel disease: the search for a dietary culprit","container-title":"Inflammatory Bowel Diseases","page":"732-741","volume":"20","issue":"4","source":"NCBI PubMed","abstract":"The evolving understanding of the role of the microbiome and environmental factors in the pathogenesis of inflammatory bowel disease makes diet an interesting and potentially powerful tool in the treatment of disease. However, at this time, evidence is limited but anecdotal reports of success abound. There is a bewildering array of new diets being tried by patients in an attempt to control diseases. This review attempts to summarize the most common diets for the treating physician.","DOI":"10.1097/01.MIB.0000438427.48726.b0","ISSN":"1536-4844","note":"PMID: 24562173","shortTitle":"Popular exclusionary diets for inflammatory bowel disease","journalAbbreviation":"Inflamm. Bowel Dis.","language":"eng","author":[{"family":"Hwang","given":"Caroline"},{"family":"Ross","given":"Viveca"},{"family":"Mahadevan","given":"Uma"}],"issued":{"date-parts":[["2014",4]]},"PMID":"24562173"}}],"schema":"https://github.com/citation-style-language/schema/raw/master/csl-citation.json"} </w:instrText>
      </w:r>
      <w:r w:rsidR="000F334D" w:rsidRPr="009A6E8B">
        <w:rPr>
          <w:rFonts w:ascii="Book Antiqua" w:hAnsi="Book Antiqua"/>
        </w:rPr>
        <w:fldChar w:fldCharType="separate"/>
      </w:r>
      <w:r w:rsidR="000F334D" w:rsidRPr="00B57271">
        <w:rPr>
          <w:rFonts w:ascii="Book Antiqua" w:hAnsi="Book Antiqua"/>
          <w:vertAlign w:val="superscript"/>
        </w:rPr>
        <w:t>16,26</w:t>
      </w:r>
      <w:r w:rsidR="000F334D" w:rsidRPr="009A6E8B">
        <w:rPr>
          <w:rFonts w:ascii="Book Antiqua" w:hAnsi="Book Antiqua"/>
        </w:rPr>
        <w:fldChar w:fldCharType="end"/>
      </w:r>
      <w:r w:rsidR="000F334D">
        <w:rPr>
          <w:rFonts w:ascii="Book Antiqua" w:hAnsi="Book Antiqua"/>
          <w:vertAlign w:val="superscript"/>
        </w:rPr>
        <w:t>]</w:t>
      </w:r>
      <w:r w:rsidR="00D811AD" w:rsidRPr="009A6E8B">
        <w:rPr>
          <w:rFonts w:ascii="Book Antiqua" w:hAnsi="Book Antiqua"/>
        </w:rPr>
        <w:t>.</w:t>
      </w:r>
      <w:r w:rsidR="00185E2C" w:rsidRPr="009A6E8B">
        <w:rPr>
          <w:rFonts w:ascii="Book Antiqua" w:hAnsi="Book Antiqua"/>
        </w:rPr>
        <w:t xml:space="preserve"> </w:t>
      </w:r>
      <w:r w:rsidR="00D811AD" w:rsidRPr="009A6E8B">
        <w:rPr>
          <w:rFonts w:ascii="Book Antiqua" w:hAnsi="Book Antiqua"/>
        </w:rPr>
        <w:t>These again are sim</w:t>
      </w:r>
      <w:r w:rsidR="00233100" w:rsidRPr="009A6E8B">
        <w:rPr>
          <w:rFonts w:ascii="Book Antiqua" w:hAnsi="Book Antiqua"/>
        </w:rPr>
        <w:t>ilar barriers and issues reported by pediatric gastroenterologist</w:t>
      </w:r>
      <w:r w:rsidR="002F4587" w:rsidRPr="009A6E8B">
        <w:rPr>
          <w:rFonts w:ascii="Book Antiqua" w:hAnsi="Book Antiqua"/>
        </w:rPr>
        <w:t>s</w:t>
      </w:r>
      <w:r w:rsidR="00233100" w:rsidRPr="009A6E8B">
        <w:rPr>
          <w:rFonts w:ascii="Book Antiqua" w:hAnsi="Book Antiqua"/>
        </w:rPr>
        <w:t xml:space="preserve"> </w:t>
      </w:r>
      <w:r w:rsidR="002F4587" w:rsidRPr="009A6E8B">
        <w:rPr>
          <w:rFonts w:ascii="Book Antiqua" w:hAnsi="Book Antiqua"/>
        </w:rPr>
        <w:t xml:space="preserve">with </w:t>
      </w:r>
      <w:r w:rsidR="00233100" w:rsidRPr="009A6E8B">
        <w:rPr>
          <w:rFonts w:ascii="Book Antiqua" w:hAnsi="Book Antiqua"/>
        </w:rPr>
        <w:t>the</w:t>
      </w:r>
      <w:r w:rsidR="00D811AD" w:rsidRPr="009A6E8B">
        <w:rPr>
          <w:rFonts w:ascii="Book Antiqua" w:hAnsi="Book Antiqua"/>
        </w:rPr>
        <w:t xml:space="preserve"> use of enteral nutrition as primary therapy for </w:t>
      </w:r>
      <w:r w:rsidR="00782135">
        <w:rPr>
          <w:rFonts w:ascii="Book Antiqua" w:hAnsi="Book Antiqua" w:hint="eastAsia"/>
          <w:lang w:eastAsia="zh-CN"/>
        </w:rPr>
        <w:t>CD</w:t>
      </w:r>
      <w:r w:rsidR="000F334D" w:rsidRPr="000F334D">
        <w:rPr>
          <w:rFonts w:ascii="Book Antiqua" w:hAnsi="Book Antiqua" w:hint="eastAsia"/>
          <w:vertAlign w:val="superscript"/>
          <w:lang w:eastAsia="zh-CN"/>
        </w:rPr>
        <w:t>[</w:t>
      </w:r>
      <w:r w:rsidR="000F334D" w:rsidRPr="000F334D">
        <w:rPr>
          <w:rFonts w:ascii="Book Antiqua" w:hAnsi="Book Antiqua"/>
          <w:vertAlign w:val="superscript"/>
        </w:rPr>
        <w:fldChar w:fldCharType="begin"/>
      </w:r>
      <w:r w:rsidR="000F334D" w:rsidRPr="000F334D">
        <w:rPr>
          <w:rFonts w:ascii="Book Antiqua" w:hAnsi="Book Antiqua"/>
          <w:vertAlign w:val="superscript"/>
        </w:rPr>
        <w:instrText xml:space="preserve"> ADDIN ZOTERO_ITEM CSL_CITATION {"citationID":"34fcf2m5r","properties":{"formattedCitation":"{\\rtf \\super 15\\nosupersub{}}","plainCitation":"15"},"citationItems":[{"id":794,"uris":["http://zotero.org/users/338096/items/IFX67P22"],"uri":["http://zotero.org/users/338096/items/IFX67P22"],"itemData":{"id":794,"type":"article-journal","title":"Physician attitudes and practices of enteral nutrition as primary treatment of paediatric Crohn disease in North America","container-title":"Journal of Pediatric Gastroenterology and Nutrition","page":"38-42","volume":"52","issue":"1","source":"NCBI PubMed","abstract":"BACKGROUND: The use of exclusive enteral nutrition (EEN) in children with Crohn disease has not been universally adopted by North American paediatric gastroenterologists. This is in stark contrast to their European counterparts. The present study aimed to define attitudes and practice patterns of EEN use by members of the North American Society for Paediatric Gastroenterology, Hepatology, and Nutrition.\nMETHODS: Members were contacted by e-mail and provided with access to a Web-based survey.\nRESULTS: Surveys were completed by 326 of 1162 (30.7%) eligible North American Society for Paediatric Gastroenterology, Hepatology, and Nutrition members from North America (86% United States, 14% Canada). Thirty-one percent of respondents reported never using EEN, 55% reported sparse use, and 12% reported regular use. Physicians in Canada reported significantly more use than those in United States (P &lt; 0.001). Currently working and previously working in a centre where EEN was used were highly correlated with both the perceived appropriateness of EEN and the regularity of its use (P &lt; 0.01). More American physicians than Canadian physicians reported that concurrent medical therapy was necessary to induce remission (P &lt; 0.001). Canadian respondents were more likely to use maintenance therapy than American respondents (P = 0.02). Compliance issues were seen as the main disadvantages of EEN and as the major barrier to increased use by nonregular users.\nCONCLUSIONS: There are significant variations in the patterns of use and the acceptance of EEN between Canada and the United States, with Canadian physicians showing a greater use of EEN. The use of EEN appears influenced by the extent to which physicians are exposed to its use both in their training and in their current practice setting.","DOI":"10.1097/MPG.0b013e3181e2c724","ISSN":"1536-4801","note":"PMID: 20975582","journalAbbreviation":"J. Pediatr. Gastroenterol. Nutr.","language":"eng","author":[{"family":"Stewart","given":"Michael"},{"family":"Day","given":"Andrew S."},{"family":"Otley","given":"Anthony"}],"issued":{"date-parts":[["2011",1]]},"PMID":"20975582"}}],"schema":"https://github.com/citation-style-language/schema/raw/master/csl-citation.json"} </w:instrText>
      </w:r>
      <w:r w:rsidR="000F334D" w:rsidRPr="000F334D">
        <w:rPr>
          <w:rFonts w:ascii="Book Antiqua" w:hAnsi="Book Antiqua"/>
          <w:vertAlign w:val="superscript"/>
        </w:rPr>
        <w:fldChar w:fldCharType="separate"/>
      </w:r>
      <w:r w:rsidR="000F334D" w:rsidRPr="000F334D">
        <w:rPr>
          <w:rFonts w:ascii="Book Antiqua" w:hAnsi="Book Antiqua"/>
          <w:vertAlign w:val="superscript"/>
        </w:rPr>
        <w:t>15</w:t>
      </w:r>
      <w:r w:rsidR="000F334D" w:rsidRPr="000F334D">
        <w:rPr>
          <w:rFonts w:ascii="Book Antiqua" w:hAnsi="Book Antiqua"/>
          <w:vertAlign w:val="superscript"/>
        </w:rPr>
        <w:fldChar w:fldCharType="end"/>
      </w:r>
      <w:r w:rsidR="000F334D" w:rsidRPr="000F334D">
        <w:rPr>
          <w:rFonts w:ascii="Book Antiqua" w:hAnsi="Book Antiqua" w:hint="eastAsia"/>
          <w:vertAlign w:val="superscript"/>
          <w:lang w:eastAsia="zh-CN"/>
        </w:rPr>
        <w:t>]</w:t>
      </w:r>
      <w:r w:rsidR="00D811AD" w:rsidRPr="009A6E8B">
        <w:rPr>
          <w:rFonts w:ascii="Book Antiqua" w:hAnsi="Book Antiqua"/>
        </w:rPr>
        <w:t xml:space="preserve">. </w:t>
      </w:r>
      <w:r w:rsidR="00233100" w:rsidRPr="009A6E8B">
        <w:rPr>
          <w:rFonts w:ascii="Book Antiqua" w:hAnsi="Book Antiqua"/>
        </w:rPr>
        <w:t>Use of complementary therapies</w:t>
      </w:r>
      <w:r w:rsidR="00955E2B" w:rsidRPr="009A6E8B">
        <w:rPr>
          <w:rFonts w:ascii="Book Antiqua" w:hAnsi="Book Antiqua"/>
        </w:rPr>
        <w:t xml:space="preserve"> in children with IBD is frequent practice</w:t>
      </w:r>
      <w:r w:rsidR="002F4587" w:rsidRPr="009A6E8B">
        <w:rPr>
          <w:rFonts w:ascii="Book Antiqua" w:hAnsi="Book Antiqua"/>
        </w:rPr>
        <w:t>,</w:t>
      </w:r>
      <w:r w:rsidR="00955E2B" w:rsidRPr="009A6E8B">
        <w:rPr>
          <w:rFonts w:ascii="Book Antiqua" w:hAnsi="Book Antiqua"/>
        </w:rPr>
        <w:t xml:space="preserve"> and nutritional supplements and vitamins are commonly used</w:t>
      </w:r>
      <w:r w:rsidR="000F334D">
        <w:rPr>
          <w:rFonts w:ascii="Book Antiqua" w:hAnsi="Book Antiqua"/>
          <w:vertAlign w:val="superscript"/>
        </w:rPr>
        <w:t>[27-29]</w:t>
      </w:r>
      <w:r w:rsidR="00955E2B" w:rsidRPr="009A6E8B">
        <w:rPr>
          <w:rFonts w:ascii="Book Antiqua" w:hAnsi="Book Antiqua"/>
        </w:rPr>
        <w:t>.</w:t>
      </w:r>
      <w:r w:rsidR="00782135">
        <w:rPr>
          <w:rFonts w:ascii="Book Antiqua" w:hAnsi="Book Antiqua"/>
        </w:rPr>
        <w:t xml:space="preserve"> </w:t>
      </w:r>
      <w:r w:rsidR="00955E2B" w:rsidRPr="009A6E8B">
        <w:rPr>
          <w:rFonts w:ascii="Book Antiqua" w:hAnsi="Book Antiqua"/>
        </w:rPr>
        <w:t xml:space="preserve">Many patients and families facing </w:t>
      </w:r>
      <w:r w:rsidR="00D811AD" w:rsidRPr="009A6E8B">
        <w:rPr>
          <w:rFonts w:ascii="Book Antiqua" w:hAnsi="Book Antiqua"/>
        </w:rPr>
        <w:t xml:space="preserve">this </w:t>
      </w:r>
      <w:r w:rsidR="00233100" w:rsidRPr="009A6E8B">
        <w:rPr>
          <w:rFonts w:ascii="Book Antiqua" w:hAnsi="Book Antiqua"/>
        </w:rPr>
        <w:t>challenging diagnosis</w:t>
      </w:r>
      <w:r w:rsidR="00955E2B" w:rsidRPr="009A6E8B">
        <w:rPr>
          <w:rFonts w:ascii="Book Antiqua" w:hAnsi="Book Antiqua"/>
        </w:rPr>
        <w:t xml:space="preserve"> are motivated</w:t>
      </w:r>
      <w:r w:rsidR="00D811AD" w:rsidRPr="009A6E8B">
        <w:rPr>
          <w:rFonts w:ascii="Book Antiqua" w:hAnsi="Book Antiqua"/>
        </w:rPr>
        <w:t xml:space="preserve"> to find</w:t>
      </w:r>
      <w:r w:rsidR="00233100" w:rsidRPr="009A6E8B">
        <w:rPr>
          <w:rFonts w:ascii="Book Antiqua" w:hAnsi="Book Antiqua"/>
        </w:rPr>
        <w:t xml:space="preserve"> an alternative approach</w:t>
      </w:r>
      <w:r w:rsidR="002F4587" w:rsidRPr="009A6E8B">
        <w:rPr>
          <w:rFonts w:ascii="Book Antiqua" w:hAnsi="Book Antiqua"/>
        </w:rPr>
        <w:t>,</w:t>
      </w:r>
      <w:r w:rsidR="00233100" w:rsidRPr="009A6E8B">
        <w:rPr>
          <w:rFonts w:ascii="Book Antiqua" w:hAnsi="Book Antiqua"/>
        </w:rPr>
        <w:t xml:space="preserve"> and d</w:t>
      </w:r>
      <w:r w:rsidR="00955E2B" w:rsidRPr="009A6E8B">
        <w:rPr>
          <w:rFonts w:ascii="Book Antiqua" w:hAnsi="Book Antiqua"/>
        </w:rPr>
        <w:t>ietary therapies are frequently sought out</w:t>
      </w:r>
      <w:r w:rsidR="00233100" w:rsidRPr="009A6E8B">
        <w:rPr>
          <w:rFonts w:ascii="Book Antiqua" w:hAnsi="Book Antiqua"/>
        </w:rPr>
        <w:t>. P</w:t>
      </w:r>
      <w:r w:rsidR="00955E2B" w:rsidRPr="009A6E8B">
        <w:rPr>
          <w:rFonts w:ascii="Book Antiqua" w:hAnsi="Book Antiqua"/>
        </w:rPr>
        <w:t xml:space="preserve">rovider awareness is paramount to maintain a therapeutic alliance with the patient and offer appropriate clinical monitoring. </w:t>
      </w:r>
    </w:p>
    <w:p w:rsidR="00955E2B" w:rsidRPr="009A6E8B" w:rsidRDefault="00B15A18" w:rsidP="00FF471A">
      <w:pPr>
        <w:adjustRightInd w:val="0"/>
        <w:snapToGrid w:val="0"/>
        <w:spacing w:line="360" w:lineRule="auto"/>
        <w:ind w:firstLineChars="100" w:firstLine="240"/>
        <w:jc w:val="both"/>
        <w:rPr>
          <w:rFonts w:ascii="Book Antiqua" w:hAnsi="Book Antiqua"/>
        </w:rPr>
      </w:pPr>
      <w:r w:rsidRPr="009A6E8B">
        <w:rPr>
          <w:rFonts w:ascii="Book Antiqua" w:hAnsi="Book Antiqua"/>
        </w:rPr>
        <w:t>Overall, limited research exists on the use of the SCD as</w:t>
      </w:r>
      <w:r w:rsidR="00823DE7" w:rsidRPr="009A6E8B">
        <w:rPr>
          <w:rFonts w:ascii="Book Antiqua" w:hAnsi="Book Antiqua"/>
        </w:rPr>
        <w:t xml:space="preserve"> monotherapy or</w:t>
      </w:r>
      <w:r w:rsidRPr="009A6E8B">
        <w:rPr>
          <w:rFonts w:ascii="Book Antiqua" w:hAnsi="Book Antiqua"/>
        </w:rPr>
        <w:t xml:space="preserve"> adjuvant to </w:t>
      </w:r>
      <w:r w:rsidR="00823DE7" w:rsidRPr="009A6E8B">
        <w:rPr>
          <w:rFonts w:ascii="Book Antiqua" w:hAnsi="Book Antiqua"/>
        </w:rPr>
        <w:t xml:space="preserve">enteral or </w:t>
      </w:r>
      <w:r w:rsidRPr="009A6E8B">
        <w:rPr>
          <w:rFonts w:ascii="Book Antiqua" w:hAnsi="Book Antiqua"/>
        </w:rPr>
        <w:t xml:space="preserve">medication therapy. </w:t>
      </w:r>
      <w:r w:rsidR="00233100" w:rsidRPr="009A6E8B">
        <w:rPr>
          <w:rFonts w:ascii="Book Antiqua" w:hAnsi="Book Antiqua"/>
        </w:rPr>
        <w:t>Our retrospective review provides additional support for the SCD to control inflammation as demonstrated by improvements in anemia, albumin and inflammatory marker</w:t>
      </w:r>
      <w:r w:rsidR="004D58E7">
        <w:rPr>
          <w:rFonts w:ascii="Book Antiqua" w:hAnsi="Book Antiqua"/>
        </w:rPr>
        <w:t>s and supporting stable</w:t>
      </w:r>
      <w:r w:rsidR="00233100" w:rsidRPr="009A6E8B">
        <w:rPr>
          <w:rFonts w:ascii="Book Antiqua" w:hAnsi="Book Antiqua"/>
        </w:rPr>
        <w:t xml:space="preserve"> growth parameters. </w:t>
      </w:r>
      <w:r w:rsidR="00955E2B" w:rsidRPr="009A6E8B">
        <w:rPr>
          <w:rFonts w:ascii="Book Antiqua" w:hAnsi="Book Antiqua"/>
        </w:rPr>
        <w:t>To help understand its</w:t>
      </w:r>
      <w:r w:rsidR="00233100" w:rsidRPr="009A6E8B">
        <w:rPr>
          <w:rFonts w:ascii="Book Antiqua" w:hAnsi="Book Antiqua"/>
        </w:rPr>
        <w:t>’ possible</w:t>
      </w:r>
      <w:r w:rsidR="00955E2B" w:rsidRPr="009A6E8B">
        <w:rPr>
          <w:rFonts w:ascii="Book Antiqua" w:hAnsi="Book Antiqua"/>
        </w:rPr>
        <w:t xml:space="preserve"> therapeutic mechanism, we are currently completing a prospective pilot study of pediatric patients with </w:t>
      </w:r>
      <w:r w:rsidR="00782135">
        <w:rPr>
          <w:rFonts w:ascii="Book Antiqua" w:hAnsi="Book Antiqua" w:hint="eastAsia"/>
          <w:lang w:eastAsia="zh-CN"/>
        </w:rPr>
        <w:t>CD</w:t>
      </w:r>
      <w:r w:rsidR="00955E2B" w:rsidRPr="009A6E8B">
        <w:rPr>
          <w:rFonts w:ascii="Book Antiqua" w:hAnsi="Book Antiqua"/>
        </w:rPr>
        <w:t xml:space="preserve"> on the SCD investigating the impact on disease activity, inflammatory markers including fecal calprotectin, cytokine profiles and intestinal microbiota populations. </w:t>
      </w:r>
    </w:p>
    <w:p w:rsidR="00D62E90" w:rsidRDefault="00D62E90" w:rsidP="00FF471A">
      <w:pPr>
        <w:adjustRightInd w:val="0"/>
        <w:snapToGrid w:val="0"/>
        <w:spacing w:line="360" w:lineRule="auto"/>
        <w:jc w:val="both"/>
        <w:rPr>
          <w:rFonts w:ascii="Book Antiqua" w:hAnsi="Book Antiqua"/>
          <w:b/>
          <w:lang w:eastAsia="zh-CN"/>
        </w:rPr>
      </w:pPr>
    </w:p>
    <w:p w:rsidR="009E5514" w:rsidRDefault="00D62E90" w:rsidP="00FF471A">
      <w:pPr>
        <w:autoSpaceDE w:val="0"/>
        <w:autoSpaceDN w:val="0"/>
        <w:adjustRightInd w:val="0"/>
        <w:snapToGrid w:val="0"/>
        <w:spacing w:line="360" w:lineRule="auto"/>
        <w:jc w:val="both"/>
        <w:rPr>
          <w:rFonts w:ascii="Book Antiqua" w:hAnsi="Book Antiqua"/>
          <w:b/>
          <w:caps/>
          <w:lang w:eastAsia="zh-CN"/>
        </w:rPr>
      </w:pPr>
      <w:r w:rsidRPr="00802979">
        <w:rPr>
          <w:rFonts w:ascii="Book Antiqua" w:hAnsi="Book Antiqua"/>
          <w:b/>
          <w:caps/>
        </w:rPr>
        <w:t>comments</w:t>
      </w:r>
    </w:p>
    <w:p w:rsidR="00A135D8" w:rsidRPr="000F334D" w:rsidRDefault="006D7856"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t xml:space="preserve">Background </w:t>
      </w:r>
    </w:p>
    <w:p w:rsidR="006D7856" w:rsidRDefault="00B7045F" w:rsidP="00FF471A">
      <w:pPr>
        <w:autoSpaceDE w:val="0"/>
        <w:autoSpaceDN w:val="0"/>
        <w:adjustRightInd w:val="0"/>
        <w:snapToGrid w:val="0"/>
        <w:spacing w:line="360" w:lineRule="auto"/>
        <w:jc w:val="both"/>
        <w:rPr>
          <w:rFonts w:ascii="Book Antiqua" w:hAnsi="Book Antiqua"/>
          <w:b/>
        </w:rPr>
      </w:pPr>
      <w:r>
        <w:rPr>
          <w:rFonts w:ascii="Book Antiqua" w:hAnsi="Book Antiqua"/>
        </w:rPr>
        <w:t>Crohn’s disease</w:t>
      </w:r>
      <w:r w:rsidR="003525E5">
        <w:rPr>
          <w:rFonts w:ascii="Book Antiqua" w:hAnsi="Book Antiqua"/>
        </w:rPr>
        <w:t xml:space="preserve"> (CD)</w:t>
      </w:r>
      <w:r>
        <w:rPr>
          <w:rFonts w:ascii="Book Antiqua" w:hAnsi="Book Antiqua"/>
        </w:rPr>
        <w:t xml:space="preserve"> is thought to be triggered by autoimmunity, an exaggerated inflammatory cascade and interactions with gut microbiota. Standard therapy in</w:t>
      </w:r>
      <w:r w:rsidR="00597C0C">
        <w:rPr>
          <w:rFonts w:ascii="Book Antiqua" w:hAnsi="Book Antiqua"/>
        </w:rPr>
        <w:t>volves</w:t>
      </w:r>
      <w:r>
        <w:rPr>
          <w:rFonts w:ascii="Book Antiqua" w:hAnsi="Book Antiqua"/>
        </w:rPr>
        <w:t xml:space="preserve"> immunosuppressive medications but</w:t>
      </w:r>
      <w:r w:rsidR="003525E5">
        <w:rPr>
          <w:rFonts w:ascii="Book Antiqua" w:hAnsi="Book Antiqua"/>
        </w:rPr>
        <w:t xml:space="preserve"> enteral</w:t>
      </w:r>
      <w:r>
        <w:rPr>
          <w:rFonts w:ascii="Book Antiqua" w:hAnsi="Book Antiqua"/>
        </w:rPr>
        <w:t xml:space="preserve"> </w:t>
      </w:r>
      <w:r w:rsidR="00597C0C">
        <w:rPr>
          <w:rFonts w:ascii="Book Antiqua" w:hAnsi="Book Antiqua"/>
        </w:rPr>
        <w:t xml:space="preserve">nutrition </w:t>
      </w:r>
      <w:r w:rsidR="003525E5">
        <w:rPr>
          <w:rFonts w:ascii="Book Antiqua" w:hAnsi="Book Antiqua"/>
        </w:rPr>
        <w:t xml:space="preserve">(EN) </w:t>
      </w:r>
      <w:r w:rsidR="00597C0C">
        <w:rPr>
          <w:rFonts w:ascii="Book Antiqua" w:hAnsi="Book Antiqua"/>
        </w:rPr>
        <w:t xml:space="preserve">can also </w:t>
      </w:r>
      <w:r>
        <w:rPr>
          <w:rFonts w:ascii="Book Antiqua" w:hAnsi="Book Antiqua"/>
        </w:rPr>
        <w:t>modify the inflammatory response and alter the intestinal flora</w:t>
      </w:r>
      <w:r w:rsidR="00597C0C">
        <w:rPr>
          <w:rFonts w:ascii="Book Antiqua" w:hAnsi="Book Antiqua"/>
        </w:rPr>
        <w:t>, providing an alternative</w:t>
      </w:r>
      <w:r>
        <w:rPr>
          <w:rFonts w:ascii="Book Antiqua" w:hAnsi="Book Antiqua"/>
        </w:rPr>
        <w:t xml:space="preserve"> therapeutic modality. </w:t>
      </w:r>
      <w:r w:rsidR="00FD06C6">
        <w:rPr>
          <w:rFonts w:ascii="Book Antiqua" w:hAnsi="Book Antiqua"/>
        </w:rPr>
        <w:t>Although EN</w:t>
      </w:r>
      <w:r w:rsidR="006D7856" w:rsidRPr="00597C0C">
        <w:rPr>
          <w:rFonts w:ascii="Book Antiqua" w:hAnsi="Book Antiqua"/>
        </w:rPr>
        <w:t xml:space="preserve"> </w:t>
      </w:r>
      <w:r w:rsidR="00597C0C">
        <w:rPr>
          <w:rFonts w:ascii="Book Antiqua" w:hAnsi="Book Antiqua"/>
        </w:rPr>
        <w:t xml:space="preserve">has been shown </w:t>
      </w:r>
      <w:r w:rsidR="006D7856" w:rsidRPr="00597C0C">
        <w:rPr>
          <w:rFonts w:ascii="Book Antiqua" w:hAnsi="Book Antiqua"/>
        </w:rPr>
        <w:t>effective to improve</w:t>
      </w:r>
      <w:r w:rsidR="00597C0C">
        <w:rPr>
          <w:rFonts w:ascii="Book Antiqua" w:hAnsi="Book Antiqua"/>
        </w:rPr>
        <w:t xml:space="preserve"> patient</w:t>
      </w:r>
      <w:r w:rsidR="006D7856" w:rsidRPr="00597C0C">
        <w:rPr>
          <w:rFonts w:ascii="Book Antiqua" w:hAnsi="Book Antiqua"/>
        </w:rPr>
        <w:t xml:space="preserve"> symptoms and control inflammation in</w:t>
      </w:r>
      <w:r w:rsidR="00597C0C" w:rsidRPr="00597C0C">
        <w:rPr>
          <w:rFonts w:ascii="Book Antiqua" w:hAnsi="Book Antiqua"/>
        </w:rPr>
        <w:t xml:space="preserve"> pediatric </w:t>
      </w:r>
      <w:r w:rsidR="003525E5">
        <w:rPr>
          <w:rFonts w:ascii="Book Antiqua" w:hAnsi="Book Antiqua"/>
        </w:rPr>
        <w:t>CD</w:t>
      </w:r>
      <w:r w:rsidR="00597C0C" w:rsidRPr="00597C0C">
        <w:rPr>
          <w:rFonts w:ascii="Book Antiqua" w:hAnsi="Book Antiqua"/>
        </w:rPr>
        <w:t xml:space="preserve">, </w:t>
      </w:r>
      <w:r w:rsidR="006D7856" w:rsidRPr="00597C0C">
        <w:rPr>
          <w:rFonts w:ascii="Book Antiqua" w:hAnsi="Book Antiqua"/>
        </w:rPr>
        <w:t xml:space="preserve">adherence to </w:t>
      </w:r>
      <w:r w:rsidR="00597C0C">
        <w:rPr>
          <w:rFonts w:ascii="Book Antiqua" w:hAnsi="Book Antiqua"/>
        </w:rPr>
        <w:t>this</w:t>
      </w:r>
      <w:r w:rsidR="006D7856" w:rsidRPr="00597C0C">
        <w:rPr>
          <w:rFonts w:ascii="Book Antiqua" w:hAnsi="Book Antiqua"/>
        </w:rPr>
        <w:t xml:space="preserve"> formula-based diet can be challenging. The specific car</w:t>
      </w:r>
      <w:r w:rsidR="00A135D8" w:rsidRPr="00597C0C">
        <w:rPr>
          <w:rFonts w:ascii="Book Antiqua" w:hAnsi="Book Antiqua"/>
        </w:rPr>
        <w:t xml:space="preserve">bohydrate diet (SCD), which excludes complex carbohydrates such as refined sugar, gluten, starches and </w:t>
      </w:r>
      <w:r w:rsidR="006D7856" w:rsidRPr="00597C0C">
        <w:rPr>
          <w:rFonts w:ascii="Book Antiqua" w:hAnsi="Book Antiqua"/>
        </w:rPr>
        <w:t xml:space="preserve">lactose, may provide a more palatable and flexible real-food alternative. </w:t>
      </w:r>
      <w:r w:rsidR="00597C0C">
        <w:rPr>
          <w:rFonts w:ascii="Book Antiqua" w:hAnsi="Book Antiqua"/>
        </w:rPr>
        <w:t xml:space="preserve">In this study we evaluated the efficacy of a strict and liberalized SCD to improve </w:t>
      </w:r>
      <w:r w:rsidR="003525E5">
        <w:rPr>
          <w:rFonts w:ascii="Book Antiqua" w:hAnsi="Book Antiqua"/>
        </w:rPr>
        <w:t xml:space="preserve">markers of inflammation and </w:t>
      </w:r>
      <w:r w:rsidR="00597C0C">
        <w:rPr>
          <w:rFonts w:ascii="Book Antiqua" w:hAnsi="Book Antiqua"/>
        </w:rPr>
        <w:t xml:space="preserve">growth parameters in pediatric </w:t>
      </w:r>
      <w:r w:rsidR="003525E5">
        <w:rPr>
          <w:rFonts w:ascii="Book Antiqua" w:hAnsi="Book Antiqua"/>
        </w:rPr>
        <w:t>CD</w:t>
      </w:r>
      <w:r w:rsidR="00597C0C">
        <w:rPr>
          <w:rFonts w:ascii="Book Antiqua" w:hAnsi="Book Antiqua"/>
        </w:rPr>
        <w:t xml:space="preserve">. </w:t>
      </w:r>
    </w:p>
    <w:p w:rsidR="00597C0C" w:rsidRDefault="00597C0C" w:rsidP="00FF471A">
      <w:pPr>
        <w:autoSpaceDE w:val="0"/>
        <w:autoSpaceDN w:val="0"/>
        <w:adjustRightInd w:val="0"/>
        <w:snapToGrid w:val="0"/>
        <w:spacing w:line="360" w:lineRule="auto"/>
        <w:jc w:val="both"/>
        <w:rPr>
          <w:rFonts w:ascii="Book Antiqua" w:hAnsi="Book Antiqua"/>
          <w:b/>
        </w:rPr>
      </w:pPr>
    </w:p>
    <w:p w:rsidR="009E5514" w:rsidRPr="000F334D" w:rsidRDefault="00A135D8"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t>Research frontiers</w:t>
      </w:r>
    </w:p>
    <w:p w:rsidR="00A135D8" w:rsidRPr="009E5514" w:rsidRDefault="00A135D8" w:rsidP="00FF471A">
      <w:pPr>
        <w:autoSpaceDE w:val="0"/>
        <w:autoSpaceDN w:val="0"/>
        <w:adjustRightInd w:val="0"/>
        <w:snapToGrid w:val="0"/>
        <w:spacing w:line="360" w:lineRule="auto"/>
        <w:jc w:val="both"/>
        <w:rPr>
          <w:rFonts w:ascii="Book Antiqua" w:hAnsi="Book Antiqua"/>
          <w:b/>
        </w:rPr>
      </w:pPr>
      <w:r w:rsidRPr="009E5514">
        <w:rPr>
          <w:rFonts w:ascii="Book Antiqua" w:hAnsi="Book Antiqua"/>
        </w:rPr>
        <w:t>Patient driven interest in nutritional therapies</w:t>
      </w:r>
      <w:r w:rsidR="009E5514" w:rsidRPr="009E5514">
        <w:rPr>
          <w:rFonts w:ascii="Book Antiqua" w:hAnsi="Book Antiqua"/>
        </w:rPr>
        <w:t xml:space="preserve"> is on the rise as a more</w:t>
      </w:r>
      <w:r w:rsidR="00597C0C" w:rsidRPr="009E5514">
        <w:rPr>
          <w:rFonts w:ascii="Book Antiqua" w:hAnsi="Book Antiqua"/>
        </w:rPr>
        <w:t xml:space="preserve"> holistic</w:t>
      </w:r>
      <w:r w:rsidR="009E5514" w:rsidRPr="009E5514">
        <w:rPr>
          <w:rFonts w:ascii="Book Antiqua" w:hAnsi="Book Antiqua"/>
        </w:rPr>
        <w:t xml:space="preserve"> approach</w:t>
      </w:r>
      <w:r w:rsidR="00597C0C" w:rsidRPr="009E5514">
        <w:rPr>
          <w:rFonts w:ascii="Book Antiqua" w:hAnsi="Book Antiqua"/>
        </w:rPr>
        <w:t xml:space="preserve"> to</w:t>
      </w:r>
      <w:r w:rsidR="00C05E65" w:rsidRPr="009E5514">
        <w:rPr>
          <w:rFonts w:ascii="Book Antiqua" w:hAnsi="Book Antiqua"/>
        </w:rPr>
        <w:t xml:space="preserve"> avoid</w:t>
      </w:r>
      <w:r w:rsidR="00597C0C" w:rsidRPr="009E5514">
        <w:rPr>
          <w:rFonts w:ascii="Book Antiqua" w:hAnsi="Book Antiqua"/>
        </w:rPr>
        <w:t xml:space="preserve"> </w:t>
      </w:r>
      <w:r w:rsidR="009E5514" w:rsidRPr="009E5514">
        <w:rPr>
          <w:rFonts w:ascii="Book Antiqua" w:hAnsi="Book Antiqua"/>
        </w:rPr>
        <w:t xml:space="preserve">potential </w:t>
      </w:r>
      <w:r w:rsidR="00597C0C" w:rsidRPr="009E5514">
        <w:rPr>
          <w:rFonts w:ascii="Book Antiqua" w:hAnsi="Book Antiqua"/>
        </w:rPr>
        <w:t>side effects of i</w:t>
      </w:r>
      <w:r w:rsidRPr="009E5514">
        <w:rPr>
          <w:rFonts w:ascii="Book Antiqua" w:hAnsi="Book Antiqua"/>
        </w:rPr>
        <w:t xml:space="preserve">mmunosuppressive medications. </w:t>
      </w:r>
      <w:r w:rsidR="009E5514" w:rsidRPr="009E5514">
        <w:rPr>
          <w:rFonts w:ascii="Book Antiqua" w:hAnsi="Book Antiqua"/>
        </w:rPr>
        <w:t xml:space="preserve">The risk for malnutrition and growth failure characteristic of pediatric </w:t>
      </w:r>
      <w:r w:rsidR="003525E5">
        <w:rPr>
          <w:rFonts w:ascii="Book Antiqua" w:hAnsi="Book Antiqua"/>
        </w:rPr>
        <w:t>CD</w:t>
      </w:r>
      <w:r w:rsidR="009E5514" w:rsidRPr="009E5514">
        <w:rPr>
          <w:rFonts w:ascii="Book Antiqua" w:hAnsi="Book Antiqua"/>
        </w:rPr>
        <w:t xml:space="preserve"> makes nutritional decisions critical. </w:t>
      </w:r>
      <w:r w:rsidR="00597C0C" w:rsidRPr="009E5514">
        <w:rPr>
          <w:rFonts w:ascii="Book Antiqua" w:hAnsi="Book Antiqua"/>
        </w:rPr>
        <w:t>Limited studies</w:t>
      </w:r>
      <w:r w:rsidR="009E5514" w:rsidRPr="009E5514">
        <w:rPr>
          <w:rFonts w:ascii="Book Antiqua" w:hAnsi="Book Antiqua"/>
        </w:rPr>
        <w:t xml:space="preserve"> </w:t>
      </w:r>
      <w:r w:rsidR="00597C0C" w:rsidRPr="009E5514">
        <w:rPr>
          <w:rFonts w:ascii="Book Antiqua" w:hAnsi="Book Antiqua"/>
        </w:rPr>
        <w:t xml:space="preserve">have been conducted on the effectiveness of </w:t>
      </w:r>
      <w:r w:rsidR="009E5514" w:rsidRPr="009E5514">
        <w:rPr>
          <w:rFonts w:ascii="Book Antiqua" w:hAnsi="Book Antiqua"/>
        </w:rPr>
        <w:t xml:space="preserve">various </w:t>
      </w:r>
      <w:r w:rsidR="00597C0C" w:rsidRPr="009E5514">
        <w:rPr>
          <w:rFonts w:ascii="Book Antiqua" w:hAnsi="Book Antiqua"/>
        </w:rPr>
        <w:t xml:space="preserve">dietary modifications </w:t>
      </w:r>
      <w:r w:rsidRPr="009E5514">
        <w:rPr>
          <w:rFonts w:ascii="Book Antiqua" w:hAnsi="Book Antiqua"/>
        </w:rPr>
        <w:t>fo</w:t>
      </w:r>
      <w:r w:rsidR="006D7856" w:rsidRPr="009E5514">
        <w:rPr>
          <w:rFonts w:ascii="Book Antiqua" w:hAnsi="Book Antiqua"/>
        </w:rPr>
        <w:t xml:space="preserve">r disease control in </w:t>
      </w:r>
      <w:r w:rsidR="009709F0">
        <w:rPr>
          <w:rFonts w:ascii="Book Antiqua" w:hAnsi="Book Antiqua"/>
        </w:rPr>
        <w:t xml:space="preserve">pediatric </w:t>
      </w:r>
      <w:r w:rsidR="003525E5">
        <w:rPr>
          <w:rFonts w:ascii="Book Antiqua" w:hAnsi="Book Antiqua"/>
        </w:rPr>
        <w:t>CD</w:t>
      </w:r>
      <w:r w:rsidR="009E5514" w:rsidRPr="009E5514">
        <w:rPr>
          <w:rFonts w:ascii="Book Antiqua" w:hAnsi="Book Antiqua"/>
        </w:rPr>
        <w:t xml:space="preserve">. Our study provides </w:t>
      </w:r>
      <w:r w:rsidR="009709F0">
        <w:rPr>
          <w:rFonts w:ascii="Book Antiqua" w:hAnsi="Book Antiqua"/>
        </w:rPr>
        <w:t>additional experience and</w:t>
      </w:r>
      <w:r w:rsidR="009E5514" w:rsidRPr="009E5514">
        <w:rPr>
          <w:rFonts w:ascii="Book Antiqua" w:hAnsi="Book Antiqua"/>
        </w:rPr>
        <w:t xml:space="preserve"> expertise to help guide patient treatment decisions</w:t>
      </w:r>
      <w:r w:rsidR="009E5514">
        <w:rPr>
          <w:rFonts w:ascii="Book Antiqua" w:hAnsi="Book Antiqua"/>
          <w:b/>
        </w:rPr>
        <w:t>.</w:t>
      </w:r>
      <w:r w:rsidR="00782135">
        <w:rPr>
          <w:rFonts w:ascii="Book Antiqua" w:hAnsi="Book Antiqua"/>
          <w:b/>
        </w:rPr>
        <w:t xml:space="preserve"> </w:t>
      </w:r>
    </w:p>
    <w:p w:rsidR="00597C0C" w:rsidRDefault="00597C0C" w:rsidP="00FF471A">
      <w:pPr>
        <w:autoSpaceDE w:val="0"/>
        <w:autoSpaceDN w:val="0"/>
        <w:adjustRightInd w:val="0"/>
        <w:snapToGrid w:val="0"/>
        <w:spacing w:line="360" w:lineRule="auto"/>
        <w:jc w:val="both"/>
        <w:rPr>
          <w:rFonts w:ascii="Book Antiqua" w:hAnsi="Book Antiqua"/>
          <w:b/>
        </w:rPr>
      </w:pPr>
    </w:p>
    <w:p w:rsidR="00A135D8" w:rsidRPr="000F334D" w:rsidRDefault="00A135D8"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t>Innovations and breakthroughs</w:t>
      </w:r>
    </w:p>
    <w:p w:rsidR="00C05E65" w:rsidRPr="003525E5" w:rsidRDefault="003525E5" w:rsidP="00FF471A">
      <w:pPr>
        <w:autoSpaceDE w:val="0"/>
        <w:autoSpaceDN w:val="0"/>
        <w:adjustRightInd w:val="0"/>
        <w:snapToGrid w:val="0"/>
        <w:spacing w:line="360" w:lineRule="auto"/>
        <w:jc w:val="both"/>
        <w:rPr>
          <w:rFonts w:ascii="Book Antiqua" w:hAnsi="Book Antiqua"/>
        </w:rPr>
      </w:pPr>
      <w:r>
        <w:rPr>
          <w:rFonts w:ascii="Book Antiqua" w:hAnsi="Book Antiqua"/>
        </w:rPr>
        <w:t>In this study, a</w:t>
      </w:r>
      <w:r w:rsidR="009E5514" w:rsidRPr="003525E5">
        <w:rPr>
          <w:rFonts w:ascii="Book Antiqua" w:hAnsi="Book Antiqua"/>
        </w:rPr>
        <w:t xml:space="preserve"> strict SCD w</w:t>
      </w:r>
      <w:r>
        <w:rPr>
          <w:rFonts w:ascii="Book Antiqua" w:hAnsi="Book Antiqua"/>
        </w:rPr>
        <w:t xml:space="preserve">as </w:t>
      </w:r>
      <w:r w:rsidR="00C05E65" w:rsidRPr="003525E5">
        <w:rPr>
          <w:rFonts w:ascii="Book Antiqua" w:hAnsi="Book Antiqua"/>
        </w:rPr>
        <w:t>effective to improve laboratory values and maintain growth parameters</w:t>
      </w:r>
      <w:r>
        <w:rPr>
          <w:rFonts w:ascii="Book Antiqua" w:hAnsi="Book Antiqua"/>
        </w:rPr>
        <w:t xml:space="preserve"> in pediatric patients with </w:t>
      </w:r>
      <w:r w:rsidR="009709F0">
        <w:rPr>
          <w:rFonts w:ascii="Book Antiqua" w:hAnsi="Book Antiqua"/>
        </w:rPr>
        <w:t>CD</w:t>
      </w:r>
      <w:r>
        <w:rPr>
          <w:rFonts w:ascii="Book Antiqua" w:hAnsi="Book Antiqua"/>
        </w:rPr>
        <w:t xml:space="preserve">. </w:t>
      </w:r>
      <w:r w:rsidR="00C05E65" w:rsidRPr="003525E5">
        <w:rPr>
          <w:rFonts w:ascii="Book Antiqua" w:hAnsi="Book Antiqua"/>
        </w:rPr>
        <w:t xml:space="preserve">These results are similar to </w:t>
      </w:r>
      <w:r>
        <w:rPr>
          <w:rFonts w:ascii="Book Antiqua" w:hAnsi="Book Antiqua"/>
        </w:rPr>
        <w:t xml:space="preserve">limited </w:t>
      </w:r>
      <w:r w:rsidR="00C05E65" w:rsidRPr="003525E5">
        <w:rPr>
          <w:rFonts w:ascii="Book Antiqua" w:hAnsi="Book Antiqua"/>
        </w:rPr>
        <w:t xml:space="preserve">prior studies. Our study </w:t>
      </w:r>
      <w:r>
        <w:rPr>
          <w:rFonts w:ascii="Book Antiqua" w:hAnsi="Book Antiqua"/>
        </w:rPr>
        <w:t xml:space="preserve">also </w:t>
      </w:r>
      <w:r w:rsidR="00C05E65" w:rsidRPr="003525E5">
        <w:rPr>
          <w:rFonts w:ascii="Book Antiqua" w:hAnsi="Book Antiqua"/>
        </w:rPr>
        <w:t xml:space="preserve">demonstrated the feasibility of strict adherence to the SCD for a mean of 7.7 ± 4.0 mo, much longer than standard </w:t>
      </w:r>
      <w:r w:rsidR="009709F0">
        <w:rPr>
          <w:rFonts w:ascii="Book Antiqua" w:hAnsi="Book Antiqua"/>
        </w:rPr>
        <w:t xml:space="preserve">EN </w:t>
      </w:r>
      <w:r w:rsidR="00C05E65" w:rsidRPr="003525E5">
        <w:rPr>
          <w:rFonts w:ascii="Book Antiqua" w:hAnsi="Book Antiqua"/>
        </w:rPr>
        <w:t>regime</w:t>
      </w:r>
      <w:r w:rsidR="000F334D">
        <w:rPr>
          <w:rFonts w:ascii="Book Antiqua" w:hAnsi="Book Antiqua"/>
        </w:rPr>
        <w:t>ns of 8-12 wk</w:t>
      </w:r>
      <w:r w:rsidR="00C05E65" w:rsidRPr="003525E5">
        <w:rPr>
          <w:rFonts w:ascii="Book Antiqua" w:hAnsi="Book Antiqua"/>
        </w:rPr>
        <w:t>.</w:t>
      </w:r>
      <w:r>
        <w:rPr>
          <w:rFonts w:ascii="Book Antiqua" w:hAnsi="Book Antiqua"/>
        </w:rPr>
        <w:t xml:space="preserve"> In addition,</w:t>
      </w:r>
      <w:r w:rsidR="009709F0">
        <w:rPr>
          <w:rFonts w:ascii="Book Antiqua" w:hAnsi="Book Antiqua"/>
        </w:rPr>
        <w:t xml:space="preserve"> patient</w:t>
      </w:r>
      <w:r>
        <w:rPr>
          <w:rFonts w:ascii="Book Antiqua" w:hAnsi="Book Antiqua"/>
        </w:rPr>
        <w:t xml:space="preserve"> l</w:t>
      </w:r>
      <w:r w:rsidR="00C05E65" w:rsidRPr="003525E5">
        <w:rPr>
          <w:rFonts w:ascii="Book Antiqua" w:hAnsi="Book Antiqua"/>
        </w:rPr>
        <w:t xml:space="preserve">aboratory values and growth parameters </w:t>
      </w:r>
      <w:r>
        <w:rPr>
          <w:rFonts w:ascii="Book Antiqua" w:hAnsi="Book Antiqua"/>
        </w:rPr>
        <w:t>were stable d</w:t>
      </w:r>
      <w:r w:rsidR="00CA7991">
        <w:rPr>
          <w:rFonts w:ascii="Book Antiqua" w:hAnsi="Book Antiqua"/>
        </w:rPr>
        <w:t>espite mild diet liberalization.</w:t>
      </w:r>
      <w:r>
        <w:rPr>
          <w:rFonts w:ascii="Book Antiqua" w:hAnsi="Book Antiqua"/>
        </w:rPr>
        <w:t xml:space="preserve"> </w:t>
      </w:r>
    </w:p>
    <w:p w:rsidR="00C05E65" w:rsidRDefault="00C05E65" w:rsidP="00FF471A">
      <w:pPr>
        <w:autoSpaceDE w:val="0"/>
        <w:autoSpaceDN w:val="0"/>
        <w:adjustRightInd w:val="0"/>
        <w:snapToGrid w:val="0"/>
        <w:spacing w:line="360" w:lineRule="auto"/>
        <w:jc w:val="both"/>
        <w:rPr>
          <w:rFonts w:ascii="Book Antiqua" w:hAnsi="Book Antiqua"/>
          <w:b/>
        </w:rPr>
      </w:pPr>
    </w:p>
    <w:p w:rsidR="00C05E65" w:rsidRPr="000F334D" w:rsidRDefault="00C05E65"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lastRenderedPageBreak/>
        <w:t>Applications</w:t>
      </w:r>
    </w:p>
    <w:p w:rsidR="00C05E65" w:rsidRPr="00FD06C6" w:rsidRDefault="00C05E65" w:rsidP="00FF471A">
      <w:pPr>
        <w:autoSpaceDE w:val="0"/>
        <w:autoSpaceDN w:val="0"/>
        <w:adjustRightInd w:val="0"/>
        <w:snapToGrid w:val="0"/>
        <w:spacing w:line="360" w:lineRule="auto"/>
        <w:jc w:val="both"/>
        <w:rPr>
          <w:rFonts w:ascii="Book Antiqua" w:hAnsi="Book Antiqua"/>
        </w:rPr>
      </w:pPr>
      <w:r w:rsidRPr="003525E5">
        <w:rPr>
          <w:rFonts w:ascii="Book Antiqua" w:hAnsi="Book Antiqua"/>
        </w:rPr>
        <w:t>This st</w:t>
      </w:r>
      <w:r w:rsidR="009709F0">
        <w:rPr>
          <w:rFonts w:ascii="Book Antiqua" w:hAnsi="Book Antiqua"/>
        </w:rPr>
        <w:t xml:space="preserve">udy demonstrates that the SCD offers therapeutic benefit as a nutritional modification to </w:t>
      </w:r>
      <w:r w:rsidRPr="003525E5">
        <w:rPr>
          <w:rFonts w:ascii="Book Antiqua" w:hAnsi="Book Antiqua"/>
        </w:rPr>
        <w:t xml:space="preserve">control inflammation in </w:t>
      </w:r>
      <w:r w:rsidR="009709F0">
        <w:rPr>
          <w:rFonts w:ascii="Book Antiqua" w:hAnsi="Book Antiqua"/>
        </w:rPr>
        <w:t>pediatric CD</w:t>
      </w:r>
      <w:r w:rsidRPr="003525E5">
        <w:rPr>
          <w:rFonts w:ascii="Book Antiqua" w:hAnsi="Book Antiqua"/>
        </w:rPr>
        <w:t xml:space="preserve">. </w:t>
      </w:r>
      <w:r w:rsidR="003525E5">
        <w:rPr>
          <w:rFonts w:ascii="Book Antiqua" w:hAnsi="Book Antiqua"/>
        </w:rPr>
        <w:t>Mild liberalization of the SCD, after a period of strict adherence, may provide an option for</w:t>
      </w:r>
      <w:r w:rsidR="003525E5" w:rsidRPr="003525E5">
        <w:rPr>
          <w:rFonts w:ascii="Book Antiqua" w:hAnsi="Book Antiqua"/>
        </w:rPr>
        <w:t xml:space="preserve"> maintenance therapy </w:t>
      </w:r>
      <w:r w:rsidR="003525E5">
        <w:rPr>
          <w:rFonts w:ascii="Book Antiqua" w:hAnsi="Book Antiqua"/>
        </w:rPr>
        <w:t>which can</w:t>
      </w:r>
      <w:r w:rsidR="003525E5" w:rsidRPr="003525E5">
        <w:rPr>
          <w:rFonts w:ascii="Book Antiqua" w:hAnsi="Book Antiqua"/>
        </w:rPr>
        <w:t xml:space="preserve"> promote long term adherence.</w:t>
      </w:r>
      <w:r w:rsidR="00782135">
        <w:rPr>
          <w:rFonts w:ascii="Book Antiqua" w:hAnsi="Book Antiqua"/>
        </w:rPr>
        <w:t xml:space="preserve"> </w:t>
      </w:r>
      <w:r w:rsidR="009709F0">
        <w:rPr>
          <w:rFonts w:ascii="Book Antiqua" w:hAnsi="Book Antiqua"/>
        </w:rPr>
        <w:t>More research is needed to help understand how restricted carbohydrate content can impact disease activity</w:t>
      </w:r>
      <w:r w:rsidR="00FD06C6">
        <w:rPr>
          <w:rFonts w:ascii="Book Antiqua" w:hAnsi="Book Antiqua"/>
        </w:rPr>
        <w:t>.</w:t>
      </w:r>
    </w:p>
    <w:p w:rsidR="00C05E65" w:rsidRDefault="00C05E65" w:rsidP="00FF471A">
      <w:pPr>
        <w:autoSpaceDE w:val="0"/>
        <w:autoSpaceDN w:val="0"/>
        <w:adjustRightInd w:val="0"/>
        <w:snapToGrid w:val="0"/>
        <w:spacing w:line="360" w:lineRule="auto"/>
        <w:jc w:val="both"/>
        <w:rPr>
          <w:rFonts w:ascii="Book Antiqua" w:hAnsi="Book Antiqua"/>
          <w:b/>
        </w:rPr>
      </w:pPr>
    </w:p>
    <w:p w:rsidR="003525E5" w:rsidRPr="000F334D" w:rsidRDefault="00C05E65"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t>Terminology</w:t>
      </w:r>
    </w:p>
    <w:p w:rsidR="00C05E65" w:rsidRDefault="00982EC3" w:rsidP="00FF471A">
      <w:pPr>
        <w:autoSpaceDE w:val="0"/>
        <w:autoSpaceDN w:val="0"/>
        <w:adjustRightInd w:val="0"/>
        <w:snapToGrid w:val="0"/>
        <w:spacing w:line="360" w:lineRule="auto"/>
        <w:jc w:val="both"/>
        <w:rPr>
          <w:rFonts w:ascii="Book Antiqua" w:hAnsi="Book Antiqua"/>
        </w:rPr>
      </w:pPr>
      <w:r>
        <w:rPr>
          <w:rFonts w:ascii="Book Antiqua" w:hAnsi="Book Antiqua"/>
        </w:rPr>
        <w:t>CD</w:t>
      </w:r>
      <w:r w:rsidR="00C05E65" w:rsidRPr="003525E5">
        <w:rPr>
          <w:rFonts w:ascii="Book Antiqua" w:hAnsi="Book Antiqua"/>
        </w:rPr>
        <w:t xml:space="preserve"> is a </w:t>
      </w:r>
      <w:r w:rsidR="003525E5" w:rsidRPr="003525E5">
        <w:rPr>
          <w:rFonts w:ascii="Book Antiqua" w:hAnsi="Book Antiqua"/>
        </w:rPr>
        <w:t>chronic inflammatory condition of the gastrointestinal tract with a relapsing and remitting course.</w:t>
      </w:r>
      <w:r w:rsidR="00782135">
        <w:rPr>
          <w:rFonts w:ascii="Book Antiqua" w:hAnsi="Book Antiqua"/>
        </w:rPr>
        <w:t xml:space="preserve"> </w:t>
      </w:r>
      <w:r>
        <w:rPr>
          <w:rFonts w:ascii="Book Antiqua" w:hAnsi="Book Antiqua"/>
        </w:rPr>
        <w:t xml:space="preserve">EN: </w:t>
      </w:r>
      <w:r w:rsidR="00C05E65" w:rsidRPr="003525E5">
        <w:rPr>
          <w:rFonts w:ascii="Book Antiqua" w:hAnsi="Book Antiqua"/>
        </w:rPr>
        <w:t xml:space="preserve">Enteral nutrition refers to </w:t>
      </w:r>
      <w:r w:rsidR="003525E5" w:rsidRPr="003525E5">
        <w:rPr>
          <w:rFonts w:ascii="Book Antiqua" w:hAnsi="Book Antiqua"/>
        </w:rPr>
        <w:t>a diet restricted to a nutrient rich liquid formula.</w:t>
      </w:r>
      <w:r>
        <w:rPr>
          <w:rFonts w:ascii="Book Antiqua" w:hAnsi="Book Antiqua"/>
        </w:rPr>
        <w:t xml:space="preserve"> SCD: Specific carbohydrate diet avoids complex carbohydrates, excluding grai</w:t>
      </w:r>
      <w:r w:rsidR="00CA7991">
        <w:rPr>
          <w:rFonts w:ascii="Book Antiqua" w:hAnsi="Book Antiqua"/>
        </w:rPr>
        <w:t xml:space="preserve">ns and most dairy products, </w:t>
      </w:r>
      <w:r>
        <w:rPr>
          <w:rFonts w:ascii="Book Antiqua" w:hAnsi="Book Antiqua"/>
        </w:rPr>
        <w:t xml:space="preserve">focusing on meats, fruits, fresh fruits, vegetables, oils, nuts and honey. </w:t>
      </w:r>
    </w:p>
    <w:p w:rsidR="009709F0" w:rsidRPr="003525E5" w:rsidRDefault="009709F0" w:rsidP="00FF471A">
      <w:pPr>
        <w:autoSpaceDE w:val="0"/>
        <w:autoSpaceDN w:val="0"/>
        <w:adjustRightInd w:val="0"/>
        <w:snapToGrid w:val="0"/>
        <w:spacing w:line="360" w:lineRule="auto"/>
        <w:jc w:val="both"/>
        <w:rPr>
          <w:rFonts w:ascii="Book Antiqua" w:hAnsi="Book Antiqua"/>
        </w:rPr>
      </w:pPr>
    </w:p>
    <w:p w:rsidR="00C05E65" w:rsidRPr="000F334D" w:rsidRDefault="00C05E65" w:rsidP="00FF471A">
      <w:pPr>
        <w:autoSpaceDE w:val="0"/>
        <w:autoSpaceDN w:val="0"/>
        <w:adjustRightInd w:val="0"/>
        <w:snapToGrid w:val="0"/>
        <w:spacing w:line="360" w:lineRule="auto"/>
        <w:jc w:val="both"/>
        <w:rPr>
          <w:rFonts w:ascii="Book Antiqua" w:hAnsi="Book Antiqua"/>
          <w:b/>
          <w:i/>
        </w:rPr>
      </w:pPr>
      <w:r w:rsidRPr="000F334D">
        <w:rPr>
          <w:rFonts w:ascii="Book Antiqua" w:hAnsi="Book Antiqua"/>
          <w:b/>
          <w:i/>
        </w:rPr>
        <w:t>Peer-review</w:t>
      </w:r>
    </w:p>
    <w:p w:rsidR="009709F0" w:rsidRPr="00982EC3" w:rsidRDefault="000F334D" w:rsidP="00FF471A">
      <w:pPr>
        <w:autoSpaceDE w:val="0"/>
        <w:autoSpaceDN w:val="0"/>
        <w:adjustRightInd w:val="0"/>
        <w:snapToGrid w:val="0"/>
        <w:spacing w:line="360" w:lineRule="auto"/>
        <w:jc w:val="both"/>
        <w:rPr>
          <w:rFonts w:ascii="Book Antiqua" w:hAnsi="Book Antiqua"/>
        </w:rPr>
      </w:pPr>
      <w:r w:rsidRPr="000F334D">
        <w:rPr>
          <w:rFonts w:ascii="Book Antiqua" w:hAnsi="Book Antiqua"/>
        </w:rPr>
        <w:t xml:space="preserve">The authors aim to investigate the </w:t>
      </w:r>
      <w:r>
        <w:rPr>
          <w:rFonts w:ascii="Book Antiqua" w:hAnsi="Book Antiqua"/>
        </w:rPr>
        <w:t>SCD</w:t>
      </w:r>
      <w:r w:rsidRPr="000F334D">
        <w:rPr>
          <w:rFonts w:ascii="Book Antiqua" w:hAnsi="Book Antiqua"/>
        </w:rPr>
        <w:t xml:space="preserve"> as nutritional therapy for maintenance of remission in pediatric </w:t>
      </w:r>
      <w:r>
        <w:rPr>
          <w:rFonts w:ascii="Book Antiqua" w:hAnsi="Book Antiqua"/>
        </w:rPr>
        <w:t>CD</w:t>
      </w:r>
      <w:r w:rsidRPr="000F334D">
        <w:rPr>
          <w:rFonts w:ascii="Book Antiqua" w:hAnsi="Book Antiqua"/>
        </w:rPr>
        <w:t>. This is a quite non-complicated study using retrospective chart review. The authors studied 11 pediatric patients with CD who initiated the SCD as therapy at time of diagnosis or flare. Two groups defined as SCD simple (diet alone, antibiotics or 5-ASA) or SCD with immunomodulators (corticosteroids and/or stable thiopurine dosing) were followed for one year and compared on disease characteristics, laboratory values and anthropometrics. Conclusions of the authors are that disease control may be attainable with the SCD in pediatric CD. Enteral nutrition is indeed effective for both induction and maintenance therapy for pediatric CD.</w:t>
      </w:r>
      <w:r w:rsidR="00D0373D">
        <w:rPr>
          <w:rFonts w:ascii="Book Antiqua" w:hAnsi="Book Antiqua"/>
        </w:rPr>
        <w:t xml:space="preserve"> </w:t>
      </w:r>
    </w:p>
    <w:p w:rsidR="004926ED" w:rsidRDefault="004926ED" w:rsidP="00FF471A">
      <w:pPr>
        <w:adjustRightInd w:val="0"/>
        <w:snapToGrid w:val="0"/>
        <w:spacing w:line="360" w:lineRule="auto"/>
        <w:jc w:val="both"/>
        <w:rPr>
          <w:rFonts w:ascii="Book Antiqua" w:hAnsi="Book Antiqua"/>
          <w:b/>
          <w:lang w:eastAsia="zh-CN"/>
        </w:rPr>
      </w:pPr>
      <w:r>
        <w:rPr>
          <w:rFonts w:ascii="Book Antiqua" w:hAnsi="Book Antiqua"/>
          <w:b/>
          <w:lang w:eastAsia="zh-CN"/>
        </w:rPr>
        <w:br w:type="page"/>
      </w:r>
    </w:p>
    <w:p w:rsidR="00D62E90" w:rsidRDefault="000F334D" w:rsidP="00FF471A">
      <w:pPr>
        <w:adjustRightInd w:val="0"/>
        <w:snapToGrid w:val="0"/>
        <w:spacing w:line="360" w:lineRule="auto"/>
        <w:jc w:val="both"/>
        <w:rPr>
          <w:rFonts w:ascii="Book Antiqua" w:hAnsi="Book Antiqua"/>
          <w:b/>
          <w:szCs w:val="21"/>
          <w:lang w:eastAsia="zh-CN"/>
        </w:rPr>
      </w:pPr>
      <w:r>
        <w:rPr>
          <w:rFonts w:ascii="Book Antiqua" w:hAnsi="Book Antiqua"/>
          <w:b/>
          <w:szCs w:val="21"/>
        </w:rPr>
        <w:lastRenderedPageBreak/>
        <w:t>REFERENCES</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1 </w:t>
      </w:r>
      <w:r w:rsidRPr="005F5526">
        <w:rPr>
          <w:rFonts w:ascii="Book Antiqua" w:eastAsia="SimSun" w:hAnsi="Book Antiqua" w:cs="SimSun"/>
          <w:b/>
          <w:bCs/>
          <w:color w:val="000000"/>
          <w:lang w:eastAsia="zh-CN"/>
        </w:rPr>
        <w:t>Asakura H</w:t>
      </w:r>
      <w:r w:rsidRPr="005F5526">
        <w:rPr>
          <w:rFonts w:ascii="Book Antiqua" w:eastAsia="SimSun" w:hAnsi="Book Antiqua" w:cs="SimSun"/>
          <w:color w:val="000000"/>
          <w:lang w:eastAsia="zh-CN"/>
        </w:rPr>
        <w:t>, Suzuki K, Kitahora T, Morizane T. Is there a link between food and intestinal microbes and the occurrence of Crohn's disease and ulcerative colitis? </w:t>
      </w:r>
      <w:r w:rsidRPr="005F5526">
        <w:rPr>
          <w:rFonts w:ascii="Book Antiqua" w:eastAsia="SimSun" w:hAnsi="Book Antiqua" w:cs="SimSun"/>
          <w:i/>
          <w:iCs/>
          <w:color w:val="000000"/>
          <w:lang w:eastAsia="zh-CN"/>
        </w:rPr>
        <w:t>J Gastroenterol Hepatol</w:t>
      </w:r>
      <w:r w:rsidRPr="005F5526">
        <w:rPr>
          <w:rFonts w:ascii="Book Antiqua" w:eastAsia="SimSun" w:hAnsi="Book Antiqua" w:cs="SimSun"/>
          <w:color w:val="000000"/>
          <w:lang w:eastAsia="zh-CN"/>
        </w:rPr>
        <w:t> 2008; </w:t>
      </w:r>
      <w:r w:rsidRPr="005F5526">
        <w:rPr>
          <w:rFonts w:ascii="Book Antiqua" w:eastAsia="SimSun" w:hAnsi="Book Antiqua" w:cs="SimSun"/>
          <w:b/>
          <w:bCs/>
          <w:color w:val="000000"/>
          <w:lang w:eastAsia="zh-CN"/>
        </w:rPr>
        <w:t>23</w:t>
      </w:r>
      <w:r w:rsidRPr="005F5526">
        <w:rPr>
          <w:rFonts w:ascii="Book Antiqua" w:eastAsia="SimSun" w:hAnsi="Book Antiqua" w:cs="SimSun"/>
          <w:color w:val="000000"/>
          <w:lang w:eastAsia="zh-CN"/>
        </w:rPr>
        <w:t>: 1794-1801 [PMID: 19120872 DOI: 10.1111/j.1440-1746.2008.05681]</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2 </w:t>
      </w:r>
      <w:r w:rsidRPr="005F5526">
        <w:rPr>
          <w:rFonts w:ascii="Book Antiqua" w:eastAsia="SimSun" w:hAnsi="Book Antiqua" w:cs="SimSun"/>
          <w:b/>
          <w:bCs/>
          <w:color w:val="000000"/>
          <w:lang w:eastAsia="zh-CN"/>
        </w:rPr>
        <w:t>Hou JK</w:t>
      </w:r>
      <w:r w:rsidRPr="005F5526">
        <w:rPr>
          <w:rFonts w:ascii="Book Antiqua" w:eastAsia="SimSun" w:hAnsi="Book Antiqua" w:cs="SimSun"/>
          <w:color w:val="000000"/>
          <w:lang w:eastAsia="zh-CN"/>
        </w:rPr>
        <w:t>, Abraham B, El-Serag H. Dietary intake and risk of developing inflammatory bowel disease: a systematic review of the literature. </w:t>
      </w:r>
      <w:r w:rsidRPr="005F5526">
        <w:rPr>
          <w:rFonts w:ascii="Book Antiqua" w:eastAsia="SimSun" w:hAnsi="Book Antiqua" w:cs="SimSun"/>
          <w:i/>
          <w:iCs/>
          <w:color w:val="000000"/>
          <w:lang w:eastAsia="zh-CN"/>
        </w:rPr>
        <w:t>Am J Gastroenterol</w:t>
      </w:r>
      <w:r w:rsidRPr="005F5526">
        <w:rPr>
          <w:rFonts w:ascii="Book Antiqua" w:eastAsia="SimSun" w:hAnsi="Book Antiqua" w:cs="SimSun"/>
          <w:color w:val="000000"/>
          <w:lang w:eastAsia="zh-CN"/>
        </w:rPr>
        <w:t> 2011; </w:t>
      </w:r>
      <w:r w:rsidRPr="005F5526">
        <w:rPr>
          <w:rFonts w:ascii="Book Antiqua" w:eastAsia="SimSun" w:hAnsi="Book Antiqua" w:cs="SimSun"/>
          <w:b/>
          <w:bCs/>
          <w:color w:val="000000"/>
          <w:lang w:eastAsia="zh-CN"/>
        </w:rPr>
        <w:t>106</w:t>
      </w:r>
      <w:r w:rsidRPr="005F5526">
        <w:rPr>
          <w:rFonts w:ascii="Book Antiqua" w:eastAsia="SimSun" w:hAnsi="Book Antiqua" w:cs="SimSun"/>
          <w:color w:val="000000"/>
          <w:lang w:eastAsia="zh-CN"/>
        </w:rPr>
        <w:t>: 563-573 [PMID: 21468064 DOI: 10.1038/ajg.2011.44]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3 </w:t>
      </w:r>
      <w:r w:rsidRPr="005F5526">
        <w:rPr>
          <w:rFonts w:ascii="Book Antiqua" w:eastAsia="SimSun" w:hAnsi="Book Antiqua" w:cs="SimSun"/>
          <w:b/>
          <w:bCs/>
          <w:color w:val="000000"/>
          <w:lang w:eastAsia="zh-CN"/>
        </w:rPr>
        <w:t>Molodecky NA</w:t>
      </w:r>
      <w:r w:rsidRPr="005F5526">
        <w:rPr>
          <w:rFonts w:ascii="Book Antiqua" w:eastAsia="SimSun" w:hAnsi="Book Antiqua" w:cs="SimSun"/>
          <w:color w:val="000000"/>
          <w:lang w:eastAsia="zh-CN"/>
        </w:rPr>
        <w:t>, Soon IS, Rabi DM, Ghali WA, Ferris M, Chernoff G, Benchimol EI, Panaccione R, Ghosh S, Barkema HW, Kaplan GG. Increasing incidence and prevalence of the inflammatory bowel diseases with time, based on systematic review. </w:t>
      </w:r>
      <w:r w:rsidRPr="005F5526">
        <w:rPr>
          <w:rFonts w:ascii="Book Antiqua" w:eastAsia="SimSun" w:hAnsi="Book Antiqua" w:cs="SimSun"/>
          <w:i/>
          <w:iCs/>
          <w:color w:val="000000"/>
          <w:lang w:eastAsia="zh-CN"/>
        </w:rPr>
        <w:t>Gastroenterology</w:t>
      </w:r>
      <w:r w:rsidRPr="005F5526">
        <w:rPr>
          <w:rFonts w:ascii="Book Antiqua" w:eastAsia="SimSun" w:hAnsi="Book Antiqua" w:cs="SimSun"/>
          <w:color w:val="000000"/>
          <w:lang w:eastAsia="zh-CN"/>
        </w:rPr>
        <w:t> 2012; </w:t>
      </w:r>
      <w:r w:rsidRPr="005F5526">
        <w:rPr>
          <w:rFonts w:ascii="Book Antiqua" w:eastAsia="SimSun" w:hAnsi="Book Antiqua" w:cs="SimSun"/>
          <w:b/>
          <w:bCs/>
          <w:color w:val="000000"/>
          <w:lang w:eastAsia="zh-CN"/>
        </w:rPr>
        <w:t>142</w:t>
      </w:r>
      <w:r w:rsidRPr="005F5526">
        <w:rPr>
          <w:rFonts w:ascii="Book Antiqua" w:eastAsia="SimSun" w:hAnsi="Book Antiqua" w:cs="SimSun"/>
          <w:color w:val="000000"/>
          <w:lang w:eastAsia="zh-CN"/>
        </w:rPr>
        <w:t>: 46-54.e42; quiz e30 [PMID: 22001864 DOI: 10.1053/j.gastro.2011.10.001]</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4 </w:t>
      </w:r>
      <w:r w:rsidRPr="005F5526">
        <w:rPr>
          <w:rFonts w:ascii="Book Antiqua" w:eastAsia="SimSun" w:hAnsi="Book Antiqua" w:cs="SimSun"/>
          <w:b/>
          <w:bCs/>
          <w:color w:val="000000"/>
          <w:lang w:eastAsia="zh-CN"/>
        </w:rPr>
        <w:t>Amre DK</w:t>
      </w:r>
      <w:r w:rsidRPr="005F5526">
        <w:rPr>
          <w:rFonts w:ascii="Book Antiqua" w:eastAsia="SimSun" w:hAnsi="Book Antiqua" w:cs="SimSun"/>
          <w:color w:val="000000"/>
          <w:lang w:eastAsia="zh-CN"/>
        </w:rPr>
        <w:t>, D'Souza S, Morgan K, Seidman G, Lambrette P, Grimard G, Israel D, Mack D, Ghadirian P, Deslandres C, Chotard V, Budai B, Law L, Levy E, Seidman EG. Imbalances in dietary consumption of fatty acids, vegetables, and fruits are associated with risk for Crohn's disease in children. </w:t>
      </w:r>
      <w:r w:rsidRPr="005F5526">
        <w:rPr>
          <w:rFonts w:ascii="Book Antiqua" w:eastAsia="SimSun" w:hAnsi="Book Antiqua" w:cs="SimSun"/>
          <w:i/>
          <w:iCs/>
          <w:color w:val="000000"/>
          <w:lang w:eastAsia="zh-CN"/>
        </w:rPr>
        <w:t>Am J Gastroenterol</w:t>
      </w:r>
      <w:r w:rsidRPr="005F5526">
        <w:rPr>
          <w:rFonts w:ascii="Book Antiqua" w:eastAsia="SimSun" w:hAnsi="Book Antiqua" w:cs="SimSun"/>
          <w:color w:val="000000"/>
          <w:lang w:eastAsia="zh-CN"/>
        </w:rPr>
        <w:t> 2007; </w:t>
      </w:r>
      <w:r w:rsidRPr="005F5526">
        <w:rPr>
          <w:rFonts w:ascii="Book Antiqua" w:eastAsia="SimSun" w:hAnsi="Book Antiqua" w:cs="SimSun"/>
          <w:b/>
          <w:bCs/>
          <w:color w:val="000000"/>
          <w:lang w:eastAsia="zh-CN"/>
        </w:rPr>
        <w:t>102</w:t>
      </w:r>
      <w:r w:rsidRPr="005F5526">
        <w:rPr>
          <w:rFonts w:ascii="Book Antiqua" w:eastAsia="SimSun" w:hAnsi="Book Antiqua" w:cs="SimSun"/>
          <w:color w:val="000000"/>
          <w:lang w:eastAsia="zh-CN"/>
        </w:rPr>
        <w:t>: 2016-2025 [PMID: 17617201 DOI: 10.1111/j.1572-0241.2007.01411]</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5 </w:t>
      </w:r>
      <w:r w:rsidRPr="005F5526">
        <w:rPr>
          <w:rFonts w:ascii="Book Antiqua" w:eastAsia="SimSun" w:hAnsi="Book Antiqua" w:cs="SimSun"/>
          <w:b/>
          <w:bCs/>
          <w:color w:val="000000"/>
          <w:lang w:eastAsia="zh-CN"/>
        </w:rPr>
        <w:t>Ananthakrishnan AN</w:t>
      </w:r>
      <w:r w:rsidRPr="005F5526">
        <w:rPr>
          <w:rFonts w:ascii="Book Antiqua" w:eastAsia="SimSun" w:hAnsi="Book Antiqua" w:cs="SimSun"/>
          <w:color w:val="000000"/>
          <w:lang w:eastAsia="zh-CN"/>
        </w:rPr>
        <w:t>, Khalili H, Konijeti GG, Higuchi LM, de Silva P, Korzenik JR, Fuchs CS, Willett WC, Richter JM, Chan AT. A prospective study of long-term intake of dietary fiber and risk of Crohn's disease and ulcerative colitis. </w:t>
      </w:r>
      <w:r w:rsidRPr="005F5526">
        <w:rPr>
          <w:rFonts w:ascii="Book Antiqua" w:eastAsia="SimSun" w:hAnsi="Book Antiqua" w:cs="SimSun"/>
          <w:i/>
          <w:iCs/>
          <w:color w:val="000000"/>
          <w:lang w:eastAsia="zh-CN"/>
        </w:rPr>
        <w:t>Gastroenterology</w:t>
      </w:r>
      <w:r w:rsidRPr="005F5526">
        <w:rPr>
          <w:rFonts w:ascii="Book Antiqua" w:eastAsia="SimSun" w:hAnsi="Book Antiqua" w:cs="SimSun"/>
          <w:color w:val="000000"/>
          <w:lang w:eastAsia="zh-CN"/>
        </w:rPr>
        <w:t> 2013; </w:t>
      </w:r>
      <w:r w:rsidRPr="005F5526">
        <w:rPr>
          <w:rFonts w:ascii="Book Antiqua" w:eastAsia="SimSun" w:hAnsi="Book Antiqua" w:cs="SimSun"/>
          <w:b/>
          <w:bCs/>
          <w:color w:val="000000"/>
          <w:lang w:eastAsia="zh-CN"/>
        </w:rPr>
        <w:t>145</w:t>
      </w:r>
      <w:r w:rsidRPr="005F5526">
        <w:rPr>
          <w:rFonts w:ascii="Book Antiqua" w:eastAsia="SimSun" w:hAnsi="Book Antiqua" w:cs="SimSun"/>
          <w:color w:val="000000"/>
          <w:lang w:eastAsia="zh-CN"/>
        </w:rPr>
        <w:t>: 970-977 [PMID: 23912083 DOI: 10.1053/j.gastro.2013.07.050]</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6 </w:t>
      </w:r>
      <w:r w:rsidRPr="005F5526">
        <w:rPr>
          <w:rFonts w:ascii="Book Antiqua" w:eastAsia="SimSun" w:hAnsi="Book Antiqua" w:cs="SimSun"/>
          <w:b/>
          <w:bCs/>
          <w:color w:val="000000"/>
          <w:lang w:eastAsia="zh-CN"/>
        </w:rPr>
        <w:t>Sartor RB</w:t>
      </w:r>
      <w:r w:rsidRPr="005F5526">
        <w:rPr>
          <w:rFonts w:ascii="Book Antiqua" w:eastAsia="SimSun" w:hAnsi="Book Antiqua" w:cs="SimSun"/>
          <w:color w:val="000000"/>
          <w:lang w:eastAsia="zh-CN"/>
        </w:rPr>
        <w:t>. Microbial influences in inflammatory bowel diseases. </w:t>
      </w:r>
      <w:r w:rsidRPr="005F5526">
        <w:rPr>
          <w:rFonts w:ascii="Book Antiqua" w:eastAsia="SimSun" w:hAnsi="Book Antiqua" w:cs="SimSun"/>
          <w:i/>
          <w:iCs/>
          <w:color w:val="000000"/>
          <w:lang w:eastAsia="zh-CN"/>
        </w:rPr>
        <w:t>Gastroenterology</w:t>
      </w:r>
      <w:r w:rsidRPr="005F5526">
        <w:rPr>
          <w:rFonts w:ascii="Book Antiqua" w:eastAsia="SimSun" w:hAnsi="Book Antiqua" w:cs="SimSun"/>
          <w:color w:val="000000"/>
          <w:lang w:eastAsia="zh-CN"/>
        </w:rPr>
        <w:t> 2008; </w:t>
      </w:r>
      <w:r w:rsidRPr="005F5526">
        <w:rPr>
          <w:rFonts w:ascii="Book Antiqua" w:eastAsia="SimSun" w:hAnsi="Book Antiqua" w:cs="SimSun"/>
          <w:b/>
          <w:bCs/>
          <w:color w:val="000000"/>
          <w:lang w:eastAsia="zh-CN"/>
        </w:rPr>
        <w:t>134</w:t>
      </w:r>
      <w:r w:rsidRPr="005F5526">
        <w:rPr>
          <w:rFonts w:ascii="Book Antiqua" w:eastAsia="SimSun" w:hAnsi="Book Antiqua" w:cs="SimSun"/>
          <w:color w:val="000000"/>
          <w:lang w:eastAsia="zh-CN"/>
        </w:rPr>
        <w:t>: 577-594 [PMID: 18242222 DOI: 10.1053/j.gastro.2007.11.059]</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7 </w:t>
      </w:r>
      <w:r w:rsidRPr="005F5526">
        <w:rPr>
          <w:rFonts w:ascii="Book Antiqua" w:eastAsia="SimSun" w:hAnsi="Book Antiqua" w:cs="SimSun"/>
          <w:b/>
          <w:bCs/>
          <w:color w:val="000000"/>
          <w:lang w:eastAsia="zh-CN"/>
        </w:rPr>
        <w:t>Fell JM</w:t>
      </w:r>
      <w:r w:rsidRPr="005F5526">
        <w:rPr>
          <w:rFonts w:ascii="Book Antiqua" w:eastAsia="SimSun" w:hAnsi="Book Antiqua" w:cs="SimSun"/>
          <w:color w:val="000000"/>
          <w:lang w:eastAsia="zh-CN"/>
        </w:rPr>
        <w:t>. Control of systemic and local inflammation with transforming growth factor beta containing formulas. </w:t>
      </w:r>
      <w:r w:rsidRPr="005F5526">
        <w:rPr>
          <w:rFonts w:ascii="Book Antiqua" w:eastAsia="SimSun" w:hAnsi="Book Antiqua" w:cs="SimSun"/>
          <w:i/>
          <w:iCs/>
          <w:color w:val="000000"/>
          <w:lang w:eastAsia="zh-CN"/>
        </w:rPr>
        <w:t>JPEN J Parenter Enteral Nutr</w:t>
      </w:r>
      <w:r w:rsidRPr="005F5526">
        <w:rPr>
          <w:rFonts w:ascii="Book Antiqua" w:eastAsia="SimSun" w:hAnsi="Book Antiqua" w:cs="SimSun"/>
          <w:color w:val="000000"/>
          <w:lang w:eastAsia="zh-CN"/>
        </w:rPr>
        <w:t> 2005; </w:t>
      </w:r>
      <w:r w:rsidRPr="005F5526">
        <w:rPr>
          <w:rFonts w:ascii="Book Antiqua" w:eastAsia="SimSun" w:hAnsi="Book Antiqua" w:cs="SimSun"/>
          <w:b/>
          <w:bCs/>
          <w:color w:val="000000"/>
          <w:lang w:eastAsia="zh-CN"/>
        </w:rPr>
        <w:t>29</w:t>
      </w:r>
      <w:r w:rsidRPr="005F5526">
        <w:rPr>
          <w:rFonts w:ascii="Book Antiqua" w:eastAsia="SimSun" w:hAnsi="Book Antiqua" w:cs="SimSun"/>
          <w:color w:val="000000"/>
          <w:lang w:eastAsia="zh-CN"/>
        </w:rPr>
        <w:t>: S126-S18; discussion S126-S18; S126-S18; [PMID: 15980274 DOI: 10.1177/01486071050290S4S126]</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8 </w:t>
      </w:r>
      <w:r w:rsidRPr="005F5526">
        <w:rPr>
          <w:rFonts w:ascii="Book Antiqua" w:eastAsia="SimSun" w:hAnsi="Book Antiqua" w:cs="SimSun"/>
          <w:b/>
          <w:bCs/>
          <w:color w:val="000000"/>
          <w:lang w:eastAsia="zh-CN"/>
        </w:rPr>
        <w:t>Lionetti P</w:t>
      </w:r>
      <w:r w:rsidRPr="005F5526">
        <w:rPr>
          <w:rFonts w:ascii="Book Antiqua" w:eastAsia="SimSun" w:hAnsi="Book Antiqua" w:cs="SimSun"/>
          <w:color w:val="000000"/>
          <w:lang w:eastAsia="zh-CN"/>
        </w:rPr>
        <w:t>, Callegari ML, Ferrari S, Cavicchi MC, Pozzi E, de Martino M, Morelli L. Enteral nutrition and microflora in pediatric Crohn's disease. </w:t>
      </w:r>
      <w:r w:rsidRPr="005F5526">
        <w:rPr>
          <w:rFonts w:ascii="Book Antiqua" w:eastAsia="SimSun" w:hAnsi="Book Antiqua" w:cs="SimSun"/>
          <w:i/>
          <w:iCs/>
          <w:color w:val="000000"/>
          <w:lang w:eastAsia="zh-CN"/>
        </w:rPr>
        <w:t>JPEN J Parenter Enteral Nutr</w:t>
      </w:r>
      <w:r w:rsidRPr="005F5526">
        <w:rPr>
          <w:rFonts w:ascii="Book Antiqua" w:eastAsia="SimSun" w:hAnsi="Book Antiqua" w:cs="SimSun"/>
          <w:color w:val="000000"/>
          <w:lang w:eastAsia="zh-CN"/>
        </w:rPr>
        <w:t> 2005; </w:t>
      </w:r>
      <w:r w:rsidRPr="005F5526">
        <w:rPr>
          <w:rFonts w:ascii="Book Antiqua" w:eastAsia="SimSun" w:hAnsi="Book Antiqua" w:cs="SimSun"/>
          <w:b/>
          <w:bCs/>
          <w:color w:val="000000"/>
          <w:lang w:eastAsia="zh-CN"/>
        </w:rPr>
        <w:t>29</w:t>
      </w:r>
      <w:r w:rsidRPr="005F5526">
        <w:rPr>
          <w:rFonts w:ascii="Book Antiqua" w:eastAsia="SimSun" w:hAnsi="Book Antiqua" w:cs="SimSun"/>
          <w:color w:val="000000"/>
          <w:lang w:eastAsia="zh-CN"/>
        </w:rPr>
        <w:t>: S173-S15; discussion S173-S15; S173-S15; [PMID: 15980280 DOI: 10.1177/01486071050290S4S173]</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lastRenderedPageBreak/>
        <w:t>9 </w:t>
      </w:r>
      <w:r w:rsidRPr="005F5526">
        <w:rPr>
          <w:rFonts w:ascii="Book Antiqua" w:eastAsia="SimSun" w:hAnsi="Book Antiqua" w:cs="SimSun"/>
          <w:b/>
          <w:bCs/>
          <w:color w:val="000000"/>
          <w:lang w:eastAsia="zh-CN"/>
        </w:rPr>
        <w:t>Zachos M</w:t>
      </w:r>
      <w:r w:rsidRPr="005F5526">
        <w:rPr>
          <w:rFonts w:ascii="Book Antiqua" w:eastAsia="SimSun" w:hAnsi="Book Antiqua" w:cs="SimSun"/>
          <w:color w:val="000000"/>
          <w:lang w:eastAsia="zh-CN"/>
        </w:rPr>
        <w:t>, Tondeur M, Griffiths AM. Enteral nutritional therapy for induction of remission in Crohn's disease. </w:t>
      </w:r>
      <w:r w:rsidRPr="005F5526">
        <w:rPr>
          <w:rFonts w:ascii="Book Antiqua" w:eastAsia="SimSun" w:hAnsi="Book Antiqua" w:cs="SimSun"/>
          <w:i/>
          <w:iCs/>
          <w:color w:val="000000"/>
          <w:lang w:eastAsia="zh-CN"/>
        </w:rPr>
        <w:t>Cochrane Database Syst Rev</w:t>
      </w:r>
      <w:r w:rsidRPr="005F5526">
        <w:rPr>
          <w:rFonts w:ascii="Book Antiqua" w:eastAsia="SimSun" w:hAnsi="Book Antiqua" w:cs="SimSun"/>
          <w:color w:val="000000"/>
          <w:lang w:eastAsia="zh-CN"/>
        </w:rPr>
        <w:t> 2007; </w:t>
      </w:r>
      <w:r w:rsidRPr="005F5526">
        <w:rPr>
          <w:rFonts w:ascii="Book Antiqua" w:eastAsia="SimSun" w:hAnsi="Book Antiqua" w:cs="SimSun"/>
          <w:b/>
          <w:color w:val="000000"/>
          <w:lang w:eastAsia="zh-CN"/>
        </w:rPr>
        <w:t>(1)</w:t>
      </w:r>
      <w:r w:rsidRPr="005F5526">
        <w:rPr>
          <w:rFonts w:ascii="Book Antiqua" w:eastAsia="SimSun" w:hAnsi="Book Antiqua" w:cs="SimSun"/>
          <w:color w:val="000000"/>
          <w:lang w:eastAsia="zh-CN"/>
        </w:rPr>
        <w:t>: CD000542 [PMID: 17253452 DOI: 10.1002/14651858.CD000542.pub2]</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10 </w:t>
      </w:r>
      <w:r w:rsidRPr="005F5526">
        <w:rPr>
          <w:rFonts w:ascii="Book Antiqua" w:eastAsia="SimSun" w:hAnsi="Book Antiqua" w:cs="SimSun"/>
          <w:b/>
          <w:bCs/>
          <w:color w:val="000000"/>
          <w:lang w:eastAsia="zh-CN"/>
        </w:rPr>
        <w:t>Akobeng AK</w:t>
      </w:r>
      <w:r w:rsidRPr="005F5526">
        <w:rPr>
          <w:rFonts w:ascii="Book Antiqua" w:eastAsia="SimSun" w:hAnsi="Book Antiqua" w:cs="SimSun"/>
          <w:color w:val="000000"/>
          <w:lang w:eastAsia="zh-CN"/>
        </w:rPr>
        <w:t>, Thomas AG. Enteral nutrition for maintenance of remission in Crohn's disease. </w:t>
      </w:r>
      <w:r w:rsidRPr="005F5526">
        <w:rPr>
          <w:rFonts w:ascii="Book Antiqua" w:eastAsia="SimSun" w:hAnsi="Book Antiqua" w:cs="SimSun"/>
          <w:i/>
          <w:iCs/>
          <w:color w:val="000000"/>
          <w:lang w:eastAsia="zh-CN"/>
        </w:rPr>
        <w:t>Cochrane Database Syst Rev</w:t>
      </w:r>
      <w:r w:rsidRPr="005F5526">
        <w:rPr>
          <w:rFonts w:ascii="Book Antiqua" w:eastAsia="SimSun" w:hAnsi="Book Antiqua" w:cs="SimSun"/>
          <w:color w:val="000000"/>
          <w:lang w:eastAsia="zh-CN"/>
        </w:rPr>
        <w:t> 2007; </w:t>
      </w:r>
      <w:r w:rsidRPr="005F5526">
        <w:rPr>
          <w:rFonts w:ascii="Book Antiqua" w:eastAsia="SimSun" w:hAnsi="Book Antiqua" w:cs="SimSun"/>
          <w:b/>
          <w:color w:val="000000"/>
          <w:lang w:eastAsia="zh-CN"/>
        </w:rPr>
        <w:t>(3)</w:t>
      </w:r>
      <w:r w:rsidRPr="005F5526">
        <w:rPr>
          <w:rFonts w:ascii="Book Antiqua" w:eastAsia="SimSun" w:hAnsi="Book Antiqua" w:cs="SimSun"/>
          <w:color w:val="000000"/>
          <w:lang w:eastAsia="zh-CN"/>
        </w:rPr>
        <w:t>: CD005984 [PMID: 17636816 DOI: 10.1002/14651858.CD005984.pub2]</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11 </w:t>
      </w:r>
      <w:r w:rsidRPr="005F5526">
        <w:rPr>
          <w:rFonts w:ascii="Book Antiqua" w:eastAsia="SimSun" w:hAnsi="Book Antiqua" w:cs="SimSun"/>
          <w:b/>
          <w:bCs/>
          <w:color w:val="000000"/>
          <w:lang w:eastAsia="zh-CN"/>
        </w:rPr>
        <w:t>Yamamoto T</w:t>
      </w:r>
      <w:r w:rsidRPr="005F5526">
        <w:rPr>
          <w:rFonts w:ascii="Book Antiqua" w:eastAsia="SimSun" w:hAnsi="Book Antiqua" w:cs="SimSun"/>
          <w:color w:val="000000"/>
          <w:lang w:eastAsia="zh-CN"/>
        </w:rPr>
        <w:t>, Nakahigashi M, Umegae S, Matsumoto K. Enteral nutrition for the maintenance of remission in Crohn's disease: a systematic review. </w:t>
      </w:r>
      <w:r w:rsidRPr="005F5526">
        <w:rPr>
          <w:rFonts w:ascii="Book Antiqua" w:eastAsia="SimSun" w:hAnsi="Book Antiqua" w:cs="SimSun"/>
          <w:i/>
          <w:iCs/>
          <w:color w:val="000000"/>
          <w:lang w:eastAsia="zh-CN"/>
        </w:rPr>
        <w:t>Eur J Gastroenterol Hepatol</w:t>
      </w:r>
      <w:r w:rsidRPr="005F5526">
        <w:rPr>
          <w:rFonts w:ascii="Book Antiqua" w:eastAsia="SimSun" w:hAnsi="Book Antiqua" w:cs="SimSun"/>
          <w:color w:val="000000"/>
          <w:lang w:eastAsia="zh-CN"/>
        </w:rPr>
        <w:t> 2010; </w:t>
      </w:r>
      <w:r w:rsidRPr="005F5526">
        <w:rPr>
          <w:rFonts w:ascii="Book Antiqua" w:eastAsia="SimSun" w:hAnsi="Book Antiqua" w:cs="SimSun"/>
          <w:b/>
          <w:bCs/>
          <w:color w:val="000000"/>
          <w:lang w:eastAsia="zh-CN"/>
        </w:rPr>
        <w:t>22</w:t>
      </w:r>
      <w:r w:rsidRPr="005F5526">
        <w:rPr>
          <w:rFonts w:ascii="Book Antiqua" w:eastAsia="SimSun" w:hAnsi="Book Antiqua" w:cs="SimSun"/>
          <w:color w:val="000000"/>
          <w:lang w:eastAsia="zh-CN"/>
        </w:rPr>
        <w:t>: 1-8 [PMID: 19707151 DOI: 10.1097/MEG.0b013e32832c788c]</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12 </w:t>
      </w:r>
      <w:r w:rsidRPr="005F5526">
        <w:rPr>
          <w:rFonts w:ascii="Book Antiqua" w:eastAsia="SimSun" w:hAnsi="Book Antiqua" w:cs="SimSun"/>
          <w:b/>
          <w:bCs/>
          <w:color w:val="000000"/>
          <w:lang w:eastAsia="zh-CN"/>
        </w:rPr>
        <w:t>Gupta K</w:t>
      </w:r>
      <w:r w:rsidRPr="005F5526">
        <w:rPr>
          <w:rFonts w:ascii="Book Antiqua" w:eastAsia="SimSun" w:hAnsi="Book Antiqua" w:cs="SimSun"/>
          <w:color w:val="000000"/>
          <w:lang w:eastAsia="zh-CN"/>
        </w:rPr>
        <w:t>, Noble A, Kachelries KE, Albenberg L, Kelsen JR, Grossman AB, Baldassano RN. A novel enteral nutrition protocol for the treatment of pediatric Crohn's disease. </w:t>
      </w:r>
      <w:r w:rsidRPr="005F5526">
        <w:rPr>
          <w:rFonts w:ascii="Book Antiqua" w:eastAsia="SimSun" w:hAnsi="Book Antiqua" w:cs="SimSun"/>
          <w:i/>
          <w:iCs/>
          <w:color w:val="000000"/>
          <w:lang w:eastAsia="zh-CN"/>
        </w:rPr>
        <w:t>Inflamm Bowel Dis</w:t>
      </w:r>
      <w:r w:rsidRPr="005F5526">
        <w:rPr>
          <w:rFonts w:ascii="Book Antiqua" w:eastAsia="SimSun" w:hAnsi="Book Antiqua" w:cs="SimSun"/>
          <w:color w:val="000000"/>
          <w:lang w:eastAsia="zh-CN"/>
        </w:rPr>
        <w:t> 2013; </w:t>
      </w:r>
      <w:r w:rsidRPr="005F5526">
        <w:rPr>
          <w:rFonts w:ascii="Book Antiqua" w:eastAsia="SimSun" w:hAnsi="Book Antiqua" w:cs="SimSun"/>
          <w:b/>
          <w:bCs/>
          <w:color w:val="000000"/>
          <w:lang w:eastAsia="zh-CN"/>
        </w:rPr>
        <w:t>19</w:t>
      </w:r>
      <w:r w:rsidRPr="005F5526">
        <w:rPr>
          <w:rFonts w:ascii="Book Antiqua" w:eastAsia="SimSun" w:hAnsi="Book Antiqua" w:cs="SimSun"/>
          <w:color w:val="000000"/>
          <w:lang w:eastAsia="zh-CN"/>
        </w:rPr>
        <w:t>: 1374-1378 [PMID: 23567777 DOI: 10.1097/MIB.0b013e318281321b]</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13 </w:t>
      </w:r>
      <w:r w:rsidRPr="005F5526">
        <w:rPr>
          <w:rFonts w:ascii="Book Antiqua" w:eastAsia="SimSun" w:hAnsi="Book Antiqua" w:cs="SimSun"/>
          <w:b/>
          <w:bCs/>
          <w:color w:val="000000"/>
          <w:lang w:eastAsia="zh-CN"/>
        </w:rPr>
        <w:t>Haas SV</w:t>
      </w:r>
      <w:r w:rsidRPr="005F5526">
        <w:rPr>
          <w:rFonts w:ascii="Book Antiqua" w:eastAsia="SimSun" w:hAnsi="Book Antiqua" w:cs="SimSun"/>
          <w:color w:val="000000"/>
          <w:lang w:eastAsia="zh-CN"/>
        </w:rPr>
        <w:t>, Haas MP. The treatment of celiac disease with the specific carbohydrate diet; report on 191 additional cases. </w:t>
      </w:r>
      <w:r w:rsidRPr="005F5526">
        <w:rPr>
          <w:rFonts w:ascii="Book Antiqua" w:eastAsia="SimSun" w:hAnsi="Book Antiqua" w:cs="SimSun"/>
          <w:i/>
          <w:iCs/>
          <w:color w:val="000000"/>
          <w:lang w:eastAsia="zh-CN"/>
        </w:rPr>
        <w:t>Am J Gastroenterol</w:t>
      </w:r>
      <w:r w:rsidRPr="005F5526">
        <w:rPr>
          <w:rFonts w:ascii="Book Antiqua" w:eastAsia="SimSun" w:hAnsi="Book Antiqua" w:cs="SimSun"/>
          <w:color w:val="000000"/>
          <w:lang w:eastAsia="zh-CN"/>
        </w:rPr>
        <w:t> 1955; </w:t>
      </w:r>
      <w:r w:rsidRPr="005F5526">
        <w:rPr>
          <w:rFonts w:ascii="Book Antiqua" w:eastAsia="SimSun" w:hAnsi="Book Antiqua" w:cs="SimSun"/>
          <w:b/>
          <w:bCs/>
          <w:color w:val="000000"/>
          <w:lang w:eastAsia="zh-CN"/>
        </w:rPr>
        <w:t>23</w:t>
      </w:r>
      <w:r w:rsidRPr="005F5526">
        <w:rPr>
          <w:rFonts w:ascii="Book Antiqua" w:eastAsia="SimSun" w:hAnsi="Book Antiqua" w:cs="SimSun"/>
          <w:color w:val="000000"/>
          <w:lang w:eastAsia="zh-CN"/>
        </w:rPr>
        <w:t>: 344-360 [PMID: 14361377]</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 xml:space="preserve">14 </w:t>
      </w:r>
      <w:r w:rsidRPr="005F5526">
        <w:rPr>
          <w:rFonts w:ascii="Book Antiqua" w:eastAsia="SimSun" w:hAnsi="Book Antiqua" w:cs="SimSun"/>
          <w:b/>
          <w:color w:val="000000"/>
          <w:lang w:eastAsia="zh-CN"/>
        </w:rPr>
        <w:t>Gottschall E</w:t>
      </w:r>
      <w:r w:rsidRPr="005F5526">
        <w:rPr>
          <w:rFonts w:ascii="Book Antiqua" w:eastAsia="SimSun" w:hAnsi="Book Antiqua" w:cs="SimSun"/>
          <w:color w:val="000000"/>
          <w:lang w:eastAsia="zh-CN"/>
        </w:rPr>
        <w:t>. Breaking the vicious cycle- Intestinal health through diet. Baltimore: The Kirkton Press: 1994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15 </w:t>
      </w:r>
      <w:r w:rsidRPr="005F5526">
        <w:rPr>
          <w:rFonts w:ascii="Book Antiqua" w:eastAsia="SimSun" w:hAnsi="Book Antiqua" w:cs="SimSun"/>
          <w:b/>
          <w:bCs/>
          <w:color w:val="000000"/>
          <w:lang w:eastAsia="zh-CN"/>
        </w:rPr>
        <w:t>Stewart M</w:t>
      </w:r>
      <w:r w:rsidRPr="005F5526">
        <w:rPr>
          <w:rFonts w:ascii="Book Antiqua" w:eastAsia="SimSun" w:hAnsi="Book Antiqua" w:cs="SimSun"/>
          <w:color w:val="000000"/>
          <w:lang w:eastAsia="zh-CN"/>
        </w:rPr>
        <w:t>, Day AS, Otley A. Physician attitudes and practices of enteral nutrition as primary treatment of paediatric Crohn disease in North America.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2011; </w:t>
      </w:r>
      <w:r w:rsidRPr="005F5526">
        <w:rPr>
          <w:rFonts w:ascii="Book Antiqua" w:eastAsia="SimSun" w:hAnsi="Book Antiqua" w:cs="SimSun"/>
          <w:b/>
          <w:bCs/>
          <w:color w:val="000000"/>
          <w:lang w:eastAsia="zh-CN"/>
        </w:rPr>
        <w:t>52</w:t>
      </w:r>
      <w:r w:rsidRPr="005F5526">
        <w:rPr>
          <w:rFonts w:ascii="Book Antiqua" w:eastAsia="SimSun" w:hAnsi="Book Antiqua" w:cs="SimSun"/>
          <w:color w:val="000000"/>
          <w:lang w:eastAsia="zh-CN"/>
        </w:rPr>
        <w:t>: 38-42 [PMID: 20975582 DOI: 10.1097/MPG.0b013e3181e2c724]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16 </w:t>
      </w:r>
      <w:r w:rsidRPr="005F5526">
        <w:rPr>
          <w:rFonts w:ascii="Book Antiqua" w:eastAsia="SimSun" w:hAnsi="Book Antiqua" w:cs="SimSun"/>
          <w:b/>
          <w:bCs/>
          <w:color w:val="000000"/>
          <w:lang w:eastAsia="zh-CN"/>
        </w:rPr>
        <w:t>Hou JK</w:t>
      </w:r>
      <w:r w:rsidRPr="005F5526">
        <w:rPr>
          <w:rFonts w:ascii="Book Antiqua" w:eastAsia="SimSun" w:hAnsi="Book Antiqua" w:cs="SimSun"/>
          <w:color w:val="000000"/>
          <w:lang w:eastAsia="zh-CN"/>
        </w:rPr>
        <w:t>, Lee D, Lewis J. Diet and inflammatory bowel disease: review of patient-targeted recommendations. </w:t>
      </w:r>
      <w:r w:rsidRPr="005F5526">
        <w:rPr>
          <w:rFonts w:ascii="Book Antiqua" w:eastAsia="SimSun" w:hAnsi="Book Antiqua" w:cs="SimSun"/>
          <w:i/>
          <w:iCs/>
          <w:color w:val="000000"/>
          <w:lang w:eastAsia="zh-CN"/>
        </w:rPr>
        <w:t>Clin Gastroenterol Hepatol</w:t>
      </w:r>
      <w:r w:rsidRPr="005F5526">
        <w:rPr>
          <w:rFonts w:ascii="Book Antiqua" w:eastAsia="SimSun" w:hAnsi="Book Antiqua" w:cs="SimSun"/>
          <w:color w:val="000000"/>
          <w:lang w:eastAsia="zh-CN"/>
        </w:rPr>
        <w:t> 2014; </w:t>
      </w:r>
      <w:r w:rsidRPr="005F5526">
        <w:rPr>
          <w:rFonts w:ascii="Book Antiqua" w:eastAsia="SimSun" w:hAnsi="Book Antiqua" w:cs="SimSun"/>
          <w:b/>
          <w:bCs/>
          <w:color w:val="000000"/>
          <w:lang w:eastAsia="zh-CN"/>
        </w:rPr>
        <w:t>12</w:t>
      </w:r>
      <w:r w:rsidRPr="005F5526">
        <w:rPr>
          <w:rFonts w:ascii="Book Antiqua" w:eastAsia="SimSun" w:hAnsi="Book Antiqua" w:cs="SimSun"/>
          <w:color w:val="000000"/>
          <w:lang w:eastAsia="zh-CN"/>
        </w:rPr>
        <w:t>: 1592-1600 [PMID: 24107394 DOI: 10.1016/j.cgh.2013.09.063]</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17 </w:t>
      </w:r>
      <w:r w:rsidRPr="005F5526">
        <w:rPr>
          <w:rFonts w:ascii="Book Antiqua" w:eastAsia="SimSun" w:hAnsi="Book Antiqua" w:cs="SimSun"/>
          <w:b/>
          <w:bCs/>
          <w:color w:val="000000"/>
          <w:lang w:eastAsia="zh-CN"/>
        </w:rPr>
        <w:t>Suskind DL</w:t>
      </w:r>
      <w:r w:rsidRPr="005F5526">
        <w:rPr>
          <w:rFonts w:ascii="Book Antiqua" w:eastAsia="SimSun" w:hAnsi="Book Antiqua" w:cs="SimSun"/>
          <w:color w:val="000000"/>
          <w:lang w:eastAsia="zh-CN"/>
        </w:rPr>
        <w:t>, Wahbeh G, Gregory N, Vendettuoli H, Christie D. Nutritional therapy in pediatric Crohn disease: the specific carbohydrate diet.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2014; </w:t>
      </w:r>
      <w:r w:rsidRPr="005F5526">
        <w:rPr>
          <w:rFonts w:ascii="Book Antiqua" w:eastAsia="SimSun" w:hAnsi="Book Antiqua" w:cs="SimSun"/>
          <w:b/>
          <w:bCs/>
          <w:color w:val="000000"/>
          <w:lang w:eastAsia="zh-CN"/>
        </w:rPr>
        <w:t>58</w:t>
      </w:r>
      <w:r w:rsidRPr="005F5526">
        <w:rPr>
          <w:rFonts w:ascii="Book Antiqua" w:eastAsia="SimSun" w:hAnsi="Book Antiqua" w:cs="SimSun"/>
          <w:color w:val="000000"/>
          <w:lang w:eastAsia="zh-CN"/>
        </w:rPr>
        <w:t>: 87-91 [PMID: 24048168 DOI: 10.1097/MPG.0000000000000103]</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18 </w:t>
      </w:r>
      <w:r w:rsidRPr="005F5526">
        <w:rPr>
          <w:rFonts w:ascii="Book Antiqua" w:eastAsia="SimSun" w:hAnsi="Book Antiqua" w:cs="SimSun"/>
          <w:b/>
          <w:bCs/>
          <w:color w:val="000000"/>
          <w:lang w:eastAsia="zh-CN"/>
        </w:rPr>
        <w:t>Cohen SA</w:t>
      </w:r>
      <w:r w:rsidRPr="005F5526">
        <w:rPr>
          <w:rFonts w:ascii="Book Antiqua" w:eastAsia="SimSun" w:hAnsi="Book Antiqua" w:cs="SimSun"/>
          <w:color w:val="000000"/>
          <w:lang w:eastAsia="zh-CN"/>
        </w:rPr>
        <w:t>, Gold BD, Oliva S, Lewis J, Stallworth A, Koch B, Eshee L, Mason D. Clinical and mucosal improvement with specific carbohydrate diet in pediatric Crohn disease.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2014; </w:t>
      </w:r>
      <w:r w:rsidRPr="005F5526">
        <w:rPr>
          <w:rFonts w:ascii="Book Antiqua" w:eastAsia="SimSun" w:hAnsi="Book Antiqua" w:cs="SimSun"/>
          <w:b/>
          <w:bCs/>
          <w:color w:val="000000"/>
          <w:lang w:eastAsia="zh-CN"/>
        </w:rPr>
        <w:t>59</w:t>
      </w:r>
      <w:r w:rsidRPr="005F5526">
        <w:rPr>
          <w:rFonts w:ascii="Book Antiqua" w:eastAsia="SimSun" w:hAnsi="Book Antiqua" w:cs="SimSun"/>
          <w:color w:val="000000"/>
          <w:lang w:eastAsia="zh-CN"/>
        </w:rPr>
        <w:t>: 516-521 [PMID: 24897165 DOI: 10.1097/MPG.0000000000000449]</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lastRenderedPageBreak/>
        <w:t>19 </w:t>
      </w:r>
      <w:r w:rsidRPr="005F5526">
        <w:rPr>
          <w:rFonts w:ascii="Book Antiqua" w:eastAsia="SimSun" w:hAnsi="Book Antiqua" w:cs="SimSun"/>
          <w:b/>
          <w:bCs/>
          <w:color w:val="000000"/>
          <w:lang w:eastAsia="zh-CN"/>
        </w:rPr>
        <w:t>Heaton KW</w:t>
      </w:r>
      <w:r w:rsidRPr="005F5526">
        <w:rPr>
          <w:rFonts w:ascii="Book Antiqua" w:eastAsia="SimSun" w:hAnsi="Book Antiqua" w:cs="SimSun"/>
          <w:color w:val="000000"/>
          <w:lang w:eastAsia="zh-CN"/>
        </w:rPr>
        <w:t>, Thornton JR, Emmett PM. Treatment of Crohn's disease with an unrefined-carbohydrate, fibre-rich diet. </w:t>
      </w:r>
      <w:r w:rsidRPr="005F5526">
        <w:rPr>
          <w:rFonts w:ascii="Book Antiqua" w:eastAsia="SimSun" w:hAnsi="Book Antiqua" w:cs="SimSun"/>
          <w:i/>
          <w:iCs/>
          <w:color w:val="000000"/>
          <w:lang w:eastAsia="zh-CN"/>
        </w:rPr>
        <w:t>Br Med J</w:t>
      </w:r>
      <w:r w:rsidRPr="005F5526">
        <w:rPr>
          <w:rFonts w:ascii="Book Antiqua" w:eastAsia="SimSun" w:hAnsi="Book Antiqua" w:cs="SimSun"/>
          <w:color w:val="000000"/>
          <w:lang w:eastAsia="zh-CN"/>
        </w:rPr>
        <w:t> 1979; </w:t>
      </w:r>
      <w:r w:rsidRPr="005F5526">
        <w:rPr>
          <w:rFonts w:ascii="Book Antiqua" w:eastAsia="SimSun" w:hAnsi="Book Antiqua" w:cs="SimSun"/>
          <w:b/>
          <w:bCs/>
          <w:color w:val="000000"/>
          <w:lang w:eastAsia="zh-CN"/>
        </w:rPr>
        <w:t>2</w:t>
      </w:r>
      <w:r w:rsidRPr="005F5526">
        <w:rPr>
          <w:rFonts w:ascii="Book Antiqua" w:eastAsia="SimSun" w:hAnsi="Book Antiqua" w:cs="SimSun"/>
          <w:color w:val="000000"/>
          <w:lang w:eastAsia="zh-CN"/>
        </w:rPr>
        <w:t>: 764-766 [PMID: 519185 DOI: 10.1136/bmj.2.6193.764]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hAnsi="Book Antiqua"/>
          <w:color w:val="000000"/>
        </w:rPr>
        <w:t>2</w:t>
      </w:r>
      <w:r w:rsidRPr="005F5526">
        <w:rPr>
          <w:rFonts w:ascii="Book Antiqua" w:hAnsi="Book Antiqua"/>
          <w:color w:val="000000"/>
          <w:lang w:eastAsia="zh-CN"/>
        </w:rPr>
        <w:t>0</w:t>
      </w:r>
      <w:r w:rsidRPr="005F5526">
        <w:rPr>
          <w:rStyle w:val="apple-converted-space"/>
          <w:rFonts w:ascii="Book Antiqua" w:hAnsi="Book Antiqua"/>
          <w:color w:val="000000"/>
        </w:rPr>
        <w:t> </w:t>
      </w:r>
      <w:r w:rsidRPr="005F5526">
        <w:rPr>
          <w:rFonts w:ascii="Book Antiqua" w:hAnsi="Book Antiqua"/>
          <w:b/>
          <w:bCs/>
          <w:color w:val="000000"/>
        </w:rPr>
        <w:t>Chiba M</w:t>
      </w:r>
      <w:r w:rsidRPr="005F5526">
        <w:rPr>
          <w:rFonts w:ascii="Book Antiqua" w:hAnsi="Book Antiqua"/>
          <w:color w:val="000000"/>
        </w:rPr>
        <w:t>, Abe T, Tsuda H, Sugawara T, Tsuda S, Tozawa H, Fujiwara K, Imai H. Lifestyle-related disease in Crohn's disease: relapse prevention by a semi-vegetarian diet.</w:t>
      </w:r>
      <w:r w:rsidRPr="005F5526">
        <w:rPr>
          <w:rStyle w:val="apple-converted-space"/>
          <w:rFonts w:ascii="Book Antiqua" w:hAnsi="Book Antiqua"/>
          <w:color w:val="000000"/>
        </w:rPr>
        <w:t> </w:t>
      </w:r>
      <w:r w:rsidRPr="005F5526">
        <w:rPr>
          <w:rFonts w:ascii="Book Antiqua" w:hAnsi="Book Antiqua"/>
          <w:i/>
          <w:iCs/>
          <w:color w:val="000000"/>
        </w:rPr>
        <w:t>World J Gastroenterol</w:t>
      </w:r>
      <w:r w:rsidRPr="005F5526">
        <w:rPr>
          <w:rStyle w:val="apple-converted-space"/>
          <w:rFonts w:ascii="Book Antiqua" w:hAnsi="Book Antiqua"/>
          <w:color w:val="000000"/>
        </w:rPr>
        <w:t> </w:t>
      </w:r>
      <w:r w:rsidRPr="005F5526">
        <w:rPr>
          <w:rFonts w:ascii="Book Antiqua" w:hAnsi="Book Antiqua"/>
          <w:color w:val="000000"/>
        </w:rPr>
        <w:t>2010;</w:t>
      </w:r>
      <w:r w:rsidRPr="005F5526">
        <w:rPr>
          <w:rStyle w:val="apple-converted-space"/>
          <w:rFonts w:ascii="Book Antiqua" w:hAnsi="Book Antiqua"/>
          <w:color w:val="000000"/>
        </w:rPr>
        <w:t> </w:t>
      </w:r>
      <w:r w:rsidRPr="005F5526">
        <w:rPr>
          <w:rFonts w:ascii="Book Antiqua" w:hAnsi="Book Antiqua"/>
          <w:b/>
          <w:bCs/>
          <w:color w:val="000000"/>
        </w:rPr>
        <w:t>16</w:t>
      </w:r>
      <w:r w:rsidRPr="005F5526">
        <w:rPr>
          <w:rFonts w:ascii="Book Antiqua" w:hAnsi="Book Antiqua"/>
          <w:color w:val="000000"/>
        </w:rPr>
        <w:t>: 2484-2495 [PMID: 20503448 DOI: 10.3748/wjg.v16.i20.2484]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21 </w:t>
      </w:r>
      <w:r w:rsidRPr="005F5526">
        <w:rPr>
          <w:rFonts w:ascii="Book Antiqua" w:eastAsia="SimSun" w:hAnsi="Book Antiqua" w:cs="SimSun"/>
          <w:b/>
          <w:bCs/>
          <w:color w:val="000000"/>
          <w:lang w:eastAsia="zh-CN"/>
        </w:rPr>
        <w:t>Olendzki BC</w:t>
      </w:r>
      <w:r w:rsidRPr="005F5526">
        <w:rPr>
          <w:rFonts w:ascii="Book Antiqua" w:eastAsia="SimSun" w:hAnsi="Book Antiqua" w:cs="SimSun"/>
          <w:color w:val="000000"/>
          <w:lang w:eastAsia="zh-CN"/>
        </w:rPr>
        <w:t>, Silverstein TD, Persuitte GM, Ma Y, Baldwin KR, Cave D. An anti-inflammatory diet as treatment for inflammatory bowel disease: a case series report. </w:t>
      </w:r>
      <w:r w:rsidRPr="005F5526">
        <w:rPr>
          <w:rFonts w:ascii="Book Antiqua" w:eastAsia="SimSun" w:hAnsi="Book Antiqua" w:cs="SimSun"/>
          <w:i/>
          <w:iCs/>
          <w:color w:val="000000"/>
          <w:lang w:eastAsia="zh-CN"/>
        </w:rPr>
        <w:t>Nutr J</w:t>
      </w:r>
      <w:r w:rsidRPr="005F5526">
        <w:rPr>
          <w:rFonts w:ascii="Book Antiqua" w:eastAsia="SimSun" w:hAnsi="Book Antiqua" w:cs="SimSun"/>
          <w:color w:val="000000"/>
          <w:lang w:eastAsia="zh-CN"/>
        </w:rPr>
        <w:t> 2014; </w:t>
      </w:r>
      <w:r w:rsidRPr="005F5526">
        <w:rPr>
          <w:rFonts w:ascii="Book Antiqua" w:eastAsia="SimSun" w:hAnsi="Book Antiqua" w:cs="SimSun"/>
          <w:b/>
          <w:bCs/>
          <w:color w:val="000000"/>
          <w:lang w:eastAsia="zh-CN"/>
        </w:rPr>
        <w:t>13</w:t>
      </w:r>
      <w:r w:rsidRPr="005F5526">
        <w:rPr>
          <w:rFonts w:ascii="Book Antiqua" w:eastAsia="SimSun" w:hAnsi="Book Antiqua" w:cs="SimSun"/>
          <w:color w:val="000000"/>
          <w:lang w:eastAsia="zh-CN"/>
        </w:rPr>
        <w:t>: 5 [PMID: 24428901 DOI: 10.1186/1475-2891-13-5]</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22 </w:t>
      </w:r>
      <w:r w:rsidRPr="005F5526">
        <w:rPr>
          <w:rFonts w:ascii="Book Antiqua" w:eastAsia="SimSun" w:hAnsi="Book Antiqua" w:cs="SimSun"/>
          <w:b/>
          <w:bCs/>
          <w:color w:val="000000"/>
          <w:lang w:eastAsia="zh-CN"/>
        </w:rPr>
        <w:t>Ritchie JK</w:t>
      </w:r>
      <w:r w:rsidRPr="005F5526">
        <w:rPr>
          <w:rFonts w:ascii="Book Antiqua" w:eastAsia="SimSun" w:hAnsi="Book Antiqua" w:cs="SimSun"/>
          <w:color w:val="000000"/>
          <w:lang w:eastAsia="zh-CN"/>
        </w:rPr>
        <w:t>, Wadsworth J, Lennard-Jones JE, Rogers E. Controlled multicentre therapeutic trial of an unrefined carbohydrate, fibre rich diet in Crohn's disease. </w:t>
      </w:r>
      <w:r w:rsidRPr="005F5526">
        <w:rPr>
          <w:rFonts w:ascii="Book Antiqua" w:eastAsia="SimSun" w:hAnsi="Book Antiqua" w:cs="SimSun"/>
          <w:i/>
          <w:iCs/>
          <w:color w:val="000000"/>
          <w:lang w:eastAsia="zh-CN"/>
        </w:rPr>
        <w:t>Br Med J (Clin Res Ed)</w:t>
      </w:r>
      <w:r w:rsidRPr="005F5526">
        <w:rPr>
          <w:rFonts w:ascii="Book Antiqua" w:eastAsia="SimSun" w:hAnsi="Book Antiqua" w:cs="SimSun"/>
          <w:color w:val="000000"/>
          <w:lang w:eastAsia="zh-CN"/>
        </w:rPr>
        <w:t> 1987; </w:t>
      </w:r>
      <w:r w:rsidRPr="005F5526">
        <w:rPr>
          <w:rFonts w:ascii="Book Antiqua" w:eastAsia="SimSun" w:hAnsi="Book Antiqua" w:cs="SimSun"/>
          <w:b/>
          <w:bCs/>
          <w:color w:val="000000"/>
          <w:lang w:eastAsia="zh-CN"/>
        </w:rPr>
        <w:t>295</w:t>
      </w:r>
      <w:r w:rsidRPr="005F5526">
        <w:rPr>
          <w:rFonts w:ascii="Book Antiqua" w:eastAsia="SimSun" w:hAnsi="Book Antiqua" w:cs="SimSun"/>
          <w:color w:val="000000"/>
          <w:lang w:eastAsia="zh-CN"/>
        </w:rPr>
        <w:t>: 517-520 [PMID: 2822203 DOI: 10.1136/bmj.295.6597.517]</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23 </w:t>
      </w:r>
      <w:r w:rsidRPr="005F5526">
        <w:rPr>
          <w:rFonts w:ascii="Book Antiqua" w:eastAsia="SimSun" w:hAnsi="Book Antiqua" w:cs="SimSun"/>
          <w:b/>
          <w:bCs/>
          <w:color w:val="000000"/>
          <w:lang w:eastAsia="zh-CN"/>
        </w:rPr>
        <w:t>Brandes JW</w:t>
      </w:r>
      <w:r w:rsidRPr="005F5526">
        <w:rPr>
          <w:rFonts w:ascii="Book Antiqua" w:eastAsia="SimSun" w:hAnsi="Book Antiqua" w:cs="SimSun"/>
          <w:color w:val="000000"/>
          <w:lang w:eastAsia="zh-CN"/>
        </w:rPr>
        <w:t>, Körst HA, Littman KP. [Sugar-free diet as long-term or interval treatment in the remission phase of Crohn disease--a prospective study]. </w:t>
      </w:r>
      <w:r w:rsidRPr="005F5526">
        <w:rPr>
          <w:rFonts w:ascii="Book Antiqua" w:eastAsia="SimSun" w:hAnsi="Book Antiqua" w:cs="SimSun"/>
          <w:i/>
          <w:iCs/>
          <w:color w:val="000000"/>
          <w:lang w:eastAsia="zh-CN"/>
        </w:rPr>
        <w:t>Leber Magen Darm</w:t>
      </w:r>
      <w:r w:rsidRPr="005F5526">
        <w:rPr>
          <w:rFonts w:ascii="Book Antiqua" w:eastAsia="SimSun" w:hAnsi="Book Antiqua" w:cs="SimSun"/>
          <w:color w:val="000000"/>
          <w:lang w:eastAsia="zh-CN"/>
        </w:rPr>
        <w:t> 1982; </w:t>
      </w:r>
      <w:r w:rsidRPr="005F5526">
        <w:rPr>
          <w:rFonts w:ascii="Book Antiqua" w:eastAsia="SimSun" w:hAnsi="Book Antiqua" w:cs="SimSun"/>
          <w:b/>
          <w:bCs/>
          <w:color w:val="000000"/>
          <w:lang w:eastAsia="zh-CN"/>
        </w:rPr>
        <w:t>12</w:t>
      </w:r>
      <w:r w:rsidRPr="005F5526">
        <w:rPr>
          <w:rFonts w:ascii="Book Antiqua" w:eastAsia="SimSun" w:hAnsi="Book Antiqua" w:cs="SimSun"/>
          <w:color w:val="000000"/>
          <w:lang w:eastAsia="zh-CN"/>
        </w:rPr>
        <w:t>: 225-228 [PMID: 6135129]</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24 </w:t>
      </w:r>
      <w:r w:rsidRPr="005F5526">
        <w:rPr>
          <w:rFonts w:ascii="Book Antiqua" w:eastAsia="SimSun" w:hAnsi="Book Antiqua" w:cs="SimSun"/>
          <w:b/>
          <w:bCs/>
          <w:color w:val="000000"/>
          <w:lang w:eastAsia="zh-CN"/>
        </w:rPr>
        <w:t>Critch J</w:t>
      </w:r>
      <w:r w:rsidRPr="005F5526">
        <w:rPr>
          <w:rFonts w:ascii="Book Antiqua" w:eastAsia="SimSun" w:hAnsi="Book Antiqua" w:cs="SimSun"/>
          <w:color w:val="000000"/>
          <w:lang w:eastAsia="zh-CN"/>
        </w:rPr>
        <w:t>, Day AS, Otley A, King-Moore C, Teitelbaum JE, Shashidhar H. Use of enteral nutrition for the control of intestinal inflammation in pediatric Crohn disease.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2012; </w:t>
      </w:r>
      <w:r w:rsidRPr="005F5526">
        <w:rPr>
          <w:rFonts w:ascii="Book Antiqua" w:eastAsia="SimSun" w:hAnsi="Book Antiqua" w:cs="SimSun"/>
          <w:b/>
          <w:bCs/>
          <w:color w:val="000000"/>
          <w:lang w:eastAsia="zh-CN"/>
        </w:rPr>
        <w:t>54</w:t>
      </w:r>
      <w:r w:rsidRPr="005F5526">
        <w:rPr>
          <w:rFonts w:ascii="Book Antiqua" w:eastAsia="SimSun" w:hAnsi="Book Antiqua" w:cs="SimSun"/>
          <w:color w:val="000000"/>
          <w:lang w:eastAsia="zh-CN"/>
        </w:rPr>
        <w:t>: 298-305 [PMID: 22002478 DOI: 10.1097/MPG.0b013e318235b397]</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25 </w:t>
      </w:r>
      <w:r w:rsidRPr="005F5526">
        <w:rPr>
          <w:rFonts w:ascii="Book Antiqua" w:eastAsia="SimSun" w:hAnsi="Book Antiqua" w:cs="SimSun"/>
          <w:b/>
          <w:bCs/>
          <w:color w:val="000000"/>
          <w:lang w:eastAsia="zh-CN"/>
        </w:rPr>
        <w:t>Hommel KA</w:t>
      </w:r>
      <w:r w:rsidRPr="005F5526">
        <w:rPr>
          <w:rFonts w:ascii="Book Antiqua" w:eastAsia="SimSun" w:hAnsi="Book Antiqua" w:cs="SimSun"/>
          <w:color w:val="000000"/>
          <w:lang w:eastAsia="zh-CN"/>
        </w:rPr>
        <w:t>, Greenley RN, Maddux MH, Gray WN, Mackner LM. Self-management in pediatric inflammatory bowel disease: A clinical report of the North American Society for Pediatric Gastroenterology, Hepatology, and Nutrition.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2013; </w:t>
      </w:r>
      <w:r w:rsidRPr="005F5526">
        <w:rPr>
          <w:rFonts w:ascii="Book Antiqua" w:eastAsia="SimSun" w:hAnsi="Book Antiqua" w:cs="SimSun"/>
          <w:b/>
          <w:bCs/>
          <w:color w:val="000000"/>
          <w:lang w:eastAsia="zh-CN"/>
        </w:rPr>
        <w:t>57</w:t>
      </w:r>
      <w:r w:rsidRPr="005F5526">
        <w:rPr>
          <w:rFonts w:ascii="Book Antiqua" w:eastAsia="SimSun" w:hAnsi="Book Antiqua" w:cs="SimSun"/>
          <w:color w:val="000000"/>
          <w:lang w:eastAsia="zh-CN"/>
        </w:rPr>
        <w:t>: 250-257 [PMID: 23648790 DOI: 10.1097/MPG.0b013e3182999b21]</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26 </w:t>
      </w:r>
      <w:r w:rsidRPr="005F5526">
        <w:rPr>
          <w:rFonts w:ascii="Book Antiqua" w:eastAsia="SimSun" w:hAnsi="Book Antiqua" w:cs="SimSun"/>
          <w:b/>
          <w:bCs/>
          <w:color w:val="000000"/>
          <w:lang w:eastAsia="zh-CN"/>
        </w:rPr>
        <w:t>Hwang C</w:t>
      </w:r>
      <w:r w:rsidRPr="005F5526">
        <w:rPr>
          <w:rFonts w:ascii="Book Antiqua" w:eastAsia="SimSun" w:hAnsi="Book Antiqua" w:cs="SimSun"/>
          <w:color w:val="000000"/>
          <w:lang w:eastAsia="zh-CN"/>
        </w:rPr>
        <w:t>, Ross V, Mahadevan U. Popular exclusionary diets for inflammatory bowel disease: the search for a dietary culprit. </w:t>
      </w:r>
      <w:r w:rsidRPr="005F5526">
        <w:rPr>
          <w:rFonts w:ascii="Book Antiqua" w:eastAsia="SimSun" w:hAnsi="Book Antiqua" w:cs="SimSun"/>
          <w:i/>
          <w:iCs/>
          <w:color w:val="000000"/>
          <w:lang w:eastAsia="zh-CN"/>
        </w:rPr>
        <w:t>Inflamm Bowel Dis</w:t>
      </w:r>
      <w:r w:rsidRPr="005F5526">
        <w:rPr>
          <w:rFonts w:ascii="Book Antiqua" w:eastAsia="SimSun" w:hAnsi="Book Antiqua" w:cs="SimSun"/>
          <w:color w:val="000000"/>
          <w:lang w:eastAsia="zh-CN"/>
        </w:rPr>
        <w:t> 2014; </w:t>
      </w:r>
      <w:r w:rsidRPr="005F5526">
        <w:rPr>
          <w:rFonts w:ascii="Book Antiqua" w:eastAsia="SimSun" w:hAnsi="Book Antiqua" w:cs="SimSun"/>
          <w:b/>
          <w:bCs/>
          <w:color w:val="000000"/>
          <w:lang w:eastAsia="zh-CN"/>
        </w:rPr>
        <w:t>20</w:t>
      </w:r>
      <w:r w:rsidRPr="005F5526">
        <w:rPr>
          <w:rFonts w:ascii="Book Antiqua" w:eastAsia="SimSun" w:hAnsi="Book Antiqua" w:cs="SimSun"/>
          <w:color w:val="000000"/>
          <w:lang w:eastAsia="zh-CN"/>
        </w:rPr>
        <w:t>: 732-741 [PMID: 24562173 DOI: 10.1097/01.MIB.0000438427.48726.b0]</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27 </w:t>
      </w:r>
      <w:r w:rsidRPr="005F5526">
        <w:rPr>
          <w:rFonts w:ascii="Book Antiqua" w:eastAsia="SimSun" w:hAnsi="Book Antiqua" w:cs="SimSun"/>
          <w:b/>
          <w:bCs/>
          <w:color w:val="000000"/>
          <w:lang w:eastAsia="zh-CN"/>
        </w:rPr>
        <w:t>Wong AP</w:t>
      </w:r>
      <w:r w:rsidRPr="005F5526">
        <w:rPr>
          <w:rFonts w:ascii="Book Antiqua" w:eastAsia="SimSun" w:hAnsi="Book Antiqua" w:cs="SimSun"/>
          <w:color w:val="000000"/>
          <w:lang w:eastAsia="zh-CN"/>
        </w:rPr>
        <w:t>, Clark AL, Garnett EA, Acree M, Cohen SA, Ferry GD, Heyman MB. Use of complementary medicine in pediatric patients with inflammatory bowel disease: results from a multicenter survey. </w:t>
      </w:r>
      <w:r w:rsidRPr="005F5526">
        <w:rPr>
          <w:rFonts w:ascii="Book Antiqua" w:eastAsia="SimSun" w:hAnsi="Book Antiqua" w:cs="SimSun"/>
          <w:i/>
          <w:iCs/>
          <w:color w:val="000000"/>
          <w:lang w:eastAsia="zh-CN"/>
        </w:rPr>
        <w:t>J Pediatr Gastroenterol Nutr</w:t>
      </w:r>
      <w:r w:rsidRPr="005F5526">
        <w:rPr>
          <w:rFonts w:ascii="Book Antiqua" w:eastAsia="SimSun" w:hAnsi="Book Antiqua" w:cs="SimSun"/>
          <w:color w:val="000000"/>
          <w:lang w:eastAsia="zh-CN"/>
        </w:rPr>
        <w:t> 2009; </w:t>
      </w:r>
      <w:r w:rsidRPr="005F5526">
        <w:rPr>
          <w:rFonts w:ascii="Book Antiqua" w:eastAsia="SimSun" w:hAnsi="Book Antiqua" w:cs="SimSun"/>
          <w:b/>
          <w:bCs/>
          <w:color w:val="000000"/>
          <w:lang w:eastAsia="zh-CN"/>
        </w:rPr>
        <w:t>48</w:t>
      </w:r>
      <w:r w:rsidRPr="005F5526">
        <w:rPr>
          <w:rFonts w:ascii="Book Antiqua" w:eastAsia="SimSun" w:hAnsi="Book Antiqua" w:cs="SimSun"/>
          <w:color w:val="000000"/>
          <w:lang w:eastAsia="zh-CN"/>
        </w:rPr>
        <w:t>: 55-60 [PMID: 19172124 DOI: 10.1097/MPG.0b013e318169330f]</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lastRenderedPageBreak/>
        <w:t>28 </w:t>
      </w:r>
      <w:r w:rsidRPr="005F5526">
        <w:rPr>
          <w:rFonts w:ascii="Book Antiqua" w:eastAsia="SimSun" w:hAnsi="Book Antiqua" w:cs="SimSun"/>
          <w:b/>
          <w:bCs/>
          <w:color w:val="000000"/>
          <w:lang w:eastAsia="zh-CN"/>
        </w:rPr>
        <w:t>Heuschkel R</w:t>
      </w:r>
      <w:r w:rsidRPr="005F5526">
        <w:rPr>
          <w:rFonts w:ascii="Book Antiqua" w:eastAsia="SimSun" w:hAnsi="Book Antiqua" w:cs="SimSun"/>
          <w:color w:val="000000"/>
          <w:lang w:eastAsia="zh-CN"/>
        </w:rPr>
        <w:t>, Afzal N, Wuerth A, Zurakowski D, Leichtner A, Kemper K, Tolia V, Bousvaros A. Complementary medicine use in children and young adults with inflammatory bowel disease. </w:t>
      </w:r>
      <w:r w:rsidRPr="005F5526">
        <w:rPr>
          <w:rFonts w:ascii="Book Antiqua" w:eastAsia="SimSun" w:hAnsi="Book Antiqua" w:cs="SimSun"/>
          <w:i/>
          <w:iCs/>
          <w:color w:val="000000"/>
          <w:lang w:eastAsia="zh-CN"/>
        </w:rPr>
        <w:t>Am J Gastroenterol</w:t>
      </w:r>
      <w:r w:rsidRPr="005F5526">
        <w:rPr>
          <w:rFonts w:ascii="Book Antiqua" w:eastAsia="SimSun" w:hAnsi="Book Antiqua" w:cs="SimSun"/>
          <w:color w:val="000000"/>
          <w:lang w:eastAsia="zh-CN"/>
        </w:rPr>
        <w:t> 2002; </w:t>
      </w:r>
      <w:r w:rsidRPr="005F5526">
        <w:rPr>
          <w:rFonts w:ascii="Book Antiqua" w:eastAsia="SimSun" w:hAnsi="Book Antiqua" w:cs="SimSun"/>
          <w:b/>
          <w:bCs/>
          <w:color w:val="000000"/>
          <w:lang w:eastAsia="zh-CN"/>
        </w:rPr>
        <w:t>97</w:t>
      </w:r>
      <w:r w:rsidRPr="005F5526">
        <w:rPr>
          <w:rFonts w:ascii="Book Antiqua" w:eastAsia="SimSun" w:hAnsi="Book Antiqua" w:cs="SimSun"/>
          <w:color w:val="000000"/>
          <w:lang w:eastAsia="zh-CN"/>
        </w:rPr>
        <w:t>: 382-388 [PMID: 11866277 DOI: 10.1111/j.1572-0241.2002.05474]</w:t>
      </w:r>
    </w:p>
    <w:p w:rsidR="00D0373D" w:rsidRPr="005F5526" w:rsidRDefault="00D0373D" w:rsidP="00FF471A">
      <w:pPr>
        <w:adjustRightInd w:val="0"/>
        <w:snapToGrid w:val="0"/>
        <w:spacing w:line="360" w:lineRule="auto"/>
        <w:jc w:val="both"/>
        <w:rPr>
          <w:rFonts w:ascii="Book Antiqua" w:eastAsia="SimSun" w:hAnsi="Book Antiqua" w:cs="SimSun"/>
          <w:color w:val="000000"/>
          <w:lang w:eastAsia="zh-CN"/>
        </w:rPr>
      </w:pPr>
      <w:r w:rsidRPr="005F5526">
        <w:rPr>
          <w:rFonts w:ascii="Book Antiqua" w:eastAsia="SimSun" w:hAnsi="Book Antiqua" w:cs="SimSun"/>
          <w:color w:val="000000"/>
          <w:lang w:eastAsia="zh-CN"/>
        </w:rPr>
        <w:t>29 </w:t>
      </w:r>
      <w:r w:rsidRPr="005F5526">
        <w:rPr>
          <w:rFonts w:ascii="Book Antiqua" w:eastAsia="SimSun" w:hAnsi="Book Antiqua" w:cs="SimSun"/>
          <w:b/>
          <w:bCs/>
          <w:color w:val="000000"/>
          <w:lang w:eastAsia="zh-CN"/>
        </w:rPr>
        <w:t>Day AS</w:t>
      </w:r>
      <w:r w:rsidRPr="005F5526">
        <w:rPr>
          <w:rFonts w:ascii="Book Antiqua" w:eastAsia="SimSun" w:hAnsi="Book Antiqua" w:cs="SimSun"/>
          <w:color w:val="000000"/>
          <w:lang w:eastAsia="zh-CN"/>
        </w:rPr>
        <w:t>, Whitten KE, Bohane TD. Use of complementary and alternative medicines by children and adolescents with inflammatory bowel disease. </w:t>
      </w:r>
      <w:r w:rsidRPr="005F5526">
        <w:rPr>
          <w:rFonts w:ascii="Book Antiqua" w:eastAsia="SimSun" w:hAnsi="Book Antiqua" w:cs="SimSun"/>
          <w:i/>
          <w:iCs/>
          <w:color w:val="000000"/>
          <w:lang w:eastAsia="zh-CN"/>
        </w:rPr>
        <w:t>J Paediatr Child Health</w:t>
      </w:r>
      <w:r w:rsidRPr="005F5526">
        <w:rPr>
          <w:rFonts w:ascii="Book Antiqua" w:eastAsia="SimSun" w:hAnsi="Book Antiqua" w:cs="SimSun"/>
          <w:color w:val="000000"/>
          <w:lang w:eastAsia="zh-CN"/>
        </w:rPr>
        <w:t> 2004; </w:t>
      </w:r>
      <w:r w:rsidRPr="005F5526">
        <w:rPr>
          <w:rFonts w:ascii="Book Antiqua" w:eastAsia="SimSun" w:hAnsi="Book Antiqua" w:cs="SimSun"/>
          <w:b/>
          <w:bCs/>
          <w:color w:val="000000"/>
          <w:lang w:eastAsia="zh-CN"/>
        </w:rPr>
        <w:t>40</w:t>
      </w:r>
      <w:r w:rsidRPr="005F5526">
        <w:rPr>
          <w:rFonts w:ascii="Book Antiqua" w:eastAsia="SimSun" w:hAnsi="Book Antiqua" w:cs="SimSun"/>
          <w:color w:val="000000"/>
          <w:lang w:eastAsia="zh-CN"/>
        </w:rPr>
        <w:t>: 681-684 [PMID: 15569284 DOI: 10.1111/j.1440-1754.2004.00510]</w:t>
      </w:r>
    </w:p>
    <w:p w:rsidR="00D0373D" w:rsidRPr="005F5526" w:rsidRDefault="00D0373D" w:rsidP="00FF471A">
      <w:pPr>
        <w:adjustRightInd w:val="0"/>
        <w:snapToGrid w:val="0"/>
        <w:spacing w:line="360" w:lineRule="auto"/>
        <w:jc w:val="both"/>
        <w:rPr>
          <w:rFonts w:ascii="Book Antiqua" w:hAnsi="Book Antiqua"/>
        </w:rPr>
      </w:pPr>
    </w:p>
    <w:p w:rsidR="00D0373D" w:rsidRDefault="00D0373D" w:rsidP="00FF471A">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D0373D">
        <w:rPr>
          <w:rFonts w:ascii="Book Antiqua" w:hAnsi="Book Antiqua"/>
          <w:bCs/>
        </w:rPr>
        <w:t>Sergi</w:t>
      </w:r>
      <w:r w:rsidRPr="00D0373D">
        <w:rPr>
          <w:rFonts w:ascii="Book Antiqua" w:hAnsi="Book Antiqua" w:hint="eastAsia"/>
          <w:bCs/>
          <w:lang w:eastAsia="zh-CN"/>
        </w:rPr>
        <w:t xml:space="preserve"> CM</w:t>
      </w:r>
      <w:r>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Pr>
          <w:rFonts w:ascii="Book Antiqua" w:hAnsi="Book Antiqua"/>
        </w:rPr>
        <w:t xml:space="preserve"> </w:t>
      </w:r>
      <w:r w:rsidRPr="005F7DC3">
        <w:rPr>
          <w:rFonts w:ascii="Book Antiqua" w:hAnsi="Book Antiqua"/>
        </w:rPr>
        <w:t xml:space="preserve"> </w:t>
      </w:r>
      <w:r w:rsidRPr="005F7DC3">
        <w:rPr>
          <w:rFonts w:ascii="Book Antiqua" w:hAnsi="Book Antiqua"/>
          <w:b/>
          <w:bCs/>
        </w:rPr>
        <w:t>E-Editor:</w:t>
      </w:r>
    </w:p>
    <w:p w:rsidR="00D0373D" w:rsidRDefault="00D0373D" w:rsidP="00FF471A">
      <w:pPr>
        <w:adjustRightInd w:val="0"/>
        <w:snapToGrid w:val="0"/>
        <w:spacing w:line="360" w:lineRule="auto"/>
        <w:jc w:val="both"/>
        <w:rPr>
          <w:rFonts w:ascii="Book Antiqua" w:hAnsi="Book Antiqua"/>
          <w:b/>
          <w:szCs w:val="21"/>
          <w:lang w:eastAsia="zh-CN"/>
        </w:rPr>
      </w:pPr>
      <w:r>
        <w:rPr>
          <w:rFonts w:ascii="Book Antiqua" w:hAnsi="Book Antiqua"/>
          <w:b/>
          <w:szCs w:val="21"/>
          <w:lang w:eastAsia="zh-CN"/>
        </w:rPr>
        <w:br w:type="page"/>
      </w:r>
    </w:p>
    <w:p w:rsidR="00935747" w:rsidRPr="00F1772B" w:rsidRDefault="00D0373D" w:rsidP="00FF471A">
      <w:pPr>
        <w:adjustRightInd w:val="0"/>
        <w:snapToGrid w:val="0"/>
        <w:spacing w:line="360" w:lineRule="auto"/>
        <w:jc w:val="both"/>
        <w:rPr>
          <w:rFonts w:ascii="Book Antiqua" w:hAnsi="Book Antiqua"/>
          <w:b/>
        </w:rPr>
      </w:pPr>
      <w:r>
        <w:rPr>
          <w:rFonts w:ascii="Book Antiqua" w:hAnsi="Book Antiqua"/>
          <w:b/>
        </w:rPr>
        <w:lastRenderedPageBreak/>
        <w:t>Table 1</w:t>
      </w:r>
      <w:r w:rsidR="00935747" w:rsidRPr="00F1772B">
        <w:rPr>
          <w:rFonts w:ascii="Book Antiqua" w:hAnsi="Book Antiqua"/>
          <w:b/>
        </w:rPr>
        <w:t xml:space="preserve"> Diagnostic an</w:t>
      </w:r>
      <w:r w:rsidRPr="00F1772B">
        <w:rPr>
          <w:rFonts w:ascii="Book Antiqua" w:hAnsi="Book Antiqua"/>
          <w:b/>
        </w:rPr>
        <w:t>d treatment characteristics of patien</w:t>
      </w:r>
      <w:r w:rsidR="00935747" w:rsidRPr="00F1772B">
        <w:rPr>
          <w:rFonts w:ascii="Book Antiqua" w:hAnsi="Book Antiqua"/>
          <w:b/>
        </w:rPr>
        <w:t>ts</w:t>
      </w:r>
    </w:p>
    <w:tbl>
      <w:tblPr>
        <w:tblStyle w:val="TableGrid"/>
        <w:tblW w:w="10890" w:type="dxa"/>
        <w:tblInd w:w="-72"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350"/>
        <w:gridCol w:w="1440"/>
        <w:gridCol w:w="90"/>
        <w:gridCol w:w="1170"/>
        <w:gridCol w:w="1530"/>
        <w:gridCol w:w="1260"/>
        <w:gridCol w:w="180"/>
        <w:gridCol w:w="1260"/>
        <w:gridCol w:w="1530"/>
      </w:tblGrid>
      <w:tr w:rsidR="00A3470D" w:rsidRPr="00F1772B" w:rsidTr="00D0373D">
        <w:trPr>
          <w:trHeight w:val="1020"/>
        </w:trPr>
        <w:tc>
          <w:tcPr>
            <w:tcW w:w="108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Gender</w:t>
            </w:r>
          </w:p>
        </w:tc>
        <w:tc>
          <w:tcPr>
            <w:tcW w:w="135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Pr>
                <w:rFonts w:ascii="Book Antiqua" w:hAnsi="Book Antiqua" w:cs="Times New Roman"/>
                <w:b/>
                <w:bCs/>
              </w:rPr>
              <w:t>Age at diagnosis (yr</w:t>
            </w:r>
            <w:r w:rsidRPr="00F1772B">
              <w:rPr>
                <w:rFonts w:ascii="Book Antiqua" w:hAnsi="Book Antiqua" w:cs="Times New Roman"/>
                <w:b/>
                <w:bCs/>
              </w:rPr>
              <w:t>)</w:t>
            </w:r>
          </w:p>
        </w:tc>
        <w:tc>
          <w:tcPr>
            <w:tcW w:w="144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 xml:space="preserve">Prior </w:t>
            </w:r>
            <w:r w:rsidRPr="00F1772B">
              <w:rPr>
                <w:rFonts w:ascii="Book Antiqua" w:hAnsi="Book Antiqua" w:cs="Times New Roman"/>
                <w:b/>
                <w:bCs/>
              </w:rPr>
              <w:br/>
              <w:t>treatment</w:t>
            </w:r>
          </w:p>
        </w:tc>
        <w:tc>
          <w:tcPr>
            <w:tcW w:w="1260" w:type="dxa"/>
            <w:gridSpan w:val="2"/>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Disease length</w:t>
            </w:r>
            <w:r>
              <w:rPr>
                <w:rFonts w:ascii="Book Antiqua" w:hAnsi="Book Antiqua" w:cs="Times New Roman"/>
                <w:b/>
                <w:bCs/>
              </w:rPr>
              <w:t xml:space="preserve"> </w:t>
            </w:r>
            <w:r w:rsidRPr="00F1772B">
              <w:rPr>
                <w:rFonts w:ascii="Book Antiqua" w:hAnsi="Book Antiqua" w:cs="Times New Roman"/>
                <w:b/>
                <w:bCs/>
              </w:rPr>
              <w:t>(mo)</w:t>
            </w:r>
          </w:p>
        </w:tc>
        <w:tc>
          <w:tcPr>
            <w:tcW w:w="153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Concurrent treatment</w:t>
            </w:r>
          </w:p>
        </w:tc>
        <w:tc>
          <w:tcPr>
            <w:tcW w:w="1440" w:type="dxa"/>
            <w:gridSpan w:val="2"/>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Pr>
                <w:rFonts w:ascii="Book Antiqua" w:hAnsi="Book Antiqua" w:cs="Times New Roman"/>
                <w:b/>
                <w:bCs/>
              </w:rPr>
              <w:t xml:space="preserve">Time liberalized </w:t>
            </w:r>
            <w:r w:rsidRPr="00F1772B">
              <w:rPr>
                <w:rFonts w:ascii="Book Antiqua" w:hAnsi="Book Antiqua" w:cs="Times New Roman"/>
                <w:b/>
                <w:bCs/>
              </w:rPr>
              <w:t>(mo)</w:t>
            </w:r>
          </w:p>
        </w:tc>
        <w:tc>
          <w:tcPr>
            <w:tcW w:w="126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Follow-up (mo)</w:t>
            </w:r>
          </w:p>
        </w:tc>
        <w:tc>
          <w:tcPr>
            <w:tcW w:w="1530" w:type="dxa"/>
            <w:tcBorders>
              <w:top w:val="single" w:sz="8" w:space="0" w:color="000000"/>
              <w:bottom w:val="single" w:sz="8" w:space="0" w:color="000000"/>
            </w:tcBorders>
            <w:vAlign w:val="center"/>
            <w:hideMark/>
          </w:tcPr>
          <w:p w:rsidR="00935747" w:rsidRPr="00F1772B" w:rsidRDefault="00D0373D" w:rsidP="00FF471A">
            <w:pPr>
              <w:adjustRightInd w:val="0"/>
              <w:snapToGrid w:val="0"/>
              <w:spacing w:line="360" w:lineRule="auto"/>
              <w:jc w:val="both"/>
              <w:rPr>
                <w:rFonts w:ascii="Book Antiqua" w:hAnsi="Book Antiqua" w:cs="Times New Roman"/>
                <w:b/>
                <w:bCs/>
              </w:rPr>
            </w:pPr>
            <w:r w:rsidRPr="00F1772B">
              <w:rPr>
                <w:rFonts w:ascii="Book Antiqua" w:hAnsi="Book Antiqua" w:cs="Times New Roman"/>
                <w:b/>
                <w:bCs/>
              </w:rPr>
              <w:t>Added food</w:t>
            </w:r>
          </w:p>
        </w:tc>
      </w:tr>
      <w:tr w:rsidR="00935747" w:rsidRPr="00F1772B" w:rsidTr="00D0373D">
        <w:trPr>
          <w:trHeight w:val="188"/>
        </w:trPr>
        <w:tc>
          <w:tcPr>
            <w:tcW w:w="10890" w:type="dxa"/>
            <w:gridSpan w:val="10"/>
            <w:tcBorders>
              <w:top w:val="single" w:sz="8" w:space="0" w:color="000000"/>
            </w:tcBorders>
            <w:vAlign w:val="center"/>
          </w:tcPr>
          <w:p w:rsidR="00935747" w:rsidRPr="00F1772B" w:rsidRDefault="00935747" w:rsidP="00FF471A">
            <w:pPr>
              <w:adjustRightInd w:val="0"/>
              <w:snapToGrid w:val="0"/>
              <w:spacing w:line="360" w:lineRule="auto"/>
              <w:jc w:val="both"/>
              <w:rPr>
                <w:rFonts w:ascii="Book Antiqua" w:hAnsi="Book Antiqua" w:cs="Times New Roman"/>
                <w:b/>
              </w:rPr>
            </w:pPr>
            <w:r w:rsidRPr="00F1772B">
              <w:rPr>
                <w:rFonts w:ascii="Book Antiqua" w:hAnsi="Book Antiqua" w:cs="Times New Roman"/>
                <w:b/>
              </w:rPr>
              <w:t>SCD Simple</w:t>
            </w:r>
          </w:p>
        </w:tc>
      </w:tr>
      <w:tr w:rsidR="00A3470D" w:rsidRPr="00F1772B" w:rsidTr="00D0373D">
        <w:trPr>
          <w:trHeight w:val="620"/>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F</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11.9</w:t>
            </w:r>
          </w:p>
        </w:tc>
        <w:tc>
          <w:tcPr>
            <w:tcW w:w="144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0</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5.2</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8.2</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W</w:t>
            </w:r>
            <w:r w:rsidR="00935747" w:rsidRPr="00F1772B">
              <w:rPr>
                <w:rFonts w:ascii="Book Antiqua" w:hAnsi="Book Antiqua" w:cs="Times New Roman"/>
              </w:rPr>
              <w:t>heat daily, then corn, yeast, potatoes</w:t>
            </w:r>
          </w:p>
        </w:tc>
      </w:tr>
      <w:tr w:rsidR="00A3470D" w:rsidRPr="00F1772B" w:rsidTr="00D0373D">
        <w:trPr>
          <w:trHeight w:val="548"/>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11</w:t>
            </w:r>
          </w:p>
        </w:tc>
        <w:tc>
          <w:tcPr>
            <w:tcW w:w="144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9.5</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15.1</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Illegal meal on major holidays</w:t>
            </w:r>
          </w:p>
        </w:tc>
      </w:tr>
      <w:tr w:rsidR="00A3470D" w:rsidRPr="00F1772B" w:rsidTr="00D0373D">
        <w:trPr>
          <w:trHeight w:val="255"/>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6.5</w:t>
            </w:r>
          </w:p>
        </w:tc>
        <w:tc>
          <w:tcPr>
            <w:tcW w:w="144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9</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r>
      <w:tr w:rsidR="00A3470D" w:rsidRPr="00F1772B" w:rsidTr="00D0373D">
        <w:trPr>
          <w:trHeight w:val="548"/>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17</w:t>
            </w:r>
          </w:p>
        </w:tc>
        <w:tc>
          <w:tcPr>
            <w:tcW w:w="1440" w:type="dxa"/>
            <w:vAlign w:val="center"/>
            <w:hideMark/>
          </w:tcPr>
          <w:p w:rsidR="00A3470D" w:rsidRDefault="00A3470D" w:rsidP="00FF471A">
            <w:pPr>
              <w:adjustRightInd w:val="0"/>
              <w:snapToGrid w:val="0"/>
              <w:spacing w:line="360" w:lineRule="auto"/>
              <w:jc w:val="both"/>
              <w:rPr>
                <w:rFonts w:ascii="Book Antiqua" w:hAnsi="Book Antiqua" w:cs="Times New Roman"/>
              </w:rPr>
            </w:pPr>
            <w:r>
              <w:rPr>
                <w:rFonts w:ascii="Book Antiqua" w:hAnsi="Book Antiqua" w:cs="Times New Roman"/>
              </w:rPr>
              <w:t>Antibiotic</w:t>
            </w:r>
          </w:p>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w:t>
            </w:r>
          </w:p>
        </w:tc>
        <w:tc>
          <w:tcPr>
            <w:tcW w:w="126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7.2</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w:t>
            </w:r>
            <w:r w:rsidR="00A3470D">
              <w:rPr>
                <w:rFonts w:ascii="Book Antiqua" w:hAnsi="Book Antiqua" w:cs="Times New Roman"/>
                <w:vertAlign w:val="superscript"/>
              </w:rPr>
              <w:t>1</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14.2</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r>
      <w:tr w:rsidR="00A3470D" w:rsidRPr="00F1772B" w:rsidTr="00D0373D">
        <w:trPr>
          <w:trHeight w:val="332"/>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F</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7.7</w:t>
            </w:r>
          </w:p>
        </w:tc>
        <w:tc>
          <w:tcPr>
            <w:tcW w:w="1440" w:type="dxa"/>
            <w:vAlign w:val="center"/>
            <w:hideMark/>
          </w:tcPr>
          <w:p w:rsidR="00935747" w:rsidRPr="00F1772B" w:rsidRDefault="00A3470D" w:rsidP="00FF471A">
            <w:pPr>
              <w:adjustRightInd w:val="0"/>
              <w:snapToGrid w:val="0"/>
              <w:spacing w:line="360" w:lineRule="auto"/>
              <w:jc w:val="both"/>
              <w:rPr>
                <w:rFonts w:ascii="Book Antiqua" w:hAnsi="Book Antiqua" w:cs="Times New Roman"/>
              </w:rPr>
            </w:pPr>
            <w:r>
              <w:rPr>
                <w:rFonts w:ascii="Book Antiqua" w:hAnsi="Book Antiqua" w:cs="Times New Roman"/>
              </w:rPr>
              <w:t>Antibiotic</w:t>
            </w:r>
          </w:p>
        </w:tc>
        <w:tc>
          <w:tcPr>
            <w:tcW w:w="126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6.6</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r w:rsidR="00A3470D">
              <w:rPr>
                <w:rFonts w:ascii="Book Antiqua" w:hAnsi="Book Antiqua" w:cs="Times New Roman"/>
                <w:vertAlign w:val="superscript"/>
              </w:rPr>
              <w:t>2</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10</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12.4</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I</w:t>
            </w:r>
            <w:r w:rsidR="00935747" w:rsidRPr="00F1772B">
              <w:rPr>
                <w:rFonts w:ascii="Book Antiqua" w:hAnsi="Book Antiqua" w:cs="Times New Roman"/>
              </w:rPr>
              <w:t xml:space="preserve">llegal </w:t>
            </w:r>
            <w:r w:rsidRPr="00F1772B">
              <w:rPr>
                <w:rFonts w:ascii="Book Antiqua" w:hAnsi="Book Antiqua" w:cs="Times New Roman"/>
              </w:rPr>
              <w:t xml:space="preserve">meal </w:t>
            </w:r>
            <w:r w:rsidR="00935747" w:rsidRPr="00F1772B">
              <w:rPr>
                <w:rFonts w:ascii="Book Antiqua" w:hAnsi="Book Antiqua" w:cs="Times New Roman"/>
              </w:rPr>
              <w:t>per week</w:t>
            </w:r>
          </w:p>
        </w:tc>
      </w:tr>
      <w:tr w:rsidR="00935747" w:rsidRPr="00F1772B" w:rsidTr="00D0373D">
        <w:trPr>
          <w:trHeight w:val="188"/>
        </w:trPr>
        <w:tc>
          <w:tcPr>
            <w:tcW w:w="10890" w:type="dxa"/>
            <w:gridSpan w:val="10"/>
            <w:vAlign w:val="center"/>
          </w:tcPr>
          <w:p w:rsidR="00935747" w:rsidRPr="00F1772B" w:rsidRDefault="00935747" w:rsidP="00FF471A">
            <w:pPr>
              <w:adjustRightInd w:val="0"/>
              <w:snapToGrid w:val="0"/>
              <w:spacing w:line="360" w:lineRule="auto"/>
              <w:jc w:val="both"/>
              <w:rPr>
                <w:rFonts w:ascii="Book Antiqua" w:hAnsi="Book Antiqua" w:cs="Times New Roman"/>
                <w:b/>
              </w:rPr>
            </w:pPr>
            <w:r w:rsidRPr="00F1772B">
              <w:rPr>
                <w:rFonts w:ascii="Book Antiqua" w:hAnsi="Book Antiqua" w:cs="Times New Roman"/>
                <w:b/>
              </w:rPr>
              <w:t>SCD with Immunomodulators</w:t>
            </w:r>
          </w:p>
        </w:tc>
      </w:tr>
      <w:tr w:rsidR="00A3470D" w:rsidRPr="00F1772B" w:rsidTr="00D0373D">
        <w:trPr>
          <w:trHeight w:val="800"/>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11.8</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0</w:t>
            </w:r>
          </w:p>
        </w:tc>
        <w:tc>
          <w:tcPr>
            <w:tcW w:w="1530" w:type="dxa"/>
            <w:vAlign w:val="center"/>
            <w:hideMark/>
          </w:tcPr>
          <w:p w:rsidR="00935747" w:rsidRPr="007B5E54" w:rsidRDefault="007B5E54" w:rsidP="00FF471A">
            <w:pPr>
              <w:adjustRightInd w:val="0"/>
              <w:snapToGrid w:val="0"/>
              <w:spacing w:line="360" w:lineRule="auto"/>
              <w:jc w:val="both"/>
              <w:rPr>
                <w:rFonts w:ascii="Book Antiqua" w:eastAsiaTheme="minorEastAsia" w:hAnsi="Book Antiqua" w:cs="Times New Roman"/>
                <w:lang w:eastAsia="zh-CN"/>
              </w:rPr>
            </w:pPr>
            <w:r>
              <w:rPr>
                <w:rFonts w:ascii="Book Antiqua" w:hAnsi="Book Antiqua" w:cs="Times New Roman"/>
              </w:rPr>
              <w:t>Prednisone</w:t>
            </w:r>
            <w:r>
              <w:rPr>
                <w:rFonts w:ascii="Book Antiqua" w:hAnsi="Book Antiqua" w:cs="Times New Roman"/>
              </w:rPr>
              <w:br/>
              <w:t>x 6 wk</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2.5</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8.8</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 xml:space="preserve">Rice daily, </w:t>
            </w:r>
            <w:r w:rsidR="00935747" w:rsidRPr="00F1772B">
              <w:rPr>
                <w:rFonts w:ascii="Book Antiqua" w:hAnsi="Book Antiqua" w:cs="Times New Roman"/>
              </w:rPr>
              <w:t xml:space="preserve">"rare" corn </w:t>
            </w:r>
            <w:r w:rsidRPr="00F1772B">
              <w:rPr>
                <w:rFonts w:ascii="Book Antiqua" w:hAnsi="Book Antiqua" w:cs="Times New Roman"/>
              </w:rPr>
              <w:t>+ I</w:t>
            </w:r>
            <w:r w:rsidR="00935747" w:rsidRPr="00F1772B">
              <w:rPr>
                <w:rFonts w:ascii="Book Antiqua" w:hAnsi="Book Antiqua" w:cs="Times New Roman"/>
              </w:rPr>
              <w:t>llegal meal per month</w:t>
            </w:r>
          </w:p>
        </w:tc>
      </w:tr>
      <w:tr w:rsidR="00A3470D" w:rsidRPr="00F1772B" w:rsidTr="00D0373D">
        <w:trPr>
          <w:trHeight w:val="440"/>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14.4</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None</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Prednisone</w:t>
            </w:r>
          </w:p>
          <w:p w:rsidR="00935747" w:rsidRPr="007B5E54" w:rsidRDefault="007B5E54" w:rsidP="00FF471A">
            <w:pPr>
              <w:adjustRightInd w:val="0"/>
              <w:snapToGrid w:val="0"/>
              <w:spacing w:line="360" w:lineRule="auto"/>
              <w:jc w:val="both"/>
              <w:rPr>
                <w:rFonts w:ascii="Book Antiqua" w:eastAsiaTheme="minorEastAsia" w:hAnsi="Book Antiqua" w:cs="Times New Roman"/>
                <w:lang w:eastAsia="zh-CN"/>
              </w:rPr>
            </w:pPr>
            <w:r>
              <w:rPr>
                <w:rFonts w:ascii="Book Antiqua" w:hAnsi="Book Antiqua" w:cs="Times New Roman"/>
              </w:rPr>
              <w:t>x 4 wk</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13.7</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I</w:t>
            </w:r>
            <w:r w:rsidR="00935747" w:rsidRPr="00F1772B">
              <w:rPr>
                <w:rFonts w:ascii="Book Antiqua" w:hAnsi="Book Antiqua" w:cs="Times New Roman"/>
              </w:rPr>
              <w:t xml:space="preserve">llegal meal per week </w:t>
            </w:r>
            <w:r w:rsidRPr="00F1772B">
              <w:rPr>
                <w:rFonts w:ascii="Book Antiqua" w:hAnsi="Book Antiqua" w:cs="Times New Roman"/>
              </w:rPr>
              <w:t>+</w:t>
            </w:r>
            <w:r w:rsidR="00935747" w:rsidRPr="00F1772B">
              <w:rPr>
                <w:rFonts w:ascii="Book Antiqua" w:hAnsi="Book Antiqua" w:cs="Times New Roman"/>
              </w:rPr>
              <w:t xml:space="preserve"> rare illegal snacks</w:t>
            </w:r>
          </w:p>
        </w:tc>
      </w:tr>
      <w:tr w:rsidR="00A3470D" w:rsidRPr="00F1772B" w:rsidTr="00D0373D">
        <w:trPr>
          <w:trHeight w:val="602"/>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12.2</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Budesonide</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3</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Budesonide</w:t>
            </w:r>
          </w:p>
          <w:p w:rsidR="00935747" w:rsidRPr="007B5E54" w:rsidRDefault="00A06D8F" w:rsidP="00FF471A">
            <w:pPr>
              <w:adjustRightInd w:val="0"/>
              <w:snapToGrid w:val="0"/>
              <w:spacing w:line="360" w:lineRule="auto"/>
              <w:jc w:val="both"/>
              <w:rPr>
                <w:rFonts w:ascii="Book Antiqua" w:eastAsiaTheme="minorEastAsia" w:hAnsi="Book Antiqua" w:cs="Times New Roman"/>
                <w:lang w:eastAsia="zh-CN"/>
              </w:rPr>
            </w:pPr>
            <w:r w:rsidRPr="00F1772B">
              <w:rPr>
                <w:rFonts w:ascii="Book Antiqua" w:hAnsi="Book Antiqua" w:cs="Times New Roman"/>
              </w:rPr>
              <w:t xml:space="preserve">x </w:t>
            </w:r>
            <w:r w:rsidR="007B5E54">
              <w:rPr>
                <w:rFonts w:ascii="Book Antiqua" w:hAnsi="Book Antiqua" w:cs="Times New Roman"/>
              </w:rPr>
              <w:t>4 wk</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14</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17.5</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 xml:space="preserve">Illegal snacks daily </w:t>
            </w:r>
            <w:r w:rsidRPr="00F1772B">
              <w:rPr>
                <w:rFonts w:ascii="Book Antiqua" w:hAnsi="Book Antiqua" w:cs="Times New Roman"/>
              </w:rPr>
              <w:lastRenderedPageBreak/>
              <w:t xml:space="preserve">then daily </w:t>
            </w:r>
            <w:r w:rsidR="00935747" w:rsidRPr="00F1772B">
              <w:rPr>
                <w:rFonts w:ascii="Book Antiqua" w:hAnsi="Book Antiqua" w:cs="Times New Roman"/>
              </w:rPr>
              <w:t>potatoes</w:t>
            </w:r>
          </w:p>
        </w:tc>
      </w:tr>
      <w:tr w:rsidR="00A3470D" w:rsidRPr="00F1772B" w:rsidTr="00D0373D">
        <w:trPr>
          <w:trHeight w:val="710"/>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lastRenderedPageBreak/>
              <w:t>F</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12.2</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6MP</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21.6</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 xml:space="preserve">Prednisone x </w:t>
            </w:r>
            <w:r w:rsidR="007B5E54">
              <w:rPr>
                <w:rFonts w:ascii="Book Antiqua" w:hAnsi="Book Antiqua" w:cs="Times New Roman"/>
              </w:rPr>
              <w:t>4 wk</w:t>
            </w:r>
            <w:r w:rsidR="00935747" w:rsidRPr="00F1772B">
              <w:rPr>
                <w:rFonts w:ascii="Book Antiqua" w:hAnsi="Book Antiqua" w:cs="Times New Roman"/>
              </w:rPr>
              <w:t>, 6MP</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9.9</w:t>
            </w:r>
          </w:p>
        </w:tc>
        <w:tc>
          <w:tcPr>
            <w:tcW w:w="1530" w:type="dxa"/>
            <w:vAlign w:val="center"/>
            <w:hideMark/>
          </w:tcPr>
          <w:p w:rsidR="00935747" w:rsidRPr="00F1772B" w:rsidRDefault="00A06D8F"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Daily r</w:t>
            </w:r>
            <w:r w:rsidR="00935747" w:rsidRPr="00F1772B">
              <w:rPr>
                <w:rFonts w:ascii="Book Antiqua" w:hAnsi="Book Antiqua" w:cs="Times New Roman"/>
              </w:rPr>
              <w:t xml:space="preserve">ice + </w:t>
            </w:r>
            <w:r w:rsidRPr="00F1772B">
              <w:rPr>
                <w:rFonts w:ascii="Book Antiqua" w:hAnsi="Book Antiqua" w:cs="Times New Roman"/>
              </w:rPr>
              <w:t>I</w:t>
            </w:r>
            <w:r w:rsidR="00935747" w:rsidRPr="00F1772B">
              <w:rPr>
                <w:rFonts w:ascii="Book Antiqua" w:hAnsi="Book Antiqua" w:cs="Times New Roman"/>
              </w:rPr>
              <w:t>llegal meal per month</w:t>
            </w:r>
          </w:p>
        </w:tc>
      </w:tr>
      <w:tr w:rsidR="00A3470D" w:rsidRPr="00F1772B" w:rsidTr="00D0373D">
        <w:trPr>
          <w:trHeight w:val="510"/>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noWrap/>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10.5</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 6MP</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15.6</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 6MP</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3</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9.5</w:t>
            </w:r>
          </w:p>
        </w:tc>
        <w:tc>
          <w:tcPr>
            <w:tcW w:w="1530" w:type="dxa"/>
            <w:vAlign w:val="center"/>
            <w:hideMark/>
          </w:tcPr>
          <w:p w:rsidR="00935747" w:rsidRPr="007B5E54" w:rsidRDefault="00A06D8F" w:rsidP="00FF471A">
            <w:pPr>
              <w:adjustRightInd w:val="0"/>
              <w:snapToGrid w:val="0"/>
              <w:spacing w:line="360" w:lineRule="auto"/>
              <w:jc w:val="both"/>
              <w:rPr>
                <w:rFonts w:ascii="Book Antiqua" w:eastAsiaTheme="minorEastAsia" w:hAnsi="Book Antiqua" w:cs="Times New Roman"/>
                <w:lang w:eastAsia="zh-CN"/>
              </w:rPr>
            </w:pPr>
            <w:r w:rsidRPr="00F1772B">
              <w:rPr>
                <w:rFonts w:ascii="Book Antiqua" w:hAnsi="Book Antiqua" w:cs="Times New Roman"/>
              </w:rPr>
              <w:t>I</w:t>
            </w:r>
            <w:r w:rsidR="007B5E54">
              <w:rPr>
                <w:rFonts w:ascii="Book Antiqua" w:hAnsi="Book Antiqua" w:cs="Times New Roman"/>
              </w:rPr>
              <w:t>llegal meal every 2 wk</w:t>
            </w:r>
          </w:p>
        </w:tc>
      </w:tr>
      <w:tr w:rsidR="00A3470D" w:rsidRPr="00F1772B" w:rsidTr="00D0373D">
        <w:trPr>
          <w:trHeight w:val="395"/>
        </w:trPr>
        <w:tc>
          <w:tcPr>
            <w:tcW w:w="108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M</w:t>
            </w:r>
          </w:p>
        </w:tc>
        <w:tc>
          <w:tcPr>
            <w:tcW w:w="135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6.3</w:t>
            </w:r>
          </w:p>
        </w:tc>
        <w:tc>
          <w:tcPr>
            <w:tcW w:w="153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 6MP</w:t>
            </w:r>
          </w:p>
        </w:tc>
        <w:tc>
          <w:tcPr>
            <w:tcW w:w="117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39.6</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5ASA, 6MP</w:t>
            </w:r>
          </w:p>
        </w:tc>
        <w:tc>
          <w:tcPr>
            <w:tcW w:w="126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c>
          <w:tcPr>
            <w:tcW w:w="1440" w:type="dxa"/>
            <w:gridSpan w:val="2"/>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12.1</w:t>
            </w:r>
          </w:p>
        </w:tc>
        <w:tc>
          <w:tcPr>
            <w:tcW w:w="1530" w:type="dxa"/>
            <w:vAlign w:val="center"/>
            <w:hideMark/>
          </w:tcPr>
          <w:p w:rsidR="00935747" w:rsidRPr="00F1772B" w:rsidRDefault="00935747" w:rsidP="00FF471A">
            <w:pPr>
              <w:adjustRightInd w:val="0"/>
              <w:snapToGrid w:val="0"/>
              <w:spacing w:line="360" w:lineRule="auto"/>
              <w:jc w:val="both"/>
              <w:rPr>
                <w:rFonts w:ascii="Book Antiqua" w:hAnsi="Book Antiqua" w:cs="Times New Roman"/>
              </w:rPr>
            </w:pPr>
            <w:r w:rsidRPr="00F1772B">
              <w:rPr>
                <w:rFonts w:ascii="Book Antiqua" w:hAnsi="Book Antiqua" w:cs="Times New Roman"/>
              </w:rPr>
              <w:t>Strict</w:t>
            </w:r>
          </w:p>
        </w:tc>
      </w:tr>
    </w:tbl>
    <w:p w:rsidR="00FF471A" w:rsidRDefault="00A3470D" w:rsidP="00FF471A">
      <w:pPr>
        <w:adjustRightInd w:val="0"/>
        <w:snapToGrid w:val="0"/>
        <w:spacing w:line="360" w:lineRule="auto"/>
        <w:jc w:val="both"/>
        <w:rPr>
          <w:rFonts w:ascii="Book Antiqua" w:hAnsi="Book Antiqua"/>
          <w:lang w:eastAsia="zh-CN"/>
        </w:rPr>
      </w:pPr>
      <w:r>
        <w:rPr>
          <w:rFonts w:ascii="Book Antiqua" w:hAnsi="Book Antiqua"/>
          <w:vertAlign w:val="superscript"/>
        </w:rPr>
        <w:t>1</w:t>
      </w:r>
      <w:r w:rsidR="00935747" w:rsidRPr="00F1772B">
        <w:rPr>
          <w:rFonts w:ascii="Book Antiqua" w:hAnsi="Book Antiqua"/>
        </w:rPr>
        <w:t>Antibiotic course for fistula with seton in place</w:t>
      </w:r>
      <w:r w:rsidR="007B5E54">
        <w:rPr>
          <w:rFonts w:ascii="Book Antiqua" w:hAnsi="Book Antiqua" w:hint="eastAsia"/>
          <w:lang w:eastAsia="zh-CN"/>
        </w:rPr>
        <w:t xml:space="preserve">; </w:t>
      </w:r>
      <w:r>
        <w:rPr>
          <w:rFonts w:ascii="Book Antiqua" w:hAnsi="Book Antiqua"/>
          <w:vertAlign w:val="superscript"/>
        </w:rPr>
        <w:t>2</w:t>
      </w:r>
      <w:r w:rsidR="00935747" w:rsidRPr="00F1772B">
        <w:rPr>
          <w:rFonts w:ascii="Book Antiqua" w:hAnsi="Book Antiqua"/>
        </w:rPr>
        <w:t>Antibiotic taper for Clostridium difficile infection</w:t>
      </w:r>
      <w:r w:rsidR="007B5E54">
        <w:rPr>
          <w:rFonts w:ascii="Book Antiqua" w:hAnsi="Book Antiqua" w:hint="eastAsia"/>
          <w:lang w:eastAsia="zh-CN"/>
        </w:rPr>
        <w:t xml:space="preserve">. </w:t>
      </w:r>
      <w:r w:rsidR="00FF471A">
        <w:rPr>
          <w:rFonts w:ascii="Book Antiqua" w:hAnsi="Book Antiqua"/>
          <w:lang w:eastAsia="zh-CN"/>
        </w:rPr>
        <w:br w:type="page"/>
      </w:r>
    </w:p>
    <w:p w:rsidR="00FF471A" w:rsidRPr="009A6E8B" w:rsidRDefault="00FF471A" w:rsidP="00FF471A">
      <w:pPr>
        <w:adjustRightInd w:val="0"/>
        <w:snapToGrid w:val="0"/>
        <w:spacing w:line="360" w:lineRule="auto"/>
        <w:jc w:val="both"/>
        <w:rPr>
          <w:rFonts w:ascii="Book Antiqua" w:hAnsi="Book Antiqua"/>
        </w:rPr>
      </w:pPr>
      <w:r w:rsidRPr="009A6E8B">
        <w:rPr>
          <w:rFonts w:ascii="Book Antiqua" w:hAnsi="Book Antiqua"/>
          <w:b/>
          <w:bCs/>
          <w:noProof/>
          <w:lang w:eastAsia="zh-CN"/>
        </w:rPr>
        <w:lastRenderedPageBreak/>
        <w:drawing>
          <wp:inline distT="0" distB="0" distL="0" distR="0" wp14:anchorId="272D86A0" wp14:editId="1892821E">
            <wp:extent cx="5943600" cy="47910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471A" w:rsidRPr="00AD7F9D" w:rsidRDefault="00FF471A" w:rsidP="00FF471A">
      <w:pPr>
        <w:adjustRightInd w:val="0"/>
        <w:snapToGrid w:val="0"/>
        <w:spacing w:line="360" w:lineRule="auto"/>
        <w:jc w:val="both"/>
        <w:rPr>
          <w:rFonts w:ascii="Book Antiqua" w:hAnsi="Book Antiqua"/>
          <w:b/>
        </w:rPr>
      </w:pP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rPr>
        <w:t>Figure 1</w:t>
      </w:r>
      <w:r w:rsidRPr="009A6E8B">
        <w:rPr>
          <w:rFonts w:ascii="Book Antiqua" w:hAnsi="Book Antiqua"/>
          <w:b/>
        </w:rPr>
        <w:t xml:space="preserve"> Change in hematocrit on t</w:t>
      </w:r>
      <w:r>
        <w:rPr>
          <w:rFonts w:ascii="Book Antiqua" w:hAnsi="Book Antiqua"/>
          <w:b/>
        </w:rPr>
        <w:t xml:space="preserve">he specific carbohydrate diet. </w:t>
      </w:r>
      <w:r>
        <w:rPr>
          <w:rFonts w:ascii="Book Antiqua" w:hAnsi="Book Antiqua"/>
        </w:rPr>
        <w:t>SCD</w:t>
      </w:r>
      <w:r>
        <w:rPr>
          <w:rFonts w:ascii="Book Antiqua" w:hAnsi="Book Antiqua" w:hint="eastAsia"/>
          <w:lang w:eastAsia="zh-CN"/>
        </w:rPr>
        <w:t>:</w:t>
      </w:r>
      <w:r>
        <w:rPr>
          <w:rFonts w:ascii="Book Antiqua" w:hAnsi="Book Antiqua"/>
        </w:rPr>
        <w:t xml:space="preserve"> </w:t>
      </w:r>
      <w:r w:rsidRPr="00FF471A">
        <w:rPr>
          <w:rFonts w:ascii="Book Antiqua" w:hAnsi="Book Antiqua"/>
          <w:caps/>
        </w:rPr>
        <w:t>s</w:t>
      </w:r>
      <w:r>
        <w:rPr>
          <w:rFonts w:ascii="Book Antiqua" w:hAnsi="Book Antiqua"/>
        </w:rPr>
        <w:t>pecific carbohydrate diet</w:t>
      </w:r>
      <w:r>
        <w:rPr>
          <w:rFonts w:ascii="Book Antiqua" w:hAnsi="Book Antiqua" w:hint="eastAsia"/>
          <w:lang w:eastAsia="zh-CN"/>
        </w:rPr>
        <w:t>.</w:t>
      </w: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lang w:eastAsia="zh-CN"/>
        </w:rPr>
        <w:br w:type="page"/>
      </w:r>
    </w:p>
    <w:p w:rsidR="00FF471A" w:rsidRPr="009A6E8B" w:rsidRDefault="00FF471A" w:rsidP="00FF471A">
      <w:pPr>
        <w:adjustRightInd w:val="0"/>
        <w:snapToGrid w:val="0"/>
        <w:spacing w:line="360" w:lineRule="auto"/>
        <w:jc w:val="both"/>
        <w:rPr>
          <w:rFonts w:ascii="Book Antiqua" w:hAnsi="Book Antiqua"/>
        </w:rPr>
      </w:pPr>
      <w:r w:rsidRPr="009A6E8B">
        <w:rPr>
          <w:rFonts w:ascii="Book Antiqua" w:hAnsi="Book Antiqua"/>
          <w:noProof/>
          <w:lang w:eastAsia="zh-CN"/>
        </w:rPr>
        <w:lastRenderedPageBreak/>
        <w:drawing>
          <wp:inline distT="0" distB="0" distL="0" distR="0" wp14:anchorId="47967225" wp14:editId="71A5C696">
            <wp:extent cx="5943600" cy="433324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471A" w:rsidRDefault="00FF471A" w:rsidP="00FF471A">
      <w:pPr>
        <w:adjustRightInd w:val="0"/>
        <w:snapToGrid w:val="0"/>
        <w:spacing w:line="360" w:lineRule="auto"/>
        <w:jc w:val="both"/>
        <w:rPr>
          <w:rFonts w:ascii="Book Antiqua" w:hAnsi="Book Antiqua"/>
        </w:rPr>
      </w:pP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rPr>
        <w:t>Figure 2</w:t>
      </w:r>
      <w:r w:rsidRPr="009A6E8B">
        <w:rPr>
          <w:rFonts w:ascii="Book Antiqua" w:hAnsi="Book Antiqua"/>
          <w:b/>
        </w:rPr>
        <w:t xml:space="preserve"> Change in albumin on the specific carbohydrate diet.</w:t>
      </w:r>
      <w:r>
        <w:rPr>
          <w:rFonts w:ascii="Book Antiqua" w:hAnsi="Book Antiqua" w:hint="eastAsia"/>
          <w:b/>
          <w:lang w:eastAsia="zh-CN"/>
        </w:rPr>
        <w:t xml:space="preserve"> </w:t>
      </w:r>
      <w:r>
        <w:rPr>
          <w:rFonts w:ascii="Book Antiqua" w:hAnsi="Book Antiqua"/>
        </w:rPr>
        <w:t>SCD</w:t>
      </w:r>
      <w:r>
        <w:rPr>
          <w:rFonts w:ascii="Book Antiqua" w:hAnsi="Book Antiqua" w:hint="eastAsia"/>
          <w:lang w:eastAsia="zh-CN"/>
        </w:rPr>
        <w:t>:</w:t>
      </w:r>
      <w:r>
        <w:rPr>
          <w:rFonts w:ascii="Book Antiqua" w:hAnsi="Book Antiqua"/>
        </w:rPr>
        <w:t xml:space="preserve"> </w:t>
      </w:r>
      <w:r w:rsidRPr="00FF471A">
        <w:rPr>
          <w:rFonts w:ascii="Book Antiqua" w:hAnsi="Book Antiqua"/>
          <w:caps/>
        </w:rPr>
        <w:t>s</w:t>
      </w:r>
      <w:r>
        <w:rPr>
          <w:rFonts w:ascii="Book Antiqua" w:hAnsi="Book Antiqua"/>
        </w:rPr>
        <w:t>pecific carbohydrate diet</w:t>
      </w:r>
      <w:r>
        <w:rPr>
          <w:rFonts w:ascii="Book Antiqua" w:hAnsi="Book Antiqua" w:hint="eastAsia"/>
          <w:lang w:eastAsia="zh-CN"/>
        </w:rPr>
        <w:t>.</w:t>
      </w:r>
    </w:p>
    <w:p w:rsidR="00FF471A" w:rsidRPr="009A6E8B" w:rsidRDefault="00FF471A" w:rsidP="00FF471A">
      <w:pPr>
        <w:adjustRightInd w:val="0"/>
        <w:snapToGrid w:val="0"/>
        <w:spacing w:line="360" w:lineRule="auto"/>
        <w:jc w:val="both"/>
        <w:rPr>
          <w:rFonts w:ascii="Book Antiqua" w:hAnsi="Book Antiqua"/>
          <w:b/>
          <w:lang w:eastAsia="zh-CN"/>
        </w:rPr>
      </w:pPr>
    </w:p>
    <w:p w:rsidR="00FF471A" w:rsidRDefault="00FF471A" w:rsidP="00FF471A">
      <w:pPr>
        <w:adjustRightInd w:val="0"/>
        <w:snapToGrid w:val="0"/>
        <w:spacing w:line="360" w:lineRule="auto"/>
      </w:pPr>
    </w:p>
    <w:p w:rsidR="00FF471A" w:rsidRPr="00236C23" w:rsidRDefault="00FF471A" w:rsidP="00FF471A">
      <w:pPr>
        <w:adjustRightInd w:val="0"/>
        <w:snapToGrid w:val="0"/>
        <w:spacing w:line="360" w:lineRule="auto"/>
        <w:jc w:val="both"/>
        <w:rPr>
          <w:rFonts w:ascii="Book Antiqua" w:hAnsi="Book Antiqua"/>
          <w:b/>
          <w:bCs/>
          <w:noProof/>
          <w:lang w:eastAsia="zh-CN"/>
        </w:rPr>
      </w:pPr>
    </w:p>
    <w:p w:rsidR="00FF471A" w:rsidRDefault="00FF471A" w:rsidP="00FF471A">
      <w:pPr>
        <w:adjustRightInd w:val="0"/>
        <w:snapToGrid w:val="0"/>
        <w:spacing w:line="360" w:lineRule="auto"/>
        <w:jc w:val="both"/>
        <w:rPr>
          <w:rFonts w:ascii="Book Antiqua" w:hAnsi="Book Antiqua"/>
          <w:lang w:eastAsia="zh-CN"/>
        </w:rPr>
      </w:pPr>
      <w:r>
        <w:rPr>
          <w:rFonts w:ascii="Book Antiqua" w:hAnsi="Book Antiqua"/>
          <w:lang w:eastAsia="zh-CN"/>
        </w:rPr>
        <w:br w:type="page"/>
      </w:r>
    </w:p>
    <w:p w:rsidR="00FF471A" w:rsidRPr="009A6E8B" w:rsidRDefault="00FF471A" w:rsidP="00FF471A">
      <w:pPr>
        <w:adjustRightInd w:val="0"/>
        <w:snapToGrid w:val="0"/>
        <w:spacing w:line="360" w:lineRule="auto"/>
        <w:jc w:val="both"/>
        <w:rPr>
          <w:rFonts w:ascii="Book Antiqua" w:hAnsi="Book Antiqua"/>
        </w:rPr>
      </w:pPr>
      <w:r w:rsidRPr="009A6E8B">
        <w:rPr>
          <w:rFonts w:ascii="Book Antiqua" w:hAnsi="Book Antiqua"/>
          <w:noProof/>
          <w:lang w:eastAsia="zh-CN"/>
        </w:rPr>
        <w:lastRenderedPageBreak/>
        <w:drawing>
          <wp:inline distT="0" distB="0" distL="0" distR="0" wp14:anchorId="7FC05DD4" wp14:editId="11DC7917">
            <wp:extent cx="5943600" cy="432752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71A" w:rsidRPr="008D78D8" w:rsidRDefault="00FF471A" w:rsidP="00FF471A">
      <w:pPr>
        <w:adjustRightInd w:val="0"/>
        <w:snapToGrid w:val="0"/>
        <w:spacing w:line="360" w:lineRule="auto"/>
        <w:jc w:val="both"/>
        <w:rPr>
          <w:rFonts w:ascii="Book Antiqua" w:hAnsi="Book Antiqua"/>
          <w:b/>
          <w:noProof/>
        </w:rPr>
      </w:pP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rPr>
        <w:t>Figure 3</w:t>
      </w:r>
      <w:r w:rsidRPr="009A6E8B">
        <w:rPr>
          <w:rFonts w:ascii="Book Antiqua" w:hAnsi="Book Antiqua"/>
          <w:b/>
        </w:rPr>
        <w:t xml:space="preserve"> Change in erythrocyte sedimentation rate on the specific carbohydrate diet.</w:t>
      </w:r>
      <w:r>
        <w:rPr>
          <w:rFonts w:ascii="Book Antiqua" w:hAnsi="Book Antiqua" w:hint="eastAsia"/>
          <w:b/>
          <w:lang w:eastAsia="zh-CN"/>
        </w:rPr>
        <w:t xml:space="preserve"> </w:t>
      </w:r>
      <w:r>
        <w:rPr>
          <w:rFonts w:ascii="Book Antiqua" w:hAnsi="Book Antiqua"/>
        </w:rPr>
        <w:t>SCD</w:t>
      </w:r>
      <w:r>
        <w:rPr>
          <w:rFonts w:ascii="Book Antiqua" w:hAnsi="Book Antiqua" w:hint="eastAsia"/>
          <w:lang w:eastAsia="zh-CN"/>
        </w:rPr>
        <w:t>:</w:t>
      </w:r>
      <w:r>
        <w:rPr>
          <w:rFonts w:ascii="Book Antiqua" w:hAnsi="Book Antiqua"/>
        </w:rPr>
        <w:t xml:space="preserve"> </w:t>
      </w:r>
      <w:r w:rsidRPr="00FF471A">
        <w:rPr>
          <w:rFonts w:ascii="Book Antiqua" w:hAnsi="Book Antiqua"/>
          <w:caps/>
        </w:rPr>
        <w:t>s</w:t>
      </w:r>
      <w:r>
        <w:rPr>
          <w:rFonts w:ascii="Book Antiqua" w:hAnsi="Book Antiqua"/>
        </w:rPr>
        <w:t>pecific carbohydrate diet</w:t>
      </w:r>
      <w:r>
        <w:rPr>
          <w:rFonts w:ascii="Book Antiqua" w:hAnsi="Book Antiqua" w:hint="eastAsia"/>
          <w:lang w:eastAsia="zh-CN"/>
        </w:rPr>
        <w:t>.</w:t>
      </w:r>
    </w:p>
    <w:p w:rsidR="00FF471A" w:rsidRPr="009A6E8B" w:rsidRDefault="00FF471A" w:rsidP="00FF471A">
      <w:pPr>
        <w:adjustRightInd w:val="0"/>
        <w:snapToGrid w:val="0"/>
        <w:spacing w:line="360" w:lineRule="auto"/>
        <w:jc w:val="both"/>
        <w:rPr>
          <w:rFonts w:ascii="Book Antiqua" w:hAnsi="Book Antiqua"/>
          <w:b/>
          <w:lang w:eastAsia="zh-CN"/>
        </w:rPr>
      </w:pP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lang w:eastAsia="zh-CN"/>
        </w:rPr>
        <w:br w:type="page"/>
      </w:r>
    </w:p>
    <w:p w:rsidR="00FF471A" w:rsidRPr="009A6E8B" w:rsidRDefault="00FF471A" w:rsidP="00FF471A">
      <w:pPr>
        <w:adjustRightInd w:val="0"/>
        <w:snapToGrid w:val="0"/>
        <w:spacing w:line="360" w:lineRule="auto"/>
        <w:rPr>
          <w:rFonts w:ascii="Book Antiqua" w:hAnsi="Book Antiqua"/>
        </w:rPr>
      </w:pPr>
      <w:r w:rsidRPr="009A6E8B">
        <w:rPr>
          <w:rFonts w:ascii="Book Antiqua" w:hAnsi="Book Antiqua"/>
          <w:noProof/>
          <w:lang w:eastAsia="zh-CN"/>
        </w:rPr>
        <w:lastRenderedPageBreak/>
        <w:drawing>
          <wp:inline distT="0" distB="0" distL="0" distR="0" wp14:anchorId="521E308F" wp14:editId="6B39C98B">
            <wp:extent cx="4962525" cy="34766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A6E8B">
        <w:rPr>
          <w:rFonts w:ascii="Book Antiqua" w:hAnsi="Book Antiqua"/>
          <w:noProof/>
          <w:lang w:eastAsia="zh-CN"/>
        </w:rPr>
        <w:drawing>
          <wp:inline distT="0" distB="0" distL="0" distR="0" wp14:anchorId="22F5D368" wp14:editId="4BBC04A3">
            <wp:extent cx="4981575" cy="35052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471A" w:rsidRDefault="00FF471A" w:rsidP="00FF471A">
      <w:pPr>
        <w:adjustRightInd w:val="0"/>
        <w:snapToGrid w:val="0"/>
        <w:spacing w:line="360" w:lineRule="auto"/>
      </w:pPr>
    </w:p>
    <w:p w:rsidR="00FF471A" w:rsidRDefault="00FF471A" w:rsidP="00FF471A">
      <w:pPr>
        <w:adjustRightInd w:val="0"/>
        <w:snapToGrid w:val="0"/>
        <w:spacing w:line="360" w:lineRule="auto"/>
        <w:jc w:val="both"/>
        <w:rPr>
          <w:rFonts w:ascii="Book Antiqua" w:hAnsi="Book Antiqua"/>
          <w:b/>
          <w:lang w:eastAsia="zh-CN"/>
        </w:rPr>
      </w:pPr>
      <w:r>
        <w:rPr>
          <w:rFonts w:ascii="Book Antiqua" w:hAnsi="Book Antiqua"/>
          <w:b/>
          <w:noProof/>
        </w:rPr>
        <w:t xml:space="preserve">Figure 4 Change in height </w:t>
      </w:r>
      <w:r>
        <w:rPr>
          <w:rFonts w:ascii="Book Antiqua" w:hAnsi="Book Antiqua" w:hint="eastAsia"/>
          <w:b/>
          <w:noProof/>
          <w:lang w:eastAsia="zh-CN"/>
        </w:rPr>
        <w:t xml:space="preserve">(A) </w:t>
      </w:r>
      <w:r>
        <w:rPr>
          <w:rFonts w:ascii="Book Antiqua" w:hAnsi="Book Antiqua"/>
          <w:b/>
          <w:noProof/>
        </w:rPr>
        <w:t xml:space="preserve">and weight </w:t>
      </w:r>
      <w:r>
        <w:rPr>
          <w:rFonts w:ascii="Book Antiqua" w:hAnsi="Book Antiqua" w:hint="eastAsia"/>
          <w:b/>
          <w:noProof/>
          <w:lang w:eastAsia="zh-CN"/>
        </w:rPr>
        <w:t xml:space="preserve">(B) </w:t>
      </w:r>
      <w:r w:rsidRPr="009A6E8B">
        <w:rPr>
          <w:rFonts w:ascii="Book Antiqua" w:hAnsi="Book Antiqua"/>
          <w:b/>
          <w:noProof/>
        </w:rPr>
        <w:t>on the specific carbohydrate diet.</w:t>
      </w:r>
      <w:r>
        <w:rPr>
          <w:rFonts w:ascii="Book Antiqua" w:hAnsi="Book Antiqua" w:hint="eastAsia"/>
          <w:b/>
          <w:noProof/>
          <w:lang w:eastAsia="zh-CN"/>
        </w:rPr>
        <w:t xml:space="preserve"> </w:t>
      </w:r>
      <w:r>
        <w:rPr>
          <w:rFonts w:ascii="Book Antiqua" w:hAnsi="Book Antiqua"/>
        </w:rPr>
        <w:t>SCD</w:t>
      </w:r>
      <w:r>
        <w:rPr>
          <w:rFonts w:ascii="Book Antiqua" w:hAnsi="Book Antiqua" w:hint="eastAsia"/>
          <w:lang w:eastAsia="zh-CN"/>
        </w:rPr>
        <w:t>:</w:t>
      </w:r>
      <w:r>
        <w:rPr>
          <w:rFonts w:ascii="Book Antiqua" w:hAnsi="Book Antiqua"/>
        </w:rPr>
        <w:t xml:space="preserve"> </w:t>
      </w:r>
      <w:r w:rsidRPr="00FF471A">
        <w:rPr>
          <w:rFonts w:ascii="Book Antiqua" w:hAnsi="Book Antiqua"/>
          <w:caps/>
        </w:rPr>
        <w:t>s</w:t>
      </w:r>
      <w:r>
        <w:rPr>
          <w:rFonts w:ascii="Book Antiqua" w:hAnsi="Book Antiqua"/>
        </w:rPr>
        <w:t>pecific carbohydrate diet</w:t>
      </w:r>
      <w:r>
        <w:rPr>
          <w:rFonts w:ascii="Book Antiqua" w:hAnsi="Book Antiqua" w:hint="eastAsia"/>
          <w:lang w:eastAsia="zh-CN"/>
        </w:rPr>
        <w:t>.</w:t>
      </w:r>
    </w:p>
    <w:p w:rsidR="000F6243" w:rsidRPr="00FF471A" w:rsidRDefault="000F6243" w:rsidP="00FF471A">
      <w:pPr>
        <w:adjustRightInd w:val="0"/>
        <w:snapToGrid w:val="0"/>
        <w:spacing w:line="360" w:lineRule="auto"/>
        <w:jc w:val="both"/>
        <w:rPr>
          <w:rFonts w:ascii="Book Antiqua" w:hAnsi="Book Antiqua"/>
          <w:lang w:eastAsia="zh-CN"/>
        </w:rPr>
      </w:pPr>
    </w:p>
    <w:sectPr w:rsidR="000F6243" w:rsidRPr="00FF471A" w:rsidSect="009A6E8B">
      <w:headerReference w:type="defaul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32" w:rsidRDefault="00667C32" w:rsidP="005E3C82">
      <w:r>
        <w:separator/>
      </w:r>
    </w:p>
  </w:endnote>
  <w:endnote w:type="continuationSeparator" w:id="0">
    <w:p w:rsidR="00667C32" w:rsidRDefault="00667C32" w:rsidP="005E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32" w:rsidRDefault="00667C32" w:rsidP="005E3C82">
      <w:r>
        <w:separator/>
      </w:r>
    </w:p>
  </w:footnote>
  <w:footnote w:type="continuationSeparator" w:id="0">
    <w:p w:rsidR="00667C32" w:rsidRDefault="00667C32" w:rsidP="005E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57974"/>
      <w:docPartObj>
        <w:docPartGallery w:val="Page Numbers (Top of Page)"/>
        <w:docPartUnique/>
      </w:docPartObj>
    </w:sdtPr>
    <w:sdtEndPr>
      <w:rPr>
        <w:noProof/>
      </w:rPr>
    </w:sdtEndPr>
    <w:sdtContent>
      <w:p w:rsidR="00D0373D" w:rsidRDefault="00D0373D">
        <w:pPr>
          <w:pStyle w:val="Header"/>
          <w:jc w:val="right"/>
        </w:pPr>
        <w:r>
          <w:fldChar w:fldCharType="begin"/>
        </w:r>
        <w:r>
          <w:instrText xml:space="preserve"> PAGE   \* MERGEFORMAT </w:instrText>
        </w:r>
        <w:r>
          <w:fldChar w:fldCharType="separate"/>
        </w:r>
        <w:r w:rsidR="002520B6">
          <w:rPr>
            <w:noProof/>
          </w:rPr>
          <w:t>24</w:t>
        </w:r>
        <w:r>
          <w:rPr>
            <w:noProof/>
          </w:rPr>
          <w:fldChar w:fldCharType="end"/>
        </w:r>
      </w:p>
    </w:sdtContent>
  </w:sdt>
  <w:p w:rsidR="00D0373D" w:rsidRDefault="00D03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E4D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53EA5"/>
    <w:multiLevelType w:val="hybridMultilevel"/>
    <w:tmpl w:val="1E8E896E"/>
    <w:lvl w:ilvl="0" w:tplc="C8E0B1C2">
      <w:start w:val="1"/>
      <w:numFmt w:val="bullet"/>
      <w:lvlText w:val="•"/>
      <w:lvlJc w:val="left"/>
      <w:pPr>
        <w:tabs>
          <w:tab w:val="num" w:pos="720"/>
        </w:tabs>
        <w:ind w:left="720" w:hanging="360"/>
      </w:pPr>
      <w:rPr>
        <w:rFonts w:ascii="Arial" w:hAnsi="Arial" w:hint="default"/>
      </w:rPr>
    </w:lvl>
    <w:lvl w:ilvl="1" w:tplc="E2324E60">
      <w:start w:val="1319"/>
      <w:numFmt w:val="bullet"/>
      <w:lvlText w:val="o"/>
      <w:lvlJc w:val="left"/>
      <w:pPr>
        <w:tabs>
          <w:tab w:val="num" w:pos="1440"/>
        </w:tabs>
        <w:ind w:left="1440" w:hanging="360"/>
      </w:pPr>
      <w:rPr>
        <w:rFonts w:ascii="Courier New" w:hAnsi="Courier New" w:hint="default"/>
      </w:rPr>
    </w:lvl>
    <w:lvl w:ilvl="2" w:tplc="46CEB41A" w:tentative="1">
      <w:start w:val="1"/>
      <w:numFmt w:val="bullet"/>
      <w:lvlText w:val="•"/>
      <w:lvlJc w:val="left"/>
      <w:pPr>
        <w:tabs>
          <w:tab w:val="num" w:pos="2160"/>
        </w:tabs>
        <w:ind w:left="2160" w:hanging="360"/>
      </w:pPr>
      <w:rPr>
        <w:rFonts w:ascii="Arial" w:hAnsi="Arial" w:hint="default"/>
      </w:rPr>
    </w:lvl>
    <w:lvl w:ilvl="3" w:tplc="C218998A" w:tentative="1">
      <w:start w:val="1"/>
      <w:numFmt w:val="bullet"/>
      <w:lvlText w:val="•"/>
      <w:lvlJc w:val="left"/>
      <w:pPr>
        <w:tabs>
          <w:tab w:val="num" w:pos="2880"/>
        </w:tabs>
        <w:ind w:left="2880" w:hanging="360"/>
      </w:pPr>
      <w:rPr>
        <w:rFonts w:ascii="Arial" w:hAnsi="Arial" w:hint="default"/>
      </w:rPr>
    </w:lvl>
    <w:lvl w:ilvl="4" w:tplc="EDC07EF4" w:tentative="1">
      <w:start w:val="1"/>
      <w:numFmt w:val="bullet"/>
      <w:lvlText w:val="•"/>
      <w:lvlJc w:val="left"/>
      <w:pPr>
        <w:tabs>
          <w:tab w:val="num" w:pos="3600"/>
        </w:tabs>
        <w:ind w:left="3600" w:hanging="360"/>
      </w:pPr>
      <w:rPr>
        <w:rFonts w:ascii="Arial" w:hAnsi="Arial" w:hint="default"/>
      </w:rPr>
    </w:lvl>
    <w:lvl w:ilvl="5" w:tplc="EB3C2262" w:tentative="1">
      <w:start w:val="1"/>
      <w:numFmt w:val="bullet"/>
      <w:lvlText w:val="•"/>
      <w:lvlJc w:val="left"/>
      <w:pPr>
        <w:tabs>
          <w:tab w:val="num" w:pos="4320"/>
        </w:tabs>
        <w:ind w:left="4320" w:hanging="360"/>
      </w:pPr>
      <w:rPr>
        <w:rFonts w:ascii="Arial" w:hAnsi="Arial" w:hint="default"/>
      </w:rPr>
    </w:lvl>
    <w:lvl w:ilvl="6" w:tplc="63E494DE" w:tentative="1">
      <w:start w:val="1"/>
      <w:numFmt w:val="bullet"/>
      <w:lvlText w:val="•"/>
      <w:lvlJc w:val="left"/>
      <w:pPr>
        <w:tabs>
          <w:tab w:val="num" w:pos="5040"/>
        </w:tabs>
        <w:ind w:left="5040" w:hanging="360"/>
      </w:pPr>
      <w:rPr>
        <w:rFonts w:ascii="Arial" w:hAnsi="Arial" w:hint="default"/>
      </w:rPr>
    </w:lvl>
    <w:lvl w:ilvl="7" w:tplc="8638B148" w:tentative="1">
      <w:start w:val="1"/>
      <w:numFmt w:val="bullet"/>
      <w:lvlText w:val="•"/>
      <w:lvlJc w:val="left"/>
      <w:pPr>
        <w:tabs>
          <w:tab w:val="num" w:pos="5760"/>
        </w:tabs>
        <w:ind w:left="5760" w:hanging="360"/>
      </w:pPr>
      <w:rPr>
        <w:rFonts w:ascii="Arial" w:hAnsi="Arial" w:hint="default"/>
      </w:rPr>
    </w:lvl>
    <w:lvl w:ilvl="8" w:tplc="A1969D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AA32C6"/>
    <w:multiLevelType w:val="hybridMultilevel"/>
    <w:tmpl w:val="B2668062"/>
    <w:lvl w:ilvl="0" w:tplc="E6AA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2313D"/>
    <w:multiLevelType w:val="hybridMultilevel"/>
    <w:tmpl w:val="46580FAA"/>
    <w:lvl w:ilvl="0" w:tplc="3F60D858">
      <w:start w:val="1"/>
      <w:numFmt w:val="bullet"/>
      <w:lvlText w:val="•"/>
      <w:lvlJc w:val="left"/>
      <w:pPr>
        <w:tabs>
          <w:tab w:val="num" w:pos="720"/>
        </w:tabs>
        <w:ind w:left="720" w:hanging="360"/>
      </w:pPr>
      <w:rPr>
        <w:rFonts w:ascii="Arial" w:hAnsi="Arial" w:hint="default"/>
      </w:rPr>
    </w:lvl>
    <w:lvl w:ilvl="1" w:tplc="23469000" w:tentative="1">
      <w:start w:val="1"/>
      <w:numFmt w:val="bullet"/>
      <w:lvlText w:val="•"/>
      <w:lvlJc w:val="left"/>
      <w:pPr>
        <w:tabs>
          <w:tab w:val="num" w:pos="1440"/>
        </w:tabs>
        <w:ind w:left="1440" w:hanging="360"/>
      </w:pPr>
      <w:rPr>
        <w:rFonts w:ascii="Arial" w:hAnsi="Arial" w:hint="default"/>
      </w:rPr>
    </w:lvl>
    <w:lvl w:ilvl="2" w:tplc="CB6CA534" w:tentative="1">
      <w:start w:val="1"/>
      <w:numFmt w:val="bullet"/>
      <w:lvlText w:val="•"/>
      <w:lvlJc w:val="left"/>
      <w:pPr>
        <w:tabs>
          <w:tab w:val="num" w:pos="2160"/>
        </w:tabs>
        <w:ind w:left="2160" w:hanging="360"/>
      </w:pPr>
      <w:rPr>
        <w:rFonts w:ascii="Arial" w:hAnsi="Arial" w:hint="default"/>
      </w:rPr>
    </w:lvl>
    <w:lvl w:ilvl="3" w:tplc="4508AFDC" w:tentative="1">
      <w:start w:val="1"/>
      <w:numFmt w:val="bullet"/>
      <w:lvlText w:val="•"/>
      <w:lvlJc w:val="left"/>
      <w:pPr>
        <w:tabs>
          <w:tab w:val="num" w:pos="2880"/>
        </w:tabs>
        <w:ind w:left="2880" w:hanging="360"/>
      </w:pPr>
      <w:rPr>
        <w:rFonts w:ascii="Arial" w:hAnsi="Arial" w:hint="default"/>
      </w:rPr>
    </w:lvl>
    <w:lvl w:ilvl="4" w:tplc="414EA54A" w:tentative="1">
      <w:start w:val="1"/>
      <w:numFmt w:val="bullet"/>
      <w:lvlText w:val="•"/>
      <w:lvlJc w:val="left"/>
      <w:pPr>
        <w:tabs>
          <w:tab w:val="num" w:pos="3600"/>
        </w:tabs>
        <w:ind w:left="3600" w:hanging="360"/>
      </w:pPr>
      <w:rPr>
        <w:rFonts w:ascii="Arial" w:hAnsi="Arial" w:hint="default"/>
      </w:rPr>
    </w:lvl>
    <w:lvl w:ilvl="5" w:tplc="BB46E068" w:tentative="1">
      <w:start w:val="1"/>
      <w:numFmt w:val="bullet"/>
      <w:lvlText w:val="•"/>
      <w:lvlJc w:val="left"/>
      <w:pPr>
        <w:tabs>
          <w:tab w:val="num" w:pos="4320"/>
        </w:tabs>
        <w:ind w:left="4320" w:hanging="360"/>
      </w:pPr>
      <w:rPr>
        <w:rFonts w:ascii="Arial" w:hAnsi="Arial" w:hint="default"/>
      </w:rPr>
    </w:lvl>
    <w:lvl w:ilvl="6" w:tplc="B6A8D624" w:tentative="1">
      <w:start w:val="1"/>
      <w:numFmt w:val="bullet"/>
      <w:lvlText w:val="•"/>
      <w:lvlJc w:val="left"/>
      <w:pPr>
        <w:tabs>
          <w:tab w:val="num" w:pos="5040"/>
        </w:tabs>
        <w:ind w:left="5040" w:hanging="360"/>
      </w:pPr>
      <w:rPr>
        <w:rFonts w:ascii="Arial" w:hAnsi="Arial" w:hint="default"/>
      </w:rPr>
    </w:lvl>
    <w:lvl w:ilvl="7" w:tplc="A3B03708" w:tentative="1">
      <w:start w:val="1"/>
      <w:numFmt w:val="bullet"/>
      <w:lvlText w:val="•"/>
      <w:lvlJc w:val="left"/>
      <w:pPr>
        <w:tabs>
          <w:tab w:val="num" w:pos="5760"/>
        </w:tabs>
        <w:ind w:left="5760" w:hanging="360"/>
      </w:pPr>
      <w:rPr>
        <w:rFonts w:ascii="Arial" w:hAnsi="Arial" w:hint="default"/>
      </w:rPr>
    </w:lvl>
    <w:lvl w:ilvl="8" w:tplc="B38A24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1F56B7"/>
    <w:multiLevelType w:val="multilevel"/>
    <w:tmpl w:val="D73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B7AB2"/>
    <w:multiLevelType w:val="hybridMultilevel"/>
    <w:tmpl w:val="9E1ADF3E"/>
    <w:lvl w:ilvl="0" w:tplc="C7F22228">
      <w:start w:val="1"/>
      <w:numFmt w:val="bullet"/>
      <w:lvlText w:val="•"/>
      <w:lvlJc w:val="left"/>
      <w:pPr>
        <w:tabs>
          <w:tab w:val="num" w:pos="720"/>
        </w:tabs>
        <w:ind w:left="720" w:hanging="360"/>
      </w:pPr>
      <w:rPr>
        <w:rFonts w:ascii="Arial" w:hAnsi="Arial" w:hint="default"/>
      </w:rPr>
    </w:lvl>
    <w:lvl w:ilvl="1" w:tplc="A6BAC3EA">
      <w:numFmt w:val="bullet"/>
      <w:lvlText w:val="o"/>
      <w:lvlJc w:val="left"/>
      <w:pPr>
        <w:tabs>
          <w:tab w:val="num" w:pos="1440"/>
        </w:tabs>
        <w:ind w:left="1440" w:hanging="360"/>
      </w:pPr>
      <w:rPr>
        <w:rFonts w:ascii="Courier New" w:hAnsi="Courier New" w:hint="default"/>
      </w:rPr>
    </w:lvl>
    <w:lvl w:ilvl="2" w:tplc="9918DB7C" w:tentative="1">
      <w:start w:val="1"/>
      <w:numFmt w:val="bullet"/>
      <w:lvlText w:val="•"/>
      <w:lvlJc w:val="left"/>
      <w:pPr>
        <w:tabs>
          <w:tab w:val="num" w:pos="2160"/>
        </w:tabs>
        <w:ind w:left="2160" w:hanging="360"/>
      </w:pPr>
      <w:rPr>
        <w:rFonts w:ascii="Arial" w:hAnsi="Arial" w:hint="default"/>
      </w:rPr>
    </w:lvl>
    <w:lvl w:ilvl="3" w:tplc="B47CA304" w:tentative="1">
      <w:start w:val="1"/>
      <w:numFmt w:val="bullet"/>
      <w:lvlText w:val="•"/>
      <w:lvlJc w:val="left"/>
      <w:pPr>
        <w:tabs>
          <w:tab w:val="num" w:pos="2880"/>
        </w:tabs>
        <w:ind w:left="2880" w:hanging="360"/>
      </w:pPr>
      <w:rPr>
        <w:rFonts w:ascii="Arial" w:hAnsi="Arial" w:hint="default"/>
      </w:rPr>
    </w:lvl>
    <w:lvl w:ilvl="4" w:tplc="4F481268" w:tentative="1">
      <w:start w:val="1"/>
      <w:numFmt w:val="bullet"/>
      <w:lvlText w:val="•"/>
      <w:lvlJc w:val="left"/>
      <w:pPr>
        <w:tabs>
          <w:tab w:val="num" w:pos="3600"/>
        </w:tabs>
        <w:ind w:left="3600" w:hanging="360"/>
      </w:pPr>
      <w:rPr>
        <w:rFonts w:ascii="Arial" w:hAnsi="Arial" w:hint="default"/>
      </w:rPr>
    </w:lvl>
    <w:lvl w:ilvl="5" w:tplc="6D70B93C" w:tentative="1">
      <w:start w:val="1"/>
      <w:numFmt w:val="bullet"/>
      <w:lvlText w:val="•"/>
      <w:lvlJc w:val="left"/>
      <w:pPr>
        <w:tabs>
          <w:tab w:val="num" w:pos="4320"/>
        </w:tabs>
        <w:ind w:left="4320" w:hanging="360"/>
      </w:pPr>
      <w:rPr>
        <w:rFonts w:ascii="Arial" w:hAnsi="Arial" w:hint="default"/>
      </w:rPr>
    </w:lvl>
    <w:lvl w:ilvl="6" w:tplc="AAD66192" w:tentative="1">
      <w:start w:val="1"/>
      <w:numFmt w:val="bullet"/>
      <w:lvlText w:val="•"/>
      <w:lvlJc w:val="left"/>
      <w:pPr>
        <w:tabs>
          <w:tab w:val="num" w:pos="5040"/>
        </w:tabs>
        <w:ind w:left="5040" w:hanging="360"/>
      </w:pPr>
      <w:rPr>
        <w:rFonts w:ascii="Arial" w:hAnsi="Arial" w:hint="default"/>
      </w:rPr>
    </w:lvl>
    <w:lvl w:ilvl="7" w:tplc="966ACA0C" w:tentative="1">
      <w:start w:val="1"/>
      <w:numFmt w:val="bullet"/>
      <w:lvlText w:val="•"/>
      <w:lvlJc w:val="left"/>
      <w:pPr>
        <w:tabs>
          <w:tab w:val="num" w:pos="5760"/>
        </w:tabs>
        <w:ind w:left="5760" w:hanging="360"/>
      </w:pPr>
      <w:rPr>
        <w:rFonts w:ascii="Arial" w:hAnsi="Arial" w:hint="default"/>
      </w:rPr>
    </w:lvl>
    <w:lvl w:ilvl="8" w:tplc="C178A0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AD7CD7"/>
    <w:multiLevelType w:val="multilevel"/>
    <w:tmpl w:val="44B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30BC7"/>
    <w:multiLevelType w:val="hybridMultilevel"/>
    <w:tmpl w:val="FACAD1E8"/>
    <w:lvl w:ilvl="0" w:tplc="4A4CA366">
      <w:start w:val="1"/>
      <w:numFmt w:val="bullet"/>
      <w:lvlText w:val="•"/>
      <w:lvlJc w:val="left"/>
      <w:pPr>
        <w:tabs>
          <w:tab w:val="num" w:pos="720"/>
        </w:tabs>
        <w:ind w:left="720" w:hanging="360"/>
      </w:pPr>
      <w:rPr>
        <w:rFonts w:ascii="Arial" w:hAnsi="Arial" w:hint="default"/>
      </w:rPr>
    </w:lvl>
    <w:lvl w:ilvl="1" w:tplc="0DDE56EC" w:tentative="1">
      <w:start w:val="1"/>
      <w:numFmt w:val="bullet"/>
      <w:lvlText w:val="•"/>
      <w:lvlJc w:val="left"/>
      <w:pPr>
        <w:tabs>
          <w:tab w:val="num" w:pos="1440"/>
        </w:tabs>
        <w:ind w:left="1440" w:hanging="360"/>
      </w:pPr>
      <w:rPr>
        <w:rFonts w:ascii="Arial" w:hAnsi="Arial" w:hint="default"/>
      </w:rPr>
    </w:lvl>
    <w:lvl w:ilvl="2" w:tplc="2416DF7A" w:tentative="1">
      <w:start w:val="1"/>
      <w:numFmt w:val="bullet"/>
      <w:lvlText w:val="•"/>
      <w:lvlJc w:val="left"/>
      <w:pPr>
        <w:tabs>
          <w:tab w:val="num" w:pos="2160"/>
        </w:tabs>
        <w:ind w:left="2160" w:hanging="360"/>
      </w:pPr>
      <w:rPr>
        <w:rFonts w:ascii="Arial" w:hAnsi="Arial" w:hint="default"/>
      </w:rPr>
    </w:lvl>
    <w:lvl w:ilvl="3" w:tplc="EF60CB20" w:tentative="1">
      <w:start w:val="1"/>
      <w:numFmt w:val="bullet"/>
      <w:lvlText w:val="•"/>
      <w:lvlJc w:val="left"/>
      <w:pPr>
        <w:tabs>
          <w:tab w:val="num" w:pos="2880"/>
        </w:tabs>
        <w:ind w:left="2880" w:hanging="360"/>
      </w:pPr>
      <w:rPr>
        <w:rFonts w:ascii="Arial" w:hAnsi="Arial" w:hint="default"/>
      </w:rPr>
    </w:lvl>
    <w:lvl w:ilvl="4" w:tplc="2594F730" w:tentative="1">
      <w:start w:val="1"/>
      <w:numFmt w:val="bullet"/>
      <w:lvlText w:val="•"/>
      <w:lvlJc w:val="left"/>
      <w:pPr>
        <w:tabs>
          <w:tab w:val="num" w:pos="3600"/>
        </w:tabs>
        <w:ind w:left="3600" w:hanging="360"/>
      </w:pPr>
      <w:rPr>
        <w:rFonts w:ascii="Arial" w:hAnsi="Arial" w:hint="default"/>
      </w:rPr>
    </w:lvl>
    <w:lvl w:ilvl="5" w:tplc="93187B82" w:tentative="1">
      <w:start w:val="1"/>
      <w:numFmt w:val="bullet"/>
      <w:lvlText w:val="•"/>
      <w:lvlJc w:val="left"/>
      <w:pPr>
        <w:tabs>
          <w:tab w:val="num" w:pos="4320"/>
        </w:tabs>
        <w:ind w:left="4320" w:hanging="360"/>
      </w:pPr>
      <w:rPr>
        <w:rFonts w:ascii="Arial" w:hAnsi="Arial" w:hint="default"/>
      </w:rPr>
    </w:lvl>
    <w:lvl w:ilvl="6" w:tplc="A3E87B5C" w:tentative="1">
      <w:start w:val="1"/>
      <w:numFmt w:val="bullet"/>
      <w:lvlText w:val="•"/>
      <w:lvlJc w:val="left"/>
      <w:pPr>
        <w:tabs>
          <w:tab w:val="num" w:pos="5040"/>
        </w:tabs>
        <w:ind w:left="5040" w:hanging="360"/>
      </w:pPr>
      <w:rPr>
        <w:rFonts w:ascii="Arial" w:hAnsi="Arial" w:hint="default"/>
      </w:rPr>
    </w:lvl>
    <w:lvl w:ilvl="7" w:tplc="1EDAD1C0" w:tentative="1">
      <w:start w:val="1"/>
      <w:numFmt w:val="bullet"/>
      <w:lvlText w:val="•"/>
      <w:lvlJc w:val="left"/>
      <w:pPr>
        <w:tabs>
          <w:tab w:val="num" w:pos="5760"/>
        </w:tabs>
        <w:ind w:left="5760" w:hanging="360"/>
      </w:pPr>
      <w:rPr>
        <w:rFonts w:ascii="Arial" w:hAnsi="Arial" w:hint="default"/>
      </w:rPr>
    </w:lvl>
    <w:lvl w:ilvl="8" w:tplc="40764C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064F94"/>
    <w:multiLevelType w:val="hybridMultilevel"/>
    <w:tmpl w:val="552260CC"/>
    <w:lvl w:ilvl="0" w:tplc="0B3E891C">
      <w:start w:val="1"/>
      <w:numFmt w:val="bullet"/>
      <w:lvlText w:val="o"/>
      <w:lvlJc w:val="left"/>
      <w:pPr>
        <w:tabs>
          <w:tab w:val="num" w:pos="720"/>
        </w:tabs>
        <w:ind w:left="720" w:hanging="360"/>
      </w:pPr>
      <w:rPr>
        <w:rFonts w:ascii="Courier New" w:hAnsi="Courier New" w:hint="default"/>
      </w:rPr>
    </w:lvl>
    <w:lvl w:ilvl="1" w:tplc="74D693B6">
      <w:start w:val="1"/>
      <w:numFmt w:val="bullet"/>
      <w:lvlText w:val="o"/>
      <w:lvlJc w:val="left"/>
      <w:pPr>
        <w:tabs>
          <w:tab w:val="num" w:pos="1440"/>
        </w:tabs>
        <w:ind w:left="1440" w:hanging="360"/>
      </w:pPr>
      <w:rPr>
        <w:rFonts w:ascii="Courier New" w:hAnsi="Courier New" w:hint="default"/>
      </w:rPr>
    </w:lvl>
    <w:lvl w:ilvl="2" w:tplc="112AD0E4" w:tentative="1">
      <w:start w:val="1"/>
      <w:numFmt w:val="bullet"/>
      <w:lvlText w:val="o"/>
      <w:lvlJc w:val="left"/>
      <w:pPr>
        <w:tabs>
          <w:tab w:val="num" w:pos="2160"/>
        </w:tabs>
        <w:ind w:left="2160" w:hanging="360"/>
      </w:pPr>
      <w:rPr>
        <w:rFonts w:ascii="Courier New" w:hAnsi="Courier New" w:hint="default"/>
      </w:rPr>
    </w:lvl>
    <w:lvl w:ilvl="3" w:tplc="3E3A87FE" w:tentative="1">
      <w:start w:val="1"/>
      <w:numFmt w:val="bullet"/>
      <w:lvlText w:val="o"/>
      <w:lvlJc w:val="left"/>
      <w:pPr>
        <w:tabs>
          <w:tab w:val="num" w:pos="2880"/>
        </w:tabs>
        <w:ind w:left="2880" w:hanging="360"/>
      </w:pPr>
      <w:rPr>
        <w:rFonts w:ascii="Courier New" w:hAnsi="Courier New" w:hint="default"/>
      </w:rPr>
    </w:lvl>
    <w:lvl w:ilvl="4" w:tplc="C55A802A" w:tentative="1">
      <w:start w:val="1"/>
      <w:numFmt w:val="bullet"/>
      <w:lvlText w:val="o"/>
      <w:lvlJc w:val="left"/>
      <w:pPr>
        <w:tabs>
          <w:tab w:val="num" w:pos="3600"/>
        </w:tabs>
        <w:ind w:left="3600" w:hanging="360"/>
      </w:pPr>
      <w:rPr>
        <w:rFonts w:ascii="Courier New" w:hAnsi="Courier New" w:hint="default"/>
      </w:rPr>
    </w:lvl>
    <w:lvl w:ilvl="5" w:tplc="5614B1FA" w:tentative="1">
      <w:start w:val="1"/>
      <w:numFmt w:val="bullet"/>
      <w:lvlText w:val="o"/>
      <w:lvlJc w:val="left"/>
      <w:pPr>
        <w:tabs>
          <w:tab w:val="num" w:pos="4320"/>
        </w:tabs>
        <w:ind w:left="4320" w:hanging="360"/>
      </w:pPr>
      <w:rPr>
        <w:rFonts w:ascii="Courier New" w:hAnsi="Courier New" w:hint="default"/>
      </w:rPr>
    </w:lvl>
    <w:lvl w:ilvl="6" w:tplc="6DDAA0EA" w:tentative="1">
      <w:start w:val="1"/>
      <w:numFmt w:val="bullet"/>
      <w:lvlText w:val="o"/>
      <w:lvlJc w:val="left"/>
      <w:pPr>
        <w:tabs>
          <w:tab w:val="num" w:pos="5040"/>
        </w:tabs>
        <w:ind w:left="5040" w:hanging="360"/>
      </w:pPr>
      <w:rPr>
        <w:rFonts w:ascii="Courier New" w:hAnsi="Courier New" w:hint="default"/>
      </w:rPr>
    </w:lvl>
    <w:lvl w:ilvl="7" w:tplc="D650358C" w:tentative="1">
      <w:start w:val="1"/>
      <w:numFmt w:val="bullet"/>
      <w:lvlText w:val="o"/>
      <w:lvlJc w:val="left"/>
      <w:pPr>
        <w:tabs>
          <w:tab w:val="num" w:pos="5760"/>
        </w:tabs>
        <w:ind w:left="5760" w:hanging="360"/>
      </w:pPr>
      <w:rPr>
        <w:rFonts w:ascii="Courier New" w:hAnsi="Courier New" w:hint="default"/>
      </w:rPr>
    </w:lvl>
    <w:lvl w:ilvl="8" w:tplc="AC0CBB6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0AB18D1"/>
    <w:multiLevelType w:val="hybridMultilevel"/>
    <w:tmpl w:val="6CEC3924"/>
    <w:lvl w:ilvl="0" w:tplc="98349344">
      <w:start w:val="1"/>
      <w:numFmt w:val="bullet"/>
      <w:lvlText w:val="•"/>
      <w:lvlJc w:val="left"/>
      <w:pPr>
        <w:tabs>
          <w:tab w:val="num" w:pos="720"/>
        </w:tabs>
        <w:ind w:left="720" w:hanging="360"/>
      </w:pPr>
      <w:rPr>
        <w:rFonts w:ascii="Arial" w:hAnsi="Arial" w:hint="default"/>
      </w:rPr>
    </w:lvl>
    <w:lvl w:ilvl="1" w:tplc="FE3A8ECC">
      <w:numFmt w:val="bullet"/>
      <w:lvlText w:val="o"/>
      <w:lvlJc w:val="left"/>
      <w:pPr>
        <w:tabs>
          <w:tab w:val="num" w:pos="1440"/>
        </w:tabs>
        <w:ind w:left="1440" w:hanging="360"/>
      </w:pPr>
      <w:rPr>
        <w:rFonts w:ascii="Courier New" w:hAnsi="Courier New" w:hint="default"/>
      </w:rPr>
    </w:lvl>
    <w:lvl w:ilvl="2" w:tplc="CD444F34" w:tentative="1">
      <w:start w:val="1"/>
      <w:numFmt w:val="bullet"/>
      <w:lvlText w:val="•"/>
      <w:lvlJc w:val="left"/>
      <w:pPr>
        <w:tabs>
          <w:tab w:val="num" w:pos="2160"/>
        </w:tabs>
        <w:ind w:left="2160" w:hanging="360"/>
      </w:pPr>
      <w:rPr>
        <w:rFonts w:ascii="Arial" w:hAnsi="Arial" w:hint="default"/>
      </w:rPr>
    </w:lvl>
    <w:lvl w:ilvl="3" w:tplc="E0BE9670" w:tentative="1">
      <w:start w:val="1"/>
      <w:numFmt w:val="bullet"/>
      <w:lvlText w:val="•"/>
      <w:lvlJc w:val="left"/>
      <w:pPr>
        <w:tabs>
          <w:tab w:val="num" w:pos="2880"/>
        </w:tabs>
        <w:ind w:left="2880" w:hanging="360"/>
      </w:pPr>
      <w:rPr>
        <w:rFonts w:ascii="Arial" w:hAnsi="Arial" w:hint="default"/>
      </w:rPr>
    </w:lvl>
    <w:lvl w:ilvl="4" w:tplc="E1E0CF44" w:tentative="1">
      <w:start w:val="1"/>
      <w:numFmt w:val="bullet"/>
      <w:lvlText w:val="•"/>
      <w:lvlJc w:val="left"/>
      <w:pPr>
        <w:tabs>
          <w:tab w:val="num" w:pos="3600"/>
        </w:tabs>
        <w:ind w:left="3600" w:hanging="360"/>
      </w:pPr>
      <w:rPr>
        <w:rFonts w:ascii="Arial" w:hAnsi="Arial" w:hint="default"/>
      </w:rPr>
    </w:lvl>
    <w:lvl w:ilvl="5" w:tplc="FBC41746" w:tentative="1">
      <w:start w:val="1"/>
      <w:numFmt w:val="bullet"/>
      <w:lvlText w:val="•"/>
      <w:lvlJc w:val="left"/>
      <w:pPr>
        <w:tabs>
          <w:tab w:val="num" w:pos="4320"/>
        </w:tabs>
        <w:ind w:left="4320" w:hanging="360"/>
      </w:pPr>
      <w:rPr>
        <w:rFonts w:ascii="Arial" w:hAnsi="Arial" w:hint="default"/>
      </w:rPr>
    </w:lvl>
    <w:lvl w:ilvl="6" w:tplc="5A90C5E2" w:tentative="1">
      <w:start w:val="1"/>
      <w:numFmt w:val="bullet"/>
      <w:lvlText w:val="•"/>
      <w:lvlJc w:val="left"/>
      <w:pPr>
        <w:tabs>
          <w:tab w:val="num" w:pos="5040"/>
        </w:tabs>
        <w:ind w:left="5040" w:hanging="360"/>
      </w:pPr>
      <w:rPr>
        <w:rFonts w:ascii="Arial" w:hAnsi="Arial" w:hint="default"/>
      </w:rPr>
    </w:lvl>
    <w:lvl w:ilvl="7" w:tplc="1DEE7DAA" w:tentative="1">
      <w:start w:val="1"/>
      <w:numFmt w:val="bullet"/>
      <w:lvlText w:val="•"/>
      <w:lvlJc w:val="left"/>
      <w:pPr>
        <w:tabs>
          <w:tab w:val="num" w:pos="5760"/>
        </w:tabs>
        <w:ind w:left="5760" w:hanging="360"/>
      </w:pPr>
      <w:rPr>
        <w:rFonts w:ascii="Arial" w:hAnsi="Arial" w:hint="default"/>
      </w:rPr>
    </w:lvl>
    <w:lvl w:ilvl="8" w:tplc="6DA01D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71603B"/>
    <w:multiLevelType w:val="hybridMultilevel"/>
    <w:tmpl w:val="1292D2BA"/>
    <w:lvl w:ilvl="0" w:tplc="AD146314">
      <w:start w:val="1"/>
      <w:numFmt w:val="bullet"/>
      <w:lvlText w:val="•"/>
      <w:lvlJc w:val="left"/>
      <w:pPr>
        <w:tabs>
          <w:tab w:val="num" w:pos="720"/>
        </w:tabs>
        <w:ind w:left="720" w:hanging="360"/>
      </w:pPr>
      <w:rPr>
        <w:rFonts w:ascii="Arial" w:hAnsi="Arial" w:hint="default"/>
      </w:rPr>
    </w:lvl>
    <w:lvl w:ilvl="1" w:tplc="6966FC32">
      <w:start w:val="680"/>
      <w:numFmt w:val="bullet"/>
      <w:lvlText w:val="o"/>
      <w:lvlJc w:val="left"/>
      <w:pPr>
        <w:tabs>
          <w:tab w:val="num" w:pos="1440"/>
        </w:tabs>
        <w:ind w:left="1440" w:hanging="360"/>
      </w:pPr>
      <w:rPr>
        <w:rFonts w:ascii="Courier New" w:hAnsi="Courier New" w:hint="default"/>
      </w:rPr>
    </w:lvl>
    <w:lvl w:ilvl="2" w:tplc="9904B146">
      <w:start w:val="680"/>
      <w:numFmt w:val="bullet"/>
      <w:lvlText w:val="•"/>
      <w:lvlJc w:val="left"/>
      <w:pPr>
        <w:tabs>
          <w:tab w:val="num" w:pos="2160"/>
        </w:tabs>
        <w:ind w:left="2160" w:hanging="360"/>
      </w:pPr>
      <w:rPr>
        <w:rFonts w:ascii="Arial" w:hAnsi="Arial" w:hint="default"/>
      </w:rPr>
    </w:lvl>
    <w:lvl w:ilvl="3" w:tplc="66986E80" w:tentative="1">
      <w:start w:val="1"/>
      <w:numFmt w:val="bullet"/>
      <w:lvlText w:val="•"/>
      <w:lvlJc w:val="left"/>
      <w:pPr>
        <w:tabs>
          <w:tab w:val="num" w:pos="2880"/>
        </w:tabs>
        <w:ind w:left="2880" w:hanging="360"/>
      </w:pPr>
      <w:rPr>
        <w:rFonts w:ascii="Arial" w:hAnsi="Arial" w:hint="default"/>
      </w:rPr>
    </w:lvl>
    <w:lvl w:ilvl="4" w:tplc="9C1C4480" w:tentative="1">
      <w:start w:val="1"/>
      <w:numFmt w:val="bullet"/>
      <w:lvlText w:val="•"/>
      <w:lvlJc w:val="left"/>
      <w:pPr>
        <w:tabs>
          <w:tab w:val="num" w:pos="3600"/>
        </w:tabs>
        <w:ind w:left="3600" w:hanging="360"/>
      </w:pPr>
      <w:rPr>
        <w:rFonts w:ascii="Arial" w:hAnsi="Arial" w:hint="default"/>
      </w:rPr>
    </w:lvl>
    <w:lvl w:ilvl="5" w:tplc="4CF0F892" w:tentative="1">
      <w:start w:val="1"/>
      <w:numFmt w:val="bullet"/>
      <w:lvlText w:val="•"/>
      <w:lvlJc w:val="left"/>
      <w:pPr>
        <w:tabs>
          <w:tab w:val="num" w:pos="4320"/>
        </w:tabs>
        <w:ind w:left="4320" w:hanging="360"/>
      </w:pPr>
      <w:rPr>
        <w:rFonts w:ascii="Arial" w:hAnsi="Arial" w:hint="default"/>
      </w:rPr>
    </w:lvl>
    <w:lvl w:ilvl="6" w:tplc="A0CC2812" w:tentative="1">
      <w:start w:val="1"/>
      <w:numFmt w:val="bullet"/>
      <w:lvlText w:val="•"/>
      <w:lvlJc w:val="left"/>
      <w:pPr>
        <w:tabs>
          <w:tab w:val="num" w:pos="5040"/>
        </w:tabs>
        <w:ind w:left="5040" w:hanging="360"/>
      </w:pPr>
      <w:rPr>
        <w:rFonts w:ascii="Arial" w:hAnsi="Arial" w:hint="default"/>
      </w:rPr>
    </w:lvl>
    <w:lvl w:ilvl="7" w:tplc="98AEEEBC" w:tentative="1">
      <w:start w:val="1"/>
      <w:numFmt w:val="bullet"/>
      <w:lvlText w:val="•"/>
      <w:lvlJc w:val="left"/>
      <w:pPr>
        <w:tabs>
          <w:tab w:val="num" w:pos="5760"/>
        </w:tabs>
        <w:ind w:left="5760" w:hanging="360"/>
      </w:pPr>
      <w:rPr>
        <w:rFonts w:ascii="Arial" w:hAnsi="Arial" w:hint="default"/>
      </w:rPr>
    </w:lvl>
    <w:lvl w:ilvl="8" w:tplc="28FA48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C052C6"/>
    <w:multiLevelType w:val="multilevel"/>
    <w:tmpl w:val="54A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05865"/>
    <w:multiLevelType w:val="hybridMultilevel"/>
    <w:tmpl w:val="CB5050FE"/>
    <w:lvl w:ilvl="0" w:tplc="76AC4476">
      <w:start w:val="1"/>
      <w:numFmt w:val="bullet"/>
      <w:lvlText w:val="•"/>
      <w:lvlJc w:val="left"/>
      <w:pPr>
        <w:tabs>
          <w:tab w:val="num" w:pos="720"/>
        </w:tabs>
        <w:ind w:left="720" w:hanging="360"/>
      </w:pPr>
      <w:rPr>
        <w:rFonts w:ascii="Arial" w:hAnsi="Arial" w:hint="default"/>
      </w:rPr>
    </w:lvl>
    <w:lvl w:ilvl="1" w:tplc="CFEE651A">
      <w:start w:val="1340"/>
      <w:numFmt w:val="bullet"/>
      <w:lvlText w:val="o"/>
      <w:lvlJc w:val="left"/>
      <w:pPr>
        <w:tabs>
          <w:tab w:val="num" w:pos="1440"/>
        </w:tabs>
        <w:ind w:left="1440" w:hanging="360"/>
      </w:pPr>
      <w:rPr>
        <w:rFonts w:ascii="Courier New" w:hAnsi="Courier New" w:hint="default"/>
      </w:rPr>
    </w:lvl>
    <w:lvl w:ilvl="2" w:tplc="11B4A6D4" w:tentative="1">
      <w:start w:val="1"/>
      <w:numFmt w:val="bullet"/>
      <w:lvlText w:val="•"/>
      <w:lvlJc w:val="left"/>
      <w:pPr>
        <w:tabs>
          <w:tab w:val="num" w:pos="2160"/>
        </w:tabs>
        <w:ind w:left="2160" w:hanging="360"/>
      </w:pPr>
      <w:rPr>
        <w:rFonts w:ascii="Arial" w:hAnsi="Arial" w:hint="default"/>
      </w:rPr>
    </w:lvl>
    <w:lvl w:ilvl="3" w:tplc="7D48D9F0" w:tentative="1">
      <w:start w:val="1"/>
      <w:numFmt w:val="bullet"/>
      <w:lvlText w:val="•"/>
      <w:lvlJc w:val="left"/>
      <w:pPr>
        <w:tabs>
          <w:tab w:val="num" w:pos="2880"/>
        </w:tabs>
        <w:ind w:left="2880" w:hanging="360"/>
      </w:pPr>
      <w:rPr>
        <w:rFonts w:ascii="Arial" w:hAnsi="Arial" w:hint="default"/>
      </w:rPr>
    </w:lvl>
    <w:lvl w:ilvl="4" w:tplc="7D968794" w:tentative="1">
      <w:start w:val="1"/>
      <w:numFmt w:val="bullet"/>
      <w:lvlText w:val="•"/>
      <w:lvlJc w:val="left"/>
      <w:pPr>
        <w:tabs>
          <w:tab w:val="num" w:pos="3600"/>
        </w:tabs>
        <w:ind w:left="3600" w:hanging="360"/>
      </w:pPr>
      <w:rPr>
        <w:rFonts w:ascii="Arial" w:hAnsi="Arial" w:hint="default"/>
      </w:rPr>
    </w:lvl>
    <w:lvl w:ilvl="5" w:tplc="CD4A2040" w:tentative="1">
      <w:start w:val="1"/>
      <w:numFmt w:val="bullet"/>
      <w:lvlText w:val="•"/>
      <w:lvlJc w:val="left"/>
      <w:pPr>
        <w:tabs>
          <w:tab w:val="num" w:pos="4320"/>
        </w:tabs>
        <w:ind w:left="4320" w:hanging="360"/>
      </w:pPr>
      <w:rPr>
        <w:rFonts w:ascii="Arial" w:hAnsi="Arial" w:hint="default"/>
      </w:rPr>
    </w:lvl>
    <w:lvl w:ilvl="6" w:tplc="C008A3FA" w:tentative="1">
      <w:start w:val="1"/>
      <w:numFmt w:val="bullet"/>
      <w:lvlText w:val="•"/>
      <w:lvlJc w:val="left"/>
      <w:pPr>
        <w:tabs>
          <w:tab w:val="num" w:pos="5040"/>
        </w:tabs>
        <w:ind w:left="5040" w:hanging="360"/>
      </w:pPr>
      <w:rPr>
        <w:rFonts w:ascii="Arial" w:hAnsi="Arial" w:hint="default"/>
      </w:rPr>
    </w:lvl>
    <w:lvl w:ilvl="7" w:tplc="44D2B064" w:tentative="1">
      <w:start w:val="1"/>
      <w:numFmt w:val="bullet"/>
      <w:lvlText w:val="•"/>
      <w:lvlJc w:val="left"/>
      <w:pPr>
        <w:tabs>
          <w:tab w:val="num" w:pos="5760"/>
        </w:tabs>
        <w:ind w:left="5760" w:hanging="360"/>
      </w:pPr>
      <w:rPr>
        <w:rFonts w:ascii="Arial" w:hAnsi="Arial" w:hint="default"/>
      </w:rPr>
    </w:lvl>
    <w:lvl w:ilvl="8" w:tplc="592666B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8"/>
  </w:num>
  <w:num w:numId="4">
    <w:abstractNumId w:val="10"/>
  </w:num>
  <w:num w:numId="5">
    <w:abstractNumId w:val="12"/>
  </w:num>
  <w:num w:numId="6">
    <w:abstractNumId w:val="2"/>
  </w:num>
  <w:num w:numId="7">
    <w:abstractNumId w:val="0"/>
  </w:num>
  <w:num w:numId="8">
    <w:abstractNumId w:val="11"/>
  </w:num>
  <w:num w:numId="9">
    <w:abstractNumId w:val="6"/>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3"/>
    <w:rsid w:val="000518F6"/>
    <w:rsid w:val="00052A47"/>
    <w:rsid w:val="00052B7E"/>
    <w:rsid w:val="000535DF"/>
    <w:rsid w:val="00054F5C"/>
    <w:rsid w:val="00062884"/>
    <w:rsid w:val="00077DE7"/>
    <w:rsid w:val="00080589"/>
    <w:rsid w:val="00081ECE"/>
    <w:rsid w:val="00082025"/>
    <w:rsid w:val="000915CD"/>
    <w:rsid w:val="000C133D"/>
    <w:rsid w:val="000C1DC7"/>
    <w:rsid w:val="000C2031"/>
    <w:rsid w:val="000C60A4"/>
    <w:rsid w:val="000D212F"/>
    <w:rsid w:val="000D7322"/>
    <w:rsid w:val="000D7B29"/>
    <w:rsid w:val="000E0F5E"/>
    <w:rsid w:val="000E4BD7"/>
    <w:rsid w:val="000F334D"/>
    <w:rsid w:val="000F5C06"/>
    <w:rsid w:val="000F6243"/>
    <w:rsid w:val="00103D23"/>
    <w:rsid w:val="00107D4E"/>
    <w:rsid w:val="001130EE"/>
    <w:rsid w:val="00114512"/>
    <w:rsid w:val="00115F32"/>
    <w:rsid w:val="0012057A"/>
    <w:rsid w:val="00136206"/>
    <w:rsid w:val="00136C15"/>
    <w:rsid w:val="00161738"/>
    <w:rsid w:val="001677E7"/>
    <w:rsid w:val="0018535D"/>
    <w:rsid w:val="0018585B"/>
    <w:rsid w:val="00185E2C"/>
    <w:rsid w:val="00190074"/>
    <w:rsid w:val="001916D4"/>
    <w:rsid w:val="001921F7"/>
    <w:rsid w:val="001A0472"/>
    <w:rsid w:val="001A42CB"/>
    <w:rsid w:val="001B312C"/>
    <w:rsid w:val="001B3725"/>
    <w:rsid w:val="001B5E81"/>
    <w:rsid w:val="001B7A61"/>
    <w:rsid w:val="001D6359"/>
    <w:rsid w:val="001F43E7"/>
    <w:rsid w:val="00207C76"/>
    <w:rsid w:val="0022778F"/>
    <w:rsid w:val="00233100"/>
    <w:rsid w:val="0023384D"/>
    <w:rsid w:val="00236C23"/>
    <w:rsid w:val="00241A51"/>
    <w:rsid w:val="0024426C"/>
    <w:rsid w:val="002520B6"/>
    <w:rsid w:val="00253007"/>
    <w:rsid w:val="00271826"/>
    <w:rsid w:val="00291F9B"/>
    <w:rsid w:val="00295D58"/>
    <w:rsid w:val="002A1913"/>
    <w:rsid w:val="002B014F"/>
    <w:rsid w:val="002C2B6C"/>
    <w:rsid w:val="002D41FA"/>
    <w:rsid w:val="002E1D52"/>
    <w:rsid w:val="002F0AD8"/>
    <w:rsid w:val="002F4587"/>
    <w:rsid w:val="00306228"/>
    <w:rsid w:val="003104ED"/>
    <w:rsid w:val="0031268A"/>
    <w:rsid w:val="00317B96"/>
    <w:rsid w:val="00322BB1"/>
    <w:rsid w:val="00333CAD"/>
    <w:rsid w:val="00341A96"/>
    <w:rsid w:val="00343F85"/>
    <w:rsid w:val="00347739"/>
    <w:rsid w:val="00350F55"/>
    <w:rsid w:val="003525E5"/>
    <w:rsid w:val="00357D56"/>
    <w:rsid w:val="00372775"/>
    <w:rsid w:val="00381163"/>
    <w:rsid w:val="003835A8"/>
    <w:rsid w:val="00384507"/>
    <w:rsid w:val="00387BF6"/>
    <w:rsid w:val="003961A0"/>
    <w:rsid w:val="003A0A35"/>
    <w:rsid w:val="003A1918"/>
    <w:rsid w:val="003A2D54"/>
    <w:rsid w:val="003A4E20"/>
    <w:rsid w:val="003A618A"/>
    <w:rsid w:val="003B4398"/>
    <w:rsid w:val="003B4BAF"/>
    <w:rsid w:val="003C38C0"/>
    <w:rsid w:val="003D3EDC"/>
    <w:rsid w:val="003E5F4E"/>
    <w:rsid w:val="003E69C0"/>
    <w:rsid w:val="003F6A48"/>
    <w:rsid w:val="00410F4F"/>
    <w:rsid w:val="00413C69"/>
    <w:rsid w:val="00417E43"/>
    <w:rsid w:val="00420EF4"/>
    <w:rsid w:val="004212AD"/>
    <w:rsid w:val="0044318F"/>
    <w:rsid w:val="004512B4"/>
    <w:rsid w:val="00454CA5"/>
    <w:rsid w:val="00466DAF"/>
    <w:rsid w:val="004671C1"/>
    <w:rsid w:val="00470942"/>
    <w:rsid w:val="004739D4"/>
    <w:rsid w:val="00475720"/>
    <w:rsid w:val="004779EF"/>
    <w:rsid w:val="004926ED"/>
    <w:rsid w:val="004B05C7"/>
    <w:rsid w:val="004B7090"/>
    <w:rsid w:val="004B74B8"/>
    <w:rsid w:val="004C2BE8"/>
    <w:rsid w:val="004C4C34"/>
    <w:rsid w:val="004D58E7"/>
    <w:rsid w:val="004F0878"/>
    <w:rsid w:val="004F4664"/>
    <w:rsid w:val="004F62CA"/>
    <w:rsid w:val="004F6CB8"/>
    <w:rsid w:val="004F6E77"/>
    <w:rsid w:val="00502FA9"/>
    <w:rsid w:val="00503790"/>
    <w:rsid w:val="00516DE6"/>
    <w:rsid w:val="00520BED"/>
    <w:rsid w:val="00521F0C"/>
    <w:rsid w:val="005272BB"/>
    <w:rsid w:val="0054445B"/>
    <w:rsid w:val="00553C54"/>
    <w:rsid w:val="00564CFA"/>
    <w:rsid w:val="00567F27"/>
    <w:rsid w:val="00570375"/>
    <w:rsid w:val="00570548"/>
    <w:rsid w:val="005775F5"/>
    <w:rsid w:val="00594FC5"/>
    <w:rsid w:val="00595DC9"/>
    <w:rsid w:val="00597C0C"/>
    <w:rsid w:val="005A73A4"/>
    <w:rsid w:val="005B06A8"/>
    <w:rsid w:val="005B27EE"/>
    <w:rsid w:val="005B592D"/>
    <w:rsid w:val="005C16B7"/>
    <w:rsid w:val="005D0A40"/>
    <w:rsid w:val="005E1AB6"/>
    <w:rsid w:val="005E3C82"/>
    <w:rsid w:val="005E6061"/>
    <w:rsid w:val="005F036F"/>
    <w:rsid w:val="005F5B7E"/>
    <w:rsid w:val="006023FA"/>
    <w:rsid w:val="00603EF4"/>
    <w:rsid w:val="00610E9F"/>
    <w:rsid w:val="00613527"/>
    <w:rsid w:val="00630E20"/>
    <w:rsid w:val="00643755"/>
    <w:rsid w:val="006444B9"/>
    <w:rsid w:val="00654788"/>
    <w:rsid w:val="00654CD4"/>
    <w:rsid w:val="00667C32"/>
    <w:rsid w:val="006704E6"/>
    <w:rsid w:val="006768BB"/>
    <w:rsid w:val="00682999"/>
    <w:rsid w:val="006A00FB"/>
    <w:rsid w:val="006B4EDD"/>
    <w:rsid w:val="006B6987"/>
    <w:rsid w:val="006B7D14"/>
    <w:rsid w:val="006C1237"/>
    <w:rsid w:val="006D6627"/>
    <w:rsid w:val="006D6DB5"/>
    <w:rsid w:val="006D77D3"/>
    <w:rsid w:val="006D7856"/>
    <w:rsid w:val="006D7A4E"/>
    <w:rsid w:val="006E1BE1"/>
    <w:rsid w:val="006E44CC"/>
    <w:rsid w:val="006F6D45"/>
    <w:rsid w:val="007104A2"/>
    <w:rsid w:val="007222E6"/>
    <w:rsid w:val="00726DE3"/>
    <w:rsid w:val="0074153D"/>
    <w:rsid w:val="00750794"/>
    <w:rsid w:val="00764165"/>
    <w:rsid w:val="00771D07"/>
    <w:rsid w:val="00773363"/>
    <w:rsid w:val="00774CA0"/>
    <w:rsid w:val="007776F3"/>
    <w:rsid w:val="00782135"/>
    <w:rsid w:val="00796AA6"/>
    <w:rsid w:val="007B5E54"/>
    <w:rsid w:val="007B6E5F"/>
    <w:rsid w:val="007C2317"/>
    <w:rsid w:val="007D18AD"/>
    <w:rsid w:val="007D34F7"/>
    <w:rsid w:val="007D3DEB"/>
    <w:rsid w:val="007D3E5B"/>
    <w:rsid w:val="007F0BB9"/>
    <w:rsid w:val="007F2413"/>
    <w:rsid w:val="007F36D5"/>
    <w:rsid w:val="007F67CD"/>
    <w:rsid w:val="00813045"/>
    <w:rsid w:val="00815488"/>
    <w:rsid w:val="00823ABB"/>
    <w:rsid w:val="00823DE7"/>
    <w:rsid w:val="00826CE8"/>
    <w:rsid w:val="00827FF7"/>
    <w:rsid w:val="008332A5"/>
    <w:rsid w:val="0083401D"/>
    <w:rsid w:val="00843AB2"/>
    <w:rsid w:val="00860112"/>
    <w:rsid w:val="00863768"/>
    <w:rsid w:val="0087431C"/>
    <w:rsid w:val="00880E9B"/>
    <w:rsid w:val="00885EF0"/>
    <w:rsid w:val="00892CBB"/>
    <w:rsid w:val="008A5B9D"/>
    <w:rsid w:val="008C7BF9"/>
    <w:rsid w:val="008D594B"/>
    <w:rsid w:val="008E50D5"/>
    <w:rsid w:val="009156D3"/>
    <w:rsid w:val="00916B4A"/>
    <w:rsid w:val="0091751F"/>
    <w:rsid w:val="009203EB"/>
    <w:rsid w:val="00921154"/>
    <w:rsid w:val="00931BF3"/>
    <w:rsid w:val="00931C54"/>
    <w:rsid w:val="00935747"/>
    <w:rsid w:val="00951642"/>
    <w:rsid w:val="00955E2B"/>
    <w:rsid w:val="009677BB"/>
    <w:rsid w:val="009709F0"/>
    <w:rsid w:val="0097650A"/>
    <w:rsid w:val="00982EC3"/>
    <w:rsid w:val="009878E5"/>
    <w:rsid w:val="009924B7"/>
    <w:rsid w:val="009A6E8B"/>
    <w:rsid w:val="009A77C9"/>
    <w:rsid w:val="009B035F"/>
    <w:rsid w:val="009B513A"/>
    <w:rsid w:val="009D4395"/>
    <w:rsid w:val="009D7DB1"/>
    <w:rsid w:val="009E5514"/>
    <w:rsid w:val="009F4C41"/>
    <w:rsid w:val="00A0693D"/>
    <w:rsid w:val="00A06D8F"/>
    <w:rsid w:val="00A135D8"/>
    <w:rsid w:val="00A13DB5"/>
    <w:rsid w:val="00A2006F"/>
    <w:rsid w:val="00A31C94"/>
    <w:rsid w:val="00A3470D"/>
    <w:rsid w:val="00A41292"/>
    <w:rsid w:val="00A41DD4"/>
    <w:rsid w:val="00A479FE"/>
    <w:rsid w:val="00A7353C"/>
    <w:rsid w:val="00A85CC6"/>
    <w:rsid w:val="00A90FB5"/>
    <w:rsid w:val="00AD419C"/>
    <w:rsid w:val="00AD6DC4"/>
    <w:rsid w:val="00AE61FB"/>
    <w:rsid w:val="00AF5FD2"/>
    <w:rsid w:val="00B15A18"/>
    <w:rsid w:val="00B21159"/>
    <w:rsid w:val="00B22D7A"/>
    <w:rsid w:val="00B26336"/>
    <w:rsid w:val="00B35B28"/>
    <w:rsid w:val="00B36E1B"/>
    <w:rsid w:val="00B45738"/>
    <w:rsid w:val="00B553E2"/>
    <w:rsid w:val="00B57271"/>
    <w:rsid w:val="00B7045F"/>
    <w:rsid w:val="00B82FAD"/>
    <w:rsid w:val="00BC397B"/>
    <w:rsid w:val="00BD6EF3"/>
    <w:rsid w:val="00BE3DA9"/>
    <w:rsid w:val="00BE4812"/>
    <w:rsid w:val="00BF2C8B"/>
    <w:rsid w:val="00C02BD2"/>
    <w:rsid w:val="00C05E65"/>
    <w:rsid w:val="00C1708C"/>
    <w:rsid w:val="00C206DC"/>
    <w:rsid w:val="00C23F9A"/>
    <w:rsid w:val="00C25A37"/>
    <w:rsid w:val="00C27D6F"/>
    <w:rsid w:val="00C45180"/>
    <w:rsid w:val="00C523A3"/>
    <w:rsid w:val="00C6195C"/>
    <w:rsid w:val="00C657C7"/>
    <w:rsid w:val="00C71DAC"/>
    <w:rsid w:val="00C75C57"/>
    <w:rsid w:val="00C7770F"/>
    <w:rsid w:val="00C85EB4"/>
    <w:rsid w:val="00CA7991"/>
    <w:rsid w:val="00CB2D60"/>
    <w:rsid w:val="00CB381B"/>
    <w:rsid w:val="00CC2D79"/>
    <w:rsid w:val="00CC328A"/>
    <w:rsid w:val="00CD1692"/>
    <w:rsid w:val="00CF05CE"/>
    <w:rsid w:val="00CF7861"/>
    <w:rsid w:val="00D02C8A"/>
    <w:rsid w:val="00D0373D"/>
    <w:rsid w:val="00D06285"/>
    <w:rsid w:val="00D1476D"/>
    <w:rsid w:val="00D15414"/>
    <w:rsid w:val="00D16559"/>
    <w:rsid w:val="00D336B1"/>
    <w:rsid w:val="00D34BD3"/>
    <w:rsid w:val="00D465C9"/>
    <w:rsid w:val="00D538EE"/>
    <w:rsid w:val="00D56E35"/>
    <w:rsid w:val="00D60BEA"/>
    <w:rsid w:val="00D60CB0"/>
    <w:rsid w:val="00D62DD1"/>
    <w:rsid w:val="00D62E90"/>
    <w:rsid w:val="00D811AD"/>
    <w:rsid w:val="00D87CA3"/>
    <w:rsid w:val="00D87E1E"/>
    <w:rsid w:val="00D923E1"/>
    <w:rsid w:val="00D95D12"/>
    <w:rsid w:val="00D96820"/>
    <w:rsid w:val="00D96D02"/>
    <w:rsid w:val="00DA3C7D"/>
    <w:rsid w:val="00DA4580"/>
    <w:rsid w:val="00DB1AC0"/>
    <w:rsid w:val="00DB2C71"/>
    <w:rsid w:val="00DB61FA"/>
    <w:rsid w:val="00DC0093"/>
    <w:rsid w:val="00DE4E52"/>
    <w:rsid w:val="00DE53CF"/>
    <w:rsid w:val="00DE6279"/>
    <w:rsid w:val="00E0436C"/>
    <w:rsid w:val="00E04CC6"/>
    <w:rsid w:val="00E04DA6"/>
    <w:rsid w:val="00E10FEE"/>
    <w:rsid w:val="00E21F1F"/>
    <w:rsid w:val="00E312E8"/>
    <w:rsid w:val="00E414E9"/>
    <w:rsid w:val="00E561B0"/>
    <w:rsid w:val="00E6715C"/>
    <w:rsid w:val="00E67B81"/>
    <w:rsid w:val="00E82A27"/>
    <w:rsid w:val="00E84AB3"/>
    <w:rsid w:val="00E912E4"/>
    <w:rsid w:val="00EA054E"/>
    <w:rsid w:val="00EA52A5"/>
    <w:rsid w:val="00EC2FB6"/>
    <w:rsid w:val="00EE29A0"/>
    <w:rsid w:val="00EF3F2D"/>
    <w:rsid w:val="00EF47D2"/>
    <w:rsid w:val="00EF628E"/>
    <w:rsid w:val="00F00D1C"/>
    <w:rsid w:val="00F04198"/>
    <w:rsid w:val="00F1772B"/>
    <w:rsid w:val="00F331D8"/>
    <w:rsid w:val="00F45C5F"/>
    <w:rsid w:val="00F5502E"/>
    <w:rsid w:val="00F85BBD"/>
    <w:rsid w:val="00F87B0D"/>
    <w:rsid w:val="00FA01E0"/>
    <w:rsid w:val="00FA3037"/>
    <w:rsid w:val="00FA6704"/>
    <w:rsid w:val="00FB6F41"/>
    <w:rsid w:val="00FC0D7B"/>
    <w:rsid w:val="00FD06C6"/>
    <w:rsid w:val="00FD6E80"/>
    <w:rsid w:val="00FD7D4D"/>
    <w:rsid w:val="00FE16C7"/>
    <w:rsid w:val="00FE3706"/>
    <w:rsid w:val="00FE671F"/>
    <w:rsid w:val="00FF471A"/>
    <w:rsid w:val="6C3E1BF1"/>
    <w:rsid w:val="7864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D27FD0-0D68-4140-911D-37D3ADBA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37"/>
    <w:rPr>
      <w:sz w:val="24"/>
      <w:szCs w:val="24"/>
    </w:rPr>
  </w:style>
  <w:style w:type="paragraph" w:styleId="Heading1">
    <w:name w:val="heading 1"/>
    <w:basedOn w:val="Normal"/>
    <w:next w:val="Normal"/>
    <w:link w:val="Heading1Char"/>
    <w:uiPriority w:val="9"/>
    <w:qFormat/>
    <w:rsid w:val="00C75C57"/>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1921F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C71DAC"/>
  </w:style>
  <w:style w:type="character" w:styleId="CommentReference">
    <w:name w:val="annotation reference"/>
    <w:uiPriority w:val="99"/>
    <w:unhideWhenUsed/>
    <w:rsid w:val="00062884"/>
    <w:rPr>
      <w:sz w:val="16"/>
      <w:szCs w:val="16"/>
    </w:rPr>
  </w:style>
  <w:style w:type="paragraph" w:styleId="CommentText">
    <w:name w:val="annotation text"/>
    <w:basedOn w:val="Normal"/>
    <w:link w:val="CommentTextChar"/>
    <w:uiPriority w:val="99"/>
    <w:unhideWhenUsed/>
    <w:rsid w:val="00062884"/>
    <w:rPr>
      <w:sz w:val="20"/>
      <w:szCs w:val="20"/>
    </w:rPr>
  </w:style>
  <w:style w:type="character" w:customStyle="1" w:styleId="CommentTextChar">
    <w:name w:val="Comment Text Char"/>
    <w:basedOn w:val="DefaultParagraphFont"/>
    <w:link w:val="CommentText"/>
    <w:uiPriority w:val="99"/>
    <w:rsid w:val="00062884"/>
  </w:style>
  <w:style w:type="paragraph" w:styleId="CommentSubject">
    <w:name w:val="annotation subject"/>
    <w:basedOn w:val="CommentText"/>
    <w:next w:val="CommentText"/>
    <w:link w:val="CommentSubjectChar"/>
    <w:uiPriority w:val="99"/>
    <w:semiHidden/>
    <w:unhideWhenUsed/>
    <w:rsid w:val="00062884"/>
    <w:rPr>
      <w:b/>
      <w:bCs/>
    </w:rPr>
  </w:style>
  <w:style w:type="character" w:customStyle="1" w:styleId="CommentSubjectChar">
    <w:name w:val="Comment Subject Char"/>
    <w:link w:val="CommentSubject"/>
    <w:uiPriority w:val="99"/>
    <w:semiHidden/>
    <w:rsid w:val="00062884"/>
    <w:rPr>
      <w:b/>
      <w:bCs/>
    </w:rPr>
  </w:style>
  <w:style w:type="paragraph" w:styleId="BalloonText">
    <w:name w:val="Balloon Text"/>
    <w:basedOn w:val="Normal"/>
    <w:link w:val="BalloonTextChar"/>
    <w:uiPriority w:val="99"/>
    <w:semiHidden/>
    <w:unhideWhenUsed/>
    <w:rsid w:val="00062884"/>
    <w:rPr>
      <w:rFonts w:ascii="Tahoma" w:hAnsi="Tahoma"/>
      <w:sz w:val="16"/>
      <w:szCs w:val="16"/>
    </w:rPr>
  </w:style>
  <w:style w:type="character" w:customStyle="1" w:styleId="BalloonTextChar">
    <w:name w:val="Balloon Text Char"/>
    <w:link w:val="BalloonText"/>
    <w:uiPriority w:val="99"/>
    <w:semiHidden/>
    <w:rsid w:val="00062884"/>
    <w:rPr>
      <w:rFonts w:ascii="Tahoma" w:hAnsi="Tahoma" w:cs="Tahoma"/>
      <w:sz w:val="16"/>
      <w:szCs w:val="16"/>
    </w:rPr>
  </w:style>
  <w:style w:type="character" w:customStyle="1" w:styleId="Heading4Char">
    <w:name w:val="Heading 4 Char"/>
    <w:link w:val="Heading4"/>
    <w:uiPriority w:val="9"/>
    <w:rsid w:val="001921F7"/>
    <w:rPr>
      <w:b/>
      <w:bCs/>
      <w:sz w:val="24"/>
      <w:szCs w:val="24"/>
    </w:rPr>
  </w:style>
  <w:style w:type="paragraph" w:styleId="NormalWeb">
    <w:name w:val="Normal (Web)"/>
    <w:basedOn w:val="Normal"/>
    <w:uiPriority w:val="99"/>
    <w:unhideWhenUsed/>
    <w:rsid w:val="00C25A37"/>
    <w:pPr>
      <w:spacing w:before="100" w:beforeAutospacing="1" w:after="100" w:afterAutospacing="1"/>
    </w:pPr>
  </w:style>
  <w:style w:type="character" w:customStyle="1" w:styleId="apple-converted-space">
    <w:name w:val="apple-converted-space"/>
    <w:uiPriority w:val="99"/>
    <w:rsid w:val="001921F7"/>
  </w:style>
  <w:style w:type="character" w:customStyle="1" w:styleId="highlight">
    <w:name w:val="highlight"/>
    <w:rsid w:val="001921F7"/>
  </w:style>
  <w:style w:type="paragraph" w:styleId="BodyText">
    <w:name w:val="Body Text"/>
    <w:link w:val="BodyTextChar1"/>
    <w:rsid w:val="00C75C57"/>
    <w:pPr>
      <w:spacing w:before="120" w:after="120"/>
    </w:pPr>
    <w:rPr>
      <w:rFonts w:ascii="Arial" w:hAnsi="Arial"/>
      <w:iCs/>
      <w:sz w:val="22"/>
      <w:szCs w:val="24"/>
    </w:rPr>
  </w:style>
  <w:style w:type="character" w:customStyle="1" w:styleId="BodyTextChar">
    <w:name w:val="Body Text Char"/>
    <w:uiPriority w:val="99"/>
    <w:semiHidden/>
    <w:rsid w:val="00C75C57"/>
    <w:rPr>
      <w:sz w:val="24"/>
      <w:szCs w:val="24"/>
    </w:rPr>
  </w:style>
  <w:style w:type="character" w:customStyle="1" w:styleId="BodyTextChar1">
    <w:name w:val="Body Text Char1"/>
    <w:link w:val="BodyText"/>
    <w:rsid w:val="00C75C57"/>
    <w:rPr>
      <w:rFonts w:ascii="Arial" w:hAnsi="Arial"/>
      <w:iCs/>
      <w:sz w:val="22"/>
      <w:szCs w:val="24"/>
      <w:lang w:bidi="ar-SA"/>
    </w:rPr>
  </w:style>
  <w:style w:type="character" w:customStyle="1" w:styleId="Heading1Char">
    <w:name w:val="Heading 1 Char"/>
    <w:link w:val="Heading1"/>
    <w:uiPriority w:val="9"/>
    <w:rsid w:val="00C75C57"/>
    <w:rPr>
      <w:rFonts w:ascii="Cambria" w:eastAsia="Times New Roman" w:hAnsi="Cambria" w:cs="Times New Roman"/>
      <w:b/>
      <w:bCs/>
      <w:kern w:val="32"/>
      <w:sz w:val="32"/>
      <w:szCs w:val="32"/>
    </w:rPr>
  </w:style>
  <w:style w:type="character" w:styleId="Hyperlink">
    <w:name w:val="Hyperlink"/>
    <w:uiPriority w:val="99"/>
    <w:unhideWhenUsed/>
    <w:rsid w:val="00C75C57"/>
    <w:rPr>
      <w:color w:val="0000FF"/>
      <w:u w:val="single"/>
    </w:rPr>
  </w:style>
  <w:style w:type="paragraph" w:customStyle="1" w:styleId="ColorfulShading-Accent11">
    <w:name w:val="Colorful Shading - Accent 11"/>
    <w:hidden/>
    <w:uiPriority w:val="99"/>
    <w:semiHidden/>
    <w:rsid w:val="00771D07"/>
    <w:rPr>
      <w:sz w:val="24"/>
      <w:szCs w:val="24"/>
    </w:rPr>
  </w:style>
  <w:style w:type="character" w:styleId="Strong">
    <w:name w:val="Strong"/>
    <w:uiPriority w:val="22"/>
    <w:qFormat/>
    <w:rsid w:val="006D7A4E"/>
    <w:rPr>
      <w:b/>
      <w:bCs/>
    </w:rPr>
  </w:style>
  <w:style w:type="character" w:styleId="FollowedHyperlink">
    <w:name w:val="FollowedHyperlink"/>
    <w:uiPriority w:val="99"/>
    <w:semiHidden/>
    <w:unhideWhenUsed/>
    <w:rsid w:val="007B6E5F"/>
    <w:rPr>
      <w:color w:val="800080"/>
      <w:u w:val="single"/>
    </w:rPr>
  </w:style>
  <w:style w:type="paragraph" w:customStyle="1" w:styleId="Bibliography1">
    <w:name w:val="Bibliography1"/>
    <w:basedOn w:val="Normal"/>
    <w:next w:val="Normal"/>
    <w:uiPriority w:val="37"/>
    <w:unhideWhenUsed/>
    <w:rsid w:val="006D6DB5"/>
    <w:pPr>
      <w:tabs>
        <w:tab w:val="left" w:pos="384"/>
      </w:tabs>
      <w:spacing w:line="480" w:lineRule="auto"/>
      <w:ind w:left="384" w:hanging="384"/>
    </w:pPr>
  </w:style>
  <w:style w:type="paragraph" w:styleId="Revision">
    <w:name w:val="Revision"/>
    <w:hidden/>
    <w:uiPriority w:val="99"/>
    <w:semiHidden/>
    <w:rsid w:val="00C25A37"/>
    <w:rPr>
      <w:sz w:val="24"/>
      <w:szCs w:val="24"/>
    </w:rPr>
  </w:style>
  <w:style w:type="paragraph" w:styleId="Bibliography">
    <w:name w:val="Bibliography"/>
    <w:basedOn w:val="Normal"/>
    <w:next w:val="Normal"/>
    <w:uiPriority w:val="37"/>
    <w:unhideWhenUsed/>
    <w:rsid w:val="005272BB"/>
    <w:pPr>
      <w:tabs>
        <w:tab w:val="left" w:pos="384"/>
      </w:tabs>
      <w:spacing w:line="480" w:lineRule="auto"/>
      <w:ind w:left="384" w:hanging="384"/>
    </w:pPr>
  </w:style>
  <w:style w:type="character" w:styleId="LineNumber">
    <w:name w:val="line number"/>
    <w:basedOn w:val="DefaultParagraphFont"/>
    <w:uiPriority w:val="99"/>
    <w:semiHidden/>
    <w:unhideWhenUsed/>
    <w:rsid w:val="005E3C82"/>
  </w:style>
  <w:style w:type="paragraph" w:styleId="Header">
    <w:name w:val="header"/>
    <w:basedOn w:val="Normal"/>
    <w:link w:val="HeaderChar"/>
    <w:uiPriority w:val="99"/>
    <w:unhideWhenUsed/>
    <w:rsid w:val="005E3C82"/>
    <w:pPr>
      <w:tabs>
        <w:tab w:val="center" w:pos="4680"/>
        <w:tab w:val="right" w:pos="9360"/>
      </w:tabs>
    </w:pPr>
  </w:style>
  <w:style w:type="character" w:customStyle="1" w:styleId="HeaderChar">
    <w:name w:val="Header Char"/>
    <w:basedOn w:val="DefaultParagraphFont"/>
    <w:link w:val="Header"/>
    <w:uiPriority w:val="99"/>
    <w:rsid w:val="005E3C82"/>
    <w:rPr>
      <w:sz w:val="24"/>
      <w:szCs w:val="24"/>
    </w:rPr>
  </w:style>
  <w:style w:type="paragraph" w:styleId="Footer">
    <w:name w:val="footer"/>
    <w:basedOn w:val="Normal"/>
    <w:link w:val="FooterChar"/>
    <w:uiPriority w:val="99"/>
    <w:unhideWhenUsed/>
    <w:rsid w:val="005E3C82"/>
    <w:pPr>
      <w:tabs>
        <w:tab w:val="center" w:pos="4680"/>
        <w:tab w:val="right" w:pos="9360"/>
      </w:tabs>
    </w:pPr>
  </w:style>
  <w:style w:type="character" w:customStyle="1" w:styleId="FooterChar">
    <w:name w:val="Footer Char"/>
    <w:basedOn w:val="DefaultParagraphFont"/>
    <w:link w:val="Footer"/>
    <w:uiPriority w:val="99"/>
    <w:rsid w:val="005E3C82"/>
    <w:rPr>
      <w:sz w:val="24"/>
      <w:szCs w:val="24"/>
    </w:rPr>
  </w:style>
  <w:style w:type="table" w:styleId="TableGrid">
    <w:name w:val="Table Grid"/>
    <w:basedOn w:val="TableNormal"/>
    <w:uiPriority w:val="59"/>
    <w:rsid w:val="009357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4">
    <w:name w:val="doi4"/>
    <w:basedOn w:val="DefaultParagraphFont"/>
    <w:rsid w:val="00CD1692"/>
  </w:style>
  <w:style w:type="character" w:customStyle="1" w:styleId="slug-doi">
    <w:name w:val="slug-doi"/>
    <w:basedOn w:val="DefaultParagraphFont"/>
    <w:rsid w:val="00CD1692"/>
  </w:style>
  <w:style w:type="character" w:customStyle="1" w:styleId="highwire-cite-doi">
    <w:name w:val="highwire-cite-doi"/>
    <w:basedOn w:val="DefaultParagraphFont"/>
    <w:rsid w:val="00796AA6"/>
  </w:style>
  <w:style w:type="character" w:customStyle="1" w:styleId="doi1">
    <w:name w:val="doi1"/>
    <w:basedOn w:val="DefaultParagraphFont"/>
    <w:rsid w:val="00A479FE"/>
  </w:style>
  <w:style w:type="paragraph" w:customStyle="1" w:styleId="Default">
    <w:name w:val="Default"/>
    <w:rsid w:val="00A135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4496">
      <w:bodyDiv w:val="1"/>
      <w:marLeft w:val="0"/>
      <w:marRight w:val="0"/>
      <w:marTop w:val="0"/>
      <w:marBottom w:val="0"/>
      <w:divBdr>
        <w:top w:val="none" w:sz="0" w:space="0" w:color="auto"/>
        <w:left w:val="none" w:sz="0" w:space="0" w:color="auto"/>
        <w:bottom w:val="none" w:sz="0" w:space="0" w:color="auto"/>
        <w:right w:val="none" w:sz="0" w:space="0" w:color="auto"/>
      </w:divBdr>
      <w:divsChild>
        <w:div w:id="454301034">
          <w:marLeft w:val="0"/>
          <w:marRight w:val="0"/>
          <w:marTop w:val="0"/>
          <w:marBottom w:val="0"/>
          <w:divBdr>
            <w:top w:val="none" w:sz="0" w:space="0" w:color="auto"/>
            <w:left w:val="none" w:sz="0" w:space="0" w:color="auto"/>
            <w:bottom w:val="none" w:sz="0" w:space="0" w:color="auto"/>
            <w:right w:val="none" w:sz="0" w:space="0" w:color="auto"/>
          </w:divBdr>
          <w:divsChild>
            <w:div w:id="1622762730">
              <w:marLeft w:val="0"/>
              <w:marRight w:val="0"/>
              <w:marTop w:val="0"/>
              <w:marBottom w:val="0"/>
              <w:divBdr>
                <w:top w:val="none" w:sz="0" w:space="0" w:color="auto"/>
                <w:left w:val="none" w:sz="0" w:space="0" w:color="auto"/>
                <w:bottom w:val="none" w:sz="0" w:space="0" w:color="auto"/>
                <w:right w:val="none" w:sz="0" w:space="0" w:color="auto"/>
              </w:divBdr>
              <w:divsChild>
                <w:div w:id="1771077063">
                  <w:marLeft w:val="0"/>
                  <w:marRight w:val="0"/>
                  <w:marTop w:val="0"/>
                  <w:marBottom w:val="0"/>
                  <w:divBdr>
                    <w:top w:val="none" w:sz="0" w:space="0" w:color="auto"/>
                    <w:left w:val="none" w:sz="0" w:space="0" w:color="auto"/>
                    <w:bottom w:val="none" w:sz="0" w:space="0" w:color="auto"/>
                    <w:right w:val="none" w:sz="0" w:space="0" w:color="auto"/>
                  </w:divBdr>
                  <w:divsChild>
                    <w:div w:id="468399214">
                      <w:marLeft w:val="0"/>
                      <w:marRight w:val="0"/>
                      <w:marTop w:val="0"/>
                      <w:marBottom w:val="0"/>
                      <w:divBdr>
                        <w:top w:val="none" w:sz="0" w:space="0" w:color="auto"/>
                        <w:left w:val="none" w:sz="0" w:space="0" w:color="auto"/>
                        <w:bottom w:val="none" w:sz="0" w:space="0" w:color="auto"/>
                        <w:right w:val="none" w:sz="0" w:space="0" w:color="auto"/>
                      </w:divBdr>
                      <w:divsChild>
                        <w:div w:id="201330543">
                          <w:marLeft w:val="0"/>
                          <w:marRight w:val="0"/>
                          <w:marTop w:val="0"/>
                          <w:marBottom w:val="0"/>
                          <w:divBdr>
                            <w:top w:val="none" w:sz="0" w:space="0" w:color="auto"/>
                            <w:left w:val="none" w:sz="0" w:space="0" w:color="auto"/>
                            <w:bottom w:val="none" w:sz="0" w:space="0" w:color="auto"/>
                            <w:right w:val="none" w:sz="0" w:space="0" w:color="auto"/>
                          </w:divBdr>
                          <w:divsChild>
                            <w:div w:id="938490711">
                              <w:marLeft w:val="0"/>
                              <w:marRight w:val="0"/>
                              <w:marTop w:val="0"/>
                              <w:marBottom w:val="0"/>
                              <w:divBdr>
                                <w:top w:val="none" w:sz="0" w:space="0" w:color="auto"/>
                                <w:left w:val="none" w:sz="0" w:space="0" w:color="auto"/>
                                <w:bottom w:val="none" w:sz="0" w:space="0" w:color="auto"/>
                                <w:right w:val="none" w:sz="0" w:space="0" w:color="auto"/>
                              </w:divBdr>
                              <w:divsChild>
                                <w:div w:id="612712898">
                                  <w:marLeft w:val="0"/>
                                  <w:marRight w:val="0"/>
                                  <w:marTop w:val="0"/>
                                  <w:marBottom w:val="0"/>
                                  <w:divBdr>
                                    <w:top w:val="none" w:sz="0" w:space="0" w:color="auto"/>
                                    <w:left w:val="none" w:sz="0" w:space="0" w:color="auto"/>
                                    <w:bottom w:val="none" w:sz="0" w:space="0" w:color="auto"/>
                                    <w:right w:val="none" w:sz="0" w:space="0" w:color="auto"/>
                                  </w:divBdr>
                                  <w:divsChild>
                                    <w:div w:id="1436361738">
                                      <w:marLeft w:val="0"/>
                                      <w:marRight w:val="0"/>
                                      <w:marTop w:val="0"/>
                                      <w:marBottom w:val="0"/>
                                      <w:divBdr>
                                        <w:top w:val="none" w:sz="0" w:space="0" w:color="auto"/>
                                        <w:left w:val="none" w:sz="0" w:space="0" w:color="auto"/>
                                        <w:bottom w:val="none" w:sz="0" w:space="0" w:color="auto"/>
                                        <w:right w:val="none" w:sz="0" w:space="0" w:color="auto"/>
                                      </w:divBdr>
                                      <w:divsChild>
                                        <w:div w:id="1812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04745">
      <w:bodyDiv w:val="1"/>
      <w:marLeft w:val="0"/>
      <w:marRight w:val="0"/>
      <w:marTop w:val="0"/>
      <w:marBottom w:val="0"/>
      <w:divBdr>
        <w:top w:val="none" w:sz="0" w:space="0" w:color="auto"/>
        <w:left w:val="none" w:sz="0" w:space="0" w:color="auto"/>
        <w:bottom w:val="none" w:sz="0" w:space="0" w:color="auto"/>
        <w:right w:val="none" w:sz="0" w:space="0" w:color="auto"/>
      </w:divBdr>
    </w:div>
    <w:div w:id="87434784">
      <w:bodyDiv w:val="1"/>
      <w:marLeft w:val="0"/>
      <w:marRight w:val="0"/>
      <w:marTop w:val="0"/>
      <w:marBottom w:val="0"/>
      <w:divBdr>
        <w:top w:val="none" w:sz="0" w:space="0" w:color="auto"/>
        <w:left w:val="none" w:sz="0" w:space="0" w:color="auto"/>
        <w:bottom w:val="none" w:sz="0" w:space="0" w:color="auto"/>
        <w:right w:val="none" w:sz="0" w:space="0" w:color="auto"/>
      </w:divBdr>
    </w:div>
    <w:div w:id="98722078">
      <w:bodyDiv w:val="1"/>
      <w:marLeft w:val="0"/>
      <w:marRight w:val="0"/>
      <w:marTop w:val="0"/>
      <w:marBottom w:val="0"/>
      <w:divBdr>
        <w:top w:val="none" w:sz="0" w:space="0" w:color="auto"/>
        <w:left w:val="none" w:sz="0" w:space="0" w:color="auto"/>
        <w:bottom w:val="none" w:sz="0" w:space="0" w:color="auto"/>
        <w:right w:val="none" w:sz="0" w:space="0" w:color="auto"/>
      </w:divBdr>
      <w:divsChild>
        <w:div w:id="1559435312">
          <w:marLeft w:val="0"/>
          <w:marRight w:val="1"/>
          <w:marTop w:val="0"/>
          <w:marBottom w:val="0"/>
          <w:divBdr>
            <w:top w:val="none" w:sz="0" w:space="0" w:color="auto"/>
            <w:left w:val="none" w:sz="0" w:space="0" w:color="auto"/>
            <w:bottom w:val="none" w:sz="0" w:space="0" w:color="auto"/>
            <w:right w:val="none" w:sz="0" w:space="0" w:color="auto"/>
          </w:divBdr>
          <w:divsChild>
            <w:div w:id="419958324">
              <w:marLeft w:val="0"/>
              <w:marRight w:val="0"/>
              <w:marTop w:val="0"/>
              <w:marBottom w:val="0"/>
              <w:divBdr>
                <w:top w:val="none" w:sz="0" w:space="0" w:color="auto"/>
                <w:left w:val="none" w:sz="0" w:space="0" w:color="auto"/>
                <w:bottom w:val="none" w:sz="0" w:space="0" w:color="auto"/>
                <w:right w:val="none" w:sz="0" w:space="0" w:color="auto"/>
              </w:divBdr>
              <w:divsChild>
                <w:div w:id="1713651870">
                  <w:marLeft w:val="0"/>
                  <w:marRight w:val="1"/>
                  <w:marTop w:val="0"/>
                  <w:marBottom w:val="0"/>
                  <w:divBdr>
                    <w:top w:val="none" w:sz="0" w:space="0" w:color="auto"/>
                    <w:left w:val="none" w:sz="0" w:space="0" w:color="auto"/>
                    <w:bottom w:val="none" w:sz="0" w:space="0" w:color="auto"/>
                    <w:right w:val="none" w:sz="0" w:space="0" w:color="auto"/>
                  </w:divBdr>
                  <w:divsChild>
                    <w:div w:id="1325432547">
                      <w:marLeft w:val="0"/>
                      <w:marRight w:val="0"/>
                      <w:marTop w:val="0"/>
                      <w:marBottom w:val="0"/>
                      <w:divBdr>
                        <w:top w:val="none" w:sz="0" w:space="0" w:color="auto"/>
                        <w:left w:val="none" w:sz="0" w:space="0" w:color="auto"/>
                        <w:bottom w:val="none" w:sz="0" w:space="0" w:color="auto"/>
                        <w:right w:val="none" w:sz="0" w:space="0" w:color="auto"/>
                      </w:divBdr>
                      <w:divsChild>
                        <w:div w:id="2026201167">
                          <w:marLeft w:val="0"/>
                          <w:marRight w:val="0"/>
                          <w:marTop w:val="0"/>
                          <w:marBottom w:val="0"/>
                          <w:divBdr>
                            <w:top w:val="none" w:sz="0" w:space="0" w:color="auto"/>
                            <w:left w:val="none" w:sz="0" w:space="0" w:color="auto"/>
                            <w:bottom w:val="none" w:sz="0" w:space="0" w:color="auto"/>
                            <w:right w:val="none" w:sz="0" w:space="0" w:color="auto"/>
                          </w:divBdr>
                          <w:divsChild>
                            <w:div w:id="2036345755">
                              <w:marLeft w:val="0"/>
                              <w:marRight w:val="0"/>
                              <w:marTop w:val="120"/>
                              <w:marBottom w:val="360"/>
                              <w:divBdr>
                                <w:top w:val="none" w:sz="0" w:space="0" w:color="auto"/>
                                <w:left w:val="none" w:sz="0" w:space="0" w:color="auto"/>
                                <w:bottom w:val="none" w:sz="0" w:space="0" w:color="auto"/>
                                <w:right w:val="none" w:sz="0" w:space="0" w:color="auto"/>
                              </w:divBdr>
                              <w:divsChild>
                                <w:div w:id="19471952">
                                  <w:marLeft w:val="0"/>
                                  <w:marRight w:val="0"/>
                                  <w:marTop w:val="0"/>
                                  <w:marBottom w:val="0"/>
                                  <w:divBdr>
                                    <w:top w:val="none" w:sz="0" w:space="0" w:color="auto"/>
                                    <w:left w:val="none" w:sz="0" w:space="0" w:color="auto"/>
                                    <w:bottom w:val="none" w:sz="0" w:space="0" w:color="auto"/>
                                    <w:right w:val="none" w:sz="0" w:space="0" w:color="auto"/>
                                  </w:divBdr>
                                  <w:divsChild>
                                    <w:div w:id="1008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06169">
      <w:bodyDiv w:val="1"/>
      <w:marLeft w:val="0"/>
      <w:marRight w:val="0"/>
      <w:marTop w:val="0"/>
      <w:marBottom w:val="0"/>
      <w:divBdr>
        <w:top w:val="none" w:sz="0" w:space="0" w:color="auto"/>
        <w:left w:val="none" w:sz="0" w:space="0" w:color="auto"/>
        <w:bottom w:val="none" w:sz="0" w:space="0" w:color="auto"/>
        <w:right w:val="none" w:sz="0" w:space="0" w:color="auto"/>
      </w:divBdr>
    </w:div>
    <w:div w:id="138352711">
      <w:bodyDiv w:val="1"/>
      <w:marLeft w:val="0"/>
      <w:marRight w:val="0"/>
      <w:marTop w:val="0"/>
      <w:marBottom w:val="0"/>
      <w:divBdr>
        <w:top w:val="none" w:sz="0" w:space="0" w:color="auto"/>
        <w:left w:val="none" w:sz="0" w:space="0" w:color="auto"/>
        <w:bottom w:val="none" w:sz="0" w:space="0" w:color="auto"/>
        <w:right w:val="none" w:sz="0" w:space="0" w:color="auto"/>
      </w:divBdr>
    </w:div>
    <w:div w:id="139660396">
      <w:bodyDiv w:val="1"/>
      <w:marLeft w:val="0"/>
      <w:marRight w:val="0"/>
      <w:marTop w:val="0"/>
      <w:marBottom w:val="0"/>
      <w:divBdr>
        <w:top w:val="none" w:sz="0" w:space="0" w:color="auto"/>
        <w:left w:val="none" w:sz="0" w:space="0" w:color="auto"/>
        <w:bottom w:val="none" w:sz="0" w:space="0" w:color="auto"/>
        <w:right w:val="none" w:sz="0" w:space="0" w:color="auto"/>
      </w:divBdr>
      <w:divsChild>
        <w:div w:id="1038550493">
          <w:marLeft w:val="0"/>
          <w:marRight w:val="0"/>
          <w:marTop w:val="0"/>
          <w:marBottom w:val="0"/>
          <w:divBdr>
            <w:top w:val="single" w:sz="2" w:space="0" w:color="2E2E2E"/>
            <w:left w:val="single" w:sz="2" w:space="0" w:color="2E2E2E"/>
            <w:bottom w:val="single" w:sz="2" w:space="0" w:color="2E2E2E"/>
            <w:right w:val="single" w:sz="2" w:space="0" w:color="2E2E2E"/>
          </w:divBdr>
          <w:divsChild>
            <w:div w:id="1240676958">
              <w:marLeft w:val="0"/>
              <w:marRight w:val="0"/>
              <w:marTop w:val="0"/>
              <w:marBottom w:val="0"/>
              <w:divBdr>
                <w:top w:val="single" w:sz="6" w:space="0" w:color="C9C9C9"/>
                <w:left w:val="none" w:sz="0" w:space="0" w:color="auto"/>
                <w:bottom w:val="none" w:sz="0" w:space="0" w:color="auto"/>
                <w:right w:val="none" w:sz="0" w:space="0" w:color="auto"/>
              </w:divBdr>
              <w:divsChild>
                <w:div w:id="1998336085">
                  <w:marLeft w:val="0"/>
                  <w:marRight w:val="0"/>
                  <w:marTop w:val="0"/>
                  <w:marBottom w:val="0"/>
                  <w:divBdr>
                    <w:top w:val="none" w:sz="0" w:space="0" w:color="auto"/>
                    <w:left w:val="none" w:sz="0" w:space="0" w:color="auto"/>
                    <w:bottom w:val="none" w:sz="0" w:space="0" w:color="auto"/>
                    <w:right w:val="none" w:sz="0" w:space="0" w:color="auto"/>
                  </w:divBdr>
                  <w:divsChild>
                    <w:div w:id="1684282820">
                      <w:marLeft w:val="0"/>
                      <w:marRight w:val="0"/>
                      <w:marTop w:val="0"/>
                      <w:marBottom w:val="0"/>
                      <w:divBdr>
                        <w:top w:val="none" w:sz="0" w:space="0" w:color="auto"/>
                        <w:left w:val="none" w:sz="0" w:space="0" w:color="auto"/>
                        <w:bottom w:val="none" w:sz="0" w:space="0" w:color="auto"/>
                        <w:right w:val="none" w:sz="0" w:space="0" w:color="auto"/>
                      </w:divBdr>
                      <w:divsChild>
                        <w:div w:id="2400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3907">
      <w:bodyDiv w:val="1"/>
      <w:marLeft w:val="0"/>
      <w:marRight w:val="0"/>
      <w:marTop w:val="0"/>
      <w:marBottom w:val="0"/>
      <w:divBdr>
        <w:top w:val="none" w:sz="0" w:space="0" w:color="auto"/>
        <w:left w:val="none" w:sz="0" w:space="0" w:color="auto"/>
        <w:bottom w:val="none" w:sz="0" w:space="0" w:color="auto"/>
        <w:right w:val="none" w:sz="0" w:space="0" w:color="auto"/>
      </w:divBdr>
    </w:div>
    <w:div w:id="157889165">
      <w:bodyDiv w:val="1"/>
      <w:marLeft w:val="0"/>
      <w:marRight w:val="0"/>
      <w:marTop w:val="0"/>
      <w:marBottom w:val="0"/>
      <w:divBdr>
        <w:top w:val="none" w:sz="0" w:space="0" w:color="auto"/>
        <w:left w:val="none" w:sz="0" w:space="0" w:color="auto"/>
        <w:bottom w:val="none" w:sz="0" w:space="0" w:color="auto"/>
        <w:right w:val="none" w:sz="0" w:space="0" w:color="auto"/>
      </w:divBdr>
    </w:div>
    <w:div w:id="166478471">
      <w:bodyDiv w:val="1"/>
      <w:marLeft w:val="0"/>
      <w:marRight w:val="0"/>
      <w:marTop w:val="0"/>
      <w:marBottom w:val="0"/>
      <w:divBdr>
        <w:top w:val="none" w:sz="0" w:space="0" w:color="auto"/>
        <w:left w:val="none" w:sz="0" w:space="0" w:color="auto"/>
        <w:bottom w:val="none" w:sz="0" w:space="0" w:color="auto"/>
        <w:right w:val="none" w:sz="0" w:space="0" w:color="auto"/>
      </w:divBdr>
      <w:divsChild>
        <w:div w:id="1946762214">
          <w:marLeft w:val="0"/>
          <w:marRight w:val="1"/>
          <w:marTop w:val="0"/>
          <w:marBottom w:val="0"/>
          <w:divBdr>
            <w:top w:val="none" w:sz="0" w:space="0" w:color="auto"/>
            <w:left w:val="none" w:sz="0" w:space="0" w:color="auto"/>
            <w:bottom w:val="none" w:sz="0" w:space="0" w:color="auto"/>
            <w:right w:val="none" w:sz="0" w:space="0" w:color="auto"/>
          </w:divBdr>
          <w:divsChild>
            <w:div w:id="569535175">
              <w:marLeft w:val="0"/>
              <w:marRight w:val="0"/>
              <w:marTop w:val="0"/>
              <w:marBottom w:val="0"/>
              <w:divBdr>
                <w:top w:val="none" w:sz="0" w:space="0" w:color="auto"/>
                <w:left w:val="none" w:sz="0" w:space="0" w:color="auto"/>
                <w:bottom w:val="none" w:sz="0" w:space="0" w:color="auto"/>
                <w:right w:val="none" w:sz="0" w:space="0" w:color="auto"/>
              </w:divBdr>
              <w:divsChild>
                <w:div w:id="848636698">
                  <w:marLeft w:val="0"/>
                  <w:marRight w:val="1"/>
                  <w:marTop w:val="0"/>
                  <w:marBottom w:val="0"/>
                  <w:divBdr>
                    <w:top w:val="none" w:sz="0" w:space="0" w:color="auto"/>
                    <w:left w:val="none" w:sz="0" w:space="0" w:color="auto"/>
                    <w:bottom w:val="none" w:sz="0" w:space="0" w:color="auto"/>
                    <w:right w:val="none" w:sz="0" w:space="0" w:color="auto"/>
                  </w:divBdr>
                  <w:divsChild>
                    <w:div w:id="1375078599">
                      <w:marLeft w:val="0"/>
                      <w:marRight w:val="0"/>
                      <w:marTop w:val="0"/>
                      <w:marBottom w:val="0"/>
                      <w:divBdr>
                        <w:top w:val="none" w:sz="0" w:space="0" w:color="auto"/>
                        <w:left w:val="none" w:sz="0" w:space="0" w:color="auto"/>
                        <w:bottom w:val="none" w:sz="0" w:space="0" w:color="auto"/>
                        <w:right w:val="none" w:sz="0" w:space="0" w:color="auto"/>
                      </w:divBdr>
                      <w:divsChild>
                        <w:div w:id="995567371">
                          <w:marLeft w:val="0"/>
                          <w:marRight w:val="0"/>
                          <w:marTop w:val="0"/>
                          <w:marBottom w:val="0"/>
                          <w:divBdr>
                            <w:top w:val="none" w:sz="0" w:space="0" w:color="auto"/>
                            <w:left w:val="none" w:sz="0" w:space="0" w:color="auto"/>
                            <w:bottom w:val="none" w:sz="0" w:space="0" w:color="auto"/>
                            <w:right w:val="none" w:sz="0" w:space="0" w:color="auto"/>
                          </w:divBdr>
                          <w:divsChild>
                            <w:div w:id="1355958929">
                              <w:marLeft w:val="0"/>
                              <w:marRight w:val="0"/>
                              <w:marTop w:val="120"/>
                              <w:marBottom w:val="360"/>
                              <w:divBdr>
                                <w:top w:val="none" w:sz="0" w:space="0" w:color="auto"/>
                                <w:left w:val="none" w:sz="0" w:space="0" w:color="auto"/>
                                <w:bottom w:val="none" w:sz="0" w:space="0" w:color="auto"/>
                                <w:right w:val="none" w:sz="0" w:space="0" w:color="auto"/>
                              </w:divBdr>
                              <w:divsChild>
                                <w:div w:id="1782794377">
                                  <w:marLeft w:val="0"/>
                                  <w:marRight w:val="0"/>
                                  <w:marTop w:val="0"/>
                                  <w:marBottom w:val="0"/>
                                  <w:divBdr>
                                    <w:top w:val="none" w:sz="0" w:space="0" w:color="auto"/>
                                    <w:left w:val="none" w:sz="0" w:space="0" w:color="auto"/>
                                    <w:bottom w:val="none" w:sz="0" w:space="0" w:color="auto"/>
                                    <w:right w:val="none" w:sz="0" w:space="0" w:color="auto"/>
                                  </w:divBdr>
                                  <w:divsChild>
                                    <w:div w:id="7652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3027">
      <w:bodyDiv w:val="1"/>
      <w:marLeft w:val="0"/>
      <w:marRight w:val="0"/>
      <w:marTop w:val="0"/>
      <w:marBottom w:val="0"/>
      <w:divBdr>
        <w:top w:val="none" w:sz="0" w:space="0" w:color="auto"/>
        <w:left w:val="none" w:sz="0" w:space="0" w:color="auto"/>
        <w:bottom w:val="none" w:sz="0" w:space="0" w:color="auto"/>
        <w:right w:val="none" w:sz="0" w:space="0" w:color="auto"/>
      </w:divBdr>
    </w:div>
    <w:div w:id="185291515">
      <w:bodyDiv w:val="1"/>
      <w:marLeft w:val="0"/>
      <w:marRight w:val="0"/>
      <w:marTop w:val="0"/>
      <w:marBottom w:val="0"/>
      <w:divBdr>
        <w:top w:val="none" w:sz="0" w:space="0" w:color="auto"/>
        <w:left w:val="none" w:sz="0" w:space="0" w:color="auto"/>
        <w:bottom w:val="none" w:sz="0" w:space="0" w:color="auto"/>
        <w:right w:val="none" w:sz="0" w:space="0" w:color="auto"/>
      </w:divBdr>
      <w:divsChild>
        <w:div w:id="1804537380">
          <w:marLeft w:val="0"/>
          <w:marRight w:val="1"/>
          <w:marTop w:val="0"/>
          <w:marBottom w:val="0"/>
          <w:divBdr>
            <w:top w:val="none" w:sz="0" w:space="0" w:color="auto"/>
            <w:left w:val="none" w:sz="0" w:space="0" w:color="auto"/>
            <w:bottom w:val="none" w:sz="0" w:space="0" w:color="auto"/>
            <w:right w:val="none" w:sz="0" w:space="0" w:color="auto"/>
          </w:divBdr>
          <w:divsChild>
            <w:div w:id="454253387">
              <w:marLeft w:val="0"/>
              <w:marRight w:val="0"/>
              <w:marTop w:val="0"/>
              <w:marBottom w:val="0"/>
              <w:divBdr>
                <w:top w:val="none" w:sz="0" w:space="0" w:color="auto"/>
                <w:left w:val="none" w:sz="0" w:space="0" w:color="auto"/>
                <w:bottom w:val="none" w:sz="0" w:space="0" w:color="auto"/>
                <w:right w:val="none" w:sz="0" w:space="0" w:color="auto"/>
              </w:divBdr>
              <w:divsChild>
                <w:div w:id="621620214">
                  <w:marLeft w:val="0"/>
                  <w:marRight w:val="1"/>
                  <w:marTop w:val="0"/>
                  <w:marBottom w:val="0"/>
                  <w:divBdr>
                    <w:top w:val="none" w:sz="0" w:space="0" w:color="auto"/>
                    <w:left w:val="none" w:sz="0" w:space="0" w:color="auto"/>
                    <w:bottom w:val="none" w:sz="0" w:space="0" w:color="auto"/>
                    <w:right w:val="none" w:sz="0" w:space="0" w:color="auto"/>
                  </w:divBdr>
                  <w:divsChild>
                    <w:div w:id="1302884337">
                      <w:marLeft w:val="0"/>
                      <w:marRight w:val="0"/>
                      <w:marTop w:val="0"/>
                      <w:marBottom w:val="0"/>
                      <w:divBdr>
                        <w:top w:val="none" w:sz="0" w:space="0" w:color="auto"/>
                        <w:left w:val="none" w:sz="0" w:space="0" w:color="auto"/>
                        <w:bottom w:val="none" w:sz="0" w:space="0" w:color="auto"/>
                        <w:right w:val="none" w:sz="0" w:space="0" w:color="auto"/>
                      </w:divBdr>
                      <w:divsChild>
                        <w:div w:id="2069917018">
                          <w:marLeft w:val="0"/>
                          <w:marRight w:val="0"/>
                          <w:marTop w:val="0"/>
                          <w:marBottom w:val="0"/>
                          <w:divBdr>
                            <w:top w:val="none" w:sz="0" w:space="0" w:color="auto"/>
                            <w:left w:val="none" w:sz="0" w:space="0" w:color="auto"/>
                            <w:bottom w:val="none" w:sz="0" w:space="0" w:color="auto"/>
                            <w:right w:val="none" w:sz="0" w:space="0" w:color="auto"/>
                          </w:divBdr>
                          <w:divsChild>
                            <w:div w:id="286552639">
                              <w:marLeft w:val="0"/>
                              <w:marRight w:val="0"/>
                              <w:marTop w:val="120"/>
                              <w:marBottom w:val="360"/>
                              <w:divBdr>
                                <w:top w:val="none" w:sz="0" w:space="0" w:color="auto"/>
                                <w:left w:val="none" w:sz="0" w:space="0" w:color="auto"/>
                                <w:bottom w:val="none" w:sz="0" w:space="0" w:color="auto"/>
                                <w:right w:val="none" w:sz="0" w:space="0" w:color="auto"/>
                              </w:divBdr>
                              <w:divsChild>
                                <w:div w:id="501244899">
                                  <w:marLeft w:val="0"/>
                                  <w:marRight w:val="0"/>
                                  <w:marTop w:val="0"/>
                                  <w:marBottom w:val="0"/>
                                  <w:divBdr>
                                    <w:top w:val="none" w:sz="0" w:space="0" w:color="auto"/>
                                    <w:left w:val="none" w:sz="0" w:space="0" w:color="auto"/>
                                    <w:bottom w:val="none" w:sz="0" w:space="0" w:color="auto"/>
                                    <w:right w:val="none" w:sz="0" w:space="0" w:color="auto"/>
                                  </w:divBdr>
                                  <w:divsChild>
                                    <w:div w:id="3118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0677">
      <w:bodyDiv w:val="1"/>
      <w:marLeft w:val="0"/>
      <w:marRight w:val="0"/>
      <w:marTop w:val="0"/>
      <w:marBottom w:val="0"/>
      <w:divBdr>
        <w:top w:val="none" w:sz="0" w:space="0" w:color="auto"/>
        <w:left w:val="none" w:sz="0" w:space="0" w:color="auto"/>
        <w:bottom w:val="none" w:sz="0" w:space="0" w:color="auto"/>
        <w:right w:val="none" w:sz="0" w:space="0" w:color="auto"/>
      </w:divBdr>
      <w:divsChild>
        <w:div w:id="809592736">
          <w:marLeft w:val="0"/>
          <w:marRight w:val="0"/>
          <w:marTop w:val="0"/>
          <w:marBottom w:val="0"/>
          <w:divBdr>
            <w:top w:val="none" w:sz="0" w:space="0" w:color="auto"/>
            <w:left w:val="none" w:sz="0" w:space="0" w:color="auto"/>
            <w:bottom w:val="none" w:sz="0" w:space="0" w:color="auto"/>
            <w:right w:val="none" w:sz="0" w:space="0" w:color="auto"/>
          </w:divBdr>
          <w:divsChild>
            <w:div w:id="1028724899">
              <w:marLeft w:val="0"/>
              <w:marRight w:val="0"/>
              <w:marTop w:val="0"/>
              <w:marBottom w:val="0"/>
              <w:divBdr>
                <w:top w:val="none" w:sz="0" w:space="0" w:color="auto"/>
                <w:left w:val="none" w:sz="0" w:space="0" w:color="auto"/>
                <w:bottom w:val="none" w:sz="0" w:space="0" w:color="auto"/>
                <w:right w:val="none" w:sz="0" w:space="0" w:color="auto"/>
              </w:divBdr>
              <w:divsChild>
                <w:div w:id="1304967514">
                  <w:marLeft w:val="0"/>
                  <w:marRight w:val="0"/>
                  <w:marTop w:val="0"/>
                  <w:marBottom w:val="0"/>
                  <w:divBdr>
                    <w:top w:val="none" w:sz="0" w:space="0" w:color="auto"/>
                    <w:left w:val="none" w:sz="0" w:space="0" w:color="auto"/>
                    <w:bottom w:val="none" w:sz="0" w:space="0" w:color="auto"/>
                    <w:right w:val="none" w:sz="0" w:space="0" w:color="auto"/>
                  </w:divBdr>
                  <w:divsChild>
                    <w:div w:id="208222501">
                      <w:marLeft w:val="0"/>
                      <w:marRight w:val="0"/>
                      <w:marTop w:val="0"/>
                      <w:marBottom w:val="0"/>
                      <w:divBdr>
                        <w:top w:val="none" w:sz="0" w:space="0" w:color="auto"/>
                        <w:left w:val="none" w:sz="0" w:space="0" w:color="auto"/>
                        <w:bottom w:val="none" w:sz="0" w:space="0" w:color="auto"/>
                        <w:right w:val="none" w:sz="0" w:space="0" w:color="auto"/>
                      </w:divBdr>
                      <w:divsChild>
                        <w:div w:id="189419659">
                          <w:marLeft w:val="0"/>
                          <w:marRight w:val="0"/>
                          <w:marTop w:val="0"/>
                          <w:marBottom w:val="0"/>
                          <w:divBdr>
                            <w:top w:val="none" w:sz="0" w:space="0" w:color="auto"/>
                            <w:left w:val="none" w:sz="0" w:space="0" w:color="auto"/>
                            <w:bottom w:val="none" w:sz="0" w:space="0" w:color="auto"/>
                            <w:right w:val="none" w:sz="0" w:space="0" w:color="auto"/>
                          </w:divBdr>
                          <w:divsChild>
                            <w:div w:id="1755857354">
                              <w:marLeft w:val="0"/>
                              <w:marRight w:val="0"/>
                              <w:marTop w:val="0"/>
                              <w:marBottom w:val="0"/>
                              <w:divBdr>
                                <w:top w:val="none" w:sz="0" w:space="0" w:color="auto"/>
                                <w:left w:val="none" w:sz="0" w:space="0" w:color="auto"/>
                                <w:bottom w:val="none" w:sz="0" w:space="0" w:color="auto"/>
                                <w:right w:val="none" w:sz="0" w:space="0" w:color="auto"/>
                              </w:divBdr>
                              <w:divsChild>
                                <w:div w:id="1638410105">
                                  <w:marLeft w:val="0"/>
                                  <w:marRight w:val="0"/>
                                  <w:marTop w:val="0"/>
                                  <w:marBottom w:val="0"/>
                                  <w:divBdr>
                                    <w:top w:val="none" w:sz="0" w:space="0" w:color="auto"/>
                                    <w:left w:val="none" w:sz="0" w:space="0" w:color="auto"/>
                                    <w:bottom w:val="none" w:sz="0" w:space="0" w:color="auto"/>
                                    <w:right w:val="none" w:sz="0" w:space="0" w:color="auto"/>
                                  </w:divBdr>
                                  <w:divsChild>
                                    <w:div w:id="581447672">
                                      <w:marLeft w:val="0"/>
                                      <w:marRight w:val="0"/>
                                      <w:marTop w:val="0"/>
                                      <w:marBottom w:val="0"/>
                                      <w:divBdr>
                                        <w:top w:val="none" w:sz="0" w:space="0" w:color="auto"/>
                                        <w:left w:val="none" w:sz="0" w:space="0" w:color="auto"/>
                                        <w:bottom w:val="none" w:sz="0" w:space="0" w:color="auto"/>
                                        <w:right w:val="none" w:sz="0" w:space="0" w:color="auto"/>
                                      </w:divBdr>
                                      <w:divsChild>
                                        <w:div w:id="407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486">
      <w:bodyDiv w:val="1"/>
      <w:marLeft w:val="0"/>
      <w:marRight w:val="0"/>
      <w:marTop w:val="0"/>
      <w:marBottom w:val="0"/>
      <w:divBdr>
        <w:top w:val="none" w:sz="0" w:space="0" w:color="auto"/>
        <w:left w:val="none" w:sz="0" w:space="0" w:color="auto"/>
        <w:bottom w:val="none" w:sz="0" w:space="0" w:color="auto"/>
        <w:right w:val="none" w:sz="0" w:space="0" w:color="auto"/>
      </w:divBdr>
      <w:divsChild>
        <w:div w:id="286397654">
          <w:marLeft w:val="0"/>
          <w:marRight w:val="0"/>
          <w:marTop w:val="0"/>
          <w:marBottom w:val="0"/>
          <w:divBdr>
            <w:top w:val="none" w:sz="0" w:space="0" w:color="auto"/>
            <w:left w:val="none" w:sz="0" w:space="0" w:color="auto"/>
            <w:bottom w:val="none" w:sz="0" w:space="0" w:color="auto"/>
            <w:right w:val="none" w:sz="0" w:space="0" w:color="auto"/>
          </w:divBdr>
        </w:div>
        <w:div w:id="440344082">
          <w:marLeft w:val="0"/>
          <w:marRight w:val="0"/>
          <w:marTop w:val="0"/>
          <w:marBottom w:val="0"/>
          <w:divBdr>
            <w:top w:val="none" w:sz="0" w:space="0" w:color="auto"/>
            <w:left w:val="none" w:sz="0" w:space="0" w:color="auto"/>
            <w:bottom w:val="none" w:sz="0" w:space="0" w:color="auto"/>
            <w:right w:val="none" w:sz="0" w:space="0" w:color="auto"/>
          </w:divBdr>
        </w:div>
        <w:div w:id="579369644">
          <w:marLeft w:val="0"/>
          <w:marRight w:val="0"/>
          <w:marTop w:val="0"/>
          <w:marBottom w:val="0"/>
          <w:divBdr>
            <w:top w:val="none" w:sz="0" w:space="0" w:color="auto"/>
            <w:left w:val="none" w:sz="0" w:space="0" w:color="auto"/>
            <w:bottom w:val="none" w:sz="0" w:space="0" w:color="auto"/>
            <w:right w:val="none" w:sz="0" w:space="0" w:color="auto"/>
          </w:divBdr>
        </w:div>
        <w:div w:id="648677989">
          <w:marLeft w:val="0"/>
          <w:marRight w:val="0"/>
          <w:marTop w:val="0"/>
          <w:marBottom w:val="0"/>
          <w:divBdr>
            <w:top w:val="none" w:sz="0" w:space="0" w:color="auto"/>
            <w:left w:val="none" w:sz="0" w:space="0" w:color="auto"/>
            <w:bottom w:val="none" w:sz="0" w:space="0" w:color="auto"/>
            <w:right w:val="none" w:sz="0" w:space="0" w:color="auto"/>
          </w:divBdr>
        </w:div>
        <w:div w:id="695693144">
          <w:marLeft w:val="0"/>
          <w:marRight w:val="0"/>
          <w:marTop w:val="0"/>
          <w:marBottom w:val="0"/>
          <w:divBdr>
            <w:top w:val="none" w:sz="0" w:space="0" w:color="auto"/>
            <w:left w:val="none" w:sz="0" w:space="0" w:color="auto"/>
            <w:bottom w:val="none" w:sz="0" w:space="0" w:color="auto"/>
            <w:right w:val="none" w:sz="0" w:space="0" w:color="auto"/>
          </w:divBdr>
        </w:div>
        <w:div w:id="838350788">
          <w:marLeft w:val="0"/>
          <w:marRight w:val="0"/>
          <w:marTop w:val="0"/>
          <w:marBottom w:val="0"/>
          <w:divBdr>
            <w:top w:val="none" w:sz="0" w:space="0" w:color="auto"/>
            <w:left w:val="none" w:sz="0" w:space="0" w:color="auto"/>
            <w:bottom w:val="none" w:sz="0" w:space="0" w:color="auto"/>
            <w:right w:val="none" w:sz="0" w:space="0" w:color="auto"/>
          </w:divBdr>
        </w:div>
        <w:div w:id="875431216">
          <w:marLeft w:val="0"/>
          <w:marRight w:val="0"/>
          <w:marTop w:val="0"/>
          <w:marBottom w:val="0"/>
          <w:divBdr>
            <w:top w:val="none" w:sz="0" w:space="0" w:color="auto"/>
            <w:left w:val="none" w:sz="0" w:space="0" w:color="auto"/>
            <w:bottom w:val="none" w:sz="0" w:space="0" w:color="auto"/>
            <w:right w:val="none" w:sz="0" w:space="0" w:color="auto"/>
          </w:divBdr>
        </w:div>
        <w:div w:id="1029405376">
          <w:marLeft w:val="0"/>
          <w:marRight w:val="0"/>
          <w:marTop w:val="0"/>
          <w:marBottom w:val="0"/>
          <w:divBdr>
            <w:top w:val="none" w:sz="0" w:space="0" w:color="auto"/>
            <w:left w:val="none" w:sz="0" w:space="0" w:color="auto"/>
            <w:bottom w:val="none" w:sz="0" w:space="0" w:color="auto"/>
            <w:right w:val="none" w:sz="0" w:space="0" w:color="auto"/>
          </w:divBdr>
        </w:div>
        <w:div w:id="1029841897">
          <w:marLeft w:val="0"/>
          <w:marRight w:val="0"/>
          <w:marTop w:val="0"/>
          <w:marBottom w:val="0"/>
          <w:divBdr>
            <w:top w:val="none" w:sz="0" w:space="0" w:color="auto"/>
            <w:left w:val="none" w:sz="0" w:space="0" w:color="auto"/>
            <w:bottom w:val="none" w:sz="0" w:space="0" w:color="auto"/>
            <w:right w:val="none" w:sz="0" w:space="0" w:color="auto"/>
          </w:divBdr>
        </w:div>
        <w:div w:id="1059481639">
          <w:marLeft w:val="0"/>
          <w:marRight w:val="0"/>
          <w:marTop w:val="0"/>
          <w:marBottom w:val="0"/>
          <w:divBdr>
            <w:top w:val="none" w:sz="0" w:space="0" w:color="auto"/>
            <w:left w:val="none" w:sz="0" w:space="0" w:color="auto"/>
            <w:bottom w:val="none" w:sz="0" w:space="0" w:color="auto"/>
            <w:right w:val="none" w:sz="0" w:space="0" w:color="auto"/>
          </w:divBdr>
        </w:div>
        <w:div w:id="1337729405">
          <w:marLeft w:val="0"/>
          <w:marRight w:val="0"/>
          <w:marTop w:val="0"/>
          <w:marBottom w:val="0"/>
          <w:divBdr>
            <w:top w:val="none" w:sz="0" w:space="0" w:color="auto"/>
            <w:left w:val="none" w:sz="0" w:space="0" w:color="auto"/>
            <w:bottom w:val="none" w:sz="0" w:space="0" w:color="auto"/>
            <w:right w:val="none" w:sz="0" w:space="0" w:color="auto"/>
          </w:divBdr>
        </w:div>
        <w:div w:id="1358461350">
          <w:marLeft w:val="0"/>
          <w:marRight w:val="0"/>
          <w:marTop w:val="0"/>
          <w:marBottom w:val="0"/>
          <w:divBdr>
            <w:top w:val="none" w:sz="0" w:space="0" w:color="auto"/>
            <w:left w:val="none" w:sz="0" w:space="0" w:color="auto"/>
            <w:bottom w:val="none" w:sz="0" w:space="0" w:color="auto"/>
            <w:right w:val="none" w:sz="0" w:space="0" w:color="auto"/>
          </w:divBdr>
        </w:div>
        <w:div w:id="1591350409">
          <w:marLeft w:val="0"/>
          <w:marRight w:val="0"/>
          <w:marTop w:val="0"/>
          <w:marBottom w:val="0"/>
          <w:divBdr>
            <w:top w:val="none" w:sz="0" w:space="0" w:color="auto"/>
            <w:left w:val="none" w:sz="0" w:space="0" w:color="auto"/>
            <w:bottom w:val="none" w:sz="0" w:space="0" w:color="auto"/>
            <w:right w:val="none" w:sz="0" w:space="0" w:color="auto"/>
          </w:divBdr>
        </w:div>
        <w:div w:id="1754743325">
          <w:marLeft w:val="0"/>
          <w:marRight w:val="0"/>
          <w:marTop w:val="0"/>
          <w:marBottom w:val="0"/>
          <w:divBdr>
            <w:top w:val="none" w:sz="0" w:space="0" w:color="auto"/>
            <w:left w:val="none" w:sz="0" w:space="0" w:color="auto"/>
            <w:bottom w:val="none" w:sz="0" w:space="0" w:color="auto"/>
            <w:right w:val="none" w:sz="0" w:space="0" w:color="auto"/>
          </w:divBdr>
        </w:div>
        <w:div w:id="1808355738">
          <w:marLeft w:val="0"/>
          <w:marRight w:val="0"/>
          <w:marTop w:val="0"/>
          <w:marBottom w:val="0"/>
          <w:divBdr>
            <w:top w:val="none" w:sz="0" w:space="0" w:color="auto"/>
            <w:left w:val="none" w:sz="0" w:space="0" w:color="auto"/>
            <w:bottom w:val="none" w:sz="0" w:space="0" w:color="auto"/>
            <w:right w:val="none" w:sz="0" w:space="0" w:color="auto"/>
          </w:divBdr>
        </w:div>
        <w:div w:id="1898005337">
          <w:marLeft w:val="0"/>
          <w:marRight w:val="0"/>
          <w:marTop w:val="0"/>
          <w:marBottom w:val="0"/>
          <w:divBdr>
            <w:top w:val="none" w:sz="0" w:space="0" w:color="auto"/>
            <w:left w:val="none" w:sz="0" w:space="0" w:color="auto"/>
            <w:bottom w:val="none" w:sz="0" w:space="0" w:color="auto"/>
            <w:right w:val="none" w:sz="0" w:space="0" w:color="auto"/>
          </w:divBdr>
        </w:div>
        <w:div w:id="1975522241">
          <w:marLeft w:val="0"/>
          <w:marRight w:val="0"/>
          <w:marTop w:val="0"/>
          <w:marBottom w:val="0"/>
          <w:divBdr>
            <w:top w:val="none" w:sz="0" w:space="0" w:color="auto"/>
            <w:left w:val="none" w:sz="0" w:space="0" w:color="auto"/>
            <w:bottom w:val="none" w:sz="0" w:space="0" w:color="auto"/>
            <w:right w:val="none" w:sz="0" w:space="0" w:color="auto"/>
          </w:divBdr>
        </w:div>
        <w:div w:id="2034765899">
          <w:marLeft w:val="0"/>
          <w:marRight w:val="0"/>
          <w:marTop w:val="0"/>
          <w:marBottom w:val="0"/>
          <w:divBdr>
            <w:top w:val="none" w:sz="0" w:space="0" w:color="auto"/>
            <w:left w:val="none" w:sz="0" w:space="0" w:color="auto"/>
            <w:bottom w:val="none" w:sz="0" w:space="0" w:color="auto"/>
            <w:right w:val="none" w:sz="0" w:space="0" w:color="auto"/>
          </w:divBdr>
        </w:div>
      </w:divsChild>
    </w:div>
    <w:div w:id="253323980">
      <w:bodyDiv w:val="1"/>
      <w:marLeft w:val="0"/>
      <w:marRight w:val="0"/>
      <w:marTop w:val="0"/>
      <w:marBottom w:val="0"/>
      <w:divBdr>
        <w:top w:val="none" w:sz="0" w:space="0" w:color="auto"/>
        <w:left w:val="none" w:sz="0" w:space="0" w:color="auto"/>
        <w:bottom w:val="none" w:sz="0" w:space="0" w:color="auto"/>
        <w:right w:val="none" w:sz="0" w:space="0" w:color="auto"/>
      </w:divBdr>
    </w:div>
    <w:div w:id="264076926">
      <w:bodyDiv w:val="1"/>
      <w:marLeft w:val="0"/>
      <w:marRight w:val="0"/>
      <w:marTop w:val="0"/>
      <w:marBottom w:val="0"/>
      <w:divBdr>
        <w:top w:val="none" w:sz="0" w:space="0" w:color="auto"/>
        <w:left w:val="none" w:sz="0" w:space="0" w:color="auto"/>
        <w:bottom w:val="none" w:sz="0" w:space="0" w:color="auto"/>
        <w:right w:val="none" w:sz="0" w:space="0" w:color="auto"/>
      </w:divBdr>
    </w:div>
    <w:div w:id="318847267">
      <w:bodyDiv w:val="1"/>
      <w:marLeft w:val="0"/>
      <w:marRight w:val="0"/>
      <w:marTop w:val="0"/>
      <w:marBottom w:val="0"/>
      <w:divBdr>
        <w:top w:val="none" w:sz="0" w:space="0" w:color="auto"/>
        <w:left w:val="none" w:sz="0" w:space="0" w:color="auto"/>
        <w:bottom w:val="none" w:sz="0" w:space="0" w:color="auto"/>
        <w:right w:val="none" w:sz="0" w:space="0" w:color="auto"/>
      </w:divBdr>
      <w:divsChild>
        <w:div w:id="118954857">
          <w:marLeft w:val="0"/>
          <w:marRight w:val="0"/>
          <w:marTop w:val="0"/>
          <w:marBottom w:val="0"/>
          <w:divBdr>
            <w:top w:val="none" w:sz="0" w:space="0" w:color="auto"/>
            <w:left w:val="none" w:sz="0" w:space="0" w:color="auto"/>
            <w:bottom w:val="none" w:sz="0" w:space="0" w:color="auto"/>
            <w:right w:val="none" w:sz="0" w:space="0" w:color="auto"/>
          </w:divBdr>
          <w:divsChild>
            <w:div w:id="945767465">
              <w:marLeft w:val="0"/>
              <w:marRight w:val="0"/>
              <w:marTop w:val="0"/>
              <w:marBottom w:val="0"/>
              <w:divBdr>
                <w:top w:val="none" w:sz="0" w:space="0" w:color="auto"/>
                <w:left w:val="none" w:sz="0" w:space="0" w:color="auto"/>
                <w:bottom w:val="none" w:sz="0" w:space="0" w:color="auto"/>
                <w:right w:val="none" w:sz="0" w:space="0" w:color="auto"/>
              </w:divBdr>
              <w:divsChild>
                <w:div w:id="1164931231">
                  <w:marLeft w:val="0"/>
                  <w:marRight w:val="0"/>
                  <w:marTop w:val="0"/>
                  <w:marBottom w:val="0"/>
                  <w:divBdr>
                    <w:top w:val="none" w:sz="0" w:space="0" w:color="auto"/>
                    <w:left w:val="none" w:sz="0" w:space="0" w:color="auto"/>
                    <w:bottom w:val="none" w:sz="0" w:space="0" w:color="auto"/>
                    <w:right w:val="none" w:sz="0" w:space="0" w:color="auto"/>
                  </w:divBdr>
                  <w:divsChild>
                    <w:div w:id="917901585">
                      <w:marLeft w:val="0"/>
                      <w:marRight w:val="0"/>
                      <w:marTop w:val="0"/>
                      <w:marBottom w:val="0"/>
                      <w:divBdr>
                        <w:top w:val="none" w:sz="0" w:space="0" w:color="auto"/>
                        <w:left w:val="none" w:sz="0" w:space="0" w:color="auto"/>
                        <w:bottom w:val="none" w:sz="0" w:space="0" w:color="auto"/>
                        <w:right w:val="none" w:sz="0" w:space="0" w:color="auto"/>
                      </w:divBdr>
                      <w:divsChild>
                        <w:div w:id="1889879630">
                          <w:marLeft w:val="0"/>
                          <w:marRight w:val="0"/>
                          <w:marTop w:val="0"/>
                          <w:marBottom w:val="0"/>
                          <w:divBdr>
                            <w:top w:val="none" w:sz="0" w:space="0" w:color="auto"/>
                            <w:left w:val="none" w:sz="0" w:space="0" w:color="auto"/>
                            <w:bottom w:val="none" w:sz="0" w:space="0" w:color="auto"/>
                            <w:right w:val="none" w:sz="0" w:space="0" w:color="auto"/>
                          </w:divBdr>
                          <w:divsChild>
                            <w:div w:id="1032806847">
                              <w:marLeft w:val="0"/>
                              <w:marRight w:val="0"/>
                              <w:marTop w:val="0"/>
                              <w:marBottom w:val="0"/>
                              <w:divBdr>
                                <w:top w:val="none" w:sz="0" w:space="0" w:color="auto"/>
                                <w:left w:val="none" w:sz="0" w:space="0" w:color="auto"/>
                                <w:bottom w:val="none" w:sz="0" w:space="0" w:color="auto"/>
                                <w:right w:val="none" w:sz="0" w:space="0" w:color="auto"/>
                              </w:divBdr>
                              <w:divsChild>
                                <w:div w:id="728579982">
                                  <w:marLeft w:val="0"/>
                                  <w:marRight w:val="0"/>
                                  <w:marTop w:val="0"/>
                                  <w:marBottom w:val="0"/>
                                  <w:divBdr>
                                    <w:top w:val="none" w:sz="0" w:space="0" w:color="auto"/>
                                    <w:left w:val="none" w:sz="0" w:space="0" w:color="auto"/>
                                    <w:bottom w:val="none" w:sz="0" w:space="0" w:color="auto"/>
                                    <w:right w:val="none" w:sz="0" w:space="0" w:color="auto"/>
                                  </w:divBdr>
                                  <w:divsChild>
                                    <w:div w:id="787814403">
                                      <w:marLeft w:val="0"/>
                                      <w:marRight w:val="0"/>
                                      <w:marTop w:val="0"/>
                                      <w:marBottom w:val="0"/>
                                      <w:divBdr>
                                        <w:top w:val="none" w:sz="0" w:space="0" w:color="auto"/>
                                        <w:left w:val="none" w:sz="0" w:space="0" w:color="auto"/>
                                        <w:bottom w:val="none" w:sz="0" w:space="0" w:color="auto"/>
                                        <w:right w:val="none" w:sz="0" w:space="0" w:color="auto"/>
                                      </w:divBdr>
                                      <w:divsChild>
                                        <w:div w:id="18320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888870">
      <w:bodyDiv w:val="1"/>
      <w:marLeft w:val="0"/>
      <w:marRight w:val="0"/>
      <w:marTop w:val="0"/>
      <w:marBottom w:val="0"/>
      <w:divBdr>
        <w:top w:val="none" w:sz="0" w:space="0" w:color="auto"/>
        <w:left w:val="none" w:sz="0" w:space="0" w:color="auto"/>
        <w:bottom w:val="none" w:sz="0" w:space="0" w:color="auto"/>
        <w:right w:val="none" w:sz="0" w:space="0" w:color="auto"/>
      </w:divBdr>
      <w:divsChild>
        <w:div w:id="793059197">
          <w:marLeft w:val="0"/>
          <w:marRight w:val="0"/>
          <w:marTop w:val="0"/>
          <w:marBottom w:val="0"/>
          <w:divBdr>
            <w:top w:val="none" w:sz="0" w:space="0" w:color="auto"/>
            <w:left w:val="none" w:sz="0" w:space="0" w:color="auto"/>
            <w:bottom w:val="none" w:sz="0" w:space="0" w:color="auto"/>
            <w:right w:val="none" w:sz="0" w:space="0" w:color="auto"/>
          </w:divBdr>
          <w:divsChild>
            <w:div w:id="75981442">
              <w:marLeft w:val="0"/>
              <w:marRight w:val="0"/>
              <w:marTop w:val="0"/>
              <w:marBottom w:val="0"/>
              <w:divBdr>
                <w:top w:val="none" w:sz="0" w:space="0" w:color="auto"/>
                <w:left w:val="none" w:sz="0" w:space="0" w:color="auto"/>
                <w:bottom w:val="none" w:sz="0" w:space="0" w:color="auto"/>
                <w:right w:val="none" w:sz="0" w:space="0" w:color="auto"/>
              </w:divBdr>
              <w:divsChild>
                <w:div w:id="578253909">
                  <w:marLeft w:val="0"/>
                  <w:marRight w:val="0"/>
                  <w:marTop w:val="0"/>
                  <w:marBottom w:val="0"/>
                  <w:divBdr>
                    <w:top w:val="none" w:sz="0" w:space="0" w:color="auto"/>
                    <w:left w:val="none" w:sz="0" w:space="0" w:color="auto"/>
                    <w:bottom w:val="none" w:sz="0" w:space="0" w:color="auto"/>
                    <w:right w:val="none" w:sz="0" w:space="0" w:color="auto"/>
                  </w:divBdr>
                  <w:divsChild>
                    <w:div w:id="519667622">
                      <w:marLeft w:val="0"/>
                      <w:marRight w:val="0"/>
                      <w:marTop w:val="0"/>
                      <w:marBottom w:val="0"/>
                      <w:divBdr>
                        <w:top w:val="none" w:sz="0" w:space="0" w:color="auto"/>
                        <w:left w:val="none" w:sz="0" w:space="0" w:color="auto"/>
                        <w:bottom w:val="none" w:sz="0" w:space="0" w:color="auto"/>
                        <w:right w:val="none" w:sz="0" w:space="0" w:color="auto"/>
                      </w:divBdr>
                      <w:divsChild>
                        <w:div w:id="1907496338">
                          <w:marLeft w:val="0"/>
                          <w:marRight w:val="0"/>
                          <w:marTop w:val="0"/>
                          <w:marBottom w:val="0"/>
                          <w:divBdr>
                            <w:top w:val="none" w:sz="0" w:space="0" w:color="auto"/>
                            <w:left w:val="none" w:sz="0" w:space="0" w:color="auto"/>
                            <w:bottom w:val="none" w:sz="0" w:space="0" w:color="auto"/>
                            <w:right w:val="none" w:sz="0" w:space="0" w:color="auto"/>
                          </w:divBdr>
                          <w:divsChild>
                            <w:div w:id="1543590894">
                              <w:marLeft w:val="0"/>
                              <w:marRight w:val="0"/>
                              <w:marTop w:val="0"/>
                              <w:marBottom w:val="0"/>
                              <w:divBdr>
                                <w:top w:val="none" w:sz="0" w:space="0" w:color="auto"/>
                                <w:left w:val="none" w:sz="0" w:space="0" w:color="auto"/>
                                <w:bottom w:val="none" w:sz="0" w:space="0" w:color="auto"/>
                                <w:right w:val="none" w:sz="0" w:space="0" w:color="auto"/>
                              </w:divBdr>
                              <w:divsChild>
                                <w:div w:id="299581670">
                                  <w:marLeft w:val="0"/>
                                  <w:marRight w:val="0"/>
                                  <w:marTop w:val="0"/>
                                  <w:marBottom w:val="0"/>
                                  <w:divBdr>
                                    <w:top w:val="none" w:sz="0" w:space="0" w:color="auto"/>
                                    <w:left w:val="none" w:sz="0" w:space="0" w:color="auto"/>
                                    <w:bottom w:val="none" w:sz="0" w:space="0" w:color="auto"/>
                                    <w:right w:val="none" w:sz="0" w:space="0" w:color="auto"/>
                                  </w:divBdr>
                                  <w:divsChild>
                                    <w:div w:id="2116510360">
                                      <w:marLeft w:val="0"/>
                                      <w:marRight w:val="0"/>
                                      <w:marTop w:val="0"/>
                                      <w:marBottom w:val="0"/>
                                      <w:divBdr>
                                        <w:top w:val="none" w:sz="0" w:space="0" w:color="auto"/>
                                        <w:left w:val="none" w:sz="0" w:space="0" w:color="auto"/>
                                        <w:bottom w:val="none" w:sz="0" w:space="0" w:color="auto"/>
                                        <w:right w:val="none" w:sz="0" w:space="0" w:color="auto"/>
                                      </w:divBdr>
                                      <w:divsChild>
                                        <w:div w:id="688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20502">
      <w:bodyDiv w:val="1"/>
      <w:marLeft w:val="0"/>
      <w:marRight w:val="0"/>
      <w:marTop w:val="0"/>
      <w:marBottom w:val="0"/>
      <w:divBdr>
        <w:top w:val="none" w:sz="0" w:space="0" w:color="auto"/>
        <w:left w:val="none" w:sz="0" w:space="0" w:color="auto"/>
        <w:bottom w:val="none" w:sz="0" w:space="0" w:color="auto"/>
        <w:right w:val="none" w:sz="0" w:space="0" w:color="auto"/>
      </w:divBdr>
    </w:div>
    <w:div w:id="397940600">
      <w:bodyDiv w:val="1"/>
      <w:marLeft w:val="0"/>
      <w:marRight w:val="0"/>
      <w:marTop w:val="0"/>
      <w:marBottom w:val="0"/>
      <w:divBdr>
        <w:top w:val="none" w:sz="0" w:space="0" w:color="auto"/>
        <w:left w:val="none" w:sz="0" w:space="0" w:color="auto"/>
        <w:bottom w:val="none" w:sz="0" w:space="0" w:color="auto"/>
        <w:right w:val="none" w:sz="0" w:space="0" w:color="auto"/>
      </w:divBdr>
      <w:divsChild>
        <w:div w:id="1681160361">
          <w:marLeft w:val="0"/>
          <w:marRight w:val="0"/>
          <w:marTop w:val="0"/>
          <w:marBottom w:val="0"/>
          <w:divBdr>
            <w:top w:val="none" w:sz="0" w:space="0" w:color="auto"/>
            <w:left w:val="none" w:sz="0" w:space="0" w:color="auto"/>
            <w:bottom w:val="none" w:sz="0" w:space="0" w:color="auto"/>
            <w:right w:val="none" w:sz="0" w:space="0" w:color="auto"/>
          </w:divBdr>
          <w:divsChild>
            <w:div w:id="1798986577">
              <w:marLeft w:val="0"/>
              <w:marRight w:val="0"/>
              <w:marTop w:val="0"/>
              <w:marBottom w:val="0"/>
              <w:divBdr>
                <w:top w:val="none" w:sz="0" w:space="0" w:color="auto"/>
                <w:left w:val="none" w:sz="0" w:space="0" w:color="auto"/>
                <w:bottom w:val="none" w:sz="0" w:space="0" w:color="auto"/>
                <w:right w:val="none" w:sz="0" w:space="0" w:color="auto"/>
              </w:divBdr>
              <w:divsChild>
                <w:div w:id="1828596538">
                  <w:marLeft w:val="0"/>
                  <w:marRight w:val="0"/>
                  <w:marTop w:val="0"/>
                  <w:marBottom w:val="0"/>
                  <w:divBdr>
                    <w:top w:val="none" w:sz="0" w:space="0" w:color="auto"/>
                    <w:left w:val="none" w:sz="0" w:space="0" w:color="auto"/>
                    <w:bottom w:val="none" w:sz="0" w:space="0" w:color="auto"/>
                    <w:right w:val="none" w:sz="0" w:space="0" w:color="auto"/>
                  </w:divBdr>
                  <w:divsChild>
                    <w:div w:id="926618918">
                      <w:marLeft w:val="0"/>
                      <w:marRight w:val="0"/>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803306527">
                              <w:marLeft w:val="0"/>
                              <w:marRight w:val="0"/>
                              <w:marTop w:val="0"/>
                              <w:marBottom w:val="0"/>
                              <w:divBdr>
                                <w:top w:val="none" w:sz="0" w:space="0" w:color="auto"/>
                                <w:left w:val="none" w:sz="0" w:space="0" w:color="auto"/>
                                <w:bottom w:val="none" w:sz="0" w:space="0" w:color="auto"/>
                                <w:right w:val="none" w:sz="0" w:space="0" w:color="auto"/>
                              </w:divBdr>
                              <w:divsChild>
                                <w:div w:id="1748767588">
                                  <w:marLeft w:val="0"/>
                                  <w:marRight w:val="0"/>
                                  <w:marTop w:val="0"/>
                                  <w:marBottom w:val="0"/>
                                  <w:divBdr>
                                    <w:top w:val="none" w:sz="0" w:space="0" w:color="auto"/>
                                    <w:left w:val="none" w:sz="0" w:space="0" w:color="auto"/>
                                    <w:bottom w:val="none" w:sz="0" w:space="0" w:color="auto"/>
                                    <w:right w:val="none" w:sz="0" w:space="0" w:color="auto"/>
                                  </w:divBdr>
                                  <w:divsChild>
                                    <w:div w:id="2030834922">
                                      <w:marLeft w:val="0"/>
                                      <w:marRight w:val="0"/>
                                      <w:marTop w:val="0"/>
                                      <w:marBottom w:val="0"/>
                                      <w:divBdr>
                                        <w:top w:val="none" w:sz="0" w:space="0" w:color="auto"/>
                                        <w:left w:val="none" w:sz="0" w:space="0" w:color="auto"/>
                                        <w:bottom w:val="none" w:sz="0" w:space="0" w:color="auto"/>
                                        <w:right w:val="none" w:sz="0" w:space="0" w:color="auto"/>
                                      </w:divBdr>
                                      <w:divsChild>
                                        <w:div w:id="17573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52260">
      <w:bodyDiv w:val="1"/>
      <w:marLeft w:val="0"/>
      <w:marRight w:val="0"/>
      <w:marTop w:val="0"/>
      <w:marBottom w:val="0"/>
      <w:divBdr>
        <w:top w:val="none" w:sz="0" w:space="0" w:color="auto"/>
        <w:left w:val="none" w:sz="0" w:space="0" w:color="auto"/>
        <w:bottom w:val="none" w:sz="0" w:space="0" w:color="auto"/>
        <w:right w:val="none" w:sz="0" w:space="0" w:color="auto"/>
      </w:divBdr>
    </w:div>
    <w:div w:id="428162409">
      <w:bodyDiv w:val="1"/>
      <w:marLeft w:val="0"/>
      <w:marRight w:val="0"/>
      <w:marTop w:val="0"/>
      <w:marBottom w:val="0"/>
      <w:divBdr>
        <w:top w:val="none" w:sz="0" w:space="0" w:color="auto"/>
        <w:left w:val="none" w:sz="0" w:space="0" w:color="auto"/>
        <w:bottom w:val="none" w:sz="0" w:space="0" w:color="auto"/>
        <w:right w:val="none" w:sz="0" w:space="0" w:color="auto"/>
      </w:divBdr>
      <w:divsChild>
        <w:div w:id="595282796">
          <w:marLeft w:val="0"/>
          <w:marRight w:val="0"/>
          <w:marTop w:val="0"/>
          <w:marBottom w:val="0"/>
          <w:divBdr>
            <w:top w:val="none" w:sz="0" w:space="0" w:color="auto"/>
            <w:left w:val="none" w:sz="0" w:space="0" w:color="auto"/>
            <w:bottom w:val="none" w:sz="0" w:space="0" w:color="auto"/>
            <w:right w:val="none" w:sz="0" w:space="0" w:color="auto"/>
          </w:divBdr>
          <w:divsChild>
            <w:div w:id="370308625">
              <w:marLeft w:val="0"/>
              <w:marRight w:val="0"/>
              <w:marTop w:val="0"/>
              <w:marBottom w:val="0"/>
              <w:divBdr>
                <w:top w:val="none" w:sz="0" w:space="0" w:color="auto"/>
                <w:left w:val="none" w:sz="0" w:space="0" w:color="auto"/>
                <w:bottom w:val="none" w:sz="0" w:space="0" w:color="auto"/>
                <w:right w:val="none" w:sz="0" w:space="0" w:color="auto"/>
              </w:divBdr>
              <w:divsChild>
                <w:div w:id="321661932">
                  <w:marLeft w:val="0"/>
                  <w:marRight w:val="0"/>
                  <w:marTop w:val="0"/>
                  <w:marBottom w:val="0"/>
                  <w:divBdr>
                    <w:top w:val="none" w:sz="0" w:space="0" w:color="auto"/>
                    <w:left w:val="none" w:sz="0" w:space="0" w:color="auto"/>
                    <w:bottom w:val="none" w:sz="0" w:space="0" w:color="auto"/>
                    <w:right w:val="none" w:sz="0" w:space="0" w:color="auto"/>
                  </w:divBdr>
                  <w:divsChild>
                    <w:div w:id="1735932369">
                      <w:marLeft w:val="0"/>
                      <w:marRight w:val="0"/>
                      <w:marTop w:val="0"/>
                      <w:marBottom w:val="0"/>
                      <w:divBdr>
                        <w:top w:val="none" w:sz="0" w:space="0" w:color="auto"/>
                        <w:left w:val="none" w:sz="0" w:space="0" w:color="auto"/>
                        <w:bottom w:val="none" w:sz="0" w:space="0" w:color="auto"/>
                        <w:right w:val="none" w:sz="0" w:space="0" w:color="auto"/>
                      </w:divBdr>
                      <w:divsChild>
                        <w:div w:id="967587960">
                          <w:marLeft w:val="0"/>
                          <w:marRight w:val="0"/>
                          <w:marTop w:val="0"/>
                          <w:marBottom w:val="0"/>
                          <w:divBdr>
                            <w:top w:val="none" w:sz="0" w:space="0" w:color="auto"/>
                            <w:left w:val="none" w:sz="0" w:space="0" w:color="auto"/>
                            <w:bottom w:val="none" w:sz="0" w:space="0" w:color="auto"/>
                            <w:right w:val="none" w:sz="0" w:space="0" w:color="auto"/>
                          </w:divBdr>
                          <w:divsChild>
                            <w:div w:id="1652978347">
                              <w:marLeft w:val="0"/>
                              <w:marRight w:val="0"/>
                              <w:marTop w:val="0"/>
                              <w:marBottom w:val="0"/>
                              <w:divBdr>
                                <w:top w:val="none" w:sz="0" w:space="0" w:color="auto"/>
                                <w:left w:val="none" w:sz="0" w:space="0" w:color="auto"/>
                                <w:bottom w:val="none" w:sz="0" w:space="0" w:color="auto"/>
                                <w:right w:val="none" w:sz="0" w:space="0" w:color="auto"/>
                              </w:divBdr>
                              <w:divsChild>
                                <w:div w:id="1623919603">
                                  <w:marLeft w:val="0"/>
                                  <w:marRight w:val="0"/>
                                  <w:marTop w:val="0"/>
                                  <w:marBottom w:val="0"/>
                                  <w:divBdr>
                                    <w:top w:val="none" w:sz="0" w:space="0" w:color="auto"/>
                                    <w:left w:val="none" w:sz="0" w:space="0" w:color="auto"/>
                                    <w:bottom w:val="none" w:sz="0" w:space="0" w:color="auto"/>
                                    <w:right w:val="none" w:sz="0" w:space="0" w:color="auto"/>
                                  </w:divBdr>
                                  <w:divsChild>
                                    <w:div w:id="137697377">
                                      <w:marLeft w:val="0"/>
                                      <w:marRight w:val="0"/>
                                      <w:marTop w:val="0"/>
                                      <w:marBottom w:val="0"/>
                                      <w:divBdr>
                                        <w:top w:val="none" w:sz="0" w:space="0" w:color="auto"/>
                                        <w:left w:val="none" w:sz="0" w:space="0" w:color="auto"/>
                                        <w:bottom w:val="none" w:sz="0" w:space="0" w:color="auto"/>
                                        <w:right w:val="none" w:sz="0" w:space="0" w:color="auto"/>
                                      </w:divBdr>
                                      <w:divsChild>
                                        <w:div w:id="1876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303470">
      <w:bodyDiv w:val="1"/>
      <w:marLeft w:val="0"/>
      <w:marRight w:val="0"/>
      <w:marTop w:val="0"/>
      <w:marBottom w:val="0"/>
      <w:divBdr>
        <w:top w:val="none" w:sz="0" w:space="0" w:color="auto"/>
        <w:left w:val="none" w:sz="0" w:space="0" w:color="auto"/>
        <w:bottom w:val="none" w:sz="0" w:space="0" w:color="auto"/>
        <w:right w:val="none" w:sz="0" w:space="0" w:color="auto"/>
      </w:divBdr>
    </w:div>
    <w:div w:id="449906636">
      <w:bodyDiv w:val="1"/>
      <w:marLeft w:val="0"/>
      <w:marRight w:val="0"/>
      <w:marTop w:val="0"/>
      <w:marBottom w:val="0"/>
      <w:divBdr>
        <w:top w:val="none" w:sz="0" w:space="0" w:color="auto"/>
        <w:left w:val="none" w:sz="0" w:space="0" w:color="auto"/>
        <w:bottom w:val="none" w:sz="0" w:space="0" w:color="auto"/>
        <w:right w:val="none" w:sz="0" w:space="0" w:color="auto"/>
      </w:divBdr>
      <w:divsChild>
        <w:div w:id="2143114427">
          <w:marLeft w:val="0"/>
          <w:marRight w:val="0"/>
          <w:marTop w:val="0"/>
          <w:marBottom w:val="0"/>
          <w:divBdr>
            <w:top w:val="none" w:sz="0" w:space="0" w:color="auto"/>
            <w:left w:val="none" w:sz="0" w:space="0" w:color="auto"/>
            <w:bottom w:val="none" w:sz="0" w:space="0" w:color="auto"/>
            <w:right w:val="none" w:sz="0" w:space="0" w:color="auto"/>
          </w:divBdr>
          <w:divsChild>
            <w:div w:id="1590966413">
              <w:marLeft w:val="0"/>
              <w:marRight w:val="0"/>
              <w:marTop w:val="0"/>
              <w:marBottom w:val="0"/>
              <w:divBdr>
                <w:top w:val="none" w:sz="0" w:space="0" w:color="auto"/>
                <w:left w:val="none" w:sz="0" w:space="0" w:color="auto"/>
                <w:bottom w:val="none" w:sz="0" w:space="0" w:color="auto"/>
                <w:right w:val="none" w:sz="0" w:space="0" w:color="auto"/>
              </w:divBdr>
              <w:divsChild>
                <w:div w:id="1284194101">
                  <w:marLeft w:val="0"/>
                  <w:marRight w:val="0"/>
                  <w:marTop w:val="0"/>
                  <w:marBottom w:val="0"/>
                  <w:divBdr>
                    <w:top w:val="none" w:sz="0" w:space="0" w:color="auto"/>
                    <w:left w:val="none" w:sz="0" w:space="0" w:color="auto"/>
                    <w:bottom w:val="none" w:sz="0" w:space="0" w:color="auto"/>
                    <w:right w:val="none" w:sz="0" w:space="0" w:color="auto"/>
                  </w:divBdr>
                  <w:divsChild>
                    <w:div w:id="273054023">
                      <w:marLeft w:val="0"/>
                      <w:marRight w:val="0"/>
                      <w:marTop w:val="0"/>
                      <w:marBottom w:val="0"/>
                      <w:divBdr>
                        <w:top w:val="none" w:sz="0" w:space="0" w:color="auto"/>
                        <w:left w:val="none" w:sz="0" w:space="0" w:color="auto"/>
                        <w:bottom w:val="none" w:sz="0" w:space="0" w:color="auto"/>
                        <w:right w:val="none" w:sz="0" w:space="0" w:color="auto"/>
                      </w:divBdr>
                      <w:divsChild>
                        <w:div w:id="696541111">
                          <w:marLeft w:val="0"/>
                          <w:marRight w:val="0"/>
                          <w:marTop w:val="0"/>
                          <w:marBottom w:val="0"/>
                          <w:divBdr>
                            <w:top w:val="none" w:sz="0" w:space="0" w:color="auto"/>
                            <w:left w:val="none" w:sz="0" w:space="0" w:color="auto"/>
                            <w:bottom w:val="none" w:sz="0" w:space="0" w:color="auto"/>
                            <w:right w:val="none" w:sz="0" w:space="0" w:color="auto"/>
                          </w:divBdr>
                          <w:divsChild>
                            <w:div w:id="1223055831">
                              <w:marLeft w:val="0"/>
                              <w:marRight w:val="0"/>
                              <w:marTop w:val="0"/>
                              <w:marBottom w:val="0"/>
                              <w:divBdr>
                                <w:top w:val="none" w:sz="0" w:space="0" w:color="auto"/>
                                <w:left w:val="none" w:sz="0" w:space="0" w:color="auto"/>
                                <w:bottom w:val="none" w:sz="0" w:space="0" w:color="auto"/>
                                <w:right w:val="none" w:sz="0" w:space="0" w:color="auto"/>
                              </w:divBdr>
                              <w:divsChild>
                                <w:div w:id="465856054">
                                  <w:marLeft w:val="0"/>
                                  <w:marRight w:val="0"/>
                                  <w:marTop w:val="0"/>
                                  <w:marBottom w:val="0"/>
                                  <w:divBdr>
                                    <w:top w:val="none" w:sz="0" w:space="0" w:color="auto"/>
                                    <w:left w:val="none" w:sz="0" w:space="0" w:color="auto"/>
                                    <w:bottom w:val="none" w:sz="0" w:space="0" w:color="auto"/>
                                    <w:right w:val="none" w:sz="0" w:space="0" w:color="auto"/>
                                  </w:divBdr>
                                  <w:divsChild>
                                    <w:div w:id="1754471009">
                                      <w:marLeft w:val="0"/>
                                      <w:marRight w:val="0"/>
                                      <w:marTop w:val="0"/>
                                      <w:marBottom w:val="0"/>
                                      <w:divBdr>
                                        <w:top w:val="none" w:sz="0" w:space="0" w:color="auto"/>
                                        <w:left w:val="none" w:sz="0" w:space="0" w:color="auto"/>
                                        <w:bottom w:val="none" w:sz="0" w:space="0" w:color="auto"/>
                                        <w:right w:val="none" w:sz="0" w:space="0" w:color="auto"/>
                                      </w:divBdr>
                                      <w:divsChild>
                                        <w:div w:id="1934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25739">
      <w:bodyDiv w:val="1"/>
      <w:marLeft w:val="0"/>
      <w:marRight w:val="0"/>
      <w:marTop w:val="0"/>
      <w:marBottom w:val="0"/>
      <w:divBdr>
        <w:top w:val="none" w:sz="0" w:space="0" w:color="auto"/>
        <w:left w:val="none" w:sz="0" w:space="0" w:color="auto"/>
        <w:bottom w:val="none" w:sz="0" w:space="0" w:color="auto"/>
        <w:right w:val="none" w:sz="0" w:space="0" w:color="auto"/>
      </w:divBdr>
    </w:div>
    <w:div w:id="511838955">
      <w:bodyDiv w:val="1"/>
      <w:marLeft w:val="0"/>
      <w:marRight w:val="0"/>
      <w:marTop w:val="0"/>
      <w:marBottom w:val="0"/>
      <w:divBdr>
        <w:top w:val="none" w:sz="0" w:space="0" w:color="auto"/>
        <w:left w:val="none" w:sz="0" w:space="0" w:color="auto"/>
        <w:bottom w:val="none" w:sz="0" w:space="0" w:color="auto"/>
        <w:right w:val="none" w:sz="0" w:space="0" w:color="auto"/>
      </w:divBdr>
      <w:divsChild>
        <w:div w:id="1421101725">
          <w:marLeft w:val="547"/>
          <w:marRight w:val="0"/>
          <w:marTop w:val="115"/>
          <w:marBottom w:val="0"/>
          <w:divBdr>
            <w:top w:val="none" w:sz="0" w:space="0" w:color="auto"/>
            <w:left w:val="none" w:sz="0" w:space="0" w:color="auto"/>
            <w:bottom w:val="none" w:sz="0" w:space="0" w:color="auto"/>
            <w:right w:val="none" w:sz="0" w:space="0" w:color="auto"/>
          </w:divBdr>
        </w:div>
        <w:div w:id="1279145831">
          <w:marLeft w:val="1166"/>
          <w:marRight w:val="0"/>
          <w:marTop w:val="96"/>
          <w:marBottom w:val="0"/>
          <w:divBdr>
            <w:top w:val="none" w:sz="0" w:space="0" w:color="auto"/>
            <w:left w:val="none" w:sz="0" w:space="0" w:color="auto"/>
            <w:bottom w:val="none" w:sz="0" w:space="0" w:color="auto"/>
            <w:right w:val="none" w:sz="0" w:space="0" w:color="auto"/>
          </w:divBdr>
        </w:div>
        <w:div w:id="199437931">
          <w:marLeft w:val="1166"/>
          <w:marRight w:val="0"/>
          <w:marTop w:val="96"/>
          <w:marBottom w:val="0"/>
          <w:divBdr>
            <w:top w:val="none" w:sz="0" w:space="0" w:color="auto"/>
            <w:left w:val="none" w:sz="0" w:space="0" w:color="auto"/>
            <w:bottom w:val="none" w:sz="0" w:space="0" w:color="auto"/>
            <w:right w:val="none" w:sz="0" w:space="0" w:color="auto"/>
          </w:divBdr>
        </w:div>
        <w:div w:id="385572881">
          <w:marLeft w:val="1166"/>
          <w:marRight w:val="0"/>
          <w:marTop w:val="96"/>
          <w:marBottom w:val="0"/>
          <w:divBdr>
            <w:top w:val="none" w:sz="0" w:space="0" w:color="auto"/>
            <w:left w:val="none" w:sz="0" w:space="0" w:color="auto"/>
            <w:bottom w:val="none" w:sz="0" w:space="0" w:color="auto"/>
            <w:right w:val="none" w:sz="0" w:space="0" w:color="auto"/>
          </w:divBdr>
        </w:div>
      </w:divsChild>
    </w:div>
    <w:div w:id="550113006">
      <w:bodyDiv w:val="1"/>
      <w:marLeft w:val="0"/>
      <w:marRight w:val="0"/>
      <w:marTop w:val="0"/>
      <w:marBottom w:val="0"/>
      <w:divBdr>
        <w:top w:val="none" w:sz="0" w:space="0" w:color="auto"/>
        <w:left w:val="none" w:sz="0" w:space="0" w:color="auto"/>
        <w:bottom w:val="none" w:sz="0" w:space="0" w:color="auto"/>
        <w:right w:val="none" w:sz="0" w:space="0" w:color="auto"/>
      </w:divBdr>
    </w:div>
    <w:div w:id="628172254">
      <w:bodyDiv w:val="1"/>
      <w:marLeft w:val="0"/>
      <w:marRight w:val="0"/>
      <w:marTop w:val="0"/>
      <w:marBottom w:val="0"/>
      <w:divBdr>
        <w:top w:val="none" w:sz="0" w:space="0" w:color="auto"/>
        <w:left w:val="none" w:sz="0" w:space="0" w:color="auto"/>
        <w:bottom w:val="none" w:sz="0" w:space="0" w:color="auto"/>
        <w:right w:val="none" w:sz="0" w:space="0" w:color="auto"/>
      </w:divBdr>
      <w:divsChild>
        <w:div w:id="931284844">
          <w:marLeft w:val="0"/>
          <w:marRight w:val="0"/>
          <w:marTop w:val="0"/>
          <w:marBottom w:val="0"/>
          <w:divBdr>
            <w:top w:val="none" w:sz="0" w:space="0" w:color="auto"/>
            <w:left w:val="none" w:sz="0" w:space="0" w:color="auto"/>
            <w:bottom w:val="none" w:sz="0" w:space="0" w:color="auto"/>
            <w:right w:val="none" w:sz="0" w:space="0" w:color="auto"/>
          </w:divBdr>
          <w:divsChild>
            <w:div w:id="1394309153">
              <w:marLeft w:val="0"/>
              <w:marRight w:val="0"/>
              <w:marTop w:val="0"/>
              <w:marBottom w:val="0"/>
              <w:divBdr>
                <w:top w:val="none" w:sz="0" w:space="0" w:color="auto"/>
                <w:left w:val="none" w:sz="0" w:space="0" w:color="auto"/>
                <w:bottom w:val="none" w:sz="0" w:space="0" w:color="auto"/>
                <w:right w:val="none" w:sz="0" w:space="0" w:color="auto"/>
              </w:divBdr>
              <w:divsChild>
                <w:div w:id="1989630174">
                  <w:marLeft w:val="0"/>
                  <w:marRight w:val="0"/>
                  <w:marTop w:val="0"/>
                  <w:marBottom w:val="0"/>
                  <w:divBdr>
                    <w:top w:val="none" w:sz="0" w:space="0" w:color="auto"/>
                    <w:left w:val="none" w:sz="0" w:space="0" w:color="auto"/>
                    <w:bottom w:val="none" w:sz="0" w:space="0" w:color="auto"/>
                    <w:right w:val="none" w:sz="0" w:space="0" w:color="auto"/>
                  </w:divBdr>
                  <w:divsChild>
                    <w:div w:id="2134051477">
                      <w:marLeft w:val="0"/>
                      <w:marRight w:val="0"/>
                      <w:marTop w:val="0"/>
                      <w:marBottom w:val="0"/>
                      <w:divBdr>
                        <w:top w:val="none" w:sz="0" w:space="0" w:color="auto"/>
                        <w:left w:val="none" w:sz="0" w:space="0" w:color="auto"/>
                        <w:bottom w:val="none" w:sz="0" w:space="0" w:color="auto"/>
                        <w:right w:val="none" w:sz="0" w:space="0" w:color="auto"/>
                      </w:divBdr>
                      <w:divsChild>
                        <w:div w:id="1262495770">
                          <w:marLeft w:val="0"/>
                          <w:marRight w:val="0"/>
                          <w:marTop w:val="0"/>
                          <w:marBottom w:val="0"/>
                          <w:divBdr>
                            <w:top w:val="none" w:sz="0" w:space="0" w:color="auto"/>
                            <w:left w:val="none" w:sz="0" w:space="0" w:color="auto"/>
                            <w:bottom w:val="none" w:sz="0" w:space="0" w:color="auto"/>
                            <w:right w:val="none" w:sz="0" w:space="0" w:color="auto"/>
                          </w:divBdr>
                          <w:divsChild>
                            <w:div w:id="1375733462">
                              <w:marLeft w:val="0"/>
                              <w:marRight w:val="0"/>
                              <w:marTop w:val="0"/>
                              <w:marBottom w:val="0"/>
                              <w:divBdr>
                                <w:top w:val="none" w:sz="0" w:space="0" w:color="auto"/>
                                <w:left w:val="none" w:sz="0" w:space="0" w:color="auto"/>
                                <w:bottom w:val="none" w:sz="0" w:space="0" w:color="auto"/>
                                <w:right w:val="none" w:sz="0" w:space="0" w:color="auto"/>
                              </w:divBdr>
                              <w:divsChild>
                                <w:div w:id="278143391">
                                  <w:marLeft w:val="0"/>
                                  <w:marRight w:val="0"/>
                                  <w:marTop w:val="0"/>
                                  <w:marBottom w:val="0"/>
                                  <w:divBdr>
                                    <w:top w:val="none" w:sz="0" w:space="0" w:color="auto"/>
                                    <w:left w:val="none" w:sz="0" w:space="0" w:color="auto"/>
                                    <w:bottom w:val="none" w:sz="0" w:space="0" w:color="auto"/>
                                    <w:right w:val="none" w:sz="0" w:space="0" w:color="auto"/>
                                  </w:divBdr>
                                  <w:divsChild>
                                    <w:div w:id="2137746837">
                                      <w:marLeft w:val="0"/>
                                      <w:marRight w:val="0"/>
                                      <w:marTop w:val="0"/>
                                      <w:marBottom w:val="0"/>
                                      <w:divBdr>
                                        <w:top w:val="none" w:sz="0" w:space="0" w:color="auto"/>
                                        <w:left w:val="none" w:sz="0" w:space="0" w:color="auto"/>
                                        <w:bottom w:val="none" w:sz="0" w:space="0" w:color="auto"/>
                                        <w:right w:val="none" w:sz="0" w:space="0" w:color="auto"/>
                                      </w:divBdr>
                                      <w:divsChild>
                                        <w:div w:id="20559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12678">
      <w:bodyDiv w:val="1"/>
      <w:marLeft w:val="0"/>
      <w:marRight w:val="0"/>
      <w:marTop w:val="0"/>
      <w:marBottom w:val="0"/>
      <w:divBdr>
        <w:top w:val="none" w:sz="0" w:space="0" w:color="auto"/>
        <w:left w:val="none" w:sz="0" w:space="0" w:color="auto"/>
        <w:bottom w:val="none" w:sz="0" w:space="0" w:color="auto"/>
        <w:right w:val="none" w:sz="0" w:space="0" w:color="auto"/>
      </w:divBdr>
    </w:div>
    <w:div w:id="667905209">
      <w:bodyDiv w:val="1"/>
      <w:marLeft w:val="0"/>
      <w:marRight w:val="0"/>
      <w:marTop w:val="0"/>
      <w:marBottom w:val="0"/>
      <w:divBdr>
        <w:top w:val="none" w:sz="0" w:space="0" w:color="auto"/>
        <w:left w:val="none" w:sz="0" w:space="0" w:color="auto"/>
        <w:bottom w:val="none" w:sz="0" w:space="0" w:color="auto"/>
        <w:right w:val="none" w:sz="0" w:space="0" w:color="auto"/>
      </w:divBdr>
    </w:div>
    <w:div w:id="755633603">
      <w:bodyDiv w:val="1"/>
      <w:marLeft w:val="0"/>
      <w:marRight w:val="0"/>
      <w:marTop w:val="0"/>
      <w:marBottom w:val="0"/>
      <w:divBdr>
        <w:top w:val="none" w:sz="0" w:space="0" w:color="auto"/>
        <w:left w:val="none" w:sz="0" w:space="0" w:color="auto"/>
        <w:bottom w:val="none" w:sz="0" w:space="0" w:color="auto"/>
        <w:right w:val="none" w:sz="0" w:space="0" w:color="auto"/>
      </w:divBdr>
      <w:divsChild>
        <w:div w:id="1639647607">
          <w:marLeft w:val="0"/>
          <w:marRight w:val="1"/>
          <w:marTop w:val="0"/>
          <w:marBottom w:val="0"/>
          <w:divBdr>
            <w:top w:val="none" w:sz="0" w:space="0" w:color="auto"/>
            <w:left w:val="none" w:sz="0" w:space="0" w:color="auto"/>
            <w:bottom w:val="none" w:sz="0" w:space="0" w:color="auto"/>
            <w:right w:val="none" w:sz="0" w:space="0" w:color="auto"/>
          </w:divBdr>
          <w:divsChild>
            <w:div w:id="283582946">
              <w:marLeft w:val="0"/>
              <w:marRight w:val="0"/>
              <w:marTop w:val="0"/>
              <w:marBottom w:val="0"/>
              <w:divBdr>
                <w:top w:val="none" w:sz="0" w:space="0" w:color="auto"/>
                <w:left w:val="none" w:sz="0" w:space="0" w:color="auto"/>
                <w:bottom w:val="none" w:sz="0" w:space="0" w:color="auto"/>
                <w:right w:val="none" w:sz="0" w:space="0" w:color="auto"/>
              </w:divBdr>
              <w:divsChild>
                <w:div w:id="886600159">
                  <w:marLeft w:val="0"/>
                  <w:marRight w:val="1"/>
                  <w:marTop w:val="0"/>
                  <w:marBottom w:val="0"/>
                  <w:divBdr>
                    <w:top w:val="none" w:sz="0" w:space="0" w:color="auto"/>
                    <w:left w:val="none" w:sz="0" w:space="0" w:color="auto"/>
                    <w:bottom w:val="none" w:sz="0" w:space="0" w:color="auto"/>
                    <w:right w:val="none" w:sz="0" w:space="0" w:color="auto"/>
                  </w:divBdr>
                  <w:divsChild>
                    <w:div w:id="1023945852">
                      <w:marLeft w:val="0"/>
                      <w:marRight w:val="0"/>
                      <w:marTop w:val="0"/>
                      <w:marBottom w:val="0"/>
                      <w:divBdr>
                        <w:top w:val="none" w:sz="0" w:space="0" w:color="auto"/>
                        <w:left w:val="none" w:sz="0" w:space="0" w:color="auto"/>
                        <w:bottom w:val="none" w:sz="0" w:space="0" w:color="auto"/>
                        <w:right w:val="none" w:sz="0" w:space="0" w:color="auto"/>
                      </w:divBdr>
                      <w:divsChild>
                        <w:div w:id="1111819469">
                          <w:marLeft w:val="0"/>
                          <w:marRight w:val="0"/>
                          <w:marTop w:val="0"/>
                          <w:marBottom w:val="0"/>
                          <w:divBdr>
                            <w:top w:val="none" w:sz="0" w:space="0" w:color="auto"/>
                            <w:left w:val="none" w:sz="0" w:space="0" w:color="auto"/>
                            <w:bottom w:val="none" w:sz="0" w:space="0" w:color="auto"/>
                            <w:right w:val="none" w:sz="0" w:space="0" w:color="auto"/>
                          </w:divBdr>
                          <w:divsChild>
                            <w:div w:id="1156531356">
                              <w:marLeft w:val="0"/>
                              <w:marRight w:val="0"/>
                              <w:marTop w:val="120"/>
                              <w:marBottom w:val="360"/>
                              <w:divBdr>
                                <w:top w:val="none" w:sz="0" w:space="0" w:color="auto"/>
                                <w:left w:val="none" w:sz="0" w:space="0" w:color="auto"/>
                                <w:bottom w:val="none" w:sz="0" w:space="0" w:color="auto"/>
                                <w:right w:val="none" w:sz="0" w:space="0" w:color="auto"/>
                              </w:divBdr>
                              <w:divsChild>
                                <w:div w:id="2060276570">
                                  <w:marLeft w:val="0"/>
                                  <w:marRight w:val="0"/>
                                  <w:marTop w:val="0"/>
                                  <w:marBottom w:val="0"/>
                                  <w:divBdr>
                                    <w:top w:val="none" w:sz="0" w:space="0" w:color="auto"/>
                                    <w:left w:val="none" w:sz="0" w:space="0" w:color="auto"/>
                                    <w:bottom w:val="none" w:sz="0" w:space="0" w:color="auto"/>
                                    <w:right w:val="none" w:sz="0" w:space="0" w:color="auto"/>
                                  </w:divBdr>
                                  <w:divsChild>
                                    <w:div w:id="9025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05464">
      <w:bodyDiv w:val="1"/>
      <w:marLeft w:val="0"/>
      <w:marRight w:val="0"/>
      <w:marTop w:val="0"/>
      <w:marBottom w:val="0"/>
      <w:divBdr>
        <w:top w:val="none" w:sz="0" w:space="0" w:color="auto"/>
        <w:left w:val="none" w:sz="0" w:space="0" w:color="auto"/>
        <w:bottom w:val="none" w:sz="0" w:space="0" w:color="auto"/>
        <w:right w:val="none" w:sz="0" w:space="0" w:color="auto"/>
      </w:divBdr>
      <w:divsChild>
        <w:div w:id="801193809">
          <w:marLeft w:val="0"/>
          <w:marRight w:val="0"/>
          <w:marTop w:val="0"/>
          <w:marBottom w:val="0"/>
          <w:divBdr>
            <w:top w:val="none" w:sz="0" w:space="0" w:color="auto"/>
            <w:left w:val="none" w:sz="0" w:space="0" w:color="auto"/>
            <w:bottom w:val="none" w:sz="0" w:space="0" w:color="auto"/>
            <w:right w:val="none" w:sz="0" w:space="0" w:color="auto"/>
          </w:divBdr>
          <w:divsChild>
            <w:div w:id="1427731519">
              <w:marLeft w:val="0"/>
              <w:marRight w:val="0"/>
              <w:marTop w:val="0"/>
              <w:marBottom w:val="0"/>
              <w:divBdr>
                <w:top w:val="none" w:sz="0" w:space="0" w:color="auto"/>
                <w:left w:val="none" w:sz="0" w:space="0" w:color="auto"/>
                <w:bottom w:val="none" w:sz="0" w:space="0" w:color="auto"/>
                <w:right w:val="none" w:sz="0" w:space="0" w:color="auto"/>
              </w:divBdr>
              <w:divsChild>
                <w:div w:id="587810506">
                  <w:marLeft w:val="0"/>
                  <w:marRight w:val="0"/>
                  <w:marTop w:val="0"/>
                  <w:marBottom w:val="0"/>
                  <w:divBdr>
                    <w:top w:val="none" w:sz="0" w:space="0" w:color="auto"/>
                    <w:left w:val="none" w:sz="0" w:space="0" w:color="auto"/>
                    <w:bottom w:val="none" w:sz="0" w:space="0" w:color="auto"/>
                    <w:right w:val="none" w:sz="0" w:space="0" w:color="auto"/>
                  </w:divBdr>
                  <w:divsChild>
                    <w:div w:id="2007974053">
                      <w:marLeft w:val="0"/>
                      <w:marRight w:val="0"/>
                      <w:marTop w:val="0"/>
                      <w:marBottom w:val="0"/>
                      <w:divBdr>
                        <w:top w:val="none" w:sz="0" w:space="0" w:color="auto"/>
                        <w:left w:val="none" w:sz="0" w:space="0" w:color="auto"/>
                        <w:bottom w:val="none" w:sz="0" w:space="0" w:color="auto"/>
                        <w:right w:val="none" w:sz="0" w:space="0" w:color="auto"/>
                      </w:divBdr>
                      <w:divsChild>
                        <w:div w:id="1785492645">
                          <w:marLeft w:val="0"/>
                          <w:marRight w:val="0"/>
                          <w:marTop w:val="0"/>
                          <w:marBottom w:val="0"/>
                          <w:divBdr>
                            <w:top w:val="none" w:sz="0" w:space="0" w:color="auto"/>
                            <w:left w:val="none" w:sz="0" w:space="0" w:color="auto"/>
                            <w:bottom w:val="none" w:sz="0" w:space="0" w:color="auto"/>
                            <w:right w:val="none" w:sz="0" w:space="0" w:color="auto"/>
                          </w:divBdr>
                          <w:divsChild>
                            <w:div w:id="717750989">
                              <w:marLeft w:val="0"/>
                              <w:marRight w:val="0"/>
                              <w:marTop w:val="0"/>
                              <w:marBottom w:val="0"/>
                              <w:divBdr>
                                <w:top w:val="none" w:sz="0" w:space="0" w:color="auto"/>
                                <w:left w:val="none" w:sz="0" w:space="0" w:color="auto"/>
                                <w:bottom w:val="none" w:sz="0" w:space="0" w:color="auto"/>
                                <w:right w:val="none" w:sz="0" w:space="0" w:color="auto"/>
                              </w:divBdr>
                              <w:divsChild>
                                <w:div w:id="695930218">
                                  <w:marLeft w:val="0"/>
                                  <w:marRight w:val="0"/>
                                  <w:marTop w:val="0"/>
                                  <w:marBottom w:val="0"/>
                                  <w:divBdr>
                                    <w:top w:val="none" w:sz="0" w:space="0" w:color="auto"/>
                                    <w:left w:val="none" w:sz="0" w:space="0" w:color="auto"/>
                                    <w:bottom w:val="none" w:sz="0" w:space="0" w:color="auto"/>
                                    <w:right w:val="none" w:sz="0" w:space="0" w:color="auto"/>
                                  </w:divBdr>
                                  <w:divsChild>
                                    <w:div w:id="883635351">
                                      <w:marLeft w:val="0"/>
                                      <w:marRight w:val="0"/>
                                      <w:marTop w:val="0"/>
                                      <w:marBottom w:val="0"/>
                                      <w:divBdr>
                                        <w:top w:val="none" w:sz="0" w:space="0" w:color="auto"/>
                                        <w:left w:val="none" w:sz="0" w:space="0" w:color="auto"/>
                                        <w:bottom w:val="none" w:sz="0" w:space="0" w:color="auto"/>
                                        <w:right w:val="none" w:sz="0" w:space="0" w:color="auto"/>
                                      </w:divBdr>
                                      <w:divsChild>
                                        <w:div w:id="20950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5092">
      <w:bodyDiv w:val="1"/>
      <w:marLeft w:val="0"/>
      <w:marRight w:val="0"/>
      <w:marTop w:val="0"/>
      <w:marBottom w:val="0"/>
      <w:divBdr>
        <w:top w:val="none" w:sz="0" w:space="0" w:color="auto"/>
        <w:left w:val="none" w:sz="0" w:space="0" w:color="auto"/>
        <w:bottom w:val="none" w:sz="0" w:space="0" w:color="auto"/>
        <w:right w:val="none" w:sz="0" w:space="0" w:color="auto"/>
      </w:divBdr>
    </w:div>
    <w:div w:id="811366468">
      <w:bodyDiv w:val="1"/>
      <w:marLeft w:val="0"/>
      <w:marRight w:val="0"/>
      <w:marTop w:val="0"/>
      <w:marBottom w:val="0"/>
      <w:divBdr>
        <w:top w:val="none" w:sz="0" w:space="0" w:color="auto"/>
        <w:left w:val="none" w:sz="0" w:space="0" w:color="auto"/>
        <w:bottom w:val="none" w:sz="0" w:space="0" w:color="auto"/>
        <w:right w:val="none" w:sz="0" w:space="0" w:color="auto"/>
      </w:divBdr>
    </w:div>
    <w:div w:id="844782805">
      <w:bodyDiv w:val="1"/>
      <w:marLeft w:val="0"/>
      <w:marRight w:val="0"/>
      <w:marTop w:val="0"/>
      <w:marBottom w:val="0"/>
      <w:divBdr>
        <w:top w:val="none" w:sz="0" w:space="0" w:color="auto"/>
        <w:left w:val="none" w:sz="0" w:space="0" w:color="auto"/>
        <w:bottom w:val="none" w:sz="0" w:space="0" w:color="auto"/>
        <w:right w:val="none" w:sz="0" w:space="0" w:color="auto"/>
      </w:divBdr>
      <w:divsChild>
        <w:div w:id="276572353">
          <w:marLeft w:val="1166"/>
          <w:marRight w:val="0"/>
          <w:marTop w:val="115"/>
          <w:marBottom w:val="0"/>
          <w:divBdr>
            <w:top w:val="none" w:sz="0" w:space="0" w:color="auto"/>
            <w:left w:val="none" w:sz="0" w:space="0" w:color="auto"/>
            <w:bottom w:val="none" w:sz="0" w:space="0" w:color="auto"/>
            <w:right w:val="none" w:sz="0" w:space="0" w:color="auto"/>
          </w:divBdr>
        </w:div>
        <w:div w:id="1242520400">
          <w:marLeft w:val="1166"/>
          <w:marRight w:val="0"/>
          <w:marTop w:val="115"/>
          <w:marBottom w:val="0"/>
          <w:divBdr>
            <w:top w:val="none" w:sz="0" w:space="0" w:color="auto"/>
            <w:left w:val="none" w:sz="0" w:space="0" w:color="auto"/>
            <w:bottom w:val="none" w:sz="0" w:space="0" w:color="auto"/>
            <w:right w:val="none" w:sz="0" w:space="0" w:color="auto"/>
          </w:divBdr>
        </w:div>
        <w:div w:id="1908219300">
          <w:marLeft w:val="1166"/>
          <w:marRight w:val="0"/>
          <w:marTop w:val="115"/>
          <w:marBottom w:val="0"/>
          <w:divBdr>
            <w:top w:val="none" w:sz="0" w:space="0" w:color="auto"/>
            <w:left w:val="none" w:sz="0" w:space="0" w:color="auto"/>
            <w:bottom w:val="none" w:sz="0" w:space="0" w:color="auto"/>
            <w:right w:val="none" w:sz="0" w:space="0" w:color="auto"/>
          </w:divBdr>
        </w:div>
        <w:div w:id="2054767930">
          <w:marLeft w:val="1166"/>
          <w:marRight w:val="0"/>
          <w:marTop w:val="115"/>
          <w:marBottom w:val="0"/>
          <w:divBdr>
            <w:top w:val="none" w:sz="0" w:space="0" w:color="auto"/>
            <w:left w:val="none" w:sz="0" w:space="0" w:color="auto"/>
            <w:bottom w:val="none" w:sz="0" w:space="0" w:color="auto"/>
            <w:right w:val="none" w:sz="0" w:space="0" w:color="auto"/>
          </w:divBdr>
        </w:div>
      </w:divsChild>
    </w:div>
    <w:div w:id="847251049">
      <w:bodyDiv w:val="1"/>
      <w:marLeft w:val="0"/>
      <w:marRight w:val="0"/>
      <w:marTop w:val="0"/>
      <w:marBottom w:val="0"/>
      <w:divBdr>
        <w:top w:val="none" w:sz="0" w:space="0" w:color="auto"/>
        <w:left w:val="none" w:sz="0" w:space="0" w:color="auto"/>
        <w:bottom w:val="none" w:sz="0" w:space="0" w:color="auto"/>
        <w:right w:val="none" w:sz="0" w:space="0" w:color="auto"/>
      </w:divBdr>
      <w:divsChild>
        <w:div w:id="19405677">
          <w:marLeft w:val="0"/>
          <w:marRight w:val="0"/>
          <w:marTop w:val="0"/>
          <w:marBottom w:val="0"/>
          <w:divBdr>
            <w:top w:val="none" w:sz="0" w:space="0" w:color="auto"/>
            <w:left w:val="none" w:sz="0" w:space="0" w:color="auto"/>
            <w:bottom w:val="none" w:sz="0" w:space="0" w:color="auto"/>
            <w:right w:val="none" w:sz="0" w:space="0" w:color="auto"/>
          </w:divBdr>
          <w:divsChild>
            <w:div w:id="1977832307">
              <w:marLeft w:val="0"/>
              <w:marRight w:val="0"/>
              <w:marTop w:val="0"/>
              <w:marBottom w:val="0"/>
              <w:divBdr>
                <w:top w:val="none" w:sz="0" w:space="0" w:color="auto"/>
                <w:left w:val="none" w:sz="0" w:space="0" w:color="auto"/>
                <w:bottom w:val="none" w:sz="0" w:space="0" w:color="auto"/>
                <w:right w:val="none" w:sz="0" w:space="0" w:color="auto"/>
              </w:divBdr>
              <w:divsChild>
                <w:div w:id="174268675">
                  <w:marLeft w:val="0"/>
                  <w:marRight w:val="0"/>
                  <w:marTop w:val="0"/>
                  <w:marBottom w:val="0"/>
                  <w:divBdr>
                    <w:top w:val="none" w:sz="0" w:space="0" w:color="auto"/>
                    <w:left w:val="none" w:sz="0" w:space="0" w:color="auto"/>
                    <w:bottom w:val="none" w:sz="0" w:space="0" w:color="auto"/>
                    <w:right w:val="none" w:sz="0" w:space="0" w:color="auto"/>
                  </w:divBdr>
                  <w:divsChild>
                    <w:div w:id="1269923502">
                      <w:marLeft w:val="0"/>
                      <w:marRight w:val="0"/>
                      <w:marTop w:val="0"/>
                      <w:marBottom w:val="0"/>
                      <w:divBdr>
                        <w:top w:val="none" w:sz="0" w:space="0" w:color="auto"/>
                        <w:left w:val="none" w:sz="0" w:space="0" w:color="auto"/>
                        <w:bottom w:val="none" w:sz="0" w:space="0" w:color="auto"/>
                        <w:right w:val="none" w:sz="0" w:space="0" w:color="auto"/>
                      </w:divBdr>
                      <w:divsChild>
                        <w:div w:id="482821207">
                          <w:marLeft w:val="0"/>
                          <w:marRight w:val="0"/>
                          <w:marTop w:val="0"/>
                          <w:marBottom w:val="0"/>
                          <w:divBdr>
                            <w:top w:val="none" w:sz="0" w:space="0" w:color="auto"/>
                            <w:left w:val="none" w:sz="0" w:space="0" w:color="auto"/>
                            <w:bottom w:val="none" w:sz="0" w:space="0" w:color="auto"/>
                            <w:right w:val="none" w:sz="0" w:space="0" w:color="auto"/>
                          </w:divBdr>
                          <w:divsChild>
                            <w:div w:id="1860242790">
                              <w:marLeft w:val="0"/>
                              <w:marRight w:val="0"/>
                              <w:marTop w:val="0"/>
                              <w:marBottom w:val="0"/>
                              <w:divBdr>
                                <w:top w:val="none" w:sz="0" w:space="0" w:color="auto"/>
                                <w:left w:val="none" w:sz="0" w:space="0" w:color="auto"/>
                                <w:bottom w:val="none" w:sz="0" w:space="0" w:color="auto"/>
                                <w:right w:val="none" w:sz="0" w:space="0" w:color="auto"/>
                              </w:divBdr>
                              <w:divsChild>
                                <w:div w:id="67457256">
                                  <w:marLeft w:val="0"/>
                                  <w:marRight w:val="0"/>
                                  <w:marTop w:val="0"/>
                                  <w:marBottom w:val="0"/>
                                  <w:divBdr>
                                    <w:top w:val="none" w:sz="0" w:space="0" w:color="auto"/>
                                    <w:left w:val="none" w:sz="0" w:space="0" w:color="auto"/>
                                    <w:bottom w:val="none" w:sz="0" w:space="0" w:color="auto"/>
                                    <w:right w:val="none" w:sz="0" w:space="0" w:color="auto"/>
                                  </w:divBdr>
                                  <w:divsChild>
                                    <w:div w:id="2100364298">
                                      <w:marLeft w:val="0"/>
                                      <w:marRight w:val="0"/>
                                      <w:marTop w:val="0"/>
                                      <w:marBottom w:val="0"/>
                                      <w:divBdr>
                                        <w:top w:val="none" w:sz="0" w:space="0" w:color="auto"/>
                                        <w:left w:val="none" w:sz="0" w:space="0" w:color="auto"/>
                                        <w:bottom w:val="none" w:sz="0" w:space="0" w:color="auto"/>
                                        <w:right w:val="none" w:sz="0" w:space="0" w:color="auto"/>
                                      </w:divBdr>
                                      <w:divsChild>
                                        <w:div w:id="17054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563444">
      <w:bodyDiv w:val="1"/>
      <w:marLeft w:val="0"/>
      <w:marRight w:val="0"/>
      <w:marTop w:val="0"/>
      <w:marBottom w:val="0"/>
      <w:divBdr>
        <w:top w:val="none" w:sz="0" w:space="0" w:color="auto"/>
        <w:left w:val="none" w:sz="0" w:space="0" w:color="auto"/>
        <w:bottom w:val="none" w:sz="0" w:space="0" w:color="auto"/>
        <w:right w:val="none" w:sz="0" w:space="0" w:color="auto"/>
      </w:divBdr>
      <w:divsChild>
        <w:div w:id="1485509625">
          <w:marLeft w:val="0"/>
          <w:marRight w:val="0"/>
          <w:marTop w:val="0"/>
          <w:marBottom w:val="0"/>
          <w:divBdr>
            <w:top w:val="none" w:sz="0" w:space="0" w:color="auto"/>
            <w:left w:val="none" w:sz="0" w:space="0" w:color="auto"/>
            <w:bottom w:val="none" w:sz="0" w:space="0" w:color="auto"/>
            <w:right w:val="none" w:sz="0" w:space="0" w:color="auto"/>
          </w:divBdr>
          <w:divsChild>
            <w:div w:id="845945280">
              <w:marLeft w:val="0"/>
              <w:marRight w:val="0"/>
              <w:marTop w:val="0"/>
              <w:marBottom w:val="0"/>
              <w:divBdr>
                <w:top w:val="none" w:sz="0" w:space="0" w:color="auto"/>
                <w:left w:val="none" w:sz="0" w:space="0" w:color="auto"/>
                <w:bottom w:val="none" w:sz="0" w:space="0" w:color="auto"/>
                <w:right w:val="none" w:sz="0" w:space="0" w:color="auto"/>
              </w:divBdr>
              <w:divsChild>
                <w:div w:id="1373262298">
                  <w:marLeft w:val="0"/>
                  <w:marRight w:val="0"/>
                  <w:marTop w:val="0"/>
                  <w:marBottom w:val="0"/>
                  <w:divBdr>
                    <w:top w:val="none" w:sz="0" w:space="0" w:color="auto"/>
                    <w:left w:val="none" w:sz="0" w:space="0" w:color="auto"/>
                    <w:bottom w:val="none" w:sz="0" w:space="0" w:color="auto"/>
                    <w:right w:val="none" w:sz="0" w:space="0" w:color="auto"/>
                  </w:divBdr>
                  <w:divsChild>
                    <w:div w:id="1556161294">
                      <w:marLeft w:val="0"/>
                      <w:marRight w:val="0"/>
                      <w:marTop w:val="0"/>
                      <w:marBottom w:val="0"/>
                      <w:divBdr>
                        <w:top w:val="none" w:sz="0" w:space="0" w:color="auto"/>
                        <w:left w:val="none" w:sz="0" w:space="0" w:color="auto"/>
                        <w:bottom w:val="none" w:sz="0" w:space="0" w:color="auto"/>
                        <w:right w:val="none" w:sz="0" w:space="0" w:color="auto"/>
                      </w:divBdr>
                      <w:divsChild>
                        <w:div w:id="1488549668">
                          <w:marLeft w:val="0"/>
                          <w:marRight w:val="0"/>
                          <w:marTop w:val="0"/>
                          <w:marBottom w:val="0"/>
                          <w:divBdr>
                            <w:top w:val="none" w:sz="0" w:space="0" w:color="auto"/>
                            <w:left w:val="none" w:sz="0" w:space="0" w:color="auto"/>
                            <w:bottom w:val="none" w:sz="0" w:space="0" w:color="auto"/>
                            <w:right w:val="none" w:sz="0" w:space="0" w:color="auto"/>
                          </w:divBdr>
                          <w:divsChild>
                            <w:div w:id="1197349131">
                              <w:marLeft w:val="0"/>
                              <w:marRight w:val="0"/>
                              <w:marTop w:val="0"/>
                              <w:marBottom w:val="0"/>
                              <w:divBdr>
                                <w:top w:val="none" w:sz="0" w:space="0" w:color="auto"/>
                                <w:left w:val="none" w:sz="0" w:space="0" w:color="auto"/>
                                <w:bottom w:val="none" w:sz="0" w:space="0" w:color="auto"/>
                                <w:right w:val="none" w:sz="0" w:space="0" w:color="auto"/>
                              </w:divBdr>
                              <w:divsChild>
                                <w:div w:id="2038768888">
                                  <w:marLeft w:val="0"/>
                                  <w:marRight w:val="0"/>
                                  <w:marTop w:val="0"/>
                                  <w:marBottom w:val="0"/>
                                  <w:divBdr>
                                    <w:top w:val="none" w:sz="0" w:space="0" w:color="auto"/>
                                    <w:left w:val="none" w:sz="0" w:space="0" w:color="auto"/>
                                    <w:bottom w:val="none" w:sz="0" w:space="0" w:color="auto"/>
                                    <w:right w:val="none" w:sz="0" w:space="0" w:color="auto"/>
                                  </w:divBdr>
                                  <w:divsChild>
                                    <w:div w:id="1207181227">
                                      <w:marLeft w:val="0"/>
                                      <w:marRight w:val="0"/>
                                      <w:marTop w:val="0"/>
                                      <w:marBottom w:val="0"/>
                                      <w:divBdr>
                                        <w:top w:val="none" w:sz="0" w:space="0" w:color="auto"/>
                                        <w:left w:val="none" w:sz="0" w:space="0" w:color="auto"/>
                                        <w:bottom w:val="none" w:sz="0" w:space="0" w:color="auto"/>
                                        <w:right w:val="none" w:sz="0" w:space="0" w:color="auto"/>
                                      </w:divBdr>
                                      <w:divsChild>
                                        <w:div w:id="12261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89303">
      <w:bodyDiv w:val="1"/>
      <w:marLeft w:val="0"/>
      <w:marRight w:val="0"/>
      <w:marTop w:val="0"/>
      <w:marBottom w:val="0"/>
      <w:divBdr>
        <w:top w:val="none" w:sz="0" w:space="0" w:color="auto"/>
        <w:left w:val="none" w:sz="0" w:space="0" w:color="auto"/>
        <w:bottom w:val="none" w:sz="0" w:space="0" w:color="auto"/>
        <w:right w:val="none" w:sz="0" w:space="0" w:color="auto"/>
      </w:divBdr>
      <w:divsChild>
        <w:div w:id="1432504079">
          <w:marLeft w:val="0"/>
          <w:marRight w:val="0"/>
          <w:marTop w:val="0"/>
          <w:marBottom w:val="0"/>
          <w:divBdr>
            <w:top w:val="none" w:sz="0" w:space="0" w:color="auto"/>
            <w:left w:val="none" w:sz="0" w:space="0" w:color="auto"/>
            <w:bottom w:val="none" w:sz="0" w:space="0" w:color="auto"/>
            <w:right w:val="none" w:sz="0" w:space="0" w:color="auto"/>
          </w:divBdr>
          <w:divsChild>
            <w:div w:id="1409036006">
              <w:marLeft w:val="0"/>
              <w:marRight w:val="0"/>
              <w:marTop w:val="0"/>
              <w:marBottom w:val="0"/>
              <w:divBdr>
                <w:top w:val="none" w:sz="0" w:space="0" w:color="auto"/>
                <w:left w:val="none" w:sz="0" w:space="0" w:color="auto"/>
                <w:bottom w:val="none" w:sz="0" w:space="0" w:color="auto"/>
                <w:right w:val="none" w:sz="0" w:space="0" w:color="auto"/>
              </w:divBdr>
              <w:divsChild>
                <w:div w:id="1769039868">
                  <w:marLeft w:val="0"/>
                  <w:marRight w:val="0"/>
                  <w:marTop w:val="0"/>
                  <w:marBottom w:val="0"/>
                  <w:divBdr>
                    <w:top w:val="none" w:sz="0" w:space="0" w:color="auto"/>
                    <w:left w:val="none" w:sz="0" w:space="0" w:color="auto"/>
                    <w:bottom w:val="none" w:sz="0" w:space="0" w:color="auto"/>
                    <w:right w:val="none" w:sz="0" w:space="0" w:color="auto"/>
                  </w:divBdr>
                  <w:divsChild>
                    <w:div w:id="1225872886">
                      <w:marLeft w:val="0"/>
                      <w:marRight w:val="0"/>
                      <w:marTop w:val="0"/>
                      <w:marBottom w:val="0"/>
                      <w:divBdr>
                        <w:top w:val="none" w:sz="0" w:space="0" w:color="auto"/>
                        <w:left w:val="none" w:sz="0" w:space="0" w:color="auto"/>
                        <w:bottom w:val="none" w:sz="0" w:space="0" w:color="auto"/>
                        <w:right w:val="none" w:sz="0" w:space="0" w:color="auto"/>
                      </w:divBdr>
                      <w:divsChild>
                        <w:div w:id="2104106445">
                          <w:marLeft w:val="0"/>
                          <w:marRight w:val="0"/>
                          <w:marTop w:val="0"/>
                          <w:marBottom w:val="0"/>
                          <w:divBdr>
                            <w:top w:val="none" w:sz="0" w:space="0" w:color="auto"/>
                            <w:left w:val="none" w:sz="0" w:space="0" w:color="auto"/>
                            <w:bottom w:val="none" w:sz="0" w:space="0" w:color="auto"/>
                            <w:right w:val="none" w:sz="0" w:space="0" w:color="auto"/>
                          </w:divBdr>
                          <w:divsChild>
                            <w:div w:id="538665881">
                              <w:marLeft w:val="0"/>
                              <w:marRight w:val="0"/>
                              <w:marTop w:val="0"/>
                              <w:marBottom w:val="0"/>
                              <w:divBdr>
                                <w:top w:val="none" w:sz="0" w:space="0" w:color="auto"/>
                                <w:left w:val="none" w:sz="0" w:space="0" w:color="auto"/>
                                <w:bottom w:val="none" w:sz="0" w:space="0" w:color="auto"/>
                                <w:right w:val="none" w:sz="0" w:space="0" w:color="auto"/>
                              </w:divBdr>
                              <w:divsChild>
                                <w:div w:id="282805807">
                                  <w:marLeft w:val="0"/>
                                  <w:marRight w:val="0"/>
                                  <w:marTop w:val="0"/>
                                  <w:marBottom w:val="0"/>
                                  <w:divBdr>
                                    <w:top w:val="none" w:sz="0" w:space="0" w:color="auto"/>
                                    <w:left w:val="none" w:sz="0" w:space="0" w:color="auto"/>
                                    <w:bottom w:val="none" w:sz="0" w:space="0" w:color="auto"/>
                                    <w:right w:val="none" w:sz="0" w:space="0" w:color="auto"/>
                                  </w:divBdr>
                                  <w:divsChild>
                                    <w:div w:id="1060176376">
                                      <w:marLeft w:val="0"/>
                                      <w:marRight w:val="0"/>
                                      <w:marTop w:val="0"/>
                                      <w:marBottom w:val="0"/>
                                      <w:divBdr>
                                        <w:top w:val="none" w:sz="0" w:space="0" w:color="auto"/>
                                        <w:left w:val="none" w:sz="0" w:space="0" w:color="auto"/>
                                        <w:bottom w:val="none" w:sz="0" w:space="0" w:color="auto"/>
                                        <w:right w:val="none" w:sz="0" w:space="0" w:color="auto"/>
                                      </w:divBdr>
                                      <w:divsChild>
                                        <w:div w:id="609624351">
                                          <w:marLeft w:val="0"/>
                                          <w:marRight w:val="0"/>
                                          <w:marTop w:val="0"/>
                                          <w:marBottom w:val="0"/>
                                          <w:divBdr>
                                            <w:top w:val="none" w:sz="0" w:space="0" w:color="auto"/>
                                            <w:left w:val="none" w:sz="0" w:space="0" w:color="auto"/>
                                            <w:bottom w:val="none" w:sz="0" w:space="0" w:color="auto"/>
                                            <w:right w:val="none" w:sz="0" w:space="0" w:color="auto"/>
                                          </w:divBdr>
                                          <w:divsChild>
                                            <w:div w:id="212038558">
                                              <w:marLeft w:val="0"/>
                                              <w:marRight w:val="0"/>
                                              <w:marTop w:val="0"/>
                                              <w:marBottom w:val="0"/>
                                              <w:divBdr>
                                                <w:top w:val="single" w:sz="12" w:space="2" w:color="FFFFCC"/>
                                                <w:left w:val="single" w:sz="12" w:space="2" w:color="FFFFCC"/>
                                                <w:bottom w:val="single" w:sz="12" w:space="2" w:color="FFFFCC"/>
                                                <w:right w:val="single" w:sz="12" w:space="0" w:color="FFFFCC"/>
                                              </w:divBdr>
                                              <w:divsChild>
                                                <w:div w:id="757337176">
                                                  <w:marLeft w:val="0"/>
                                                  <w:marRight w:val="0"/>
                                                  <w:marTop w:val="0"/>
                                                  <w:marBottom w:val="0"/>
                                                  <w:divBdr>
                                                    <w:top w:val="none" w:sz="0" w:space="0" w:color="auto"/>
                                                    <w:left w:val="none" w:sz="0" w:space="0" w:color="auto"/>
                                                    <w:bottom w:val="none" w:sz="0" w:space="0" w:color="auto"/>
                                                    <w:right w:val="none" w:sz="0" w:space="0" w:color="auto"/>
                                                  </w:divBdr>
                                                  <w:divsChild>
                                                    <w:div w:id="889338552">
                                                      <w:marLeft w:val="0"/>
                                                      <w:marRight w:val="0"/>
                                                      <w:marTop w:val="0"/>
                                                      <w:marBottom w:val="0"/>
                                                      <w:divBdr>
                                                        <w:top w:val="none" w:sz="0" w:space="0" w:color="auto"/>
                                                        <w:left w:val="none" w:sz="0" w:space="0" w:color="auto"/>
                                                        <w:bottom w:val="none" w:sz="0" w:space="0" w:color="auto"/>
                                                        <w:right w:val="none" w:sz="0" w:space="0" w:color="auto"/>
                                                      </w:divBdr>
                                                      <w:divsChild>
                                                        <w:div w:id="1833836167">
                                                          <w:marLeft w:val="0"/>
                                                          <w:marRight w:val="0"/>
                                                          <w:marTop w:val="0"/>
                                                          <w:marBottom w:val="0"/>
                                                          <w:divBdr>
                                                            <w:top w:val="none" w:sz="0" w:space="0" w:color="auto"/>
                                                            <w:left w:val="none" w:sz="0" w:space="0" w:color="auto"/>
                                                            <w:bottom w:val="none" w:sz="0" w:space="0" w:color="auto"/>
                                                            <w:right w:val="none" w:sz="0" w:space="0" w:color="auto"/>
                                                          </w:divBdr>
                                                          <w:divsChild>
                                                            <w:div w:id="1215460863">
                                                              <w:marLeft w:val="0"/>
                                                              <w:marRight w:val="0"/>
                                                              <w:marTop w:val="0"/>
                                                              <w:marBottom w:val="0"/>
                                                              <w:divBdr>
                                                                <w:top w:val="none" w:sz="0" w:space="0" w:color="auto"/>
                                                                <w:left w:val="none" w:sz="0" w:space="0" w:color="auto"/>
                                                                <w:bottom w:val="none" w:sz="0" w:space="0" w:color="auto"/>
                                                                <w:right w:val="none" w:sz="0" w:space="0" w:color="auto"/>
                                                              </w:divBdr>
                                                              <w:divsChild>
                                                                <w:div w:id="1770462348">
                                                                  <w:marLeft w:val="0"/>
                                                                  <w:marRight w:val="0"/>
                                                                  <w:marTop w:val="0"/>
                                                                  <w:marBottom w:val="0"/>
                                                                  <w:divBdr>
                                                                    <w:top w:val="none" w:sz="0" w:space="0" w:color="auto"/>
                                                                    <w:left w:val="none" w:sz="0" w:space="0" w:color="auto"/>
                                                                    <w:bottom w:val="none" w:sz="0" w:space="0" w:color="auto"/>
                                                                    <w:right w:val="none" w:sz="0" w:space="0" w:color="auto"/>
                                                                  </w:divBdr>
                                                                  <w:divsChild>
                                                                    <w:div w:id="1101873439">
                                                                      <w:marLeft w:val="0"/>
                                                                      <w:marRight w:val="0"/>
                                                                      <w:marTop w:val="0"/>
                                                                      <w:marBottom w:val="0"/>
                                                                      <w:divBdr>
                                                                        <w:top w:val="none" w:sz="0" w:space="0" w:color="auto"/>
                                                                        <w:left w:val="none" w:sz="0" w:space="0" w:color="auto"/>
                                                                        <w:bottom w:val="none" w:sz="0" w:space="0" w:color="auto"/>
                                                                        <w:right w:val="none" w:sz="0" w:space="0" w:color="auto"/>
                                                                      </w:divBdr>
                                                                      <w:divsChild>
                                                                        <w:div w:id="1636835766">
                                                                          <w:marLeft w:val="0"/>
                                                                          <w:marRight w:val="0"/>
                                                                          <w:marTop w:val="0"/>
                                                                          <w:marBottom w:val="0"/>
                                                                          <w:divBdr>
                                                                            <w:top w:val="none" w:sz="0" w:space="0" w:color="auto"/>
                                                                            <w:left w:val="none" w:sz="0" w:space="0" w:color="auto"/>
                                                                            <w:bottom w:val="none" w:sz="0" w:space="0" w:color="auto"/>
                                                                            <w:right w:val="none" w:sz="0" w:space="0" w:color="auto"/>
                                                                          </w:divBdr>
                                                                          <w:divsChild>
                                                                            <w:div w:id="1066032127">
                                                                              <w:marLeft w:val="0"/>
                                                                              <w:marRight w:val="0"/>
                                                                              <w:marTop w:val="0"/>
                                                                              <w:marBottom w:val="0"/>
                                                                              <w:divBdr>
                                                                                <w:top w:val="none" w:sz="0" w:space="0" w:color="auto"/>
                                                                                <w:left w:val="none" w:sz="0" w:space="0" w:color="auto"/>
                                                                                <w:bottom w:val="none" w:sz="0" w:space="0" w:color="auto"/>
                                                                                <w:right w:val="none" w:sz="0" w:space="0" w:color="auto"/>
                                                                              </w:divBdr>
                                                                              <w:divsChild>
                                                                                <w:div w:id="1252618256">
                                                                                  <w:marLeft w:val="0"/>
                                                                                  <w:marRight w:val="0"/>
                                                                                  <w:marTop w:val="0"/>
                                                                                  <w:marBottom w:val="0"/>
                                                                                  <w:divBdr>
                                                                                    <w:top w:val="none" w:sz="0" w:space="0" w:color="auto"/>
                                                                                    <w:left w:val="none" w:sz="0" w:space="0" w:color="auto"/>
                                                                                    <w:bottom w:val="none" w:sz="0" w:space="0" w:color="auto"/>
                                                                                    <w:right w:val="none" w:sz="0" w:space="0" w:color="auto"/>
                                                                                  </w:divBdr>
                                                                                  <w:divsChild>
                                                                                    <w:div w:id="1489059256">
                                                                                      <w:marLeft w:val="0"/>
                                                                                      <w:marRight w:val="0"/>
                                                                                      <w:marTop w:val="0"/>
                                                                                      <w:marBottom w:val="0"/>
                                                                                      <w:divBdr>
                                                                                        <w:top w:val="none" w:sz="0" w:space="0" w:color="auto"/>
                                                                                        <w:left w:val="none" w:sz="0" w:space="0" w:color="auto"/>
                                                                                        <w:bottom w:val="none" w:sz="0" w:space="0" w:color="auto"/>
                                                                                        <w:right w:val="none" w:sz="0" w:space="0" w:color="auto"/>
                                                                                      </w:divBdr>
                                                                                      <w:divsChild>
                                                                                        <w:div w:id="1294865465">
                                                                                          <w:marLeft w:val="0"/>
                                                                                          <w:marRight w:val="0"/>
                                                                                          <w:marTop w:val="0"/>
                                                                                          <w:marBottom w:val="0"/>
                                                                                          <w:divBdr>
                                                                                            <w:top w:val="none" w:sz="0" w:space="0" w:color="auto"/>
                                                                                            <w:left w:val="none" w:sz="0" w:space="0" w:color="auto"/>
                                                                                            <w:bottom w:val="none" w:sz="0" w:space="0" w:color="auto"/>
                                                                                            <w:right w:val="none" w:sz="0" w:space="0" w:color="auto"/>
                                                                                          </w:divBdr>
                                                                                          <w:divsChild>
                                                                                            <w:div w:id="1432512314">
                                                                                              <w:marLeft w:val="0"/>
                                                                                              <w:marRight w:val="0"/>
                                                                                              <w:marTop w:val="0"/>
                                                                                              <w:marBottom w:val="210"/>
                                                                                              <w:divBdr>
                                                                                                <w:top w:val="single" w:sz="6" w:space="0" w:color="DDDDDD"/>
                                                                                                <w:left w:val="single" w:sz="6" w:space="31" w:color="DDDDDD"/>
                                                                                                <w:bottom w:val="single" w:sz="6" w:space="0" w:color="DDDDDD"/>
                                                                                                <w:right w:val="single" w:sz="6" w:space="0" w:color="DDDDDD"/>
                                                                                              </w:divBdr>
                                                                                              <w:divsChild>
                                                                                                <w:div w:id="1435200215">
                                                                                                  <w:marLeft w:val="0"/>
                                                                                                  <w:marRight w:val="0"/>
                                                                                                  <w:marTop w:val="0"/>
                                                                                                  <w:marBottom w:val="0"/>
                                                                                                  <w:divBdr>
                                                                                                    <w:top w:val="single" w:sz="6" w:space="0" w:color="D8D8D8"/>
                                                                                                    <w:left w:val="none" w:sz="0" w:space="0" w:color="auto"/>
                                                                                                    <w:bottom w:val="none" w:sz="0" w:space="0" w:color="auto"/>
                                                                                                    <w:right w:val="none" w:sz="0" w:space="0" w:color="auto"/>
                                                                                                  </w:divBdr>
                                                                                                  <w:divsChild>
                                                                                                    <w:div w:id="1396396090">
                                                                                                      <w:marLeft w:val="120"/>
                                                                                                      <w:marRight w:val="0"/>
                                                                                                      <w:marTop w:val="120"/>
                                                                                                      <w:marBottom w:val="120"/>
                                                                                                      <w:divBdr>
                                                                                                        <w:top w:val="none" w:sz="0" w:space="0" w:color="auto"/>
                                                                                                        <w:left w:val="none" w:sz="0" w:space="0" w:color="auto"/>
                                                                                                        <w:bottom w:val="none" w:sz="0" w:space="0" w:color="auto"/>
                                                                                                        <w:right w:val="none" w:sz="0" w:space="0" w:color="auto"/>
                                                                                                      </w:divBdr>
                                                                                                      <w:divsChild>
                                                                                                        <w:div w:id="405542769">
                                                                                                          <w:marLeft w:val="120"/>
                                                                                                          <w:marRight w:val="0"/>
                                                                                                          <w:marTop w:val="0"/>
                                                                                                          <w:marBottom w:val="0"/>
                                                                                                          <w:divBdr>
                                                                                                            <w:top w:val="single" w:sz="6" w:space="5" w:color="DCDCDC"/>
                                                                                                            <w:left w:val="single" w:sz="6" w:space="5" w:color="DCDCDC"/>
                                                                                                            <w:bottom w:val="single" w:sz="6" w:space="5" w:color="DCDCDC"/>
                                                                                                            <w:right w:val="single" w:sz="6" w:space="5" w:color="DCDCDC"/>
                                                                                                          </w:divBdr>
                                                                                                          <w:divsChild>
                                                                                                            <w:div w:id="1781799028">
                                                                                                              <w:marLeft w:val="0"/>
                                                                                                              <w:marRight w:val="0"/>
                                                                                                              <w:marTop w:val="0"/>
                                                                                                              <w:marBottom w:val="0"/>
                                                                                                              <w:divBdr>
                                                                                                                <w:top w:val="none" w:sz="0" w:space="0" w:color="auto"/>
                                                                                                                <w:left w:val="none" w:sz="0" w:space="0" w:color="auto"/>
                                                                                                                <w:bottom w:val="none" w:sz="0" w:space="0" w:color="auto"/>
                                                                                                                <w:right w:val="none" w:sz="0" w:space="0" w:color="auto"/>
                                                                                                              </w:divBdr>
                                                                                                              <w:divsChild>
                                                                                                                <w:div w:id="212615996">
                                                                                                                  <w:marLeft w:val="0"/>
                                                                                                                  <w:marRight w:val="0"/>
                                                                                                                  <w:marTop w:val="0"/>
                                                                                                                  <w:marBottom w:val="0"/>
                                                                                                                  <w:divBdr>
                                                                                                                    <w:top w:val="none" w:sz="0" w:space="0" w:color="auto"/>
                                                                                                                    <w:left w:val="single" w:sz="6" w:space="0" w:color="DDDDDD"/>
                                                                                                                    <w:bottom w:val="none" w:sz="0" w:space="0" w:color="auto"/>
                                                                                                                    <w:right w:val="none" w:sz="0" w:space="0" w:color="auto"/>
                                                                                                                  </w:divBdr>
                                                                                                                  <w:divsChild>
                                                                                                                    <w:div w:id="494691669">
                                                                                                                      <w:marLeft w:val="0"/>
                                                                                                                      <w:marRight w:val="0"/>
                                                                                                                      <w:marTop w:val="0"/>
                                                                                                                      <w:marBottom w:val="0"/>
                                                                                                                      <w:divBdr>
                                                                                                                        <w:top w:val="single" w:sz="6" w:space="11" w:color="DDDDDD"/>
                                                                                                                        <w:left w:val="none" w:sz="0" w:space="0" w:color="auto"/>
                                                                                                                        <w:bottom w:val="none" w:sz="0" w:space="0" w:color="auto"/>
                                                                                                                        <w:right w:val="none" w:sz="0" w:space="0" w:color="auto"/>
                                                                                                                      </w:divBdr>
                                                                                                                      <w:divsChild>
                                                                                                                        <w:div w:id="759915077">
                                                                                                                          <w:marLeft w:val="0"/>
                                                                                                                          <w:marRight w:val="0"/>
                                                                                                                          <w:marTop w:val="0"/>
                                                                                                                          <w:marBottom w:val="0"/>
                                                                                                                          <w:divBdr>
                                                                                                                            <w:top w:val="none" w:sz="0" w:space="0" w:color="auto"/>
                                                                                                                            <w:left w:val="none" w:sz="0" w:space="0" w:color="auto"/>
                                                                                                                            <w:bottom w:val="none" w:sz="0" w:space="0" w:color="auto"/>
                                                                                                                            <w:right w:val="none" w:sz="0" w:space="0" w:color="auto"/>
                                                                                                                          </w:divBdr>
                                                                                                                        </w:div>
                                                                                                                        <w:div w:id="1966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866741">
      <w:bodyDiv w:val="1"/>
      <w:marLeft w:val="0"/>
      <w:marRight w:val="0"/>
      <w:marTop w:val="0"/>
      <w:marBottom w:val="0"/>
      <w:divBdr>
        <w:top w:val="none" w:sz="0" w:space="0" w:color="auto"/>
        <w:left w:val="none" w:sz="0" w:space="0" w:color="auto"/>
        <w:bottom w:val="none" w:sz="0" w:space="0" w:color="auto"/>
        <w:right w:val="none" w:sz="0" w:space="0" w:color="auto"/>
      </w:divBdr>
      <w:divsChild>
        <w:div w:id="57677183">
          <w:marLeft w:val="0"/>
          <w:marRight w:val="0"/>
          <w:marTop w:val="0"/>
          <w:marBottom w:val="0"/>
          <w:divBdr>
            <w:top w:val="none" w:sz="0" w:space="0" w:color="auto"/>
            <w:left w:val="none" w:sz="0" w:space="0" w:color="auto"/>
            <w:bottom w:val="none" w:sz="0" w:space="0" w:color="auto"/>
            <w:right w:val="none" w:sz="0" w:space="0" w:color="auto"/>
          </w:divBdr>
          <w:divsChild>
            <w:div w:id="790172106">
              <w:marLeft w:val="0"/>
              <w:marRight w:val="0"/>
              <w:marTop w:val="0"/>
              <w:marBottom w:val="0"/>
              <w:divBdr>
                <w:top w:val="none" w:sz="0" w:space="0" w:color="auto"/>
                <w:left w:val="none" w:sz="0" w:space="0" w:color="auto"/>
                <w:bottom w:val="none" w:sz="0" w:space="0" w:color="auto"/>
                <w:right w:val="none" w:sz="0" w:space="0" w:color="auto"/>
              </w:divBdr>
              <w:divsChild>
                <w:div w:id="1787233812">
                  <w:marLeft w:val="0"/>
                  <w:marRight w:val="0"/>
                  <w:marTop w:val="0"/>
                  <w:marBottom w:val="0"/>
                  <w:divBdr>
                    <w:top w:val="none" w:sz="0" w:space="0" w:color="auto"/>
                    <w:left w:val="none" w:sz="0" w:space="0" w:color="auto"/>
                    <w:bottom w:val="none" w:sz="0" w:space="0" w:color="auto"/>
                    <w:right w:val="none" w:sz="0" w:space="0" w:color="auto"/>
                  </w:divBdr>
                  <w:divsChild>
                    <w:div w:id="1586181253">
                      <w:marLeft w:val="0"/>
                      <w:marRight w:val="0"/>
                      <w:marTop w:val="0"/>
                      <w:marBottom w:val="0"/>
                      <w:divBdr>
                        <w:top w:val="none" w:sz="0" w:space="0" w:color="auto"/>
                        <w:left w:val="none" w:sz="0" w:space="0" w:color="auto"/>
                        <w:bottom w:val="none" w:sz="0" w:space="0" w:color="auto"/>
                        <w:right w:val="none" w:sz="0" w:space="0" w:color="auto"/>
                      </w:divBdr>
                      <w:divsChild>
                        <w:div w:id="379789210">
                          <w:marLeft w:val="0"/>
                          <w:marRight w:val="0"/>
                          <w:marTop w:val="0"/>
                          <w:marBottom w:val="0"/>
                          <w:divBdr>
                            <w:top w:val="none" w:sz="0" w:space="0" w:color="auto"/>
                            <w:left w:val="none" w:sz="0" w:space="0" w:color="auto"/>
                            <w:bottom w:val="none" w:sz="0" w:space="0" w:color="auto"/>
                            <w:right w:val="none" w:sz="0" w:space="0" w:color="auto"/>
                          </w:divBdr>
                          <w:divsChild>
                            <w:div w:id="2120029730">
                              <w:marLeft w:val="0"/>
                              <w:marRight w:val="0"/>
                              <w:marTop w:val="0"/>
                              <w:marBottom w:val="0"/>
                              <w:divBdr>
                                <w:top w:val="none" w:sz="0" w:space="0" w:color="auto"/>
                                <w:left w:val="none" w:sz="0" w:space="0" w:color="auto"/>
                                <w:bottom w:val="none" w:sz="0" w:space="0" w:color="auto"/>
                                <w:right w:val="none" w:sz="0" w:space="0" w:color="auto"/>
                              </w:divBdr>
                              <w:divsChild>
                                <w:div w:id="55279044">
                                  <w:marLeft w:val="0"/>
                                  <w:marRight w:val="0"/>
                                  <w:marTop w:val="0"/>
                                  <w:marBottom w:val="0"/>
                                  <w:divBdr>
                                    <w:top w:val="none" w:sz="0" w:space="0" w:color="auto"/>
                                    <w:left w:val="none" w:sz="0" w:space="0" w:color="auto"/>
                                    <w:bottom w:val="none" w:sz="0" w:space="0" w:color="auto"/>
                                    <w:right w:val="none" w:sz="0" w:space="0" w:color="auto"/>
                                  </w:divBdr>
                                  <w:divsChild>
                                    <w:div w:id="966618166">
                                      <w:marLeft w:val="0"/>
                                      <w:marRight w:val="0"/>
                                      <w:marTop w:val="0"/>
                                      <w:marBottom w:val="0"/>
                                      <w:divBdr>
                                        <w:top w:val="none" w:sz="0" w:space="0" w:color="auto"/>
                                        <w:left w:val="none" w:sz="0" w:space="0" w:color="auto"/>
                                        <w:bottom w:val="none" w:sz="0" w:space="0" w:color="auto"/>
                                        <w:right w:val="none" w:sz="0" w:space="0" w:color="auto"/>
                                      </w:divBdr>
                                      <w:divsChild>
                                        <w:div w:id="7652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628771">
      <w:bodyDiv w:val="1"/>
      <w:marLeft w:val="0"/>
      <w:marRight w:val="0"/>
      <w:marTop w:val="0"/>
      <w:marBottom w:val="0"/>
      <w:divBdr>
        <w:top w:val="none" w:sz="0" w:space="0" w:color="auto"/>
        <w:left w:val="none" w:sz="0" w:space="0" w:color="auto"/>
        <w:bottom w:val="none" w:sz="0" w:space="0" w:color="auto"/>
        <w:right w:val="none" w:sz="0" w:space="0" w:color="auto"/>
      </w:divBdr>
    </w:div>
    <w:div w:id="996153699">
      <w:bodyDiv w:val="1"/>
      <w:marLeft w:val="0"/>
      <w:marRight w:val="0"/>
      <w:marTop w:val="0"/>
      <w:marBottom w:val="0"/>
      <w:divBdr>
        <w:top w:val="none" w:sz="0" w:space="0" w:color="auto"/>
        <w:left w:val="none" w:sz="0" w:space="0" w:color="auto"/>
        <w:bottom w:val="none" w:sz="0" w:space="0" w:color="auto"/>
        <w:right w:val="none" w:sz="0" w:space="0" w:color="auto"/>
      </w:divBdr>
    </w:div>
    <w:div w:id="997424225">
      <w:bodyDiv w:val="1"/>
      <w:marLeft w:val="0"/>
      <w:marRight w:val="0"/>
      <w:marTop w:val="0"/>
      <w:marBottom w:val="0"/>
      <w:divBdr>
        <w:top w:val="none" w:sz="0" w:space="0" w:color="auto"/>
        <w:left w:val="none" w:sz="0" w:space="0" w:color="auto"/>
        <w:bottom w:val="none" w:sz="0" w:space="0" w:color="auto"/>
        <w:right w:val="none" w:sz="0" w:space="0" w:color="auto"/>
      </w:divBdr>
      <w:divsChild>
        <w:div w:id="58795134">
          <w:marLeft w:val="547"/>
          <w:marRight w:val="0"/>
          <w:marTop w:val="115"/>
          <w:marBottom w:val="0"/>
          <w:divBdr>
            <w:top w:val="none" w:sz="0" w:space="0" w:color="auto"/>
            <w:left w:val="none" w:sz="0" w:space="0" w:color="auto"/>
            <w:bottom w:val="none" w:sz="0" w:space="0" w:color="auto"/>
            <w:right w:val="none" w:sz="0" w:space="0" w:color="auto"/>
          </w:divBdr>
        </w:div>
        <w:div w:id="481695877">
          <w:marLeft w:val="1166"/>
          <w:marRight w:val="0"/>
          <w:marTop w:val="96"/>
          <w:marBottom w:val="0"/>
          <w:divBdr>
            <w:top w:val="none" w:sz="0" w:space="0" w:color="auto"/>
            <w:left w:val="none" w:sz="0" w:space="0" w:color="auto"/>
            <w:bottom w:val="none" w:sz="0" w:space="0" w:color="auto"/>
            <w:right w:val="none" w:sz="0" w:space="0" w:color="auto"/>
          </w:divBdr>
        </w:div>
        <w:div w:id="1329868274">
          <w:marLeft w:val="547"/>
          <w:marRight w:val="0"/>
          <w:marTop w:val="115"/>
          <w:marBottom w:val="0"/>
          <w:divBdr>
            <w:top w:val="none" w:sz="0" w:space="0" w:color="auto"/>
            <w:left w:val="none" w:sz="0" w:space="0" w:color="auto"/>
            <w:bottom w:val="none" w:sz="0" w:space="0" w:color="auto"/>
            <w:right w:val="none" w:sz="0" w:space="0" w:color="auto"/>
          </w:divBdr>
        </w:div>
        <w:div w:id="1378385704">
          <w:marLeft w:val="547"/>
          <w:marRight w:val="0"/>
          <w:marTop w:val="115"/>
          <w:marBottom w:val="0"/>
          <w:divBdr>
            <w:top w:val="none" w:sz="0" w:space="0" w:color="auto"/>
            <w:left w:val="none" w:sz="0" w:space="0" w:color="auto"/>
            <w:bottom w:val="none" w:sz="0" w:space="0" w:color="auto"/>
            <w:right w:val="none" w:sz="0" w:space="0" w:color="auto"/>
          </w:divBdr>
        </w:div>
        <w:div w:id="1573855777">
          <w:marLeft w:val="1166"/>
          <w:marRight w:val="0"/>
          <w:marTop w:val="96"/>
          <w:marBottom w:val="0"/>
          <w:divBdr>
            <w:top w:val="none" w:sz="0" w:space="0" w:color="auto"/>
            <w:left w:val="none" w:sz="0" w:space="0" w:color="auto"/>
            <w:bottom w:val="none" w:sz="0" w:space="0" w:color="auto"/>
            <w:right w:val="none" w:sz="0" w:space="0" w:color="auto"/>
          </w:divBdr>
        </w:div>
        <w:div w:id="1686587475">
          <w:marLeft w:val="1166"/>
          <w:marRight w:val="0"/>
          <w:marTop w:val="96"/>
          <w:marBottom w:val="0"/>
          <w:divBdr>
            <w:top w:val="none" w:sz="0" w:space="0" w:color="auto"/>
            <w:left w:val="none" w:sz="0" w:space="0" w:color="auto"/>
            <w:bottom w:val="none" w:sz="0" w:space="0" w:color="auto"/>
            <w:right w:val="none" w:sz="0" w:space="0" w:color="auto"/>
          </w:divBdr>
        </w:div>
        <w:div w:id="1700355765">
          <w:marLeft w:val="1166"/>
          <w:marRight w:val="0"/>
          <w:marTop w:val="96"/>
          <w:marBottom w:val="0"/>
          <w:divBdr>
            <w:top w:val="none" w:sz="0" w:space="0" w:color="auto"/>
            <w:left w:val="none" w:sz="0" w:space="0" w:color="auto"/>
            <w:bottom w:val="none" w:sz="0" w:space="0" w:color="auto"/>
            <w:right w:val="none" w:sz="0" w:space="0" w:color="auto"/>
          </w:divBdr>
        </w:div>
        <w:div w:id="1836801732">
          <w:marLeft w:val="1166"/>
          <w:marRight w:val="0"/>
          <w:marTop w:val="96"/>
          <w:marBottom w:val="0"/>
          <w:divBdr>
            <w:top w:val="none" w:sz="0" w:space="0" w:color="auto"/>
            <w:left w:val="none" w:sz="0" w:space="0" w:color="auto"/>
            <w:bottom w:val="none" w:sz="0" w:space="0" w:color="auto"/>
            <w:right w:val="none" w:sz="0" w:space="0" w:color="auto"/>
          </w:divBdr>
        </w:div>
        <w:div w:id="1885674109">
          <w:marLeft w:val="1166"/>
          <w:marRight w:val="0"/>
          <w:marTop w:val="96"/>
          <w:marBottom w:val="0"/>
          <w:divBdr>
            <w:top w:val="none" w:sz="0" w:space="0" w:color="auto"/>
            <w:left w:val="none" w:sz="0" w:space="0" w:color="auto"/>
            <w:bottom w:val="none" w:sz="0" w:space="0" w:color="auto"/>
            <w:right w:val="none" w:sz="0" w:space="0" w:color="auto"/>
          </w:divBdr>
        </w:div>
        <w:div w:id="1930310931">
          <w:marLeft w:val="1166"/>
          <w:marRight w:val="0"/>
          <w:marTop w:val="96"/>
          <w:marBottom w:val="0"/>
          <w:divBdr>
            <w:top w:val="none" w:sz="0" w:space="0" w:color="auto"/>
            <w:left w:val="none" w:sz="0" w:space="0" w:color="auto"/>
            <w:bottom w:val="none" w:sz="0" w:space="0" w:color="auto"/>
            <w:right w:val="none" w:sz="0" w:space="0" w:color="auto"/>
          </w:divBdr>
        </w:div>
        <w:div w:id="1995646681">
          <w:marLeft w:val="1166"/>
          <w:marRight w:val="0"/>
          <w:marTop w:val="96"/>
          <w:marBottom w:val="0"/>
          <w:divBdr>
            <w:top w:val="none" w:sz="0" w:space="0" w:color="auto"/>
            <w:left w:val="none" w:sz="0" w:space="0" w:color="auto"/>
            <w:bottom w:val="none" w:sz="0" w:space="0" w:color="auto"/>
            <w:right w:val="none" w:sz="0" w:space="0" w:color="auto"/>
          </w:divBdr>
        </w:div>
        <w:div w:id="2025203716">
          <w:marLeft w:val="1166"/>
          <w:marRight w:val="0"/>
          <w:marTop w:val="96"/>
          <w:marBottom w:val="0"/>
          <w:divBdr>
            <w:top w:val="none" w:sz="0" w:space="0" w:color="auto"/>
            <w:left w:val="none" w:sz="0" w:space="0" w:color="auto"/>
            <w:bottom w:val="none" w:sz="0" w:space="0" w:color="auto"/>
            <w:right w:val="none" w:sz="0" w:space="0" w:color="auto"/>
          </w:divBdr>
        </w:div>
      </w:divsChild>
    </w:div>
    <w:div w:id="1010715068">
      <w:bodyDiv w:val="1"/>
      <w:marLeft w:val="0"/>
      <w:marRight w:val="0"/>
      <w:marTop w:val="0"/>
      <w:marBottom w:val="0"/>
      <w:divBdr>
        <w:top w:val="none" w:sz="0" w:space="0" w:color="auto"/>
        <w:left w:val="none" w:sz="0" w:space="0" w:color="auto"/>
        <w:bottom w:val="none" w:sz="0" w:space="0" w:color="auto"/>
        <w:right w:val="none" w:sz="0" w:space="0" w:color="auto"/>
      </w:divBdr>
      <w:divsChild>
        <w:div w:id="1211529526">
          <w:marLeft w:val="0"/>
          <w:marRight w:val="0"/>
          <w:marTop w:val="0"/>
          <w:marBottom w:val="0"/>
          <w:divBdr>
            <w:top w:val="none" w:sz="0" w:space="0" w:color="auto"/>
            <w:left w:val="none" w:sz="0" w:space="0" w:color="auto"/>
            <w:bottom w:val="none" w:sz="0" w:space="0" w:color="auto"/>
            <w:right w:val="none" w:sz="0" w:space="0" w:color="auto"/>
          </w:divBdr>
          <w:divsChild>
            <w:div w:id="957565258">
              <w:marLeft w:val="0"/>
              <w:marRight w:val="0"/>
              <w:marTop w:val="0"/>
              <w:marBottom w:val="0"/>
              <w:divBdr>
                <w:top w:val="none" w:sz="0" w:space="0" w:color="auto"/>
                <w:left w:val="none" w:sz="0" w:space="0" w:color="auto"/>
                <w:bottom w:val="none" w:sz="0" w:space="0" w:color="auto"/>
                <w:right w:val="none" w:sz="0" w:space="0" w:color="auto"/>
              </w:divBdr>
              <w:divsChild>
                <w:div w:id="542598449">
                  <w:marLeft w:val="0"/>
                  <w:marRight w:val="0"/>
                  <w:marTop w:val="0"/>
                  <w:marBottom w:val="0"/>
                  <w:divBdr>
                    <w:top w:val="none" w:sz="0" w:space="0" w:color="auto"/>
                    <w:left w:val="none" w:sz="0" w:space="0" w:color="auto"/>
                    <w:bottom w:val="none" w:sz="0" w:space="0" w:color="auto"/>
                    <w:right w:val="none" w:sz="0" w:space="0" w:color="auto"/>
                  </w:divBdr>
                  <w:divsChild>
                    <w:div w:id="1687976989">
                      <w:marLeft w:val="0"/>
                      <w:marRight w:val="0"/>
                      <w:marTop w:val="0"/>
                      <w:marBottom w:val="0"/>
                      <w:divBdr>
                        <w:top w:val="none" w:sz="0" w:space="0" w:color="auto"/>
                        <w:left w:val="none" w:sz="0" w:space="0" w:color="auto"/>
                        <w:bottom w:val="none" w:sz="0" w:space="0" w:color="auto"/>
                        <w:right w:val="none" w:sz="0" w:space="0" w:color="auto"/>
                      </w:divBdr>
                      <w:divsChild>
                        <w:div w:id="1372455235">
                          <w:marLeft w:val="0"/>
                          <w:marRight w:val="0"/>
                          <w:marTop w:val="0"/>
                          <w:marBottom w:val="0"/>
                          <w:divBdr>
                            <w:top w:val="none" w:sz="0" w:space="0" w:color="auto"/>
                            <w:left w:val="none" w:sz="0" w:space="0" w:color="auto"/>
                            <w:bottom w:val="none" w:sz="0" w:space="0" w:color="auto"/>
                            <w:right w:val="none" w:sz="0" w:space="0" w:color="auto"/>
                          </w:divBdr>
                          <w:divsChild>
                            <w:div w:id="553468991">
                              <w:marLeft w:val="0"/>
                              <w:marRight w:val="0"/>
                              <w:marTop w:val="0"/>
                              <w:marBottom w:val="0"/>
                              <w:divBdr>
                                <w:top w:val="none" w:sz="0" w:space="0" w:color="auto"/>
                                <w:left w:val="none" w:sz="0" w:space="0" w:color="auto"/>
                                <w:bottom w:val="none" w:sz="0" w:space="0" w:color="auto"/>
                                <w:right w:val="none" w:sz="0" w:space="0" w:color="auto"/>
                              </w:divBdr>
                              <w:divsChild>
                                <w:div w:id="1264412376">
                                  <w:marLeft w:val="0"/>
                                  <w:marRight w:val="0"/>
                                  <w:marTop w:val="0"/>
                                  <w:marBottom w:val="0"/>
                                  <w:divBdr>
                                    <w:top w:val="none" w:sz="0" w:space="0" w:color="auto"/>
                                    <w:left w:val="none" w:sz="0" w:space="0" w:color="auto"/>
                                    <w:bottom w:val="none" w:sz="0" w:space="0" w:color="auto"/>
                                    <w:right w:val="none" w:sz="0" w:space="0" w:color="auto"/>
                                  </w:divBdr>
                                  <w:divsChild>
                                    <w:div w:id="691077652">
                                      <w:marLeft w:val="0"/>
                                      <w:marRight w:val="0"/>
                                      <w:marTop w:val="0"/>
                                      <w:marBottom w:val="0"/>
                                      <w:divBdr>
                                        <w:top w:val="none" w:sz="0" w:space="0" w:color="auto"/>
                                        <w:left w:val="none" w:sz="0" w:space="0" w:color="auto"/>
                                        <w:bottom w:val="none" w:sz="0" w:space="0" w:color="auto"/>
                                        <w:right w:val="none" w:sz="0" w:space="0" w:color="auto"/>
                                      </w:divBdr>
                                      <w:divsChild>
                                        <w:div w:id="12444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9209">
      <w:bodyDiv w:val="1"/>
      <w:marLeft w:val="0"/>
      <w:marRight w:val="0"/>
      <w:marTop w:val="0"/>
      <w:marBottom w:val="0"/>
      <w:divBdr>
        <w:top w:val="none" w:sz="0" w:space="0" w:color="auto"/>
        <w:left w:val="none" w:sz="0" w:space="0" w:color="auto"/>
        <w:bottom w:val="none" w:sz="0" w:space="0" w:color="auto"/>
        <w:right w:val="none" w:sz="0" w:space="0" w:color="auto"/>
      </w:divBdr>
      <w:divsChild>
        <w:div w:id="320425223">
          <w:marLeft w:val="0"/>
          <w:marRight w:val="0"/>
          <w:marTop w:val="0"/>
          <w:marBottom w:val="0"/>
          <w:divBdr>
            <w:top w:val="none" w:sz="0" w:space="0" w:color="auto"/>
            <w:left w:val="none" w:sz="0" w:space="0" w:color="auto"/>
            <w:bottom w:val="none" w:sz="0" w:space="0" w:color="auto"/>
            <w:right w:val="none" w:sz="0" w:space="0" w:color="auto"/>
          </w:divBdr>
        </w:div>
        <w:div w:id="612445048">
          <w:marLeft w:val="0"/>
          <w:marRight w:val="0"/>
          <w:marTop w:val="0"/>
          <w:marBottom w:val="0"/>
          <w:divBdr>
            <w:top w:val="none" w:sz="0" w:space="0" w:color="auto"/>
            <w:left w:val="none" w:sz="0" w:space="0" w:color="auto"/>
            <w:bottom w:val="none" w:sz="0" w:space="0" w:color="auto"/>
            <w:right w:val="none" w:sz="0" w:space="0" w:color="auto"/>
          </w:divBdr>
        </w:div>
        <w:div w:id="891580268">
          <w:marLeft w:val="0"/>
          <w:marRight w:val="0"/>
          <w:marTop w:val="0"/>
          <w:marBottom w:val="0"/>
          <w:divBdr>
            <w:top w:val="none" w:sz="0" w:space="0" w:color="auto"/>
            <w:left w:val="none" w:sz="0" w:space="0" w:color="auto"/>
            <w:bottom w:val="none" w:sz="0" w:space="0" w:color="auto"/>
            <w:right w:val="none" w:sz="0" w:space="0" w:color="auto"/>
          </w:divBdr>
        </w:div>
      </w:divsChild>
    </w:div>
    <w:div w:id="1091391399">
      <w:bodyDiv w:val="1"/>
      <w:marLeft w:val="0"/>
      <w:marRight w:val="0"/>
      <w:marTop w:val="0"/>
      <w:marBottom w:val="0"/>
      <w:divBdr>
        <w:top w:val="none" w:sz="0" w:space="0" w:color="auto"/>
        <w:left w:val="none" w:sz="0" w:space="0" w:color="auto"/>
        <w:bottom w:val="none" w:sz="0" w:space="0" w:color="auto"/>
        <w:right w:val="none" w:sz="0" w:space="0" w:color="auto"/>
      </w:divBdr>
      <w:divsChild>
        <w:div w:id="172115120">
          <w:marLeft w:val="1800"/>
          <w:marRight w:val="0"/>
          <w:marTop w:val="96"/>
          <w:marBottom w:val="0"/>
          <w:divBdr>
            <w:top w:val="none" w:sz="0" w:space="0" w:color="auto"/>
            <w:left w:val="none" w:sz="0" w:space="0" w:color="auto"/>
            <w:bottom w:val="none" w:sz="0" w:space="0" w:color="auto"/>
            <w:right w:val="none" w:sz="0" w:space="0" w:color="auto"/>
          </w:divBdr>
        </w:div>
        <w:div w:id="188497064">
          <w:marLeft w:val="547"/>
          <w:marRight w:val="0"/>
          <w:marTop w:val="115"/>
          <w:marBottom w:val="0"/>
          <w:divBdr>
            <w:top w:val="none" w:sz="0" w:space="0" w:color="auto"/>
            <w:left w:val="none" w:sz="0" w:space="0" w:color="auto"/>
            <w:bottom w:val="none" w:sz="0" w:space="0" w:color="auto"/>
            <w:right w:val="none" w:sz="0" w:space="0" w:color="auto"/>
          </w:divBdr>
        </w:div>
        <w:div w:id="205411522">
          <w:marLeft w:val="1800"/>
          <w:marRight w:val="0"/>
          <w:marTop w:val="96"/>
          <w:marBottom w:val="0"/>
          <w:divBdr>
            <w:top w:val="none" w:sz="0" w:space="0" w:color="auto"/>
            <w:left w:val="none" w:sz="0" w:space="0" w:color="auto"/>
            <w:bottom w:val="none" w:sz="0" w:space="0" w:color="auto"/>
            <w:right w:val="none" w:sz="0" w:space="0" w:color="auto"/>
          </w:divBdr>
        </w:div>
        <w:div w:id="297954416">
          <w:marLeft w:val="547"/>
          <w:marRight w:val="0"/>
          <w:marTop w:val="115"/>
          <w:marBottom w:val="0"/>
          <w:divBdr>
            <w:top w:val="none" w:sz="0" w:space="0" w:color="auto"/>
            <w:left w:val="none" w:sz="0" w:space="0" w:color="auto"/>
            <w:bottom w:val="none" w:sz="0" w:space="0" w:color="auto"/>
            <w:right w:val="none" w:sz="0" w:space="0" w:color="auto"/>
          </w:divBdr>
        </w:div>
        <w:div w:id="842430457">
          <w:marLeft w:val="1166"/>
          <w:marRight w:val="0"/>
          <w:marTop w:val="96"/>
          <w:marBottom w:val="0"/>
          <w:divBdr>
            <w:top w:val="none" w:sz="0" w:space="0" w:color="auto"/>
            <w:left w:val="none" w:sz="0" w:space="0" w:color="auto"/>
            <w:bottom w:val="none" w:sz="0" w:space="0" w:color="auto"/>
            <w:right w:val="none" w:sz="0" w:space="0" w:color="auto"/>
          </w:divBdr>
        </w:div>
        <w:div w:id="902594457">
          <w:marLeft w:val="1800"/>
          <w:marRight w:val="0"/>
          <w:marTop w:val="96"/>
          <w:marBottom w:val="0"/>
          <w:divBdr>
            <w:top w:val="none" w:sz="0" w:space="0" w:color="auto"/>
            <w:left w:val="none" w:sz="0" w:space="0" w:color="auto"/>
            <w:bottom w:val="none" w:sz="0" w:space="0" w:color="auto"/>
            <w:right w:val="none" w:sz="0" w:space="0" w:color="auto"/>
          </w:divBdr>
        </w:div>
        <w:div w:id="923416830">
          <w:marLeft w:val="547"/>
          <w:marRight w:val="0"/>
          <w:marTop w:val="115"/>
          <w:marBottom w:val="0"/>
          <w:divBdr>
            <w:top w:val="none" w:sz="0" w:space="0" w:color="auto"/>
            <w:left w:val="none" w:sz="0" w:space="0" w:color="auto"/>
            <w:bottom w:val="none" w:sz="0" w:space="0" w:color="auto"/>
            <w:right w:val="none" w:sz="0" w:space="0" w:color="auto"/>
          </w:divBdr>
        </w:div>
        <w:div w:id="997267774">
          <w:marLeft w:val="1166"/>
          <w:marRight w:val="0"/>
          <w:marTop w:val="96"/>
          <w:marBottom w:val="0"/>
          <w:divBdr>
            <w:top w:val="none" w:sz="0" w:space="0" w:color="auto"/>
            <w:left w:val="none" w:sz="0" w:space="0" w:color="auto"/>
            <w:bottom w:val="none" w:sz="0" w:space="0" w:color="auto"/>
            <w:right w:val="none" w:sz="0" w:space="0" w:color="auto"/>
          </w:divBdr>
        </w:div>
        <w:div w:id="1368942834">
          <w:marLeft w:val="1166"/>
          <w:marRight w:val="0"/>
          <w:marTop w:val="96"/>
          <w:marBottom w:val="0"/>
          <w:divBdr>
            <w:top w:val="none" w:sz="0" w:space="0" w:color="auto"/>
            <w:left w:val="none" w:sz="0" w:space="0" w:color="auto"/>
            <w:bottom w:val="none" w:sz="0" w:space="0" w:color="auto"/>
            <w:right w:val="none" w:sz="0" w:space="0" w:color="auto"/>
          </w:divBdr>
        </w:div>
        <w:div w:id="1580598132">
          <w:marLeft w:val="1800"/>
          <w:marRight w:val="0"/>
          <w:marTop w:val="96"/>
          <w:marBottom w:val="0"/>
          <w:divBdr>
            <w:top w:val="none" w:sz="0" w:space="0" w:color="auto"/>
            <w:left w:val="none" w:sz="0" w:space="0" w:color="auto"/>
            <w:bottom w:val="none" w:sz="0" w:space="0" w:color="auto"/>
            <w:right w:val="none" w:sz="0" w:space="0" w:color="auto"/>
          </w:divBdr>
        </w:div>
        <w:div w:id="1719360527">
          <w:marLeft w:val="1800"/>
          <w:marRight w:val="0"/>
          <w:marTop w:val="96"/>
          <w:marBottom w:val="0"/>
          <w:divBdr>
            <w:top w:val="none" w:sz="0" w:space="0" w:color="auto"/>
            <w:left w:val="none" w:sz="0" w:space="0" w:color="auto"/>
            <w:bottom w:val="none" w:sz="0" w:space="0" w:color="auto"/>
            <w:right w:val="none" w:sz="0" w:space="0" w:color="auto"/>
          </w:divBdr>
        </w:div>
        <w:div w:id="2135369859">
          <w:marLeft w:val="1800"/>
          <w:marRight w:val="0"/>
          <w:marTop w:val="96"/>
          <w:marBottom w:val="0"/>
          <w:divBdr>
            <w:top w:val="none" w:sz="0" w:space="0" w:color="auto"/>
            <w:left w:val="none" w:sz="0" w:space="0" w:color="auto"/>
            <w:bottom w:val="none" w:sz="0" w:space="0" w:color="auto"/>
            <w:right w:val="none" w:sz="0" w:space="0" w:color="auto"/>
          </w:divBdr>
        </w:div>
      </w:divsChild>
    </w:div>
    <w:div w:id="1186484821">
      <w:bodyDiv w:val="1"/>
      <w:marLeft w:val="0"/>
      <w:marRight w:val="0"/>
      <w:marTop w:val="0"/>
      <w:marBottom w:val="0"/>
      <w:divBdr>
        <w:top w:val="none" w:sz="0" w:space="0" w:color="auto"/>
        <w:left w:val="none" w:sz="0" w:space="0" w:color="auto"/>
        <w:bottom w:val="none" w:sz="0" w:space="0" w:color="auto"/>
        <w:right w:val="none" w:sz="0" w:space="0" w:color="auto"/>
      </w:divBdr>
      <w:divsChild>
        <w:div w:id="1152714557">
          <w:marLeft w:val="547"/>
          <w:marRight w:val="0"/>
          <w:marTop w:val="115"/>
          <w:marBottom w:val="0"/>
          <w:divBdr>
            <w:top w:val="none" w:sz="0" w:space="0" w:color="auto"/>
            <w:left w:val="none" w:sz="0" w:space="0" w:color="auto"/>
            <w:bottom w:val="none" w:sz="0" w:space="0" w:color="auto"/>
            <w:right w:val="none" w:sz="0" w:space="0" w:color="auto"/>
          </w:divBdr>
        </w:div>
        <w:div w:id="1497384584">
          <w:marLeft w:val="547"/>
          <w:marRight w:val="0"/>
          <w:marTop w:val="115"/>
          <w:marBottom w:val="0"/>
          <w:divBdr>
            <w:top w:val="none" w:sz="0" w:space="0" w:color="auto"/>
            <w:left w:val="none" w:sz="0" w:space="0" w:color="auto"/>
            <w:bottom w:val="none" w:sz="0" w:space="0" w:color="auto"/>
            <w:right w:val="none" w:sz="0" w:space="0" w:color="auto"/>
          </w:divBdr>
        </w:div>
        <w:div w:id="1704287937">
          <w:marLeft w:val="547"/>
          <w:marRight w:val="0"/>
          <w:marTop w:val="115"/>
          <w:marBottom w:val="0"/>
          <w:divBdr>
            <w:top w:val="none" w:sz="0" w:space="0" w:color="auto"/>
            <w:left w:val="none" w:sz="0" w:space="0" w:color="auto"/>
            <w:bottom w:val="none" w:sz="0" w:space="0" w:color="auto"/>
            <w:right w:val="none" w:sz="0" w:space="0" w:color="auto"/>
          </w:divBdr>
        </w:div>
      </w:divsChild>
    </w:div>
    <w:div w:id="1196456797">
      <w:bodyDiv w:val="1"/>
      <w:marLeft w:val="0"/>
      <w:marRight w:val="0"/>
      <w:marTop w:val="0"/>
      <w:marBottom w:val="0"/>
      <w:divBdr>
        <w:top w:val="none" w:sz="0" w:space="0" w:color="auto"/>
        <w:left w:val="none" w:sz="0" w:space="0" w:color="auto"/>
        <w:bottom w:val="none" w:sz="0" w:space="0" w:color="auto"/>
        <w:right w:val="none" w:sz="0" w:space="0" w:color="auto"/>
      </w:divBdr>
      <w:divsChild>
        <w:div w:id="720636457">
          <w:marLeft w:val="0"/>
          <w:marRight w:val="1"/>
          <w:marTop w:val="0"/>
          <w:marBottom w:val="0"/>
          <w:divBdr>
            <w:top w:val="none" w:sz="0" w:space="0" w:color="auto"/>
            <w:left w:val="none" w:sz="0" w:space="0" w:color="auto"/>
            <w:bottom w:val="none" w:sz="0" w:space="0" w:color="auto"/>
            <w:right w:val="none" w:sz="0" w:space="0" w:color="auto"/>
          </w:divBdr>
          <w:divsChild>
            <w:div w:id="2131237327">
              <w:marLeft w:val="0"/>
              <w:marRight w:val="0"/>
              <w:marTop w:val="0"/>
              <w:marBottom w:val="0"/>
              <w:divBdr>
                <w:top w:val="none" w:sz="0" w:space="0" w:color="auto"/>
                <w:left w:val="none" w:sz="0" w:space="0" w:color="auto"/>
                <w:bottom w:val="none" w:sz="0" w:space="0" w:color="auto"/>
                <w:right w:val="none" w:sz="0" w:space="0" w:color="auto"/>
              </w:divBdr>
              <w:divsChild>
                <w:div w:id="2039887485">
                  <w:marLeft w:val="0"/>
                  <w:marRight w:val="1"/>
                  <w:marTop w:val="0"/>
                  <w:marBottom w:val="0"/>
                  <w:divBdr>
                    <w:top w:val="none" w:sz="0" w:space="0" w:color="auto"/>
                    <w:left w:val="none" w:sz="0" w:space="0" w:color="auto"/>
                    <w:bottom w:val="none" w:sz="0" w:space="0" w:color="auto"/>
                    <w:right w:val="none" w:sz="0" w:space="0" w:color="auto"/>
                  </w:divBdr>
                  <w:divsChild>
                    <w:div w:id="1794399051">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473061503">
                              <w:marLeft w:val="0"/>
                              <w:marRight w:val="0"/>
                              <w:marTop w:val="120"/>
                              <w:marBottom w:val="360"/>
                              <w:divBdr>
                                <w:top w:val="none" w:sz="0" w:space="0" w:color="auto"/>
                                <w:left w:val="none" w:sz="0" w:space="0" w:color="auto"/>
                                <w:bottom w:val="none" w:sz="0" w:space="0" w:color="auto"/>
                                <w:right w:val="none" w:sz="0" w:space="0" w:color="auto"/>
                              </w:divBdr>
                              <w:divsChild>
                                <w:div w:id="1662152070">
                                  <w:marLeft w:val="0"/>
                                  <w:marRight w:val="0"/>
                                  <w:marTop w:val="0"/>
                                  <w:marBottom w:val="0"/>
                                  <w:divBdr>
                                    <w:top w:val="none" w:sz="0" w:space="0" w:color="auto"/>
                                    <w:left w:val="none" w:sz="0" w:space="0" w:color="auto"/>
                                    <w:bottom w:val="none" w:sz="0" w:space="0" w:color="auto"/>
                                    <w:right w:val="none" w:sz="0" w:space="0" w:color="auto"/>
                                  </w:divBdr>
                                  <w:divsChild>
                                    <w:div w:id="643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74325">
      <w:bodyDiv w:val="1"/>
      <w:marLeft w:val="0"/>
      <w:marRight w:val="0"/>
      <w:marTop w:val="0"/>
      <w:marBottom w:val="0"/>
      <w:divBdr>
        <w:top w:val="none" w:sz="0" w:space="0" w:color="auto"/>
        <w:left w:val="none" w:sz="0" w:space="0" w:color="auto"/>
        <w:bottom w:val="none" w:sz="0" w:space="0" w:color="auto"/>
        <w:right w:val="none" w:sz="0" w:space="0" w:color="auto"/>
      </w:divBdr>
      <w:divsChild>
        <w:div w:id="1654722139">
          <w:marLeft w:val="0"/>
          <w:marRight w:val="0"/>
          <w:marTop w:val="0"/>
          <w:marBottom w:val="0"/>
          <w:divBdr>
            <w:top w:val="none" w:sz="0" w:space="0" w:color="auto"/>
            <w:left w:val="none" w:sz="0" w:space="0" w:color="auto"/>
            <w:bottom w:val="none" w:sz="0" w:space="0" w:color="auto"/>
            <w:right w:val="none" w:sz="0" w:space="0" w:color="auto"/>
          </w:divBdr>
          <w:divsChild>
            <w:div w:id="415832402">
              <w:marLeft w:val="0"/>
              <w:marRight w:val="0"/>
              <w:marTop w:val="0"/>
              <w:marBottom w:val="0"/>
              <w:divBdr>
                <w:top w:val="none" w:sz="0" w:space="0" w:color="auto"/>
                <w:left w:val="none" w:sz="0" w:space="0" w:color="auto"/>
                <w:bottom w:val="none" w:sz="0" w:space="0" w:color="auto"/>
                <w:right w:val="none" w:sz="0" w:space="0" w:color="auto"/>
              </w:divBdr>
              <w:divsChild>
                <w:div w:id="217519897">
                  <w:marLeft w:val="0"/>
                  <w:marRight w:val="0"/>
                  <w:marTop w:val="0"/>
                  <w:marBottom w:val="0"/>
                  <w:divBdr>
                    <w:top w:val="none" w:sz="0" w:space="0" w:color="auto"/>
                    <w:left w:val="none" w:sz="0" w:space="0" w:color="auto"/>
                    <w:bottom w:val="none" w:sz="0" w:space="0" w:color="auto"/>
                    <w:right w:val="none" w:sz="0" w:space="0" w:color="auto"/>
                  </w:divBdr>
                  <w:divsChild>
                    <w:div w:id="842552937">
                      <w:marLeft w:val="0"/>
                      <w:marRight w:val="0"/>
                      <w:marTop w:val="0"/>
                      <w:marBottom w:val="0"/>
                      <w:divBdr>
                        <w:top w:val="none" w:sz="0" w:space="0" w:color="auto"/>
                        <w:left w:val="none" w:sz="0" w:space="0" w:color="auto"/>
                        <w:bottom w:val="none" w:sz="0" w:space="0" w:color="auto"/>
                        <w:right w:val="none" w:sz="0" w:space="0" w:color="auto"/>
                      </w:divBdr>
                      <w:divsChild>
                        <w:div w:id="2067533733">
                          <w:marLeft w:val="0"/>
                          <w:marRight w:val="0"/>
                          <w:marTop w:val="0"/>
                          <w:marBottom w:val="0"/>
                          <w:divBdr>
                            <w:top w:val="none" w:sz="0" w:space="0" w:color="auto"/>
                            <w:left w:val="none" w:sz="0" w:space="0" w:color="auto"/>
                            <w:bottom w:val="none" w:sz="0" w:space="0" w:color="auto"/>
                            <w:right w:val="none" w:sz="0" w:space="0" w:color="auto"/>
                          </w:divBdr>
                          <w:divsChild>
                            <w:div w:id="29646651">
                              <w:marLeft w:val="0"/>
                              <w:marRight w:val="0"/>
                              <w:marTop w:val="0"/>
                              <w:marBottom w:val="0"/>
                              <w:divBdr>
                                <w:top w:val="none" w:sz="0" w:space="0" w:color="auto"/>
                                <w:left w:val="none" w:sz="0" w:space="0" w:color="auto"/>
                                <w:bottom w:val="none" w:sz="0" w:space="0" w:color="auto"/>
                                <w:right w:val="none" w:sz="0" w:space="0" w:color="auto"/>
                              </w:divBdr>
                              <w:divsChild>
                                <w:div w:id="480733478">
                                  <w:marLeft w:val="0"/>
                                  <w:marRight w:val="0"/>
                                  <w:marTop w:val="0"/>
                                  <w:marBottom w:val="0"/>
                                  <w:divBdr>
                                    <w:top w:val="none" w:sz="0" w:space="0" w:color="auto"/>
                                    <w:left w:val="none" w:sz="0" w:space="0" w:color="auto"/>
                                    <w:bottom w:val="none" w:sz="0" w:space="0" w:color="auto"/>
                                    <w:right w:val="none" w:sz="0" w:space="0" w:color="auto"/>
                                  </w:divBdr>
                                  <w:divsChild>
                                    <w:div w:id="399406085">
                                      <w:marLeft w:val="0"/>
                                      <w:marRight w:val="0"/>
                                      <w:marTop w:val="0"/>
                                      <w:marBottom w:val="0"/>
                                      <w:divBdr>
                                        <w:top w:val="none" w:sz="0" w:space="0" w:color="auto"/>
                                        <w:left w:val="none" w:sz="0" w:space="0" w:color="auto"/>
                                        <w:bottom w:val="none" w:sz="0" w:space="0" w:color="auto"/>
                                        <w:right w:val="none" w:sz="0" w:space="0" w:color="auto"/>
                                      </w:divBdr>
                                      <w:divsChild>
                                        <w:div w:id="18143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9511">
      <w:bodyDiv w:val="1"/>
      <w:marLeft w:val="0"/>
      <w:marRight w:val="0"/>
      <w:marTop w:val="0"/>
      <w:marBottom w:val="0"/>
      <w:divBdr>
        <w:top w:val="none" w:sz="0" w:space="0" w:color="auto"/>
        <w:left w:val="none" w:sz="0" w:space="0" w:color="auto"/>
        <w:bottom w:val="none" w:sz="0" w:space="0" w:color="auto"/>
        <w:right w:val="none" w:sz="0" w:space="0" w:color="auto"/>
      </w:divBdr>
      <w:divsChild>
        <w:div w:id="980647547">
          <w:marLeft w:val="0"/>
          <w:marRight w:val="0"/>
          <w:marTop w:val="0"/>
          <w:marBottom w:val="0"/>
          <w:divBdr>
            <w:top w:val="none" w:sz="0" w:space="0" w:color="auto"/>
            <w:left w:val="none" w:sz="0" w:space="0" w:color="auto"/>
            <w:bottom w:val="none" w:sz="0" w:space="0" w:color="auto"/>
            <w:right w:val="none" w:sz="0" w:space="0" w:color="auto"/>
          </w:divBdr>
        </w:div>
        <w:div w:id="1184630783">
          <w:marLeft w:val="0"/>
          <w:marRight w:val="0"/>
          <w:marTop w:val="0"/>
          <w:marBottom w:val="0"/>
          <w:divBdr>
            <w:top w:val="none" w:sz="0" w:space="0" w:color="auto"/>
            <w:left w:val="none" w:sz="0" w:space="0" w:color="auto"/>
            <w:bottom w:val="none" w:sz="0" w:space="0" w:color="auto"/>
            <w:right w:val="none" w:sz="0" w:space="0" w:color="auto"/>
          </w:divBdr>
        </w:div>
        <w:div w:id="1453598035">
          <w:marLeft w:val="0"/>
          <w:marRight w:val="0"/>
          <w:marTop w:val="0"/>
          <w:marBottom w:val="0"/>
          <w:divBdr>
            <w:top w:val="none" w:sz="0" w:space="0" w:color="auto"/>
            <w:left w:val="none" w:sz="0" w:space="0" w:color="auto"/>
            <w:bottom w:val="none" w:sz="0" w:space="0" w:color="auto"/>
            <w:right w:val="none" w:sz="0" w:space="0" w:color="auto"/>
          </w:divBdr>
        </w:div>
        <w:div w:id="1659917233">
          <w:marLeft w:val="0"/>
          <w:marRight w:val="0"/>
          <w:marTop w:val="0"/>
          <w:marBottom w:val="0"/>
          <w:divBdr>
            <w:top w:val="none" w:sz="0" w:space="0" w:color="auto"/>
            <w:left w:val="none" w:sz="0" w:space="0" w:color="auto"/>
            <w:bottom w:val="none" w:sz="0" w:space="0" w:color="auto"/>
            <w:right w:val="none" w:sz="0" w:space="0" w:color="auto"/>
          </w:divBdr>
        </w:div>
        <w:div w:id="1973245580">
          <w:marLeft w:val="0"/>
          <w:marRight w:val="0"/>
          <w:marTop w:val="0"/>
          <w:marBottom w:val="0"/>
          <w:divBdr>
            <w:top w:val="none" w:sz="0" w:space="0" w:color="auto"/>
            <w:left w:val="none" w:sz="0" w:space="0" w:color="auto"/>
            <w:bottom w:val="none" w:sz="0" w:space="0" w:color="auto"/>
            <w:right w:val="none" w:sz="0" w:space="0" w:color="auto"/>
          </w:divBdr>
        </w:div>
      </w:divsChild>
    </w:div>
    <w:div w:id="1280377223">
      <w:bodyDiv w:val="1"/>
      <w:marLeft w:val="0"/>
      <w:marRight w:val="0"/>
      <w:marTop w:val="0"/>
      <w:marBottom w:val="0"/>
      <w:divBdr>
        <w:top w:val="none" w:sz="0" w:space="0" w:color="auto"/>
        <w:left w:val="none" w:sz="0" w:space="0" w:color="auto"/>
        <w:bottom w:val="none" w:sz="0" w:space="0" w:color="auto"/>
        <w:right w:val="none" w:sz="0" w:space="0" w:color="auto"/>
      </w:divBdr>
      <w:divsChild>
        <w:div w:id="952128306">
          <w:marLeft w:val="1166"/>
          <w:marRight w:val="0"/>
          <w:marTop w:val="96"/>
          <w:marBottom w:val="0"/>
          <w:divBdr>
            <w:top w:val="none" w:sz="0" w:space="0" w:color="auto"/>
            <w:left w:val="none" w:sz="0" w:space="0" w:color="auto"/>
            <w:bottom w:val="none" w:sz="0" w:space="0" w:color="auto"/>
            <w:right w:val="none" w:sz="0" w:space="0" w:color="auto"/>
          </w:divBdr>
        </w:div>
        <w:div w:id="1207833835">
          <w:marLeft w:val="1166"/>
          <w:marRight w:val="0"/>
          <w:marTop w:val="96"/>
          <w:marBottom w:val="0"/>
          <w:divBdr>
            <w:top w:val="none" w:sz="0" w:space="0" w:color="auto"/>
            <w:left w:val="none" w:sz="0" w:space="0" w:color="auto"/>
            <w:bottom w:val="none" w:sz="0" w:space="0" w:color="auto"/>
            <w:right w:val="none" w:sz="0" w:space="0" w:color="auto"/>
          </w:divBdr>
        </w:div>
        <w:div w:id="1894779049">
          <w:marLeft w:val="1166"/>
          <w:marRight w:val="0"/>
          <w:marTop w:val="96"/>
          <w:marBottom w:val="0"/>
          <w:divBdr>
            <w:top w:val="none" w:sz="0" w:space="0" w:color="auto"/>
            <w:left w:val="none" w:sz="0" w:space="0" w:color="auto"/>
            <w:bottom w:val="none" w:sz="0" w:space="0" w:color="auto"/>
            <w:right w:val="none" w:sz="0" w:space="0" w:color="auto"/>
          </w:divBdr>
        </w:div>
        <w:div w:id="1919710136">
          <w:marLeft w:val="547"/>
          <w:marRight w:val="0"/>
          <w:marTop w:val="134"/>
          <w:marBottom w:val="0"/>
          <w:divBdr>
            <w:top w:val="none" w:sz="0" w:space="0" w:color="auto"/>
            <w:left w:val="none" w:sz="0" w:space="0" w:color="auto"/>
            <w:bottom w:val="none" w:sz="0" w:space="0" w:color="auto"/>
            <w:right w:val="none" w:sz="0" w:space="0" w:color="auto"/>
          </w:divBdr>
        </w:div>
      </w:divsChild>
    </w:div>
    <w:div w:id="1284002743">
      <w:bodyDiv w:val="1"/>
      <w:marLeft w:val="0"/>
      <w:marRight w:val="0"/>
      <w:marTop w:val="0"/>
      <w:marBottom w:val="0"/>
      <w:divBdr>
        <w:top w:val="none" w:sz="0" w:space="0" w:color="auto"/>
        <w:left w:val="none" w:sz="0" w:space="0" w:color="auto"/>
        <w:bottom w:val="none" w:sz="0" w:space="0" w:color="auto"/>
        <w:right w:val="none" w:sz="0" w:space="0" w:color="auto"/>
      </w:divBdr>
      <w:divsChild>
        <w:div w:id="2130313263">
          <w:marLeft w:val="547"/>
          <w:marRight w:val="0"/>
          <w:marTop w:val="115"/>
          <w:marBottom w:val="0"/>
          <w:divBdr>
            <w:top w:val="none" w:sz="0" w:space="0" w:color="auto"/>
            <w:left w:val="none" w:sz="0" w:space="0" w:color="auto"/>
            <w:bottom w:val="none" w:sz="0" w:space="0" w:color="auto"/>
            <w:right w:val="none" w:sz="0" w:space="0" w:color="auto"/>
          </w:divBdr>
        </w:div>
        <w:div w:id="781415221">
          <w:marLeft w:val="547"/>
          <w:marRight w:val="0"/>
          <w:marTop w:val="115"/>
          <w:marBottom w:val="0"/>
          <w:divBdr>
            <w:top w:val="none" w:sz="0" w:space="0" w:color="auto"/>
            <w:left w:val="none" w:sz="0" w:space="0" w:color="auto"/>
            <w:bottom w:val="none" w:sz="0" w:space="0" w:color="auto"/>
            <w:right w:val="none" w:sz="0" w:space="0" w:color="auto"/>
          </w:divBdr>
        </w:div>
        <w:div w:id="1536505342">
          <w:marLeft w:val="547"/>
          <w:marRight w:val="0"/>
          <w:marTop w:val="115"/>
          <w:marBottom w:val="0"/>
          <w:divBdr>
            <w:top w:val="none" w:sz="0" w:space="0" w:color="auto"/>
            <w:left w:val="none" w:sz="0" w:space="0" w:color="auto"/>
            <w:bottom w:val="none" w:sz="0" w:space="0" w:color="auto"/>
            <w:right w:val="none" w:sz="0" w:space="0" w:color="auto"/>
          </w:divBdr>
        </w:div>
        <w:div w:id="145047967">
          <w:marLeft w:val="1166"/>
          <w:marRight w:val="0"/>
          <w:marTop w:val="96"/>
          <w:marBottom w:val="0"/>
          <w:divBdr>
            <w:top w:val="none" w:sz="0" w:space="0" w:color="auto"/>
            <w:left w:val="none" w:sz="0" w:space="0" w:color="auto"/>
            <w:bottom w:val="none" w:sz="0" w:space="0" w:color="auto"/>
            <w:right w:val="none" w:sz="0" w:space="0" w:color="auto"/>
          </w:divBdr>
        </w:div>
        <w:div w:id="1189488743">
          <w:marLeft w:val="547"/>
          <w:marRight w:val="0"/>
          <w:marTop w:val="115"/>
          <w:marBottom w:val="0"/>
          <w:divBdr>
            <w:top w:val="none" w:sz="0" w:space="0" w:color="auto"/>
            <w:left w:val="none" w:sz="0" w:space="0" w:color="auto"/>
            <w:bottom w:val="none" w:sz="0" w:space="0" w:color="auto"/>
            <w:right w:val="none" w:sz="0" w:space="0" w:color="auto"/>
          </w:divBdr>
        </w:div>
        <w:div w:id="1553150517">
          <w:marLeft w:val="547"/>
          <w:marRight w:val="0"/>
          <w:marTop w:val="115"/>
          <w:marBottom w:val="0"/>
          <w:divBdr>
            <w:top w:val="none" w:sz="0" w:space="0" w:color="auto"/>
            <w:left w:val="none" w:sz="0" w:space="0" w:color="auto"/>
            <w:bottom w:val="none" w:sz="0" w:space="0" w:color="auto"/>
            <w:right w:val="none" w:sz="0" w:space="0" w:color="auto"/>
          </w:divBdr>
        </w:div>
        <w:div w:id="1525679510">
          <w:marLeft w:val="547"/>
          <w:marRight w:val="0"/>
          <w:marTop w:val="115"/>
          <w:marBottom w:val="0"/>
          <w:divBdr>
            <w:top w:val="none" w:sz="0" w:space="0" w:color="auto"/>
            <w:left w:val="none" w:sz="0" w:space="0" w:color="auto"/>
            <w:bottom w:val="none" w:sz="0" w:space="0" w:color="auto"/>
            <w:right w:val="none" w:sz="0" w:space="0" w:color="auto"/>
          </w:divBdr>
        </w:div>
      </w:divsChild>
    </w:div>
    <w:div w:id="1310090076">
      <w:bodyDiv w:val="1"/>
      <w:marLeft w:val="0"/>
      <w:marRight w:val="0"/>
      <w:marTop w:val="0"/>
      <w:marBottom w:val="0"/>
      <w:divBdr>
        <w:top w:val="none" w:sz="0" w:space="0" w:color="auto"/>
        <w:left w:val="none" w:sz="0" w:space="0" w:color="auto"/>
        <w:bottom w:val="none" w:sz="0" w:space="0" w:color="auto"/>
        <w:right w:val="none" w:sz="0" w:space="0" w:color="auto"/>
      </w:divBdr>
      <w:divsChild>
        <w:div w:id="2098210447">
          <w:marLeft w:val="0"/>
          <w:marRight w:val="0"/>
          <w:marTop w:val="0"/>
          <w:marBottom w:val="0"/>
          <w:divBdr>
            <w:top w:val="none" w:sz="0" w:space="0" w:color="auto"/>
            <w:left w:val="none" w:sz="0" w:space="0" w:color="auto"/>
            <w:bottom w:val="none" w:sz="0" w:space="0" w:color="auto"/>
            <w:right w:val="none" w:sz="0" w:space="0" w:color="auto"/>
          </w:divBdr>
          <w:divsChild>
            <w:div w:id="1035496455">
              <w:marLeft w:val="0"/>
              <w:marRight w:val="0"/>
              <w:marTop w:val="0"/>
              <w:marBottom w:val="0"/>
              <w:divBdr>
                <w:top w:val="none" w:sz="0" w:space="0" w:color="auto"/>
                <w:left w:val="none" w:sz="0" w:space="0" w:color="auto"/>
                <w:bottom w:val="none" w:sz="0" w:space="0" w:color="auto"/>
                <w:right w:val="none" w:sz="0" w:space="0" w:color="auto"/>
              </w:divBdr>
              <w:divsChild>
                <w:div w:id="596642598">
                  <w:marLeft w:val="0"/>
                  <w:marRight w:val="0"/>
                  <w:marTop w:val="0"/>
                  <w:marBottom w:val="0"/>
                  <w:divBdr>
                    <w:top w:val="none" w:sz="0" w:space="0" w:color="auto"/>
                    <w:left w:val="none" w:sz="0" w:space="0" w:color="auto"/>
                    <w:bottom w:val="none" w:sz="0" w:space="0" w:color="auto"/>
                    <w:right w:val="none" w:sz="0" w:space="0" w:color="auto"/>
                  </w:divBdr>
                  <w:divsChild>
                    <w:div w:id="1751806798">
                      <w:marLeft w:val="0"/>
                      <w:marRight w:val="0"/>
                      <w:marTop w:val="0"/>
                      <w:marBottom w:val="0"/>
                      <w:divBdr>
                        <w:top w:val="none" w:sz="0" w:space="0" w:color="auto"/>
                        <w:left w:val="none" w:sz="0" w:space="0" w:color="auto"/>
                        <w:bottom w:val="none" w:sz="0" w:space="0" w:color="auto"/>
                        <w:right w:val="none" w:sz="0" w:space="0" w:color="auto"/>
                      </w:divBdr>
                      <w:divsChild>
                        <w:div w:id="1692104845">
                          <w:marLeft w:val="0"/>
                          <w:marRight w:val="0"/>
                          <w:marTop w:val="0"/>
                          <w:marBottom w:val="0"/>
                          <w:divBdr>
                            <w:top w:val="none" w:sz="0" w:space="0" w:color="auto"/>
                            <w:left w:val="none" w:sz="0" w:space="0" w:color="auto"/>
                            <w:bottom w:val="none" w:sz="0" w:space="0" w:color="auto"/>
                            <w:right w:val="none" w:sz="0" w:space="0" w:color="auto"/>
                          </w:divBdr>
                          <w:divsChild>
                            <w:div w:id="1821573850">
                              <w:marLeft w:val="0"/>
                              <w:marRight w:val="0"/>
                              <w:marTop w:val="0"/>
                              <w:marBottom w:val="0"/>
                              <w:divBdr>
                                <w:top w:val="none" w:sz="0" w:space="0" w:color="auto"/>
                                <w:left w:val="none" w:sz="0" w:space="0" w:color="auto"/>
                                <w:bottom w:val="none" w:sz="0" w:space="0" w:color="auto"/>
                                <w:right w:val="none" w:sz="0" w:space="0" w:color="auto"/>
                              </w:divBdr>
                              <w:divsChild>
                                <w:div w:id="17632613">
                                  <w:marLeft w:val="0"/>
                                  <w:marRight w:val="0"/>
                                  <w:marTop w:val="0"/>
                                  <w:marBottom w:val="0"/>
                                  <w:divBdr>
                                    <w:top w:val="none" w:sz="0" w:space="0" w:color="auto"/>
                                    <w:left w:val="none" w:sz="0" w:space="0" w:color="auto"/>
                                    <w:bottom w:val="none" w:sz="0" w:space="0" w:color="auto"/>
                                    <w:right w:val="none" w:sz="0" w:space="0" w:color="auto"/>
                                  </w:divBdr>
                                  <w:divsChild>
                                    <w:div w:id="342247442">
                                      <w:marLeft w:val="0"/>
                                      <w:marRight w:val="0"/>
                                      <w:marTop w:val="0"/>
                                      <w:marBottom w:val="0"/>
                                      <w:divBdr>
                                        <w:top w:val="none" w:sz="0" w:space="0" w:color="auto"/>
                                        <w:left w:val="none" w:sz="0" w:space="0" w:color="auto"/>
                                        <w:bottom w:val="none" w:sz="0" w:space="0" w:color="auto"/>
                                        <w:right w:val="none" w:sz="0" w:space="0" w:color="auto"/>
                                      </w:divBdr>
                                      <w:divsChild>
                                        <w:div w:id="1350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84236">
      <w:bodyDiv w:val="1"/>
      <w:marLeft w:val="0"/>
      <w:marRight w:val="0"/>
      <w:marTop w:val="0"/>
      <w:marBottom w:val="0"/>
      <w:divBdr>
        <w:top w:val="none" w:sz="0" w:space="0" w:color="auto"/>
        <w:left w:val="none" w:sz="0" w:space="0" w:color="auto"/>
        <w:bottom w:val="none" w:sz="0" w:space="0" w:color="auto"/>
        <w:right w:val="none" w:sz="0" w:space="0" w:color="auto"/>
      </w:divBdr>
      <w:divsChild>
        <w:div w:id="919408049">
          <w:marLeft w:val="0"/>
          <w:marRight w:val="1"/>
          <w:marTop w:val="0"/>
          <w:marBottom w:val="0"/>
          <w:divBdr>
            <w:top w:val="none" w:sz="0" w:space="0" w:color="auto"/>
            <w:left w:val="none" w:sz="0" w:space="0" w:color="auto"/>
            <w:bottom w:val="none" w:sz="0" w:space="0" w:color="auto"/>
            <w:right w:val="none" w:sz="0" w:space="0" w:color="auto"/>
          </w:divBdr>
          <w:divsChild>
            <w:div w:id="1634285563">
              <w:marLeft w:val="0"/>
              <w:marRight w:val="0"/>
              <w:marTop w:val="0"/>
              <w:marBottom w:val="0"/>
              <w:divBdr>
                <w:top w:val="none" w:sz="0" w:space="0" w:color="auto"/>
                <w:left w:val="none" w:sz="0" w:space="0" w:color="auto"/>
                <w:bottom w:val="none" w:sz="0" w:space="0" w:color="auto"/>
                <w:right w:val="none" w:sz="0" w:space="0" w:color="auto"/>
              </w:divBdr>
              <w:divsChild>
                <w:div w:id="1505314857">
                  <w:marLeft w:val="0"/>
                  <w:marRight w:val="1"/>
                  <w:marTop w:val="0"/>
                  <w:marBottom w:val="0"/>
                  <w:divBdr>
                    <w:top w:val="none" w:sz="0" w:space="0" w:color="auto"/>
                    <w:left w:val="none" w:sz="0" w:space="0" w:color="auto"/>
                    <w:bottom w:val="none" w:sz="0" w:space="0" w:color="auto"/>
                    <w:right w:val="none" w:sz="0" w:space="0" w:color="auto"/>
                  </w:divBdr>
                  <w:divsChild>
                    <w:div w:id="1809783599">
                      <w:marLeft w:val="0"/>
                      <w:marRight w:val="0"/>
                      <w:marTop w:val="0"/>
                      <w:marBottom w:val="0"/>
                      <w:divBdr>
                        <w:top w:val="none" w:sz="0" w:space="0" w:color="auto"/>
                        <w:left w:val="none" w:sz="0" w:space="0" w:color="auto"/>
                        <w:bottom w:val="none" w:sz="0" w:space="0" w:color="auto"/>
                        <w:right w:val="none" w:sz="0" w:space="0" w:color="auto"/>
                      </w:divBdr>
                      <w:divsChild>
                        <w:div w:id="1459836473">
                          <w:marLeft w:val="0"/>
                          <w:marRight w:val="0"/>
                          <w:marTop w:val="0"/>
                          <w:marBottom w:val="0"/>
                          <w:divBdr>
                            <w:top w:val="none" w:sz="0" w:space="0" w:color="auto"/>
                            <w:left w:val="none" w:sz="0" w:space="0" w:color="auto"/>
                            <w:bottom w:val="none" w:sz="0" w:space="0" w:color="auto"/>
                            <w:right w:val="none" w:sz="0" w:space="0" w:color="auto"/>
                          </w:divBdr>
                          <w:divsChild>
                            <w:div w:id="606737712">
                              <w:marLeft w:val="0"/>
                              <w:marRight w:val="0"/>
                              <w:marTop w:val="120"/>
                              <w:marBottom w:val="360"/>
                              <w:divBdr>
                                <w:top w:val="none" w:sz="0" w:space="0" w:color="auto"/>
                                <w:left w:val="none" w:sz="0" w:space="0" w:color="auto"/>
                                <w:bottom w:val="none" w:sz="0" w:space="0" w:color="auto"/>
                                <w:right w:val="none" w:sz="0" w:space="0" w:color="auto"/>
                              </w:divBdr>
                              <w:divsChild>
                                <w:div w:id="1573588146">
                                  <w:marLeft w:val="0"/>
                                  <w:marRight w:val="0"/>
                                  <w:marTop w:val="0"/>
                                  <w:marBottom w:val="0"/>
                                  <w:divBdr>
                                    <w:top w:val="none" w:sz="0" w:space="0" w:color="auto"/>
                                    <w:left w:val="none" w:sz="0" w:space="0" w:color="auto"/>
                                    <w:bottom w:val="none" w:sz="0" w:space="0" w:color="auto"/>
                                    <w:right w:val="none" w:sz="0" w:space="0" w:color="auto"/>
                                  </w:divBdr>
                                  <w:divsChild>
                                    <w:div w:id="19523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550227">
      <w:bodyDiv w:val="1"/>
      <w:marLeft w:val="0"/>
      <w:marRight w:val="0"/>
      <w:marTop w:val="0"/>
      <w:marBottom w:val="0"/>
      <w:divBdr>
        <w:top w:val="none" w:sz="0" w:space="0" w:color="auto"/>
        <w:left w:val="none" w:sz="0" w:space="0" w:color="auto"/>
        <w:bottom w:val="none" w:sz="0" w:space="0" w:color="auto"/>
        <w:right w:val="none" w:sz="0" w:space="0" w:color="auto"/>
      </w:divBdr>
      <w:divsChild>
        <w:div w:id="1925186162">
          <w:marLeft w:val="0"/>
          <w:marRight w:val="0"/>
          <w:marTop w:val="0"/>
          <w:marBottom w:val="0"/>
          <w:divBdr>
            <w:top w:val="none" w:sz="0" w:space="0" w:color="auto"/>
            <w:left w:val="none" w:sz="0" w:space="0" w:color="auto"/>
            <w:bottom w:val="none" w:sz="0" w:space="0" w:color="auto"/>
            <w:right w:val="none" w:sz="0" w:space="0" w:color="auto"/>
          </w:divBdr>
          <w:divsChild>
            <w:div w:id="1356342404">
              <w:marLeft w:val="0"/>
              <w:marRight w:val="0"/>
              <w:marTop w:val="0"/>
              <w:marBottom w:val="0"/>
              <w:divBdr>
                <w:top w:val="none" w:sz="0" w:space="0" w:color="auto"/>
                <w:left w:val="none" w:sz="0" w:space="0" w:color="auto"/>
                <w:bottom w:val="none" w:sz="0" w:space="0" w:color="auto"/>
                <w:right w:val="none" w:sz="0" w:space="0" w:color="auto"/>
              </w:divBdr>
              <w:divsChild>
                <w:div w:id="1716810402">
                  <w:marLeft w:val="0"/>
                  <w:marRight w:val="0"/>
                  <w:marTop w:val="0"/>
                  <w:marBottom w:val="0"/>
                  <w:divBdr>
                    <w:top w:val="none" w:sz="0" w:space="0" w:color="auto"/>
                    <w:left w:val="none" w:sz="0" w:space="0" w:color="auto"/>
                    <w:bottom w:val="none" w:sz="0" w:space="0" w:color="auto"/>
                    <w:right w:val="none" w:sz="0" w:space="0" w:color="auto"/>
                  </w:divBdr>
                  <w:divsChild>
                    <w:div w:id="1767191858">
                      <w:marLeft w:val="0"/>
                      <w:marRight w:val="0"/>
                      <w:marTop w:val="0"/>
                      <w:marBottom w:val="0"/>
                      <w:divBdr>
                        <w:top w:val="none" w:sz="0" w:space="0" w:color="auto"/>
                        <w:left w:val="none" w:sz="0" w:space="0" w:color="auto"/>
                        <w:bottom w:val="none" w:sz="0" w:space="0" w:color="auto"/>
                        <w:right w:val="none" w:sz="0" w:space="0" w:color="auto"/>
                      </w:divBdr>
                      <w:divsChild>
                        <w:div w:id="718360778">
                          <w:marLeft w:val="0"/>
                          <w:marRight w:val="0"/>
                          <w:marTop w:val="0"/>
                          <w:marBottom w:val="0"/>
                          <w:divBdr>
                            <w:top w:val="none" w:sz="0" w:space="0" w:color="auto"/>
                            <w:left w:val="none" w:sz="0" w:space="0" w:color="auto"/>
                            <w:bottom w:val="none" w:sz="0" w:space="0" w:color="auto"/>
                            <w:right w:val="none" w:sz="0" w:space="0" w:color="auto"/>
                          </w:divBdr>
                          <w:divsChild>
                            <w:div w:id="618949647">
                              <w:marLeft w:val="0"/>
                              <w:marRight w:val="0"/>
                              <w:marTop w:val="0"/>
                              <w:marBottom w:val="0"/>
                              <w:divBdr>
                                <w:top w:val="none" w:sz="0" w:space="0" w:color="auto"/>
                                <w:left w:val="none" w:sz="0" w:space="0" w:color="auto"/>
                                <w:bottom w:val="none" w:sz="0" w:space="0" w:color="auto"/>
                                <w:right w:val="none" w:sz="0" w:space="0" w:color="auto"/>
                              </w:divBdr>
                              <w:divsChild>
                                <w:div w:id="172425891">
                                  <w:marLeft w:val="0"/>
                                  <w:marRight w:val="0"/>
                                  <w:marTop w:val="0"/>
                                  <w:marBottom w:val="0"/>
                                  <w:divBdr>
                                    <w:top w:val="none" w:sz="0" w:space="0" w:color="auto"/>
                                    <w:left w:val="none" w:sz="0" w:space="0" w:color="auto"/>
                                    <w:bottom w:val="none" w:sz="0" w:space="0" w:color="auto"/>
                                    <w:right w:val="none" w:sz="0" w:space="0" w:color="auto"/>
                                  </w:divBdr>
                                  <w:divsChild>
                                    <w:div w:id="943464754">
                                      <w:marLeft w:val="0"/>
                                      <w:marRight w:val="0"/>
                                      <w:marTop w:val="0"/>
                                      <w:marBottom w:val="0"/>
                                      <w:divBdr>
                                        <w:top w:val="none" w:sz="0" w:space="0" w:color="auto"/>
                                        <w:left w:val="none" w:sz="0" w:space="0" w:color="auto"/>
                                        <w:bottom w:val="none" w:sz="0" w:space="0" w:color="auto"/>
                                        <w:right w:val="none" w:sz="0" w:space="0" w:color="auto"/>
                                      </w:divBdr>
                                      <w:divsChild>
                                        <w:div w:id="16644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981196">
      <w:bodyDiv w:val="1"/>
      <w:marLeft w:val="0"/>
      <w:marRight w:val="0"/>
      <w:marTop w:val="0"/>
      <w:marBottom w:val="0"/>
      <w:divBdr>
        <w:top w:val="none" w:sz="0" w:space="0" w:color="auto"/>
        <w:left w:val="none" w:sz="0" w:space="0" w:color="auto"/>
        <w:bottom w:val="none" w:sz="0" w:space="0" w:color="auto"/>
        <w:right w:val="none" w:sz="0" w:space="0" w:color="auto"/>
      </w:divBdr>
    </w:div>
    <w:div w:id="1381661970">
      <w:bodyDiv w:val="1"/>
      <w:marLeft w:val="0"/>
      <w:marRight w:val="0"/>
      <w:marTop w:val="0"/>
      <w:marBottom w:val="0"/>
      <w:divBdr>
        <w:top w:val="none" w:sz="0" w:space="0" w:color="auto"/>
        <w:left w:val="none" w:sz="0" w:space="0" w:color="auto"/>
        <w:bottom w:val="none" w:sz="0" w:space="0" w:color="auto"/>
        <w:right w:val="none" w:sz="0" w:space="0" w:color="auto"/>
      </w:divBdr>
    </w:div>
    <w:div w:id="1440757216">
      <w:bodyDiv w:val="1"/>
      <w:marLeft w:val="0"/>
      <w:marRight w:val="0"/>
      <w:marTop w:val="0"/>
      <w:marBottom w:val="0"/>
      <w:divBdr>
        <w:top w:val="none" w:sz="0" w:space="0" w:color="auto"/>
        <w:left w:val="none" w:sz="0" w:space="0" w:color="auto"/>
        <w:bottom w:val="none" w:sz="0" w:space="0" w:color="auto"/>
        <w:right w:val="none" w:sz="0" w:space="0" w:color="auto"/>
      </w:divBdr>
      <w:divsChild>
        <w:div w:id="297227255">
          <w:marLeft w:val="0"/>
          <w:marRight w:val="0"/>
          <w:marTop w:val="0"/>
          <w:marBottom w:val="0"/>
          <w:divBdr>
            <w:top w:val="single" w:sz="2" w:space="0" w:color="2E2E2E"/>
            <w:left w:val="single" w:sz="2" w:space="0" w:color="2E2E2E"/>
            <w:bottom w:val="single" w:sz="2" w:space="0" w:color="2E2E2E"/>
            <w:right w:val="single" w:sz="2" w:space="0" w:color="2E2E2E"/>
          </w:divBdr>
          <w:divsChild>
            <w:div w:id="158732933">
              <w:marLeft w:val="0"/>
              <w:marRight w:val="0"/>
              <w:marTop w:val="0"/>
              <w:marBottom w:val="0"/>
              <w:divBdr>
                <w:top w:val="single" w:sz="6" w:space="0" w:color="C9C9C9"/>
                <w:left w:val="none" w:sz="0" w:space="0" w:color="auto"/>
                <w:bottom w:val="none" w:sz="0" w:space="0" w:color="auto"/>
                <w:right w:val="none" w:sz="0" w:space="0" w:color="auto"/>
              </w:divBdr>
              <w:divsChild>
                <w:div w:id="745111511">
                  <w:marLeft w:val="0"/>
                  <w:marRight w:val="0"/>
                  <w:marTop w:val="0"/>
                  <w:marBottom w:val="0"/>
                  <w:divBdr>
                    <w:top w:val="none" w:sz="0" w:space="0" w:color="auto"/>
                    <w:left w:val="none" w:sz="0" w:space="0" w:color="auto"/>
                    <w:bottom w:val="none" w:sz="0" w:space="0" w:color="auto"/>
                    <w:right w:val="none" w:sz="0" w:space="0" w:color="auto"/>
                  </w:divBdr>
                  <w:divsChild>
                    <w:div w:id="1565335542">
                      <w:marLeft w:val="0"/>
                      <w:marRight w:val="0"/>
                      <w:marTop w:val="0"/>
                      <w:marBottom w:val="0"/>
                      <w:divBdr>
                        <w:top w:val="none" w:sz="0" w:space="0" w:color="auto"/>
                        <w:left w:val="none" w:sz="0" w:space="0" w:color="auto"/>
                        <w:bottom w:val="none" w:sz="0" w:space="0" w:color="auto"/>
                        <w:right w:val="none" w:sz="0" w:space="0" w:color="auto"/>
                      </w:divBdr>
                      <w:divsChild>
                        <w:div w:id="960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3745">
      <w:bodyDiv w:val="1"/>
      <w:marLeft w:val="0"/>
      <w:marRight w:val="0"/>
      <w:marTop w:val="0"/>
      <w:marBottom w:val="0"/>
      <w:divBdr>
        <w:top w:val="none" w:sz="0" w:space="0" w:color="auto"/>
        <w:left w:val="none" w:sz="0" w:space="0" w:color="auto"/>
        <w:bottom w:val="none" w:sz="0" w:space="0" w:color="auto"/>
        <w:right w:val="none" w:sz="0" w:space="0" w:color="auto"/>
      </w:divBdr>
      <w:divsChild>
        <w:div w:id="1254123186">
          <w:marLeft w:val="0"/>
          <w:marRight w:val="0"/>
          <w:marTop w:val="0"/>
          <w:marBottom w:val="0"/>
          <w:divBdr>
            <w:top w:val="none" w:sz="0" w:space="0" w:color="auto"/>
            <w:left w:val="none" w:sz="0" w:space="0" w:color="auto"/>
            <w:bottom w:val="none" w:sz="0" w:space="0" w:color="auto"/>
            <w:right w:val="none" w:sz="0" w:space="0" w:color="auto"/>
          </w:divBdr>
          <w:divsChild>
            <w:div w:id="367491132">
              <w:marLeft w:val="0"/>
              <w:marRight w:val="0"/>
              <w:marTop w:val="0"/>
              <w:marBottom w:val="0"/>
              <w:divBdr>
                <w:top w:val="none" w:sz="0" w:space="0" w:color="auto"/>
                <w:left w:val="none" w:sz="0" w:space="0" w:color="auto"/>
                <w:bottom w:val="none" w:sz="0" w:space="0" w:color="auto"/>
                <w:right w:val="none" w:sz="0" w:space="0" w:color="auto"/>
              </w:divBdr>
              <w:divsChild>
                <w:div w:id="419256360">
                  <w:marLeft w:val="0"/>
                  <w:marRight w:val="0"/>
                  <w:marTop w:val="0"/>
                  <w:marBottom w:val="0"/>
                  <w:divBdr>
                    <w:top w:val="none" w:sz="0" w:space="0" w:color="auto"/>
                    <w:left w:val="none" w:sz="0" w:space="0" w:color="auto"/>
                    <w:bottom w:val="none" w:sz="0" w:space="0" w:color="auto"/>
                    <w:right w:val="none" w:sz="0" w:space="0" w:color="auto"/>
                  </w:divBdr>
                  <w:divsChild>
                    <w:div w:id="215511609">
                      <w:marLeft w:val="0"/>
                      <w:marRight w:val="0"/>
                      <w:marTop w:val="0"/>
                      <w:marBottom w:val="0"/>
                      <w:divBdr>
                        <w:top w:val="none" w:sz="0" w:space="0" w:color="auto"/>
                        <w:left w:val="none" w:sz="0" w:space="0" w:color="auto"/>
                        <w:bottom w:val="none" w:sz="0" w:space="0" w:color="auto"/>
                        <w:right w:val="none" w:sz="0" w:space="0" w:color="auto"/>
                      </w:divBdr>
                      <w:divsChild>
                        <w:div w:id="69817170">
                          <w:marLeft w:val="0"/>
                          <w:marRight w:val="0"/>
                          <w:marTop w:val="0"/>
                          <w:marBottom w:val="0"/>
                          <w:divBdr>
                            <w:top w:val="none" w:sz="0" w:space="0" w:color="auto"/>
                            <w:left w:val="none" w:sz="0" w:space="0" w:color="auto"/>
                            <w:bottom w:val="none" w:sz="0" w:space="0" w:color="auto"/>
                            <w:right w:val="none" w:sz="0" w:space="0" w:color="auto"/>
                          </w:divBdr>
                          <w:divsChild>
                            <w:div w:id="1025402924">
                              <w:marLeft w:val="0"/>
                              <w:marRight w:val="0"/>
                              <w:marTop w:val="0"/>
                              <w:marBottom w:val="0"/>
                              <w:divBdr>
                                <w:top w:val="none" w:sz="0" w:space="0" w:color="auto"/>
                                <w:left w:val="none" w:sz="0" w:space="0" w:color="auto"/>
                                <w:bottom w:val="none" w:sz="0" w:space="0" w:color="auto"/>
                                <w:right w:val="none" w:sz="0" w:space="0" w:color="auto"/>
                              </w:divBdr>
                              <w:divsChild>
                                <w:div w:id="1504585392">
                                  <w:marLeft w:val="0"/>
                                  <w:marRight w:val="0"/>
                                  <w:marTop w:val="0"/>
                                  <w:marBottom w:val="0"/>
                                  <w:divBdr>
                                    <w:top w:val="none" w:sz="0" w:space="0" w:color="auto"/>
                                    <w:left w:val="none" w:sz="0" w:space="0" w:color="auto"/>
                                    <w:bottom w:val="none" w:sz="0" w:space="0" w:color="auto"/>
                                    <w:right w:val="none" w:sz="0" w:space="0" w:color="auto"/>
                                  </w:divBdr>
                                  <w:divsChild>
                                    <w:div w:id="754976490">
                                      <w:marLeft w:val="0"/>
                                      <w:marRight w:val="0"/>
                                      <w:marTop w:val="0"/>
                                      <w:marBottom w:val="0"/>
                                      <w:divBdr>
                                        <w:top w:val="none" w:sz="0" w:space="0" w:color="auto"/>
                                        <w:left w:val="none" w:sz="0" w:space="0" w:color="auto"/>
                                        <w:bottom w:val="none" w:sz="0" w:space="0" w:color="auto"/>
                                        <w:right w:val="none" w:sz="0" w:space="0" w:color="auto"/>
                                      </w:divBdr>
                                      <w:divsChild>
                                        <w:div w:id="19207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81123">
      <w:bodyDiv w:val="1"/>
      <w:marLeft w:val="0"/>
      <w:marRight w:val="0"/>
      <w:marTop w:val="0"/>
      <w:marBottom w:val="0"/>
      <w:divBdr>
        <w:top w:val="none" w:sz="0" w:space="0" w:color="auto"/>
        <w:left w:val="none" w:sz="0" w:space="0" w:color="auto"/>
        <w:bottom w:val="none" w:sz="0" w:space="0" w:color="auto"/>
        <w:right w:val="none" w:sz="0" w:space="0" w:color="auto"/>
      </w:divBdr>
      <w:divsChild>
        <w:div w:id="182592253">
          <w:marLeft w:val="0"/>
          <w:marRight w:val="1"/>
          <w:marTop w:val="0"/>
          <w:marBottom w:val="0"/>
          <w:divBdr>
            <w:top w:val="none" w:sz="0" w:space="0" w:color="auto"/>
            <w:left w:val="none" w:sz="0" w:space="0" w:color="auto"/>
            <w:bottom w:val="none" w:sz="0" w:space="0" w:color="auto"/>
            <w:right w:val="none" w:sz="0" w:space="0" w:color="auto"/>
          </w:divBdr>
          <w:divsChild>
            <w:div w:id="492066542">
              <w:marLeft w:val="0"/>
              <w:marRight w:val="0"/>
              <w:marTop w:val="0"/>
              <w:marBottom w:val="0"/>
              <w:divBdr>
                <w:top w:val="none" w:sz="0" w:space="0" w:color="auto"/>
                <w:left w:val="none" w:sz="0" w:space="0" w:color="auto"/>
                <w:bottom w:val="none" w:sz="0" w:space="0" w:color="auto"/>
                <w:right w:val="none" w:sz="0" w:space="0" w:color="auto"/>
              </w:divBdr>
              <w:divsChild>
                <w:div w:id="650594954">
                  <w:marLeft w:val="0"/>
                  <w:marRight w:val="1"/>
                  <w:marTop w:val="0"/>
                  <w:marBottom w:val="0"/>
                  <w:divBdr>
                    <w:top w:val="none" w:sz="0" w:space="0" w:color="auto"/>
                    <w:left w:val="none" w:sz="0" w:space="0" w:color="auto"/>
                    <w:bottom w:val="none" w:sz="0" w:space="0" w:color="auto"/>
                    <w:right w:val="none" w:sz="0" w:space="0" w:color="auto"/>
                  </w:divBdr>
                  <w:divsChild>
                    <w:div w:id="2017995233">
                      <w:marLeft w:val="0"/>
                      <w:marRight w:val="0"/>
                      <w:marTop w:val="0"/>
                      <w:marBottom w:val="0"/>
                      <w:divBdr>
                        <w:top w:val="none" w:sz="0" w:space="0" w:color="auto"/>
                        <w:left w:val="none" w:sz="0" w:space="0" w:color="auto"/>
                        <w:bottom w:val="none" w:sz="0" w:space="0" w:color="auto"/>
                        <w:right w:val="none" w:sz="0" w:space="0" w:color="auto"/>
                      </w:divBdr>
                      <w:divsChild>
                        <w:div w:id="678894020">
                          <w:marLeft w:val="0"/>
                          <w:marRight w:val="0"/>
                          <w:marTop w:val="0"/>
                          <w:marBottom w:val="0"/>
                          <w:divBdr>
                            <w:top w:val="none" w:sz="0" w:space="0" w:color="auto"/>
                            <w:left w:val="none" w:sz="0" w:space="0" w:color="auto"/>
                            <w:bottom w:val="none" w:sz="0" w:space="0" w:color="auto"/>
                            <w:right w:val="none" w:sz="0" w:space="0" w:color="auto"/>
                          </w:divBdr>
                          <w:divsChild>
                            <w:div w:id="1206942753">
                              <w:marLeft w:val="0"/>
                              <w:marRight w:val="0"/>
                              <w:marTop w:val="120"/>
                              <w:marBottom w:val="360"/>
                              <w:divBdr>
                                <w:top w:val="none" w:sz="0" w:space="0" w:color="auto"/>
                                <w:left w:val="none" w:sz="0" w:space="0" w:color="auto"/>
                                <w:bottom w:val="none" w:sz="0" w:space="0" w:color="auto"/>
                                <w:right w:val="none" w:sz="0" w:space="0" w:color="auto"/>
                              </w:divBdr>
                              <w:divsChild>
                                <w:div w:id="243683325">
                                  <w:marLeft w:val="0"/>
                                  <w:marRight w:val="0"/>
                                  <w:marTop w:val="0"/>
                                  <w:marBottom w:val="0"/>
                                  <w:divBdr>
                                    <w:top w:val="none" w:sz="0" w:space="0" w:color="auto"/>
                                    <w:left w:val="none" w:sz="0" w:space="0" w:color="auto"/>
                                    <w:bottom w:val="none" w:sz="0" w:space="0" w:color="auto"/>
                                    <w:right w:val="none" w:sz="0" w:space="0" w:color="auto"/>
                                  </w:divBdr>
                                  <w:divsChild>
                                    <w:div w:id="186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12657">
      <w:bodyDiv w:val="1"/>
      <w:marLeft w:val="0"/>
      <w:marRight w:val="0"/>
      <w:marTop w:val="0"/>
      <w:marBottom w:val="0"/>
      <w:divBdr>
        <w:top w:val="none" w:sz="0" w:space="0" w:color="auto"/>
        <w:left w:val="none" w:sz="0" w:space="0" w:color="auto"/>
        <w:bottom w:val="none" w:sz="0" w:space="0" w:color="auto"/>
        <w:right w:val="none" w:sz="0" w:space="0" w:color="auto"/>
      </w:divBdr>
    </w:div>
    <w:div w:id="1543248663">
      <w:bodyDiv w:val="1"/>
      <w:marLeft w:val="0"/>
      <w:marRight w:val="0"/>
      <w:marTop w:val="0"/>
      <w:marBottom w:val="0"/>
      <w:divBdr>
        <w:top w:val="none" w:sz="0" w:space="0" w:color="auto"/>
        <w:left w:val="none" w:sz="0" w:space="0" w:color="auto"/>
        <w:bottom w:val="none" w:sz="0" w:space="0" w:color="auto"/>
        <w:right w:val="none" w:sz="0" w:space="0" w:color="auto"/>
      </w:divBdr>
      <w:divsChild>
        <w:div w:id="992831891">
          <w:marLeft w:val="0"/>
          <w:marRight w:val="0"/>
          <w:marTop w:val="0"/>
          <w:marBottom w:val="0"/>
          <w:divBdr>
            <w:top w:val="none" w:sz="0" w:space="0" w:color="auto"/>
            <w:left w:val="none" w:sz="0" w:space="0" w:color="auto"/>
            <w:bottom w:val="none" w:sz="0" w:space="0" w:color="auto"/>
            <w:right w:val="none" w:sz="0" w:space="0" w:color="auto"/>
          </w:divBdr>
          <w:divsChild>
            <w:div w:id="1754932465">
              <w:marLeft w:val="0"/>
              <w:marRight w:val="0"/>
              <w:marTop w:val="0"/>
              <w:marBottom w:val="0"/>
              <w:divBdr>
                <w:top w:val="none" w:sz="0" w:space="0" w:color="auto"/>
                <w:left w:val="none" w:sz="0" w:space="0" w:color="auto"/>
                <w:bottom w:val="none" w:sz="0" w:space="0" w:color="auto"/>
                <w:right w:val="none" w:sz="0" w:space="0" w:color="auto"/>
              </w:divBdr>
              <w:divsChild>
                <w:div w:id="1975064550">
                  <w:marLeft w:val="0"/>
                  <w:marRight w:val="0"/>
                  <w:marTop w:val="0"/>
                  <w:marBottom w:val="0"/>
                  <w:divBdr>
                    <w:top w:val="none" w:sz="0" w:space="0" w:color="auto"/>
                    <w:left w:val="none" w:sz="0" w:space="0" w:color="auto"/>
                    <w:bottom w:val="none" w:sz="0" w:space="0" w:color="auto"/>
                    <w:right w:val="none" w:sz="0" w:space="0" w:color="auto"/>
                  </w:divBdr>
                  <w:divsChild>
                    <w:div w:id="343671331">
                      <w:marLeft w:val="0"/>
                      <w:marRight w:val="0"/>
                      <w:marTop w:val="0"/>
                      <w:marBottom w:val="0"/>
                      <w:divBdr>
                        <w:top w:val="none" w:sz="0" w:space="0" w:color="auto"/>
                        <w:left w:val="none" w:sz="0" w:space="0" w:color="auto"/>
                        <w:bottom w:val="none" w:sz="0" w:space="0" w:color="auto"/>
                        <w:right w:val="none" w:sz="0" w:space="0" w:color="auto"/>
                      </w:divBdr>
                      <w:divsChild>
                        <w:div w:id="479538640">
                          <w:marLeft w:val="0"/>
                          <w:marRight w:val="0"/>
                          <w:marTop w:val="0"/>
                          <w:marBottom w:val="0"/>
                          <w:divBdr>
                            <w:top w:val="none" w:sz="0" w:space="0" w:color="auto"/>
                            <w:left w:val="none" w:sz="0" w:space="0" w:color="auto"/>
                            <w:bottom w:val="none" w:sz="0" w:space="0" w:color="auto"/>
                            <w:right w:val="none" w:sz="0" w:space="0" w:color="auto"/>
                          </w:divBdr>
                          <w:divsChild>
                            <w:div w:id="165638977">
                              <w:marLeft w:val="0"/>
                              <w:marRight w:val="0"/>
                              <w:marTop w:val="0"/>
                              <w:marBottom w:val="0"/>
                              <w:divBdr>
                                <w:top w:val="none" w:sz="0" w:space="0" w:color="auto"/>
                                <w:left w:val="none" w:sz="0" w:space="0" w:color="auto"/>
                                <w:bottom w:val="none" w:sz="0" w:space="0" w:color="auto"/>
                                <w:right w:val="none" w:sz="0" w:space="0" w:color="auto"/>
                              </w:divBdr>
                              <w:divsChild>
                                <w:div w:id="590234539">
                                  <w:marLeft w:val="0"/>
                                  <w:marRight w:val="0"/>
                                  <w:marTop w:val="0"/>
                                  <w:marBottom w:val="0"/>
                                  <w:divBdr>
                                    <w:top w:val="none" w:sz="0" w:space="0" w:color="auto"/>
                                    <w:left w:val="none" w:sz="0" w:space="0" w:color="auto"/>
                                    <w:bottom w:val="none" w:sz="0" w:space="0" w:color="auto"/>
                                    <w:right w:val="none" w:sz="0" w:space="0" w:color="auto"/>
                                  </w:divBdr>
                                  <w:divsChild>
                                    <w:div w:id="780493748">
                                      <w:marLeft w:val="0"/>
                                      <w:marRight w:val="0"/>
                                      <w:marTop w:val="0"/>
                                      <w:marBottom w:val="0"/>
                                      <w:divBdr>
                                        <w:top w:val="none" w:sz="0" w:space="0" w:color="auto"/>
                                        <w:left w:val="none" w:sz="0" w:space="0" w:color="auto"/>
                                        <w:bottom w:val="none" w:sz="0" w:space="0" w:color="auto"/>
                                        <w:right w:val="none" w:sz="0" w:space="0" w:color="auto"/>
                                      </w:divBdr>
                                      <w:divsChild>
                                        <w:div w:id="9481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430473">
      <w:bodyDiv w:val="1"/>
      <w:marLeft w:val="0"/>
      <w:marRight w:val="0"/>
      <w:marTop w:val="0"/>
      <w:marBottom w:val="0"/>
      <w:divBdr>
        <w:top w:val="none" w:sz="0" w:space="0" w:color="auto"/>
        <w:left w:val="none" w:sz="0" w:space="0" w:color="auto"/>
        <w:bottom w:val="none" w:sz="0" w:space="0" w:color="auto"/>
        <w:right w:val="none" w:sz="0" w:space="0" w:color="auto"/>
      </w:divBdr>
      <w:divsChild>
        <w:div w:id="1314337458">
          <w:marLeft w:val="0"/>
          <w:marRight w:val="1"/>
          <w:marTop w:val="0"/>
          <w:marBottom w:val="0"/>
          <w:divBdr>
            <w:top w:val="none" w:sz="0" w:space="0" w:color="auto"/>
            <w:left w:val="none" w:sz="0" w:space="0" w:color="auto"/>
            <w:bottom w:val="none" w:sz="0" w:space="0" w:color="auto"/>
            <w:right w:val="none" w:sz="0" w:space="0" w:color="auto"/>
          </w:divBdr>
          <w:divsChild>
            <w:div w:id="2060544209">
              <w:marLeft w:val="0"/>
              <w:marRight w:val="0"/>
              <w:marTop w:val="0"/>
              <w:marBottom w:val="0"/>
              <w:divBdr>
                <w:top w:val="none" w:sz="0" w:space="0" w:color="auto"/>
                <w:left w:val="none" w:sz="0" w:space="0" w:color="auto"/>
                <w:bottom w:val="none" w:sz="0" w:space="0" w:color="auto"/>
                <w:right w:val="none" w:sz="0" w:space="0" w:color="auto"/>
              </w:divBdr>
              <w:divsChild>
                <w:div w:id="1520194582">
                  <w:marLeft w:val="0"/>
                  <w:marRight w:val="1"/>
                  <w:marTop w:val="0"/>
                  <w:marBottom w:val="0"/>
                  <w:divBdr>
                    <w:top w:val="none" w:sz="0" w:space="0" w:color="auto"/>
                    <w:left w:val="none" w:sz="0" w:space="0" w:color="auto"/>
                    <w:bottom w:val="none" w:sz="0" w:space="0" w:color="auto"/>
                    <w:right w:val="none" w:sz="0" w:space="0" w:color="auto"/>
                  </w:divBdr>
                  <w:divsChild>
                    <w:div w:id="115805427">
                      <w:marLeft w:val="0"/>
                      <w:marRight w:val="0"/>
                      <w:marTop w:val="0"/>
                      <w:marBottom w:val="0"/>
                      <w:divBdr>
                        <w:top w:val="none" w:sz="0" w:space="0" w:color="auto"/>
                        <w:left w:val="none" w:sz="0" w:space="0" w:color="auto"/>
                        <w:bottom w:val="none" w:sz="0" w:space="0" w:color="auto"/>
                        <w:right w:val="none" w:sz="0" w:space="0" w:color="auto"/>
                      </w:divBdr>
                      <w:divsChild>
                        <w:div w:id="187377150">
                          <w:marLeft w:val="0"/>
                          <w:marRight w:val="0"/>
                          <w:marTop w:val="0"/>
                          <w:marBottom w:val="0"/>
                          <w:divBdr>
                            <w:top w:val="none" w:sz="0" w:space="0" w:color="auto"/>
                            <w:left w:val="none" w:sz="0" w:space="0" w:color="auto"/>
                            <w:bottom w:val="none" w:sz="0" w:space="0" w:color="auto"/>
                            <w:right w:val="none" w:sz="0" w:space="0" w:color="auto"/>
                          </w:divBdr>
                          <w:divsChild>
                            <w:div w:id="1920794804">
                              <w:marLeft w:val="0"/>
                              <w:marRight w:val="0"/>
                              <w:marTop w:val="120"/>
                              <w:marBottom w:val="360"/>
                              <w:divBdr>
                                <w:top w:val="none" w:sz="0" w:space="0" w:color="auto"/>
                                <w:left w:val="none" w:sz="0" w:space="0" w:color="auto"/>
                                <w:bottom w:val="none" w:sz="0" w:space="0" w:color="auto"/>
                                <w:right w:val="none" w:sz="0" w:space="0" w:color="auto"/>
                              </w:divBdr>
                              <w:divsChild>
                                <w:div w:id="1229799825">
                                  <w:marLeft w:val="0"/>
                                  <w:marRight w:val="0"/>
                                  <w:marTop w:val="0"/>
                                  <w:marBottom w:val="0"/>
                                  <w:divBdr>
                                    <w:top w:val="none" w:sz="0" w:space="0" w:color="auto"/>
                                    <w:left w:val="none" w:sz="0" w:space="0" w:color="auto"/>
                                    <w:bottom w:val="none" w:sz="0" w:space="0" w:color="auto"/>
                                    <w:right w:val="none" w:sz="0" w:space="0" w:color="auto"/>
                                  </w:divBdr>
                                  <w:divsChild>
                                    <w:div w:id="7828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168003">
      <w:bodyDiv w:val="1"/>
      <w:marLeft w:val="0"/>
      <w:marRight w:val="0"/>
      <w:marTop w:val="0"/>
      <w:marBottom w:val="0"/>
      <w:divBdr>
        <w:top w:val="none" w:sz="0" w:space="0" w:color="auto"/>
        <w:left w:val="none" w:sz="0" w:space="0" w:color="auto"/>
        <w:bottom w:val="none" w:sz="0" w:space="0" w:color="auto"/>
        <w:right w:val="none" w:sz="0" w:space="0" w:color="auto"/>
      </w:divBdr>
      <w:divsChild>
        <w:div w:id="1781606855">
          <w:marLeft w:val="0"/>
          <w:marRight w:val="1"/>
          <w:marTop w:val="0"/>
          <w:marBottom w:val="0"/>
          <w:divBdr>
            <w:top w:val="none" w:sz="0" w:space="0" w:color="auto"/>
            <w:left w:val="none" w:sz="0" w:space="0" w:color="auto"/>
            <w:bottom w:val="none" w:sz="0" w:space="0" w:color="auto"/>
            <w:right w:val="none" w:sz="0" w:space="0" w:color="auto"/>
          </w:divBdr>
          <w:divsChild>
            <w:div w:id="1032264388">
              <w:marLeft w:val="0"/>
              <w:marRight w:val="0"/>
              <w:marTop w:val="0"/>
              <w:marBottom w:val="0"/>
              <w:divBdr>
                <w:top w:val="none" w:sz="0" w:space="0" w:color="auto"/>
                <w:left w:val="none" w:sz="0" w:space="0" w:color="auto"/>
                <w:bottom w:val="none" w:sz="0" w:space="0" w:color="auto"/>
                <w:right w:val="none" w:sz="0" w:space="0" w:color="auto"/>
              </w:divBdr>
              <w:divsChild>
                <w:div w:id="190461677">
                  <w:marLeft w:val="0"/>
                  <w:marRight w:val="1"/>
                  <w:marTop w:val="0"/>
                  <w:marBottom w:val="0"/>
                  <w:divBdr>
                    <w:top w:val="none" w:sz="0" w:space="0" w:color="auto"/>
                    <w:left w:val="none" w:sz="0" w:space="0" w:color="auto"/>
                    <w:bottom w:val="none" w:sz="0" w:space="0" w:color="auto"/>
                    <w:right w:val="none" w:sz="0" w:space="0" w:color="auto"/>
                  </w:divBdr>
                  <w:divsChild>
                    <w:div w:id="1025324686">
                      <w:marLeft w:val="0"/>
                      <w:marRight w:val="0"/>
                      <w:marTop w:val="0"/>
                      <w:marBottom w:val="0"/>
                      <w:divBdr>
                        <w:top w:val="none" w:sz="0" w:space="0" w:color="auto"/>
                        <w:left w:val="none" w:sz="0" w:space="0" w:color="auto"/>
                        <w:bottom w:val="none" w:sz="0" w:space="0" w:color="auto"/>
                        <w:right w:val="none" w:sz="0" w:space="0" w:color="auto"/>
                      </w:divBdr>
                      <w:divsChild>
                        <w:div w:id="627661478">
                          <w:marLeft w:val="0"/>
                          <w:marRight w:val="0"/>
                          <w:marTop w:val="0"/>
                          <w:marBottom w:val="0"/>
                          <w:divBdr>
                            <w:top w:val="none" w:sz="0" w:space="0" w:color="auto"/>
                            <w:left w:val="none" w:sz="0" w:space="0" w:color="auto"/>
                            <w:bottom w:val="none" w:sz="0" w:space="0" w:color="auto"/>
                            <w:right w:val="none" w:sz="0" w:space="0" w:color="auto"/>
                          </w:divBdr>
                          <w:divsChild>
                            <w:div w:id="1944914672">
                              <w:marLeft w:val="0"/>
                              <w:marRight w:val="0"/>
                              <w:marTop w:val="120"/>
                              <w:marBottom w:val="360"/>
                              <w:divBdr>
                                <w:top w:val="none" w:sz="0" w:space="0" w:color="auto"/>
                                <w:left w:val="none" w:sz="0" w:space="0" w:color="auto"/>
                                <w:bottom w:val="none" w:sz="0" w:space="0" w:color="auto"/>
                                <w:right w:val="none" w:sz="0" w:space="0" w:color="auto"/>
                              </w:divBdr>
                              <w:divsChild>
                                <w:div w:id="28070060">
                                  <w:marLeft w:val="0"/>
                                  <w:marRight w:val="0"/>
                                  <w:marTop w:val="0"/>
                                  <w:marBottom w:val="0"/>
                                  <w:divBdr>
                                    <w:top w:val="none" w:sz="0" w:space="0" w:color="auto"/>
                                    <w:left w:val="none" w:sz="0" w:space="0" w:color="auto"/>
                                    <w:bottom w:val="none" w:sz="0" w:space="0" w:color="auto"/>
                                    <w:right w:val="none" w:sz="0" w:space="0" w:color="auto"/>
                                  </w:divBdr>
                                  <w:divsChild>
                                    <w:div w:id="956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5617">
      <w:bodyDiv w:val="1"/>
      <w:marLeft w:val="0"/>
      <w:marRight w:val="0"/>
      <w:marTop w:val="0"/>
      <w:marBottom w:val="0"/>
      <w:divBdr>
        <w:top w:val="none" w:sz="0" w:space="0" w:color="auto"/>
        <w:left w:val="none" w:sz="0" w:space="0" w:color="auto"/>
        <w:bottom w:val="none" w:sz="0" w:space="0" w:color="auto"/>
        <w:right w:val="none" w:sz="0" w:space="0" w:color="auto"/>
      </w:divBdr>
      <w:divsChild>
        <w:div w:id="1866481154">
          <w:marLeft w:val="0"/>
          <w:marRight w:val="1"/>
          <w:marTop w:val="0"/>
          <w:marBottom w:val="0"/>
          <w:divBdr>
            <w:top w:val="none" w:sz="0" w:space="0" w:color="auto"/>
            <w:left w:val="none" w:sz="0" w:space="0" w:color="auto"/>
            <w:bottom w:val="none" w:sz="0" w:space="0" w:color="auto"/>
            <w:right w:val="none" w:sz="0" w:space="0" w:color="auto"/>
          </w:divBdr>
          <w:divsChild>
            <w:div w:id="1231967644">
              <w:marLeft w:val="0"/>
              <w:marRight w:val="0"/>
              <w:marTop w:val="0"/>
              <w:marBottom w:val="0"/>
              <w:divBdr>
                <w:top w:val="none" w:sz="0" w:space="0" w:color="auto"/>
                <w:left w:val="none" w:sz="0" w:space="0" w:color="auto"/>
                <w:bottom w:val="none" w:sz="0" w:space="0" w:color="auto"/>
                <w:right w:val="none" w:sz="0" w:space="0" w:color="auto"/>
              </w:divBdr>
              <w:divsChild>
                <w:div w:id="839807763">
                  <w:marLeft w:val="0"/>
                  <w:marRight w:val="1"/>
                  <w:marTop w:val="0"/>
                  <w:marBottom w:val="0"/>
                  <w:divBdr>
                    <w:top w:val="none" w:sz="0" w:space="0" w:color="auto"/>
                    <w:left w:val="none" w:sz="0" w:space="0" w:color="auto"/>
                    <w:bottom w:val="none" w:sz="0" w:space="0" w:color="auto"/>
                    <w:right w:val="none" w:sz="0" w:space="0" w:color="auto"/>
                  </w:divBdr>
                  <w:divsChild>
                    <w:div w:id="1402480777">
                      <w:marLeft w:val="0"/>
                      <w:marRight w:val="0"/>
                      <w:marTop w:val="0"/>
                      <w:marBottom w:val="0"/>
                      <w:divBdr>
                        <w:top w:val="none" w:sz="0" w:space="0" w:color="auto"/>
                        <w:left w:val="none" w:sz="0" w:space="0" w:color="auto"/>
                        <w:bottom w:val="none" w:sz="0" w:space="0" w:color="auto"/>
                        <w:right w:val="none" w:sz="0" w:space="0" w:color="auto"/>
                      </w:divBdr>
                      <w:divsChild>
                        <w:div w:id="1867255881">
                          <w:marLeft w:val="0"/>
                          <w:marRight w:val="0"/>
                          <w:marTop w:val="0"/>
                          <w:marBottom w:val="0"/>
                          <w:divBdr>
                            <w:top w:val="none" w:sz="0" w:space="0" w:color="auto"/>
                            <w:left w:val="none" w:sz="0" w:space="0" w:color="auto"/>
                            <w:bottom w:val="none" w:sz="0" w:space="0" w:color="auto"/>
                            <w:right w:val="none" w:sz="0" w:space="0" w:color="auto"/>
                          </w:divBdr>
                          <w:divsChild>
                            <w:div w:id="259030711">
                              <w:marLeft w:val="0"/>
                              <w:marRight w:val="0"/>
                              <w:marTop w:val="120"/>
                              <w:marBottom w:val="360"/>
                              <w:divBdr>
                                <w:top w:val="none" w:sz="0" w:space="0" w:color="auto"/>
                                <w:left w:val="none" w:sz="0" w:space="0" w:color="auto"/>
                                <w:bottom w:val="none" w:sz="0" w:space="0" w:color="auto"/>
                                <w:right w:val="none" w:sz="0" w:space="0" w:color="auto"/>
                              </w:divBdr>
                              <w:divsChild>
                                <w:div w:id="1374230236">
                                  <w:marLeft w:val="0"/>
                                  <w:marRight w:val="0"/>
                                  <w:marTop w:val="0"/>
                                  <w:marBottom w:val="0"/>
                                  <w:divBdr>
                                    <w:top w:val="none" w:sz="0" w:space="0" w:color="auto"/>
                                    <w:left w:val="none" w:sz="0" w:space="0" w:color="auto"/>
                                    <w:bottom w:val="none" w:sz="0" w:space="0" w:color="auto"/>
                                    <w:right w:val="none" w:sz="0" w:space="0" w:color="auto"/>
                                  </w:divBdr>
                                  <w:divsChild>
                                    <w:div w:id="16692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03495">
      <w:bodyDiv w:val="1"/>
      <w:marLeft w:val="0"/>
      <w:marRight w:val="0"/>
      <w:marTop w:val="0"/>
      <w:marBottom w:val="0"/>
      <w:divBdr>
        <w:top w:val="none" w:sz="0" w:space="0" w:color="auto"/>
        <w:left w:val="none" w:sz="0" w:space="0" w:color="auto"/>
        <w:bottom w:val="none" w:sz="0" w:space="0" w:color="auto"/>
        <w:right w:val="none" w:sz="0" w:space="0" w:color="auto"/>
      </w:divBdr>
    </w:div>
    <w:div w:id="1846286182">
      <w:bodyDiv w:val="1"/>
      <w:marLeft w:val="0"/>
      <w:marRight w:val="0"/>
      <w:marTop w:val="0"/>
      <w:marBottom w:val="0"/>
      <w:divBdr>
        <w:top w:val="none" w:sz="0" w:space="0" w:color="auto"/>
        <w:left w:val="none" w:sz="0" w:space="0" w:color="auto"/>
        <w:bottom w:val="none" w:sz="0" w:space="0" w:color="auto"/>
        <w:right w:val="none" w:sz="0" w:space="0" w:color="auto"/>
      </w:divBdr>
      <w:divsChild>
        <w:div w:id="227881560">
          <w:marLeft w:val="0"/>
          <w:marRight w:val="1"/>
          <w:marTop w:val="0"/>
          <w:marBottom w:val="0"/>
          <w:divBdr>
            <w:top w:val="none" w:sz="0" w:space="0" w:color="auto"/>
            <w:left w:val="none" w:sz="0" w:space="0" w:color="auto"/>
            <w:bottom w:val="none" w:sz="0" w:space="0" w:color="auto"/>
            <w:right w:val="none" w:sz="0" w:space="0" w:color="auto"/>
          </w:divBdr>
          <w:divsChild>
            <w:div w:id="1395812560">
              <w:marLeft w:val="0"/>
              <w:marRight w:val="0"/>
              <w:marTop w:val="0"/>
              <w:marBottom w:val="0"/>
              <w:divBdr>
                <w:top w:val="none" w:sz="0" w:space="0" w:color="auto"/>
                <w:left w:val="none" w:sz="0" w:space="0" w:color="auto"/>
                <w:bottom w:val="none" w:sz="0" w:space="0" w:color="auto"/>
                <w:right w:val="none" w:sz="0" w:space="0" w:color="auto"/>
              </w:divBdr>
              <w:divsChild>
                <w:div w:id="1355307537">
                  <w:marLeft w:val="0"/>
                  <w:marRight w:val="1"/>
                  <w:marTop w:val="0"/>
                  <w:marBottom w:val="0"/>
                  <w:divBdr>
                    <w:top w:val="none" w:sz="0" w:space="0" w:color="auto"/>
                    <w:left w:val="none" w:sz="0" w:space="0" w:color="auto"/>
                    <w:bottom w:val="none" w:sz="0" w:space="0" w:color="auto"/>
                    <w:right w:val="none" w:sz="0" w:space="0" w:color="auto"/>
                  </w:divBdr>
                  <w:divsChild>
                    <w:div w:id="1883327188">
                      <w:marLeft w:val="0"/>
                      <w:marRight w:val="0"/>
                      <w:marTop w:val="0"/>
                      <w:marBottom w:val="0"/>
                      <w:divBdr>
                        <w:top w:val="none" w:sz="0" w:space="0" w:color="auto"/>
                        <w:left w:val="none" w:sz="0" w:space="0" w:color="auto"/>
                        <w:bottom w:val="none" w:sz="0" w:space="0" w:color="auto"/>
                        <w:right w:val="none" w:sz="0" w:space="0" w:color="auto"/>
                      </w:divBdr>
                      <w:divsChild>
                        <w:div w:id="601642356">
                          <w:marLeft w:val="0"/>
                          <w:marRight w:val="0"/>
                          <w:marTop w:val="0"/>
                          <w:marBottom w:val="0"/>
                          <w:divBdr>
                            <w:top w:val="none" w:sz="0" w:space="0" w:color="auto"/>
                            <w:left w:val="none" w:sz="0" w:space="0" w:color="auto"/>
                            <w:bottom w:val="none" w:sz="0" w:space="0" w:color="auto"/>
                            <w:right w:val="none" w:sz="0" w:space="0" w:color="auto"/>
                          </w:divBdr>
                          <w:divsChild>
                            <w:div w:id="2028754684">
                              <w:marLeft w:val="0"/>
                              <w:marRight w:val="0"/>
                              <w:marTop w:val="120"/>
                              <w:marBottom w:val="360"/>
                              <w:divBdr>
                                <w:top w:val="none" w:sz="0" w:space="0" w:color="auto"/>
                                <w:left w:val="none" w:sz="0" w:space="0" w:color="auto"/>
                                <w:bottom w:val="none" w:sz="0" w:space="0" w:color="auto"/>
                                <w:right w:val="none" w:sz="0" w:space="0" w:color="auto"/>
                              </w:divBdr>
                              <w:divsChild>
                                <w:div w:id="39524941">
                                  <w:marLeft w:val="0"/>
                                  <w:marRight w:val="0"/>
                                  <w:marTop w:val="0"/>
                                  <w:marBottom w:val="0"/>
                                  <w:divBdr>
                                    <w:top w:val="none" w:sz="0" w:space="0" w:color="auto"/>
                                    <w:left w:val="none" w:sz="0" w:space="0" w:color="auto"/>
                                    <w:bottom w:val="none" w:sz="0" w:space="0" w:color="auto"/>
                                    <w:right w:val="none" w:sz="0" w:space="0" w:color="auto"/>
                                  </w:divBdr>
                                  <w:divsChild>
                                    <w:div w:id="1366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98070">
      <w:bodyDiv w:val="1"/>
      <w:marLeft w:val="0"/>
      <w:marRight w:val="0"/>
      <w:marTop w:val="0"/>
      <w:marBottom w:val="0"/>
      <w:divBdr>
        <w:top w:val="none" w:sz="0" w:space="0" w:color="auto"/>
        <w:left w:val="none" w:sz="0" w:space="0" w:color="auto"/>
        <w:bottom w:val="none" w:sz="0" w:space="0" w:color="auto"/>
        <w:right w:val="none" w:sz="0" w:space="0" w:color="auto"/>
      </w:divBdr>
      <w:divsChild>
        <w:div w:id="101152249">
          <w:marLeft w:val="0"/>
          <w:marRight w:val="0"/>
          <w:marTop w:val="0"/>
          <w:marBottom w:val="0"/>
          <w:divBdr>
            <w:top w:val="none" w:sz="0" w:space="0" w:color="auto"/>
            <w:left w:val="none" w:sz="0" w:space="0" w:color="auto"/>
            <w:bottom w:val="none" w:sz="0" w:space="0" w:color="auto"/>
            <w:right w:val="none" w:sz="0" w:space="0" w:color="auto"/>
          </w:divBdr>
          <w:divsChild>
            <w:div w:id="151483710">
              <w:marLeft w:val="0"/>
              <w:marRight w:val="0"/>
              <w:marTop w:val="0"/>
              <w:marBottom w:val="0"/>
              <w:divBdr>
                <w:top w:val="none" w:sz="0" w:space="0" w:color="auto"/>
                <w:left w:val="none" w:sz="0" w:space="0" w:color="auto"/>
                <w:bottom w:val="none" w:sz="0" w:space="0" w:color="auto"/>
                <w:right w:val="none" w:sz="0" w:space="0" w:color="auto"/>
              </w:divBdr>
              <w:divsChild>
                <w:div w:id="925116245">
                  <w:marLeft w:val="0"/>
                  <w:marRight w:val="0"/>
                  <w:marTop w:val="0"/>
                  <w:marBottom w:val="0"/>
                  <w:divBdr>
                    <w:top w:val="none" w:sz="0" w:space="0" w:color="auto"/>
                    <w:left w:val="none" w:sz="0" w:space="0" w:color="auto"/>
                    <w:bottom w:val="none" w:sz="0" w:space="0" w:color="auto"/>
                    <w:right w:val="none" w:sz="0" w:space="0" w:color="auto"/>
                  </w:divBdr>
                  <w:divsChild>
                    <w:div w:id="841966443">
                      <w:marLeft w:val="0"/>
                      <w:marRight w:val="0"/>
                      <w:marTop w:val="0"/>
                      <w:marBottom w:val="0"/>
                      <w:divBdr>
                        <w:top w:val="none" w:sz="0" w:space="0" w:color="auto"/>
                        <w:left w:val="none" w:sz="0" w:space="0" w:color="auto"/>
                        <w:bottom w:val="none" w:sz="0" w:space="0" w:color="auto"/>
                        <w:right w:val="none" w:sz="0" w:space="0" w:color="auto"/>
                      </w:divBdr>
                      <w:divsChild>
                        <w:div w:id="1576696952">
                          <w:marLeft w:val="0"/>
                          <w:marRight w:val="0"/>
                          <w:marTop w:val="0"/>
                          <w:marBottom w:val="0"/>
                          <w:divBdr>
                            <w:top w:val="none" w:sz="0" w:space="0" w:color="auto"/>
                            <w:left w:val="none" w:sz="0" w:space="0" w:color="auto"/>
                            <w:bottom w:val="none" w:sz="0" w:space="0" w:color="auto"/>
                            <w:right w:val="none" w:sz="0" w:space="0" w:color="auto"/>
                          </w:divBdr>
                          <w:divsChild>
                            <w:div w:id="1816605775">
                              <w:marLeft w:val="0"/>
                              <w:marRight w:val="0"/>
                              <w:marTop w:val="0"/>
                              <w:marBottom w:val="0"/>
                              <w:divBdr>
                                <w:top w:val="none" w:sz="0" w:space="0" w:color="auto"/>
                                <w:left w:val="none" w:sz="0" w:space="0" w:color="auto"/>
                                <w:bottom w:val="none" w:sz="0" w:space="0" w:color="auto"/>
                                <w:right w:val="none" w:sz="0" w:space="0" w:color="auto"/>
                              </w:divBdr>
                              <w:divsChild>
                                <w:div w:id="75172113">
                                  <w:marLeft w:val="0"/>
                                  <w:marRight w:val="0"/>
                                  <w:marTop w:val="0"/>
                                  <w:marBottom w:val="0"/>
                                  <w:divBdr>
                                    <w:top w:val="none" w:sz="0" w:space="0" w:color="auto"/>
                                    <w:left w:val="none" w:sz="0" w:space="0" w:color="auto"/>
                                    <w:bottom w:val="none" w:sz="0" w:space="0" w:color="auto"/>
                                    <w:right w:val="none" w:sz="0" w:space="0" w:color="auto"/>
                                  </w:divBdr>
                                  <w:divsChild>
                                    <w:div w:id="134108112">
                                      <w:marLeft w:val="0"/>
                                      <w:marRight w:val="0"/>
                                      <w:marTop w:val="0"/>
                                      <w:marBottom w:val="0"/>
                                      <w:divBdr>
                                        <w:top w:val="none" w:sz="0" w:space="0" w:color="auto"/>
                                        <w:left w:val="none" w:sz="0" w:space="0" w:color="auto"/>
                                        <w:bottom w:val="none" w:sz="0" w:space="0" w:color="auto"/>
                                        <w:right w:val="none" w:sz="0" w:space="0" w:color="auto"/>
                                      </w:divBdr>
                                      <w:divsChild>
                                        <w:div w:id="1981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840630">
      <w:bodyDiv w:val="1"/>
      <w:marLeft w:val="0"/>
      <w:marRight w:val="0"/>
      <w:marTop w:val="0"/>
      <w:marBottom w:val="0"/>
      <w:divBdr>
        <w:top w:val="none" w:sz="0" w:space="0" w:color="auto"/>
        <w:left w:val="none" w:sz="0" w:space="0" w:color="auto"/>
        <w:bottom w:val="none" w:sz="0" w:space="0" w:color="auto"/>
        <w:right w:val="none" w:sz="0" w:space="0" w:color="auto"/>
      </w:divBdr>
    </w:div>
    <w:div w:id="1990597534">
      <w:bodyDiv w:val="1"/>
      <w:marLeft w:val="0"/>
      <w:marRight w:val="0"/>
      <w:marTop w:val="0"/>
      <w:marBottom w:val="0"/>
      <w:divBdr>
        <w:top w:val="none" w:sz="0" w:space="0" w:color="auto"/>
        <w:left w:val="none" w:sz="0" w:space="0" w:color="auto"/>
        <w:bottom w:val="none" w:sz="0" w:space="0" w:color="auto"/>
        <w:right w:val="none" w:sz="0" w:space="0" w:color="auto"/>
      </w:divBdr>
      <w:divsChild>
        <w:div w:id="1078868632">
          <w:marLeft w:val="0"/>
          <w:marRight w:val="0"/>
          <w:marTop w:val="0"/>
          <w:marBottom w:val="0"/>
          <w:divBdr>
            <w:top w:val="none" w:sz="0" w:space="0" w:color="auto"/>
            <w:left w:val="none" w:sz="0" w:space="0" w:color="auto"/>
            <w:bottom w:val="none" w:sz="0" w:space="0" w:color="auto"/>
            <w:right w:val="none" w:sz="0" w:space="0" w:color="auto"/>
          </w:divBdr>
          <w:divsChild>
            <w:div w:id="1631983002">
              <w:marLeft w:val="0"/>
              <w:marRight w:val="0"/>
              <w:marTop w:val="0"/>
              <w:marBottom w:val="0"/>
              <w:divBdr>
                <w:top w:val="none" w:sz="0" w:space="0" w:color="auto"/>
                <w:left w:val="none" w:sz="0" w:space="0" w:color="auto"/>
                <w:bottom w:val="none" w:sz="0" w:space="0" w:color="auto"/>
                <w:right w:val="none" w:sz="0" w:space="0" w:color="auto"/>
              </w:divBdr>
              <w:divsChild>
                <w:div w:id="2099709198">
                  <w:marLeft w:val="0"/>
                  <w:marRight w:val="0"/>
                  <w:marTop w:val="0"/>
                  <w:marBottom w:val="0"/>
                  <w:divBdr>
                    <w:top w:val="none" w:sz="0" w:space="0" w:color="auto"/>
                    <w:left w:val="none" w:sz="0" w:space="0" w:color="auto"/>
                    <w:bottom w:val="none" w:sz="0" w:space="0" w:color="auto"/>
                    <w:right w:val="none" w:sz="0" w:space="0" w:color="auto"/>
                  </w:divBdr>
                  <w:divsChild>
                    <w:div w:id="1247691821">
                      <w:marLeft w:val="0"/>
                      <w:marRight w:val="0"/>
                      <w:marTop w:val="0"/>
                      <w:marBottom w:val="0"/>
                      <w:divBdr>
                        <w:top w:val="none" w:sz="0" w:space="0" w:color="auto"/>
                        <w:left w:val="none" w:sz="0" w:space="0" w:color="auto"/>
                        <w:bottom w:val="none" w:sz="0" w:space="0" w:color="auto"/>
                        <w:right w:val="none" w:sz="0" w:space="0" w:color="auto"/>
                      </w:divBdr>
                      <w:divsChild>
                        <w:div w:id="651787548">
                          <w:marLeft w:val="0"/>
                          <w:marRight w:val="0"/>
                          <w:marTop w:val="0"/>
                          <w:marBottom w:val="0"/>
                          <w:divBdr>
                            <w:top w:val="none" w:sz="0" w:space="0" w:color="auto"/>
                            <w:left w:val="none" w:sz="0" w:space="0" w:color="auto"/>
                            <w:bottom w:val="none" w:sz="0" w:space="0" w:color="auto"/>
                            <w:right w:val="none" w:sz="0" w:space="0" w:color="auto"/>
                          </w:divBdr>
                          <w:divsChild>
                            <w:div w:id="1998224143">
                              <w:marLeft w:val="0"/>
                              <w:marRight w:val="0"/>
                              <w:marTop w:val="0"/>
                              <w:marBottom w:val="0"/>
                              <w:divBdr>
                                <w:top w:val="none" w:sz="0" w:space="0" w:color="auto"/>
                                <w:left w:val="none" w:sz="0" w:space="0" w:color="auto"/>
                                <w:bottom w:val="none" w:sz="0" w:space="0" w:color="auto"/>
                                <w:right w:val="none" w:sz="0" w:space="0" w:color="auto"/>
                              </w:divBdr>
                              <w:divsChild>
                                <w:div w:id="100300985">
                                  <w:marLeft w:val="0"/>
                                  <w:marRight w:val="0"/>
                                  <w:marTop w:val="0"/>
                                  <w:marBottom w:val="0"/>
                                  <w:divBdr>
                                    <w:top w:val="none" w:sz="0" w:space="0" w:color="auto"/>
                                    <w:left w:val="none" w:sz="0" w:space="0" w:color="auto"/>
                                    <w:bottom w:val="none" w:sz="0" w:space="0" w:color="auto"/>
                                    <w:right w:val="none" w:sz="0" w:space="0" w:color="auto"/>
                                  </w:divBdr>
                                  <w:divsChild>
                                    <w:div w:id="1503817989">
                                      <w:marLeft w:val="0"/>
                                      <w:marRight w:val="0"/>
                                      <w:marTop w:val="0"/>
                                      <w:marBottom w:val="0"/>
                                      <w:divBdr>
                                        <w:top w:val="none" w:sz="0" w:space="0" w:color="auto"/>
                                        <w:left w:val="none" w:sz="0" w:space="0" w:color="auto"/>
                                        <w:bottom w:val="none" w:sz="0" w:space="0" w:color="auto"/>
                                        <w:right w:val="none" w:sz="0" w:space="0" w:color="auto"/>
                                      </w:divBdr>
                                      <w:divsChild>
                                        <w:div w:id="5520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261171">
      <w:bodyDiv w:val="1"/>
      <w:marLeft w:val="0"/>
      <w:marRight w:val="0"/>
      <w:marTop w:val="0"/>
      <w:marBottom w:val="0"/>
      <w:divBdr>
        <w:top w:val="none" w:sz="0" w:space="0" w:color="auto"/>
        <w:left w:val="none" w:sz="0" w:space="0" w:color="auto"/>
        <w:bottom w:val="none" w:sz="0" w:space="0" w:color="auto"/>
        <w:right w:val="none" w:sz="0" w:space="0" w:color="auto"/>
      </w:divBdr>
      <w:divsChild>
        <w:div w:id="1185443797">
          <w:marLeft w:val="0"/>
          <w:marRight w:val="0"/>
          <w:marTop w:val="0"/>
          <w:marBottom w:val="0"/>
          <w:divBdr>
            <w:top w:val="none" w:sz="0" w:space="0" w:color="auto"/>
            <w:left w:val="none" w:sz="0" w:space="0" w:color="auto"/>
            <w:bottom w:val="none" w:sz="0" w:space="0" w:color="auto"/>
            <w:right w:val="none" w:sz="0" w:space="0" w:color="auto"/>
          </w:divBdr>
          <w:divsChild>
            <w:div w:id="370349596">
              <w:marLeft w:val="0"/>
              <w:marRight w:val="0"/>
              <w:marTop w:val="0"/>
              <w:marBottom w:val="0"/>
              <w:divBdr>
                <w:top w:val="none" w:sz="0" w:space="0" w:color="auto"/>
                <w:left w:val="none" w:sz="0" w:space="0" w:color="auto"/>
                <w:bottom w:val="none" w:sz="0" w:space="0" w:color="auto"/>
                <w:right w:val="none" w:sz="0" w:space="0" w:color="auto"/>
              </w:divBdr>
              <w:divsChild>
                <w:div w:id="556169609">
                  <w:marLeft w:val="0"/>
                  <w:marRight w:val="0"/>
                  <w:marTop w:val="0"/>
                  <w:marBottom w:val="0"/>
                  <w:divBdr>
                    <w:top w:val="none" w:sz="0" w:space="0" w:color="auto"/>
                    <w:left w:val="none" w:sz="0" w:space="0" w:color="auto"/>
                    <w:bottom w:val="none" w:sz="0" w:space="0" w:color="auto"/>
                    <w:right w:val="none" w:sz="0" w:space="0" w:color="auto"/>
                  </w:divBdr>
                  <w:divsChild>
                    <w:div w:id="1302463719">
                      <w:marLeft w:val="0"/>
                      <w:marRight w:val="0"/>
                      <w:marTop w:val="0"/>
                      <w:marBottom w:val="0"/>
                      <w:divBdr>
                        <w:top w:val="none" w:sz="0" w:space="0" w:color="auto"/>
                        <w:left w:val="none" w:sz="0" w:space="0" w:color="auto"/>
                        <w:bottom w:val="none" w:sz="0" w:space="0" w:color="auto"/>
                        <w:right w:val="none" w:sz="0" w:space="0" w:color="auto"/>
                      </w:divBdr>
                      <w:divsChild>
                        <w:div w:id="391540052">
                          <w:marLeft w:val="0"/>
                          <w:marRight w:val="0"/>
                          <w:marTop w:val="0"/>
                          <w:marBottom w:val="0"/>
                          <w:divBdr>
                            <w:top w:val="none" w:sz="0" w:space="0" w:color="auto"/>
                            <w:left w:val="none" w:sz="0" w:space="0" w:color="auto"/>
                            <w:bottom w:val="none" w:sz="0" w:space="0" w:color="auto"/>
                            <w:right w:val="none" w:sz="0" w:space="0" w:color="auto"/>
                          </w:divBdr>
                          <w:divsChild>
                            <w:div w:id="469131408">
                              <w:marLeft w:val="0"/>
                              <w:marRight w:val="0"/>
                              <w:marTop w:val="0"/>
                              <w:marBottom w:val="0"/>
                              <w:divBdr>
                                <w:top w:val="none" w:sz="0" w:space="0" w:color="auto"/>
                                <w:left w:val="none" w:sz="0" w:space="0" w:color="auto"/>
                                <w:bottom w:val="none" w:sz="0" w:space="0" w:color="auto"/>
                                <w:right w:val="none" w:sz="0" w:space="0" w:color="auto"/>
                              </w:divBdr>
                              <w:divsChild>
                                <w:div w:id="139075824">
                                  <w:marLeft w:val="0"/>
                                  <w:marRight w:val="0"/>
                                  <w:marTop w:val="0"/>
                                  <w:marBottom w:val="0"/>
                                  <w:divBdr>
                                    <w:top w:val="none" w:sz="0" w:space="0" w:color="auto"/>
                                    <w:left w:val="none" w:sz="0" w:space="0" w:color="auto"/>
                                    <w:bottom w:val="none" w:sz="0" w:space="0" w:color="auto"/>
                                    <w:right w:val="none" w:sz="0" w:space="0" w:color="auto"/>
                                  </w:divBdr>
                                  <w:divsChild>
                                    <w:div w:id="1345863808">
                                      <w:marLeft w:val="0"/>
                                      <w:marRight w:val="0"/>
                                      <w:marTop w:val="0"/>
                                      <w:marBottom w:val="0"/>
                                      <w:divBdr>
                                        <w:top w:val="none" w:sz="0" w:space="0" w:color="auto"/>
                                        <w:left w:val="none" w:sz="0" w:space="0" w:color="auto"/>
                                        <w:bottom w:val="none" w:sz="0" w:space="0" w:color="auto"/>
                                        <w:right w:val="none" w:sz="0" w:space="0" w:color="auto"/>
                                      </w:divBdr>
                                      <w:divsChild>
                                        <w:div w:id="1590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135742">
      <w:bodyDiv w:val="1"/>
      <w:marLeft w:val="0"/>
      <w:marRight w:val="0"/>
      <w:marTop w:val="0"/>
      <w:marBottom w:val="0"/>
      <w:divBdr>
        <w:top w:val="none" w:sz="0" w:space="0" w:color="auto"/>
        <w:left w:val="none" w:sz="0" w:space="0" w:color="auto"/>
        <w:bottom w:val="none" w:sz="0" w:space="0" w:color="auto"/>
        <w:right w:val="none" w:sz="0" w:space="0" w:color="auto"/>
      </w:divBdr>
      <w:divsChild>
        <w:div w:id="72238181">
          <w:marLeft w:val="0"/>
          <w:marRight w:val="0"/>
          <w:marTop w:val="0"/>
          <w:marBottom w:val="0"/>
          <w:divBdr>
            <w:top w:val="none" w:sz="0" w:space="0" w:color="auto"/>
            <w:left w:val="none" w:sz="0" w:space="0" w:color="auto"/>
            <w:bottom w:val="none" w:sz="0" w:space="0" w:color="auto"/>
            <w:right w:val="none" w:sz="0" w:space="0" w:color="auto"/>
          </w:divBdr>
          <w:divsChild>
            <w:div w:id="1176306668">
              <w:marLeft w:val="0"/>
              <w:marRight w:val="0"/>
              <w:marTop w:val="0"/>
              <w:marBottom w:val="0"/>
              <w:divBdr>
                <w:top w:val="none" w:sz="0" w:space="0" w:color="auto"/>
                <w:left w:val="none" w:sz="0" w:space="0" w:color="auto"/>
                <w:bottom w:val="none" w:sz="0" w:space="0" w:color="auto"/>
                <w:right w:val="none" w:sz="0" w:space="0" w:color="auto"/>
              </w:divBdr>
              <w:divsChild>
                <w:div w:id="348992614">
                  <w:marLeft w:val="0"/>
                  <w:marRight w:val="0"/>
                  <w:marTop w:val="0"/>
                  <w:marBottom w:val="0"/>
                  <w:divBdr>
                    <w:top w:val="none" w:sz="0" w:space="0" w:color="auto"/>
                    <w:left w:val="none" w:sz="0" w:space="0" w:color="auto"/>
                    <w:bottom w:val="none" w:sz="0" w:space="0" w:color="auto"/>
                    <w:right w:val="none" w:sz="0" w:space="0" w:color="auto"/>
                  </w:divBdr>
                  <w:divsChild>
                    <w:div w:id="1113938964">
                      <w:marLeft w:val="0"/>
                      <w:marRight w:val="0"/>
                      <w:marTop w:val="0"/>
                      <w:marBottom w:val="0"/>
                      <w:divBdr>
                        <w:top w:val="none" w:sz="0" w:space="0" w:color="auto"/>
                        <w:left w:val="none" w:sz="0" w:space="0" w:color="auto"/>
                        <w:bottom w:val="none" w:sz="0" w:space="0" w:color="auto"/>
                        <w:right w:val="none" w:sz="0" w:space="0" w:color="auto"/>
                      </w:divBdr>
                      <w:divsChild>
                        <w:div w:id="485784693">
                          <w:marLeft w:val="0"/>
                          <w:marRight w:val="0"/>
                          <w:marTop w:val="0"/>
                          <w:marBottom w:val="0"/>
                          <w:divBdr>
                            <w:top w:val="none" w:sz="0" w:space="0" w:color="auto"/>
                            <w:left w:val="none" w:sz="0" w:space="0" w:color="auto"/>
                            <w:bottom w:val="none" w:sz="0" w:space="0" w:color="auto"/>
                            <w:right w:val="none" w:sz="0" w:space="0" w:color="auto"/>
                          </w:divBdr>
                          <w:divsChild>
                            <w:div w:id="1268736111">
                              <w:marLeft w:val="0"/>
                              <w:marRight w:val="0"/>
                              <w:marTop w:val="0"/>
                              <w:marBottom w:val="0"/>
                              <w:divBdr>
                                <w:top w:val="none" w:sz="0" w:space="0" w:color="auto"/>
                                <w:left w:val="none" w:sz="0" w:space="0" w:color="auto"/>
                                <w:bottom w:val="none" w:sz="0" w:space="0" w:color="auto"/>
                                <w:right w:val="none" w:sz="0" w:space="0" w:color="auto"/>
                              </w:divBdr>
                              <w:divsChild>
                                <w:div w:id="1122728450">
                                  <w:marLeft w:val="0"/>
                                  <w:marRight w:val="0"/>
                                  <w:marTop w:val="0"/>
                                  <w:marBottom w:val="0"/>
                                  <w:divBdr>
                                    <w:top w:val="none" w:sz="0" w:space="0" w:color="auto"/>
                                    <w:left w:val="none" w:sz="0" w:space="0" w:color="auto"/>
                                    <w:bottom w:val="none" w:sz="0" w:space="0" w:color="auto"/>
                                    <w:right w:val="none" w:sz="0" w:space="0" w:color="auto"/>
                                  </w:divBdr>
                                  <w:divsChild>
                                    <w:div w:id="405035009">
                                      <w:marLeft w:val="0"/>
                                      <w:marRight w:val="0"/>
                                      <w:marTop w:val="0"/>
                                      <w:marBottom w:val="0"/>
                                      <w:divBdr>
                                        <w:top w:val="none" w:sz="0" w:space="0" w:color="auto"/>
                                        <w:left w:val="none" w:sz="0" w:space="0" w:color="auto"/>
                                        <w:bottom w:val="none" w:sz="0" w:space="0" w:color="auto"/>
                                        <w:right w:val="none" w:sz="0" w:space="0" w:color="auto"/>
                                      </w:divBdr>
                                      <w:divsChild>
                                        <w:div w:id="9880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905408">
      <w:bodyDiv w:val="1"/>
      <w:marLeft w:val="0"/>
      <w:marRight w:val="0"/>
      <w:marTop w:val="0"/>
      <w:marBottom w:val="0"/>
      <w:divBdr>
        <w:top w:val="none" w:sz="0" w:space="0" w:color="auto"/>
        <w:left w:val="none" w:sz="0" w:space="0" w:color="auto"/>
        <w:bottom w:val="none" w:sz="0" w:space="0" w:color="auto"/>
        <w:right w:val="none" w:sz="0" w:space="0" w:color="auto"/>
      </w:divBdr>
      <w:divsChild>
        <w:div w:id="1507094456">
          <w:marLeft w:val="0"/>
          <w:marRight w:val="1"/>
          <w:marTop w:val="0"/>
          <w:marBottom w:val="0"/>
          <w:divBdr>
            <w:top w:val="none" w:sz="0" w:space="0" w:color="auto"/>
            <w:left w:val="none" w:sz="0" w:space="0" w:color="auto"/>
            <w:bottom w:val="none" w:sz="0" w:space="0" w:color="auto"/>
            <w:right w:val="none" w:sz="0" w:space="0" w:color="auto"/>
          </w:divBdr>
          <w:divsChild>
            <w:div w:id="485173817">
              <w:marLeft w:val="0"/>
              <w:marRight w:val="0"/>
              <w:marTop w:val="0"/>
              <w:marBottom w:val="0"/>
              <w:divBdr>
                <w:top w:val="none" w:sz="0" w:space="0" w:color="auto"/>
                <w:left w:val="none" w:sz="0" w:space="0" w:color="auto"/>
                <w:bottom w:val="none" w:sz="0" w:space="0" w:color="auto"/>
                <w:right w:val="none" w:sz="0" w:space="0" w:color="auto"/>
              </w:divBdr>
              <w:divsChild>
                <w:div w:id="1108427885">
                  <w:marLeft w:val="0"/>
                  <w:marRight w:val="1"/>
                  <w:marTop w:val="0"/>
                  <w:marBottom w:val="0"/>
                  <w:divBdr>
                    <w:top w:val="none" w:sz="0" w:space="0" w:color="auto"/>
                    <w:left w:val="none" w:sz="0" w:space="0" w:color="auto"/>
                    <w:bottom w:val="none" w:sz="0" w:space="0" w:color="auto"/>
                    <w:right w:val="none" w:sz="0" w:space="0" w:color="auto"/>
                  </w:divBdr>
                  <w:divsChild>
                    <w:div w:id="2131241358">
                      <w:marLeft w:val="0"/>
                      <w:marRight w:val="0"/>
                      <w:marTop w:val="0"/>
                      <w:marBottom w:val="0"/>
                      <w:divBdr>
                        <w:top w:val="none" w:sz="0" w:space="0" w:color="auto"/>
                        <w:left w:val="none" w:sz="0" w:space="0" w:color="auto"/>
                        <w:bottom w:val="none" w:sz="0" w:space="0" w:color="auto"/>
                        <w:right w:val="none" w:sz="0" w:space="0" w:color="auto"/>
                      </w:divBdr>
                      <w:divsChild>
                        <w:div w:id="305086682">
                          <w:marLeft w:val="0"/>
                          <w:marRight w:val="0"/>
                          <w:marTop w:val="0"/>
                          <w:marBottom w:val="0"/>
                          <w:divBdr>
                            <w:top w:val="none" w:sz="0" w:space="0" w:color="auto"/>
                            <w:left w:val="none" w:sz="0" w:space="0" w:color="auto"/>
                            <w:bottom w:val="none" w:sz="0" w:space="0" w:color="auto"/>
                            <w:right w:val="none" w:sz="0" w:space="0" w:color="auto"/>
                          </w:divBdr>
                          <w:divsChild>
                            <w:div w:id="669256845">
                              <w:marLeft w:val="0"/>
                              <w:marRight w:val="0"/>
                              <w:marTop w:val="120"/>
                              <w:marBottom w:val="360"/>
                              <w:divBdr>
                                <w:top w:val="none" w:sz="0" w:space="0" w:color="auto"/>
                                <w:left w:val="none" w:sz="0" w:space="0" w:color="auto"/>
                                <w:bottom w:val="none" w:sz="0" w:space="0" w:color="auto"/>
                                <w:right w:val="none" w:sz="0" w:space="0" w:color="auto"/>
                              </w:divBdr>
                              <w:divsChild>
                                <w:div w:id="1504934685">
                                  <w:marLeft w:val="0"/>
                                  <w:marRight w:val="0"/>
                                  <w:marTop w:val="0"/>
                                  <w:marBottom w:val="0"/>
                                  <w:divBdr>
                                    <w:top w:val="none" w:sz="0" w:space="0" w:color="auto"/>
                                    <w:left w:val="none" w:sz="0" w:space="0" w:color="auto"/>
                                    <w:bottom w:val="none" w:sz="0" w:space="0" w:color="auto"/>
                                    <w:right w:val="none" w:sz="0" w:space="0" w:color="auto"/>
                                  </w:divBdr>
                                  <w:divsChild>
                                    <w:div w:id="1572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70659">
      <w:bodyDiv w:val="1"/>
      <w:marLeft w:val="0"/>
      <w:marRight w:val="0"/>
      <w:marTop w:val="0"/>
      <w:marBottom w:val="0"/>
      <w:divBdr>
        <w:top w:val="none" w:sz="0" w:space="0" w:color="auto"/>
        <w:left w:val="none" w:sz="0" w:space="0" w:color="auto"/>
        <w:bottom w:val="none" w:sz="0" w:space="0" w:color="auto"/>
        <w:right w:val="none" w:sz="0" w:space="0" w:color="auto"/>
      </w:divBdr>
      <w:divsChild>
        <w:div w:id="15429870">
          <w:marLeft w:val="0"/>
          <w:marRight w:val="0"/>
          <w:marTop w:val="0"/>
          <w:marBottom w:val="0"/>
          <w:divBdr>
            <w:top w:val="none" w:sz="0" w:space="0" w:color="auto"/>
            <w:left w:val="none" w:sz="0" w:space="0" w:color="auto"/>
            <w:bottom w:val="none" w:sz="0" w:space="0" w:color="auto"/>
            <w:right w:val="none" w:sz="0" w:space="0" w:color="auto"/>
          </w:divBdr>
          <w:divsChild>
            <w:div w:id="1826816831">
              <w:marLeft w:val="0"/>
              <w:marRight w:val="0"/>
              <w:marTop w:val="0"/>
              <w:marBottom w:val="0"/>
              <w:divBdr>
                <w:top w:val="none" w:sz="0" w:space="0" w:color="auto"/>
                <w:left w:val="none" w:sz="0" w:space="0" w:color="auto"/>
                <w:bottom w:val="none" w:sz="0" w:space="0" w:color="auto"/>
                <w:right w:val="none" w:sz="0" w:space="0" w:color="auto"/>
              </w:divBdr>
              <w:divsChild>
                <w:div w:id="357967500">
                  <w:marLeft w:val="0"/>
                  <w:marRight w:val="0"/>
                  <w:marTop w:val="0"/>
                  <w:marBottom w:val="0"/>
                  <w:divBdr>
                    <w:top w:val="none" w:sz="0" w:space="0" w:color="auto"/>
                    <w:left w:val="none" w:sz="0" w:space="0" w:color="auto"/>
                    <w:bottom w:val="none" w:sz="0" w:space="0" w:color="auto"/>
                    <w:right w:val="none" w:sz="0" w:space="0" w:color="auto"/>
                  </w:divBdr>
                  <w:divsChild>
                    <w:div w:id="1708294117">
                      <w:marLeft w:val="0"/>
                      <w:marRight w:val="0"/>
                      <w:marTop w:val="0"/>
                      <w:marBottom w:val="0"/>
                      <w:divBdr>
                        <w:top w:val="none" w:sz="0" w:space="0" w:color="auto"/>
                        <w:left w:val="none" w:sz="0" w:space="0" w:color="auto"/>
                        <w:bottom w:val="none" w:sz="0" w:space="0" w:color="auto"/>
                        <w:right w:val="none" w:sz="0" w:space="0" w:color="auto"/>
                      </w:divBdr>
                      <w:divsChild>
                        <w:div w:id="2125538936">
                          <w:marLeft w:val="0"/>
                          <w:marRight w:val="0"/>
                          <w:marTop w:val="0"/>
                          <w:marBottom w:val="0"/>
                          <w:divBdr>
                            <w:top w:val="none" w:sz="0" w:space="0" w:color="auto"/>
                            <w:left w:val="none" w:sz="0" w:space="0" w:color="auto"/>
                            <w:bottom w:val="none" w:sz="0" w:space="0" w:color="auto"/>
                            <w:right w:val="none" w:sz="0" w:space="0" w:color="auto"/>
                          </w:divBdr>
                          <w:divsChild>
                            <w:div w:id="1074812337">
                              <w:marLeft w:val="0"/>
                              <w:marRight w:val="0"/>
                              <w:marTop w:val="0"/>
                              <w:marBottom w:val="0"/>
                              <w:divBdr>
                                <w:top w:val="none" w:sz="0" w:space="0" w:color="auto"/>
                                <w:left w:val="none" w:sz="0" w:space="0" w:color="auto"/>
                                <w:bottom w:val="none" w:sz="0" w:space="0" w:color="auto"/>
                                <w:right w:val="none" w:sz="0" w:space="0" w:color="auto"/>
                              </w:divBdr>
                              <w:divsChild>
                                <w:div w:id="76482769">
                                  <w:marLeft w:val="0"/>
                                  <w:marRight w:val="0"/>
                                  <w:marTop w:val="0"/>
                                  <w:marBottom w:val="0"/>
                                  <w:divBdr>
                                    <w:top w:val="none" w:sz="0" w:space="0" w:color="auto"/>
                                    <w:left w:val="none" w:sz="0" w:space="0" w:color="auto"/>
                                    <w:bottom w:val="none" w:sz="0" w:space="0" w:color="auto"/>
                                    <w:right w:val="none" w:sz="0" w:space="0" w:color="auto"/>
                                  </w:divBdr>
                                  <w:divsChild>
                                    <w:div w:id="2134398739">
                                      <w:marLeft w:val="0"/>
                                      <w:marRight w:val="0"/>
                                      <w:marTop w:val="0"/>
                                      <w:marBottom w:val="0"/>
                                      <w:divBdr>
                                        <w:top w:val="none" w:sz="0" w:space="0" w:color="auto"/>
                                        <w:left w:val="none" w:sz="0" w:space="0" w:color="auto"/>
                                        <w:bottom w:val="none" w:sz="0" w:space="0" w:color="auto"/>
                                        <w:right w:val="none" w:sz="0" w:space="0" w:color="auto"/>
                                      </w:divBdr>
                                      <w:divsChild>
                                        <w:div w:id="1979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9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urgis@stanford.ed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ennifer\Dropbox\GI%20and%20Hepatology\Specific%20Carbohydrate%20Diet%20Research\Retrospective%20Chart%20Review\SCD_RETRO_DATABASE_9.1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jennifer\Dropbox\GI%20and%20Hepatology\Specific%20Carbohydrate%20Diet%20Research\Retrospective%20Chart%20Review\SCD_RETRO_DATABASE_9.10.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ennifer\Dropbox\GI%20and%20Hepatology\Specific%20Carbohydrate%20Diet%20Research\Retrospective%20Chart%20Review\SCD_RETRO_DATABASE_9.10.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jennifer\Dropbox\GI%20and%20Hepatology\Specific%20Carbohydrate%20Diet%20Research\Retrospective%20Chart%20Review\SCD_RETRO_DATABASE_9.18.1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766185476815525E-2"/>
          <c:y val="6.9919072615923034E-2"/>
          <c:w val="0.84755424321959838"/>
          <c:h val="0.76780475357247158"/>
        </c:manualLayout>
      </c:layout>
      <c:barChart>
        <c:barDir val="col"/>
        <c:grouping val="stacked"/>
        <c:varyColors val="0"/>
        <c:ser>
          <c:idx val="0"/>
          <c:order val="0"/>
          <c:tx>
            <c:strRef>
              <c:f>'NEW BOXES'!$Q$26</c:f>
              <c:strCache>
                <c:ptCount val="1"/>
                <c:pt idx="0">
                  <c:v>Q1</c:v>
                </c:pt>
              </c:strCache>
            </c:strRef>
          </c:tx>
          <c:spPr>
            <a:noFill/>
            <a:ln>
              <a:noFill/>
            </a:ln>
          </c:spPr>
          <c:invertIfNegative val="0"/>
          <c:errBars>
            <c:errBarType val="minus"/>
            <c:errValType val="cust"/>
            <c:noEndCap val="0"/>
            <c:plus>
              <c:numLit>
                <c:formatCode>General</c:formatCode>
                <c:ptCount val="1"/>
                <c:pt idx="0">
                  <c:v>1</c:v>
                </c:pt>
              </c:numLit>
            </c:plus>
            <c:minus>
              <c:numRef>
                <c:f>'NEW BOXES'!$R$29:$W$29</c:f>
                <c:numCache>
                  <c:formatCode>General</c:formatCode>
                  <c:ptCount val="6"/>
                  <c:pt idx="0">
                    <c:v>2.2999999999999972</c:v>
                  </c:pt>
                  <c:pt idx="1">
                    <c:v>0</c:v>
                  </c:pt>
                  <c:pt idx="2">
                    <c:v>7.4999999999995806E-2</c:v>
                  </c:pt>
                  <c:pt idx="3">
                    <c:v>3.6749999999999972</c:v>
                  </c:pt>
                  <c:pt idx="4">
                    <c:v>0.32499999999999629</c:v>
                  </c:pt>
                  <c:pt idx="5">
                    <c:v>1.2000000000000028</c:v>
                  </c:pt>
                </c:numCache>
              </c:numRef>
            </c:minus>
          </c:errBars>
          <c:cat>
            <c:strRef>
              <c:f>'NEW BOXES'!$R$25:$W$25</c:f>
              <c:strCache>
                <c:ptCount val="6"/>
                <c:pt idx="0">
                  <c:v>Start</c:v>
                </c:pt>
                <c:pt idx="1">
                  <c:v>Liberalize</c:v>
                </c:pt>
                <c:pt idx="2">
                  <c:v>1 Year</c:v>
                </c:pt>
                <c:pt idx="3">
                  <c:v>Start</c:v>
                </c:pt>
                <c:pt idx="4">
                  <c:v>Liberalize</c:v>
                </c:pt>
                <c:pt idx="5">
                  <c:v>1 Year</c:v>
                </c:pt>
              </c:strCache>
            </c:strRef>
          </c:cat>
          <c:val>
            <c:numRef>
              <c:f>'NEW BOXES'!$R$26:$W$26</c:f>
              <c:numCache>
                <c:formatCode>General</c:formatCode>
                <c:ptCount val="6"/>
                <c:pt idx="0">
                  <c:v>35.300000000000004</c:v>
                </c:pt>
                <c:pt idx="1">
                  <c:v>38.1</c:v>
                </c:pt>
                <c:pt idx="2">
                  <c:v>40.675000000000011</c:v>
                </c:pt>
                <c:pt idx="3">
                  <c:v>30.137499999999999</c:v>
                </c:pt>
                <c:pt idx="4">
                  <c:v>37.262500000000038</c:v>
                </c:pt>
                <c:pt idx="5">
                  <c:v>36.6</c:v>
                </c:pt>
              </c:numCache>
            </c:numRef>
          </c:val>
        </c:ser>
        <c:ser>
          <c:idx val="1"/>
          <c:order val="1"/>
          <c:tx>
            <c:strRef>
              <c:f>'NEW BOXES'!$Q$27</c:f>
              <c:strCache>
                <c:ptCount val="1"/>
                <c:pt idx="0">
                  <c:v>Median-Q1</c:v>
                </c:pt>
              </c:strCache>
            </c:strRef>
          </c:tx>
          <c:spPr>
            <a:noFill/>
            <a:ln w="12700">
              <a:solidFill>
                <a:schemeClr val="tx1"/>
              </a:solidFill>
            </a:ln>
          </c:spPr>
          <c:invertIfNegative val="0"/>
          <c:cat>
            <c:strRef>
              <c:f>'NEW BOXES'!$R$25:$W$25</c:f>
              <c:strCache>
                <c:ptCount val="6"/>
                <c:pt idx="0">
                  <c:v>Start</c:v>
                </c:pt>
                <c:pt idx="1">
                  <c:v>Liberalize</c:v>
                </c:pt>
                <c:pt idx="2">
                  <c:v>1 Year</c:v>
                </c:pt>
                <c:pt idx="3">
                  <c:v>Start</c:v>
                </c:pt>
                <c:pt idx="4">
                  <c:v>Liberalize</c:v>
                </c:pt>
                <c:pt idx="5">
                  <c:v>1 Year</c:v>
                </c:pt>
              </c:strCache>
            </c:strRef>
          </c:cat>
          <c:val>
            <c:numRef>
              <c:f>'NEW BOXES'!$R$27:$W$27</c:f>
              <c:numCache>
                <c:formatCode>General</c:formatCode>
                <c:ptCount val="6"/>
                <c:pt idx="0">
                  <c:v>0.20000000000000284</c:v>
                </c:pt>
                <c:pt idx="1">
                  <c:v>1.6999999999999948</c:v>
                </c:pt>
                <c:pt idx="2">
                  <c:v>7.5000000000002884E-2</c:v>
                </c:pt>
                <c:pt idx="3">
                  <c:v>4.0249999999999986</c:v>
                </c:pt>
                <c:pt idx="4">
                  <c:v>1.375</c:v>
                </c:pt>
                <c:pt idx="5">
                  <c:v>1.7999999999999956</c:v>
                </c:pt>
              </c:numCache>
            </c:numRef>
          </c:val>
        </c:ser>
        <c:ser>
          <c:idx val="2"/>
          <c:order val="2"/>
          <c:tx>
            <c:strRef>
              <c:f>'NEW BOXES'!$Q$28</c:f>
              <c:strCache>
                <c:ptCount val="1"/>
                <c:pt idx="0">
                  <c:v>Q3-Median</c:v>
                </c:pt>
              </c:strCache>
            </c:strRef>
          </c:tx>
          <c:spPr>
            <a:noFill/>
            <a:ln w="12700">
              <a:solidFill>
                <a:schemeClr val="tx1"/>
              </a:solidFill>
            </a:ln>
          </c:spPr>
          <c:invertIfNegative val="0"/>
          <c:errBars>
            <c:errBarType val="plus"/>
            <c:errValType val="cust"/>
            <c:noEndCap val="0"/>
            <c:plus>
              <c:numRef>
                <c:f>'NEW BOXES'!$R$30:$W$30</c:f>
                <c:numCache>
                  <c:formatCode>General</c:formatCode>
                  <c:ptCount val="6"/>
                  <c:pt idx="0">
                    <c:v>3.5999999999999943</c:v>
                  </c:pt>
                  <c:pt idx="1">
                    <c:v>1.8999999999999975</c:v>
                  </c:pt>
                  <c:pt idx="2">
                    <c:v>7.4999999999995806E-2</c:v>
                  </c:pt>
                  <c:pt idx="3">
                    <c:v>3.0499999999999972</c:v>
                  </c:pt>
                  <c:pt idx="4">
                    <c:v>2.3999999999999977</c:v>
                  </c:pt>
                  <c:pt idx="5">
                    <c:v>1.7999999999999956</c:v>
                  </c:pt>
                </c:numCache>
              </c:numRef>
            </c:plus>
            <c:minus>
              <c:numLit>
                <c:formatCode>General</c:formatCode>
                <c:ptCount val="1"/>
                <c:pt idx="0">
                  <c:v>1</c:v>
                </c:pt>
              </c:numLit>
            </c:minus>
          </c:errBars>
          <c:cat>
            <c:strRef>
              <c:f>'NEW BOXES'!$R$25:$W$25</c:f>
              <c:strCache>
                <c:ptCount val="6"/>
                <c:pt idx="0">
                  <c:v>Start</c:v>
                </c:pt>
                <c:pt idx="1">
                  <c:v>Liberalize</c:v>
                </c:pt>
                <c:pt idx="2">
                  <c:v>1 Year</c:v>
                </c:pt>
                <c:pt idx="3">
                  <c:v>Start</c:v>
                </c:pt>
                <c:pt idx="4">
                  <c:v>Liberalize</c:v>
                </c:pt>
                <c:pt idx="5">
                  <c:v>1 Year</c:v>
                </c:pt>
              </c:strCache>
            </c:strRef>
          </c:cat>
          <c:val>
            <c:numRef>
              <c:f>'NEW BOXES'!$R$28:$W$28</c:f>
              <c:numCache>
                <c:formatCode>General</c:formatCode>
                <c:ptCount val="6"/>
                <c:pt idx="0">
                  <c:v>0.70000000000000284</c:v>
                </c:pt>
                <c:pt idx="1">
                  <c:v>0.70000000000000284</c:v>
                </c:pt>
                <c:pt idx="2">
                  <c:v>7.5000000000002884E-2</c:v>
                </c:pt>
                <c:pt idx="3">
                  <c:v>2.4500000000000028</c:v>
                </c:pt>
                <c:pt idx="4">
                  <c:v>1.6000000000000021</c:v>
                </c:pt>
                <c:pt idx="5">
                  <c:v>0.8000000000000046</c:v>
                </c:pt>
              </c:numCache>
            </c:numRef>
          </c:val>
        </c:ser>
        <c:dLbls>
          <c:showLegendKey val="0"/>
          <c:showVal val="0"/>
          <c:showCatName val="0"/>
          <c:showSerName val="0"/>
          <c:showPercent val="0"/>
          <c:showBubbleSize val="0"/>
        </c:dLbls>
        <c:gapWidth val="150"/>
        <c:overlap val="100"/>
        <c:axId val="463992976"/>
        <c:axId val="464021984"/>
      </c:barChart>
      <c:catAx>
        <c:axId val="463992976"/>
        <c:scaling>
          <c:orientation val="minMax"/>
        </c:scaling>
        <c:delete val="0"/>
        <c:axPos val="b"/>
        <c:title>
          <c:tx>
            <c:rich>
              <a:bodyPr/>
              <a:lstStyle/>
              <a:p>
                <a:pPr algn="l">
                  <a:defRPr sz="1200"/>
                </a:pPr>
                <a:r>
                  <a:rPr lang="en-US" sz="1200"/>
                  <a:t>       </a:t>
                </a:r>
                <a:r>
                  <a:rPr lang="en-US" sz="1100" b="0" i="1"/>
                  <a:t>Simple SCD</a:t>
                </a:r>
                <a:r>
                  <a:rPr lang="en-US" sz="1100" b="0" baseline="0"/>
                  <a:t>                                </a:t>
                </a:r>
                <a:r>
                  <a:rPr lang="en-US" sz="1100" b="0" i="1"/>
                  <a:t>SCD with Immunomodulators</a:t>
                </a:r>
              </a:p>
              <a:p>
                <a:pPr algn="l">
                  <a:defRPr sz="1200"/>
                </a:pPr>
                <a:endParaRPr lang="en-US" sz="500" b="0" i="1"/>
              </a:p>
              <a:p>
                <a:pPr algn="l">
                  <a:defRPr sz="1200"/>
                </a:pPr>
                <a:r>
                  <a:rPr lang="en-US" sz="1200"/>
                  <a:t>                                  Stages of Diet</a:t>
                </a:r>
              </a:p>
            </c:rich>
          </c:tx>
          <c:layout>
            <c:manualLayout>
              <c:xMode val="edge"/>
              <c:yMode val="edge"/>
              <c:x val="0.19537738071202651"/>
              <c:y val="0.89171547246983041"/>
            </c:manualLayout>
          </c:layout>
          <c:overlay val="0"/>
        </c:title>
        <c:numFmt formatCode="General" sourceLinked="0"/>
        <c:majorTickMark val="out"/>
        <c:minorTickMark val="none"/>
        <c:tickLblPos val="nextTo"/>
        <c:txPr>
          <a:bodyPr/>
          <a:lstStyle/>
          <a:p>
            <a:pPr>
              <a:defRPr sz="1100"/>
            </a:pPr>
            <a:endParaRPr lang="en-US"/>
          </a:p>
        </c:txPr>
        <c:crossAx val="464021984"/>
        <c:crosses val="autoZero"/>
        <c:auto val="1"/>
        <c:lblAlgn val="ctr"/>
        <c:lblOffset val="100"/>
        <c:noMultiLvlLbl val="0"/>
      </c:catAx>
      <c:valAx>
        <c:axId val="464021984"/>
        <c:scaling>
          <c:orientation val="minMax"/>
          <c:min val="20"/>
        </c:scaling>
        <c:delete val="0"/>
        <c:axPos val="l"/>
        <c:majorGridlines/>
        <c:title>
          <c:tx>
            <c:rich>
              <a:bodyPr rot="-5400000" vert="horz"/>
              <a:lstStyle/>
              <a:p>
                <a:pPr>
                  <a:defRPr sz="1200"/>
                </a:pPr>
                <a:r>
                  <a:rPr lang="en-US" sz="1200"/>
                  <a:t>Hematocrit (%)</a:t>
                </a:r>
              </a:p>
            </c:rich>
          </c:tx>
          <c:layout>
            <c:manualLayout>
              <c:xMode val="edge"/>
              <c:yMode val="edge"/>
              <c:x val="7.5092536509859401E-3"/>
              <c:y val="0.31511383527535974"/>
            </c:manualLayout>
          </c:layout>
          <c:overlay val="0"/>
        </c:title>
        <c:numFmt formatCode="General" sourceLinked="1"/>
        <c:majorTickMark val="out"/>
        <c:minorTickMark val="none"/>
        <c:tickLblPos val="nextTo"/>
        <c:txPr>
          <a:bodyPr/>
          <a:lstStyle/>
          <a:p>
            <a:pPr>
              <a:defRPr sz="1100"/>
            </a:pPr>
            <a:endParaRPr lang="en-US"/>
          </a:p>
        </c:txPr>
        <c:crossAx val="46399297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spPr>
            <a:noFill/>
            <a:ln w="12700">
              <a:noFill/>
            </a:ln>
          </c:spPr>
          <c:invertIfNegative val="0"/>
          <c:errBars>
            <c:errBarType val="minus"/>
            <c:errValType val="cust"/>
            <c:noEndCap val="0"/>
            <c:plus>
              <c:numLit>
                <c:formatCode>General</c:formatCode>
                <c:ptCount val="1"/>
                <c:pt idx="0">
                  <c:v>1</c:v>
                </c:pt>
              </c:numLit>
            </c:plus>
            <c:minus>
              <c:numRef>
                <c:f>'NEW BOXES'!$AZ$31:$BE$31</c:f>
                <c:numCache>
                  <c:formatCode>General</c:formatCode>
                  <c:ptCount val="6"/>
                  <c:pt idx="0">
                    <c:v>0.10000000000000009</c:v>
                  </c:pt>
                  <c:pt idx="1">
                    <c:v>0.375</c:v>
                  </c:pt>
                  <c:pt idx="2">
                    <c:v>0</c:v>
                  </c:pt>
                  <c:pt idx="3">
                    <c:v>0.85000000000000053</c:v>
                  </c:pt>
                  <c:pt idx="4">
                    <c:v>0.29999999999999977</c:v>
                  </c:pt>
                  <c:pt idx="5">
                    <c:v>0.22499999999999978</c:v>
                  </c:pt>
                </c:numCache>
              </c:numRef>
            </c:minus>
          </c:errBars>
          <c:cat>
            <c:strRef>
              <c:f>'NEW BOXES'!$AZ$27:$BE$27</c:f>
              <c:strCache>
                <c:ptCount val="6"/>
                <c:pt idx="0">
                  <c:v>Start</c:v>
                </c:pt>
                <c:pt idx="1">
                  <c:v>Liberalize</c:v>
                </c:pt>
                <c:pt idx="2">
                  <c:v>1 year</c:v>
                </c:pt>
                <c:pt idx="3">
                  <c:v>Start</c:v>
                </c:pt>
                <c:pt idx="4">
                  <c:v>Liberalize</c:v>
                </c:pt>
                <c:pt idx="5">
                  <c:v>1 year</c:v>
                </c:pt>
              </c:strCache>
            </c:strRef>
          </c:cat>
          <c:val>
            <c:numRef>
              <c:f>'NEW BOXES'!$AZ$28:$BE$28</c:f>
              <c:numCache>
                <c:formatCode>General</c:formatCode>
                <c:ptCount val="6"/>
                <c:pt idx="0">
                  <c:v>3.1</c:v>
                </c:pt>
                <c:pt idx="1">
                  <c:v>3.9749999999999988</c:v>
                </c:pt>
                <c:pt idx="2">
                  <c:v>3.8</c:v>
                </c:pt>
                <c:pt idx="3">
                  <c:v>3.15</c:v>
                </c:pt>
                <c:pt idx="4">
                  <c:v>4.2</c:v>
                </c:pt>
                <c:pt idx="5">
                  <c:v>4.0249999999999959</c:v>
                </c:pt>
              </c:numCache>
            </c:numRef>
          </c:val>
        </c:ser>
        <c:ser>
          <c:idx val="1"/>
          <c:order val="1"/>
          <c:spPr>
            <a:noFill/>
            <a:ln w="12700">
              <a:solidFill>
                <a:schemeClr val="tx1"/>
              </a:solidFill>
            </a:ln>
          </c:spPr>
          <c:invertIfNegative val="0"/>
          <c:cat>
            <c:strRef>
              <c:f>'NEW BOXES'!$AZ$27:$BE$27</c:f>
              <c:strCache>
                <c:ptCount val="6"/>
                <c:pt idx="0">
                  <c:v>Start</c:v>
                </c:pt>
                <c:pt idx="1">
                  <c:v>Liberalize</c:v>
                </c:pt>
                <c:pt idx="2">
                  <c:v>1 year</c:v>
                </c:pt>
                <c:pt idx="3">
                  <c:v>Start</c:v>
                </c:pt>
                <c:pt idx="4">
                  <c:v>Liberalize</c:v>
                </c:pt>
                <c:pt idx="5">
                  <c:v>1 year</c:v>
                </c:pt>
              </c:strCache>
            </c:strRef>
          </c:cat>
          <c:val>
            <c:numRef>
              <c:f>'NEW BOXES'!$AZ$29:$BE$29</c:f>
              <c:numCache>
                <c:formatCode>General</c:formatCode>
                <c:ptCount val="6"/>
                <c:pt idx="0">
                  <c:v>0</c:v>
                </c:pt>
                <c:pt idx="1">
                  <c:v>0.125</c:v>
                </c:pt>
                <c:pt idx="2">
                  <c:v>0</c:v>
                </c:pt>
                <c:pt idx="3">
                  <c:v>0.45000000000000018</c:v>
                </c:pt>
                <c:pt idx="4">
                  <c:v>0.30000000000000082</c:v>
                </c:pt>
                <c:pt idx="5">
                  <c:v>0.17499999999999999</c:v>
                </c:pt>
              </c:numCache>
            </c:numRef>
          </c:val>
        </c:ser>
        <c:ser>
          <c:idx val="2"/>
          <c:order val="2"/>
          <c:spPr>
            <a:noFill/>
            <a:ln w="12700">
              <a:solidFill>
                <a:schemeClr val="tx1"/>
              </a:solidFill>
            </a:ln>
          </c:spPr>
          <c:invertIfNegative val="0"/>
          <c:errBars>
            <c:errBarType val="plus"/>
            <c:errValType val="cust"/>
            <c:noEndCap val="0"/>
            <c:plus>
              <c:numRef>
                <c:f>'NEW BOXES'!$AZ$32:$BE$32</c:f>
                <c:numCache>
                  <c:formatCode>General</c:formatCode>
                  <c:ptCount val="6"/>
                  <c:pt idx="0">
                    <c:v>0.3000000000000001</c:v>
                  </c:pt>
                  <c:pt idx="1">
                    <c:v>7.5000000000000192E-2</c:v>
                  </c:pt>
                  <c:pt idx="2">
                    <c:v>0</c:v>
                  </c:pt>
                  <c:pt idx="3">
                    <c:v>0.75000000000000044</c:v>
                  </c:pt>
                  <c:pt idx="4">
                    <c:v>0.12500000000000089</c:v>
                  </c:pt>
                  <c:pt idx="5">
                    <c:v>0.37500000000000022</c:v>
                  </c:pt>
                </c:numCache>
              </c:numRef>
            </c:plus>
            <c:minus>
              <c:numLit>
                <c:formatCode>General</c:formatCode>
                <c:ptCount val="1"/>
                <c:pt idx="0">
                  <c:v>1</c:v>
                </c:pt>
              </c:numLit>
            </c:minus>
          </c:errBars>
          <c:cat>
            <c:strRef>
              <c:f>'NEW BOXES'!$AZ$27:$BE$27</c:f>
              <c:strCache>
                <c:ptCount val="6"/>
                <c:pt idx="0">
                  <c:v>Start</c:v>
                </c:pt>
                <c:pt idx="1">
                  <c:v>Liberalize</c:v>
                </c:pt>
                <c:pt idx="2">
                  <c:v>1 year</c:v>
                </c:pt>
                <c:pt idx="3">
                  <c:v>Start</c:v>
                </c:pt>
                <c:pt idx="4">
                  <c:v>Liberalize</c:v>
                </c:pt>
                <c:pt idx="5">
                  <c:v>1 year</c:v>
                </c:pt>
              </c:strCache>
            </c:strRef>
          </c:cat>
          <c:val>
            <c:numRef>
              <c:f>'NEW BOXES'!$AZ$30:$BE$30</c:f>
              <c:numCache>
                <c:formatCode>General</c:formatCode>
                <c:ptCount val="6"/>
                <c:pt idx="0">
                  <c:v>0.5</c:v>
                </c:pt>
                <c:pt idx="1">
                  <c:v>2.5000000000000373E-2</c:v>
                </c:pt>
                <c:pt idx="2">
                  <c:v>0</c:v>
                </c:pt>
                <c:pt idx="3">
                  <c:v>0.15000000000000005</c:v>
                </c:pt>
                <c:pt idx="4">
                  <c:v>7.4999999999999345E-2</c:v>
                </c:pt>
                <c:pt idx="5">
                  <c:v>0.22500000000000053</c:v>
                </c:pt>
              </c:numCache>
            </c:numRef>
          </c:val>
        </c:ser>
        <c:dLbls>
          <c:showLegendKey val="0"/>
          <c:showVal val="0"/>
          <c:showCatName val="0"/>
          <c:showSerName val="0"/>
          <c:showPercent val="0"/>
          <c:showBubbleSize val="0"/>
        </c:dLbls>
        <c:gapWidth val="150"/>
        <c:overlap val="100"/>
        <c:axId val="463998072"/>
        <c:axId val="464021592"/>
      </c:barChart>
      <c:catAx>
        <c:axId val="463998072"/>
        <c:scaling>
          <c:orientation val="minMax"/>
        </c:scaling>
        <c:delete val="0"/>
        <c:axPos val="b"/>
        <c:title>
          <c:tx>
            <c:rich>
              <a:bodyPr/>
              <a:lstStyle/>
              <a:p>
                <a:pPr algn="l">
                  <a:defRPr sz="1100">
                    <a:latin typeface="Arial" panose="020B0604020202020204" pitchFamily="34" charset="0"/>
                    <a:cs typeface="Arial" panose="020B0604020202020204" pitchFamily="34" charset="0"/>
                  </a:defRPr>
                </a:pPr>
                <a:r>
                  <a:rPr lang="en-US" sz="1100" b="0" i="1">
                    <a:latin typeface="Arial" panose="020B0604020202020204" pitchFamily="34" charset="0"/>
                    <a:cs typeface="Arial" panose="020B0604020202020204" pitchFamily="34" charset="0"/>
                  </a:rPr>
                  <a:t>SCD Simple</a:t>
                </a:r>
                <a:r>
                  <a:rPr lang="en-US" sz="1100" b="0">
                    <a:latin typeface="Arial" panose="020B0604020202020204" pitchFamily="34" charset="0"/>
                    <a:cs typeface="Arial" panose="020B0604020202020204" pitchFamily="34" charset="0"/>
                  </a:rPr>
                  <a:t>	                            </a:t>
                </a:r>
                <a:r>
                  <a:rPr lang="en-US" sz="1100" b="0" i="1">
                    <a:latin typeface="Arial" panose="020B0604020202020204" pitchFamily="34" charset="0"/>
                    <a:cs typeface="Arial" panose="020B0604020202020204" pitchFamily="34" charset="0"/>
                  </a:rPr>
                  <a:t>SCD with</a:t>
                </a:r>
                <a:r>
                  <a:rPr lang="en-US" sz="1100" b="0" i="1" baseline="0">
                    <a:latin typeface="Arial" panose="020B0604020202020204" pitchFamily="34" charset="0"/>
                    <a:cs typeface="Arial" panose="020B0604020202020204" pitchFamily="34" charset="0"/>
                  </a:rPr>
                  <a:t> Immunomodulators</a:t>
                </a:r>
              </a:p>
              <a:p>
                <a:pPr algn="l">
                  <a:defRPr sz="1100">
                    <a:latin typeface="Arial" panose="020B0604020202020204" pitchFamily="34" charset="0"/>
                    <a:cs typeface="Arial" panose="020B0604020202020204" pitchFamily="34" charset="0"/>
                  </a:defRPr>
                </a:pPr>
                <a:endParaRPr lang="en-US" sz="500" b="0" i="1" baseline="0">
                  <a:latin typeface="Arial" panose="020B0604020202020204" pitchFamily="34" charset="0"/>
                  <a:cs typeface="Arial" panose="020B0604020202020204" pitchFamily="34" charset="0"/>
                </a:endParaRPr>
              </a:p>
              <a:p>
                <a:pPr algn="l">
                  <a:defRPr sz="1100">
                    <a:latin typeface="Arial" panose="020B0604020202020204" pitchFamily="34" charset="0"/>
                    <a:cs typeface="Arial" panose="020B0604020202020204" pitchFamily="34" charset="0"/>
                  </a:defRPr>
                </a:pPr>
                <a:r>
                  <a:rPr lang="en-US" sz="1100" baseline="0">
                    <a:latin typeface="Arial" panose="020B0604020202020204" pitchFamily="34" charset="0"/>
                    <a:cs typeface="Arial" panose="020B0604020202020204" pitchFamily="34" charset="0"/>
                  </a:rPr>
                  <a:t>                            </a:t>
                </a:r>
                <a:r>
                  <a:rPr lang="en-US" sz="1200" baseline="0">
                    <a:latin typeface="Arial" panose="020B0604020202020204" pitchFamily="34" charset="0"/>
                    <a:cs typeface="Arial" panose="020B0604020202020204" pitchFamily="34" charset="0"/>
                  </a:rPr>
                  <a:t>Stages of Diet</a:t>
                </a:r>
                <a:endParaRPr lang="en-US" sz="1200">
                  <a:latin typeface="Arial" panose="020B0604020202020204" pitchFamily="34" charset="0"/>
                  <a:cs typeface="Arial" panose="020B0604020202020204" pitchFamily="34" charset="0"/>
                </a:endParaRPr>
              </a:p>
            </c:rich>
          </c:tx>
          <c:layout>
            <c:manualLayout>
              <c:xMode val="edge"/>
              <c:yMode val="edge"/>
              <c:x val="0.26691264553469307"/>
              <c:y val="0.88454297477176358"/>
            </c:manualLayout>
          </c:layout>
          <c:overlay val="0"/>
        </c:title>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4021592"/>
        <c:crosses val="autoZero"/>
        <c:auto val="1"/>
        <c:lblAlgn val="ctr"/>
        <c:lblOffset val="100"/>
        <c:noMultiLvlLbl val="0"/>
      </c:catAx>
      <c:valAx>
        <c:axId val="464021592"/>
        <c:scaling>
          <c:orientation val="minMax"/>
          <c:min val="2"/>
        </c:scaling>
        <c:delete val="0"/>
        <c:axPos val="l"/>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Albumin (g/dL)</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3998072"/>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spPr>
            <a:noFill/>
            <a:ln>
              <a:noFill/>
            </a:ln>
          </c:spPr>
          <c:invertIfNegative val="0"/>
          <c:errBars>
            <c:errBarType val="minus"/>
            <c:errValType val="cust"/>
            <c:noEndCap val="0"/>
            <c:plus>
              <c:numLit>
                <c:formatCode>General</c:formatCode>
                <c:ptCount val="1"/>
                <c:pt idx="0">
                  <c:v>1</c:v>
                </c:pt>
              </c:numLit>
            </c:plus>
            <c:minus>
              <c:numRef>
                <c:f>'NEW BOXES'!$AK$31:$AP$31</c:f>
                <c:numCache>
                  <c:formatCode>General</c:formatCode>
                  <c:ptCount val="6"/>
                  <c:pt idx="0">
                    <c:v>0</c:v>
                  </c:pt>
                  <c:pt idx="1">
                    <c:v>2</c:v>
                  </c:pt>
                  <c:pt idx="2">
                    <c:v>1</c:v>
                  </c:pt>
                  <c:pt idx="3">
                    <c:v>17.5</c:v>
                  </c:pt>
                  <c:pt idx="4">
                    <c:v>3</c:v>
                  </c:pt>
                  <c:pt idx="5">
                    <c:v>1.5</c:v>
                  </c:pt>
                </c:numCache>
              </c:numRef>
            </c:minus>
          </c:errBars>
          <c:cat>
            <c:strRef>
              <c:f>'NEW BOXES'!$AK$27:$AP$27</c:f>
              <c:strCache>
                <c:ptCount val="6"/>
                <c:pt idx="0">
                  <c:v>Start</c:v>
                </c:pt>
                <c:pt idx="1">
                  <c:v>Liberalize</c:v>
                </c:pt>
                <c:pt idx="2">
                  <c:v>1 Year</c:v>
                </c:pt>
                <c:pt idx="3">
                  <c:v>Start</c:v>
                </c:pt>
                <c:pt idx="4">
                  <c:v>Liberalize</c:v>
                </c:pt>
                <c:pt idx="5">
                  <c:v>1 Year</c:v>
                </c:pt>
              </c:strCache>
            </c:strRef>
          </c:cat>
          <c:val>
            <c:numRef>
              <c:f>'NEW BOXES'!$AK$28:$AP$28</c:f>
              <c:numCache>
                <c:formatCode>General</c:formatCode>
                <c:ptCount val="6"/>
                <c:pt idx="0">
                  <c:v>12</c:v>
                </c:pt>
                <c:pt idx="1">
                  <c:v>2</c:v>
                </c:pt>
                <c:pt idx="2">
                  <c:v>1</c:v>
                </c:pt>
                <c:pt idx="3">
                  <c:v>24.5</c:v>
                </c:pt>
                <c:pt idx="4">
                  <c:v>6</c:v>
                </c:pt>
                <c:pt idx="5">
                  <c:v>9.5</c:v>
                </c:pt>
              </c:numCache>
            </c:numRef>
          </c:val>
        </c:ser>
        <c:ser>
          <c:idx val="1"/>
          <c:order val="1"/>
          <c:spPr>
            <a:noFill/>
            <a:ln w="12700">
              <a:solidFill>
                <a:schemeClr val="tx1"/>
              </a:solidFill>
            </a:ln>
          </c:spPr>
          <c:invertIfNegative val="0"/>
          <c:cat>
            <c:strRef>
              <c:f>'NEW BOXES'!$AK$27:$AP$27</c:f>
              <c:strCache>
                <c:ptCount val="6"/>
                <c:pt idx="0">
                  <c:v>Start</c:v>
                </c:pt>
                <c:pt idx="1">
                  <c:v>Liberalize</c:v>
                </c:pt>
                <c:pt idx="2">
                  <c:v>1 Year</c:v>
                </c:pt>
                <c:pt idx="3">
                  <c:v>Start</c:v>
                </c:pt>
                <c:pt idx="4">
                  <c:v>Liberalize</c:v>
                </c:pt>
                <c:pt idx="5">
                  <c:v>1 Year</c:v>
                </c:pt>
              </c:strCache>
            </c:strRef>
          </c:cat>
          <c:val>
            <c:numRef>
              <c:f>'NEW BOXES'!$AK$29:$AP$29</c:f>
              <c:numCache>
                <c:formatCode>General</c:formatCode>
                <c:ptCount val="6"/>
                <c:pt idx="0">
                  <c:v>5</c:v>
                </c:pt>
                <c:pt idx="1">
                  <c:v>3</c:v>
                </c:pt>
                <c:pt idx="2">
                  <c:v>1</c:v>
                </c:pt>
                <c:pt idx="3">
                  <c:v>14.5</c:v>
                </c:pt>
                <c:pt idx="4">
                  <c:v>1.5</c:v>
                </c:pt>
                <c:pt idx="5">
                  <c:v>1</c:v>
                </c:pt>
              </c:numCache>
            </c:numRef>
          </c:val>
        </c:ser>
        <c:ser>
          <c:idx val="2"/>
          <c:order val="2"/>
          <c:spPr>
            <a:noFill/>
            <a:ln w="12700">
              <a:solidFill>
                <a:schemeClr val="tx1"/>
              </a:solidFill>
            </a:ln>
          </c:spPr>
          <c:invertIfNegative val="0"/>
          <c:errBars>
            <c:errBarType val="plus"/>
            <c:errValType val="cust"/>
            <c:noEndCap val="0"/>
            <c:plus>
              <c:numRef>
                <c:f>'NEW BOXES'!$AK$32:$AP$32</c:f>
                <c:numCache>
                  <c:formatCode>General</c:formatCode>
                  <c:ptCount val="6"/>
                  <c:pt idx="0">
                    <c:v>10</c:v>
                  </c:pt>
                  <c:pt idx="1">
                    <c:v>9</c:v>
                  </c:pt>
                  <c:pt idx="2">
                    <c:v>1</c:v>
                  </c:pt>
                  <c:pt idx="3">
                    <c:v>13.75</c:v>
                  </c:pt>
                  <c:pt idx="4">
                    <c:v>2.5</c:v>
                  </c:pt>
                  <c:pt idx="5">
                    <c:v>0.75000000000000044</c:v>
                  </c:pt>
                </c:numCache>
              </c:numRef>
            </c:plus>
            <c:minus>
              <c:numLit>
                <c:formatCode>General</c:formatCode>
                <c:ptCount val="1"/>
                <c:pt idx="0">
                  <c:v>1</c:v>
                </c:pt>
              </c:numLit>
            </c:minus>
          </c:errBars>
          <c:cat>
            <c:strRef>
              <c:f>'NEW BOXES'!$AK$27:$AP$27</c:f>
              <c:strCache>
                <c:ptCount val="6"/>
                <c:pt idx="0">
                  <c:v>Start</c:v>
                </c:pt>
                <c:pt idx="1">
                  <c:v>Liberalize</c:v>
                </c:pt>
                <c:pt idx="2">
                  <c:v>1 Year</c:v>
                </c:pt>
                <c:pt idx="3">
                  <c:v>Start</c:v>
                </c:pt>
                <c:pt idx="4">
                  <c:v>Liberalize</c:v>
                </c:pt>
                <c:pt idx="5">
                  <c:v>1 Year</c:v>
                </c:pt>
              </c:strCache>
            </c:strRef>
          </c:cat>
          <c:val>
            <c:numRef>
              <c:f>'NEW BOXES'!$AK$30:$AP$30</c:f>
              <c:numCache>
                <c:formatCode>General</c:formatCode>
                <c:ptCount val="6"/>
                <c:pt idx="0">
                  <c:v>1</c:v>
                </c:pt>
                <c:pt idx="1">
                  <c:v>5</c:v>
                </c:pt>
                <c:pt idx="2">
                  <c:v>1</c:v>
                </c:pt>
                <c:pt idx="3">
                  <c:v>3.25</c:v>
                </c:pt>
                <c:pt idx="4">
                  <c:v>6</c:v>
                </c:pt>
                <c:pt idx="5">
                  <c:v>0.75000000000000044</c:v>
                </c:pt>
              </c:numCache>
            </c:numRef>
          </c:val>
        </c:ser>
        <c:dLbls>
          <c:showLegendKey val="0"/>
          <c:showVal val="0"/>
          <c:showCatName val="0"/>
          <c:showSerName val="0"/>
          <c:showPercent val="0"/>
          <c:showBubbleSize val="0"/>
        </c:dLbls>
        <c:gapWidth val="150"/>
        <c:overlap val="100"/>
        <c:axId val="463989840"/>
        <c:axId val="463996504"/>
      </c:barChart>
      <c:catAx>
        <c:axId val="463989840"/>
        <c:scaling>
          <c:orientation val="minMax"/>
        </c:scaling>
        <c:delete val="0"/>
        <c:axPos val="b"/>
        <c:title>
          <c:tx>
            <c:rich>
              <a:bodyPr/>
              <a:lstStyle/>
              <a:p>
                <a:pPr algn="l">
                  <a:defRPr sz="1100">
                    <a:latin typeface="Arial" panose="020B0604020202020204" pitchFamily="34" charset="0"/>
                    <a:cs typeface="Arial" panose="020B0604020202020204" pitchFamily="34" charset="0"/>
                  </a:defRPr>
                </a:pPr>
                <a:r>
                  <a:rPr lang="en-US" sz="1100" b="0" i="1">
                    <a:latin typeface="Arial" panose="020B0604020202020204" pitchFamily="34" charset="0"/>
                    <a:cs typeface="Arial" panose="020B0604020202020204" pitchFamily="34" charset="0"/>
                  </a:rPr>
                  <a:t>SCD Simple</a:t>
                </a:r>
                <a:r>
                  <a:rPr lang="en-US" sz="1100" b="0">
                    <a:latin typeface="Arial" panose="020B0604020202020204" pitchFamily="34" charset="0"/>
                    <a:cs typeface="Arial" panose="020B0604020202020204" pitchFamily="34" charset="0"/>
                  </a:rPr>
                  <a:t>	</a:t>
                </a:r>
                <a:r>
                  <a:rPr lang="en-US" sz="1100" b="0" baseline="0">
                    <a:latin typeface="Arial" panose="020B0604020202020204" pitchFamily="34" charset="0"/>
                    <a:cs typeface="Arial" panose="020B0604020202020204" pitchFamily="34" charset="0"/>
                  </a:rPr>
                  <a:t>         </a:t>
                </a:r>
                <a:r>
                  <a:rPr lang="en-US" sz="1100" b="0">
                    <a:latin typeface="Arial" panose="020B0604020202020204" pitchFamily="34" charset="0"/>
                    <a:cs typeface="Arial" panose="020B0604020202020204" pitchFamily="34" charset="0"/>
                  </a:rPr>
                  <a:t>                     </a:t>
                </a:r>
                <a:r>
                  <a:rPr lang="en-US" sz="1100" b="0" i="1">
                    <a:latin typeface="Arial" panose="020B0604020202020204" pitchFamily="34" charset="0"/>
                    <a:cs typeface="Arial" panose="020B0604020202020204" pitchFamily="34" charset="0"/>
                  </a:rPr>
                  <a:t>SCD with Immunomodulators</a:t>
                </a:r>
              </a:p>
              <a:p>
                <a:pPr algn="l">
                  <a:defRPr sz="1100">
                    <a:latin typeface="Arial" panose="020B0604020202020204" pitchFamily="34" charset="0"/>
                    <a:cs typeface="Arial" panose="020B0604020202020204" pitchFamily="34" charset="0"/>
                  </a:defRPr>
                </a:pPr>
                <a:endParaRPr lang="en-US" sz="500" b="0" i="1">
                  <a:latin typeface="Arial" panose="020B0604020202020204" pitchFamily="34" charset="0"/>
                  <a:cs typeface="Arial" panose="020B0604020202020204" pitchFamily="34" charset="0"/>
                </a:endParaRPr>
              </a:p>
              <a:p>
                <a:pPr algn="l">
                  <a:defRPr sz="1100">
                    <a:latin typeface="Arial" panose="020B0604020202020204" pitchFamily="34" charset="0"/>
                    <a:cs typeface="Arial" panose="020B0604020202020204" pitchFamily="34" charset="0"/>
                  </a:defRPr>
                </a:pPr>
                <a:r>
                  <a:rPr lang="en-US" sz="1100" baseline="0">
                    <a:latin typeface="Arial" panose="020B0604020202020204" pitchFamily="34" charset="0"/>
                    <a:cs typeface="Arial" panose="020B0604020202020204" pitchFamily="34" charset="0"/>
                  </a:rPr>
                  <a:t>                            </a:t>
                </a:r>
                <a:r>
                  <a:rPr lang="en-US" sz="1200">
                    <a:latin typeface="Arial" panose="020B0604020202020204" pitchFamily="34" charset="0"/>
                    <a:cs typeface="Arial" panose="020B0604020202020204" pitchFamily="34" charset="0"/>
                  </a:rPr>
                  <a:t>Stages</a:t>
                </a:r>
                <a:r>
                  <a:rPr lang="en-US" sz="1200" baseline="0">
                    <a:latin typeface="Arial" panose="020B0604020202020204" pitchFamily="34" charset="0"/>
                    <a:cs typeface="Arial" panose="020B0604020202020204" pitchFamily="34" charset="0"/>
                  </a:rPr>
                  <a:t> of Diet</a:t>
                </a:r>
                <a:endParaRPr lang="en-US" sz="1200">
                  <a:latin typeface="Arial" panose="020B0604020202020204" pitchFamily="34" charset="0"/>
                  <a:cs typeface="Arial" panose="020B0604020202020204" pitchFamily="34" charset="0"/>
                </a:endParaRPr>
              </a:p>
            </c:rich>
          </c:tx>
          <c:layout>
            <c:manualLayout>
              <c:xMode val="edge"/>
              <c:yMode val="edge"/>
              <c:x val="0.25739635910895758"/>
              <c:y val="0.87567235313487601"/>
            </c:manualLayout>
          </c:layout>
          <c:overlay val="0"/>
        </c:title>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3996504"/>
        <c:crosses val="autoZero"/>
        <c:auto val="1"/>
        <c:lblAlgn val="ctr"/>
        <c:lblOffset val="100"/>
        <c:noMultiLvlLbl val="0"/>
      </c:catAx>
      <c:valAx>
        <c:axId val="463996504"/>
        <c:scaling>
          <c:orientation val="minMax"/>
        </c:scaling>
        <c:delete val="0"/>
        <c:axPos val="l"/>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ESR (mm/hr)</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39898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'NEW BOXES'!$D$20</c:f>
              <c:strCache>
                <c:ptCount val="1"/>
                <c:pt idx="0">
                  <c:v>SCD Simple</c:v>
                </c:pt>
              </c:strCache>
            </c:strRef>
          </c:tx>
          <c:spPr>
            <a:ln>
              <a:solidFill>
                <a:schemeClr val="tx2"/>
              </a:solidFill>
            </a:ln>
          </c:spPr>
          <c:marker>
            <c:symbol val="none"/>
          </c:marker>
          <c:cat>
            <c:strRef>
              <c:f>'NEW BOXES'!$E$19:$G$19</c:f>
              <c:strCache>
                <c:ptCount val="3"/>
                <c:pt idx="0">
                  <c:v>Start</c:v>
                </c:pt>
                <c:pt idx="1">
                  <c:v>Liberalize</c:v>
                </c:pt>
                <c:pt idx="2">
                  <c:v>1 Year</c:v>
                </c:pt>
              </c:strCache>
            </c:strRef>
          </c:cat>
          <c:val>
            <c:numRef>
              <c:f>'NEW BOXES'!$E$20:$G$20</c:f>
              <c:numCache>
                <c:formatCode>0.00</c:formatCode>
                <c:ptCount val="3"/>
                <c:pt idx="0">
                  <c:v>9.0000000000000024E-2</c:v>
                </c:pt>
                <c:pt idx="1">
                  <c:v>9.0000000000000024E-2</c:v>
                </c:pt>
                <c:pt idx="2">
                  <c:v>8.0000000000000043E-2</c:v>
                </c:pt>
              </c:numCache>
            </c:numRef>
          </c:val>
          <c:smooth val="0"/>
        </c:ser>
        <c:ser>
          <c:idx val="1"/>
          <c:order val="1"/>
          <c:tx>
            <c:strRef>
              <c:f>'NEW BOXES'!$D$21</c:f>
              <c:strCache>
                <c:ptCount val="1"/>
                <c:pt idx="0">
                  <c:v>B</c:v>
                </c:pt>
              </c:strCache>
            </c:strRef>
          </c:tx>
          <c:spPr>
            <a:ln>
              <a:solidFill>
                <a:schemeClr val="tx2"/>
              </a:solidFill>
            </a:ln>
          </c:spPr>
          <c:marker>
            <c:spPr>
              <a:solidFill>
                <a:schemeClr val="tx2"/>
              </a:solidFill>
              <a:ln>
                <a:solidFill>
                  <a:schemeClr val="tx2"/>
                </a:solidFill>
              </a:ln>
            </c:spPr>
          </c:marker>
          <c:cat>
            <c:strRef>
              <c:f>'NEW BOXES'!$E$19:$G$19</c:f>
              <c:strCache>
                <c:ptCount val="3"/>
                <c:pt idx="0">
                  <c:v>Start</c:v>
                </c:pt>
                <c:pt idx="1">
                  <c:v>Liberalize</c:v>
                </c:pt>
                <c:pt idx="2">
                  <c:v>1 Year</c:v>
                </c:pt>
              </c:strCache>
            </c:strRef>
          </c:cat>
          <c:val>
            <c:numRef>
              <c:f>'NEW BOXES'!$E$21:$G$21</c:f>
              <c:numCache>
                <c:formatCode>0.00</c:formatCode>
                <c:ptCount val="3"/>
                <c:pt idx="0">
                  <c:v>0.3500000000000002</c:v>
                </c:pt>
                <c:pt idx="1">
                  <c:v>0.49000000000000021</c:v>
                </c:pt>
                <c:pt idx="2">
                  <c:v>0.5</c:v>
                </c:pt>
              </c:numCache>
            </c:numRef>
          </c:val>
          <c:smooth val="0"/>
        </c:ser>
        <c:ser>
          <c:idx val="2"/>
          <c:order val="2"/>
          <c:tx>
            <c:strRef>
              <c:f>'NEW BOXES'!$D$22</c:f>
              <c:strCache>
                <c:ptCount val="1"/>
                <c:pt idx="0">
                  <c:v>C</c:v>
                </c:pt>
              </c:strCache>
            </c:strRef>
          </c:tx>
          <c:spPr>
            <a:ln>
              <a:solidFill>
                <a:schemeClr val="tx2"/>
              </a:solidFill>
            </a:ln>
          </c:spPr>
          <c:marker>
            <c:spPr>
              <a:solidFill>
                <a:schemeClr val="tx2"/>
              </a:solidFill>
              <a:ln>
                <a:solidFill>
                  <a:schemeClr val="tx2"/>
                </a:solidFill>
              </a:ln>
            </c:spPr>
          </c:marker>
          <c:cat>
            <c:strRef>
              <c:f>'NEW BOXES'!$E$19:$G$19</c:f>
              <c:strCache>
                <c:ptCount val="3"/>
                <c:pt idx="0">
                  <c:v>Start</c:v>
                </c:pt>
                <c:pt idx="1">
                  <c:v>Liberalize</c:v>
                </c:pt>
                <c:pt idx="2">
                  <c:v>1 Year</c:v>
                </c:pt>
              </c:strCache>
            </c:strRef>
          </c:cat>
          <c:val>
            <c:numRef>
              <c:f>'NEW BOXES'!$E$22:$G$22</c:f>
              <c:numCache>
                <c:formatCode>0.00</c:formatCode>
                <c:ptCount val="3"/>
                <c:pt idx="0">
                  <c:v>0.73000000000000043</c:v>
                </c:pt>
                <c:pt idx="1">
                  <c:v>0.7000000000000004</c:v>
                </c:pt>
              </c:numCache>
            </c:numRef>
          </c:val>
          <c:smooth val="0"/>
        </c:ser>
        <c:ser>
          <c:idx val="3"/>
          <c:order val="3"/>
          <c:tx>
            <c:strRef>
              <c:f>'NEW BOXES'!$D$23</c:f>
              <c:strCache>
                <c:ptCount val="1"/>
                <c:pt idx="0">
                  <c:v>D</c:v>
                </c:pt>
              </c:strCache>
            </c:strRef>
          </c:tx>
          <c:spPr>
            <a:ln>
              <a:solidFill>
                <a:schemeClr val="tx2"/>
              </a:solidFill>
            </a:ln>
          </c:spPr>
          <c:marker>
            <c:symbol val="circle"/>
            <c:size val="7"/>
            <c:spPr>
              <a:solidFill>
                <a:schemeClr val="tx2"/>
              </a:solidFill>
              <a:ln>
                <a:solidFill>
                  <a:schemeClr val="tx2"/>
                </a:solidFill>
              </a:ln>
            </c:spPr>
          </c:marker>
          <c:cat>
            <c:strRef>
              <c:f>'NEW BOXES'!$E$19:$G$19</c:f>
              <c:strCache>
                <c:ptCount val="3"/>
                <c:pt idx="0">
                  <c:v>Start</c:v>
                </c:pt>
                <c:pt idx="1">
                  <c:v>Liberalize</c:v>
                </c:pt>
                <c:pt idx="2">
                  <c:v>1 Year</c:v>
                </c:pt>
              </c:strCache>
            </c:strRef>
          </c:cat>
          <c:val>
            <c:numRef>
              <c:f>'NEW BOXES'!$E$23:$G$23</c:f>
              <c:numCache>
                <c:formatCode>0.00</c:formatCode>
                <c:ptCount val="3"/>
                <c:pt idx="0">
                  <c:v>0.51</c:v>
                </c:pt>
                <c:pt idx="1">
                  <c:v>0.62200000000000044</c:v>
                </c:pt>
              </c:numCache>
            </c:numRef>
          </c:val>
          <c:smooth val="0"/>
        </c:ser>
        <c:ser>
          <c:idx val="4"/>
          <c:order val="4"/>
          <c:tx>
            <c:strRef>
              <c:f>'NEW BOXES'!$D$24</c:f>
              <c:strCache>
                <c:ptCount val="1"/>
                <c:pt idx="0">
                  <c:v>E</c:v>
                </c:pt>
              </c:strCache>
            </c:strRef>
          </c:tx>
          <c:spPr>
            <a:ln>
              <a:solidFill>
                <a:schemeClr val="tx2"/>
              </a:solidFill>
            </a:ln>
          </c:spPr>
          <c:marker>
            <c:symbol val="diamond"/>
            <c:size val="7"/>
            <c:spPr>
              <a:solidFill>
                <a:schemeClr val="tx2"/>
              </a:solidFill>
              <a:ln>
                <a:solidFill>
                  <a:schemeClr val="tx2"/>
                </a:solidFill>
              </a:ln>
            </c:spPr>
          </c:marker>
          <c:cat>
            <c:strRef>
              <c:f>'NEW BOXES'!$E$19:$G$19</c:f>
              <c:strCache>
                <c:ptCount val="3"/>
                <c:pt idx="0">
                  <c:v>Start</c:v>
                </c:pt>
                <c:pt idx="1">
                  <c:v>Liberalize</c:v>
                </c:pt>
                <c:pt idx="2">
                  <c:v>1 Year</c:v>
                </c:pt>
              </c:strCache>
            </c:strRef>
          </c:cat>
          <c:val>
            <c:numRef>
              <c:f>'NEW BOXES'!$E$24:$G$24</c:f>
              <c:numCache>
                <c:formatCode>0.00</c:formatCode>
                <c:ptCount val="3"/>
                <c:pt idx="0">
                  <c:v>0.56899999999999995</c:v>
                </c:pt>
                <c:pt idx="1">
                  <c:v>0.61700000000000044</c:v>
                </c:pt>
                <c:pt idx="2">
                  <c:v>0.62900000000000045</c:v>
                </c:pt>
              </c:numCache>
            </c:numRef>
          </c:val>
          <c:smooth val="0"/>
        </c:ser>
        <c:ser>
          <c:idx val="5"/>
          <c:order val="5"/>
          <c:tx>
            <c:strRef>
              <c:f>'NEW BOXES'!$D$25</c:f>
              <c:strCache>
                <c:ptCount val="1"/>
                <c:pt idx="0">
                  <c:v>SCD with Immunomodulator</c:v>
                </c:pt>
              </c:strCache>
            </c:strRef>
          </c:tx>
          <c:spPr>
            <a:ln>
              <a:solidFill>
                <a:schemeClr val="accent3"/>
              </a:solidFill>
            </a:ln>
          </c:spPr>
          <c:marker>
            <c:symbol val="none"/>
          </c:marker>
          <c:cat>
            <c:strRef>
              <c:f>'NEW BOXES'!$E$19:$G$19</c:f>
              <c:strCache>
                <c:ptCount val="3"/>
                <c:pt idx="0">
                  <c:v>Start</c:v>
                </c:pt>
                <c:pt idx="1">
                  <c:v>Liberalize</c:v>
                </c:pt>
                <c:pt idx="2">
                  <c:v>1 Year</c:v>
                </c:pt>
              </c:strCache>
            </c:strRef>
          </c:cat>
          <c:val>
            <c:numRef>
              <c:f>'NEW BOXES'!$E$25:$G$25</c:f>
              <c:numCache>
                <c:formatCode>0.00</c:formatCode>
                <c:ptCount val="3"/>
                <c:pt idx="0">
                  <c:v>0.96000000000000041</c:v>
                </c:pt>
                <c:pt idx="1">
                  <c:v>0.96000000000000041</c:v>
                </c:pt>
                <c:pt idx="2">
                  <c:v>0.97000000000000042</c:v>
                </c:pt>
              </c:numCache>
            </c:numRef>
          </c:val>
          <c:smooth val="0"/>
        </c:ser>
        <c:ser>
          <c:idx val="6"/>
          <c:order val="6"/>
          <c:tx>
            <c:strRef>
              <c:f>'NEW BOXES'!$D$26</c:f>
              <c:strCache>
                <c:ptCount val="1"/>
                <c:pt idx="0">
                  <c:v>2</c:v>
                </c:pt>
              </c:strCache>
            </c:strRef>
          </c:tx>
          <c:spPr>
            <a:ln>
              <a:solidFill>
                <a:schemeClr val="accent3"/>
              </a:solidFill>
            </a:ln>
          </c:spPr>
          <c:marker>
            <c:symbol val="square"/>
            <c:size val="7"/>
            <c:spPr>
              <a:solidFill>
                <a:schemeClr val="accent3"/>
              </a:solidFill>
              <a:ln>
                <a:solidFill>
                  <a:schemeClr val="accent3"/>
                </a:solidFill>
              </a:ln>
            </c:spPr>
          </c:marker>
          <c:cat>
            <c:strRef>
              <c:f>'NEW BOXES'!$E$19:$G$19</c:f>
              <c:strCache>
                <c:ptCount val="3"/>
                <c:pt idx="0">
                  <c:v>Start</c:v>
                </c:pt>
                <c:pt idx="1">
                  <c:v>Liberalize</c:v>
                </c:pt>
                <c:pt idx="2">
                  <c:v>1 Year</c:v>
                </c:pt>
              </c:strCache>
            </c:strRef>
          </c:cat>
          <c:val>
            <c:numRef>
              <c:f>'NEW BOXES'!$E$26:$G$26</c:f>
              <c:numCache>
                <c:formatCode>0.00</c:formatCode>
                <c:ptCount val="3"/>
                <c:pt idx="0">
                  <c:v>0.49000000000000021</c:v>
                </c:pt>
                <c:pt idx="1">
                  <c:v>0.62200000000000044</c:v>
                </c:pt>
                <c:pt idx="2">
                  <c:v>0.63300000000000045</c:v>
                </c:pt>
              </c:numCache>
            </c:numRef>
          </c:val>
          <c:smooth val="0"/>
        </c:ser>
        <c:ser>
          <c:idx val="7"/>
          <c:order val="7"/>
          <c:tx>
            <c:strRef>
              <c:f>'NEW BOXES'!$D$27</c:f>
              <c:strCache>
                <c:ptCount val="1"/>
                <c:pt idx="0">
                  <c:v>3</c:v>
                </c:pt>
              </c:strCache>
            </c:strRef>
          </c:tx>
          <c:spPr>
            <a:ln>
              <a:solidFill>
                <a:schemeClr val="accent3"/>
              </a:solidFill>
            </a:ln>
          </c:spPr>
          <c:marker>
            <c:symbol val="triangle"/>
            <c:size val="7"/>
            <c:spPr>
              <a:solidFill>
                <a:schemeClr val="accent3"/>
              </a:solidFill>
              <a:ln>
                <a:solidFill>
                  <a:schemeClr val="accent3"/>
                </a:solidFill>
              </a:ln>
            </c:spPr>
          </c:marker>
          <c:cat>
            <c:strRef>
              <c:f>'NEW BOXES'!$E$19:$G$19</c:f>
              <c:strCache>
                <c:ptCount val="3"/>
                <c:pt idx="0">
                  <c:v>Start</c:v>
                </c:pt>
                <c:pt idx="1">
                  <c:v>Liberalize</c:v>
                </c:pt>
                <c:pt idx="2">
                  <c:v>1 Year</c:v>
                </c:pt>
              </c:strCache>
            </c:strRef>
          </c:cat>
          <c:val>
            <c:numRef>
              <c:f>'NEW BOXES'!$E$27:$G$27</c:f>
              <c:numCache>
                <c:formatCode>General</c:formatCode>
                <c:ptCount val="3"/>
                <c:pt idx="0" formatCode="0.00">
                  <c:v>0.41660000000000008</c:v>
                </c:pt>
                <c:pt idx="1">
                  <c:v>0.48500000000000026</c:v>
                </c:pt>
                <c:pt idx="2" formatCode="0.00">
                  <c:v>0.51</c:v>
                </c:pt>
              </c:numCache>
            </c:numRef>
          </c:val>
          <c:smooth val="0"/>
        </c:ser>
        <c:ser>
          <c:idx val="8"/>
          <c:order val="8"/>
          <c:tx>
            <c:strRef>
              <c:f>'NEW BOXES'!$D$28</c:f>
              <c:strCache>
                <c:ptCount val="1"/>
                <c:pt idx="0">
                  <c:v>4</c:v>
                </c:pt>
              </c:strCache>
            </c:strRef>
          </c:tx>
          <c:spPr>
            <a:ln>
              <a:solidFill>
                <a:schemeClr val="accent3"/>
              </a:solidFill>
            </a:ln>
          </c:spPr>
          <c:marker>
            <c:symbol val="circle"/>
            <c:size val="7"/>
            <c:spPr>
              <a:solidFill>
                <a:schemeClr val="accent3"/>
              </a:solidFill>
              <a:ln>
                <a:solidFill>
                  <a:schemeClr val="accent3"/>
                </a:solidFill>
              </a:ln>
            </c:spPr>
          </c:marker>
          <c:cat>
            <c:strRef>
              <c:f>'NEW BOXES'!$E$19:$G$19</c:f>
              <c:strCache>
                <c:ptCount val="3"/>
                <c:pt idx="0">
                  <c:v>Start</c:v>
                </c:pt>
                <c:pt idx="1">
                  <c:v>Liberalize</c:v>
                </c:pt>
                <c:pt idx="2">
                  <c:v>1 Year</c:v>
                </c:pt>
              </c:strCache>
            </c:strRef>
          </c:cat>
          <c:val>
            <c:numRef>
              <c:f>'NEW BOXES'!$E$28:$G$28</c:f>
              <c:numCache>
                <c:formatCode>0.00</c:formatCode>
                <c:ptCount val="3"/>
                <c:pt idx="0">
                  <c:v>0.2900000000000002</c:v>
                </c:pt>
                <c:pt idx="1">
                  <c:v>0.2400000000000001</c:v>
                </c:pt>
              </c:numCache>
            </c:numRef>
          </c:val>
          <c:smooth val="0"/>
        </c:ser>
        <c:ser>
          <c:idx val="9"/>
          <c:order val="9"/>
          <c:tx>
            <c:strRef>
              <c:f>'NEW BOXES'!$D$29</c:f>
              <c:strCache>
                <c:ptCount val="1"/>
                <c:pt idx="0">
                  <c:v>5</c:v>
                </c:pt>
              </c:strCache>
            </c:strRef>
          </c:tx>
          <c:spPr>
            <a:ln>
              <a:solidFill>
                <a:schemeClr val="accent3"/>
              </a:solidFill>
            </a:ln>
          </c:spPr>
          <c:marker>
            <c:symbol val="diamond"/>
            <c:size val="7"/>
            <c:spPr>
              <a:solidFill>
                <a:schemeClr val="accent3"/>
              </a:solidFill>
            </c:spPr>
          </c:marker>
          <c:cat>
            <c:strRef>
              <c:f>'NEW BOXES'!$E$19:$G$19</c:f>
              <c:strCache>
                <c:ptCount val="3"/>
                <c:pt idx="0">
                  <c:v>Start</c:v>
                </c:pt>
                <c:pt idx="1">
                  <c:v>Liberalize</c:v>
                </c:pt>
                <c:pt idx="2">
                  <c:v>1 Year</c:v>
                </c:pt>
              </c:strCache>
            </c:strRef>
          </c:cat>
          <c:val>
            <c:numRef>
              <c:f>'NEW BOXES'!$E$29:$G$29</c:f>
              <c:numCache>
                <c:formatCode>0.00</c:formatCode>
                <c:ptCount val="3"/>
                <c:pt idx="0">
                  <c:v>0.78</c:v>
                </c:pt>
                <c:pt idx="1">
                  <c:v>0.8200000000000004</c:v>
                </c:pt>
                <c:pt idx="2">
                  <c:v>0.87000000000000044</c:v>
                </c:pt>
              </c:numCache>
            </c:numRef>
          </c:val>
          <c:smooth val="0"/>
        </c:ser>
        <c:ser>
          <c:idx val="10"/>
          <c:order val="10"/>
          <c:tx>
            <c:strRef>
              <c:f>'NEW BOXES'!$D$30</c:f>
              <c:strCache>
                <c:ptCount val="1"/>
                <c:pt idx="0">
                  <c:v>6</c:v>
                </c:pt>
              </c:strCache>
            </c:strRef>
          </c:tx>
          <c:spPr>
            <a:ln>
              <a:solidFill>
                <a:schemeClr val="accent3"/>
              </a:solidFill>
            </a:ln>
          </c:spPr>
          <c:marker>
            <c:symbol val="dot"/>
            <c:size val="7"/>
            <c:spPr>
              <a:solidFill>
                <a:schemeClr val="accent3"/>
              </a:solidFill>
              <a:ln>
                <a:solidFill>
                  <a:schemeClr val="accent3"/>
                </a:solidFill>
              </a:ln>
            </c:spPr>
          </c:marker>
          <c:cat>
            <c:strRef>
              <c:f>'NEW BOXES'!$E$19:$G$19</c:f>
              <c:strCache>
                <c:ptCount val="3"/>
                <c:pt idx="0">
                  <c:v>Start</c:v>
                </c:pt>
                <c:pt idx="1">
                  <c:v>Liberalize</c:v>
                </c:pt>
                <c:pt idx="2">
                  <c:v>1 Year</c:v>
                </c:pt>
              </c:strCache>
            </c:strRef>
          </c:cat>
          <c:val>
            <c:numRef>
              <c:f>'NEW BOXES'!$E$30:$G$30</c:f>
              <c:numCache>
                <c:formatCode>0.00</c:formatCode>
                <c:ptCount val="3"/>
                <c:pt idx="0">
                  <c:v>0.17</c:v>
                </c:pt>
                <c:pt idx="1">
                  <c:v>0.22</c:v>
                </c:pt>
                <c:pt idx="2">
                  <c:v>0.25</c:v>
                </c:pt>
              </c:numCache>
            </c:numRef>
          </c:val>
          <c:smooth val="0"/>
        </c:ser>
        <c:dLbls>
          <c:showLegendKey val="0"/>
          <c:showVal val="0"/>
          <c:showCatName val="0"/>
          <c:showSerName val="0"/>
          <c:showPercent val="0"/>
          <c:showBubbleSize val="0"/>
        </c:dLbls>
        <c:smooth val="0"/>
        <c:axId val="464002384"/>
        <c:axId val="464000816"/>
      </c:lineChart>
      <c:catAx>
        <c:axId val="464002384"/>
        <c:scaling>
          <c:orientation val="minMax"/>
        </c:scaling>
        <c:delete val="0"/>
        <c:axPos val="b"/>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Stages of</a:t>
                </a:r>
                <a:r>
                  <a:rPr lang="en-US" sz="1200" baseline="0">
                    <a:latin typeface="Arial" panose="020B0604020202020204" pitchFamily="34" charset="0"/>
                    <a:cs typeface="Arial" panose="020B0604020202020204" pitchFamily="34" charset="0"/>
                  </a:rPr>
                  <a:t> Diet</a:t>
                </a:r>
                <a:endParaRPr lang="en-US" sz="1200">
                  <a:latin typeface="Arial" panose="020B0604020202020204" pitchFamily="34" charset="0"/>
                  <a:cs typeface="Arial" panose="020B0604020202020204" pitchFamily="34" charset="0"/>
                </a:endParaRPr>
              </a:p>
            </c:rich>
          </c:tx>
          <c:layout>
            <c:manualLayout>
              <c:xMode val="edge"/>
              <c:yMode val="edge"/>
              <c:x val="0.46537574369468915"/>
              <c:y val="0.84516858469614353"/>
            </c:manualLayout>
          </c:layout>
          <c:overlay val="0"/>
        </c:title>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4000816"/>
        <c:crosses val="autoZero"/>
        <c:auto val="1"/>
        <c:lblAlgn val="ctr"/>
        <c:lblOffset val="100"/>
        <c:noMultiLvlLbl val="0"/>
      </c:catAx>
      <c:valAx>
        <c:axId val="464000816"/>
        <c:scaling>
          <c:orientation val="minMax"/>
          <c:max val="1"/>
        </c:scaling>
        <c:delete val="0"/>
        <c:axPos val="l"/>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Height Percentile</a:t>
                </a:r>
              </a:p>
            </c:rich>
          </c:tx>
          <c:layout>
            <c:manualLayout>
              <c:xMode val="edge"/>
              <c:yMode val="edge"/>
              <c:x val="1.8359150889271373E-2"/>
              <c:y val="0.23343893202160931"/>
            </c:manualLayout>
          </c:layout>
          <c:overlay val="0"/>
        </c:title>
        <c:numFmt formatCode="0.0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4002384"/>
        <c:crosses val="autoZero"/>
        <c:crossBetween val="between"/>
        <c:majorUnit val="0.2"/>
      </c:valAx>
    </c:plotArea>
    <c:legend>
      <c:legendPos val="b"/>
      <c:legendEntry>
        <c:idx val="1"/>
        <c:delete val="1"/>
      </c:legendEntry>
      <c:legendEntry>
        <c:idx val="2"/>
        <c:delete val="1"/>
      </c:legendEntry>
      <c:legendEntry>
        <c:idx val="3"/>
        <c:delete val="1"/>
      </c:legendEntry>
      <c:legendEntry>
        <c:idx val="4"/>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19869986131251666"/>
          <c:y val="0.91556485509241381"/>
          <c:w val="0.67603688093205216"/>
          <c:h val="5.6463116935557882E-2"/>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'NEW BOXES'!$D$3</c:f>
              <c:strCache>
                <c:ptCount val="1"/>
                <c:pt idx="0">
                  <c:v>SCD Simple</c:v>
                </c:pt>
              </c:strCache>
            </c:strRef>
          </c:tx>
          <c:spPr>
            <a:ln>
              <a:solidFill>
                <a:schemeClr val="tx2"/>
              </a:solidFill>
            </a:ln>
          </c:spPr>
          <c:marker>
            <c:symbol val="none"/>
          </c:marker>
          <c:cat>
            <c:strRef>
              <c:f>'NEW BOXES'!$E$2:$G$2</c:f>
              <c:strCache>
                <c:ptCount val="3"/>
                <c:pt idx="0">
                  <c:v>Start</c:v>
                </c:pt>
                <c:pt idx="1">
                  <c:v>Liberalize</c:v>
                </c:pt>
                <c:pt idx="2">
                  <c:v>1 Year</c:v>
                </c:pt>
              </c:strCache>
            </c:strRef>
          </c:cat>
          <c:val>
            <c:numRef>
              <c:f>'NEW BOXES'!$E$3:$G$3</c:f>
              <c:numCache>
                <c:formatCode>0.00</c:formatCode>
                <c:ptCount val="3"/>
                <c:pt idx="0">
                  <c:v>5.930000000000004E-2</c:v>
                </c:pt>
                <c:pt idx="1">
                  <c:v>0.13</c:v>
                </c:pt>
                <c:pt idx="2">
                  <c:v>0.14000000000000001</c:v>
                </c:pt>
              </c:numCache>
            </c:numRef>
          </c:val>
          <c:smooth val="0"/>
        </c:ser>
        <c:ser>
          <c:idx val="1"/>
          <c:order val="1"/>
          <c:tx>
            <c:strRef>
              <c:f>'NEW BOXES'!$D$4</c:f>
              <c:strCache>
                <c:ptCount val="1"/>
                <c:pt idx="0">
                  <c:v>B</c:v>
                </c:pt>
              </c:strCache>
            </c:strRef>
          </c:tx>
          <c:spPr>
            <a:ln>
              <a:solidFill>
                <a:schemeClr val="tx2"/>
              </a:solidFill>
            </a:ln>
          </c:spPr>
          <c:marker>
            <c:spPr>
              <a:solidFill>
                <a:schemeClr val="tx2"/>
              </a:solidFill>
              <a:ln>
                <a:solidFill>
                  <a:schemeClr val="tx2"/>
                </a:solidFill>
              </a:ln>
            </c:spPr>
          </c:marker>
          <c:cat>
            <c:strRef>
              <c:f>'NEW BOXES'!$E$2:$G$2</c:f>
              <c:strCache>
                <c:ptCount val="3"/>
                <c:pt idx="0">
                  <c:v>Start</c:v>
                </c:pt>
                <c:pt idx="1">
                  <c:v>Liberalize</c:v>
                </c:pt>
                <c:pt idx="2">
                  <c:v>1 Year</c:v>
                </c:pt>
              </c:strCache>
            </c:strRef>
          </c:cat>
          <c:val>
            <c:numRef>
              <c:f>'NEW BOXES'!$E$4:$G$4</c:f>
              <c:numCache>
                <c:formatCode>0.00</c:formatCode>
                <c:ptCount val="3"/>
                <c:pt idx="0">
                  <c:v>0.43000000000000022</c:v>
                </c:pt>
                <c:pt idx="1">
                  <c:v>0.56999999999999995</c:v>
                </c:pt>
                <c:pt idx="2">
                  <c:v>0.69699999999999995</c:v>
                </c:pt>
              </c:numCache>
            </c:numRef>
          </c:val>
          <c:smooth val="0"/>
        </c:ser>
        <c:ser>
          <c:idx val="2"/>
          <c:order val="2"/>
          <c:tx>
            <c:strRef>
              <c:f>'NEW BOXES'!$D$5</c:f>
              <c:strCache>
                <c:ptCount val="1"/>
                <c:pt idx="0">
                  <c:v>C</c:v>
                </c:pt>
              </c:strCache>
            </c:strRef>
          </c:tx>
          <c:spPr>
            <a:ln>
              <a:solidFill>
                <a:schemeClr val="tx2"/>
              </a:solidFill>
            </a:ln>
          </c:spPr>
          <c:marker>
            <c:spPr>
              <a:solidFill>
                <a:schemeClr val="tx2"/>
              </a:solidFill>
              <a:ln>
                <a:solidFill>
                  <a:schemeClr val="tx2"/>
                </a:solidFill>
              </a:ln>
            </c:spPr>
          </c:marker>
          <c:cat>
            <c:strRef>
              <c:f>'NEW BOXES'!$E$2:$G$2</c:f>
              <c:strCache>
                <c:ptCount val="3"/>
                <c:pt idx="0">
                  <c:v>Start</c:v>
                </c:pt>
                <c:pt idx="1">
                  <c:v>Liberalize</c:v>
                </c:pt>
                <c:pt idx="2">
                  <c:v>1 Year</c:v>
                </c:pt>
              </c:strCache>
            </c:strRef>
          </c:cat>
          <c:val>
            <c:numRef>
              <c:f>'NEW BOXES'!$E$5:$G$5</c:f>
              <c:numCache>
                <c:formatCode>0.00</c:formatCode>
                <c:ptCount val="3"/>
                <c:pt idx="0">
                  <c:v>0.5780000000000004</c:v>
                </c:pt>
                <c:pt idx="1">
                  <c:v>0.67900000000000071</c:v>
                </c:pt>
              </c:numCache>
            </c:numRef>
          </c:val>
          <c:smooth val="0"/>
        </c:ser>
        <c:ser>
          <c:idx val="3"/>
          <c:order val="3"/>
          <c:tx>
            <c:strRef>
              <c:f>'NEW BOXES'!$D$6</c:f>
              <c:strCache>
                <c:ptCount val="1"/>
                <c:pt idx="0">
                  <c:v>D</c:v>
                </c:pt>
              </c:strCache>
            </c:strRef>
          </c:tx>
          <c:spPr>
            <a:ln>
              <a:solidFill>
                <a:schemeClr val="tx2"/>
              </a:solidFill>
            </a:ln>
          </c:spPr>
          <c:marker>
            <c:symbol val="circle"/>
            <c:size val="7"/>
            <c:spPr>
              <a:ln>
                <a:solidFill>
                  <a:schemeClr val="tx2"/>
                </a:solidFill>
              </a:ln>
            </c:spPr>
          </c:marker>
          <c:cat>
            <c:strRef>
              <c:f>'NEW BOXES'!$E$2:$G$2</c:f>
              <c:strCache>
                <c:ptCount val="3"/>
                <c:pt idx="0">
                  <c:v>Start</c:v>
                </c:pt>
                <c:pt idx="1">
                  <c:v>Liberalize</c:v>
                </c:pt>
                <c:pt idx="2">
                  <c:v>1 Year</c:v>
                </c:pt>
              </c:strCache>
            </c:strRef>
          </c:cat>
          <c:val>
            <c:numRef>
              <c:f>'NEW BOXES'!$E$6:$G$6</c:f>
              <c:numCache>
                <c:formatCode>0.00</c:formatCode>
                <c:ptCount val="3"/>
                <c:pt idx="0">
                  <c:v>0.59</c:v>
                </c:pt>
                <c:pt idx="1">
                  <c:v>0.70700000000000041</c:v>
                </c:pt>
              </c:numCache>
            </c:numRef>
          </c:val>
          <c:smooth val="0"/>
        </c:ser>
        <c:ser>
          <c:idx val="4"/>
          <c:order val="4"/>
          <c:tx>
            <c:strRef>
              <c:f>'NEW BOXES'!$D$7</c:f>
              <c:strCache>
                <c:ptCount val="1"/>
                <c:pt idx="0">
                  <c:v>E</c:v>
                </c:pt>
              </c:strCache>
            </c:strRef>
          </c:tx>
          <c:spPr>
            <a:ln>
              <a:solidFill>
                <a:schemeClr val="tx2"/>
              </a:solidFill>
            </a:ln>
          </c:spPr>
          <c:marker>
            <c:symbol val="diamond"/>
            <c:size val="7"/>
            <c:spPr>
              <a:solidFill>
                <a:schemeClr val="tx2"/>
              </a:solidFill>
              <a:ln>
                <a:solidFill>
                  <a:schemeClr val="tx2"/>
                </a:solidFill>
              </a:ln>
            </c:spPr>
          </c:marker>
          <c:cat>
            <c:strRef>
              <c:f>'NEW BOXES'!$E$2:$G$2</c:f>
              <c:strCache>
                <c:ptCount val="3"/>
                <c:pt idx="0">
                  <c:v>Start</c:v>
                </c:pt>
                <c:pt idx="1">
                  <c:v>Liberalize</c:v>
                </c:pt>
                <c:pt idx="2">
                  <c:v>1 Year</c:v>
                </c:pt>
              </c:strCache>
            </c:strRef>
          </c:cat>
          <c:val>
            <c:numRef>
              <c:f>'NEW BOXES'!$E$7:$G$7</c:f>
              <c:numCache>
                <c:formatCode>0.00</c:formatCode>
                <c:ptCount val="3"/>
                <c:pt idx="0">
                  <c:v>0.48400000000000026</c:v>
                </c:pt>
                <c:pt idx="1">
                  <c:v>0.52</c:v>
                </c:pt>
                <c:pt idx="2">
                  <c:v>0.4</c:v>
                </c:pt>
              </c:numCache>
            </c:numRef>
          </c:val>
          <c:smooth val="0"/>
        </c:ser>
        <c:ser>
          <c:idx val="5"/>
          <c:order val="5"/>
          <c:tx>
            <c:strRef>
              <c:f>'NEW BOXES'!$D$8</c:f>
              <c:strCache>
                <c:ptCount val="1"/>
                <c:pt idx="0">
                  <c:v>SCD with Immunomodulator</c:v>
                </c:pt>
              </c:strCache>
            </c:strRef>
          </c:tx>
          <c:spPr>
            <a:ln>
              <a:solidFill>
                <a:schemeClr val="accent3"/>
              </a:solidFill>
            </a:ln>
          </c:spPr>
          <c:marker>
            <c:symbol val="none"/>
          </c:marker>
          <c:cat>
            <c:strRef>
              <c:f>'NEW BOXES'!$E$2:$G$2</c:f>
              <c:strCache>
                <c:ptCount val="3"/>
                <c:pt idx="0">
                  <c:v>Start</c:v>
                </c:pt>
                <c:pt idx="1">
                  <c:v>Liberalize</c:v>
                </c:pt>
                <c:pt idx="2">
                  <c:v>1 Year</c:v>
                </c:pt>
              </c:strCache>
            </c:strRef>
          </c:cat>
          <c:val>
            <c:numRef>
              <c:f>'NEW BOXES'!$E$8:$G$8</c:f>
              <c:numCache>
                <c:formatCode>0.00</c:formatCode>
                <c:ptCount val="3"/>
                <c:pt idx="0">
                  <c:v>0.5</c:v>
                </c:pt>
                <c:pt idx="1">
                  <c:v>0.78</c:v>
                </c:pt>
                <c:pt idx="2">
                  <c:v>0.72000000000000042</c:v>
                </c:pt>
              </c:numCache>
            </c:numRef>
          </c:val>
          <c:smooth val="0"/>
        </c:ser>
        <c:ser>
          <c:idx val="6"/>
          <c:order val="6"/>
          <c:tx>
            <c:strRef>
              <c:f>'NEW BOXES'!$D$9</c:f>
              <c:strCache>
                <c:ptCount val="1"/>
                <c:pt idx="0">
                  <c:v>2</c:v>
                </c:pt>
              </c:strCache>
            </c:strRef>
          </c:tx>
          <c:spPr>
            <a:ln>
              <a:solidFill>
                <a:schemeClr val="accent3"/>
              </a:solidFill>
            </a:ln>
          </c:spPr>
          <c:marker>
            <c:symbol val="square"/>
            <c:size val="7"/>
            <c:spPr>
              <a:solidFill>
                <a:schemeClr val="accent3"/>
              </a:solidFill>
              <a:ln>
                <a:solidFill>
                  <a:schemeClr val="accent3"/>
                </a:solidFill>
              </a:ln>
            </c:spPr>
          </c:marker>
          <c:cat>
            <c:strRef>
              <c:f>'NEW BOXES'!$E$2:$G$2</c:f>
              <c:strCache>
                <c:ptCount val="3"/>
                <c:pt idx="0">
                  <c:v>Start</c:v>
                </c:pt>
                <c:pt idx="1">
                  <c:v>Liberalize</c:v>
                </c:pt>
                <c:pt idx="2">
                  <c:v>1 Year</c:v>
                </c:pt>
              </c:strCache>
            </c:strRef>
          </c:cat>
          <c:val>
            <c:numRef>
              <c:f>'NEW BOXES'!$E$9:$G$9</c:f>
              <c:numCache>
                <c:formatCode>0.00</c:formatCode>
                <c:ptCount val="3"/>
                <c:pt idx="0">
                  <c:v>0.13</c:v>
                </c:pt>
                <c:pt idx="1">
                  <c:v>0.223</c:v>
                </c:pt>
                <c:pt idx="2">
                  <c:v>0.24600000000000011</c:v>
                </c:pt>
              </c:numCache>
            </c:numRef>
          </c:val>
          <c:smooth val="0"/>
        </c:ser>
        <c:ser>
          <c:idx val="7"/>
          <c:order val="7"/>
          <c:tx>
            <c:strRef>
              <c:f>'NEW BOXES'!$D$10</c:f>
              <c:strCache>
                <c:ptCount val="1"/>
                <c:pt idx="0">
                  <c:v>3</c:v>
                </c:pt>
              </c:strCache>
            </c:strRef>
          </c:tx>
          <c:spPr>
            <a:ln>
              <a:solidFill>
                <a:schemeClr val="accent3"/>
              </a:solidFill>
            </a:ln>
          </c:spPr>
          <c:marker>
            <c:symbol val="triangle"/>
            <c:size val="7"/>
            <c:spPr>
              <a:solidFill>
                <a:schemeClr val="accent3"/>
              </a:solidFill>
              <a:ln>
                <a:solidFill>
                  <a:schemeClr val="accent3"/>
                </a:solidFill>
              </a:ln>
            </c:spPr>
          </c:marker>
          <c:cat>
            <c:strRef>
              <c:f>'NEW BOXES'!$E$2:$G$2</c:f>
              <c:strCache>
                <c:ptCount val="3"/>
                <c:pt idx="0">
                  <c:v>Start</c:v>
                </c:pt>
                <c:pt idx="1">
                  <c:v>Liberalize</c:v>
                </c:pt>
                <c:pt idx="2">
                  <c:v>1 Year</c:v>
                </c:pt>
              </c:strCache>
            </c:strRef>
          </c:cat>
          <c:val>
            <c:numRef>
              <c:f>'NEW BOXES'!$E$10:$G$10</c:f>
              <c:numCache>
                <c:formatCode>0.00</c:formatCode>
                <c:ptCount val="3"/>
                <c:pt idx="0">
                  <c:v>0.22600000000000001</c:v>
                </c:pt>
                <c:pt idx="1">
                  <c:v>0.45400000000000001</c:v>
                </c:pt>
                <c:pt idx="2">
                  <c:v>0.46300000000000002</c:v>
                </c:pt>
              </c:numCache>
            </c:numRef>
          </c:val>
          <c:smooth val="0"/>
        </c:ser>
        <c:ser>
          <c:idx val="8"/>
          <c:order val="8"/>
          <c:tx>
            <c:strRef>
              <c:f>'NEW BOXES'!$D$11</c:f>
              <c:strCache>
                <c:ptCount val="1"/>
                <c:pt idx="0">
                  <c:v>4</c:v>
                </c:pt>
              </c:strCache>
            </c:strRef>
          </c:tx>
          <c:spPr>
            <a:ln>
              <a:solidFill>
                <a:schemeClr val="accent3"/>
              </a:solidFill>
            </a:ln>
          </c:spPr>
          <c:marker>
            <c:symbol val="circle"/>
            <c:size val="7"/>
            <c:spPr>
              <a:solidFill>
                <a:schemeClr val="accent3"/>
              </a:solidFill>
              <a:ln>
                <a:solidFill>
                  <a:schemeClr val="accent3"/>
                </a:solidFill>
              </a:ln>
            </c:spPr>
          </c:marker>
          <c:cat>
            <c:strRef>
              <c:f>'NEW BOXES'!$E$2:$G$2</c:f>
              <c:strCache>
                <c:ptCount val="3"/>
                <c:pt idx="0">
                  <c:v>Start</c:v>
                </c:pt>
                <c:pt idx="1">
                  <c:v>Liberalize</c:v>
                </c:pt>
                <c:pt idx="2">
                  <c:v>1 Year</c:v>
                </c:pt>
              </c:strCache>
            </c:strRef>
          </c:cat>
          <c:val>
            <c:numRef>
              <c:f>'NEW BOXES'!$E$11:$G$11</c:f>
              <c:numCache>
                <c:formatCode>0.00</c:formatCode>
                <c:ptCount val="3"/>
                <c:pt idx="0">
                  <c:v>0.49000000000000021</c:v>
                </c:pt>
                <c:pt idx="1">
                  <c:v>0.29900000000000027</c:v>
                </c:pt>
              </c:numCache>
            </c:numRef>
          </c:val>
          <c:smooth val="0"/>
        </c:ser>
        <c:ser>
          <c:idx val="9"/>
          <c:order val="9"/>
          <c:tx>
            <c:strRef>
              <c:f>'NEW BOXES'!$D$12</c:f>
              <c:strCache>
                <c:ptCount val="1"/>
                <c:pt idx="0">
                  <c:v>5</c:v>
                </c:pt>
              </c:strCache>
            </c:strRef>
          </c:tx>
          <c:spPr>
            <a:ln>
              <a:solidFill>
                <a:schemeClr val="accent3"/>
              </a:solidFill>
            </a:ln>
          </c:spPr>
          <c:marker>
            <c:spPr>
              <a:ln>
                <a:solidFill>
                  <a:schemeClr val="accent3"/>
                </a:solidFill>
              </a:ln>
            </c:spPr>
          </c:marker>
          <c:cat>
            <c:strRef>
              <c:f>'NEW BOXES'!$E$2:$G$2</c:f>
              <c:strCache>
                <c:ptCount val="3"/>
                <c:pt idx="0">
                  <c:v>Start</c:v>
                </c:pt>
                <c:pt idx="1">
                  <c:v>Liberalize</c:v>
                </c:pt>
                <c:pt idx="2">
                  <c:v>1 Year</c:v>
                </c:pt>
              </c:strCache>
            </c:strRef>
          </c:cat>
          <c:val>
            <c:numRef>
              <c:f>'NEW BOXES'!$E$12:$G$12</c:f>
              <c:numCache>
                <c:formatCode>0.00</c:formatCode>
                <c:ptCount val="3"/>
                <c:pt idx="0">
                  <c:v>0.42700000000000027</c:v>
                </c:pt>
                <c:pt idx="1">
                  <c:v>0.65400000000000058</c:v>
                </c:pt>
                <c:pt idx="2">
                  <c:v>0.60200000000000042</c:v>
                </c:pt>
              </c:numCache>
            </c:numRef>
          </c:val>
          <c:smooth val="0"/>
        </c:ser>
        <c:ser>
          <c:idx val="10"/>
          <c:order val="10"/>
          <c:tx>
            <c:strRef>
              <c:f>'NEW BOXES'!$D$13</c:f>
              <c:strCache>
                <c:ptCount val="1"/>
                <c:pt idx="0">
                  <c:v>6</c:v>
                </c:pt>
              </c:strCache>
            </c:strRef>
          </c:tx>
          <c:spPr>
            <a:ln>
              <a:solidFill>
                <a:schemeClr val="accent3"/>
              </a:solidFill>
            </a:ln>
          </c:spPr>
          <c:marker>
            <c:symbol val="star"/>
            <c:size val="7"/>
            <c:spPr>
              <a:noFill/>
              <a:ln>
                <a:solidFill>
                  <a:schemeClr val="accent3"/>
                </a:solidFill>
              </a:ln>
            </c:spPr>
          </c:marker>
          <c:cat>
            <c:strRef>
              <c:f>'NEW BOXES'!$E$2:$G$2</c:f>
              <c:strCache>
                <c:ptCount val="3"/>
                <c:pt idx="0">
                  <c:v>Start</c:v>
                </c:pt>
                <c:pt idx="1">
                  <c:v>Liberalize</c:v>
                </c:pt>
                <c:pt idx="2">
                  <c:v>1 Year</c:v>
                </c:pt>
              </c:strCache>
            </c:strRef>
          </c:cat>
          <c:val>
            <c:numRef>
              <c:f>'NEW BOXES'!$E$13:$G$13</c:f>
              <c:numCache>
                <c:formatCode>0.00</c:formatCode>
                <c:ptCount val="3"/>
                <c:pt idx="0">
                  <c:v>0.17</c:v>
                </c:pt>
                <c:pt idx="1">
                  <c:v>0.2100000000000001</c:v>
                </c:pt>
                <c:pt idx="2">
                  <c:v>0.19</c:v>
                </c:pt>
              </c:numCache>
            </c:numRef>
          </c:val>
          <c:smooth val="0"/>
        </c:ser>
        <c:dLbls>
          <c:showLegendKey val="0"/>
          <c:showVal val="0"/>
          <c:showCatName val="0"/>
          <c:showSerName val="0"/>
          <c:showPercent val="0"/>
          <c:showBubbleSize val="0"/>
        </c:dLbls>
        <c:smooth val="0"/>
        <c:axId val="464011400"/>
        <c:axId val="463991800"/>
      </c:lineChart>
      <c:catAx>
        <c:axId val="464011400"/>
        <c:scaling>
          <c:orientation val="minMax"/>
        </c:scaling>
        <c:delete val="0"/>
        <c:axPos val="b"/>
        <c:title>
          <c:tx>
            <c:rich>
              <a:bodyPr/>
              <a:lstStyle/>
              <a:p>
                <a:pPr>
                  <a:defRPr/>
                </a:pPr>
                <a:r>
                  <a:rPr lang="en-US" sz="1200" b="1">
                    <a:latin typeface="Arial" panose="020B0604020202020204" pitchFamily="34" charset="0"/>
                    <a:cs typeface="Arial" panose="020B0604020202020204" pitchFamily="34" charset="0"/>
                  </a:rPr>
                  <a:t>Stages of Diet</a:t>
                </a:r>
              </a:p>
            </c:rich>
          </c:tx>
          <c:overlay val="0"/>
        </c:title>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3991800"/>
        <c:crosses val="autoZero"/>
        <c:auto val="1"/>
        <c:lblAlgn val="ctr"/>
        <c:lblOffset val="100"/>
        <c:noMultiLvlLbl val="0"/>
      </c:catAx>
      <c:valAx>
        <c:axId val="463991800"/>
        <c:scaling>
          <c:orientation val="minMax"/>
          <c:max val="1"/>
        </c:scaling>
        <c:delete val="0"/>
        <c:axPos val="l"/>
        <c:majorGridlines/>
        <c:title>
          <c:tx>
            <c:rich>
              <a:bodyPr rot="-5400000" vert="horz"/>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Weight Percentile</a:t>
                </a:r>
              </a:p>
            </c:rich>
          </c:tx>
          <c:layout>
            <c:manualLayout>
              <c:xMode val="edge"/>
              <c:yMode val="edge"/>
              <c:x val="1.7094068060769511E-2"/>
              <c:y val="0.24787625480464229"/>
            </c:manualLayout>
          </c:layout>
          <c:overlay val="0"/>
        </c:title>
        <c:numFmt formatCode="0.0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64011400"/>
        <c:crosses val="autoZero"/>
        <c:crossBetween val="between"/>
        <c:majorUnit val="0.2"/>
      </c:valAx>
    </c:plotArea>
    <c:plotVisOnly val="1"/>
    <c:dispBlanksAs val="gap"/>
    <c:showDLblsOverMax val="0"/>
  </c:chart>
  <c:externalData r:id="rId2">
    <c:autoUpdate val="0"/>
  </c:externalData>
  <c:userShapes r:id="rId3"/>
</c:chartSpace>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0.52244</cdr:x>
      <cdr:y>0</cdr:y>
    </cdr:from>
    <cdr:to>
      <cdr:x>0.52244</cdr:x>
      <cdr:y>0.92663</cdr:y>
    </cdr:to>
    <cdr:cxnSp macro="">
      <cdr:nvCxnSpPr>
        <cdr:cNvPr id="3" name="Straight Connector 2"/>
        <cdr:cNvCxnSpPr/>
      </cdr:nvCxnSpPr>
      <cdr:spPr>
        <a:xfrm xmlns:a="http://schemas.openxmlformats.org/drawingml/2006/main" flipV="1">
          <a:off x="3105150" y="0"/>
          <a:ext cx="0" cy="4010025"/>
        </a:xfrm>
        <a:prstGeom xmlns:a="http://schemas.openxmlformats.org/drawingml/2006/main" prst="line">
          <a:avLst/>
        </a:prstGeom>
        <a:ln xmlns:a="http://schemas.openxmlformats.org/drawingml/2006/main">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0.54701</cdr:x>
      <cdr:y>0</cdr:y>
    </cdr:from>
    <cdr:to>
      <cdr:x>0.54701</cdr:x>
      <cdr:y>0.91662</cdr:y>
    </cdr:to>
    <cdr:cxnSp macro="">
      <cdr:nvCxnSpPr>
        <cdr:cNvPr id="2" name="Straight Connector 1"/>
        <cdr:cNvCxnSpPr/>
      </cdr:nvCxnSpPr>
      <cdr:spPr>
        <a:xfrm xmlns:a="http://schemas.openxmlformats.org/drawingml/2006/main" flipV="1">
          <a:off x="3251200" y="0"/>
          <a:ext cx="0" cy="3971925"/>
        </a:xfrm>
        <a:prstGeom xmlns:a="http://schemas.openxmlformats.org/drawingml/2006/main" prst="line">
          <a:avLst/>
        </a:prstGeom>
        <a:ln xmlns:a="http://schemas.openxmlformats.org/drawingml/2006/main">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0.03787</cdr:x>
      <cdr:y>0.87179</cdr:y>
    </cdr:from>
    <cdr:to>
      <cdr:x>0.11532</cdr:x>
      <cdr:y>0.94406</cdr:y>
    </cdr:to>
    <cdr:sp macro="" textlink="">
      <cdr:nvSpPr>
        <cdr:cNvPr id="3" name="Text Box 2"/>
        <cdr:cNvSpPr txBox="1"/>
      </cdr:nvSpPr>
      <cdr:spPr>
        <a:xfrm xmlns:a="http://schemas.openxmlformats.org/drawingml/2006/main">
          <a:off x="209550" y="3562350"/>
          <a:ext cx="428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b="1">
              <a:latin typeface="Arial" panose="020B0604020202020204" pitchFamily="34" charset="0"/>
              <a:cs typeface="Arial" panose="020B0604020202020204" pitchFamily="34"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0.03824</cdr:x>
      <cdr:y>0.875</cdr:y>
    </cdr:from>
    <cdr:to>
      <cdr:x>0.12618</cdr:x>
      <cdr:y>0.96195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00" y="3067050"/>
          <a:ext cx="438095" cy="30476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AEAA-C720-4C8B-929D-45A393DB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16104</Words>
  <Characters>91799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Background Retrospective Review of SCD from IRB protocol</vt:lpstr>
    </vt:vector>
  </TitlesOfParts>
  <Company>Hewlett-Packard Company</Company>
  <LinksUpToDate>false</LinksUpToDate>
  <CharactersWithSpaces>107688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Retrospective Review of SCD from IRB protocol</dc:title>
  <dc:creator>Jen</dc:creator>
  <cp:lastModifiedBy>LS Ma</cp:lastModifiedBy>
  <cp:revision>2</cp:revision>
  <dcterms:created xsi:type="dcterms:W3CDTF">2015-09-28T10:24:00Z</dcterms:created>
  <dcterms:modified xsi:type="dcterms:W3CDTF">2015-09-28T10:24:00Z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id="AIALNL5r"/&gt;&lt;style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