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CA" w:rsidRPr="00924C5C" w:rsidRDefault="009637CA" w:rsidP="009637CA">
      <w:pPr>
        <w:adjustRightInd w:val="0"/>
        <w:snapToGrid w:val="0"/>
        <w:spacing w:line="360" w:lineRule="auto"/>
        <w:rPr>
          <w:rFonts w:ascii="Book Antiqua" w:hAnsi="Book Antiqua"/>
          <w:i/>
        </w:rPr>
      </w:pPr>
      <w:r w:rsidRPr="00924C5C">
        <w:rPr>
          <w:rFonts w:ascii="Book Antiqua" w:eastAsia="Times New Roman" w:hAnsi="Book Antiqua" w:cs="宋体"/>
          <w:b/>
        </w:rPr>
        <w:t xml:space="preserve">Name of Journal: </w:t>
      </w:r>
      <w:r w:rsidRPr="00924C5C">
        <w:rPr>
          <w:rFonts w:ascii="Book Antiqua" w:eastAsia="Times New Roman" w:hAnsi="Book Antiqua" w:cs="宋体"/>
          <w:b/>
          <w:i/>
        </w:rPr>
        <w:t>World Journal of Gastrointestinal Pharmacology and Therapeutics</w:t>
      </w:r>
    </w:p>
    <w:p w:rsidR="009637CA" w:rsidRPr="00924C5C" w:rsidRDefault="009637CA" w:rsidP="009637CA">
      <w:pPr>
        <w:adjustRightInd w:val="0"/>
        <w:snapToGrid w:val="0"/>
        <w:spacing w:line="360" w:lineRule="auto"/>
        <w:rPr>
          <w:rFonts w:ascii="Book Antiqua" w:eastAsia="宋体" w:hAnsi="Book Antiqua" w:cs="宋体"/>
          <w:b/>
          <w:lang w:eastAsia="zh-CN"/>
        </w:rPr>
      </w:pPr>
      <w:r w:rsidRPr="00924C5C">
        <w:rPr>
          <w:rFonts w:ascii="Book Antiqua" w:hAnsi="Book Antiqua" w:cs="Arial"/>
          <w:b/>
        </w:rPr>
        <w:t xml:space="preserve">ESPS Manuscript NO: </w:t>
      </w:r>
      <w:r w:rsidRPr="00924C5C">
        <w:rPr>
          <w:rFonts w:ascii="Book Antiqua" w:eastAsia="宋体" w:hAnsi="Book Antiqua" w:cs="Arial"/>
          <w:b/>
          <w:lang w:eastAsia="zh-CN"/>
        </w:rPr>
        <w:t>19768</w:t>
      </w:r>
    </w:p>
    <w:p w:rsidR="009637CA" w:rsidRPr="00924C5C" w:rsidRDefault="009637CA" w:rsidP="009637CA">
      <w:pPr>
        <w:suppressAutoHyphens/>
        <w:autoSpaceDE w:val="0"/>
        <w:autoSpaceDN w:val="0"/>
        <w:adjustRightInd w:val="0"/>
        <w:snapToGrid w:val="0"/>
        <w:spacing w:line="360" w:lineRule="auto"/>
        <w:rPr>
          <w:rFonts w:ascii="Book Antiqua" w:eastAsia="宋体" w:hAnsi="Book Antiqua"/>
          <w:b/>
          <w:lang w:eastAsia="zh-CN"/>
        </w:rPr>
      </w:pPr>
      <w:bookmarkStart w:id="0" w:name="OLE_LINK1617"/>
      <w:bookmarkStart w:id="1" w:name="OLE_LINK1618"/>
      <w:r w:rsidRPr="00924C5C">
        <w:rPr>
          <w:rFonts w:ascii="Book Antiqua" w:hAnsi="Book Antiqua" w:cs="Arial"/>
          <w:b/>
        </w:rPr>
        <w:t>Manuscript</w:t>
      </w:r>
      <w:r w:rsidRPr="00924C5C">
        <w:rPr>
          <w:rFonts w:ascii="Book Antiqua" w:hAnsi="Book Antiqua" w:cs="Arial"/>
          <w:b/>
          <w:lang w:eastAsia="zh-CN"/>
        </w:rPr>
        <w:t xml:space="preserve"> Type</w:t>
      </w:r>
      <w:r w:rsidRPr="00924C5C">
        <w:rPr>
          <w:rFonts w:ascii="Book Antiqua" w:hAnsi="Book Antiqua"/>
          <w:b/>
        </w:rPr>
        <w:t xml:space="preserve">: </w:t>
      </w:r>
      <w:bookmarkEnd w:id="0"/>
      <w:bookmarkEnd w:id="1"/>
      <w:r w:rsidRPr="00924C5C">
        <w:rPr>
          <w:rFonts w:ascii="Book Antiqua" w:eastAsia="宋体" w:hAnsi="Book Antiqua"/>
          <w:b/>
          <w:lang w:eastAsia="zh-CN"/>
        </w:rPr>
        <w:t>Review</w:t>
      </w:r>
    </w:p>
    <w:p w:rsidR="00EE4411" w:rsidRPr="00924C5C" w:rsidRDefault="00EE4411" w:rsidP="009637CA">
      <w:pPr>
        <w:adjustRightInd w:val="0"/>
        <w:snapToGrid w:val="0"/>
        <w:spacing w:line="360" w:lineRule="auto"/>
        <w:jc w:val="both"/>
        <w:rPr>
          <w:rFonts w:ascii="Book Antiqua" w:hAnsi="Book Antiqua" w:cs="Arial"/>
          <w:b/>
        </w:rPr>
      </w:pPr>
    </w:p>
    <w:p w:rsidR="00EE4411" w:rsidRPr="00924C5C" w:rsidRDefault="009637CA" w:rsidP="009637CA">
      <w:pPr>
        <w:adjustRightInd w:val="0"/>
        <w:snapToGrid w:val="0"/>
        <w:spacing w:line="360" w:lineRule="auto"/>
        <w:jc w:val="both"/>
        <w:rPr>
          <w:rFonts w:ascii="Book Antiqua" w:hAnsi="Book Antiqua" w:cs="Arial"/>
          <w:b/>
          <w:lang w:val="en-US" w:eastAsia="en-US"/>
        </w:rPr>
      </w:pPr>
      <w:r w:rsidRPr="00924C5C">
        <w:rPr>
          <w:rFonts w:ascii="Book Antiqua" w:eastAsia="宋体" w:hAnsi="Book Antiqua" w:cs="Arial" w:hint="eastAsia"/>
          <w:b/>
          <w:lang w:val="en-US" w:eastAsia="zh-CN"/>
        </w:rPr>
        <w:t>E</w:t>
      </w:r>
      <w:r w:rsidRPr="00924C5C">
        <w:rPr>
          <w:rFonts w:ascii="Book Antiqua" w:hAnsi="Book Antiqua" w:cs="Arial"/>
          <w:b/>
          <w:lang w:val="en-US" w:eastAsia="en-US"/>
        </w:rPr>
        <w:t>lderly patient and inflammatory bowel disease</w:t>
      </w:r>
    </w:p>
    <w:p w:rsidR="0064375E" w:rsidRPr="00924C5C" w:rsidRDefault="0064375E" w:rsidP="009637CA">
      <w:pPr>
        <w:adjustRightInd w:val="0"/>
        <w:snapToGrid w:val="0"/>
        <w:spacing w:line="360" w:lineRule="auto"/>
        <w:jc w:val="both"/>
        <w:rPr>
          <w:rFonts w:ascii="Book Antiqua" w:hAnsi="Book Antiqua" w:cs="Arial"/>
          <w:lang w:val="en-US" w:eastAsia="en-US"/>
        </w:rPr>
      </w:pPr>
    </w:p>
    <w:p w:rsidR="0064375E" w:rsidRPr="00924C5C" w:rsidRDefault="000568D7" w:rsidP="009637CA">
      <w:pPr>
        <w:adjustRightInd w:val="0"/>
        <w:snapToGrid w:val="0"/>
        <w:spacing w:line="360" w:lineRule="auto"/>
        <w:jc w:val="both"/>
        <w:rPr>
          <w:rFonts w:ascii="Book Antiqua" w:hAnsi="Book Antiqua" w:cs="Arial"/>
        </w:rPr>
      </w:pPr>
      <w:r w:rsidRPr="00924C5C">
        <w:rPr>
          <w:rFonts w:ascii="Book Antiqua" w:hAnsi="Book Antiqua" w:cs="Arial"/>
        </w:rPr>
        <w:t>Nimmons</w:t>
      </w:r>
      <w:r w:rsidRPr="00924C5C">
        <w:rPr>
          <w:rFonts w:ascii="Book Antiqua" w:eastAsia="宋体" w:hAnsi="Book Antiqua" w:cs="Arial" w:hint="eastAsia"/>
          <w:lang w:eastAsia="zh-CN"/>
        </w:rPr>
        <w:t xml:space="preserve"> D</w:t>
      </w:r>
      <w:r w:rsidRPr="00924C5C">
        <w:rPr>
          <w:rFonts w:ascii="Book Antiqua" w:eastAsia="宋体" w:hAnsi="Book Antiqua" w:cs="Arial" w:hint="eastAsia"/>
          <w:lang w:val="en-US" w:eastAsia="zh-CN"/>
        </w:rPr>
        <w:t xml:space="preserve"> </w:t>
      </w:r>
      <w:r w:rsidRPr="00924C5C">
        <w:rPr>
          <w:rFonts w:ascii="Book Antiqua" w:eastAsia="宋体" w:hAnsi="Book Antiqua" w:cs="Arial" w:hint="eastAsia"/>
          <w:i/>
          <w:lang w:val="en-US" w:eastAsia="zh-CN"/>
        </w:rPr>
        <w:t>et al</w:t>
      </w:r>
      <w:r w:rsidRPr="00924C5C">
        <w:rPr>
          <w:rFonts w:ascii="Book Antiqua" w:eastAsia="宋体" w:hAnsi="Book Antiqua" w:cs="Arial" w:hint="eastAsia"/>
          <w:lang w:val="en-US" w:eastAsia="zh-CN"/>
        </w:rPr>
        <w:t>.</w:t>
      </w:r>
      <w:r w:rsidR="0064375E" w:rsidRPr="00924C5C">
        <w:rPr>
          <w:rFonts w:ascii="Book Antiqua" w:hAnsi="Book Antiqua" w:cs="Arial"/>
          <w:lang w:val="en-US" w:eastAsia="en-US"/>
        </w:rPr>
        <w:t xml:space="preserve"> Inflammatory </w:t>
      </w:r>
      <w:r w:rsidRPr="00924C5C">
        <w:rPr>
          <w:rFonts w:ascii="Book Antiqua" w:hAnsi="Book Antiqua" w:cs="Arial"/>
          <w:lang w:val="en-US" w:eastAsia="en-US"/>
        </w:rPr>
        <w:t xml:space="preserve">bowel disease </w:t>
      </w:r>
      <w:r w:rsidR="0064375E" w:rsidRPr="00924C5C">
        <w:rPr>
          <w:rFonts w:ascii="Book Antiqua" w:hAnsi="Book Antiqua" w:cs="Arial"/>
          <w:lang w:val="en-US" w:eastAsia="en-US"/>
        </w:rPr>
        <w:t>in the elderly</w:t>
      </w:r>
    </w:p>
    <w:p w:rsidR="00EE4411" w:rsidRPr="00924C5C" w:rsidRDefault="00EE4411" w:rsidP="009637CA">
      <w:pPr>
        <w:adjustRightInd w:val="0"/>
        <w:snapToGrid w:val="0"/>
        <w:spacing w:line="360" w:lineRule="auto"/>
        <w:jc w:val="both"/>
        <w:rPr>
          <w:rFonts w:ascii="Book Antiqua" w:hAnsi="Book Antiqua" w:cs="Arial"/>
        </w:rPr>
      </w:pPr>
    </w:p>
    <w:p w:rsidR="00EE4411" w:rsidRPr="00924C5C" w:rsidRDefault="00EE4411" w:rsidP="009637CA">
      <w:pPr>
        <w:adjustRightInd w:val="0"/>
        <w:snapToGrid w:val="0"/>
        <w:spacing w:line="360" w:lineRule="auto"/>
        <w:jc w:val="both"/>
        <w:rPr>
          <w:rFonts w:ascii="Book Antiqua" w:hAnsi="Book Antiqua" w:cs="Arial"/>
          <w:b/>
        </w:rPr>
      </w:pPr>
      <w:r w:rsidRPr="00924C5C">
        <w:rPr>
          <w:rFonts w:ascii="Book Antiqua" w:hAnsi="Book Antiqua" w:cs="Arial"/>
          <w:b/>
        </w:rPr>
        <w:t>Danielle Nimmons</w:t>
      </w:r>
      <w:r w:rsidR="000568D7" w:rsidRPr="00924C5C">
        <w:rPr>
          <w:rFonts w:ascii="Book Antiqua" w:eastAsia="宋体" w:hAnsi="Book Antiqua" w:cs="Arial" w:hint="eastAsia"/>
          <w:b/>
          <w:lang w:eastAsia="zh-CN"/>
        </w:rPr>
        <w:t xml:space="preserve">, </w:t>
      </w:r>
      <w:r w:rsidR="000568D7" w:rsidRPr="00924C5C">
        <w:rPr>
          <w:rFonts w:ascii="Book Antiqua" w:hAnsi="Book Antiqua" w:cs="Arial"/>
          <w:b/>
        </w:rPr>
        <w:t>Jimmy K</w:t>
      </w:r>
      <w:r w:rsidR="00FE3CE0" w:rsidRPr="00924C5C">
        <w:rPr>
          <w:rFonts w:ascii="Book Antiqua" w:hAnsi="Book Antiqua" w:cs="Arial"/>
          <w:b/>
        </w:rPr>
        <w:t xml:space="preserve"> Limdi</w:t>
      </w:r>
    </w:p>
    <w:p w:rsidR="00FE3CE0" w:rsidRPr="00924C5C" w:rsidRDefault="00FE3CE0" w:rsidP="009637CA">
      <w:pPr>
        <w:pStyle w:val="ListParagraph"/>
        <w:adjustRightInd w:val="0"/>
        <w:snapToGrid w:val="0"/>
        <w:spacing w:line="360" w:lineRule="auto"/>
        <w:contextualSpacing w:val="0"/>
        <w:jc w:val="both"/>
        <w:rPr>
          <w:rFonts w:ascii="Book Antiqua" w:hAnsi="Book Antiqua" w:cs="Arial"/>
        </w:rPr>
      </w:pPr>
    </w:p>
    <w:p w:rsidR="00EE4411" w:rsidRPr="00924C5C" w:rsidRDefault="00FE3CE0" w:rsidP="009637CA">
      <w:pPr>
        <w:pStyle w:val="ListParagraph"/>
        <w:adjustRightInd w:val="0"/>
        <w:snapToGrid w:val="0"/>
        <w:spacing w:line="360" w:lineRule="auto"/>
        <w:ind w:left="0"/>
        <w:contextualSpacing w:val="0"/>
        <w:jc w:val="both"/>
        <w:rPr>
          <w:rFonts w:ascii="Book Antiqua" w:hAnsi="Book Antiqua" w:cs="Arial"/>
        </w:rPr>
      </w:pPr>
      <w:r w:rsidRPr="00924C5C">
        <w:rPr>
          <w:rFonts w:ascii="Book Antiqua" w:hAnsi="Book Antiqua" w:cs="Arial"/>
          <w:b/>
        </w:rPr>
        <w:t>Danielle Nimmons</w:t>
      </w:r>
      <w:r w:rsidR="000568D7" w:rsidRPr="00924C5C">
        <w:rPr>
          <w:rFonts w:ascii="Book Antiqua" w:hAnsi="Book Antiqua" w:cs="Arial" w:hint="eastAsia"/>
          <w:b/>
          <w:lang w:eastAsia="zh-CN"/>
        </w:rPr>
        <w:t>,</w:t>
      </w:r>
      <w:r w:rsidRPr="00924C5C">
        <w:rPr>
          <w:rFonts w:ascii="Book Antiqua" w:hAnsi="Book Antiqua" w:cs="Arial"/>
          <w:b/>
          <w:vertAlign w:val="superscript"/>
        </w:rPr>
        <w:t xml:space="preserve"> </w:t>
      </w:r>
      <w:r w:rsidR="00D52B6B" w:rsidRPr="00924C5C">
        <w:rPr>
          <w:rFonts w:ascii="Book Antiqua" w:hAnsi="Book Antiqua" w:cs="Arial"/>
        </w:rPr>
        <w:t xml:space="preserve">Inflammatory Bowel Diseases Section, </w:t>
      </w:r>
      <w:r w:rsidR="00F02E5E">
        <w:rPr>
          <w:rFonts w:ascii="Book Antiqua" w:hAnsi="Book Antiqua" w:cs="Arial" w:hint="eastAsia"/>
          <w:lang w:eastAsia="zh-CN"/>
        </w:rPr>
        <w:t>t</w:t>
      </w:r>
      <w:r w:rsidR="00EE4411" w:rsidRPr="00924C5C">
        <w:rPr>
          <w:rFonts w:ascii="Book Antiqua" w:hAnsi="Book Antiqua" w:cs="Arial"/>
        </w:rPr>
        <w:t>he Pennine Acute Hospitals NHS Trust</w:t>
      </w:r>
      <w:r w:rsidRPr="00924C5C">
        <w:rPr>
          <w:rFonts w:ascii="Book Antiqua" w:hAnsi="Book Antiqua" w:cs="Arial"/>
        </w:rPr>
        <w:t xml:space="preserve">, </w:t>
      </w:r>
      <w:r w:rsidR="00EE4411" w:rsidRPr="00924C5C">
        <w:rPr>
          <w:rFonts w:ascii="Book Antiqua" w:hAnsi="Book Antiqua" w:cs="Arial"/>
        </w:rPr>
        <w:t>Manchester BL97TD</w:t>
      </w:r>
      <w:r w:rsidRPr="00924C5C">
        <w:rPr>
          <w:rFonts w:ascii="Book Antiqua" w:hAnsi="Book Antiqua" w:cs="Arial"/>
        </w:rPr>
        <w:t xml:space="preserve">, </w:t>
      </w:r>
      <w:r w:rsidR="00EE4411" w:rsidRPr="00924C5C">
        <w:rPr>
          <w:rFonts w:ascii="Book Antiqua" w:hAnsi="Book Antiqua" w:cs="Arial"/>
        </w:rPr>
        <w:t>United Kingdom</w:t>
      </w:r>
    </w:p>
    <w:p w:rsidR="00EE4411" w:rsidRPr="00924C5C" w:rsidRDefault="00EE4411" w:rsidP="009637CA">
      <w:pPr>
        <w:adjustRightInd w:val="0"/>
        <w:snapToGrid w:val="0"/>
        <w:spacing w:line="360" w:lineRule="auto"/>
        <w:jc w:val="both"/>
        <w:rPr>
          <w:rFonts w:ascii="Book Antiqua" w:hAnsi="Book Antiqua" w:cs="Arial"/>
        </w:rPr>
      </w:pPr>
    </w:p>
    <w:p w:rsidR="000568D7" w:rsidRPr="00924C5C" w:rsidRDefault="000568D7" w:rsidP="009637CA">
      <w:pPr>
        <w:pStyle w:val="ListParagraph"/>
        <w:adjustRightInd w:val="0"/>
        <w:snapToGrid w:val="0"/>
        <w:spacing w:line="360" w:lineRule="auto"/>
        <w:ind w:left="0"/>
        <w:contextualSpacing w:val="0"/>
        <w:jc w:val="both"/>
        <w:rPr>
          <w:rFonts w:ascii="Book Antiqua" w:hAnsi="Book Antiqua" w:cs="Arial"/>
          <w:lang w:eastAsia="zh-CN"/>
        </w:rPr>
      </w:pPr>
      <w:r w:rsidRPr="00924C5C">
        <w:rPr>
          <w:rFonts w:ascii="Book Antiqua" w:hAnsi="Book Antiqua" w:cs="Arial"/>
          <w:b/>
        </w:rPr>
        <w:t>Jimmy K</w:t>
      </w:r>
      <w:r w:rsidR="00EE4411" w:rsidRPr="00924C5C">
        <w:rPr>
          <w:rFonts w:ascii="Book Antiqua" w:hAnsi="Book Antiqua" w:cs="Arial"/>
          <w:b/>
        </w:rPr>
        <w:t xml:space="preserve"> Limdi</w:t>
      </w:r>
      <w:r w:rsidRPr="00924C5C">
        <w:rPr>
          <w:rFonts w:ascii="Book Antiqua" w:hAnsi="Book Antiqua" w:cs="Arial" w:hint="eastAsia"/>
          <w:b/>
          <w:lang w:eastAsia="zh-CN"/>
        </w:rPr>
        <w:t>,</w:t>
      </w:r>
      <w:r w:rsidR="00EE4411" w:rsidRPr="00924C5C">
        <w:rPr>
          <w:rFonts w:ascii="Book Antiqua" w:hAnsi="Book Antiqua" w:cs="Arial"/>
          <w:b/>
        </w:rPr>
        <w:t xml:space="preserve"> </w:t>
      </w:r>
      <w:r w:rsidR="00D52B6B" w:rsidRPr="00924C5C">
        <w:rPr>
          <w:rFonts w:ascii="Book Antiqua" w:hAnsi="Book Antiqua" w:cs="Arial"/>
        </w:rPr>
        <w:t xml:space="preserve">Inflammatory Bowel Diseases Section, </w:t>
      </w:r>
      <w:r w:rsidR="00F02E5E">
        <w:rPr>
          <w:rFonts w:ascii="Book Antiqua" w:hAnsi="Book Antiqua" w:cs="Arial" w:hint="eastAsia"/>
          <w:lang w:eastAsia="zh-CN"/>
        </w:rPr>
        <w:t>t</w:t>
      </w:r>
      <w:r w:rsidR="00EE4411" w:rsidRPr="00924C5C">
        <w:rPr>
          <w:rFonts w:ascii="Book Antiqua" w:hAnsi="Book Antiqua" w:cs="Arial"/>
        </w:rPr>
        <w:t>he Pennine Acute Hospitals NHS Trust</w:t>
      </w:r>
      <w:r w:rsidR="00FE3CE0" w:rsidRPr="00924C5C">
        <w:rPr>
          <w:rFonts w:ascii="Book Antiqua" w:hAnsi="Book Antiqua" w:cs="Arial"/>
        </w:rPr>
        <w:t xml:space="preserve">, </w:t>
      </w:r>
      <w:r w:rsidR="00EE4411" w:rsidRPr="00924C5C">
        <w:rPr>
          <w:rFonts w:ascii="Book Antiqua" w:hAnsi="Book Antiqua" w:cs="Arial"/>
        </w:rPr>
        <w:t>Manchester</w:t>
      </w:r>
      <w:r w:rsidR="00FE3CE0" w:rsidRPr="00924C5C">
        <w:rPr>
          <w:rFonts w:ascii="Book Antiqua" w:hAnsi="Book Antiqua" w:cs="Arial"/>
        </w:rPr>
        <w:t xml:space="preserve"> </w:t>
      </w:r>
      <w:r w:rsidR="00EE4411" w:rsidRPr="00924C5C">
        <w:rPr>
          <w:rFonts w:ascii="Book Antiqua" w:hAnsi="Book Antiqua" w:cs="Arial"/>
        </w:rPr>
        <w:t>BL97TD</w:t>
      </w:r>
      <w:r w:rsidRPr="00924C5C">
        <w:rPr>
          <w:rFonts w:ascii="Book Antiqua" w:hAnsi="Book Antiqua" w:cs="Arial"/>
        </w:rPr>
        <w:t>, United Kingdom</w:t>
      </w:r>
    </w:p>
    <w:p w:rsidR="000568D7" w:rsidRPr="00924C5C" w:rsidRDefault="000568D7" w:rsidP="009637CA">
      <w:pPr>
        <w:pStyle w:val="ListParagraph"/>
        <w:adjustRightInd w:val="0"/>
        <w:snapToGrid w:val="0"/>
        <w:spacing w:line="360" w:lineRule="auto"/>
        <w:ind w:left="0"/>
        <w:contextualSpacing w:val="0"/>
        <w:jc w:val="both"/>
        <w:rPr>
          <w:rFonts w:ascii="Book Antiqua" w:hAnsi="Book Antiqua" w:cs="Arial"/>
          <w:lang w:eastAsia="zh-CN"/>
        </w:rPr>
      </w:pPr>
    </w:p>
    <w:p w:rsidR="00EE4411" w:rsidRPr="00924C5C" w:rsidRDefault="000568D7" w:rsidP="009637CA">
      <w:pPr>
        <w:pStyle w:val="ListParagraph"/>
        <w:adjustRightInd w:val="0"/>
        <w:snapToGrid w:val="0"/>
        <w:spacing w:line="360" w:lineRule="auto"/>
        <w:ind w:left="0"/>
        <w:contextualSpacing w:val="0"/>
        <w:jc w:val="both"/>
        <w:rPr>
          <w:rFonts w:ascii="Book Antiqua" w:hAnsi="Book Antiqua" w:cs="Arial"/>
          <w:lang w:eastAsia="zh-CN"/>
        </w:rPr>
      </w:pPr>
      <w:r w:rsidRPr="00924C5C">
        <w:rPr>
          <w:rFonts w:ascii="Book Antiqua" w:hAnsi="Book Antiqua" w:cs="Arial"/>
          <w:b/>
        </w:rPr>
        <w:t>Jimmy K Limdi</w:t>
      </w:r>
      <w:r w:rsidRPr="00924C5C">
        <w:rPr>
          <w:rFonts w:ascii="Book Antiqua" w:hAnsi="Book Antiqua" w:cs="Arial" w:hint="eastAsia"/>
          <w:b/>
          <w:lang w:eastAsia="zh-CN"/>
        </w:rPr>
        <w:t>,</w:t>
      </w:r>
      <w:r w:rsidRPr="00924C5C">
        <w:rPr>
          <w:rFonts w:ascii="Book Antiqua" w:hAnsi="Book Antiqua" w:cs="Arial"/>
          <w:b/>
        </w:rPr>
        <w:t xml:space="preserve"> </w:t>
      </w:r>
      <w:r w:rsidR="00EE4411" w:rsidRPr="00924C5C">
        <w:rPr>
          <w:rFonts w:ascii="Book Antiqua" w:hAnsi="Book Antiqua" w:cs="Arial"/>
        </w:rPr>
        <w:t xml:space="preserve">Institute of Inflammation </w:t>
      </w:r>
      <w:r w:rsidR="00C30573" w:rsidRPr="00924C5C">
        <w:rPr>
          <w:rFonts w:ascii="Book Antiqua" w:hAnsi="Book Antiqua" w:cs="Arial"/>
        </w:rPr>
        <w:t>and Repair</w:t>
      </w:r>
      <w:r w:rsidR="00EE4411" w:rsidRPr="00924C5C">
        <w:rPr>
          <w:rFonts w:ascii="Book Antiqua" w:hAnsi="Book Antiqua" w:cs="Arial"/>
        </w:rPr>
        <w:t>,</w:t>
      </w:r>
      <w:r w:rsidR="00FE3CE0" w:rsidRPr="00924C5C">
        <w:rPr>
          <w:rFonts w:ascii="Book Antiqua" w:hAnsi="Book Antiqua" w:cs="Arial"/>
        </w:rPr>
        <w:t xml:space="preserve"> </w:t>
      </w:r>
      <w:r w:rsidR="00C30573" w:rsidRPr="00924C5C">
        <w:rPr>
          <w:rFonts w:ascii="Book Antiqua" w:hAnsi="Book Antiqua" w:cs="Arial"/>
        </w:rPr>
        <w:t xml:space="preserve">Manchester Academy of Health Sciences, </w:t>
      </w:r>
      <w:r w:rsidR="00EE4411" w:rsidRPr="00924C5C">
        <w:rPr>
          <w:rFonts w:ascii="Book Antiqua" w:hAnsi="Book Antiqua" w:cs="Arial"/>
        </w:rPr>
        <w:t>University of Manchester</w:t>
      </w:r>
      <w:r w:rsidR="00FE3CE0" w:rsidRPr="00924C5C">
        <w:rPr>
          <w:rFonts w:ascii="Book Antiqua" w:hAnsi="Book Antiqua" w:cs="Arial"/>
        </w:rPr>
        <w:t xml:space="preserve">, </w:t>
      </w:r>
      <w:r w:rsidRPr="00924C5C">
        <w:rPr>
          <w:rFonts w:ascii="Book Antiqua" w:hAnsi="Book Antiqua" w:cs="Arial"/>
        </w:rPr>
        <w:t>Manchester BL97TD, United Kingdom</w:t>
      </w:r>
    </w:p>
    <w:p w:rsidR="00D52B6B" w:rsidRPr="00924C5C" w:rsidRDefault="00D52B6B" w:rsidP="009637CA">
      <w:pPr>
        <w:pStyle w:val="ListParagraph"/>
        <w:adjustRightInd w:val="0"/>
        <w:snapToGrid w:val="0"/>
        <w:spacing w:line="360" w:lineRule="auto"/>
        <w:ind w:left="0"/>
        <w:contextualSpacing w:val="0"/>
        <w:jc w:val="both"/>
        <w:rPr>
          <w:rFonts w:ascii="Book Antiqua" w:hAnsi="Book Antiqua" w:cs="Arial"/>
          <w:lang w:eastAsia="zh-CN"/>
        </w:rPr>
      </w:pPr>
    </w:p>
    <w:p w:rsidR="00D52B6B" w:rsidRPr="00924C5C" w:rsidRDefault="00D52B6B" w:rsidP="009637CA">
      <w:pPr>
        <w:pStyle w:val="ListParagraph"/>
        <w:adjustRightInd w:val="0"/>
        <w:snapToGrid w:val="0"/>
        <w:spacing w:line="360" w:lineRule="auto"/>
        <w:ind w:left="0"/>
        <w:contextualSpacing w:val="0"/>
        <w:jc w:val="both"/>
        <w:rPr>
          <w:rFonts w:ascii="Book Antiqua" w:hAnsi="Book Antiqua" w:cs="Arial"/>
          <w:lang w:eastAsia="zh-CN"/>
        </w:rPr>
      </w:pPr>
      <w:r w:rsidRPr="00924C5C">
        <w:rPr>
          <w:rFonts w:ascii="Book Antiqua" w:hAnsi="Book Antiqua" w:cs="Arial"/>
          <w:b/>
        </w:rPr>
        <w:t>Jimmy K Limdi</w:t>
      </w:r>
      <w:r w:rsidRPr="00924C5C">
        <w:rPr>
          <w:rFonts w:ascii="Book Antiqua" w:hAnsi="Book Antiqua" w:cs="Arial" w:hint="eastAsia"/>
          <w:b/>
          <w:lang w:eastAsia="zh-CN"/>
        </w:rPr>
        <w:t xml:space="preserve">, </w:t>
      </w:r>
      <w:r w:rsidRPr="00924C5C">
        <w:rPr>
          <w:rFonts w:ascii="Book Antiqua" w:hAnsi="Book Antiqua" w:cs="Arial"/>
        </w:rPr>
        <w:t>Institute of Inflammation Research, University of Manchester</w:t>
      </w:r>
      <w:r w:rsidRPr="00924C5C">
        <w:rPr>
          <w:rFonts w:ascii="Book Antiqua" w:hAnsi="Book Antiqua" w:cs="Arial" w:hint="eastAsia"/>
          <w:lang w:eastAsia="zh-CN"/>
        </w:rPr>
        <w:t xml:space="preserve">, </w:t>
      </w:r>
      <w:r w:rsidRPr="00924C5C">
        <w:rPr>
          <w:rFonts w:ascii="Book Antiqua" w:hAnsi="Book Antiqua" w:cs="Arial"/>
        </w:rPr>
        <w:t>Manchester BL97TD, United Kingdom</w:t>
      </w:r>
    </w:p>
    <w:p w:rsidR="00EE4411" w:rsidRPr="00924C5C" w:rsidRDefault="00EE4411" w:rsidP="009637CA">
      <w:pPr>
        <w:pStyle w:val="ListParagraph"/>
        <w:adjustRightInd w:val="0"/>
        <w:snapToGrid w:val="0"/>
        <w:spacing w:line="360" w:lineRule="auto"/>
        <w:ind w:left="0"/>
        <w:contextualSpacing w:val="0"/>
        <w:jc w:val="both"/>
        <w:rPr>
          <w:rFonts w:ascii="Book Antiqua" w:hAnsi="Book Antiqua" w:cs="Arial"/>
        </w:rPr>
      </w:pPr>
    </w:p>
    <w:p w:rsidR="00D52B6B" w:rsidRPr="00924C5C" w:rsidRDefault="00D52B6B" w:rsidP="00D52B6B">
      <w:pPr>
        <w:pStyle w:val="ListParagraph"/>
        <w:adjustRightInd w:val="0"/>
        <w:snapToGrid w:val="0"/>
        <w:spacing w:line="360" w:lineRule="auto"/>
        <w:ind w:left="0"/>
        <w:contextualSpacing w:val="0"/>
        <w:jc w:val="both"/>
        <w:rPr>
          <w:rFonts w:ascii="Book Antiqua" w:hAnsi="Book Antiqua" w:cs="Arial"/>
        </w:rPr>
      </w:pPr>
      <w:r w:rsidRPr="00924C5C">
        <w:rPr>
          <w:rFonts w:ascii="Book Antiqua" w:hAnsi="Book Antiqua" w:cs="Arial"/>
          <w:b/>
        </w:rPr>
        <w:t>Author contributions</w:t>
      </w:r>
      <w:r w:rsidRPr="00F02E5E">
        <w:rPr>
          <w:rFonts w:ascii="Book Antiqua" w:hAnsi="Book Antiqua" w:cs="Arial"/>
          <w:b/>
        </w:rPr>
        <w:t>:</w:t>
      </w:r>
      <w:r w:rsidRPr="00924C5C">
        <w:rPr>
          <w:rFonts w:ascii="Book Antiqua" w:hAnsi="Book Antiqua" w:cs="Arial"/>
        </w:rPr>
        <w:t xml:space="preserve"> Nimmons </w:t>
      </w:r>
      <w:r w:rsidR="00F02E5E" w:rsidRPr="00924C5C">
        <w:rPr>
          <w:rFonts w:ascii="Book Antiqua" w:hAnsi="Book Antiqua" w:cs="Arial"/>
        </w:rPr>
        <w:t xml:space="preserve">D </w:t>
      </w:r>
      <w:r w:rsidRPr="00924C5C">
        <w:rPr>
          <w:rFonts w:ascii="Book Antiqua" w:hAnsi="Book Antiqua" w:cs="Arial"/>
        </w:rPr>
        <w:t xml:space="preserve">and Limdi </w:t>
      </w:r>
      <w:r w:rsidR="00F02E5E" w:rsidRPr="00924C5C">
        <w:rPr>
          <w:rFonts w:ascii="Book Antiqua" w:hAnsi="Book Antiqua" w:cs="Arial"/>
        </w:rPr>
        <w:t xml:space="preserve">JK </w:t>
      </w:r>
      <w:r w:rsidRPr="00924C5C">
        <w:rPr>
          <w:rFonts w:ascii="Book Antiqua" w:hAnsi="Book Antiqua" w:cs="Arial"/>
        </w:rPr>
        <w:t>wrote the paper.</w:t>
      </w:r>
    </w:p>
    <w:p w:rsidR="00D52B6B" w:rsidRPr="00924C5C" w:rsidRDefault="00D52B6B" w:rsidP="00D52B6B">
      <w:pPr>
        <w:adjustRightInd w:val="0"/>
        <w:snapToGrid w:val="0"/>
        <w:spacing w:line="360" w:lineRule="auto"/>
        <w:jc w:val="both"/>
        <w:rPr>
          <w:rFonts w:ascii="Book Antiqua" w:eastAsia="宋体" w:hAnsi="Book Antiqua" w:cs="Arial"/>
          <w:b/>
          <w:lang w:eastAsia="zh-CN"/>
        </w:rPr>
      </w:pPr>
    </w:p>
    <w:p w:rsidR="00D52B6B" w:rsidRPr="00924C5C" w:rsidRDefault="00D52B6B" w:rsidP="00D52B6B">
      <w:pPr>
        <w:adjustRightInd w:val="0"/>
        <w:snapToGrid w:val="0"/>
        <w:spacing w:line="360" w:lineRule="auto"/>
        <w:jc w:val="both"/>
        <w:rPr>
          <w:rFonts w:ascii="Book Antiqua" w:hAnsi="Book Antiqua" w:cs="Arial"/>
        </w:rPr>
      </w:pPr>
      <w:r w:rsidRPr="00924C5C">
        <w:rPr>
          <w:rFonts w:ascii="Book Antiqua" w:hAnsi="Book Antiqua" w:cs="Arial"/>
          <w:b/>
        </w:rPr>
        <w:t>Conflict-of-interest statement</w:t>
      </w:r>
      <w:r w:rsidRPr="00F02E5E">
        <w:rPr>
          <w:rFonts w:ascii="Book Antiqua" w:hAnsi="Book Antiqua" w:cs="Arial"/>
          <w:b/>
        </w:rPr>
        <w:t>:</w:t>
      </w:r>
      <w:r w:rsidRPr="00924C5C">
        <w:rPr>
          <w:rFonts w:ascii="Book Antiqua" w:hAnsi="Book Antiqua" w:cs="Arial"/>
        </w:rPr>
        <w:t xml:space="preserve"> Authors declare no conflict of interests for this article.</w:t>
      </w:r>
    </w:p>
    <w:p w:rsidR="00D52B6B" w:rsidRPr="00924C5C" w:rsidRDefault="00D52B6B" w:rsidP="00D52B6B">
      <w:pPr>
        <w:adjustRightInd w:val="0"/>
        <w:snapToGrid w:val="0"/>
        <w:spacing w:line="360" w:lineRule="auto"/>
        <w:jc w:val="both"/>
        <w:rPr>
          <w:rFonts w:ascii="Book Antiqua" w:eastAsia="宋体" w:hAnsi="Book Antiqua" w:cs="Arial"/>
          <w:lang w:eastAsia="zh-CN"/>
        </w:rPr>
      </w:pPr>
    </w:p>
    <w:p w:rsidR="00D52B6B" w:rsidRPr="00924C5C" w:rsidRDefault="00D52B6B" w:rsidP="00D52B6B">
      <w:pPr>
        <w:widowControl w:val="0"/>
        <w:autoSpaceDE w:val="0"/>
        <w:autoSpaceDN w:val="0"/>
        <w:adjustRightInd w:val="0"/>
        <w:snapToGrid w:val="0"/>
        <w:spacing w:line="360" w:lineRule="auto"/>
        <w:jc w:val="both"/>
        <w:rPr>
          <w:rFonts w:ascii="Book Antiqua" w:hAnsi="Book Antiqua" w:cs="Arial"/>
          <w:lang w:val="en-US" w:eastAsia="en-US"/>
        </w:rPr>
      </w:pPr>
      <w:r w:rsidRPr="00924C5C">
        <w:rPr>
          <w:rFonts w:ascii="Book Antiqua" w:hAnsi="Book Antiqua" w:cs="Arial"/>
          <w:b/>
          <w:lang w:val="en-US" w:eastAsia="en-US"/>
        </w:rPr>
        <w:t>Open-Access</w:t>
      </w:r>
      <w:r w:rsidRPr="00F02E5E">
        <w:rPr>
          <w:rFonts w:ascii="Book Antiqua" w:hAnsi="Book Antiqua" w:cs="Arial"/>
          <w:b/>
          <w:lang w:val="en-US" w:eastAsia="en-US"/>
        </w:rPr>
        <w:t>:</w:t>
      </w:r>
      <w:r w:rsidRPr="00924C5C">
        <w:rPr>
          <w:rFonts w:ascii="Book Antiqua" w:hAnsi="Book Antiqua" w:cs="Arial"/>
          <w:lang w:val="en-US"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924C5C">
        <w:rPr>
          <w:rFonts w:ascii="Book Antiqua" w:hAnsi="Book Antiqua" w:cs="Arial"/>
          <w:lang w:val="en-US" w:eastAsia="en-US"/>
        </w:rPr>
        <w:lastRenderedPageBreak/>
        <w:t>original work is properly cited and the use is non-commercial. See: http://creativecommons.org/licenses/by-nc/4.0/</w:t>
      </w:r>
    </w:p>
    <w:p w:rsidR="00D52B6B" w:rsidRPr="00924C5C" w:rsidRDefault="00D52B6B" w:rsidP="009637CA">
      <w:pPr>
        <w:pStyle w:val="ListParagraph"/>
        <w:adjustRightInd w:val="0"/>
        <w:snapToGrid w:val="0"/>
        <w:spacing w:line="360" w:lineRule="auto"/>
        <w:ind w:left="0"/>
        <w:contextualSpacing w:val="0"/>
        <w:jc w:val="both"/>
        <w:rPr>
          <w:rFonts w:ascii="Book Antiqua" w:hAnsi="Book Antiqua" w:cs="Arial"/>
          <w:b/>
          <w:lang w:eastAsia="zh-CN"/>
        </w:rPr>
      </w:pPr>
    </w:p>
    <w:p w:rsidR="00FE3CE0" w:rsidRDefault="00EE4411" w:rsidP="009637CA">
      <w:pPr>
        <w:pStyle w:val="ListParagraph"/>
        <w:adjustRightInd w:val="0"/>
        <w:snapToGrid w:val="0"/>
        <w:spacing w:line="360" w:lineRule="auto"/>
        <w:ind w:left="0"/>
        <w:contextualSpacing w:val="0"/>
        <w:jc w:val="both"/>
        <w:rPr>
          <w:rFonts w:ascii="Book Antiqua" w:hAnsi="Book Antiqua"/>
          <w:lang w:eastAsia="zh-CN"/>
        </w:rPr>
      </w:pPr>
      <w:r w:rsidRPr="00924C5C">
        <w:rPr>
          <w:rFonts w:ascii="Book Antiqua" w:hAnsi="Book Antiqua" w:cs="Arial"/>
          <w:b/>
        </w:rPr>
        <w:t>Correspond</w:t>
      </w:r>
      <w:r w:rsidR="009C624E" w:rsidRPr="00924C5C">
        <w:rPr>
          <w:rFonts w:ascii="Book Antiqua" w:hAnsi="Book Antiqua" w:cs="Arial" w:hint="eastAsia"/>
          <w:b/>
          <w:lang w:eastAsia="zh-CN"/>
        </w:rPr>
        <w:t>ence</w:t>
      </w:r>
      <w:r w:rsidRPr="00924C5C">
        <w:rPr>
          <w:rFonts w:ascii="Book Antiqua" w:hAnsi="Book Antiqua" w:cs="Arial"/>
          <w:b/>
        </w:rPr>
        <w:t xml:space="preserve"> </w:t>
      </w:r>
      <w:r w:rsidR="009C624E" w:rsidRPr="00924C5C">
        <w:rPr>
          <w:rFonts w:ascii="Book Antiqua" w:hAnsi="Book Antiqua" w:cs="Arial" w:hint="eastAsia"/>
          <w:b/>
          <w:lang w:eastAsia="zh-CN"/>
        </w:rPr>
        <w:t>to</w:t>
      </w:r>
      <w:r w:rsidR="009C624E" w:rsidRPr="00924C5C">
        <w:rPr>
          <w:rFonts w:ascii="Book Antiqua" w:hAnsi="Book Antiqua" w:cs="Arial"/>
          <w:b/>
        </w:rPr>
        <w:t>:</w:t>
      </w:r>
      <w:r w:rsidR="009C624E" w:rsidRPr="00924C5C">
        <w:rPr>
          <w:rFonts w:ascii="Book Antiqua" w:hAnsi="Book Antiqua" w:cs="Arial" w:hint="eastAsia"/>
          <w:b/>
          <w:lang w:eastAsia="zh-CN"/>
        </w:rPr>
        <w:t xml:space="preserve"> </w:t>
      </w:r>
      <w:r w:rsidR="009C624E" w:rsidRPr="00924C5C">
        <w:rPr>
          <w:rFonts w:ascii="Book Antiqua" w:hAnsi="Book Antiqua" w:cs="Arial"/>
          <w:b/>
        </w:rPr>
        <w:t>Jimmy K</w:t>
      </w:r>
      <w:r w:rsidR="00FE3CE0" w:rsidRPr="00924C5C">
        <w:rPr>
          <w:rFonts w:ascii="Book Antiqua" w:hAnsi="Book Antiqua" w:cs="Arial"/>
          <w:b/>
        </w:rPr>
        <w:t xml:space="preserve"> Limdi</w:t>
      </w:r>
      <w:r w:rsidR="009C624E" w:rsidRPr="00924C5C">
        <w:rPr>
          <w:rFonts w:ascii="Book Antiqua" w:hAnsi="Book Antiqua" w:cs="Arial" w:hint="eastAsia"/>
          <w:b/>
          <w:lang w:eastAsia="zh-CN"/>
        </w:rPr>
        <w:t xml:space="preserve">, </w:t>
      </w:r>
      <w:r w:rsidR="00FE3CE0" w:rsidRPr="00924C5C">
        <w:rPr>
          <w:rFonts w:ascii="Book Antiqua" w:hAnsi="Book Antiqua" w:cs="Arial"/>
          <w:b/>
        </w:rPr>
        <w:t>FRCP</w:t>
      </w:r>
      <w:r w:rsidR="009C624E" w:rsidRPr="00924C5C">
        <w:rPr>
          <w:rFonts w:ascii="Book Antiqua" w:hAnsi="Book Antiqua" w:cs="Arial" w:hint="eastAsia"/>
          <w:b/>
          <w:lang w:eastAsia="zh-CN"/>
        </w:rPr>
        <w:t xml:space="preserve">, </w:t>
      </w:r>
      <w:r w:rsidR="00FE3CE0" w:rsidRPr="00924C5C">
        <w:rPr>
          <w:rFonts w:ascii="Book Antiqua" w:hAnsi="Book Antiqua" w:cs="Arial"/>
          <w:b/>
        </w:rPr>
        <w:t>FEBGH</w:t>
      </w:r>
      <w:r w:rsidR="009C624E" w:rsidRPr="00924C5C">
        <w:rPr>
          <w:rFonts w:ascii="Book Antiqua" w:hAnsi="Book Antiqua" w:cs="Arial" w:hint="eastAsia"/>
          <w:b/>
          <w:lang w:eastAsia="zh-CN"/>
        </w:rPr>
        <w:t>,</w:t>
      </w:r>
      <w:r w:rsidR="00FE3CE0" w:rsidRPr="00924C5C">
        <w:rPr>
          <w:rFonts w:ascii="Book Antiqua" w:hAnsi="Book Antiqua" w:cs="Arial"/>
          <w:b/>
        </w:rPr>
        <w:t xml:space="preserve"> AGAF</w:t>
      </w:r>
      <w:r w:rsidR="009C624E" w:rsidRPr="00924C5C">
        <w:rPr>
          <w:rFonts w:ascii="Book Antiqua" w:hAnsi="Book Antiqua" w:cs="Arial" w:hint="eastAsia"/>
          <w:b/>
          <w:lang w:eastAsia="zh-CN"/>
        </w:rPr>
        <w:t>,</w:t>
      </w:r>
      <w:r w:rsidR="00FE3CE0" w:rsidRPr="00924C5C">
        <w:rPr>
          <w:rFonts w:ascii="Book Antiqua" w:hAnsi="Book Antiqua" w:cs="Arial"/>
          <w:b/>
        </w:rPr>
        <w:t xml:space="preserve"> FACG, Consultant Gastroenterologist </w:t>
      </w:r>
      <w:r w:rsidR="00F02E5E">
        <w:rPr>
          <w:rFonts w:ascii="Book Antiqua" w:hAnsi="Book Antiqua" w:cs="Arial" w:hint="eastAsia"/>
          <w:b/>
          <w:lang w:eastAsia="zh-CN"/>
        </w:rPr>
        <w:t>and</w:t>
      </w:r>
      <w:r w:rsidR="00FE3CE0" w:rsidRPr="00924C5C">
        <w:rPr>
          <w:rFonts w:ascii="Book Antiqua" w:hAnsi="Book Antiqua" w:cs="Arial"/>
          <w:b/>
        </w:rPr>
        <w:t xml:space="preserve"> Clinical Lead, </w:t>
      </w:r>
      <w:r w:rsidR="00FE3CE0" w:rsidRPr="00924C5C">
        <w:rPr>
          <w:rFonts w:ascii="Book Antiqua" w:hAnsi="Book Antiqua" w:cs="Arial"/>
        </w:rPr>
        <w:t xml:space="preserve">Inflammatory Bowel Diseases Section, </w:t>
      </w:r>
      <w:r w:rsidR="00F02E5E">
        <w:rPr>
          <w:rFonts w:ascii="Book Antiqua" w:hAnsi="Book Antiqua" w:cs="Arial" w:hint="eastAsia"/>
          <w:lang w:eastAsia="zh-CN"/>
        </w:rPr>
        <w:t>t</w:t>
      </w:r>
      <w:r w:rsidR="00FE3CE0" w:rsidRPr="00924C5C">
        <w:rPr>
          <w:rFonts w:ascii="Book Antiqua" w:hAnsi="Book Antiqua" w:cs="Arial"/>
        </w:rPr>
        <w:t>he Pennine Acute Hospitals NHS Trust, Manchester BL97TD</w:t>
      </w:r>
      <w:r w:rsidR="00D52B6B" w:rsidRPr="00924C5C">
        <w:rPr>
          <w:rFonts w:ascii="Book Antiqua" w:hAnsi="Book Antiqua" w:cs="Arial" w:hint="eastAsia"/>
          <w:lang w:eastAsia="zh-CN"/>
        </w:rPr>
        <w:t xml:space="preserve">, </w:t>
      </w:r>
      <w:r w:rsidR="00FE3CE0" w:rsidRPr="00924C5C">
        <w:rPr>
          <w:rFonts w:ascii="Book Antiqua" w:hAnsi="Book Antiqua" w:cs="Arial"/>
        </w:rPr>
        <w:t>United Kingdom.</w:t>
      </w:r>
      <w:r w:rsidR="00D52B6B" w:rsidRPr="00924C5C">
        <w:rPr>
          <w:rFonts w:ascii="Book Antiqua" w:hAnsi="Book Antiqua" w:cs="Arial" w:hint="eastAsia"/>
          <w:lang w:eastAsia="zh-CN"/>
        </w:rPr>
        <w:t xml:space="preserve"> </w:t>
      </w:r>
      <w:hyperlink r:id="rId8" w:history="1">
        <w:r w:rsidR="00FE3CE0" w:rsidRPr="00924C5C">
          <w:rPr>
            <w:rFonts w:ascii="Book Antiqua" w:hAnsi="Book Antiqua"/>
          </w:rPr>
          <w:t>jimmy.limdi@pat.nhs.uk</w:t>
        </w:r>
      </w:hyperlink>
    </w:p>
    <w:p w:rsidR="00717F2A" w:rsidRPr="00717F2A" w:rsidRDefault="00717F2A" w:rsidP="009637CA">
      <w:pPr>
        <w:pStyle w:val="ListParagraph"/>
        <w:adjustRightInd w:val="0"/>
        <w:snapToGrid w:val="0"/>
        <w:spacing w:line="360" w:lineRule="auto"/>
        <w:ind w:left="0"/>
        <w:contextualSpacing w:val="0"/>
        <w:jc w:val="both"/>
        <w:rPr>
          <w:rFonts w:ascii="Book Antiqua" w:hAnsi="Book Antiqua"/>
          <w:b/>
          <w:lang w:eastAsia="zh-CN"/>
        </w:rPr>
      </w:pPr>
      <w:r w:rsidRPr="00717F2A">
        <w:rPr>
          <w:rFonts w:ascii="Book Antiqua" w:hAnsi="Book Antiqua" w:hint="eastAsia"/>
          <w:b/>
          <w:lang w:eastAsia="zh-CN"/>
        </w:rPr>
        <w:t xml:space="preserve">Telephone: </w:t>
      </w:r>
      <w:r w:rsidRPr="00717F2A">
        <w:rPr>
          <w:rFonts w:ascii="Book Antiqua" w:hAnsi="Book Antiqua" w:hint="eastAsia"/>
          <w:lang w:eastAsia="zh-CN"/>
        </w:rPr>
        <w:t>+44-161-7782642</w:t>
      </w:r>
    </w:p>
    <w:p w:rsidR="00EE4411" w:rsidRPr="00924C5C" w:rsidRDefault="00EE4411" w:rsidP="009637CA">
      <w:pPr>
        <w:adjustRightInd w:val="0"/>
        <w:snapToGrid w:val="0"/>
        <w:spacing w:line="360" w:lineRule="auto"/>
        <w:jc w:val="both"/>
        <w:rPr>
          <w:rFonts w:ascii="Book Antiqua" w:eastAsia="宋体" w:hAnsi="Book Antiqua" w:cs="Arial"/>
          <w:lang w:eastAsia="zh-CN"/>
        </w:rPr>
      </w:pPr>
    </w:p>
    <w:p w:rsidR="00E43675" w:rsidRPr="00924C5C" w:rsidRDefault="00E43675" w:rsidP="00E43675">
      <w:pPr>
        <w:widowControl w:val="0"/>
        <w:adjustRightInd w:val="0"/>
        <w:spacing w:line="360" w:lineRule="auto"/>
        <w:jc w:val="both"/>
        <w:rPr>
          <w:rFonts w:ascii="Book Antiqua" w:hAnsi="Book Antiqua"/>
          <w:b/>
        </w:rPr>
      </w:pPr>
      <w:r w:rsidRPr="00924C5C">
        <w:rPr>
          <w:rFonts w:ascii="Book Antiqua" w:hAnsi="Book Antiqua"/>
          <w:b/>
        </w:rPr>
        <w:t>Received:</w:t>
      </w:r>
      <w:r w:rsidRPr="00924C5C">
        <w:rPr>
          <w:rFonts w:ascii="Book Antiqua" w:hAnsi="Book Antiqua" w:hint="eastAsia"/>
          <w:b/>
        </w:rPr>
        <w:t xml:space="preserve"> </w:t>
      </w:r>
      <w:r w:rsidRPr="00924C5C">
        <w:rPr>
          <w:rFonts w:ascii="Book Antiqua" w:eastAsia="宋体" w:hAnsi="Book Antiqua" w:hint="eastAsia"/>
          <w:lang w:eastAsia="zh-CN"/>
        </w:rPr>
        <w:t>May 20</w:t>
      </w:r>
      <w:r w:rsidRPr="00924C5C">
        <w:rPr>
          <w:rFonts w:ascii="Book Antiqua" w:hAnsi="Book Antiqua" w:hint="eastAsia"/>
        </w:rPr>
        <w:t>, 2015</w:t>
      </w:r>
    </w:p>
    <w:p w:rsidR="00E43675" w:rsidRPr="00924C5C" w:rsidRDefault="00E43675" w:rsidP="00E43675">
      <w:pPr>
        <w:widowControl w:val="0"/>
        <w:adjustRightInd w:val="0"/>
        <w:spacing w:line="360" w:lineRule="auto"/>
        <w:jc w:val="both"/>
        <w:rPr>
          <w:rFonts w:ascii="Book Antiqua" w:hAnsi="Book Antiqua"/>
          <w:b/>
        </w:rPr>
      </w:pPr>
      <w:r w:rsidRPr="00924C5C">
        <w:rPr>
          <w:rFonts w:ascii="Book Antiqua" w:hAnsi="Book Antiqua"/>
          <w:b/>
        </w:rPr>
        <w:t>Peer-review started:</w:t>
      </w:r>
      <w:r w:rsidRPr="00924C5C">
        <w:rPr>
          <w:rFonts w:ascii="Book Antiqua" w:hAnsi="Book Antiqua" w:hint="eastAsia"/>
          <w:b/>
        </w:rPr>
        <w:t xml:space="preserve"> </w:t>
      </w:r>
      <w:r w:rsidRPr="00924C5C">
        <w:rPr>
          <w:rFonts w:ascii="Book Antiqua" w:hAnsi="Book Antiqua" w:hint="eastAsia"/>
        </w:rPr>
        <w:t>Ju</w:t>
      </w:r>
      <w:r w:rsidRPr="00924C5C">
        <w:rPr>
          <w:rFonts w:ascii="Book Antiqua" w:eastAsia="宋体" w:hAnsi="Book Antiqua" w:hint="eastAsia"/>
          <w:lang w:eastAsia="zh-CN"/>
        </w:rPr>
        <w:t>ne</w:t>
      </w:r>
      <w:r w:rsidRPr="00924C5C">
        <w:rPr>
          <w:rFonts w:ascii="Book Antiqua" w:hAnsi="Book Antiqua" w:hint="eastAsia"/>
        </w:rPr>
        <w:t xml:space="preserve"> </w:t>
      </w:r>
      <w:r w:rsidRPr="00924C5C">
        <w:rPr>
          <w:rFonts w:ascii="Book Antiqua" w:eastAsia="宋体" w:hAnsi="Book Antiqua" w:hint="eastAsia"/>
          <w:lang w:eastAsia="zh-CN"/>
        </w:rPr>
        <w:t>9</w:t>
      </w:r>
      <w:r w:rsidRPr="00924C5C">
        <w:rPr>
          <w:rFonts w:ascii="Book Antiqua" w:hAnsi="Book Antiqua" w:hint="eastAsia"/>
        </w:rPr>
        <w:t>, 2015</w:t>
      </w:r>
    </w:p>
    <w:p w:rsidR="00E43675" w:rsidRPr="00924C5C" w:rsidRDefault="00E43675" w:rsidP="00E43675">
      <w:pPr>
        <w:widowControl w:val="0"/>
        <w:adjustRightInd w:val="0"/>
        <w:spacing w:line="360" w:lineRule="auto"/>
        <w:jc w:val="both"/>
        <w:rPr>
          <w:rFonts w:ascii="Book Antiqua" w:hAnsi="Book Antiqua"/>
        </w:rPr>
      </w:pPr>
      <w:r w:rsidRPr="00924C5C">
        <w:rPr>
          <w:rFonts w:ascii="Book Antiqua" w:hAnsi="Book Antiqua"/>
          <w:b/>
        </w:rPr>
        <w:t>First decision:</w:t>
      </w:r>
      <w:r w:rsidRPr="00924C5C">
        <w:rPr>
          <w:rFonts w:ascii="Book Antiqua" w:hAnsi="Book Antiqua" w:hint="eastAsia"/>
          <w:b/>
        </w:rPr>
        <w:t xml:space="preserve"> </w:t>
      </w:r>
      <w:r w:rsidRPr="00924C5C">
        <w:rPr>
          <w:rFonts w:ascii="Book Antiqua" w:hAnsi="Book Antiqua" w:hint="eastAsia"/>
        </w:rPr>
        <w:t>August 31, 2015</w:t>
      </w:r>
    </w:p>
    <w:p w:rsidR="00E43675" w:rsidRPr="00924C5C" w:rsidRDefault="00E43675" w:rsidP="00E43675">
      <w:pPr>
        <w:widowControl w:val="0"/>
        <w:adjustRightInd w:val="0"/>
        <w:spacing w:line="360" w:lineRule="auto"/>
        <w:jc w:val="both"/>
        <w:rPr>
          <w:rFonts w:ascii="Book Antiqua" w:hAnsi="Book Antiqua"/>
          <w:b/>
        </w:rPr>
      </w:pPr>
      <w:r w:rsidRPr="00924C5C">
        <w:rPr>
          <w:rFonts w:ascii="Book Antiqua" w:hAnsi="Book Antiqua"/>
          <w:b/>
        </w:rPr>
        <w:t>Revised:</w:t>
      </w:r>
      <w:r w:rsidRPr="00924C5C">
        <w:rPr>
          <w:rFonts w:ascii="Book Antiqua" w:hAnsi="Book Antiqua" w:hint="eastAsia"/>
          <w:b/>
        </w:rPr>
        <w:t xml:space="preserve"> </w:t>
      </w:r>
      <w:r w:rsidRPr="00924C5C">
        <w:rPr>
          <w:rFonts w:ascii="Book Antiqua" w:hAnsi="Book Antiqua" w:hint="eastAsia"/>
        </w:rPr>
        <w:t xml:space="preserve">November </w:t>
      </w:r>
      <w:r w:rsidR="000F2C49" w:rsidRPr="00924C5C">
        <w:rPr>
          <w:rFonts w:ascii="Book Antiqua" w:eastAsia="宋体" w:hAnsi="Book Antiqua" w:hint="eastAsia"/>
          <w:lang w:eastAsia="zh-CN"/>
        </w:rPr>
        <w:t>2</w:t>
      </w:r>
      <w:r w:rsidRPr="00924C5C">
        <w:rPr>
          <w:rFonts w:ascii="Book Antiqua" w:hAnsi="Book Antiqua" w:hint="eastAsia"/>
        </w:rPr>
        <w:t>7, 2015</w:t>
      </w:r>
    </w:p>
    <w:p w:rsidR="00E43675" w:rsidRPr="009C5002" w:rsidRDefault="00E43675" w:rsidP="009C5002">
      <w:pPr>
        <w:rPr>
          <w:rFonts w:ascii="Book Antiqua" w:hAnsi="Book Antiqua"/>
          <w:iCs/>
        </w:rPr>
      </w:pPr>
      <w:r w:rsidRPr="00924C5C">
        <w:rPr>
          <w:rFonts w:ascii="Book Antiqua" w:hAnsi="Book Antiqua"/>
          <w:b/>
        </w:rPr>
        <w:t>Accepted:</w:t>
      </w:r>
      <w:r w:rsidR="009C5002" w:rsidRPr="009C5002">
        <w:rPr>
          <w:rStyle w:val="Emphasis"/>
        </w:rPr>
        <w:t xml:space="preserve"> </w:t>
      </w:r>
      <w:r w:rsidR="009C5002">
        <w:rPr>
          <w:rStyle w:val="Emphasis"/>
        </w:rPr>
        <w:t xml:space="preserve">December </w:t>
      </w:r>
      <w:r w:rsidR="009C5002">
        <w:rPr>
          <w:rStyle w:val="Emphasis"/>
          <w:rFonts w:ascii="宋体" w:hAnsi="宋体" w:cs="宋体" w:hint="eastAsia"/>
        </w:rPr>
        <w:t>13</w:t>
      </w:r>
      <w:r w:rsidR="009C5002" w:rsidRPr="00235CD4">
        <w:rPr>
          <w:rStyle w:val="Emphasis"/>
        </w:rPr>
        <w:t>, 2015</w:t>
      </w:r>
    </w:p>
    <w:p w:rsidR="00E43675" w:rsidRPr="00924C5C" w:rsidRDefault="00E43675" w:rsidP="00E43675">
      <w:pPr>
        <w:widowControl w:val="0"/>
        <w:adjustRightInd w:val="0"/>
        <w:spacing w:line="360" w:lineRule="auto"/>
        <w:jc w:val="both"/>
        <w:rPr>
          <w:rFonts w:ascii="Book Antiqua" w:hAnsi="Book Antiqua"/>
          <w:b/>
        </w:rPr>
      </w:pPr>
      <w:r w:rsidRPr="00924C5C">
        <w:rPr>
          <w:rFonts w:ascii="Book Antiqua" w:hAnsi="Book Antiqua"/>
          <w:b/>
        </w:rPr>
        <w:t>Article in press:</w:t>
      </w:r>
    </w:p>
    <w:p w:rsidR="00E43675" w:rsidRPr="00924C5C" w:rsidRDefault="00E43675" w:rsidP="00E43675">
      <w:pPr>
        <w:spacing w:line="360" w:lineRule="auto"/>
        <w:jc w:val="both"/>
        <w:rPr>
          <w:rFonts w:ascii="Book Antiqua" w:hAnsi="Book Antiqua"/>
          <w:b/>
        </w:rPr>
      </w:pPr>
      <w:r w:rsidRPr="00924C5C">
        <w:rPr>
          <w:rFonts w:ascii="Book Antiqua" w:hAnsi="Book Antiqua"/>
          <w:b/>
        </w:rPr>
        <w:t>Published online:</w:t>
      </w:r>
    </w:p>
    <w:p w:rsidR="00EE4411" w:rsidRPr="00924C5C" w:rsidRDefault="00EE4411" w:rsidP="009637CA">
      <w:pPr>
        <w:adjustRightInd w:val="0"/>
        <w:snapToGrid w:val="0"/>
        <w:spacing w:line="360" w:lineRule="auto"/>
        <w:jc w:val="both"/>
        <w:rPr>
          <w:rFonts w:ascii="Book Antiqua" w:hAnsi="Book Antiqua" w:cs="Arial"/>
        </w:rPr>
      </w:pPr>
    </w:p>
    <w:p w:rsidR="00EE4411" w:rsidRPr="00924C5C" w:rsidRDefault="00EE4411" w:rsidP="009637CA">
      <w:pPr>
        <w:adjustRightInd w:val="0"/>
        <w:snapToGrid w:val="0"/>
        <w:spacing w:line="360" w:lineRule="auto"/>
        <w:jc w:val="both"/>
        <w:rPr>
          <w:rFonts w:ascii="Book Antiqua" w:eastAsia="宋体" w:hAnsi="Book Antiqua" w:cs="Arial"/>
          <w:b/>
          <w:lang w:eastAsia="zh-CN"/>
        </w:rPr>
      </w:pPr>
    </w:p>
    <w:p w:rsidR="00EE4411" w:rsidRPr="00924C5C" w:rsidRDefault="00EE4411" w:rsidP="009637CA">
      <w:pPr>
        <w:adjustRightInd w:val="0"/>
        <w:snapToGrid w:val="0"/>
        <w:spacing w:line="360" w:lineRule="auto"/>
        <w:jc w:val="both"/>
        <w:rPr>
          <w:rFonts w:ascii="Book Antiqua" w:eastAsia="宋体" w:hAnsi="Book Antiqua" w:cs="Arial"/>
          <w:b/>
          <w:lang w:eastAsia="zh-CN"/>
        </w:rPr>
      </w:pPr>
    </w:p>
    <w:p w:rsidR="00EE4411" w:rsidRPr="00924C5C" w:rsidRDefault="00EE4411" w:rsidP="009637CA">
      <w:pPr>
        <w:adjustRightInd w:val="0"/>
        <w:snapToGrid w:val="0"/>
        <w:spacing w:line="360" w:lineRule="auto"/>
        <w:jc w:val="both"/>
        <w:rPr>
          <w:rFonts w:ascii="Book Antiqua" w:eastAsia="宋体" w:hAnsi="Book Antiqua" w:cs="Arial"/>
          <w:b/>
          <w:lang w:eastAsia="zh-CN"/>
        </w:rPr>
      </w:pPr>
    </w:p>
    <w:p w:rsidR="00EE4411" w:rsidRPr="00924C5C" w:rsidRDefault="00EE4411" w:rsidP="009637CA">
      <w:pPr>
        <w:adjustRightInd w:val="0"/>
        <w:snapToGrid w:val="0"/>
        <w:spacing w:line="360" w:lineRule="auto"/>
        <w:jc w:val="both"/>
        <w:rPr>
          <w:rFonts w:ascii="Book Antiqua" w:eastAsia="宋体" w:hAnsi="Book Antiqua" w:cs="Arial"/>
          <w:b/>
          <w:lang w:eastAsia="zh-CN"/>
        </w:rPr>
      </w:pPr>
    </w:p>
    <w:p w:rsidR="00FE3CE0" w:rsidRPr="00924C5C" w:rsidRDefault="00FE3CE0" w:rsidP="009637CA">
      <w:pPr>
        <w:pStyle w:val="NormalWeb"/>
        <w:adjustRightInd w:val="0"/>
        <w:snapToGrid w:val="0"/>
        <w:spacing w:beforeLines="0" w:afterLines="0" w:line="360" w:lineRule="auto"/>
        <w:jc w:val="both"/>
        <w:rPr>
          <w:rFonts w:ascii="Book Antiqua" w:hAnsi="Book Antiqua" w:cs="Arial"/>
          <w:b/>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b/>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b/>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b/>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b/>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b/>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b/>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b/>
          <w:sz w:val="24"/>
          <w:szCs w:val="24"/>
        </w:rPr>
      </w:pPr>
    </w:p>
    <w:p w:rsidR="00E43675" w:rsidRPr="00924C5C" w:rsidRDefault="00E43675">
      <w:pPr>
        <w:rPr>
          <w:rFonts w:ascii="Book Antiqua" w:hAnsi="Book Antiqua" w:cs="Arial"/>
          <w:b/>
        </w:rPr>
      </w:pPr>
      <w:r w:rsidRPr="00924C5C">
        <w:rPr>
          <w:rFonts w:ascii="Book Antiqua" w:hAnsi="Book Antiqua" w:cs="Arial"/>
          <w:b/>
        </w:rPr>
        <w:br w:type="page"/>
      </w:r>
    </w:p>
    <w:p w:rsidR="00EE4411" w:rsidRPr="00924C5C" w:rsidRDefault="00EE4411" w:rsidP="009637CA">
      <w:pPr>
        <w:pStyle w:val="NormalWeb"/>
        <w:adjustRightInd w:val="0"/>
        <w:snapToGrid w:val="0"/>
        <w:spacing w:beforeLines="0" w:afterLines="0" w:line="360" w:lineRule="auto"/>
        <w:jc w:val="both"/>
        <w:rPr>
          <w:rFonts w:ascii="Book Antiqua" w:hAnsi="Book Antiqua" w:cs="Arial"/>
          <w:b/>
          <w:sz w:val="24"/>
          <w:szCs w:val="24"/>
        </w:rPr>
      </w:pPr>
      <w:r w:rsidRPr="00924C5C">
        <w:rPr>
          <w:rFonts w:ascii="Book Antiqua" w:hAnsi="Book Antiqua" w:cs="Arial"/>
          <w:b/>
          <w:sz w:val="24"/>
          <w:szCs w:val="24"/>
        </w:rPr>
        <w:lastRenderedPageBreak/>
        <w:t>Abstract</w:t>
      </w:r>
    </w:p>
    <w:p w:rsidR="001B4CFC" w:rsidRPr="00924C5C" w:rsidRDefault="00EE4411" w:rsidP="009637CA">
      <w:pPr>
        <w:pStyle w:val="NormalWeb"/>
        <w:adjustRightInd w:val="0"/>
        <w:snapToGrid w:val="0"/>
        <w:spacing w:beforeLines="0" w:afterLines="0" w:line="360" w:lineRule="auto"/>
        <w:jc w:val="both"/>
        <w:rPr>
          <w:rFonts w:ascii="Book Antiqua" w:hAnsi="Book Antiqua" w:cs="Arial"/>
          <w:sz w:val="24"/>
          <w:szCs w:val="24"/>
        </w:rPr>
      </w:pPr>
      <w:r w:rsidRPr="00924C5C">
        <w:rPr>
          <w:rFonts w:ascii="Book Antiqua" w:hAnsi="Book Antiqua" w:cs="Arial"/>
          <w:sz w:val="24"/>
          <w:szCs w:val="24"/>
        </w:rPr>
        <w:t xml:space="preserve">The incidence and prevalence of </w:t>
      </w:r>
      <w:r w:rsidR="00E43675" w:rsidRPr="00924C5C">
        <w:rPr>
          <w:rFonts w:ascii="Book Antiqua" w:hAnsi="Book Antiqua" w:cs="Arial"/>
          <w:sz w:val="24"/>
          <w:szCs w:val="24"/>
        </w:rPr>
        <w:t>i</w:t>
      </w:r>
      <w:r w:rsidRPr="00924C5C">
        <w:rPr>
          <w:rFonts w:ascii="Book Antiqua" w:hAnsi="Book Antiqua" w:cs="Arial"/>
          <w:sz w:val="24"/>
          <w:szCs w:val="24"/>
        </w:rPr>
        <w:t xml:space="preserve">nflammatory bowel disease (IBD) is increasing globally. Coupled with an ageing population, the number of older patients with IBD is set to increase. The clinical features and therapeutic options in </w:t>
      </w:r>
      <w:r w:rsidR="00677F3C" w:rsidRPr="00924C5C">
        <w:rPr>
          <w:rFonts w:ascii="Book Antiqua" w:hAnsi="Book Antiqua" w:cs="Arial"/>
          <w:sz w:val="24"/>
          <w:szCs w:val="24"/>
        </w:rPr>
        <w:t xml:space="preserve">young and elderly </w:t>
      </w:r>
      <w:r w:rsidRPr="00924C5C">
        <w:rPr>
          <w:rFonts w:ascii="Book Antiqua" w:hAnsi="Book Antiqua" w:cs="Arial"/>
          <w:sz w:val="24"/>
          <w:szCs w:val="24"/>
        </w:rPr>
        <w:t xml:space="preserve">patients are </w:t>
      </w:r>
      <w:r w:rsidR="00460AC5" w:rsidRPr="00924C5C">
        <w:rPr>
          <w:rFonts w:ascii="Book Antiqua" w:hAnsi="Book Antiqua" w:cs="Arial"/>
          <w:sz w:val="24"/>
          <w:szCs w:val="24"/>
        </w:rPr>
        <w:t>comparable</w:t>
      </w:r>
      <w:r w:rsidRPr="00924C5C">
        <w:rPr>
          <w:rFonts w:ascii="Book Antiqua" w:hAnsi="Book Antiqua" w:cs="Arial"/>
          <w:sz w:val="24"/>
          <w:szCs w:val="24"/>
        </w:rPr>
        <w:t xml:space="preserve"> </w:t>
      </w:r>
      <w:r w:rsidR="00677F3C" w:rsidRPr="00924C5C">
        <w:rPr>
          <w:rFonts w:ascii="Book Antiqua" w:hAnsi="Book Antiqua" w:cs="Arial"/>
          <w:sz w:val="24"/>
          <w:szCs w:val="24"/>
        </w:rPr>
        <w:t>but there are</w:t>
      </w:r>
      <w:r w:rsidRPr="00924C5C">
        <w:rPr>
          <w:rFonts w:ascii="Book Antiqua" w:hAnsi="Book Antiqua" w:cs="Arial"/>
          <w:sz w:val="24"/>
          <w:szCs w:val="24"/>
        </w:rPr>
        <w:t xml:space="preserve"> </w:t>
      </w:r>
      <w:r w:rsidR="00B43BFE" w:rsidRPr="00924C5C">
        <w:rPr>
          <w:rFonts w:ascii="Book Antiqua" w:hAnsi="Book Antiqua" w:cs="Arial"/>
          <w:sz w:val="24"/>
          <w:szCs w:val="24"/>
        </w:rPr>
        <w:t xml:space="preserve">some significant </w:t>
      </w:r>
      <w:r w:rsidRPr="00924C5C">
        <w:rPr>
          <w:rFonts w:ascii="Book Antiqua" w:hAnsi="Book Antiqua" w:cs="Arial"/>
          <w:sz w:val="24"/>
          <w:szCs w:val="24"/>
        </w:rPr>
        <w:t xml:space="preserve">differences. The </w:t>
      </w:r>
      <w:r w:rsidR="00B43BFE" w:rsidRPr="00924C5C">
        <w:rPr>
          <w:rFonts w:ascii="Book Antiqua" w:hAnsi="Book Antiqua" w:cs="Arial"/>
          <w:sz w:val="24"/>
          <w:szCs w:val="24"/>
        </w:rPr>
        <w:t xml:space="preserve">wide </w:t>
      </w:r>
      <w:r w:rsidRPr="00924C5C">
        <w:rPr>
          <w:rFonts w:ascii="Book Antiqua" w:hAnsi="Book Antiqua" w:cs="Arial"/>
          <w:sz w:val="24"/>
          <w:szCs w:val="24"/>
        </w:rPr>
        <w:t xml:space="preserve">differential diagnosis of IBD in elderly patients may </w:t>
      </w:r>
      <w:r w:rsidR="00B43BFE" w:rsidRPr="00924C5C">
        <w:rPr>
          <w:rFonts w:ascii="Book Antiqua" w:hAnsi="Book Antiqua" w:cs="Arial"/>
          <w:sz w:val="24"/>
          <w:szCs w:val="24"/>
        </w:rPr>
        <w:t>result in a delay in diagnosis</w:t>
      </w:r>
      <w:r w:rsidRPr="00924C5C">
        <w:rPr>
          <w:rFonts w:ascii="Book Antiqua" w:hAnsi="Book Antiqua" w:cs="Arial"/>
          <w:sz w:val="24"/>
          <w:szCs w:val="24"/>
        </w:rPr>
        <w:t xml:space="preserve">. The relative dearth of data specific to elderly IBD patients often resulting from their exclusion from pivotal clinical trials and the lack of consensus guidelines have made clinical decisions somewhat challenging. In addition, age specific concerns such as co-morbidity; loco-motor and cognitive function, poly-pharmacy and its consequences need to be taken into account. In applying modern treatment paradigms to the elderly, the clinician must consider the potential for more pronounced adverse effects in this vulnerable group and set appropriate boundaries maximising benefit and minimising harm. Meanwhile, clinicians need to make personalised decisions but as evidence based as possible in the holistic, considered and optimal management of </w:t>
      </w:r>
      <w:r w:rsidR="00B43BFE" w:rsidRPr="00924C5C">
        <w:rPr>
          <w:rFonts w:ascii="Book Antiqua" w:hAnsi="Book Antiqua" w:cs="Arial"/>
          <w:sz w:val="24"/>
          <w:szCs w:val="24"/>
        </w:rPr>
        <w:t xml:space="preserve">IBD in </w:t>
      </w:r>
      <w:r w:rsidRPr="00924C5C">
        <w:rPr>
          <w:rFonts w:ascii="Book Antiqua" w:hAnsi="Book Antiqua" w:cs="Arial"/>
          <w:sz w:val="24"/>
          <w:szCs w:val="24"/>
        </w:rPr>
        <w:t>elderly patients.</w:t>
      </w:r>
      <w:r w:rsidR="00E43675" w:rsidRPr="00924C5C">
        <w:rPr>
          <w:rFonts w:ascii="Book Antiqua" w:eastAsia="宋体" w:hAnsi="Book Antiqua" w:cs="Arial" w:hint="eastAsia"/>
          <w:sz w:val="24"/>
          <w:szCs w:val="24"/>
          <w:lang w:eastAsia="zh-CN"/>
        </w:rPr>
        <w:t xml:space="preserve"> </w:t>
      </w:r>
      <w:r w:rsidRPr="00924C5C">
        <w:rPr>
          <w:rFonts w:ascii="Book Antiqua" w:hAnsi="Book Antiqua" w:cs="Arial"/>
          <w:sz w:val="24"/>
          <w:szCs w:val="24"/>
        </w:rPr>
        <w:t xml:space="preserve">In this review we will </w:t>
      </w:r>
      <w:r w:rsidR="00B13DA6" w:rsidRPr="00924C5C">
        <w:rPr>
          <w:rFonts w:ascii="Book Antiqua" w:hAnsi="Book Antiqua" w:cs="Arial"/>
          <w:sz w:val="24"/>
          <w:szCs w:val="24"/>
        </w:rPr>
        <w:t xml:space="preserve">cover the clinical features and therapeutic options of IBD in the elderly; as well as </w:t>
      </w:r>
      <w:r w:rsidRPr="00924C5C">
        <w:rPr>
          <w:rFonts w:ascii="Book Antiqua" w:hAnsi="Book Antiqua" w:cs="Arial"/>
          <w:sz w:val="24"/>
          <w:szCs w:val="24"/>
        </w:rPr>
        <w:t>address</w:t>
      </w:r>
      <w:r w:rsidR="00B13DA6" w:rsidRPr="00924C5C">
        <w:rPr>
          <w:rFonts w:ascii="Book Antiqua" w:hAnsi="Book Antiqua" w:cs="Arial"/>
          <w:sz w:val="24"/>
          <w:szCs w:val="24"/>
        </w:rPr>
        <w:t>ing</w:t>
      </w:r>
      <w:r w:rsidRPr="00924C5C">
        <w:rPr>
          <w:rFonts w:ascii="Book Antiqua" w:hAnsi="Book Antiqua" w:cs="Arial"/>
          <w:sz w:val="24"/>
          <w:szCs w:val="24"/>
        </w:rPr>
        <w:t xml:space="preserve"> common questions and challenges posed </w:t>
      </w:r>
      <w:r w:rsidR="00B13DA6" w:rsidRPr="00924C5C">
        <w:rPr>
          <w:rFonts w:ascii="Book Antiqua" w:hAnsi="Book Antiqua" w:cs="Arial"/>
          <w:sz w:val="24"/>
          <w:szCs w:val="24"/>
        </w:rPr>
        <w:t xml:space="preserve">by its </w:t>
      </w:r>
      <w:r w:rsidRPr="00924C5C">
        <w:rPr>
          <w:rFonts w:ascii="Book Antiqua" w:hAnsi="Book Antiqua" w:cs="Arial"/>
          <w:sz w:val="24"/>
          <w:szCs w:val="24"/>
        </w:rPr>
        <w:t>management.</w:t>
      </w:r>
    </w:p>
    <w:p w:rsidR="001B4CFC" w:rsidRPr="00924C5C" w:rsidRDefault="001B4CFC" w:rsidP="009637CA">
      <w:pPr>
        <w:pStyle w:val="NormalWeb"/>
        <w:adjustRightInd w:val="0"/>
        <w:snapToGrid w:val="0"/>
        <w:spacing w:beforeLines="0" w:afterLines="0" w:line="360" w:lineRule="auto"/>
        <w:jc w:val="both"/>
        <w:rPr>
          <w:rFonts w:ascii="Book Antiqua" w:eastAsia="宋体" w:hAnsi="Book Antiqua" w:cs="Arial"/>
          <w:sz w:val="24"/>
          <w:szCs w:val="24"/>
          <w:lang w:eastAsia="zh-CN"/>
        </w:rPr>
      </w:pPr>
    </w:p>
    <w:p w:rsidR="00E43675" w:rsidRPr="00924C5C" w:rsidRDefault="00E43675" w:rsidP="00E43675">
      <w:pPr>
        <w:adjustRightInd w:val="0"/>
        <w:snapToGrid w:val="0"/>
        <w:spacing w:line="360" w:lineRule="auto"/>
        <w:jc w:val="both"/>
        <w:rPr>
          <w:rFonts w:ascii="Book Antiqua" w:eastAsia="宋体" w:hAnsi="Book Antiqua" w:cs="Arial"/>
          <w:lang w:eastAsia="zh-CN"/>
        </w:rPr>
      </w:pPr>
      <w:r w:rsidRPr="00924C5C">
        <w:rPr>
          <w:rFonts w:ascii="Book Antiqua" w:hAnsi="Book Antiqua" w:cs="Arial"/>
          <w:b/>
        </w:rPr>
        <w:t>Key words</w:t>
      </w:r>
      <w:r w:rsidRPr="00924C5C">
        <w:rPr>
          <w:rFonts w:ascii="Book Antiqua" w:hAnsi="Book Antiqua" w:cs="Arial"/>
        </w:rPr>
        <w:t>: Inflammatory bowel disease; Crohn’s disease; Ulcerative colitis; Elderly</w:t>
      </w:r>
      <w:r w:rsidRPr="00924C5C">
        <w:rPr>
          <w:rFonts w:ascii="Book Antiqua" w:eastAsia="宋体" w:hAnsi="Book Antiqua" w:cs="Arial" w:hint="eastAsia"/>
          <w:lang w:eastAsia="zh-CN"/>
        </w:rPr>
        <w:t xml:space="preserve">; </w:t>
      </w:r>
      <w:r w:rsidRPr="00924C5C">
        <w:rPr>
          <w:rFonts w:ascii="Book Antiqua" w:hAnsi="Book Antiqua" w:cs="Arial"/>
        </w:rPr>
        <w:t>Therapy</w:t>
      </w:r>
      <w:r w:rsidRPr="00924C5C">
        <w:rPr>
          <w:rFonts w:ascii="Book Antiqua" w:eastAsia="宋体" w:hAnsi="Book Antiqua" w:cs="Arial" w:hint="eastAsia"/>
          <w:lang w:eastAsia="zh-CN"/>
        </w:rPr>
        <w:t>;</w:t>
      </w:r>
      <w:r w:rsidRPr="00924C5C">
        <w:rPr>
          <w:rFonts w:ascii="Book Antiqua" w:hAnsi="Book Antiqua" w:cs="Arial"/>
        </w:rPr>
        <w:t xml:space="preserve"> Clinical features</w:t>
      </w:r>
    </w:p>
    <w:p w:rsidR="00F0304E" w:rsidRPr="00924C5C" w:rsidRDefault="00F0304E" w:rsidP="00E43675">
      <w:pPr>
        <w:adjustRightInd w:val="0"/>
        <w:snapToGrid w:val="0"/>
        <w:spacing w:line="360" w:lineRule="auto"/>
        <w:jc w:val="both"/>
        <w:rPr>
          <w:rFonts w:ascii="Book Antiqua" w:eastAsia="宋体" w:hAnsi="Book Antiqua" w:cs="Arial"/>
          <w:lang w:eastAsia="zh-CN"/>
        </w:rPr>
      </w:pPr>
    </w:p>
    <w:p w:rsidR="00F0304E" w:rsidRPr="00924C5C" w:rsidRDefault="00F0304E" w:rsidP="00F0304E">
      <w:pPr>
        <w:widowControl w:val="0"/>
        <w:adjustRightInd w:val="0"/>
        <w:spacing w:line="360" w:lineRule="auto"/>
        <w:jc w:val="both"/>
        <w:rPr>
          <w:rFonts w:ascii="Book Antiqua" w:eastAsia="宋体" w:hAnsi="Book Antiqua"/>
          <w:lang w:eastAsia="zh-CN"/>
        </w:rPr>
      </w:pPr>
      <w:proofErr w:type="gramStart"/>
      <w:r w:rsidRPr="00924C5C">
        <w:rPr>
          <w:rFonts w:ascii="Book Antiqua" w:hAnsi="Book Antiqua"/>
          <w:b/>
        </w:rPr>
        <w:t>©</w:t>
      </w:r>
      <w:r w:rsidRPr="00924C5C">
        <w:rPr>
          <w:rFonts w:ascii="Book Antiqua" w:eastAsia="宋体" w:hAnsi="Book Antiqua" w:hint="eastAsia"/>
          <w:b/>
          <w:lang w:eastAsia="zh-CN"/>
        </w:rPr>
        <w:t xml:space="preserve"> </w:t>
      </w:r>
      <w:r w:rsidRPr="00924C5C">
        <w:rPr>
          <w:rFonts w:ascii="Book Antiqua" w:hAnsi="Book Antiqua"/>
          <w:b/>
        </w:rPr>
        <w:t>The Authors 2015</w:t>
      </w:r>
      <w:r w:rsidRPr="00924C5C">
        <w:rPr>
          <w:rFonts w:ascii="Book Antiqua" w:hAnsi="Book Antiqua"/>
        </w:rPr>
        <w:t>.</w:t>
      </w:r>
      <w:proofErr w:type="gramEnd"/>
      <w:r w:rsidRPr="00924C5C">
        <w:rPr>
          <w:rFonts w:ascii="Book Antiqua" w:hAnsi="Book Antiqua"/>
        </w:rPr>
        <w:t xml:space="preserve"> Published by Baishideng Publishing Group Inc. All rights reserved.</w:t>
      </w:r>
    </w:p>
    <w:p w:rsidR="00E43675" w:rsidRPr="00924C5C" w:rsidRDefault="00E43675" w:rsidP="009637CA">
      <w:pPr>
        <w:pStyle w:val="NormalWeb"/>
        <w:adjustRightInd w:val="0"/>
        <w:snapToGrid w:val="0"/>
        <w:spacing w:beforeLines="0" w:afterLines="0" w:line="360" w:lineRule="auto"/>
        <w:jc w:val="both"/>
        <w:rPr>
          <w:rFonts w:ascii="Book Antiqua" w:eastAsia="宋体" w:hAnsi="Book Antiqua" w:cs="Arial"/>
          <w:sz w:val="24"/>
          <w:szCs w:val="24"/>
          <w:lang w:eastAsia="zh-CN"/>
        </w:rPr>
      </w:pPr>
    </w:p>
    <w:p w:rsidR="00CF6400" w:rsidRPr="00924C5C" w:rsidRDefault="001B4CFC" w:rsidP="009637CA">
      <w:pPr>
        <w:pStyle w:val="NormalWeb"/>
        <w:adjustRightInd w:val="0"/>
        <w:snapToGrid w:val="0"/>
        <w:spacing w:beforeLines="0" w:afterLines="0" w:line="360" w:lineRule="auto"/>
        <w:jc w:val="both"/>
        <w:rPr>
          <w:rFonts w:ascii="Book Antiqua" w:eastAsia="宋体" w:hAnsi="Book Antiqua" w:cs="Arial"/>
          <w:sz w:val="24"/>
          <w:szCs w:val="24"/>
          <w:lang w:eastAsia="zh-CN"/>
        </w:rPr>
      </w:pPr>
      <w:r w:rsidRPr="00924C5C">
        <w:rPr>
          <w:rFonts w:ascii="Book Antiqua" w:hAnsi="Book Antiqua" w:cs="Arial"/>
          <w:b/>
          <w:sz w:val="24"/>
          <w:szCs w:val="24"/>
        </w:rPr>
        <w:t>Core tip</w:t>
      </w:r>
      <w:r w:rsidR="00E43675" w:rsidRPr="00924C5C">
        <w:rPr>
          <w:rFonts w:ascii="Book Antiqua" w:eastAsia="宋体" w:hAnsi="Book Antiqua" w:cs="Arial" w:hint="eastAsia"/>
          <w:b/>
          <w:sz w:val="24"/>
          <w:szCs w:val="24"/>
          <w:lang w:eastAsia="zh-CN"/>
        </w:rPr>
        <w:t xml:space="preserve">: </w:t>
      </w:r>
      <w:r w:rsidR="009E02D8" w:rsidRPr="00924C5C">
        <w:rPr>
          <w:rFonts w:ascii="Book Antiqua" w:hAnsi="Book Antiqua" w:cs="Arial"/>
          <w:sz w:val="24"/>
          <w:szCs w:val="24"/>
        </w:rPr>
        <w:t xml:space="preserve">Inflammatory </w:t>
      </w:r>
      <w:r w:rsidR="00E43675" w:rsidRPr="00924C5C">
        <w:rPr>
          <w:rFonts w:ascii="Book Antiqua" w:hAnsi="Book Antiqua" w:cs="Arial"/>
          <w:sz w:val="24"/>
          <w:szCs w:val="24"/>
        </w:rPr>
        <w:t>bowel d</w:t>
      </w:r>
      <w:r w:rsidR="009E02D8" w:rsidRPr="00924C5C">
        <w:rPr>
          <w:rFonts w:ascii="Book Antiqua" w:hAnsi="Book Antiqua" w:cs="Arial"/>
          <w:sz w:val="24"/>
          <w:szCs w:val="24"/>
        </w:rPr>
        <w:t>isease can be mis</w:t>
      </w:r>
      <w:r w:rsidR="00B43BFE" w:rsidRPr="00924C5C">
        <w:rPr>
          <w:rFonts w:ascii="Book Antiqua" w:hAnsi="Book Antiqua" w:cs="Arial"/>
          <w:sz w:val="24"/>
          <w:szCs w:val="24"/>
        </w:rPr>
        <w:t>-</w:t>
      </w:r>
      <w:r w:rsidR="009E02D8" w:rsidRPr="00924C5C">
        <w:rPr>
          <w:rFonts w:ascii="Book Antiqua" w:hAnsi="Book Antiqua" w:cs="Arial"/>
          <w:sz w:val="24"/>
          <w:szCs w:val="24"/>
        </w:rPr>
        <w:t>diagnosed as its clinical features are similar in younger and elderly patients.</w:t>
      </w:r>
      <w:r w:rsidR="00CF6400" w:rsidRPr="00924C5C">
        <w:rPr>
          <w:rFonts w:ascii="Book Antiqua" w:hAnsi="Book Antiqua" w:cs="Arial"/>
          <w:sz w:val="24"/>
          <w:szCs w:val="24"/>
        </w:rPr>
        <w:t xml:space="preserve"> Therapeutic regimes are different with elderly patients being less likely to have immunosuppressant drugs and TNF</w:t>
      </w:r>
      <w:r w:rsidR="00B43BFE" w:rsidRPr="00924C5C">
        <w:rPr>
          <w:rFonts w:ascii="Book Antiqua" w:hAnsi="Book Antiqua" w:cs="Arial"/>
          <w:sz w:val="24"/>
          <w:szCs w:val="24"/>
        </w:rPr>
        <w:t>’</w:t>
      </w:r>
      <w:r w:rsidR="00CF6400" w:rsidRPr="00924C5C">
        <w:rPr>
          <w:rFonts w:ascii="Book Antiqua" w:hAnsi="Book Antiqua" w:cs="Arial"/>
          <w:sz w:val="24"/>
          <w:szCs w:val="24"/>
        </w:rPr>
        <w:t xml:space="preserve">s. Important factors must also be considered when making clinical decisions, such as polypharmacy and co-morbidity. Finally, complications </w:t>
      </w:r>
      <w:r w:rsidR="00C30573" w:rsidRPr="00924C5C">
        <w:rPr>
          <w:rFonts w:ascii="Book Antiqua" w:hAnsi="Book Antiqua" w:cs="Arial"/>
          <w:sz w:val="24"/>
          <w:szCs w:val="24"/>
        </w:rPr>
        <w:t xml:space="preserve">may be </w:t>
      </w:r>
      <w:r w:rsidR="00CF6400" w:rsidRPr="00924C5C">
        <w:rPr>
          <w:rFonts w:ascii="Book Antiqua" w:hAnsi="Book Antiqua" w:cs="Arial"/>
          <w:sz w:val="24"/>
          <w:szCs w:val="24"/>
        </w:rPr>
        <w:t xml:space="preserve">more common in the elderly. </w:t>
      </w:r>
      <w:r w:rsidR="00C30573" w:rsidRPr="00924C5C">
        <w:rPr>
          <w:rFonts w:ascii="Book Antiqua" w:hAnsi="Book Antiqua" w:cs="Arial"/>
          <w:sz w:val="24"/>
          <w:szCs w:val="24"/>
        </w:rPr>
        <w:t>Further evidence through c</w:t>
      </w:r>
      <w:r w:rsidR="00CF6400" w:rsidRPr="00924C5C">
        <w:rPr>
          <w:rFonts w:ascii="Book Antiqua" w:hAnsi="Book Antiqua" w:cs="Arial"/>
          <w:sz w:val="24"/>
          <w:szCs w:val="24"/>
        </w:rPr>
        <w:t xml:space="preserve">linical trials and </w:t>
      </w:r>
      <w:r w:rsidR="00C30573" w:rsidRPr="00924C5C">
        <w:rPr>
          <w:rFonts w:ascii="Book Antiqua" w:hAnsi="Book Antiqua" w:cs="Arial"/>
          <w:sz w:val="24"/>
          <w:szCs w:val="24"/>
        </w:rPr>
        <w:t>consensus</w:t>
      </w:r>
      <w:r w:rsidR="00CF6400" w:rsidRPr="00924C5C">
        <w:rPr>
          <w:rFonts w:ascii="Book Antiqua" w:hAnsi="Book Antiqua" w:cs="Arial"/>
          <w:sz w:val="24"/>
          <w:szCs w:val="24"/>
        </w:rPr>
        <w:t xml:space="preserve"> guidelines are needed to </w:t>
      </w:r>
      <w:r w:rsidR="00C30573" w:rsidRPr="00924C5C">
        <w:rPr>
          <w:rFonts w:ascii="Book Antiqua" w:hAnsi="Book Antiqua" w:cs="Arial"/>
          <w:sz w:val="24"/>
          <w:szCs w:val="24"/>
        </w:rPr>
        <w:t xml:space="preserve">assist </w:t>
      </w:r>
      <w:r w:rsidR="00CF6400" w:rsidRPr="00924C5C">
        <w:rPr>
          <w:rFonts w:ascii="Book Antiqua" w:hAnsi="Book Antiqua" w:cs="Arial"/>
          <w:sz w:val="24"/>
          <w:szCs w:val="24"/>
        </w:rPr>
        <w:t xml:space="preserve">clinicians in </w:t>
      </w:r>
      <w:r w:rsidR="00C30573" w:rsidRPr="00924C5C">
        <w:rPr>
          <w:rFonts w:ascii="Book Antiqua" w:hAnsi="Book Antiqua" w:cs="Arial"/>
          <w:sz w:val="24"/>
          <w:szCs w:val="24"/>
        </w:rPr>
        <w:t>making evidence based decisions in these patients</w:t>
      </w:r>
      <w:r w:rsidR="00CF6400" w:rsidRPr="00924C5C">
        <w:rPr>
          <w:rFonts w:ascii="Book Antiqua" w:hAnsi="Book Antiqua" w:cs="Arial"/>
          <w:sz w:val="24"/>
          <w:szCs w:val="24"/>
        </w:rPr>
        <w:t>.</w:t>
      </w:r>
    </w:p>
    <w:p w:rsidR="00F0304E" w:rsidRPr="00924C5C" w:rsidRDefault="00F0304E" w:rsidP="00F0304E">
      <w:pPr>
        <w:adjustRightInd w:val="0"/>
        <w:snapToGrid w:val="0"/>
        <w:spacing w:line="360" w:lineRule="auto"/>
        <w:jc w:val="both"/>
        <w:rPr>
          <w:rFonts w:ascii="Book Antiqua" w:eastAsia="宋体" w:hAnsi="Book Antiqua" w:cs="Arial"/>
          <w:lang w:eastAsia="zh-CN"/>
        </w:rPr>
      </w:pPr>
    </w:p>
    <w:p w:rsidR="00F0304E" w:rsidRPr="00924C5C" w:rsidRDefault="00F0304E" w:rsidP="00F0304E">
      <w:pPr>
        <w:adjustRightInd w:val="0"/>
        <w:snapToGrid w:val="0"/>
        <w:spacing w:line="360" w:lineRule="auto"/>
        <w:jc w:val="both"/>
        <w:rPr>
          <w:rFonts w:ascii="Book Antiqua" w:eastAsia="宋体" w:hAnsi="Book Antiqua" w:cs="Arial"/>
          <w:b/>
          <w:lang w:val="en-US" w:eastAsia="zh-CN"/>
        </w:rPr>
      </w:pPr>
      <w:r w:rsidRPr="00924C5C">
        <w:rPr>
          <w:rFonts w:ascii="Book Antiqua" w:hAnsi="Book Antiqua" w:cs="Arial"/>
        </w:rPr>
        <w:t>Nimmons</w:t>
      </w:r>
      <w:r w:rsidRPr="00924C5C">
        <w:rPr>
          <w:rFonts w:ascii="Book Antiqua" w:eastAsia="宋体" w:hAnsi="Book Antiqua" w:cs="Arial" w:hint="eastAsia"/>
          <w:lang w:eastAsia="zh-CN"/>
        </w:rPr>
        <w:t xml:space="preserve"> D, </w:t>
      </w:r>
      <w:r w:rsidRPr="00924C5C">
        <w:rPr>
          <w:rFonts w:ascii="Book Antiqua" w:hAnsi="Book Antiqua" w:cs="Arial"/>
        </w:rPr>
        <w:t>Limdi</w:t>
      </w:r>
      <w:r w:rsidRPr="00924C5C">
        <w:rPr>
          <w:rFonts w:ascii="Book Antiqua" w:eastAsia="宋体" w:hAnsi="Book Antiqua" w:cs="Arial" w:hint="eastAsia"/>
          <w:lang w:eastAsia="zh-CN"/>
        </w:rPr>
        <w:t xml:space="preserve"> JK.</w:t>
      </w:r>
      <w:r w:rsidRPr="00924C5C">
        <w:rPr>
          <w:rFonts w:ascii="Book Antiqua" w:eastAsia="宋体" w:hAnsi="Book Antiqua" w:cs="Arial" w:hint="eastAsia"/>
          <w:lang w:val="en-US" w:eastAsia="zh-CN"/>
        </w:rPr>
        <w:t xml:space="preserve"> </w:t>
      </w:r>
      <w:proofErr w:type="gramStart"/>
      <w:r w:rsidRPr="00924C5C">
        <w:rPr>
          <w:rFonts w:ascii="Book Antiqua" w:eastAsia="宋体" w:hAnsi="Book Antiqua" w:cs="Arial" w:hint="eastAsia"/>
          <w:lang w:val="en-US" w:eastAsia="zh-CN"/>
        </w:rPr>
        <w:t>E</w:t>
      </w:r>
      <w:r w:rsidRPr="00924C5C">
        <w:rPr>
          <w:rFonts w:ascii="Book Antiqua" w:hAnsi="Book Antiqua" w:cs="Arial"/>
          <w:lang w:val="en-US" w:eastAsia="en-US"/>
        </w:rPr>
        <w:t>lderly patient and inflammatory bowel disease</w:t>
      </w:r>
      <w:r w:rsidRPr="00924C5C">
        <w:rPr>
          <w:rFonts w:ascii="Book Antiqua" w:eastAsia="宋体" w:hAnsi="Book Antiqua" w:cs="Arial" w:hint="eastAsia"/>
          <w:lang w:val="en-US" w:eastAsia="zh-CN"/>
        </w:rPr>
        <w:t>.</w:t>
      </w:r>
      <w:proofErr w:type="gramEnd"/>
      <w:r w:rsidRPr="00924C5C">
        <w:rPr>
          <w:rFonts w:ascii="Book Antiqua" w:eastAsia="宋体" w:hAnsi="Book Antiqua" w:cs="Arial" w:hint="eastAsia"/>
          <w:lang w:val="en-US" w:eastAsia="zh-CN"/>
        </w:rPr>
        <w:t xml:space="preserve"> </w:t>
      </w:r>
      <w:r w:rsidRPr="00924C5C">
        <w:rPr>
          <w:rFonts w:ascii="Book Antiqua" w:hAnsi="Book Antiqua" w:cs="Arial"/>
          <w:i/>
          <w:iCs/>
          <w:shd w:val="clear" w:color="auto" w:fill="FFFFFF"/>
        </w:rPr>
        <w:t>World J Gastrointest Pharmacol Ther</w:t>
      </w:r>
      <w:r w:rsidRPr="00924C5C">
        <w:rPr>
          <w:rFonts w:ascii="Book Antiqua" w:eastAsia="宋体" w:hAnsi="Book Antiqua" w:cs="Arial" w:hint="eastAsia"/>
          <w:iCs/>
          <w:shd w:val="clear" w:color="auto" w:fill="FFFFFF"/>
          <w:lang w:eastAsia="zh-CN"/>
        </w:rPr>
        <w:t xml:space="preserve"> 2015; </w:t>
      </w:r>
      <w:proofErr w:type="gramStart"/>
      <w:r w:rsidRPr="00924C5C">
        <w:rPr>
          <w:rFonts w:ascii="Book Antiqua" w:eastAsia="宋体" w:hAnsi="Book Antiqua" w:cs="Arial" w:hint="eastAsia"/>
          <w:iCs/>
          <w:shd w:val="clear" w:color="auto" w:fill="FFFFFF"/>
          <w:lang w:eastAsia="zh-CN"/>
        </w:rPr>
        <w:t>In</w:t>
      </w:r>
      <w:proofErr w:type="gramEnd"/>
      <w:r w:rsidRPr="00924C5C">
        <w:rPr>
          <w:rFonts w:ascii="Book Antiqua" w:eastAsia="宋体" w:hAnsi="Book Antiqua" w:cs="Arial" w:hint="eastAsia"/>
          <w:iCs/>
          <w:shd w:val="clear" w:color="auto" w:fill="FFFFFF"/>
          <w:lang w:eastAsia="zh-CN"/>
        </w:rPr>
        <w:t xml:space="preserve"> press</w:t>
      </w:r>
    </w:p>
    <w:p w:rsidR="00F0304E" w:rsidRPr="00924C5C" w:rsidRDefault="00F0304E" w:rsidP="00F0304E">
      <w:pPr>
        <w:adjustRightInd w:val="0"/>
        <w:snapToGrid w:val="0"/>
        <w:spacing w:line="360" w:lineRule="auto"/>
        <w:jc w:val="both"/>
        <w:rPr>
          <w:rFonts w:ascii="Book Antiqua" w:hAnsi="Book Antiqua" w:cs="Arial"/>
          <w:b/>
        </w:rPr>
      </w:pPr>
    </w:p>
    <w:p w:rsidR="00F0304E" w:rsidRPr="00924C5C" w:rsidRDefault="00F0304E" w:rsidP="009637CA">
      <w:pPr>
        <w:pStyle w:val="NormalWeb"/>
        <w:adjustRightInd w:val="0"/>
        <w:snapToGrid w:val="0"/>
        <w:spacing w:beforeLines="0" w:afterLines="0" w:line="360" w:lineRule="auto"/>
        <w:jc w:val="both"/>
        <w:rPr>
          <w:rFonts w:ascii="Book Antiqua" w:eastAsia="宋体" w:hAnsi="Book Antiqua" w:cs="Arial"/>
          <w:b/>
          <w:sz w:val="24"/>
          <w:szCs w:val="24"/>
          <w:lang w:eastAsia="zh-CN"/>
        </w:rPr>
      </w:pPr>
    </w:p>
    <w:p w:rsidR="00E43675" w:rsidRPr="00924C5C" w:rsidRDefault="00E43675" w:rsidP="009637CA">
      <w:pPr>
        <w:pStyle w:val="NormalWeb"/>
        <w:adjustRightInd w:val="0"/>
        <w:snapToGrid w:val="0"/>
        <w:spacing w:beforeLines="0" w:afterLines="0" w:line="360" w:lineRule="auto"/>
        <w:jc w:val="both"/>
        <w:rPr>
          <w:rFonts w:ascii="Book Antiqua" w:eastAsia="宋体" w:hAnsi="Book Antiqua" w:cs="Arial"/>
          <w:sz w:val="24"/>
          <w:szCs w:val="24"/>
          <w:lang w:eastAsia="zh-CN"/>
        </w:rPr>
      </w:pPr>
    </w:p>
    <w:p w:rsidR="00E43675" w:rsidRPr="00924C5C" w:rsidRDefault="00E43675" w:rsidP="009637CA">
      <w:pPr>
        <w:pStyle w:val="NormalWeb"/>
        <w:adjustRightInd w:val="0"/>
        <w:snapToGrid w:val="0"/>
        <w:spacing w:beforeLines="0" w:afterLines="0" w:line="360" w:lineRule="auto"/>
        <w:jc w:val="both"/>
        <w:rPr>
          <w:rFonts w:ascii="Book Antiqua" w:eastAsia="宋体" w:hAnsi="Book Antiqua" w:cs="Arial"/>
          <w:sz w:val="24"/>
          <w:szCs w:val="24"/>
          <w:lang w:eastAsia="zh-CN"/>
        </w:rPr>
      </w:pPr>
    </w:p>
    <w:p w:rsidR="00EE4411" w:rsidRPr="00924C5C" w:rsidRDefault="00EE4411" w:rsidP="009637CA">
      <w:pPr>
        <w:pStyle w:val="NormalWeb"/>
        <w:adjustRightInd w:val="0"/>
        <w:snapToGrid w:val="0"/>
        <w:spacing w:beforeLines="0" w:afterLines="0" w:line="360" w:lineRule="auto"/>
        <w:ind w:left="360"/>
        <w:jc w:val="both"/>
        <w:rPr>
          <w:rFonts w:ascii="Book Antiqua" w:hAnsi="Book Antiqua" w:cs="Arial"/>
          <w:sz w:val="24"/>
          <w:szCs w:val="24"/>
        </w:rPr>
      </w:pPr>
    </w:p>
    <w:p w:rsidR="00EE4411" w:rsidRPr="00924C5C" w:rsidRDefault="00EE4411" w:rsidP="009637CA">
      <w:pPr>
        <w:pStyle w:val="NormalWeb"/>
        <w:adjustRightInd w:val="0"/>
        <w:snapToGrid w:val="0"/>
        <w:spacing w:beforeLines="0" w:afterLines="0" w:line="360" w:lineRule="auto"/>
        <w:jc w:val="both"/>
        <w:rPr>
          <w:rFonts w:ascii="Book Antiqua" w:hAnsi="Book Antiqua" w:cs="Arial"/>
          <w:b/>
          <w:sz w:val="24"/>
          <w:szCs w:val="24"/>
        </w:rPr>
      </w:pPr>
    </w:p>
    <w:p w:rsidR="00E43675" w:rsidRPr="00924C5C" w:rsidRDefault="00E43675">
      <w:pPr>
        <w:rPr>
          <w:rFonts w:ascii="Book Antiqua" w:hAnsi="Book Antiqua" w:cs="Arial"/>
          <w:b/>
        </w:rPr>
      </w:pPr>
      <w:r w:rsidRPr="00924C5C">
        <w:rPr>
          <w:rFonts w:ascii="Book Antiqua" w:hAnsi="Book Antiqua" w:cs="Arial"/>
          <w:b/>
        </w:rPr>
        <w:br w:type="page"/>
      </w:r>
    </w:p>
    <w:p w:rsidR="00EE4411" w:rsidRPr="00924C5C" w:rsidRDefault="00E43675" w:rsidP="009637CA">
      <w:pPr>
        <w:adjustRightInd w:val="0"/>
        <w:snapToGrid w:val="0"/>
        <w:spacing w:line="360" w:lineRule="auto"/>
        <w:jc w:val="both"/>
        <w:rPr>
          <w:rFonts w:ascii="Book Antiqua" w:hAnsi="Book Antiqua" w:cs="Arial"/>
          <w:b/>
        </w:rPr>
      </w:pPr>
      <w:r w:rsidRPr="00924C5C">
        <w:rPr>
          <w:rFonts w:ascii="Book Antiqua" w:hAnsi="Book Antiqua" w:cs="Arial"/>
          <w:b/>
        </w:rPr>
        <w:lastRenderedPageBreak/>
        <w:t>INTRODUCTION</w:t>
      </w:r>
    </w:p>
    <w:p w:rsidR="00B145FE" w:rsidRPr="00924C5C" w:rsidRDefault="00EE4411" w:rsidP="009637CA">
      <w:pPr>
        <w:pStyle w:val="NormalWeb"/>
        <w:adjustRightInd w:val="0"/>
        <w:snapToGrid w:val="0"/>
        <w:spacing w:beforeLines="0" w:afterLines="0" w:line="360" w:lineRule="auto"/>
        <w:jc w:val="both"/>
        <w:rPr>
          <w:rFonts w:ascii="Book Antiqua" w:eastAsia="宋体" w:hAnsi="Book Antiqua" w:cs="Arial"/>
          <w:sz w:val="24"/>
          <w:szCs w:val="24"/>
          <w:lang w:eastAsia="zh-CN"/>
        </w:rPr>
      </w:pPr>
      <w:r w:rsidRPr="00924C5C">
        <w:rPr>
          <w:rFonts w:ascii="Book Antiqua" w:hAnsi="Book Antiqua" w:cs="Arial"/>
          <w:sz w:val="24"/>
          <w:szCs w:val="24"/>
        </w:rPr>
        <w:t xml:space="preserve">The inflammatory bowel diseases (IBD) comprising Crohn’s disease (CD) and </w:t>
      </w:r>
      <w:r w:rsidR="00E43675" w:rsidRPr="00924C5C">
        <w:rPr>
          <w:rFonts w:ascii="Book Antiqua" w:hAnsi="Book Antiqua" w:cs="Arial"/>
          <w:sz w:val="24"/>
          <w:szCs w:val="24"/>
        </w:rPr>
        <w:t>u</w:t>
      </w:r>
      <w:r w:rsidRPr="00924C5C">
        <w:rPr>
          <w:rFonts w:ascii="Book Antiqua" w:hAnsi="Book Antiqua" w:cs="Arial"/>
          <w:sz w:val="24"/>
          <w:szCs w:val="24"/>
        </w:rPr>
        <w:t xml:space="preserve">lcerative colitis (UC) are idiopathic diseases of the gastrointestinal tract characterized by a relapsing and remitting </w:t>
      </w:r>
      <w:proofErr w:type="gramStart"/>
      <w:r w:rsidRPr="00924C5C">
        <w:rPr>
          <w:rFonts w:ascii="Book Antiqua" w:hAnsi="Book Antiqua" w:cs="Arial"/>
          <w:sz w:val="24"/>
          <w:szCs w:val="24"/>
        </w:rPr>
        <w:t>course</w:t>
      </w:r>
      <w:r w:rsidR="00B80245" w:rsidRPr="00924C5C">
        <w:rPr>
          <w:rFonts w:ascii="Book Antiqua" w:hAnsi="Book Antiqua" w:cs="Arial"/>
          <w:sz w:val="24"/>
          <w:szCs w:val="24"/>
          <w:vertAlign w:val="superscript"/>
        </w:rPr>
        <w:t>[</w:t>
      </w:r>
      <w:proofErr w:type="gramEnd"/>
      <w:r w:rsidR="00B80245" w:rsidRPr="00924C5C">
        <w:rPr>
          <w:rFonts w:ascii="Book Antiqua" w:hAnsi="Book Antiqua" w:cs="Arial"/>
          <w:sz w:val="24"/>
          <w:szCs w:val="24"/>
          <w:vertAlign w:val="superscript"/>
        </w:rPr>
        <w:t>1]</w:t>
      </w:r>
      <w:r w:rsidRPr="00924C5C">
        <w:rPr>
          <w:rFonts w:ascii="Book Antiqua" w:hAnsi="Book Antiqua" w:cs="Arial"/>
          <w:sz w:val="24"/>
          <w:szCs w:val="24"/>
        </w:rPr>
        <w:t xml:space="preserve">. The incidence and prevalence of IBD is increasing </w:t>
      </w:r>
      <w:proofErr w:type="gramStart"/>
      <w:r w:rsidRPr="00924C5C">
        <w:rPr>
          <w:rFonts w:ascii="Book Antiqua" w:hAnsi="Book Antiqua" w:cs="Arial"/>
          <w:sz w:val="24"/>
          <w:szCs w:val="24"/>
        </w:rPr>
        <w:t>worldwide</w:t>
      </w:r>
      <w:r w:rsidR="00B80245" w:rsidRPr="00924C5C">
        <w:rPr>
          <w:rFonts w:ascii="Book Antiqua" w:hAnsi="Book Antiqua" w:cs="Arial"/>
          <w:sz w:val="24"/>
          <w:szCs w:val="24"/>
          <w:vertAlign w:val="superscript"/>
        </w:rPr>
        <w:t>[</w:t>
      </w:r>
      <w:proofErr w:type="gramEnd"/>
      <w:r w:rsidR="00B80245" w:rsidRPr="00924C5C">
        <w:rPr>
          <w:rFonts w:ascii="Book Antiqua" w:hAnsi="Book Antiqua" w:cs="Arial"/>
          <w:sz w:val="24"/>
          <w:szCs w:val="24"/>
          <w:vertAlign w:val="superscript"/>
        </w:rPr>
        <w:t>2,3]</w:t>
      </w:r>
      <w:r w:rsidRPr="00924C5C">
        <w:rPr>
          <w:rFonts w:ascii="Book Antiqua" w:hAnsi="Book Antiqua" w:cs="Arial"/>
          <w:sz w:val="24"/>
          <w:szCs w:val="24"/>
        </w:rPr>
        <w:t>. An official consensus estimated the proportion of elderly people at 3</w:t>
      </w:r>
      <w:r w:rsidR="00B13DA6" w:rsidRPr="00924C5C">
        <w:rPr>
          <w:rFonts w:ascii="Book Antiqua" w:hAnsi="Book Antiqua" w:cs="Arial"/>
          <w:sz w:val="24"/>
          <w:szCs w:val="24"/>
        </w:rPr>
        <w:t>%</w:t>
      </w:r>
      <w:r w:rsidRPr="00924C5C">
        <w:rPr>
          <w:rFonts w:ascii="Book Antiqua" w:hAnsi="Book Antiqua" w:cs="Arial"/>
          <w:sz w:val="24"/>
          <w:szCs w:val="24"/>
        </w:rPr>
        <w:t xml:space="preserve">-17.8% of the </w:t>
      </w:r>
      <w:proofErr w:type="gramStart"/>
      <w:r w:rsidRPr="00924C5C">
        <w:rPr>
          <w:rFonts w:ascii="Book Antiqua" w:hAnsi="Book Antiqua" w:cs="Arial"/>
          <w:sz w:val="24"/>
          <w:szCs w:val="24"/>
        </w:rPr>
        <w:t>population</w:t>
      </w:r>
      <w:r w:rsidR="00B80245" w:rsidRPr="00924C5C">
        <w:rPr>
          <w:rFonts w:ascii="Book Antiqua" w:hAnsi="Book Antiqua" w:cs="Arial"/>
          <w:sz w:val="24"/>
          <w:szCs w:val="24"/>
          <w:vertAlign w:val="superscript"/>
        </w:rPr>
        <w:t>[</w:t>
      </w:r>
      <w:proofErr w:type="gramEnd"/>
      <w:r w:rsidR="00B80245" w:rsidRPr="00924C5C">
        <w:rPr>
          <w:rFonts w:ascii="Book Antiqua" w:hAnsi="Book Antiqua" w:cs="Arial"/>
          <w:sz w:val="24"/>
          <w:szCs w:val="24"/>
          <w:vertAlign w:val="superscript"/>
        </w:rPr>
        <w:t>4]</w:t>
      </w:r>
      <w:r w:rsidRPr="00924C5C">
        <w:rPr>
          <w:rFonts w:ascii="Book Antiqua" w:hAnsi="Book Antiqua" w:cs="Arial"/>
          <w:sz w:val="24"/>
          <w:szCs w:val="24"/>
        </w:rPr>
        <w:t xml:space="preserve">. Individuals aged over 65 years represent the fastest growing age group and is expected to increase by 31% during this decade in the United </w:t>
      </w:r>
      <w:proofErr w:type="gramStart"/>
      <w:r w:rsidRPr="00924C5C">
        <w:rPr>
          <w:rFonts w:ascii="Book Antiqua" w:hAnsi="Book Antiqua" w:cs="Arial"/>
          <w:sz w:val="24"/>
          <w:szCs w:val="24"/>
        </w:rPr>
        <w:t>States</w:t>
      </w:r>
      <w:r w:rsidR="00B80245" w:rsidRPr="00924C5C">
        <w:rPr>
          <w:rFonts w:ascii="Book Antiqua" w:hAnsi="Book Antiqua" w:cs="Arial"/>
          <w:sz w:val="24"/>
          <w:szCs w:val="24"/>
          <w:vertAlign w:val="superscript"/>
        </w:rPr>
        <w:t>[</w:t>
      </w:r>
      <w:proofErr w:type="gramEnd"/>
      <w:r w:rsidR="00B80245" w:rsidRPr="00924C5C">
        <w:rPr>
          <w:rFonts w:ascii="Book Antiqua" w:hAnsi="Book Antiqua" w:cs="Arial"/>
          <w:sz w:val="24"/>
          <w:szCs w:val="24"/>
          <w:vertAlign w:val="superscript"/>
        </w:rPr>
        <w:t>5]</w:t>
      </w:r>
      <w:r w:rsidRPr="00924C5C">
        <w:rPr>
          <w:rFonts w:ascii="Book Antiqua" w:hAnsi="Book Antiqua" w:cs="Arial"/>
          <w:sz w:val="24"/>
          <w:szCs w:val="24"/>
        </w:rPr>
        <w:t xml:space="preserve">. The rising global incidence of IBD, its negligible impact on mortality and an ageing population will all contribute to increasing numbers of </w:t>
      </w:r>
      <w:r w:rsidR="00B145FE" w:rsidRPr="00924C5C">
        <w:rPr>
          <w:rFonts w:ascii="Book Antiqua" w:hAnsi="Book Antiqua" w:cs="Arial"/>
          <w:sz w:val="24"/>
          <w:szCs w:val="24"/>
        </w:rPr>
        <w:t>“</w:t>
      </w:r>
      <w:r w:rsidRPr="00924C5C">
        <w:rPr>
          <w:rFonts w:ascii="Book Antiqua" w:hAnsi="Book Antiqua" w:cs="Arial"/>
          <w:sz w:val="24"/>
          <w:szCs w:val="24"/>
        </w:rPr>
        <w:t>elderly</w:t>
      </w:r>
      <w:r w:rsidR="00B145FE" w:rsidRPr="00924C5C">
        <w:rPr>
          <w:rFonts w:ascii="Book Antiqua" w:hAnsi="Book Antiqua" w:cs="Arial"/>
          <w:sz w:val="24"/>
          <w:szCs w:val="24"/>
        </w:rPr>
        <w:t>”</w:t>
      </w:r>
      <w:r w:rsidRPr="00924C5C">
        <w:rPr>
          <w:rFonts w:ascii="Book Antiqua" w:hAnsi="Book Antiqua" w:cs="Arial"/>
          <w:sz w:val="24"/>
          <w:szCs w:val="24"/>
        </w:rPr>
        <w:t xml:space="preserve"> patients with IBD. </w:t>
      </w:r>
    </w:p>
    <w:p w:rsidR="00EE4411" w:rsidRPr="00924C5C" w:rsidRDefault="00EE4411" w:rsidP="00B145FE">
      <w:pPr>
        <w:pStyle w:val="NormalWeb"/>
        <w:adjustRightInd w:val="0"/>
        <w:snapToGrid w:val="0"/>
        <w:spacing w:beforeLines="0" w:afterLines="0" w:line="360" w:lineRule="auto"/>
        <w:ind w:firstLine="720"/>
        <w:jc w:val="both"/>
        <w:rPr>
          <w:rFonts w:ascii="Book Antiqua" w:hAnsi="Book Antiqua" w:cs="Arial"/>
          <w:sz w:val="24"/>
          <w:szCs w:val="24"/>
        </w:rPr>
      </w:pPr>
      <w:r w:rsidRPr="00924C5C">
        <w:rPr>
          <w:rFonts w:ascii="Book Antiqua" w:hAnsi="Book Antiqua" w:cs="Arial"/>
          <w:sz w:val="24"/>
          <w:szCs w:val="24"/>
        </w:rPr>
        <w:t>The challenges posed by clinical co-morbidity, poly-pharmacy and drug interactions, likely mismatch between chronological and biological age (functional status) and social issues underpin the complexities involved in the management of the elderly patient with IBD. No consensus guidelines currently exist to guide the management of this vulnerable group, often limited by heterogenous populations studied with differential definitions of endpoints and based on 8-52 wk duration studies, which are not truly reflective of a lif</w:t>
      </w:r>
      <w:r w:rsidR="00CF058B" w:rsidRPr="00924C5C">
        <w:rPr>
          <w:rFonts w:ascii="Book Antiqua" w:hAnsi="Book Antiqua" w:cs="Arial"/>
          <w:sz w:val="24"/>
          <w:szCs w:val="24"/>
        </w:rPr>
        <w:t>elong disease. Patients over 65</w:t>
      </w:r>
      <w:r w:rsidRPr="00924C5C">
        <w:rPr>
          <w:rFonts w:ascii="Book Antiqua" w:hAnsi="Book Antiqua" w:cs="Arial"/>
          <w:sz w:val="24"/>
          <w:szCs w:val="24"/>
        </w:rPr>
        <w:t xml:space="preserve"> years are often e</w:t>
      </w:r>
      <w:r w:rsidR="00CF058B" w:rsidRPr="00924C5C">
        <w:rPr>
          <w:rFonts w:ascii="Book Antiqua" w:hAnsi="Book Antiqua" w:cs="Arial"/>
          <w:sz w:val="24"/>
          <w:szCs w:val="24"/>
        </w:rPr>
        <w:t xml:space="preserve">xcluded from therapeutic </w:t>
      </w:r>
      <w:proofErr w:type="gramStart"/>
      <w:r w:rsidR="00CF058B" w:rsidRPr="00924C5C">
        <w:rPr>
          <w:rFonts w:ascii="Book Antiqua" w:hAnsi="Book Antiqua" w:cs="Arial"/>
          <w:sz w:val="24"/>
          <w:szCs w:val="24"/>
        </w:rPr>
        <w:t>trials</w:t>
      </w:r>
      <w:r w:rsidR="009A2869" w:rsidRPr="00924C5C">
        <w:rPr>
          <w:rFonts w:ascii="Book Antiqua" w:hAnsi="Book Antiqua" w:cs="Arial"/>
          <w:sz w:val="24"/>
          <w:szCs w:val="24"/>
          <w:vertAlign w:val="superscript"/>
        </w:rPr>
        <w:t>[</w:t>
      </w:r>
      <w:proofErr w:type="gramEnd"/>
      <w:r w:rsidR="009A2869" w:rsidRPr="00924C5C">
        <w:rPr>
          <w:rFonts w:ascii="Book Antiqua" w:hAnsi="Book Antiqua" w:cs="Arial"/>
          <w:sz w:val="24"/>
          <w:szCs w:val="24"/>
          <w:vertAlign w:val="superscript"/>
        </w:rPr>
        <w:t>6]</w:t>
      </w:r>
      <w:r w:rsidR="00CF058B" w:rsidRPr="00924C5C">
        <w:rPr>
          <w:rFonts w:ascii="Book Antiqua" w:hAnsi="Book Antiqua" w:cs="Arial"/>
          <w:sz w:val="24"/>
          <w:szCs w:val="24"/>
        </w:rPr>
        <w:t xml:space="preserve"> and in some </w:t>
      </w:r>
      <w:r w:rsidRPr="00924C5C">
        <w:rPr>
          <w:rFonts w:ascii="Book Antiqua" w:hAnsi="Book Antiqua" w:cs="Arial"/>
          <w:sz w:val="24"/>
          <w:szCs w:val="24"/>
        </w:rPr>
        <w:t xml:space="preserve">the median age </w:t>
      </w:r>
      <w:r w:rsidR="00CF058B" w:rsidRPr="00924C5C">
        <w:rPr>
          <w:rFonts w:ascii="Book Antiqua" w:hAnsi="Book Antiqua" w:cs="Arial"/>
          <w:sz w:val="24"/>
          <w:szCs w:val="24"/>
        </w:rPr>
        <w:t>of participants</w:t>
      </w:r>
      <w:r w:rsidRPr="00924C5C">
        <w:rPr>
          <w:rFonts w:ascii="Book Antiqua" w:hAnsi="Book Antiqua" w:cs="Arial"/>
          <w:sz w:val="24"/>
          <w:szCs w:val="24"/>
        </w:rPr>
        <w:t xml:space="preserve"> </w:t>
      </w:r>
      <w:r w:rsidR="00CF058B" w:rsidRPr="00924C5C">
        <w:rPr>
          <w:rFonts w:ascii="Book Antiqua" w:hAnsi="Book Antiqua" w:cs="Arial"/>
          <w:sz w:val="24"/>
          <w:szCs w:val="24"/>
        </w:rPr>
        <w:t xml:space="preserve">has been in the </w:t>
      </w:r>
      <w:r w:rsidR="00460AC5" w:rsidRPr="00924C5C">
        <w:rPr>
          <w:rFonts w:ascii="Book Antiqua" w:hAnsi="Book Antiqua" w:cs="Arial"/>
          <w:sz w:val="24"/>
          <w:szCs w:val="24"/>
        </w:rPr>
        <w:t xml:space="preserve">30’s </w:t>
      </w:r>
      <w:r w:rsidR="008A53B2" w:rsidRPr="00924C5C">
        <w:rPr>
          <w:rFonts w:ascii="Book Antiqua" w:hAnsi="Book Antiqua" w:cs="Arial"/>
          <w:sz w:val="24"/>
          <w:szCs w:val="24"/>
        </w:rPr>
        <w:t xml:space="preserve">with </w:t>
      </w:r>
      <w:r w:rsidRPr="00924C5C">
        <w:rPr>
          <w:rFonts w:ascii="Book Antiqua" w:hAnsi="Book Antiqua" w:cs="Arial"/>
          <w:sz w:val="24"/>
          <w:szCs w:val="24"/>
        </w:rPr>
        <w:t xml:space="preserve">few </w:t>
      </w:r>
      <w:r w:rsidR="00FE2C4B" w:rsidRPr="00924C5C">
        <w:rPr>
          <w:rFonts w:ascii="Book Antiqua" w:hAnsi="Book Antiqua" w:cs="Arial"/>
          <w:sz w:val="24"/>
          <w:szCs w:val="24"/>
        </w:rPr>
        <w:t xml:space="preserve">being </w:t>
      </w:r>
      <w:r w:rsidR="00CF058B" w:rsidRPr="00924C5C">
        <w:rPr>
          <w:rFonts w:ascii="Book Antiqua" w:hAnsi="Book Antiqua" w:cs="Arial"/>
          <w:sz w:val="24"/>
          <w:szCs w:val="24"/>
        </w:rPr>
        <w:t>elderly</w:t>
      </w:r>
      <w:r w:rsidR="00B8703D" w:rsidRPr="00924C5C">
        <w:rPr>
          <w:rFonts w:ascii="Book Antiqua" w:hAnsi="Book Antiqua" w:cs="Arial"/>
          <w:sz w:val="24"/>
          <w:szCs w:val="24"/>
          <w:vertAlign w:val="superscript"/>
        </w:rPr>
        <w:t>[7</w:t>
      </w:r>
      <w:r w:rsidR="009A2869" w:rsidRPr="00924C5C">
        <w:rPr>
          <w:rFonts w:ascii="Book Antiqua" w:hAnsi="Book Antiqua" w:cs="Arial"/>
          <w:sz w:val="24"/>
          <w:szCs w:val="24"/>
          <w:vertAlign w:val="superscript"/>
        </w:rPr>
        <w:t>]</w:t>
      </w:r>
      <w:r w:rsidRPr="00924C5C">
        <w:rPr>
          <w:rFonts w:ascii="Book Antiqua" w:hAnsi="Book Antiqua" w:cs="Arial"/>
          <w:sz w:val="24"/>
          <w:szCs w:val="24"/>
        </w:rPr>
        <w:t>. The paucity of clinical data compounded by the complexities in management emphasise the importance of an astute understanding of the available literature in compressing avoidable morbidity and achieving desired outcomes when treating elderly patients with IBD.</w:t>
      </w:r>
    </w:p>
    <w:p w:rsidR="00EE4411" w:rsidRPr="00924C5C" w:rsidRDefault="00EE4411" w:rsidP="00B145FE">
      <w:pPr>
        <w:pStyle w:val="NormalWeb"/>
        <w:adjustRightInd w:val="0"/>
        <w:snapToGrid w:val="0"/>
        <w:spacing w:beforeLines="0" w:afterLines="0" w:line="360" w:lineRule="auto"/>
        <w:ind w:firstLine="720"/>
        <w:jc w:val="both"/>
        <w:rPr>
          <w:rFonts w:ascii="Book Antiqua" w:hAnsi="Book Antiqua" w:cs="Arial"/>
          <w:sz w:val="24"/>
          <w:szCs w:val="24"/>
        </w:rPr>
      </w:pPr>
      <w:r w:rsidRPr="00924C5C">
        <w:rPr>
          <w:rFonts w:ascii="Book Antiqua" w:hAnsi="Book Antiqua" w:cs="Arial"/>
          <w:sz w:val="24"/>
          <w:szCs w:val="24"/>
        </w:rPr>
        <w:t>In this review we will address common questions and challenges posed by the management of elderly patients with IBD. As is widely accepted in the IBD literature, we have used age 60 years and above for this cohort of patients.</w:t>
      </w:r>
    </w:p>
    <w:p w:rsidR="00EE4411" w:rsidRPr="00924C5C" w:rsidRDefault="00EE4411" w:rsidP="009637CA">
      <w:pPr>
        <w:pStyle w:val="NormalWeb"/>
        <w:adjustRightInd w:val="0"/>
        <w:snapToGrid w:val="0"/>
        <w:spacing w:beforeLines="0" w:afterLines="0" w:line="360" w:lineRule="auto"/>
        <w:jc w:val="both"/>
        <w:rPr>
          <w:rFonts w:ascii="Book Antiqua" w:hAnsi="Book Antiqua" w:cs="Arial"/>
          <w:sz w:val="24"/>
          <w:szCs w:val="24"/>
        </w:rPr>
      </w:pPr>
    </w:p>
    <w:p w:rsidR="00EE4411" w:rsidRPr="00924C5C" w:rsidRDefault="00B145FE" w:rsidP="009637CA">
      <w:pPr>
        <w:pStyle w:val="NormalWeb"/>
        <w:adjustRightInd w:val="0"/>
        <w:snapToGrid w:val="0"/>
        <w:spacing w:beforeLines="0" w:afterLines="0" w:line="360" w:lineRule="auto"/>
        <w:jc w:val="both"/>
        <w:rPr>
          <w:rFonts w:ascii="Book Antiqua" w:hAnsi="Book Antiqua" w:cs="Arial"/>
          <w:b/>
          <w:sz w:val="24"/>
          <w:szCs w:val="24"/>
        </w:rPr>
      </w:pPr>
      <w:r w:rsidRPr="00924C5C">
        <w:rPr>
          <w:rFonts w:ascii="Book Antiqua" w:hAnsi="Book Antiqua" w:cs="Arial"/>
          <w:b/>
          <w:sz w:val="24"/>
          <w:szCs w:val="24"/>
        </w:rPr>
        <w:t>EPIDEMIOLOGY OF ELDERLY IBD</w:t>
      </w:r>
    </w:p>
    <w:p w:rsidR="00EE4411" w:rsidRPr="00924C5C" w:rsidRDefault="00EE4411" w:rsidP="00B145FE">
      <w:pPr>
        <w:pStyle w:val="NormalWeb"/>
        <w:adjustRightInd w:val="0"/>
        <w:snapToGrid w:val="0"/>
        <w:spacing w:beforeLines="0" w:afterLines="0" w:line="360" w:lineRule="auto"/>
        <w:jc w:val="both"/>
        <w:rPr>
          <w:rFonts w:ascii="Book Antiqua" w:eastAsia="宋体" w:hAnsi="Book Antiqua" w:cs="Arial"/>
          <w:sz w:val="24"/>
          <w:szCs w:val="24"/>
          <w:lang w:eastAsia="zh-CN"/>
        </w:rPr>
      </w:pPr>
      <w:r w:rsidRPr="00924C5C">
        <w:rPr>
          <w:rFonts w:ascii="Book Antiqua" w:hAnsi="Book Antiqua" w:cs="Arial"/>
          <w:sz w:val="24"/>
          <w:szCs w:val="24"/>
        </w:rPr>
        <w:t>Although the peak incidence of IBD is between ages 20 to 39, a second peak is recognised between ages 50-70</w:t>
      </w:r>
      <w:r w:rsidR="00B8703D" w:rsidRPr="00924C5C">
        <w:rPr>
          <w:rFonts w:ascii="Book Antiqua" w:hAnsi="Book Antiqua" w:cs="Arial"/>
          <w:sz w:val="24"/>
          <w:szCs w:val="24"/>
          <w:vertAlign w:val="superscript"/>
        </w:rPr>
        <w:t>[8</w:t>
      </w:r>
      <w:r w:rsidR="009A2869" w:rsidRPr="00924C5C">
        <w:rPr>
          <w:rFonts w:ascii="Book Antiqua" w:hAnsi="Book Antiqua" w:cs="Arial"/>
          <w:sz w:val="24"/>
          <w:szCs w:val="24"/>
          <w:vertAlign w:val="superscript"/>
        </w:rPr>
        <w:t>]</w:t>
      </w:r>
      <w:r w:rsidRPr="00924C5C">
        <w:rPr>
          <w:rFonts w:ascii="Book Antiqua" w:hAnsi="Book Antiqua" w:cs="Arial"/>
          <w:sz w:val="24"/>
          <w:szCs w:val="24"/>
        </w:rPr>
        <w:t xml:space="preserve">. </w:t>
      </w:r>
      <w:r w:rsidR="008A53B2" w:rsidRPr="00924C5C">
        <w:rPr>
          <w:rFonts w:ascii="Book Antiqua" w:hAnsi="Book Antiqua" w:cs="Arial"/>
          <w:sz w:val="24"/>
          <w:szCs w:val="24"/>
        </w:rPr>
        <w:t xml:space="preserve">Individuals </w:t>
      </w:r>
      <w:r w:rsidR="00FE2C4B" w:rsidRPr="00924C5C">
        <w:rPr>
          <w:rFonts w:ascii="Book Antiqua" w:hAnsi="Book Antiqua" w:cs="Arial"/>
          <w:sz w:val="24"/>
          <w:szCs w:val="24"/>
        </w:rPr>
        <w:t xml:space="preserve">over the age of 60 contribute to </w:t>
      </w:r>
      <w:r w:rsidRPr="00924C5C">
        <w:rPr>
          <w:rFonts w:ascii="Book Antiqua" w:hAnsi="Book Antiqua" w:cs="Arial"/>
          <w:sz w:val="24"/>
          <w:szCs w:val="24"/>
          <w:lang w:val="en-US"/>
        </w:rPr>
        <w:t>10</w:t>
      </w:r>
      <w:r w:rsidR="009A2869" w:rsidRPr="00924C5C">
        <w:rPr>
          <w:rFonts w:ascii="Book Antiqua" w:hAnsi="Book Antiqua" w:cs="Arial"/>
          <w:sz w:val="24"/>
          <w:szCs w:val="24"/>
          <w:lang w:val="en-US"/>
        </w:rPr>
        <w:t>%</w:t>
      </w:r>
      <w:r w:rsidRPr="00924C5C">
        <w:rPr>
          <w:rFonts w:ascii="Book Antiqua" w:hAnsi="Book Antiqua" w:cs="Arial"/>
          <w:sz w:val="24"/>
          <w:szCs w:val="24"/>
          <w:lang w:val="en-US"/>
        </w:rPr>
        <w:t>-15% of IBD diagnoses, compared to 5</w:t>
      </w:r>
      <w:r w:rsidR="009A2869" w:rsidRPr="00924C5C">
        <w:rPr>
          <w:rFonts w:ascii="Book Antiqua" w:hAnsi="Book Antiqua" w:cs="Arial"/>
          <w:sz w:val="24"/>
          <w:szCs w:val="24"/>
          <w:lang w:val="en-US"/>
        </w:rPr>
        <w:t>%</w:t>
      </w:r>
      <w:r w:rsidRPr="00924C5C">
        <w:rPr>
          <w:rFonts w:ascii="Book Antiqua" w:hAnsi="Book Antiqua" w:cs="Arial"/>
          <w:sz w:val="24"/>
          <w:szCs w:val="24"/>
          <w:lang w:val="en-US"/>
        </w:rPr>
        <w:t xml:space="preserve">-25% made in children or </w:t>
      </w:r>
      <w:proofErr w:type="gramStart"/>
      <w:r w:rsidRPr="00924C5C">
        <w:rPr>
          <w:rFonts w:ascii="Book Antiqua" w:hAnsi="Book Antiqua" w:cs="Arial"/>
          <w:sz w:val="24"/>
          <w:szCs w:val="24"/>
          <w:lang w:val="en-US"/>
        </w:rPr>
        <w:t>adolescents</w:t>
      </w:r>
      <w:r w:rsidR="00B8703D" w:rsidRPr="00924C5C">
        <w:rPr>
          <w:rFonts w:ascii="Book Antiqua" w:hAnsi="Book Antiqua" w:cs="Arial"/>
          <w:sz w:val="24"/>
          <w:szCs w:val="24"/>
          <w:vertAlign w:val="superscript"/>
          <w:lang w:val="en-US"/>
        </w:rPr>
        <w:t>[</w:t>
      </w:r>
      <w:proofErr w:type="gramEnd"/>
      <w:r w:rsidR="00B8703D" w:rsidRPr="00924C5C">
        <w:rPr>
          <w:rFonts w:ascii="Book Antiqua" w:hAnsi="Book Antiqua" w:cs="Arial"/>
          <w:sz w:val="24"/>
          <w:szCs w:val="24"/>
          <w:vertAlign w:val="superscript"/>
          <w:lang w:val="en-US"/>
        </w:rPr>
        <w:t>8</w:t>
      </w:r>
      <w:r w:rsidR="009A2869" w:rsidRPr="00924C5C">
        <w:rPr>
          <w:rFonts w:ascii="Book Antiqua" w:hAnsi="Book Antiqua" w:cs="Arial"/>
          <w:sz w:val="24"/>
          <w:szCs w:val="24"/>
          <w:vertAlign w:val="superscript"/>
          <w:lang w:val="en-US"/>
        </w:rPr>
        <w:t>-11]</w:t>
      </w:r>
      <w:r w:rsidRPr="00924C5C">
        <w:rPr>
          <w:rFonts w:ascii="Book Antiqua" w:hAnsi="Book Antiqua" w:cs="Arial"/>
          <w:sz w:val="24"/>
          <w:szCs w:val="24"/>
          <w:lang w:val="en-US"/>
        </w:rPr>
        <w:t xml:space="preserve">. The incidence in the elderly decreases with increasing age, where 65% of patients are aged 60-70 years old, 25% aged 70-80 years and 10% are over 80 </w:t>
      </w:r>
      <w:proofErr w:type="gramStart"/>
      <w:r w:rsidRPr="00924C5C">
        <w:rPr>
          <w:rFonts w:ascii="Book Antiqua" w:hAnsi="Book Antiqua" w:cs="Arial"/>
          <w:sz w:val="24"/>
          <w:szCs w:val="24"/>
          <w:lang w:val="en-US"/>
        </w:rPr>
        <w:t>years</w:t>
      </w:r>
      <w:r w:rsidR="00B8703D" w:rsidRPr="00924C5C">
        <w:rPr>
          <w:rFonts w:ascii="Book Antiqua" w:hAnsi="Book Antiqua" w:cs="Arial"/>
          <w:sz w:val="24"/>
          <w:szCs w:val="24"/>
          <w:vertAlign w:val="superscript"/>
          <w:lang w:val="en-US"/>
        </w:rPr>
        <w:t>[</w:t>
      </w:r>
      <w:proofErr w:type="gramEnd"/>
      <w:r w:rsidR="00B8703D" w:rsidRPr="00924C5C">
        <w:rPr>
          <w:rFonts w:ascii="Book Antiqua" w:hAnsi="Book Antiqua" w:cs="Arial"/>
          <w:sz w:val="24"/>
          <w:szCs w:val="24"/>
          <w:vertAlign w:val="superscript"/>
          <w:lang w:val="en-US"/>
        </w:rPr>
        <w:t>6</w:t>
      </w:r>
      <w:r w:rsidR="009A2869" w:rsidRPr="00924C5C">
        <w:rPr>
          <w:rFonts w:ascii="Book Antiqua" w:hAnsi="Book Antiqua" w:cs="Arial"/>
          <w:sz w:val="24"/>
          <w:szCs w:val="24"/>
          <w:vertAlign w:val="superscript"/>
          <w:lang w:val="en-US"/>
        </w:rPr>
        <w:t>]</w:t>
      </w:r>
      <w:r w:rsidRPr="00924C5C">
        <w:rPr>
          <w:rFonts w:ascii="Book Antiqua" w:hAnsi="Book Antiqua" w:cs="Arial"/>
          <w:sz w:val="24"/>
          <w:szCs w:val="24"/>
          <w:lang w:val="en-US"/>
        </w:rPr>
        <w:t xml:space="preserve">. Thus, </w:t>
      </w:r>
      <w:r w:rsidR="002E2C58" w:rsidRPr="00924C5C">
        <w:rPr>
          <w:rFonts w:ascii="Book Antiqua" w:hAnsi="Book Antiqua" w:cs="Arial"/>
          <w:sz w:val="24"/>
          <w:szCs w:val="24"/>
          <w:lang w:val="en-US"/>
        </w:rPr>
        <w:t xml:space="preserve">it is </w:t>
      </w:r>
      <w:r w:rsidR="002E2C58" w:rsidRPr="00924C5C">
        <w:rPr>
          <w:rFonts w:ascii="Book Antiqua" w:hAnsi="Book Antiqua" w:cs="Arial"/>
          <w:sz w:val="24"/>
          <w:szCs w:val="24"/>
          <w:lang w:val="en-US"/>
        </w:rPr>
        <w:lastRenderedPageBreak/>
        <w:t xml:space="preserve">important to recognise </w:t>
      </w:r>
      <w:r w:rsidRPr="00924C5C">
        <w:rPr>
          <w:rFonts w:ascii="Book Antiqua" w:hAnsi="Book Antiqua" w:cs="Arial"/>
          <w:sz w:val="24"/>
          <w:szCs w:val="24"/>
        </w:rPr>
        <w:t xml:space="preserve">elderly patients with IBD </w:t>
      </w:r>
      <w:r w:rsidR="002E2C58" w:rsidRPr="00924C5C">
        <w:rPr>
          <w:rFonts w:ascii="Book Antiqua" w:hAnsi="Book Antiqua" w:cs="Arial"/>
          <w:sz w:val="24"/>
          <w:szCs w:val="24"/>
        </w:rPr>
        <w:t>as having</w:t>
      </w:r>
      <w:r w:rsidRPr="00924C5C">
        <w:rPr>
          <w:rFonts w:ascii="Book Antiqua" w:hAnsi="Book Antiqua" w:cs="Arial"/>
          <w:sz w:val="24"/>
          <w:szCs w:val="24"/>
        </w:rPr>
        <w:t xml:space="preserve"> </w:t>
      </w:r>
      <w:r w:rsidR="002E2C58" w:rsidRPr="00924C5C">
        <w:rPr>
          <w:rFonts w:ascii="Book Antiqua" w:hAnsi="Book Antiqua" w:cs="Arial"/>
          <w:sz w:val="24"/>
          <w:szCs w:val="24"/>
        </w:rPr>
        <w:t>either long-standing IBD or</w:t>
      </w:r>
      <w:r w:rsidRPr="00924C5C">
        <w:rPr>
          <w:rFonts w:ascii="Book Antiqua" w:hAnsi="Book Antiqua" w:cs="Arial"/>
          <w:sz w:val="24"/>
          <w:szCs w:val="24"/>
        </w:rPr>
        <w:t xml:space="preserve"> </w:t>
      </w:r>
      <w:r w:rsidR="002E2C58" w:rsidRPr="00924C5C">
        <w:rPr>
          <w:rFonts w:ascii="Book Antiqua" w:hAnsi="Book Antiqua" w:cs="Arial"/>
          <w:sz w:val="24"/>
          <w:szCs w:val="24"/>
        </w:rPr>
        <w:t>late-onset IBD, where a diagnosis is made at a later age</w:t>
      </w:r>
      <w:r w:rsidRPr="00924C5C">
        <w:rPr>
          <w:rFonts w:ascii="Book Antiqua" w:hAnsi="Book Antiqua" w:cs="Arial"/>
          <w:sz w:val="24"/>
          <w:szCs w:val="24"/>
        </w:rPr>
        <w:t>.</w:t>
      </w:r>
    </w:p>
    <w:p w:rsidR="00EE4411" w:rsidRPr="00924C5C" w:rsidRDefault="00EE4411" w:rsidP="00B145FE">
      <w:pPr>
        <w:adjustRightInd w:val="0"/>
        <w:snapToGrid w:val="0"/>
        <w:spacing w:line="360" w:lineRule="auto"/>
        <w:ind w:firstLine="720"/>
        <w:jc w:val="both"/>
        <w:rPr>
          <w:rFonts w:ascii="Book Antiqua" w:hAnsi="Book Antiqua" w:cs="Arial"/>
          <w:bCs/>
        </w:rPr>
      </w:pPr>
      <w:r w:rsidRPr="00924C5C">
        <w:rPr>
          <w:rFonts w:ascii="Book Antiqua" w:hAnsi="Book Antiqua" w:cs="Arial"/>
        </w:rPr>
        <w:t>The annual incidence of IBD is increasing world</w:t>
      </w:r>
      <w:r w:rsidR="00B145FE" w:rsidRPr="00924C5C">
        <w:rPr>
          <w:rFonts w:ascii="Book Antiqua" w:eastAsia="宋体" w:hAnsi="Book Antiqua" w:cs="Arial" w:hint="eastAsia"/>
          <w:lang w:eastAsia="zh-CN"/>
        </w:rPr>
        <w:t>-</w:t>
      </w:r>
      <w:r w:rsidRPr="00924C5C">
        <w:rPr>
          <w:rFonts w:ascii="Book Antiqua" w:hAnsi="Book Antiqua" w:cs="Arial"/>
        </w:rPr>
        <w:t>wide although there is</w:t>
      </w:r>
      <w:r w:rsidRPr="00924C5C">
        <w:rPr>
          <w:rFonts w:ascii="Book Antiqua" w:hAnsi="Book Antiqua" w:cs="Arial"/>
          <w:bCs/>
        </w:rPr>
        <w:t xml:space="preserve"> significant heterogeneity with some data coming from urban populations and othe</w:t>
      </w:r>
      <w:r w:rsidR="00133FD6" w:rsidRPr="00924C5C">
        <w:rPr>
          <w:rFonts w:ascii="Book Antiqua" w:hAnsi="Book Antiqua" w:cs="Arial"/>
          <w:bCs/>
        </w:rPr>
        <w:t xml:space="preserve">rs from large population-based </w:t>
      </w:r>
      <w:proofErr w:type="gramStart"/>
      <w:r w:rsidRPr="00924C5C">
        <w:rPr>
          <w:rFonts w:ascii="Book Antiqua" w:hAnsi="Book Antiqua" w:cs="Arial"/>
          <w:bCs/>
        </w:rPr>
        <w:t>registries</w:t>
      </w:r>
      <w:r w:rsidR="0046523B" w:rsidRPr="00924C5C">
        <w:rPr>
          <w:rFonts w:ascii="Book Antiqua" w:hAnsi="Book Antiqua" w:cs="Arial"/>
          <w:vertAlign w:val="superscript"/>
        </w:rPr>
        <w:t>[</w:t>
      </w:r>
      <w:proofErr w:type="gramEnd"/>
      <w:r w:rsidR="0046523B" w:rsidRPr="00924C5C">
        <w:rPr>
          <w:rFonts w:ascii="Book Antiqua" w:hAnsi="Book Antiqua" w:cs="Arial"/>
          <w:vertAlign w:val="superscript"/>
        </w:rPr>
        <w:t>12]</w:t>
      </w:r>
      <w:r w:rsidRPr="00924C5C">
        <w:rPr>
          <w:rFonts w:ascii="Book Antiqua" w:hAnsi="Book Antiqua" w:cs="Arial"/>
          <w:bCs/>
        </w:rPr>
        <w:t>. Previous studies have also shown regional differences,</w:t>
      </w:r>
      <w:r w:rsidR="001C284C" w:rsidRPr="00924C5C">
        <w:rPr>
          <w:rFonts w:ascii="Book Antiqua" w:hAnsi="Book Antiqua" w:cs="Arial"/>
          <w:bCs/>
        </w:rPr>
        <w:t xml:space="preserve"> </w:t>
      </w:r>
      <w:r w:rsidR="008A53B2" w:rsidRPr="00924C5C">
        <w:rPr>
          <w:rFonts w:ascii="Book Antiqua" w:hAnsi="Book Antiqua" w:cs="Arial"/>
          <w:bCs/>
        </w:rPr>
        <w:t xml:space="preserve">with </w:t>
      </w:r>
      <w:r w:rsidRPr="00924C5C">
        <w:rPr>
          <w:rFonts w:ascii="Book Antiqua" w:hAnsi="Book Antiqua" w:cs="Arial"/>
          <w:bCs/>
        </w:rPr>
        <w:t xml:space="preserve">the incidence of CD and UC in the elderly </w:t>
      </w:r>
      <w:r w:rsidR="008A53B2" w:rsidRPr="00924C5C">
        <w:rPr>
          <w:rFonts w:ascii="Book Antiqua" w:hAnsi="Book Antiqua" w:cs="Arial"/>
          <w:bCs/>
        </w:rPr>
        <w:t xml:space="preserve">being </w:t>
      </w:r>
      <w:r w:rsidR="00B145FE" w:rsidRPr="00924C5C">
        <w:rPr>
          <w:rFonts w:ascii="Book Antiqua" w:hAnsi="Book Antiqua" w:cs="Arial"/>
          <w:bCs/>
        </w:rPr>
        <w:t>4/100000 and 6-8/100</w:t>
      </w:r>
      <w:r w:rsidRPr="00924C5C">
        <w:rPr>
          <w:rFonts w:ascii="Book Antiqua" w:hAnsi="Book Antiqua" w:cs="Arial"/>
          <w:bCs/>
        </w:rPr>
        <w:t xml:space="preserve">000 respectively in the United States as compared </w:t>
      </w:r>
      <w:r w:rsidR="00B145FE" w:rsidRPr="00924C5C">
        <w:rPr>
          <w:rFonts w:ascii="Book Antiqua" w:hAnsi="Book Antiqua" w:cs="Arial"/>
          <w:bCs/>
        </w:rPr>
        <w:t>to 8-10/100</w:t>
      </w:r>
      <w:r w:rsidR="001C284C" w:rsidRPr="00924C5C">
        <w:rPr>
          <w:rFonts w:ascii="Book Antiqua" w:hAnsi="Book Antiqua" w:cs="Arial"/>
          <w:bCs/>
        </w:rPr>
        <w:t>000 for</w:t>
      </w:r>
      <w:r w:rsidRPr="00924C5C">
        <w:rPr>
          <w:rFonts w:ascii="Book Antiqua" w:hAnsi="Book Antiqua" w:cs="Arial"/>
          <w:bCs/>
        </w:rPr>
        <w:t xml:space="preserve"> UC and CD</w:t>
      </w:r>
      <w:r w:rsidR="008A53B2" w:rsidRPr="00924C5C">
        <w:rPr>
          <w:rFonts w:ascii="Book Antiqua" w:hAnsi="Book Antiqua" w:cs="Arial"/>
          <w:bCs/>
        </w:rPr>
        <w:t xml:space="preserve"> in </w:t>
      </w:r>
      <w:proofErr w:type="gramStart"/>
      <w:r w:rsidR="008A53B2" w:rsidRPr="00924C5C">
        <w:rPr>
          <w:rFonts w:ascii="Book Antiqua" w:hAnsi="Book Antiqua" w:cs="Arial"/>
          <w:bCs/>
        </w:rPr>
        <w:t>Europe</w:t>
      </w:r>
      <w:r w:rsidR="0046523B" w:rsidRPr="00924C5C">
        <w:rPr>
          <w:rFonts w:ascii="Book Antiqua" w:hAnsi="Book Antiqua" w:cs="Arial"/>
          <w:vertAlign w:val="superscript"/>
        </w:rPr>
        <w:t>[</w:t>
      </w:r>
      <w:proofErr w:type="gramEnd"/>
      <w:r w:rsidR="0046523B" w:rsidRPr="00924C5C">
        <w:rPr>
          <w:rFonts w:ascii="Book Antiqua" w:hAnsi="Book Antiqua" w:cs="Arial"/>
          <w:vertAlign w:val="superscript"/>
        </w:rPr>
        <w:t>13,14]</w:t>
      </w:r>
      <w:r w:rsidRPr="00924C5C">
        <w:rPr>
          <w:rFonts w:ascii="Book Antiqua" w:hAnsi="Book Antiqua" w:cs="Arial"/>
          <w:bCs/>
        </w:rPr>
        <w:t xml:space="preserve">. </w:t>
      </w:r>
      <w:r w:rsidR="001C284C" w:rsidRPr="00924C5C">
        <w:rPr>
          <w:rFonts w:ascii="Book Antiqua" w:hAnsi="Book Antiqua" w:cs="Arial"/>
          <w:bCs/>
        </w:rPr>
        <w:t>A large</w:t>
      </w:r>
      <w:r w:rsidRPr="00924C5C">
        <w:rPr>
          <w:rFonts w:ascii="Book Antiqua" w:hAnsi="Book Antiqua" w:cs="Arial"/>
          <w:bCs/>
        </w:rPr>
        <w:t xml:space="preserve"> </w:t>
      </w:r>
      <w:r w:rsidR="001C284C" w:rsidRPr="00924C5C">
        <w:rPr>
          <w:rFonts w:ascii="Book Antiqua" w:hAnsi="Book Antiqua" w:cs="Arial"/>
          <w:bCs/>
        </w:rPr>
        <w:t>study investigating</w:t>
      </w:r>
      <w:r w:rsidRPr="00924C5C">
        <w:rPr>
          <w:rFonts w:ascii="Book Antiqua" w:hAnsi="Book Antiqua" w:cs="Arial"/>
          <w:bCs/>
        </w:rPr>
        <w:t xml:space="preserve"> early-onset IBD </w:t>
      </w:r>
      <w:r w:rsidR="001051B2" w:rsidRPr="00924C5C">
        <w:rPr>
          <w:rFonts w:ascii="Book Antiqua" w:hAnsi="Book Antiqua" w:cs="Arial"/>
          <w:bCs/>
        </w:rPr>
        <w:t xml:space="preserve">from </w:t>
      </w:r>
      <w:r w:rsidRPr="00924C5C">
        <w:rPr>
          <w:rFonts w:ascii="Book Antiqua" w:hAnsi="Book Antiqua" w:cs="Arial"/>
          <w:bCs/>
        </w:rPr>
        <w:t>the EPIMAD registry in Northern France, suggests the percentage of late-onset IBD is on the rise at 5</w:t>
      </w:r>
      <w:r w:rsidR="0046523B" w:rsidRPr="00924C5C">
        <w:rPr>
          <w:rFonts w:ascii="Book Antiqua" w:hAnsi="Book Antiqua" w:cs="Arial"/>
          <w:bCs/>
        </w:rPr>
        <w:t>%</w:t>
      </w:r>
      <w:r w:rsidRPr="00924C5C">
        <w:rPr>
          <w:rFonts w:ascii="Book Antiqua" w:hAnsi="Book Antiqua" w:cs="Arial"/>
          <w:bCs/>
        </w:rPr>
        <w:t>-11%</w:t>
      </w:r>
      <w:r w:rsidR="0046523B" w:rsidRPr="00924C5C">
        <w:rPr>
          <w:rFonts w:ascii="Book Antiqua" w:hAnsi="Book Antiqua" w:cs="Arial"/>
          <w:vertAlign w:val="superscript"/>
        </w:rPr>
        <w:t>[15]</w:t>
      </w:r>
      <w:r w:rsidRPr="00924C5C">
        <w:rPr>
          <w:rFonts w:ascii="Book Antiqua" w:hAnsi="Book Antiqua" w:cs="Arial"/>
          <w:bCs/>
        </w:rPr>
        <w:t>. It is noteworthy that most epidemiological studies have been undertaken in Caucasian populations and in the “developed” world.</w:t>
      </w:r>
      <w:r w:rsidRPr="00924C5C">
        <w:rPr>
          <w:rFonts w:ascii="Book Antiqua" w:hAnsi="Book Antiqua" w:cs="Arial"/>
        </w:rPr>
        <w:t xml:space="preserve"> Population ageing, however, is a global phenomenon and further epidemiological studies in the developing world including the elderly may help to unmask likely clues from the “exposome” in the aetiology of </w:t>
      </w:r>
      <w:proofErr w:type="gramStart"/>
      <w:r w:rsidRPr="00924C5C">
        <w:rPr>
          <w:rFonts w:ascii="Book Antiqua" w:hAnsi="Book Antiqua" w:cs="Arial"/>
        </w:rPr>
        <w:t>IBD</w:t>
      </w:r>
      <w:r w:rsidR="0046523B" w:rsidRPr="00924C5C">
        <w:rPr>
          <w:rFonts w:ascii="Book Antiqua" w:hAnsi="Book Antiqua" w:cs="Arial"/>
          <w:vertAlign w:val="superscript"/>
        </w:rPr>
        <w:t>[</w:t>
      </w:r>
      <w:proofErr w:type="gramEnd"/>
      <w:r w:rsidR="0046523B" w:rsidRPr="00924C5C">
        <w:rPr>
          <w:rFonts w:ascii="Book Antiqua" w:hAnsi="Book Antiqua" w:cs="Arial"/>
          <w:vertAlign w:val="superscript"/>
        </w:rPr>
        <w:t>16]</w:t>
      </w:r>
      <w:r w:rsidRPr="00924C5C">
        <w:rPr>
          <w:rFonts w:ascii="Book Antiqua" w:hAnsi="Book Antiqua" w:cs="Arial"/>
        </w:rPr>
        <w:t>.</w:t>
      </w:r>
    </w:p>
    <w:p w:rsidR="00EE4411" w:rsidRPr="00924C5C" w:rsidRDefault="00EE4411" w:rsidP="009637CA">
      <w:pPr>
        <w:adjustRightInd w:val="0"/>
        <w:snapToGrid w:val="0"/>
        <w:spacing w:line="360" w:lineRule="auto"/>
        <w:jc w:val="both"/>
        <w:rPr>
          <w:rFonts w:ascii="Book Antiqua" w:hAnsi="Book Antiqua" w:cs="Arial"/>
        </w:rPr>
      </w:pPr>
    </w:p>
    <w:p w:rsidR="00EE4411" w:rsidRPr="00924C5C" w:rsidRDefault="00B145FE" w:rsidP="009637CA">
      <w:pPr>
        <w:adjustRightInd w:val="0"/>
        <w:snapToGrid w:val="0"/>
        <w:spacing w:line="360" w:lineRule="auto"/>
        <w:jc w:val="both"/>
        <w:rPr>
          <w:rFonts w:ascii="Book Antiqua" w:hAnsi="Book Antiqua" w:cs="Arial"/>
          <w:b/>
        </w:rPr>
      </w:pPr>
      <w:r w:rsidRPr="00924C5C">
        <w:rPr>
          <w:rFonts w:ascii="Book Antiqua" w:hAnsi="Book Antiqua" w:cs="Arial"/>
          <w:b/>
        </w:rPr>
        <w:t>CLINICAL PRESENTATION OF IBD IN THE ELDERLY</w:t>
      </w:r>
    </w:p>
    <w:p w:rsidR="00EE4411" w:rsidRPr="00924C5C" w:rsidRDefault="00EE4411" w:rsidP="009637CA">
      <w:pPr>
        <w:adjustRightInd w:val="0"/>
        <w:snapToGrid w:val="0"/>
        <w:spacing w:line="360" w:lineRule="auto"/>
        <w:jc w:val="both"/>
        <w:rPr>
          <w:rFonts w:ascii="Book Antiqua" w:hAnsi="Book Antiqua" w:cs="Arial"/>
        </w:rPr>
      </w:pPr>
      <w:r w:rsidRPr="00924C5C">
        <w:rPr>
          <w:rFonts w:ascii="Book Antiqua" w:hAnsi="Book Antiqua" w:cs="Arial"/>
        </w:rPr>
        <w:t xml:space="preserve">The clinical presentation is similar to that in younger individuals with some important differences </w:t>
      </w:r>
      <w:r w:rsidR="00B145FE" w:rsidRPr="00924C5C">
        <w:rPr>
          <w:rFonts w:ascii="Book Antiqua" w:eastAsia="宋体" w:hAnsi="Book Antiqua" w:cs="Arial" w:hint="eastAsia"/>
          <w:lang w:eastAsia="zh-CN"/>
        </w:rPr>
        <w:t>(</w:t>
      </w:r>
      <w:r w:rsidRPr="00924C5C">
        <w:rPr>
          <w:rFonts w:ascii="Book Antiqua" w:hAnsi="Book Antiqua" w:cs="Arial"/>
        </w:rPr>
        <w:t>Table 1</w:t>
      </w:r>
      <w:r w:rsidR="00B145FE" w:rsidRPr="00924C5C">
        <w:rPr>
          <w:rFonts w:ascii="Book Antiqua" w:eastAsia="宋体" w:hAnsi="Book Antiqua" w:cs="Arial" w:hint="eastAsia"/>
          <w:lang w:eastAsia="zh-CN"/>
        </w:rPr>
        <w:t>)</w:t>
      </w:r>
      <w:r w:rsidRPr="00924C5C">
        <w:rPr>
          <w:rFonts w:ascii="Book Antiqua" w:hAnsi="Book Antiqua" w:cs="Arial"/>
        </w:rPr>
        <w:t xml:space="preserve">. The diagnosis may be delayed for reasons including access to specialist healthcare, disinclination to seek medical advice, an initial misdiagnosis compared to younger patients, and the higher prevalence of conditions mimicking IBD in the </w:t>
      </w:r>
      <w:proofErr w:type="gramStart"/>
      <w:r w:rsidRPr="00924C5C">
        <w:rPr>
          <w:rFonts w:ascii="Book Antiqua" w:hAnsi="Book Antiqua" w:cs="Arial"/>
        </w:rPr>
        <w:t>elderly</w:t>
      </w:r>
      <w:r w:rsidR="00701FA6" w:rsidRPr="00924C5C">
        <w:rPr>
          <w:rFonts w:ascii="Book Antiqua" w:hAnsi="Book Antiqua" w:cs="Arial"/>
          <w:vertAlign w:val="superscript"/>
        </w:rPr>
        <w:t>[</w:t>
      </w:r>
      <w:proofErr w:type="gramEnd"/>
      <w:r w:rsidR="00701FA6" w:rsidRPr="00924C5C">
        <w:rPr>
          <w:rFonts w:ascii="Book Antiqua" w:hAnsi="Book Antiqua" w:cs="Arial"/>
          <w:vertAlign w:val="superscript"/>
        </w:rPr>
        <w:t>17]</w:t>
      </w:r>
      <w:r w:rsidRPr="00924C5C">
        <w:rPr>
          <w:rFonts w:ascii="Book Antiqua" w:hAnsi="Book Antiqua" w:cs="Arial"/>
        </w:rPr>
        <w:t xml:space="preserve">. Symptoms include weight loss, abdominal pain, anaemia and </w:t>
      </w:r>
      <w:proofErr w:type="gramStart"/>
      <w:r w:rsidRPr="00924C5C">
        <w:rPr>
          <w:rFonts w:ascii="Book Antiqua" w:hAnsi="Book Antiqua" w:cs="Arial"/>
        </w:rPr>
        <w:t>diarrhoea</w:t>
      </w:r>
      <w:r w:rsidR="00701FA6" w:rsidRPr="00924C5C">
        <w:rPr>
          <w:rFonts w:ascii="Book Antiqua" w:hAnsi="Book Antiqua" w:cs="Arial"/>
          <w:vertAlign w:val="superscript"/>
        </w:rPr>
        <w:t>[</w:t>
      </w:r>
      <w:proofErr w:type="gramEnd"/>
      <w:r w:rsidR="00701FA6" w:rsidRPr="00924C5C">
        <w:rPr>
          <w:rFonts w:ascii="Book Antiqua" w:hAnsi="Book Antiqua" w:cs="Arial"/>
          <w:vertAlign w:val="superscript"/>
        </w:rPr>
        <w:t>17-19]</w:t>
      </w:r>
      <w:r w:rsidRPr="00924C5C">
        <w:rPr>
          <w:rFonts w:ascii="Book Antiqua" w:hAnsi="Book Antiqua" w:cs="Arial"/>
        </w:rPr>
        <w:t xml:space="preserve">. Elderly patients have a lower incidence of a family history of IBD and </w:t>
      </w:r>
      <w:r w:rsidR="00E441D2" w:rsidRPr="00924C5C">
        <w:rPr>
          <w:rFonts w:ascii="Book Antiqua" w:hAnsi="Book Antiqua" w:cs="Arial"/>
        </w:rPr>
        <w:t>higher</w:t>
      </w:r>
      <w:r w:rsidRPr="00924C5C">
        <w:rPr>
          <w:rFonts w:ascii="Book Antiqua" w:hAnsi="Book Antiqua" w:cs="Arial"/>
        </w:rPr>
        <w:t xml:space="preserve"> incidence of osteoporosis but the </w:t>
      </w:r>
      <w:r w:rsidR="00627745" w:rsidRPr="00924C5C">
        <w:rPr>
          <w:rFonts w:ascii="Book Antiqua" w:hAnsi="Book Antiqua" w:cs="Arial"/>
        </w:rPr>
        <w:t>extent</w:t>
      </w:r>
      <w:r w:rsidRPr="00924C5C">
        <w:rPr>
          <w:rFonts w:ascii="Book Antiqua" w:hAnsi="Book Antiqua" w:cs="Arial"/>
        </w:rPr>
        <w:t xml:space="preserve"> of extra-intestinal </w:t>
      </w:r>
      <w:r w:rsidR="00627745" w:rsidRPr="00924C5C">
        <w:rPr>
          <w:rFonts w:ascii="Book Antiqua" w:hAnsi="Book Antiqua" w:cs="Arial"/>
        </w:rPr>
        <w:t>features</w:t>
      </w:r>
      <w:r w:rsidRPr="00924C5C">
        <w:rPr>
          <w:rFonts w:ascii="Book Antiqua" w:hAnsi="Book Antiqua" w:cs="Arial"/>
        </w:rPr>
        <w:t xml:space="preserve"> is </w:t>
      </w:r>
      <w:r w:rsidR="00E441D2" w:rsidRPr="00924C5C">
        <w:rPr>
          <w:rFonts w:ascii="Book Antiqua" w:hAnsi="Book Antiqua" w:cs="Arial"/>
        </w:rPr>
        <w:t xml:space="preserve">not </w:t>
      </w:r>
      <w:r w:rsidR="008E56ED" w:rsidRPr="00924C5C">
        <w:rPr>
          <w:rFonts w:ascii="Book Antiqua" w:hAnsi="Book Antiqua" w:cs="Arial"/>
        </w:rPr>
        <w:t xml:space="preserve">significantly </w:t>
      </w:r>
      <w:r w:rsidR="00E441D2" w:rsidRPr="00924C5C">
        <w:rPr>
          <w:rFonts w:ascii="Book Antiqua" w:hAnsi="Book Antiqua" w:cs="Arial"/>
        </w:rPr>
        <w:t xml:space="preserve">different </w:t>
      </w:r>
      <w:r w:rsidRPr="00924C5C">
        <w:rPr>
          <w:rFonts w:ascii="Book Antiqua" w:hAnsi="Book Antiqua" w:cs="Arial"/>
        </w:rPr>
        <w:t xml:space="preserve">to that </w:t>
      </w:r>
      <w:r w:rsidR="008E56ED" w:rsidRPr="00924C5C">
        <w:rPr>
          <w:rFonts w:ascii="Book Antiqua" w:hAnsi="Book Antiqua" w:cs="Arial"/>
        </w:rPr>
        <w:t>in</w:t>
      </w:r>
      <w:r w:rsidRPr="00924C5C">
        <w:rPr>
          <w:rFonts w:ascii="Book Antiqua" w:hAnsi="Book Antiqua" w:cs="Arial"/>
        </w:rPr>
        <w:t xml:space="preserve"> younger </w:t>
      </w:r>
      <w:proofErr w:type="gramStart"/>
      <w:r w:rsidRPr="00924C5C">
        <w:rPr>
          <w:rFonts w:ascii="Book Antiqua" w:hAnsi="Book Antiqua" w:cs="Arial"/>
        </w:rPr>
        <w:t>patients</w:t>
      </w:r>
      <w:r w:rsidR="00701FA6" w:rsidRPr="00924C5C">
        <w:rPr>
          <w:rFonts w:ascii="Book Antiqua" w:hAnsi="Book Antiqua" w:cs="Arial"/>
          <w:vertAlign w:val="superscript"/>
        </w:rPr>
        <w:t>[</w:t>
      </w:r>
      <w:proofErr w:type="gramEnd"/>
      <w:r w:rsidR="00701FA6" w:rsidRPr="00924C5C">
        <w:rPr>
          <w:rFonts w:ascii="Book Antiqua" w:hAnsi="Book Antiqua" w:cs="Arial"/>
          <w:vertAlign w:val="superscript"/>
        </w:rPr>
        <w:t>17,18</w:t>
      </w:r>
      <w:r w:rsidR="00B8703D" w:rsidRPr="00924C5C">
        <w:rPr>
          <w:rFonts w:ascii="Book Antiqua" w:hAnsi="Book Antiqua" w:cs="Arial"/>
          <w:vertAlign w:val="superscript"/>
        </w:rPr>
        <w:t>]</w:t>
      </w:r>
      <w:r w:rsidRPr="00924C5C">
        <w:rPr>
          <w:rFonts w:ascii="Book Antiqua" w:hAnsi="Book Antiqua" w:cs="Arial"/>
        </w:rPr>
        <w:t>.</w:t>
      </w:r>
    </w:p>
    <w:p w:rsidR="00B145FE" w:rsidRPr="00924C5C" w:rsidRDefault="00EE4411" w:rsidP="00B145FE">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 </w:t>
      </w:r>
      <w:r w:rsidR="008E56ED" w:rsidRPr="00924C5C">
        <w:rPr>
          <w:rFonts w:ascii="Book Antiqua" w:hAnsi="Book Antiqua" w:cs="Arial"/>
        </w:rPr>
        <w:t>The diagnosis of CD may be delayed in older individuals</w:t>
      </w:r>
      <w:r w:rsidR="00627745" w:rsidRPr="00924C5C">
        <w:rPr>
          <w:rFonts w:ascii="Book Antiqua" w:hAnsi="Book Antiqua" w:cs="Arial"/>
        </w:rPr>
        <w:t xml:space="preserve"> </w:t>
      </w:r>
      <w:r w:rsidRPr="00924C5C">
        <w:rPr>
          <w:rFonts w:ascii="Book Antiqua" w:hAnsi="Book Antiqua" w:cs="Arial"/>
        </w:rPr>
        <w:t xml:space="preserve">with the mean time of diagnosis being 6.4 years compared to 2.4 years in younger </w:t>
      </w:r>
      <w:proofErr w:type="gramStart"/>
      <w:r w:rsidRPr="00924C5C">
        <w:rPr>
          <w:rFonts w:ascii="Book Antiqua" w:hAnsi="Book Antiqua" w:cs="Arial"/>
        </w:rPr>
        <w:t>people</w:t>
      </w:r>
      <w:r w:rsidR="00B8703D" w:rsidRPr="00924C5C">
        <w:rPr>
          <w:rFonts w:ascii="Book Antiqua" w:hAnsi="Book Antiqua" w:cs="Arial"/>
          <w:vertAlign w:val="superscript"/>
        </w:rPr>
        <w:t>[</w:t>
      </w:r>
      <w:proofErr w:type="gramEnd"/>
      <w:r w:rsidR="00B8703D" w:rsidRPr="00924C5C">
        <w:rPr>
          <w:rFonts w:ascii="Book Antiqua" w:hAnsi="Book Antiqua" w:cs="Arial"/>
          <w:vertAlign w:val="superscript"/>
        </w:rPr>
        <w:t>17</w:t>
      </w:r>
      <w:r w:rsidR="00EA446F" w:rsidRPr="00924C5C">
        <w:rPr>
          <w:rFonts w:ascii="Book Antiqua" w:hAnsi="Book Antiqua" w:cs="Arial"/>
          <w:vertAlign w:val="superscript"/>
        </w:rPr>
        <w:t>]</w:t>
      </w:r>
      <w:r w:rsidRPr="00924C5C">
        <w:rPr>
          <w:rFonts w:ascii="Book Antiqua" w:hAnsi="Book Antiqua" w:cs="Arial"/>
        </w:rPr>
        <w:t xml:space="preserve">. Elderly CD patients have more colonic involvement and inflammatory disease compared to younger patients with a lower </w:t>
      </w:r>
      <w:r w:rsidR="004B4E31" w:rsidRPr="00924C5C">
        <w:rPr>
          <w:rFonts w:ascii="Book Antiqua" w:hAnsi="Book Antiqua" w:cs="Arial"/>
        </w:rPr>
        <w:t>frequency</w:t>
      </w:r>
      <w:r w:rsidRPr="00924C5C">
        <w:rPr>
          <w:rFonts w:ascii="Book Antiqua" w:hAnsi="Book Antiqua" w:cs="Arial"/>
        </w:rPr>
        <w:t xml:space="preserve"> of fistula or </w:t>
      </w:r>
      <w:proofErr w:type="gramStart"/>
      <w:r w:rsidRPr="00924C5C">
        <w:rPr>
          <w:rFonts w:ascii="Book Antiqua" w:hAnsi="Book Antiqua" w:cs="Arial"/>
        </w:rPr>
        <w:t>stricture</w:t>
      </w:r>
      <w:r w:rsidR="004B4E31" w:rsidRPr="00924C5C">
        <w:rPr>
          <w:rFonts w:ascii="Book Antiqua" w:hAnsi="Book Antiqua" w:cs="Arial"/>
        </w:rPr>
        <w:t>s</w:t>
      </w:r>
      <w:r w:rsidR="00EA446F" w:rsidRPr="00924C5C">
        <w:rPr>
          <w:rFonts w:ascii="Book Antiqua" w:hAnsi="Book Antiqua" w:cs="Arial"/>
          <w:vertAlign w:val="superscript"/>
        </w:rPr>
        <w:t>[</w:t>
      </w:r>
      <w:proofErr w:type="gramEnd"/>
      <w:r w:rsidR="00EA446F" w:rsidRPr="00924C5C">
        <w:rPr>
          <w:rFonts w:ascii="Book Antiqua" w:hAnsi="Book Antiqua" w:cs="Arial"/>
          <w:vertAlign w:val="superscript"/>
        </w:rPr>
        <w:t>17-21]</w:t>
      </w:r>
      <w:r w:rsidRPr="00924C5C">
        <w:rPr>
          <w:rFonts w:ascii="Book Antiqua" w:hAnsi="Book Antiqua" w:cs="Arial"/>
        </w:rPr>
        <w:t xml:space="preserve">. A change in disease behaviour is also less common in the </w:t>
      </w:r>
      <w:proofErr w:type="gramStart"/>
      <w:r w:rsidRPr="00924C5C">
        <w:rPr>
          <w:rFonts w:ascii="Book Antiqua" w:hAnsi="Book Antiqua" w:cs="Arial"/>
        </w:rPr>
        <w:t>elderly</w:t>
      </w:r>
      <w:r w:rsidR="00EA446F" w:rsidRPr="00924C5C">
        <w:rPr>
          <w:rFonts w:ascii="Book Antiqua" w:hAnsi="Book Antiqua" w:cs="Arial"/>
          <w:vertAlign w:val="superscript"/>
        </w:rPr>
        <w:t>[</w:t>
      </w:r>
      <w:proofErr w:type="gramEnd"/>
      <w:r w:rsidR="00EA446F" w:rsidRPr="00924C5C">
        <w:rPr>
          <w:rFonts w:ascii="Book Antiqua" w:hAnsi="Book Antiqua" w:cs="Arial"/>
          <w:vertAlign w:val="superscript"/>
        </w:rPr>
        <w:t>21-23]</w:t>
      </w:r>
      <w:r w:rsidRPr="00924C5C">
        <w:rPr>
          <w:rFonts w:ascii="Book Antiqua" w:hAnsi="Book Antiqua" w:cs="Arial"/>
        </w:rPr>
        <w:t xml:space="preserve">. </w:t>
      </w:r>
    </w:p>
    <w:p w:rsidR="00FE4D93" w:rsidRPr="00924C5C" w:rsidRDefault="004B4E31" w:rsidP="00FE4D93">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The first flare up</w:t>
      </w:r>
      <w:r w:rsidR="00EE4411" w:rsidRPr="00924C5C">
        <w:rPr>
          <w:rFonts w:ascii="Book Antiqua" w:hAnsi="Book Antiqua" w:cs="Arial"/>
        </w:rPr>
        <w:t xml:space="preserve"> </w:t>
      </w:r>
      <w:r w:rsidR="00B8703D" w:rsidRPr="00924C5C">
        <w:rPr>
          <w:rFonts w:ascii="Book Antiqua" w:hAnsi="Book Antiqua" w:cs="Arial"/>
        </w:rPr>
        <w:t>of UC</w:t>
      </w:r>
      <w:r w:rsidR="00EE4411" w:rsidRPr="00924C5C">
        <w:rPr>
          <w:rFonts w:ascii="Book Antiqua" w:hAnsi="Book Antiqua" w:cs="Arial"/>
        </w:rPr>
        <w:t xml:space="preserve"> may be more </w:t>
      </w:r>
      <w:proofErr w:type="gramStart"/>
      <w:r w:rsidR="00EE4411" w:rsidRPr="00924C5C">
        <w:rPr>
          <w:rFonts w:ascii="Book Antiqua" w:hAnsi="Book Antiqua" w:cs="Arial"/>
        </w:rPr>
        <w:t>severe</w:t>
      </w:r>
      <w:r w:rsidR="00EA446F" w:rsidRPr="00924C5C">
        <w:rPr>
          <w:rFonts w:ascii="Book Antiqua" w:hAnsi="Book Antiqua" w:cs="Arial"/>
          <w:vertAlign w:val="superscript"/>
        </w:rPr>
        <w:t>[</w:t>
      </w:r>
      <w:proofErr w:type="gramEnd"/>
      <w:r w:rsidR="00EA446F" w:rsidRPr="00924C5C">
        <w:rPr>
          <w:rFonts w:ascii="Book Antiqua" w:hAnsi="Book Antiqua" w:cs="Arial"/>
          <w:vertAlign w:val="superscript"/>
        </w:rPr>
        <w:t>7,24-26]</w:t>
      </w:r>
      <w:r w:rsidR="00EE4411" w:rsidRPr="00924C5C">
        <w:rPr>
          <w:rFonts w:ascii="Book Antiqua" w:hAnsi="Book Antiqua" w:cs="Arial"/>
        </w:rPr>
        <w:t xml:space="preserve">. </w:t>
      </w:r>
      <w:r w:rsidR="00B8703D" w:rsidRPr="00924C5C">
        <w:rPr>
          <w:rFonts w:ascii="Book Antiqua" w:hAnsi="Book Antiqua" w:cs="Arial"/>
        </w:rPr>
        <w:t xml:space="preserve">However, the clinical presentation of UC may be subtle with less bleeding, diarrhoea and abdominal </w:t>
      </w:r>
      <w:proofErr w:type="gramStart"/>
      <w:r w:rsidR="00B8703D" w:rsidRPr="00924C5C">
        <w:rPr>
          <w:rFonts w:ascii="Book Antiqua" w:hAnsi="Book Antiqua" w:cs="Arial"/>
        </w:rPr>
        <w:t>pain</w:t>
      </w:r>
      <w:r w:rsidR="00B8703D" w:rsidRPr="00924C5C">
        <w:rPr>
          <w:rFonts w:ascii="Book Antiqua" w:hAnsi="Book Antiqua" w:cs="Arial"/>
          <w:vertAlign w:val="superscript"/>
        </w:rPr>
        <w:t>[</w:t>
      </w:r>
      <w:proofErr w:type="gramEnd"/>
      <w:r w:rsidR="00B8703D" w:rsidRPr="00924C5C">
        <w:rPr>
          <w:rFonts w:ascii="Book Antiqua" w:hAnsi="Book Antiqua" w:cs="Arial"/>
          <w:vertAlign w:val="superscript"/>
        </w:rPr>
        <w:t>25]</w:t>
      </w:r>
      <w:r w:rsidR="00B8703D" w:rsidRPr="00924C5C">
        <w:rPr>
          <w:rFonts w:ascii="Book Antiqua" w:hAnsi="Book Antiqua" w:cs="Arial"/>
        </w:rPr>
        <w:t xml:space="preserve">. </w:t>
      </w:r>
      <w:r w:rsidR="00EE4411" w:rsidRPr="00924C5C">
        <w:rPr>
          <w:rFonts w:ascii="Book Antiqua" w:hAnsi="Book Antiqua" w:cs="Arial"/>
        </w:rPr>
        <w:t xml:space="preserve">Distal disease (proctitis and left-sided colitis) is more </w:t>
      </w:r>
      <w:proofErr w:type="gramStart"/>
      <w:r w:rsidR="00EE4411" w:rsidRPr="00924C5C">
        <w:rPr>
          <w:rFonts w:ascii="Book Antiqua" w:hAnsi="Book Antiqua" w:cs="Arial"/>
        </w:rPr>
        <w:t>common</w:t>
      </w:r>
      <w:r w:rsidR="00B8703D" w:rsidRPr="00924C5C">
        <w:rPr>
          <w:rFonts w:ascii="Book Antiqua" w:hAnsi="Book Antiqua" w:cs="Arial"/>
          <w:vertAlign w:val="superscript"/>
        </w:rPr>
        <w:t>[</w:t>
      </w:r>
      <w:proofErr w:type="gramEnd"/>
      <w:r w:rsidR="00B8703D" w:rsidRPr="00924C5C">
        <w:rPr>
          <w:rFonts w:ascii="Book Antiqua" w:hAnsi="Book Antiqua" w:cs="Arial"/>
          <w:vertAlign w:val="superscript"/>
        </w:rPr>
        <w:t>21,25</w:t>
      </w:r>
      <w:r w:rsidR="006A1D41" w:rsidRPr="00924C5C">
        <w:rPr>
          <w:rFonts w:ascii="Book Antiqua" w:hAnsi="Book Antiqua" w:cs="Arial"/>
          <w:vertAlign w:val="superscript"/>
        </w:rPr>
        <w:t>-27]</w:t>
      </w:r>
      <w:r w:rsidR="00EE4411" w:rsidRPr="00924C5C">
        <w:rPr>
          <w:rFonts w:ascii="Book Antiqua" w:hAnsi="Book Antiqua" w:cs="Arial"/>
        </w:rPr>
        <w:t xml:space="preserve">. In a </w:t>
      </w:r>
      <w:r w:rsidR="00EE4411" w:rsidRPr="00924C5C">
        <w:rPr>
          <w:rFonts w:ascii="Book Antiqua" w:hAnsi="Book Antiqua" w:cs="Arial"/>
        </w:rPr>
        <w:lastRenderedPageBreak/>
        <w:t xml:space="preserve">World Gastroenterology Organisation survey, proctitis was </w:t>
      </w:r>
      <w:r w:rsidR="008E56ED" w:rsidRPr="00924C5C">
        <w:rPr>
          <w:rFonts w:ascii="Book Antiqua" w:hAnsi="Book Antiqua" w:cs="Arial"/>
        </w:rPr>
        <w:t>observed</w:t>
      </w:r>
      <w:r w:rsidR="00EE4411" w:rsidRPr="00924C5C">
        <w:rPr>
          <w:rFonts w:ascii="Book Antiqua" w:hAnsi="Book Antiqua" w:cs="Arial"/>
        </w:rPr>
        <w:t xml:space="preserve"> in 42% of UC patients aged over 60 years as compared to 33% in those under 60 </w:t>
      </w:r>
      <w:proofErr w:type="gramStart"/>
      <w:r w:rsidR="00EE4411" w:rsidRPr="00924C5C">
        <w:rPr>
          <w:rFonts w:ascii="Book Antiqua" w:hAnsi="Book Antiqua" w:cs="Arial"/>
        </w:rPr>
        <w:t>years</w:t>
      </w:r>
      <w:r w:rsidR="006A1D41" w:rsidRPr="00924C5C">
        <w:rPr>
          <w:rFonts w:ascii="Book Antiqua" w:hAnsi="Book Antiqua" w:cs="Arial"/>
          <w:vertAlign w:val="superscript"/>
        </w:rPr>
        <w:t>[</w:t>
      </w:r>
      <w:proofErr w:type="gramEnd"/>
      <w:r w:rsidR="006A1D41" w:rsidRPr="00924C5C">
        <w:rPr>
          <w:rFonts w:ascii="Book Antiqua" w:hAnsi="Book Antiqua" w:cs="Arial"/>
          <w:vertAlign w:val="superscript"/>
        </w:rPr>
        <w:t>24]</w:t>
      </w:r>
      <w:r w:rsidR="00EE4411" w:rsidRPr="00924C5C">
        <w:rPr>
          <w:rFonts w:ascii="Book Antiqua" w:hAnsi="Book Antiqua" w:cs="Arial"/>
        </w:rPr>
        <w:t xml:space="preserve">. In the EPIMAD registry, 45% had left-sided colitis, 29% had proctitis and 26% had extensive </w:t>
      </w:r>
      <w:proofErr w:type="gramStart"/>
      <w:r w:rsidR="00EE4411" w:rsidRPr="00924C5C">
        <w:rPr>
          <w:rFonts w:ascii="Book Antiqua" w:hAnsi="Book Antiqua" w:cs="Arial"/>
        </w:rPr>
        <w:t>colitis</w:t>
      </w:r>
      <w:r w:rsidR="006A1D41" w:rsidRPr="00924C5C">
        <w:rPr>
          <w:rFonts w:ascii="Book Antiqua" w:hAnsi="Book Antiqua" w:cs="Arial"/>
          <w:vertAlign w:val="superscript"/>
        </w:rPr>
        <w:t>[</w:t>
      </w:r>
      <w:proofErr w:type="gramEnd"/>
      <w:r w:rsidR="006A1D41" w:rsidRPr="00924C5C">
        <w:rPr>
          <w:rFonts w:ascii="Book Antiqua" w:hAnsi="Book Antiqua" w:cs="Arial"/>
          <w:vertAlign w:val="superscript"/>
        </w:rPr>
        <w:t>15]</w:t>
      </w:r>
      <w:r w:rsidR="00EE4411" w:rsidRPr="00924C5C">
        <w:rPr>
          <w:rFonts w:ascii="Book Antiqua" w:hAnsi="Book Antiqua" w:cs="Arial"/>
        </w:rPr>
        <w:t xml:space="preserve">. Furthermore, disease location tended to remain stable with </w:t>
      </w:r>
      <w:r w:rsidRPr="00924C5C">
        <w:rPr>
          <w:rFonts w:ascii="Book Antiqua" w:hAnsi="Book Antiqua" w:cs="Arial"/>
        </w:rPr>
        <w:t xml:space="preserve">only 16% of patients at follow-up having </w:t>
      </w:r>
      <w:r w:rsidR="008E56ED" w:rsidRPr="00924C5C">
        <w:rPr>
          <w:rFonts w:ascii="Book Antiqua" w:hAnsi="Book Antiqua" w:cs="Arial"/>
        </w:rPr>
        <w:t xml:space="preserve">proximal disease </w:t>
      </w:r>
      <w:proofErr w:type="gramStart"/>
      <w:r w:rsidR="008E56ED" w:rsidRPr="00924C5C">
        <w:rPr>
          <w:rFonts w:ascii="Book Antiqua" w:hAnsi="Book Antiqua" w:cs="Arial"/>
        </w:rPr>
        <w:t>extension</w:t>
      </w:r>
      <w:r w:rsidR="006A1D41" w:rsidRPr="00924C5C">
        <w:rPr>
          <w:rFonts w:ascii="Book Antiqua" w:hAnsi="Book Antiqua" w:cs="Arial"/>
          <w:vertAlign w:val="superscript"/>
        </w:rPr>
        <w:t>[</w:t>
      </w:r>
      <w:proofErr w:type="gramEnd"/>
      <w:r w:rsidR="006A1D41" w:rsidRPr="00924C5C">
        <w:rPr>
          <w:rFonts w:ascii="Book Antiqua" w:hAnsi="Book Antiqua" w:cs="Arial"/>
          <w:vertAlign w:val="superscript"/>
        </w:rPr>
        <w:t>15]</w:t>
      </w:r>
      <w:r w:rsidR="00EE4411" w:rsidRPr="00924C5C">
        <w:rPr>
          <w:rFonts w:ascii="Book Antiqua" w:hAnsi="Book Antiqua" w:cs="Arial"/>
        </w:rPr>
        <w:t xml:space="preserve">. </w:t>
      </w:r>
      <w:r w:rsidR="00AB1403" w:rsidRPr="00924C5C">
        <w:rPr>
          <w:rFonts w:ascii="Book Antiqua" w:hAnsi="Book Antiqua" w:cs="Arial"/>
        </w:rPr>
        <w:t>Studies have</w:t>
      </w:r>
      <w:r w:rsidR="00EE4411" w:rsidRPr="00924C5C">
        <w:rPr>
          <w:rFonts w:ascii="Book Antiqua" w:hAnsi="Book Antiqua" w:cs="Arial"/>
        </w:rPr>
        <w:t xml:space="preserve"> suggested</w:t>
      </w:r>
      <w:r w:rsidR="00AB1403" w:rsidRPr="00924C5C">
        <w:rPr>
          <w:rFonts w:ascii="Book Antiqua" w:hAnsi="Book Antiqua" w:cs="Arial"/>
        </w:rPr>
        <w:t xml:space="preserve"> in UC </w:t>
      </w:r>
      <w:r w:rsidR="00EE4411" w:rsidRPr="00924C5C">
        <w:rPr>
          <w:rFonts w:ascii="Book Antiqua" w:hAnsi="Book Antiqua" w:cs="Arial"/>
        </w:rPr>
        <w:t xml:space="preserve">that </w:t>
      </w:r>
      <w:r w:rsidR="00AB1403" w:rsidRPr="00924C5C">
        <w:rPr>
          <w:rFonts w:ascii="Book Antiqua" w:hAnsi="Book Antiqua" w:cs="Arial"/>
        </w:rPr>
        <w:t xml:space="preserve">relapse is less likely in elderly patients but can be more severe </w:t>
      </w:r>
      <w:r w:rsidR="006A1D41" w:rsidRPr="00924C5C">
        <w:rPr>
          <w:rFonts w:ascii="Book Antiqua" w:hAnsi="Book Antiqua" w:cs="Arial"/>
          <w:vertAlign w:val="superscript"/>
        </w:rPr>
        <w:t>[27-29]</w:t>
      </w:r>
      <w:r w:rsidR="00EE4411" w:rsidRPr="00924C5C">
        <w:rPr>
          <w:rFonts w:ascii="Book Antiqua" w:hAnsi="Book Antiqua" w:cs="Arial"/>
        </w:rPr>
        <w:t xml:space="preserve">. </w:t>
      </w:r>
      <w:r w:rsidR="00AB1403" w:rsidRPr="00924C5C">
        <w:rPr>
          <w:rFonts w:ascii="Book Antiqua" w:hAnsi="Book Antiqua" w:cs="Arial"/>
        </w:rPr>
        <w:t>The incidence of c</w:t>
      </w:r>
      <w:r w:rsidR="00EE4411" w:rsidRPr="00924C5C">
        <w:rPr>
          <w:rFonts w:ascii="Book Antiqua" w:hAnsi="Book Antiqua" w:cs="Arial"/>
        </w:rPr>
        <w:t xml:space="preserve">olectomy </w:t>
      </w:r>
      <w:r w:rsidR="00AB1403" w:rsidRPr="00924C5C">
        <w:rPr>
          <w:rFonts w:ascii="Book Antiqua" w:hAnsi="Book Antiqua" w:cs="Arial"/>
        </w:rPr>
        <w:t>is</w:t>
      </w:r>
      <w:r w:rsidR="00EE4411" w:rsidRPr="00924C5C">
        <w:rPr>
          <w:rFonts w:ascii="Book Antiqua" w:hAnsi="Book Antiqua" w:cs="Arial"/>
        </w:rPr>
        <w:t xml:space="preserve"> </w:t>
      </w:r>
      <w:r w:rsidR="00E874CB" w:rsidRPr="00924C5C">
        <w:rPr>
          <w:rFonts w:ascii="Book Antiqua" w:hAnsi="Book Antiqua" w:cs="Arial"/>
        </w:rPr>
        <w:t>higher in younger patients</w:t>
      </w:r>
      <w:r w:rsidR="00EE4411" w:rsidRPr="00924C5C">
        <w:rPr>
          <w:rFonts w:ascii="Book Antiqua" w:hAnsi="Book Antiqua" w:cs="Arial"/>
        </w:rPr>
        <w:t xml:space="preserve"> (1.9% </w:t>
      </w:r>
      <w:r w:rsidR="00B145FE" w:rsidRPr="00924C5C">
        <w:rPr>
          <w:rFonts w:ascii="Book Antiqua" w:hAnsi="Book Antiqua" w:cs="Arial"/>
          <w:i/>
        </w:rPr>
        <w:t>vs</w:t>
      </w:r>
      <w:r w:rsidR="00EE4411" w:rsidRPr="00924C5C">
        <w:rPr>
          <w:rFonts w:ascii="Book Antiqua" w:hAnsi="Book Antiqua" w:cs="Arial"/>
        </w:rPr>
        <w:t xml:space="preserve"> 4.3% </w:t>
      </w:r>
      <w:r w:rsidR="00AB1403" w:rsidRPr="00924C5C">
        <w:rPr>
          <w:rFonts w:ascii="Book Antiqua" w:hAnsi="Book Antiqua" w:cs="Arial"/>
        </w:rPr>
        <w:t xml:space="preserve">in older </w:t>
      </w:r>
      <w:r w:rsidR="00EE4411" w:rsidRPr="00924C5C">
        <w:rPr>
          <w:rFonts w:ascii="Book Antiqua" w:hAnsi="Book Antiqua" w:cs="Arial"/>
        </w:rPr>
        <w:t>and younger patients)</w:t>
      </w:r>
      <w:r w:rsidR="006A1D41" w:rsidRPr="00924C5C">
        <w:rPr>
          <w:rFonts w:ascii="Book Antiqua" w:hAnsi="Book Antiqua" w:cs="Arial"/>
          <w:vertAlign w:val="superscript"/>
        </w:rPr>
        <w:t>[21]</w:t>
      </w:r>
      <w:r w:rsidR="00EE4411" w:rsidRPr="00924C5C">
        <w:rPr>
          <w:rFonts w:ascii="Book Antiqua" w:hAnsi="Book Antiqua" w:cs="Arial"/>
        </w:rPr>
        <w:t xml:space="preserve">. In the EPIMAD study only 16% of elderly onset UC had surgery 10 years after </w:t>
      </w:r>
      <w:proofErr w:type="gramStart"/>
      <w:r w:rsidR="00EE4411" w:rsidRPr="00924C5C">
        <w:rPr>
          <w:rFonts w:ascii="Book Antiqua" w:hAnsi="Book Antiqua" w:cs="Arial"/>
        </w:rPr>
        <w:t>diagnosis</w:t>
      </w:r>
      <w:r w:rsidR="006A1D41" w:rsidRPr="00924C5C">
        <w:rPr>
          <w:rFonts w:ascii="Book Antiqua" w:hAnsi="Book Antiqua" w:cs="Arial"/>
          <w:vertAlign w:val="superscript"/>
        </w:rPr>
        <w:t>[</w:t>
      </w:r>
      <w:proofErr w:type="gramEnd"/>
      <w:r w:rsidR="006A1D41" w:rsidRPr="00924C5C">
        <w:rPr>
          <w:rFonts w:ascii="Book Antiqua" w:hAnsi="Book Antiqua" w:cs="Arial"/>
          <w:vertAlign w:val="superscript"/>
        </w:rPr>
        <w:t>15]</w:t>
      </w:r>
      <w:r w:rsidR="00EE4411" w:rsidRPr="00924C5C">
        <w:rPr>
          <w:rFonts w:ascii="Book Antiqua" w:hAnsi="Book Antiqua" w:cs="Arial"/>
        </w:rPr>
        <w:t>.</w:t>
      </w:r>
    </w:p>
    <w:p w:rsidR="00FE4D93" w:rsidRPr="00924C5C" w:rsidRDefault="00EE4411" w:rsidP="00FE4D93">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Elderly patients tend to be hospitalised more often than younger patients. Ananthakrishnan and colleagues reported that 25% of all IBD-related hospital admissions in the </w:t>
      </w:r>
      <w:r w:rsidR="00FE4D93" w:rsidRPr="00924C5C">
        <w:rPr>
          <w:rFonts w:ascii="Book Antiqua" w:hAnsi="Book Antiqua" w:cs="Arial"/>
        </w:rPr>
        <w:t>United States</w:t>
      </w:r>
      <w:r w:rsidRPr="00924C5C">
        <w:rPr>
          <w:rFonts w:ascii="Book Antiqua" w:hAnsi="Book Antiqua" w:cs="Arial"/>
        </w:rPr>
        <w:t xml:space="preserve"> were in patients aged over 65 years. These patients </w:t>
      </w:r>
      <w:r w:rsidR="00072C95" w:rsidRPr="00924C5C">
        <w:rPr>
          <w:rFonts w:ascii="Book Antiqua" w:hAnsi="Book Antiqua" w:cs="Arial"/>
        </w:rPr>
        <w:t>are more likely to</w:t>
      </w:r>
      <w:r w:rsidRPr="00924C5C">
        <w:rPr>
          <w:rFonts w:ascii="Book Antiqua" w:hAnsi="Book Antiqua" w:cs="Arial"/>
        </w:rPr>
        <w:t xml:space="preserve"> be </w:t>
      </w:r>
      <w:r w:rsidR="00072C95" w:rsidRPr="00924C5C">
        <w:rPr>
          <w:rFonts w:ascii="Book Antiqua" w:hAnsi="Book Antiqua" w:cs="Arial"/>
        </w:rPr>
        <w:t>ill</w:t>
      </w:r>
      <w:r w:rsidRPr="00924C5C">
        <w:rPr>
          <w:rFonts w:ascii="Book Antiqua" w:hAnsi="Book Antiqua" w:cs="Arial"/>
        </w:rPr>
        <w:t xml:space="preserve">, more malnourished, anaemic and hypovolaemic with higher transfusion requirements, and longer post-operative hospital stay when they undergo </w:t>
      </w:r>
      <w:proofErr w:type="gramStart"/>
      <w:r w:rsidRPr="00924C5C">
        <w:rPr>
          <w:rFonts w:ascii="Book Antiqua" w:hAnsi="Book Antiqua" w:cs="Arial"/>
        </w:rPr>
        <w:t>surgery</w:t>
      </w:r>
      <w:r w:rsidR="00C93B53" w:rsidRPr="00924C5C">
        <w:rPr>
          <w:rFonts w:ascii="Book Antiqua" w:hAnsi="Book Antiqua" w:cs="Arial"/>
          <w:vertAlign w:val="superscript"/>
        </w:rPr>
        <w:t>[</w:t>
      </w:r>
      <w:proofErr w:type="gramEnd"/>
      <w:r w:rsidR="00C93B53" w:rsidRPr="00924C5C">
        <w:rPr>
          <w:rFonts w:ascii="Book Antiqua" w:hAnsi="Book Antiqua" w:cs="Arial"/>
          <w:vertAlign w:val="superscript"/>
        </w:rPr>
        <w:t>30]</w:t>
      </w:r>
      <w:r w:rsidRPr="00924C5C">
        <w:rPr>
          <w:rFonts w:ascii="Book Antiqua" w:hAnsi="Book Antiqua" w:cs="Arial"/>
        </w:rPr>
        <w:t xml:space="preserve">. The majority of the healthcare </w:t>
      </w:r>
      <w:r w:rsidR="008E56ED" w:rsidRPr="00924C5C">
        <w:rPr>
          <w:rFonts w:ascii="Book Antiqua" w:hAnsi="Book Antiqua" w:cs="Arial"/>
        </w:rPr>
        <w:t xml:space="preserve">spend </w:t>
      </w:r>
      <w:r w:rsidRPr="00924C5C">
        <w:rPr>
          <w:rFonts w:ascii="Book Antiqua" w:hAnsi="Book Antiqua" w:cs="Arial"/>
        </w:rPr>
        <w:t xml:space="preserve">associated with IBD relates to the cost of hospitalisation and </w:t>
      </w:r>
      <w:proofErr w:type="gramStart"/>
      <w:r w:rsidR="008E56ED" w:rsidRPr="00924C5C">
        <w:rPr>
          <w:rFonts w:ascii="Book Antiqua" w:hAnsi="Book Antiqua" w:cs="Arial"/>
        </w:rPr>
        <w:t>surgery</w:t>
      </w:r>
      <w:r w:rsidR="00C93B53" w:rsidRPr="00924C5C">
        <w:rPr>
          <w:rFonts w:ascii="Book Antiqua" w:hAnsi="Book Antiqua" w:cs="Arial"/>
          <w:vertAlign w:val="superscript"/>
        </w:rPr>
        <w:t>[</w:t>
      </w:r>
      <w:proofErr w:type="gramEnd"/>
      <w:r w:rsidR="00C93B53" w:rsidRPr="00924C5C">
        <w:rPr>
          <w:rFonts w:ascii="Book Antiqua" w:hAnsi="Book Antiqua" w:cs="Arial"/>
          <w:vertAlign w:val="superscript"/>
        </w:rPr>
        <w:t>30-32]</w:t>
      </w:r>
      <w:r w:rsidRPr="00924C5C">
        <w:rPr>
          <w:rFonts w:ascii="Book Antiqua" w:hAnsi="Book Antiqua" w:cs="Arial"/>
        </w:rPr>
        <w:t xml:space="preserve">. Increased age is an independent risk factor for hospital </w:t>
      </w:r>
      <w:r w:rsidR="00072C95" w:rsidRPr="00924C5C">
        <w:rPr>
          <w:rFonts w:ascii="Book Antiqua" w:hAnsi="Book Antiqua" w:cs="Arial"/>
        </w:rPr>
        <w:t>fatality</w:t>
      </w:r>
      <w:r w:rsidRPr="00924C5C">
        <w:rPr>
          <w:rFonts w:ascii="Book Antiqua" w:hAnsi="Book Antiqua" w:cs="Arial"/>
        </w:rPr>
        <w:t xml:space="preserve"> in </w:t>
      </w:r>
      <w:r w:rsidR="00072C95" w:rsidRPr="00924C5C">
        <w:rPr>
          <w:rFonts w:ascii="Book Antiqua" w:hAnsi="Book Antiqua" w:cs="Arial"/>
        </w:rPr>
        <w:t>these</w:t>
      </w:r>
      <w:r w:rsidRPr="00924C5C">
        <w:rPr>
          <w:rFonts w:ascii="Book Antiqua" w:hAnsi="Book Antiqua" w:cs="Arial"/>
        </w:rPr>
        <w:t xml:space="preserve"> </w:t>
      </w:r>
      <w:proofErr w:type="gramStart"/>
      <w:r w:rsidRPr="00924C5C">
        <w:rPr>
          <w:rFonts w:ascii="Book Antiqua" w:hAnsi="Book Antiqua" w:cs="Arial"/>
        </w:rPr>
        <w:t>patients</w:t>
      </w:r>
      <w:r w:rsidR="00C93B53" w:rsidRPr="00924C5C">
        <w:rPr>
          <w:rFonts w:ascii="Book Antiqua" w:hAnsi="Book Antiqua" w:cs="Arial"/>
          <w:vertAlign w:val="superscript"/>
        </w:rPr>
        <w:t>[</w:t>
      </w:r>
      <w:proofErr w:type="gramEnd"/>
      <w:r w:rsidR="00C93B53" w:rsidRPr="00924C5C">
        <w:rPr>
          <w:rFonts w:ascii="Book Antiqua" w:hAnsi="Book Antiqua" w:cs="Arial"/>
          <w:vertAlign w:val="superscript"/>
        </w:rPr>
        <w:t>30,33-35]</w:t>
      </w:r>
      <w:r w:rsidRPr="00924C5C">
        <w:rPr>
          <w:rFonts w:ascii="Book Antiqua" w:hAnsi="Book Antiqua" w:cs="Arial"/>
        </w:rPr>
        <w:t>. The worse outcomes in hospitalised elderly IBD patients, higher mortality and economic impact from health resource utilization underpin the need for further prospective research into the natural history and well-designed clinical trials for therapy in this population.</w:t>
      </w:r>
    </w:p>
    <w:p w:rsidR="00CD1099" w:rsidRPr="00924C5C" w:rsidRDefault="000A5A73" w:rsidP="00FE4D93">
      <w:pPr>
        <w:adjustRightInd w:val="0"/>
        <w:snapToGrid w:val="0"/>
        <w:spacing w:line="360" w:lineRule="auto"/>
        <w:ind w:firstLine="720"/>
        <w:jc w:val="both"/>
        <w:rPr>
          <w:rFonts w:ascii="Book Antiqua" w:hAnsi="Book Antiqua" w:cs="Arial"/>
        </w:rPr>
      </w:pPr>
      <w:r w:rsidRPr="00924C5C">
        <w:rPr>
          <w:rFonts w:ascii="Book Antiqua" w:hAnsi="Book Antiqua" w:cs="Arial"/>
        </w:rPr>
        <w:t>Finally, t</w:t>
      </w:r>
      <w:r w:rsidR="0097075C" w:rsidRPr="00924C5C">
        <w:rPr>
          <w:rFonts w:ascii="Book Antiqua" w:hAnsi="Book Antiqua" w:cs="Arial"/>
        </w:rPr>
        <w:t xml:space="preserve">hrombotic complications are more common in elderly IBD patients potentially driven by a combination of disease related hypercoagulability, reduced mobility and dehydration, all more common in the </w:t>
      </w:r>
      <w:proofErr w:type="gramStart"/>
      <w:r w:rsidR="0097075C" w:rsidRPr="00924C5C">
        <w:rPr>
          <w:rFonts w:ascii="Book Antiqua" w:hAnsi="Book Antiqua" w:cs="Arial"/>
        </w:rPr>
        <w:t>elderly</w:t>
      </w:r>
      <w:r w:rsidR="00C93B53" w:rsidRPr="00924C5C">
        <w:rPr>
          <w:rFonts w:ascii="Book Antiqua" w:hAnsi="Book Antiqua" w:cs="Arial"/>
          <w:vertAlign w:val="superscript"/>
        </w:rPr>
        <w:t>[</w:t>
      </w:r>
      <w:proofErr w:type="gramEnd"/>
      <w:r w:rsidR="00C93B53" w:rsidRPr="00924C5C">
        <w:rPr>
          <w:rFonts w:ascii="Book Antiqua" w:hAnsi="Book Antiqua" w:cs="Arial"/>
          <w:vertAlign w:val="superscript"/>
        </w:rPr>
        <w:t>17,36]</w:t>
      </w:r>
      <w:r w:rsidR="0097075C" w:rsidRPr="00924C5C">
        <w:rPr>
          <w:rFonts w:ascii="Book Antiqua" w:hAnsi="Book Antiqua" w:cs="Arial"/>
        </w:rPr>
        <w:t xml:space="preserve">. In the Nationwide Inpatient Sample Cohort Study, the highest rates of venous thromboembolism </w:t>
      </w:r>
      <w:r w:rsidR="008E56ED" w:rsidRPr="00924C5C">
        <w:rPr>
          <w:rFonts w:ascii="Book Antiqua" w:hAnsi="Book Antiqua" w:cs="Arial"/>
        </w:rPr>
        <w:t xml:space="preserve">were seen in elderly UC patients </w:t>
      </w:r>
      <w:r w:rsidR="0097075C" w:rsidRPr="00924C5C">
        <w:rPr>
          <w:rFonts w:ascii="Book Antiqua" w:hAnsi="Book Antiqua" w:cs="Arial"/>
        </w:rPr>
        <w:t xml:space="preserve">with a third aged 80 and above experiencing a venous clotting complication during </w:t>
      </w:r>
      <w:proofErr w:type="gramStart"/>
      <w:r w:rsidR="0097075C" w:rsidRPr="00924C5C">
        <w:rPr>
          <w:rFonts w:ascii="Book Antiqua" w:hAnsi="Book Antiqua" w:cs="Arial"/>
        </w:rPr>
        <w:t>hospitalization</w:t>
      </w:r>
      <w:r w:rsidR="00071E58" w:rsidRPr="00924C5C">
        <w:rPr>
          <w:rFonts w:ascii="Book Antiqua" w:hAnsi="Book Antiqua" w:cs="Arial"/>
          <w:vertAlign w:val="superscript"/>
        </w:rPr>
        <w:t>[</w:t>
      </w:r>
      <w:proofErr w:type="gramEnd"/>
      <w:r w:rsidR="00071E58" w:rsidRPr="00924C5C">
        <w:rPr>
          <w:rFonts w:ascii="Book Antiqua" w:hAnsi="Book Antiqua" w:cs="Arial"/>
          <w:vertAlign w:val="superscript"/>
        </w:rPr>
        <w:t>30</w:t>
      </w:r>
      <w:r w:rsidR="00C93B53" w:rsidRPr="00924C5C">
        <w:rPr>
          <w:rFonts w:ascii="Book Antiqua" w:hAnsi="Book Antiqua" w:cs="Arial"/>
          <w:vertAlign w:val="superscript"/>
        </w:rPr>
        <w:t>]</w:t>
      </w:r>
      <w:r w:rsidR="00E06E0F" w:rsidRPr="00924C5C">
        <w:rPr>
          <w:rFonts w:ascii="Book Antiqua" w:hAnsi="Book Antiqua" w:cs="Arial"/>
        </w:rPr>
        <w:t>.</w:t>
      </w:r>
    </w:p>
    <w:p w:rsidR="001C2B09" w:rsidRPr="00E17EDB" w:rsidRDefault="001C2B09" w:rsidP="009637CA">
      <w:pPr>
        <w:adjustRightInd w:val="0"/>
        <w:snapToGrid w:val="0"/>
        <w:spacing w:line="360" w:lineRule="auto"/>
        <w:jc w:val="both"/>
        <w:rPr>
          <w:rFonts w:ascii="Book Antiqua" w:eastAsia="宋体" w:hAnsi="Book Antiqua" w:cs="Arial"/>
          <w:b/>
          <w:lang w:eastAsia="zh-CN"/>
        </w:rPr>
      </w:pPr>
    </w:p>
    <w:p w:rsidR="00EE4411" w:rsidRPr="00924C5C" w:rsidRDefault="00FE4D93" w:rsidP="009637CA">
      <w:pPr>
        <w:adjustRightInd w:val="0"/>
        <w:snapToGrid w:val="0"/>
        <w:spacing w:line="360" w:lineRule="auto"/>
        <w:jc w:val="both"/>
        <w:rPr>
          <w:rFonts w:ascii="Book Antiqua" w:hAnsi="Book Antiqua" w:cs="Arial"/>
        </w:rPr>
      </w:pPr>
      <w:r w:rsidRPr="00924C5C">
        <w:rPr>
          <w:rFonts w:ascii="Book Antiqua" w:hAnsi="Book Antiqua" w:cs="Arial"/>
          <w:b/>
        </w:rPr>
        <w:t>DIFFERENTIAL DIAGNOSIS</w:t>
      </w:r>
    </w:p>
    <w:p w:rsidR="00FE4D93" w:rsidRPr="00924C5C" w:rsidRDefault="00EE4411" w:rsidP="009637CA">
      <w:pPr>
        <w:adjustRightInd w:val="0"/>
        <w:snapToGrid w:val="0"/>
        <w:spacing w:line="360" w:lineRule="auto"/>
        <w:jc w:val="both"/>
        <w:rPr>
          <w:rFonts w:ascii="Book Antiqua" w:eastAsia="宋体" w:hAnsi="Book Antiqua" w:cs="Arial"/>
          <w:lang w:eastAsia="zh-CN"/>
        </w:rPr>
      </w:pPr>
      <w:r w:rsidRPr="00924C5C">
        <w:rPr>
          <w:rFonts w:ascii="Book Antiqua" w:hAnsi="Book Antiqua" w:cs="Arial"/>
        </w:rPr>
        <w:t xml:space="preserve">A wide range of conditions can mimic IBD often delaying a decisive diagnosis or leading to an erroneous diagnosis. Misdiagnosis may occur in up to 60% of elderly patients with IBD as compared to </w:t>
      </w:r>
      <w:r w:rsidR="00072C95" w:rsidRPr="00924C5C">
        <w:rPr>
          <w:rFonts w:ascii="Book Antiqua" w:hAnsi="Book Antiqua" w:cs="Arial"/>
        </w:rPr>
        <w:t>15% of younger patients with a</w:t>
      </w:r>
      <w:r w:rsidRPr="00924C5C">
        <w:rPr>
          <w:rFonts w:ascii="Book Antiqua" w:hAnsi="Book Antiqua" w:cs="Arial"/>
        </w:rPr>
        <w:t xml:space="preserve"> </w:t>
      </w:r>
      <w:r w:rsidR="00072C95" w:rsidRPr="00924C5C">
        <w:rPr>
          <w:rFonts w:ascii="Book Antiqua" w:hAnsi="Book Antiqua" w:cs="Arial"/>
        </w:rPr>
        <w:t>lag</w:t>
      </w:r>
      <w:r w:rsidRPr="00924C5C">
        <w:rPr>
          <w:rFonts w:ascii="Book Antiqua" w:hAnsi="Book Antiqua" w:cs="Arial"/>
        </w:rPr>
        <w:t xml:space="preserve"> in diagnosis of up to 6 </w:t>
      </w:r>
      <w:proofErr w:type="gramStart"/>
      <w:r w:rsidRPr="00924C5C">
        <w:rPr>
          <w:rFonts w:ascii="Book Antiqua" w:hAnsi="Book Antiqua" w:cs="Arial"/>
        </w:rPr>
        <w:t>years</w:t>
      </w:r>
      <w:r w:rsidR="00A32F52" w:rsidRPr="00924C5C">
        <w:rPr>
          <w:rFonts w:ascii="Book Antiqua" w:hAnsi="Book Antiqua" w:cs="Arial"/>
          <w:vertAlign w:val="superscript"/>
        </w:rPr>
        <w:t>[</w:t>
      </w:r>
      <w:proofErr w:type="gramEnd"/>
      <w:r w:rsidR="00A32F52" w:rsidRPr="00924C5C">
        <w:rPr>
          <w:rFonts w:ascii="Book Antiqua" w:hAnsi="Book Antiqua" w:cs="Arial"/>
          <w:vertAlign w:val="superscript"/>
        </w:rPr>
        <w:t>18</w:t>
      </w:r>
      <w:r w:rsidR="00B9740E" w:rsidRPr="00924C5C">
        <w:rPr>
          <w:rFonts w:ascii="Book Antiqua" w:hAnsi="Book Antiqua" w:cs="Arial"/>
          <w:vertAlign w:val="superscript"/>
        </w:rPr>
        <w:t>]</w:t>
      </w:r>
      <w:r w:rsidRPr="00924C5C">
        <w:rPr>
          <w:rFonts w:ascii="Book Antiqua" w:hAnsi="Book Antiqua" w:cs="Arial"/>
        </w:rPr>
        <w:t xml:space="preserve">. Conditions commonly confused with IBD in this age group include </w:t>
      </w:r>
      <w:r w:rsidRPr="00924C5C">
        <w:rPr>
          <w:rFonts w:ascii="Book Antiqua" w:hAnsi="Book Antiqua" w:cs="Arial"/>
        </w:rPr>
        <w:lastRenderedPageBreak/>
        <w:t>complicated diverticular disease (diverticul</w:t>
      </w:r>
      <w:r w:rsidR="007A6ED1" w:rsidRPr="00924C5C">
        <w:rPr>
          <w:rFonts w:ascii="Book Antiqua" w:hAnsi="Book Antiqua" w:cs="Arial"/>
        </w:rPr>
        <w:t>i</w:t>
      </w:r>
      <w:r w:rsidRPr="00924C5C">
        <w:rPr>
          <w:rFonts w:ascii="Book Antiqua" w:hAnsi="Book Antiqua" w:cs="Arial"/>
        </w:rPr>
        <w:t xml:space="preserve">tis and diverticular bleeding), ischaemic colitis, medication-associated diarrhoea (NSAIDs, antibiotics and others), infectious diarrhoea, radiation colopathy and microscopic colitis </w:t>
      </w:r>
      <w:r w:rsidR="00FE4D93" w:rsidRPr="00924C5C">
        <w:rPr>
          <w:rFonts w:ascii="Book Antiqua" w:eastAsia="宋体" w:hAnsi="Book Antiqua" w:cs="Arial" w:hint="eastAsia"/>
          <w:lang w:eastAsia="zh-CN"/>
        </w:rPr>
        <w:t>(</w:t>
      </w:r>
      <w:r w:rsidRPr="00924C5C">
        <w:rPr>
          <w:rFonts w:ascii="Book Antiqua" w:hAnsi="Book Antiqua" w:cs="Arial"/>
        </w:rPr>
        <w:t>Table 2</w:t>
      </w:r>
      <w:r w:rsidR="00FE4D93" w:rsidRPr="00924C5C">
        <w:rPr>
          <w:rFonts w:ascii="Book Antiqua" w:eastAsia="宋体" w:hAnsi="Book Antiqua" w:cs="Arial" w:hint="eastAsia"/>
          <w:lang w:eastAsia="zh-CN"/>
        </w:rPr>
        <w:t>)</w:t>
      </w:r>
      <w:r w:rsidRPr="00924C5C">
        <w:rPr>
          <w:rFonts w:ascii="Book Antiqua" w:hAnsi="Book Antiqua" w:cs="Arial"/>
        </w:rPr>
        <w:t>.</w:t>
      </w:r>
    </w:p>
    <w:p w:rsidR="00FE4D93" w:rsidRPr="00924C5C" w:rsidRDefault="00EE4411" w:rsidP="00FE4D93">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Diver</w:t>
      </w:r>
      <w:r w:rsidR="00F46C4F" w:rsidRPr="00924C5C">
        <w:rPr>
          <w:rFonts w:ascii="Book Antiqua" w:hAnsi="Book Antiqua" w:cs="Arial"/>
        </w:rPr>
        <w:t>ticular disease is present in 40</w:t>
      </w:r>
      <w:r w:rsidR="00B9740E" w:rsidRPr="00924C5C">
        <w:rPr>
          <w:rFonts w:ascii="Book Antiqua" w:hAnsi="Book Antiqua" w:cs="Arial"/>
        </w:rPr>
        <w:t>%</w:t>
      </w:r>
      <w:r w:rsidR="00F46C4F" w:rsidRPr="00924C5C">
        <w:rPr>
          <w:rFonts w:ascii="Book Antiqua" w:hAnsi="Book Antiqua" w:cs="Arial"/>
        </w:rPr>
        <w:t>-60% of individuals aged 70</w:t>
      </w:r>
      <w:r w:rsidRPr="00924C5C">
        <w:rPr>
          <w:rFonts w:ascii="Book Antiqua" w:hAnsi="Book Antiqua" w:cs="Arial"/>
        </w:rPr>
        <w:t xml:space="preserve"> and above with diverticular bleeding being the most common complication to mimic </w:t>
      </w:r>
      <w:proofErr w:type="gramStart"/>
      <w:r w:rsidRPr="00924C5C">
        <w:rPr>
          <w:rFonts w:ascii="Book Antiqua" w:hAnsi="Book Antiqua" w:cs="Arial"/>
        </w:rPr>
        <w:t>IBD</w:t>
      </w:r>
      <w:r w:rsidR="00A32F52" w:rsidRPr="00924C5C">
        <w:rPr>
          <w:rFonts w:ascii="Book Antiqua" w:hAnsi="Book Antiqua" w:cs="Arial"/>
          <w:vertAlign w:val="superscript"/>
        </w:rPr>
        <w:t>[</w:t>
      </w:r>
      <w:proofErr w:type="gramEnd"/>
      <w:r w:rsidR="00A32F52" w:rsidRPr="00924C5C">
        <w:rPr>
          <w:rFonts w:ascii="Book Antiqua" w:hAnsi="Book Antiqua" w:cs="Arial"/>
          <w:vertAlign w:val="superscript"/>
        </w:rPr>
        <w:t>37</w:t>
      </w:r>
      <w:r w:rsidR="00B9740E" w:rsidRPr="00924C5C">
        <w:rPr>
          <w:rFonts w:ascii="Book Antiqua" w:hAnsi="Book Antiqua" w:cs="Arial"/>
          <w:vertAlign w:val="superscript"/>
        </w:rPr>
        <w:t>]</w:t>
      </w:r>
      <w:r w:rsidRPr="00924C5C">
        <w:rPr>
          <w:rFonts w:ascii="Book Antiqua" w:hAnsi="Book Antiqua" w:cs="Arial"/>
        </w:rPr>
        <w:t xml:space="preserve">. </w:t>
      </w:r>
      <w:r w:rsidR="001E1435" w:rsidRPr="00924C5C">
        <w:rPr>
          <w:rFonts w:ascii="Book Antiqua" w:hAnsi="Book Antiqua" w:cs="Arial"/>
        </w:rPr>
        <w:t>A</w:t>
      </w:r>
      <w:r w:rsidRPr="00924C5C">
        <w:rPr>
          <w:rFonts w:ascii="Book Antiqua" w:hAnsi="Book Antiqua" w:cs="Arial"/>
        </w:rPr>
        <w:t>bscess formation, perforation or indeed fistulisation</w:t>
      </w:r>
      <w:r w:rsidR="001E1435" w:rsidRPr="00924C5C">
        <w:rPr>
          <w:rFonts w:ascii="Book Antiqua" w:hAnsi="Book Antiqua" w:cs="Arial"/>
        </w:rPr>
        <w:t xml:space="preserve"> </w:t>
      </w:r>
      <w:r w:rsidR="001C2B09" w:rsidRPr="00924C5C">
        <w:rPr>
          <w:rFonts w:ascii="Book Antiqua" w:hAnsi="Book Antiqua" w:cs="Arial"/>
        </w:rPr>
        <w:t xml:space="preserve">may complicate </w:t>
      </w:r>
      <w:r w:rsidR="00E43BFE" w:rsidRPr="00924C5C">
        <w:rPr>
          <w:rFonts w:ascii="Book Antiqua" w:hAnsi="Book Antiqua" w:cs="Arial"/>
        </w:rPr>
        <w:t>differentiation between</w:t>
      </w:r>
      <w:r w:rsidR="001E1435" w:rsidRPr="00924C5C">
        <w:rPr>
          <w:rFonts w:ascii="Book Antiqua" w:hAnsi="Book Antiqua" w:cs="Arial"/>
        </w:rPr>
        <w:t xml:space="preserve"> diverticultis and CD</w:t>
      </w:r>
      <w:r w:rsidRPr="00924C5C">
        <w:rPr>
          <w:rFonts w:ascii="Book Antiqua" w:hAnsi="Book Antiqua" w:cs="Arial"/>
        </w:rPr>
        <w:t xml:space="preserve">. Furthermore, diverticular colitis (also called segmental colitis associated with diverticula) can </w:t>
      </w:r>
      <w:r w:rsidR="001E1435" w:rsidRPr="00924C5C">
        <w:rPr>
          <w:rFonts w:ascii="Book Antiqua" w:hAnsi="Book Antiqua" w:cs="Arial"/>
        </w:rPr>
        <w:t>mirror</w:t>
      </w:r>
      <w:r w:rsidRPr="00924C5C">
        <w:rPr>
          <w:rFonts w:ascii="Book Antiqua" w:hAnsi="Book Antiqua" w:cs="Arial"/>
        </w:rPr>
        <w:t xml:space="preserve"> </w:t>
      </w:r>
      <w:r w:rsidR="00E43BFE" w:rsidRPr="00924C5C">
        <w:rPr>
          <w:rFonts w:ascii="Book Antiqua" w:hAnsi="Book Antiqua" w:cs="Arial"/>
        </w:rPr>
        <w:t xml:space="preserve">distal </w:t>
      </w:r>
      <w:r w:rsidR="001E1435" w:rsidRPr="00924C5C">
        <w:rPr>
          <w:rFonts w:ascii="Book Antiqua" w:hAnsi="Book Antiqua" w:cs="Arial"/>
        </w:rPr>
        <w:t xml:space="preserve">colonic </w:t>
      </w:r>
      <w:proofErr w:type="gramStart"/>
      <w:r w:rsidRPr="00924C5C">
        <w:rPr>
          <w:rFonts w:ascii="Book Antiqua" w:hAnsi="Book Antiqua" w:cs="Arial"/>
        </w:rPr>
        <w:t>CD</w:t>
      </w:r>
      <w:r w:rsidR="00A32F52" w:rsidRPr="00924C5C">
        <w:rPr>
          <w:rFonts w:ascii="Book Antiqua" w:hAnsi="Book Antiqua" w:cs="Arial"/>
          <w:vertAlign w:val="superscript"/>
        </w:rPr>
        <w:t>[</w:t>
      </w:r>
      <w:proofErr w:type="gramEnd"/>
      <w:r w:rsidR="00A32F52" w:rsidRPr="00924C5C">
        <w:rPr>
          <w:rFonts w:ascii="Book Antiqua" w:hAnsi="Book Antiqua" w:cs="Arial"/>
          <w:vertAlign w:val="superscript"/>
        </w:rPr>
        <w:t>38</w:t>
      </w:r>
      <w:r w:rsidR="00B9740E" w:rsidRPr="00924C5C">
        <w:rPr>
          <w:rFonts w:ascii="Book Antiqua" w:hAnsi="Book Antiqua" w:cs="Arial"/>
          <w:vertAlign w:val="superscript"/>
        </w:rPr>
        <w:t>]</w:t>
      </w:r>
      <w:r w:rsidRPr="00924C5C">
        <w:rPr>
          <w:rFonts w:ascii="Book Antiqua" w:hAnsi="Book Antiqua" w:cs="Arial"/>
        </w:rPr>
        <w:t xml:space="preserve">. A recent Dutch study </w:t>
      </w:r>
      <w:r w:rsidR="001E1435" w:rsidRPr="00924C5C">
        <w:rPr>
          <w:rFonts w:ascii="Book Antiqua" w:hAnsi="Book Antiqua" w:cs="Arial"/>
        </w:rPr>
        <w:t>found</w:t>
      </w:r>
      <w:r w:rsidRPr="00924C5C">
        <w:rPr>
          <w:rFonts w:ascii="Book Antiqua" w:hAnsi="Book Antiqua" w:cs="Arial"/>
        </w:rPr>
        <w:t xml:space="preserve"> that 8% of all IBD </w:t>
      </w:r>
      <w:r w:rsidR="001E1435" w:rsidRPr="00924C5C">
        <w:rPr>
          <w:rFonts w:ascii="Book Antiqua" w:hAnsi="Book Antiqua" w:cs="Arial"/>
        </w:rPr>
        <w:t>diagnoses had been inaccurate and were indeed</w:t>
      </w:r>
      <w:r w:rsidRPr="00924C5C">
        <w:rPr>
          <w:rFonts w:ascii="Book Antiqua" w:hAnsi="Book Antiqua" w:cs="Arial"/>
        </w:rPr>
        <w:t xml:space="preserve"> segmental colitis associated with diverticular </w:t>
      </w:r>
      <w:proofErr w:type="gramStart"/>
      <w:r w:rsidRPr="00924C5C">
        <w:rPr>
          <w:rFonts w:ascii="Book Antiqua" w:hAnsi="Book Antiqua" w:cs="Arial"/>
        </w:rPr>
        <w:t>disease</w:t>
      </w:r>
      <w:r w:rsidR="00A32F52" w:rsidRPr="00924C5C">
        <w:rPr>
          <w:rFonts w:ascii="Book Antiqua" w:hAnsi="Book Antiqua" w:cs="Arial"/>
          <w:vertAlign w:val="superscript"/>
        </w:rPr>
        <w:t>[</w:t>
      </w:r>
      <w:proofErr w:type="gramEnd"/>
      <w:r w:rsidR="00A32F52" w:rsidRPr="00924C5C">
        <w:rPr>
          <w:rFonts w:ascii="Book Antiqua" w:hAnsi="Book Antiqua" w:cs="Arial"/>
          <w:vertAlign w:val="superscript"/>
        </w:rPr>
        <w:t>39</w:t>
      </w:r>
      <w:r w:rsidR="00846AB3" w:rsidRPr="00924C5C">
        <w:rPr>
          <w:rFonts w:ascii="Book Antiqua" w:hAnsi="Book Antiqua" w:cs="Arial"/>
          <w:vertAlign w:val="superscript"/>
        </w:rPr>
        <w:t>]</w:t>
      </w:r>
      <w:r w:rsidRPr="00924C5C">
        <w:rPr>
          <w:rFonts w:ascii="Book Antiqua" w:hAnsi="Book Antiqua" w:cs="Arial"/>
        </w:rPr>
        <w:t xml:space="preserve">. </w:t>
      </w:r>
    </w:p>
    <w:p w:rsidR="00FE4D93" w:rsidRPr="00924C5C" w:rsidRDefault="00EE4411" w:rsidP="00FE4D93">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Radiation for gynaecological, or prostate cancers and NSAID-induced ulcers, strictures or perforation can mimic or complicate </w:t>
      </w:r>
      <w:proofErr w:type="gramStart"/>
      <w:r w:rsidRPr="00924C5C">
        <w:rPr>
          <w:rFonts w:ascii="Book Antiqua" w:hAnsi="Book Antiqua" w:cs="Arial"/>
        </w:rPr>
        <w:t>IBD</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40,28</w:t>
      </w:r>
      <w:r w:rsidR="00846AB3" w:rsidRPr="00924C5C">
        <w:rPr>
          <w:rFonts w:ascii="Book Antiqua" w:hAnsi="Book Antiqua" w:cs="Arial"/>
          <w:vertAlign w:val="superscript"/>
        </w:rPr>
        <w:t>]</w:t>
      </w:r>
      <w:r w:rsidRPr="00924C5C">
        <w:rPr>
          <w:rFonts w:ascii="Book Antiqua" w:hAnsi="Book Antiqua" w:cs="Arial"/>
        </w:rPr>
        <w:t>. S</w:t>
      </w:r>
      <w:r w:rsidR="0077174F" w:rsidRPr="00924C5C">
        <w:rPr>
          <w:rFonts w:ascii="Book Antiqua" w:hAnsi="Book Antiqua" w:cs="Arial"/>
        </w:rPr>
        <w:t xml:space="preserve">ome studies have reported </w:t>
      </w:r>
      <w:r w:rsidRPr="00924C5C">
        <w:rPr>
          <w:rFonts w:ascii="Book Antiqua" w:hAnsi="Book Antiqua" w:cs="Arial"/>
        </w:rPr>
        <w:t>relapse</w:t>
      </w:r>
      <w:r w:rsidR="0077174F" w:rsidRPr="00924C5C">
        <w:rPr>
          <w:rFonts w:ascii="Book Antiqua" w:hAnsi="Book Antiqua" w:cs="Arial"/>
        </w:rPr>
        <w:t>s</w:t>
      </w:r>
      <w:r w:rsidRPr="00924C5C">
        <w:rPr>
          <w:rFonts w:ascii="Book Antiqua" w:hAnsi="Book Antiqua" w:cs="Arial"/>
        </w:rPr>
        <w:t xml:space="preserve"> in patients with IBD with non-selective NSAID use but not with selective COX II </w:t>
      </w:r>
      <w:proofErr w:type="gramStart"/>
      <w:r w:rsidRPr="00924C5C">
        <w:rPr>
          <w:rFonts w:ascii="Book Antiqua" w:hAnsi="Book Antiqua" w:cs="Arial"/>
        </w:rPr>
        <w:t>inhibitors</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41]</w:t>
      </w:r>
      <w:r w:rsidRPr="00924C5C">
        <w:rPr>
          <w:rFonts w:ascii="Book Antiqua" w:hAnsi="Book Antiqua" w:cs="Arial"/>
        </w:rPr>
        <w:t>.</w:t>
      </w:r>
    </w:p>
    <w:p w:rsidR="00FE4D93" w:rsidRPr="00AD70B1" w:rsidRDefault="00EE4411" w:rsidP="00FE4D93">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Ischaemic colitis may also occur with segmental involvement causing particular confusion with CD. Abrupt onset of pain with bloody diarrhoea is suggestive of this diagnosis. Endoscopy, histopathology and in some instances imaging make it possible to differentiate it from </w:t>
      </w:r>
      <w:proofErr w:type="gramStart"/>
      <w:r w:rsidRPr="00924C5C">
        <w:rPr>
          <w:rFonts w:ascii="Book Antiqua" w:hAnsi="Book Antiqua" w:cs="Arial"/>
        </w:rPr>
        <w:t>CD</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42]</w:t>
      </w:r>
      <w:r w:rsidRPr="00924C5C">
        <w:rPr>
          <w:rFonts w:ascii="Book Antiqua" w:hAnsi="Book Antiqua" w:cs="Arial"/>
        </w:rPr>
        <w:t xml:space="preserve">. Brandt </w:t>
      </w:r>
      <w:r w:rsidRPr="00AD70B1">
        <w:rPr>
          <w:rFonts w:ascii="Book Antiqua" w:hAnsi="Book Antiqua" w:cs="Arial"/>
          <w:i/>
        </w:rPr>
        <w:t xml:space="preserve">et </w:t>
      </w:r>
      <w:proofErr w:type="gramStart"/>
      <w:r w:rsidRPr="00AD70B1">
        <w:rPr>
          <w:rFonts w:ascii="Book Antiqua" w:hAnsi="Book Antiqua" w:cs="Arial"/>
          <w:i/>
        </w:rPr>
        <w:t>al</w:t>
      </w:r>
      <w:r w:rsidR="00AD70B1" w:rsidRPr="00924C5C">
        <w:rPr>
          <w:rFonts w:ascii="Book Antiqua" w:hAnsi="Book Antiqua" w:cs="Arial"/>
          <w:vertAlign w:val="superscript"/>
        </w:rPr>
        <w:t>[</w:t>
      </w:r>
      <w:proofErr w:type="gramEnd"/>
      <w:r w:rsidR="00AD70B1" w:rsidRPr="00924C5C">
        <w:rPr>
          <w:rFonts w:ascii="Book Antiqua" w:hAnsi="Book Antiqua" w:cs="Arial"/>
          <w:vertAlign w:val="superscript"/>
        </w:rPr>
        <w:t>43]</w:t>
      </w:r>
      <w:r w:rsidRPr="00924C5C">
        <w:rPr>
          <w:rFonts w:ascii="Book Antiqua" w:hAnsi="Book Antiqua" w:cs="Arial"/>
        </w:rPr>
        <w:t xml:space="preserve"> found that nearly 50% of </w:t>
      </w:r>
      <w:r w:rsidR="00D332ED" w:rsidRPr="00924C5C">
        <w:rPr>
          <w:rFonts w:ascii="Book Antiqua" w:hAnsi="Book Antiqua" w:cs="Arial"/>
        </w:rPr>
        <w:t xml:space="preserve">their </w:t>
      </w:r>
      <w:r w:rsidRPr="00924C5C">
        <w:rPr>
          <w:rFonts w:ascii="Book Antiqua" w:hAnsi="Book Antiqua" w:cs="Arial"/>
        </w:rPr>
        <w:t xml:space="preserve">patients </w:t>
      </w:r>
      <w:r w:rsidR="00D332ED" w:rsidRPr="00924C5C">
        <w:rPr>
          <w:rFonts w:ascii="Book Antiqua" w:hAnsi="Book Antiqua" w:cs="Arial"/>
        </w:rPr>
        <w:t>had been mis</w:t>
      </w:r>
      <w:r w:rsidRPr="00924C5C">
        <w:rPr>
          <w:rFonts w:ascii="Book Antiqua" w:hAnsi="Book Antiqua" w:cs="Arial"/>
        </w:rPr>
        <w:t xml:space="preserve">diagnosed </w:t>
      </w:r>
      <w:r w:rsidR="00D332ED" w:rsidRPr="00924C5C">
        <w:rPr>
          <w:rFonts w:ascii="Book Antiqua" w:hAnsi="Book Antiqua" w:cs="Arial"/>
        </w:rPr>
        <w:t>with</w:t>
      </w:r>
      <w:r w:rsidRPr="00924C5C">
        <w:rPr>
          <w:rFonts w:ascii="Book Antiqua" w:hAnsi="Book Antiqua" w:cs="Arial"/>
        </w:rPr>
        <w:t xml:space="preserve"> IBD </w:t>
      </w:r>
      <w:r w:rsidR="00D332ED" w:rsidRPr="00924C5C">
        <w:rPr>
          <w:rFonts w:ascii="Book Antiqua" w:hAnsi="Book Antiqua" w:cs="Arial"/>
        </w:rPr>
        <w:t xml:space="preserve">and actually </w:t>
      </w:r>
      <w:r w:rsidRPr="00924C5C">
        <w:rPr>
          <w:rFonts w:ascii="Book Antiqua" w:hAnsi="Book Antiqua" w:cs="Arial"/>
        </w:rPr>
        <w:t>had ischaemic colitis</w:t>
      </w:r>
      <w:r w:rsidR="00AD70B1">
        <w:rPr>
          <w:rFonts w:ascii="Book Antiqua" w:eastAsia="宋体" w:hAnsi="Book Antiqua" w:cs="Arial" w:hint="eastAsia"/>
          <w:lang w:eastAsia="zh-CN"/>
        </w:rPr>
        <w:t>.</w:t>
      </w:r>
    </w:p>
    <w:p w:rsidR="00EE4411" w:rsidRPr="00924C5C" w:rsidRDefault="00EE4411" w:rsidP="00FE4D93">
      <w:pPr>
        <w:adjustRightInd w:val="0"/>
        <w:snapToGrid w:val="0"/>
        <w:spacing w:line="360" w:lineRule="auto"/>
        <w:ind w:firstLine="720"/>
        <w:jc w:val="both"/>
        <w:rPr>
          <w:rFonts w:ascii="Book Antiqua" w:hAnsi="Book Antiqua" w:cs="Arial"/>
        </w:rPr>
      </w:pPr>
      <w:r w:rsidRPr="00924C5C">
        <w:rPr>
          <w:rFonts w:ascii="Book Antiqua" w:hAnsi="Book Antiqua" w:cs="Arial"/>
        </w:rPr>
        <w:t>Infectious colitis with bloody diarrhoea may often be confused with UC and a broad differential diagnosis must be considered, particularly Clostridium difficile infection (CDI), Shigella, Campylobacter, Salmonella and Escherichia coli 0157:H7. The acute onset of symptoms and associated fever is characteristic and the diagnosis is often made by stool culture with rapid sym</w:t>
      </w:r>
      <w:r w:rsidR="00FE4D93" w:rsidRPr="00924C5C">
        <w:rPr>
          <w:rFonts w:ascii="Book Antiqua" w:hAnsi="Book Antiqua" w:cs="Arial"/>
        </w:rPr>
        <w:t>ptom resolution within 1-2 wk</w:t>
      </w:r>
      <w:r w:rsidRPr="00924C5C">
        <w:rPr>
          <w:rFonts w:ascii="Book Antiqua" w:hAnsi="Book Antiqua" w:cs="Arial"/>
        </w:rPr>
        <w:t xml:space="preserve">. Infections causing chronic diarrhoea include Plesiomonas, Aeromonas and Yersinia. Yersinia causes terminal ileitis mimicking </w:t>
      </w:r>
      <w:proofErr w:type="gramStart"/>
      <w:r w:rsidRPr="00924C5C">
        <w:rPr>
          <w:rFonts w:ascii="Book Antiqua" w:hAnsi="Book Antiqua" w:cs="Arial"/>
        </w:rPr>
        <w:t>CD</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44]</w:t>
      </w:r>
      <w:r w:rsidRPr="00924C5C">
        <w:rPr>
          <w:rFonts w:ascii="Book Antiqua" w:hAnsi="Book Antiqua" w:cs="Arial"/>
        </w:rPr>
        <w:t xml:space="preserve">. The rising incidence of CDI is of increasing concern, </w:t>
      </w:r>
      <w:r w:rsidR="00E43BFE" w:rsidRPr="00924C5C">
        <w:rPr>
          <w:rFonts w:ascii="Book Antiqua" w:hAnsi="Book Antiqua" w:cs="Arial"/>
        </w:rPr>
        <w:t xml:space="preserve">and </w:t>
      </w:r>
      <w:r w:rsidRPr="00924C5C">
        <w:rPr>
          <w:rFonts w:ascii="Book Antiqua" w:hAnsi="Book Antiqua" w:cs="Arial"/>
        </w:rPr>
        <w:t>is no longer regarded as a purely nosocomial infection but can also be community-</w:t>
      </w:r>
      <w:proofErr w:type="gramStart"/>
      <w:r w:rsidRPr="00924C5C">
        <w:rPr>
          <w:rFonts w:ascii="Book Antiqua" w:hAnsi="Book Antiqua" w:cs="Arial"/>
        </w:rPr>
        <w:t>acquired</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45]</w:t>
      </w:r>
      <w:r w:rsidRPr="00924C5C">
        <w:rPr>
          <w:rFonts w:ascii="Book Antiqua" w:hAnsi="Book Antiqua" w:cs="Arial"/>
        </w:rPr>
        <w:t xml:space="preserve">. In older patients affected with a virulent strain this may have serious consequences with prolonged hospitalization, increased risk of surgery and greater </w:t>
      </w:r>
      <w:proofErr w:type="gramStart"/>
      <w:r w:rsidRPr="00924C5C">
        <w:rPr>
          <w:rFonts w:ascii="Book Antiqua" w:hAnsi="Book Antiqua" w:cs="Arial"/>
        </w:rPr>
        <w:t>mortality</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45]</w:t>
      </w:r>
      <w:r w:rsidRPr="00924C5C">
        <w:rPr>
          <w:rFonts w:ascii="Book Antiqua" w:hAnsi="Book Antiqua" w:cs="Arial"/>
        </w:rPr>
        <w:t xml:space="preserve">. Specific risk factors for CDI in patients with IBD are colonic disease, corticosteroid therapy and the use of immunosuppressive drugs to </w:t>
      </w:r>
      <w:r w:rsidRPr="00924C5C">
        <w:rPr>
          <w:rFonts w:ascii="Book Antiqua" w:hAnsi="Book Antiqua" w:cs="Arial"/>
        </w:rPr>
        <w:lastRenderedPageBreak/>
        <w:t xml:space="preserve">control </w:t>
      </w:r>
      <w:proofErr w:type="gramStart"/>
      <w:r w:rsidRPr="00924C5C">
        <w:rPr>
          <w:rFonts w:ascii="Book Antiqua" w:hAnsi="Book Antiqua" w:cs="Arial"/>
        </w:rPr>
        <w:t>IBD</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46]</w:t>
      </w:r>
      <w:r w:rsidRPr="00924C5C">
        <w:rPr>
          <w:rFonts w:ascii="Book Antiqua" w:hAnsi="Book Antiqua" w:cs="Arial"/>
        </w:rPr>
        <w:t xml:space="preserve">. Thus, CDI testing should be performed on all hospitalised patients with IBD, those experiencing a disease flare and those not responding to </w:t>
      </w:r>
      <w:proofErr w:type="gramStart"/>
      <w:r w:rsidRPr="00924C5C">
        <w:rPr>
          <w:rFonts w:ascii="Book Antiqua" w:hAnsi="Book Antiqua" w:cs="Arial"/>
        </w:rPr>
        <w:t>therapy</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46]</w:t>
      </w:r>
      <w:r w:rsidRPr="00924C5C">
        <w:rPr>
          <w:rFonts w:ascii="Book Antiqua" w:hAnsi="Book Antiqua" w:cs="Arial"/>
        </w:rPr>
        <w:t xml:space="preserve">. </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rPr>
      </w:pPr>
    </w:p>
    <w:p w:rsidR="00EE4411" w:rsidRPr="00924C5C" w:rsidRDefault="00FE4D93" w:rsidP="009637CA">
      <w:pPr>
        <w:widowControl w:val="0"/>
        <w:autoSpaceDE w:val="0"/>
        <w:autoSpaceDN w:val="0"/>
        <w:adjustRightInd w:val="0"/>
        <w:snapToGrid w:val="0"/>
        <w:spacing w:line="360" w:lineRule="auto"/>
        <w:jc w:val="both"/>
        <w:rPr>
          <w:rFonts w:ascii="Book Antiqua" w:hAnsi="Book Antiqua" w:cs="Arial"/>
          <w:b/>
        </w:rPr>
      </w:pPr>
      <w:r w:rsidRPr="00924C5C">
        <w:rPr>
          <w:rFonts w:ascii="Book Antiqua" w:hAnsi="Book Antiqua" w:cs="Arial"/>
          <w:b/>
        </w:rPr>
        <w:t>MEDICAL THERAPY</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b/>
          <w:i/>
        </w:rPr>
      </w:pPr>
      <w:r w:rsidRPr="00924C5C">
        <w:rPr>
          <w:rFonts w:ascii="Book Antiqua" w:hAnsi="Book Antiqua" w:cs="Arial"/>
          <w:b/>
          <w:i/>
        </w:rPr>
        <w:t>General considerations</w:t>
      </w:r>
    </w:p>
    <w:p w:rsidR="00FE4D93" w:rsidRPr="00924C5C" w:rsidRDefault="00EE4411" w:rsidP="009637CA">
      <w:pPr>
        <w:widowControl w:val="0"/>
        <w:autoSpaceDE w:val="0"/>
        <w:autoSpaceDN w:val="0"/>
        <w:adjustRightInd w:val="0"/>
        <w:snapToGrid w:val="0"/>
        <w:spacing w:line="360" w:lineRule="auto"/>
        <w:jc w:val="both"/>
        <w:rPr>
          <w:rFonts w:ascii="Book Antiqua" w:eastAsia="宋体" w:hAnsi="Book Antiqua" w:cs="Arial"/>
          <w:lang w:eastAsia="zh-CN"/>
        </w:rPr>
      </w:pPr>
      <w:r w:rsidRPr="00924C5C">
        <w:rPr>
          <w:rFonts w:ascii="Book Antiqua" w:hAnsi="Book Antiqua" w:cs="Arial"/>
        </w:rPr>
        <w:t xml:space="preserve">The principles of IBD treatment are </w:t>
      </w:r>
      <w:r w:rsidR="00E43BFE" w:rsidRPr="00924C5C">
        <w:rPr>
          <w:rFonts w:ascii="Book Antiqua" w:hAnsi="Book Antiqua" w:cs="Arial"/>
        </w:rPr>
        <w:t>the induction and maintenance of</w:t>
      </w:r>
      <w:r w:rsidRPr="00924C5C">
        <w:rPr>
          <w:rFonts w:ascii="Book Antiqua" w:hAnsi="Book Antiqua" w:cs="Arial"/>
        </w:rPr>
        <w:t xml:space="preserve"> remission, prevent disease and treatment-related complications and improve quality of life. Important considerations in choosing a therapeutic agent include location and severity of inflammation, disease behaviour (inflammatory, stricturing or fistulising), the presence of extra-intestinal manifestations and other clinical co-morbidities. In that respect the </w:t>
      </w:r>
      <w:r w:rsidR="00451883" w:rsidRPr="00924C5C">
        <w:rPr>
          <w:rFonts w:ascii="Book Antiqua" w:hAnsi="Book Antiqua" w:cs="Arial"/>
        </w:rPr>
        <w:t>therapy for IBD in the elderly is</w:t>
      </w:r>
      <w:r w:rsidRPr="00924C5C">
        <w:rPr>
          <w:rFonts w:ascii="Book Antiqua" w:hAnsi="Book Antiqua" w:cs="Arial"/>
        </w:rPr>
        <w:t xml:space="preserve"> similar to that in younger patients but with some </w:t>
      </w:r>
      <w:r w:rsidR="00451883" w:rsidRPr="00924C5C">
        <w:rPr>
          <w:rFonts w:ascii="Book Antiqua" w:hAnsi="Book Antiqua" w:cs="Arial"/>
        </w:rPr>
        <w:t>crucial</w:t>
      </w:r>
      <w:r w:rsidRPr="00924C5C">
        <w:rPr>
          <w:rFonts w:ascii="Book Antiqua" w:hAnsi="Book Antiqua" w:cs="Arial"/>
        </w:rPr>
        <w:t xml:space="preserve"> considerations.</w:t>
      </w:r>
    </w:p>
    <w:p w:rsidR="00FE4D93" w:rsidRPr="00924C5C" w:rsidRDefault="00451883" w:rsidP="00FE4D93">
      <w:pPr>
        <w:widowControl w:val="0"/>
        <w:autoSpaceDE w:val="0"/>
        <w:autoSpaceDN w:val="0"/>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Elderly-</w:t>
      </w:r>
      <w:r w:rsidR="00EE4411" w:rsidRPr="00924C5C">
        <w:rPr>
          <w:rFonts w:ascii="Book Antiqua" w:hAnsi="Book Antiqua" w:cs="Arial"/>
        </w:rPr>
        <w:t xml:space="preserve">onset IBD is </w:t>
      </w:r>
      <w:r w:rsidRPr="00924C5C">
        <w:rPr>
          <w:rFonts w:ascii="Book Antiqua" w:hAnsi="Book Antiqua" w:cs="Arial"/>
        </w:rPr>
        <w:t>usually</w:t>
      </w:r>
      <w:r w:rsidR="00EE4411" w:rsidRPr="00924C5C">
        <w:rPr>
          <w:rFonts w:ascii="Book Antiqua" w:hAnsi="Book Antiqua" w:cs="Arial"/>
        </w:rPr>
        <w:t xml:space="preserve"> not associated with disease </w:t>
      </w:r>
      <w:proofErr w:type="gramStart"/>
      <w:r w:rsidR="00EE4411" w:rsidRPr="00924C5C">
        <w:rPr>
          <w:rFonts w:ascii="Book Antiqua" w:hAnsi="Book Antiqua" w:cs="Arial"/>
        </w:rPr>
        <w:t>progression</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6,21-23]</w:t>
      </w:r>
      <w:r w:rsidR="00EE4411" w:rsidRPr="00924C5C">
        <w:rPr>
          <w:rFonts w:ascii="Book Antiqua" w:hAnsi="Book Antiqua" w:cs="Arial"/>
        </w:rPr>
        <w:t xml:space="preserve">. Treatment paradigms have evolved often involving the use of highly potent immunosuppressive therapy (often in combination) earlier in the </w:t>
      </w:r>
      <w:r w:rsidRPr="00924C5C">
        <w:rPr>
          <w:rFonts w:ascii="Book Antiqua" w:hAnsi="Book Antiqua" w:cs="Arial"/>
        </w:rPr>
        <w:t xml:space="preserve">disease </w:t>
      </w:r>
      <w:r w:rsidR="00EE4411" w:rsidRPr="00924C5C">
        <w:rPr>
          <w:rFonts w:ascii="Book Antiqua" w:hAnsi="Book Antiqua" w:cs="Arial"/>
        </w:rPr>
        <w:t xml:space="preserve">course in well selected patients, especially in </w:t>
      </w:r>
      <w:proofErr w:type="gramStart"/>
      <w:r w:rsidR="00EE4411" w:rsidRPr="00924C5C">
        <w:rPr>
          <w:rFonts w:ascii="Book Antiqua" w:hAnsi="Book Antiqua" w:cs="Arial"/>
        </w:rPr>
        <w:t>CD</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47,48]</w:t>
      </w:r>
      <w:r w:rsidR="00EE4411" w:rsidRPr="00924C5C">
        <w:rPr>
          <w:rFonts w:ascii="Book Antiqua" w:hAnsi="Book Antiqua" w:cs="Arial"/>
        </w:rPr>
        <w:t xml:space="preserve">. The application of such treatment paradigms in the elderly, through extrapolation from clinical trial data must acknowledge important caveats discussed below. </w:t>
      </w:r>
    </w:p>
    <w:p w:rsidR="00FE4D93" w:rsidRPr="00924C5C" w:rsidRDefault="00EE4411" w:rsidP="00FE4D93">
      <w:pPr>
        <w:widowControl w:val="0"/>
        <w:autoSpaceDE w:val="0"/>
        <w:autoSpaceDN w:val="0"/>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Innate immune function declines with age. Ageing is associated with a reduction in Toll-like receptor 4-mediated pro-inflammatory cytokine production and mitogen-activated protein kinase </w:t>
      </w:r>
      <w:proofErr w:type="gramStart"/>
      <w:r w:rsidRPr="00924C5C">
        <w:rPr>
          <w:rFonts w:ascii="Book Antiqua" w:hAnsi="Book Antiqua" w:cs="Arial"/>
        </w:rPr>
        <w:t>expression</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49-54]</w:t>
      </w:r>
      <w:r w:rsidRPr="00924C5C">
        <w:rPr>
          <w:rFonts w:ascii="Book Antiqua" w:hAnsi="Book Antiqua" w:cs="Arial"/>
        </w:rPr>
        <w:t xml:space="preserve">. Ageing also alters humoral immunity through decline in B cell precursors and consequent decline in </w:t>
      </w:r>
      <w:proofErr w:type="gramStart"/>
      <w:r w:rsidRPr="00924C5C">
        <w:rPr>
          <w:rFonts w:ascii="Book Antiqua" w:hAnsi="Book Antiqua" w:cs="Arial"/>
        </w:rPr>
        <w:t>immunoglobulins</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55]</w:t>
      </w:r>
      <w:r w:rsidRPr="00924C5C">
        <w:rPr>
          <w:rFonts w:ascii="Book Antiqua" w:hAnsi="Book Antiqua" w:cs="Arial"/>
        </w:rPr>
        <w:t xml:space="preserve">. Malnutrition also accentuates decline in immune </w:t>
      </w:r>
      <w:proofErr w:type="gramStart"/>
      <w:r w:rsidRPr="00924C5C">
        <w:rPr>
          <w:rFonts w:ascii="Book Antiqua" w:hAnsi="Book Antiqua" w:cs="Arial"/>
        </w:rPr>
        <w:t>function</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56,57]</w:t>
      </w:r>
      <w:r w:rsidRPr="00924C5C">
        <w:rPr>
          <w:rFonts w:ascii="Book Antiqua" w:hAnsi="Book Antiqua" w:cs="Arial"/>
        </w:rPr>
        <w:t>.</w:t>
      </w:r>
    </w:p>
    <w:p w:rsidR="00FE4D93" w:rsidRPr="00924C5C" w:rsidRDefault="00EE4411" w:rsidP="00FE4D93">
      <w:pPr>
        <w:widowControl w:val="0"/>
        <w:autoSpaceDE w:val="0"/>
        <w:autoSpaceDN w:val="0"/>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Treatment of elderly IBD patients with immunosuppressive medication increases the risk of opportunistic infection and possibly even malignancy. The exclusion of patients older than 60 years from most therapeutic trials</w:t>
      </w:r>
      <w:r w:rsidR="0077174F" w:rsidRPr="00924C5C">
        <w:rPr>
          <w:rFonts w:ascii="Book Antiqua" w:hAnsi="Book Antiqua" w:cs="Arial"/>
          <w:vertAlign w:val="superscript"/>
        </w:rPr>
        <w:t>[6]</w:t>
      </w:r>
      <w:r w:rsidRPr="00924C5C">
        <w:rPr>
          <w:rFonts w:ascii="Book Antiqua" w:hAnsi="Book Antiqua" w:cs="Arial"/>
        </w:rPr>
        <w:t xml:space="preserve"> and lack of drug efficacy trial data in older patients, coupled with a lack of clarity of appropriate clinical end points (objective </w:t>
      </w:r>
      <w:r w:rsidR="00B145FE" w:rsidRPr="00924C5C">
        <w:rPr>
          <w:rFonts w:ascii="Book Antiqua" w:hAnsi="Book Antiqua" w:cs="Arial"/>
          <w:i/>
        </w:rPr>
        <w:t>vs</w:t>
      </w:r>
      <w:r w:rsidRPr="00924C5C">
        <w:rPr>
          <w:rFonts w:ascii="Book Antiqua" w:hAnsi="Book Antiqua" w:cs="Arial"/>
          <w:i/>
        </w:rPr>
        <w:t xml:space="preserve"> </w:t>
      </w:r>
      <w:r w:rsidRPr="00924C5C">
        <w:rPr>
          <w:rFonts w:ascii="Book Antiqua" w:hAnsi="Book Antiqua" w:cs="Arial"/>
        </w:rPr>
        <w:t xml:space="preserve">symptom control) may limit evidence-based decision-making. </w:t>
      </w:r>
    </w:p>
    <w:p w:rsidR="00EE4411" w:rsidRPr="00924C5C" w:rsidRDefault="00EE4411" w:rsidP="00FE4D93">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 xml:space="preserve">Polypharmacy is common in elderly patients with some studies showing that they </w:t>
      </w:r>
      <w:r w:rsidR="00E43BFE" w:rsidRPr="00924C5C">
        <w:rPr>
          <w:rFonts w:ascii="Book Antiqua" w:hAnsi="Book Antiqua" w:cs="Arial"/>
        </w:rPr>
        <w:t>may be on</w:t>
      </w:r>
      <w:r w:rsidR="002B19ED" w:rsidRPr="00924C5C">
        <w:rPr>
          <w:rFonts w:ascii="Book Antiqua" w:hAnsi="Book Antiqua" w:cs="Arial"/>
        </w:rPr>
        <w:t xml:space="preserve"> </w:t>
      </w:r>
      <w:r w:rsidRPr="00924C5C">
        <w:rPr>
          <w:rFonts w:ascii="Book Antiqua" w:hAnsi="Book Antiqua" w:cs="Arial"/>
        </w:rPr>
        <w:t xml:space="preserve">five </w:t>
      </w:r>
      <w:r w:rsidR="002B19ED" w:rsidRPr="00924C5C">
        <w:rPr>
          <w:rFonts w:ascii="Book Antiqua" w:hAnsi="Book Antiqua" w:cs="Arial"/>
        </w:rPr>
        <w:t>medications</w:t>
      </w:r>
      <w:r w:rsidRPr="00924C5C">
        <w:rPr>
          <w:rFonts w:ascii="Book Antiqua" w:hAnsi="Book Antiqua" w:cs="Arial"/>
        </w:rPr>
        <w:t xml:space="preserve"> on average and 25% regularly take more than six </w:t>
      </w:r>
      <w:r w:rsidR="0077174F" w:rsidRPr="00924C5C">
        <w:rPr>
          <w:rFonts w:ascii="Book Antiqua" w:hAnsi="Book Antiqua" w:cs="Arial"/>
          <w:vertAlign w:val="superscript"/>
        </w:rPr>
        <w:t>[58,59]</w:t>
      </w:r>
      <w:r w:rsidRPr="00924C5C">
        <w:rPr>
          <w:rFonts w:ascii="Book Antiqua" w:hAnsi="Book Antiqua" w:cs="Arial"/>
        </w:rPr>
        <w:t xml:space="preserve">. Thus, choice of drug therapy must take into account clinical co-morbidity, drug </w:t>
      </w:r>
      <w:r w:rsidRPr="00924C5C">
        <w:rPr>
          <w:rFonts w:ascii="Book Antiqua" w:hAnsi="Book Antiqua" w:cs="Arial"/>
        </w:rPr>
        <w:lastRenderedPageBreak/>
        <w:t xml:space="preserve">interactions and also the impact of polypharmacy on treatment adherence, which itself will impact on clinical </w:t>
      </w:r>
      <w:proofErr w:type="gramStart"/>
      <w:r w:rsidRPr="00924C5C">
        <w:rPr>
          <w:rFonts w:ascii="Book Antiqua" w:hAnsi="Book Antiqua" w:cs="Arial"/>
        </w:rPr>
        <w:t>outcomes</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60]</w:t>
      </w:r>
      <w:r w:rsidRPr="00924C5C">
        <w:rPr>
          <w:rFonts w:ascii="Book Antiqua" w:hAnsi="Book Antiqua" w:cs="Arial"/>
        </w:rPr>
        <w:t xml:space="preserve"> </w:t>
      </w:r>
      <w:r w:rsidR="00FE4D93" w:rsidRPr="00924C5C">
        <w:rPr>
          <w:rFonts w:ascii="Book Antiqua" w:eastAsia="宋体" w:hAnsi="Book Antiqua" w:cs="Arial" w:hint="eastAsia"/>
          <w:lang w:eastAsia="zh-CN"/>
        </w:rPr>
        <w:t>(</w:t>
      </w:r>
      <w:r w:rsidRPr="00924C5C">
        <w:rPr>
          <w:rFonts w:ascii="Book Antiqua" w:hAnsi="Book Antiqua" w:cs="Arial"/>
        </w:rPr>
        <w:t>Table 3</w:t>
      </w:r>
      <w:r w:rsidR="00FE4D93" w:rsidRPr="00924C5C">
        <w:rPr>
          <w:rFonts w:ascii="Book Antiqua" w:eastAsia="宋体" w:hAnsi="Book Antiqua" w:cs="Arial" w:hint="eastAsia"/>
          <w:lang w:eastAsia="zh-CN"/>
        </w:rPr>
        <w:t>)</w:t>
      </w:r>
      <w:r w:rsidRPr="00924C5C">
        <w:rPr>
          <w:rFonts w:ascii="Book Antiqua" w:hAnsi="Book Antiqua" w:cs="Arial"/>
        </w:rPr>
        <w:t>. Age-related conditions, home circumstances, the influence of impaired mobility or memory and consequent need for practical support require astute clinical judgement.</w:t>
      </w:r>
    </w:p>
    <w:p w:rsidR="00EE4411" w:rsidRPr="00924C5C" w:rsidRDefault="00EE4411" w:rsidP="009637CA">
      <w:pPr>
        <w:adjustRightInd w:val="0"/>
        <w:snapToGrid w:val="0"/>
        <w:spacing w:line="360" w:lineRule="auto"/>
        <w:jc w:val="both"/>
        <w:rPr>
          <w:rFonts w:ascii="Book Antiqua" w:hAnsi="Book Antiqua" w:cs="Arial"/>
        </w:rPr>
      </w:pPr>
    </w:p>
    <w:p w:rsidR="00EE4411" w:rsidRPr="00924C5C" w:rsidRDefault="00EE4411" w:rsidP="009637CA">
      <w:pPr>
        <w:adjustRightInd w:val="0"/>
        <w:snapToGrid w:val="0"/>
        <w:spacing w:line="360" w:lineRule="auto"/>
        <w:jc w:val="both"/>
        <w:rPr>
          <w:rFonts w:ascii="Book Antiqua" w:hAnsi="Book Antiqua" w:cs="Arial"/>
          <w:b/>
          <w:i/>
        </w:rPr>
      </w:pPr>
      <w:r w:rsidRPr="00924C5C">
        <w:rPr>
          <w:rFonts w:ascii="Book Antiqua" w:hAnsi="Book Antiqua" w:cs="Arial"/>
          <w:b/>
          <w:i/>
        </w:rPr>
        <w:t>Aminosalicylates</w:t>
      </w:r>
    </w:p>
    <w:p w:rsidR="00FE4D93" w:rsidRPr="00924C5C" w:rsidRDefault="00EE4411" w:rsidP="009637CA">
      <w:pPr>
        <w:adjustRightInd w:val="0"/>
        <w:snapToGrid w:val="0"/>
        <w:spacing w:line="360" w:lineRule="auto"/>
        <w:jc w:val="both"/>
        <w:rPr>
          <w:rFonts w:ascii="Book Antiqua" w:eastAsia="宋体" w:hAnsi="Book Antiqua" w:cs="Arial"/>
          <w:lang w:eastAsia="zh-CN"/>
        </w:rPr>
      </w:pPr>
      <w:r w:rsidRPr="00924C5C">
        <w:rPr>
          <w:rFonts w:ascii="Book Antiqua" w:hAnsi="Book Antiqua" w:cs="Arial"/>
        </w:rPr>
        <w:t xml:space="preserve">5-aminosalicylates are foundational therapy for the induction and maintenance of remission in </w:t>
      </w:r>
      <w:proofErr w:type="gramStart"/>
      <w:r w:rsidRPr="00924C5C">
        <w:rPr>
          <w:rFonts w:ascii="Book Antiqua" w:hAnsi="Book Antiqua" w:cs="Arial"/>
        </w:rPr>
        <w:t>UC</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61]</w:t>
      </w:r>
      <w:r w:rsidRPr="00924C5C">
        <w:rPr>
          <w:rFonts w:ascii="Book Antiqua" w:hAnsi="Book Antiqua" w:cs="Arial"/>
        </w:rPr>
        <w:t xml:space="preserve">. Their role in CD is conflicting though patients with Crohn's colitis may </w:t>
      </w:r>
      <w:proofErr w:type="gramStart"/>
      <w:r w:rsidRPr="00924C5C">
        <w:rPr>
          <w:rFonts w:ascii="Book Antiqua" w:hAnsi="Book Antiqua" w:cs="Arial"/>
        </w:rPr>
        <w:t>benefit</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62]</w:t>
      </w:r>
      <w:r w:rsidRPr="00924C5C">
        <w:rPr>
          <w:rFonts w:ascii="Book Antiqua" w:hAnsi="Book Antiqua" w:cs="Arial"/>
        </w:rPr>
        <w:t xml:space="preserve">. Despite this, in the EPIMAD study nearly 80% of patients with late-onset CD were prescribed a 5-ASA, possibly a reflection of physician hesitancy with immunosuppressive </w:t>
      </w:r>
      <w:proofErr w:type="gramStart"/>
      <w:r w:rsidRPr="00924C5C">
        <w:rPr>
          <w:rFonts w:ascii="Book Antiqua" w:hAnsi="Book Antiqua" w:cs="Arial"/>
        </w:rPr>
        <w:t>therapy</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15]</w:t>
      </w:r>
      <w:r w:rsidRPr="00924C5C">
        <w:rPr>
          <w:rFonts w:ascii="Book Antiqua" w:hAnsi="Book Antiqua" w:cs="Arial"/>
        </w:rPr>
        <w:t>.</w:t>
      </w:r>
    </w:p>
    <w:p w:rsidR="00FE4D93" w:rsidRPr="00924C5C" w:rsidRDefault="00EE4411" w:rsidP="00FE4D93">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In UC, combined therapy with oral and topical 5 – ASA is more effective than oral therapy </w:t>
      </w:r>
      <w:proofErr w:type="gramStart"/>
      <w:r w:rsidRPr="00924C5C">
        <w:rPr>
          <w:rFonts w:ascii="Book Antiqua" w:hAnsi="Book Antiqua" w:cs="Arial"/>
        </w:rPr>
        <w:t>alone</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63,64]</w:t>
      </w:r>
      <w:r w:rsidRPr="00924C5C">
        <w:rPr>
          <w:rFonts w:ascii="Book Antiqua" w:hAnsi="Book Antiqua" w:cs="Arial"/>
        </w:rPr>
        <w:t xml:space="preserve">. Complex dosing regimens and polypharmacy may negatively influence compliance and once-daily dosing regimens may be </w:t>
      </w:r>
      <w:proofErr w:type="gramStart"/>
      <w:r w:rsidRPr="00924C5C">
        <w:rPr>
          <w:rFonts w:ascii="Book Antiqua" w:hAnsi="Book Antiqua" w:cs="Arial"/>
        </w:rPr>
        <w:t>preferable</w:t>
      </w:r>
      <w:r w:rsidR="0077174F" w:rsidRPr="00924C5C">
        <w:rPr>
          <w:rFonts w:ascii="Book Antiqua" w:hAnsi="Book Antiqua" w:cs="Arial"/>
          <w:vertAlign w:val="superscript"/>
        </w:rPr>
        <w:t>[</w:t>
      </w:r>
      <w:proofErr w:type="gramEnd"/>
      <w:r w:rsidR="0077174F" w:rsidRPr="00924C5C">
        <w:rPr>
          <w:rFonts w:ascii="Book Antiqua" w:hAnsi="Book Antiqua" w:cs="Arial"/>
          <w:vertAlign w:val="superscript"/>
        </w:rPr>
        <w:t>65]</w:t>
      </w:r>
      <w:r w:rsidRPr="00924C5C">
        <w:rPr>
          <w:rFonts w:ascii="Book Antiqua" w:hAnsi="Book Antiqua" w:cs="Arial"/>
        </w:rPr>
        <w:t>. Adherence rates of 5-ASA’s are 40</w:t>
      </w:r>
      <w:r w:rsidR="00FE4D93" w:rsidRPr="00924C5C">
        <w:rPr>
          <w:rFonts w:ascii="Book Antiqua" w:eastAsia="宋体" w:hAnsi="Book Antiqua" w:cs="Arial" w:hint="eastAsia"/>
          <w:lang w:eastAsia="zh-CN"/>
        </w:rPr>
        <w:t>%</w:t>
      </w:r>
      <w:r w:rsidRPr="00924C5C">
        <w:rPr>
          <w:rFonts w:ascii="Book Antiqua" w:hAnsi="Book Antiqua" w:cs="Arial"/>
        </w:rPr>
        <w:t>-60% based on self</w:t>
      </w:r>
      <w:r w:rsidR="00FE4D93" w:rsidRPr="00924C5C">
        <w:rPr>
          <w:rFonts w:ascii="Book Antiqua" w:eastAsia="宋体" w:hAnsi="Book Antiqua" w:cs="Arial" w:hint="eastAsia"/>
          <w:lang w:eastAsia="zh-CN"/>
        </w:rPr>
        <w:t>-</w:t>
      </w:r>
      <w:r w:rsidRPr="00924C5C">
        <w:rPr>
          <w:rFonts w:ascii="Book Antiqua" w:hAnsi="Book Antiqua" w:cs="Arial"/>
        </w:rPr>
        <w:t xml:space="preserve">reporting and urinary drug </w:t>
      </w:r>
      <w:proofErr w:type="gramStart"/>
      <w:r w:rsidRPr="00924C5C">
        <w:rPr>
          <w:rFonts w:ascii="Book Antiqua" w:hAnsi="Book Antiqua" w:cs="Arial"/>
        </w:rPr>
        <w:t>measurements</w:t>
      </w:r>
      <w:r w:rsidR="00D10390" w:rsidRPr="00924C5C">
        <w:rPr>
          <w:rFonts w:ascii="Book Antiqua" w:hAnsi="Book Antiqua" w:cs="Arial"/>
          <w:vertAlign w:val="superscript"/>
        </w:rPr>
        <w:t>[</w:t>
      </w:r>
      <w:proofErr w:type="gramEnd"/>
      <w:r w:rsidR="00D10390" w:rsidRPr="00924C5C">
        <w:rPr>
          <w:rFonts w:ascii="Book Antiqua" w:hAnsi="Book Antiqua" w:cs="Arial"/>
          <w:vertAlign w:val="superscript"/>
        </w:rPr>
        <w:t>66]</w:t>
      </w:r>
      <w:r w:rsidRPr="00924C5C">
        <w:rPr>
          <w:rFonts w:ascii="Book Antiqua" w:hAnsi="Book Antiqua" w:cs="Arial"/>
        </w:rPr>
        <w:t xml:space="preserve">. Anal sphincter incompetence ranges between 10 to 25% in hospitalised patients and 4% in </w:t>
      </w:r>
      <w:proofErr w:type="gramStart"/>
      <w:r w:rsidRPr="00924C5C">
        <w:rPr>
          <w:rFonts w:ascii="Book Antiqua" w:hAnsi="Book Antiqua" w:cs="Arial"/>
        </w:rPr>
        <w:t>outpatients</w:t>
      </w:r>
      <w:r w:rsidR="00D10390" w:rsidRPr="00924C5C">
        <w:rPr>
          <w:rFonts w:ascii="Book Antiqua" w:hAnsi="Book Antiqua" w:cs="Arial"/>
          <w:vertAlign w:val="superscript"/>
        </w:rPr>
        <w:t>[</w:t>
      </w:r>
      <w:proofErr w:type="gramEnd"/>
      <w:r w:rsidR="00D10390" w:rsidRPr="00924C5C">
        <w:rPr>
          <w:rFonts w:ascii="Book Antiqua" w:hAnsi="Book Antiqua" w:cs="Arial"/>
          <w:vertAlign w:val="superscript"/>
        </w:rPr>
        <w:t>67]</w:t>
      </w:r>
      <w:r w:rsidRPr="00924C5C">
        <w:rPr>
          <w:rFonts w:ascii="Book Antiqua" w:hAnsi="Book Antiqua" w:cs="Arial"/>
        </w:rPr>
        <w:t xml:space="preserve">. Difficulties with the use of topical therapy may arise from physical limitations with reduced retention of enema fluid in the presence of active inflammation. Reduction in volume of the enema or substitution with a corticosteroid foam preparation may circumvent this problem. </w:t>
      </w:r>
    </w:p>
    <w:p w:rsidR="00EE4411" w:rsidRPr="00924C5C" w:rsidRDefault="00EE4411" w:rsidP="00FE4D93">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5-Aminosalicylates are relatively safe and effective with reports of nephrotoxicity and interstitial nephritis being </w:t>
      </w:r>
      <w:proofErr w:type="gramStart"/>
      <w:r w:rsidRPr="00924C5C">
        <w:rPr>
          <w:rFonts w:ascii="Book Antiqua" w:hAnsi="Book Antiqua" w:cs="Arial"/>
        </w:rPr>
        <w:t>rare</w:t>
      </w:r>
      <w:r w:rsidR="00D10390" w:rsidRPr="00924C5C">
        <w:rPr>
          <w:rFonts w:ascii="Book Antiqua" w:hAnsi="Book Antiqua" w:cs="Arial"/>
          <w:vertAlign w:val="superscript"/>
        </w:rPr>
        <w:t>[</w:t>
      </w:r>
      <w:proofErr w:type="gramEnd"/>
      <w:r w:rsidR="00D10390" w:rsidRPr="00924C5C">
        <w:rPr>
          <w:rFonts w:ascii="Book Antiqua" w:hAnsi="Book Antiqua" w:cs="Arial"/>
          <w:vertAlign w:val="superscript"/>
        </w:rPr>
        <w:t>61,68]</w:t>
      </w:r>
      <w:r w:rsidRPr="00924C5C">
        <w:rPr>
          <w:rFonts w:ascii="Book Antiqua" w:hAnsi="Book Antiqua" w:cs="Arial"/>
        </w:rPr>
        <w:t xml:space="preserve">. Interstitial nephritis, an idiosyncratic effect is unrelated to the duration or dose of 5-ASA. Common </w:t>
      </w:r>
      <w:r w:rsidR="002B19ED" w:rsidRPr="00924C5C">
        <w:rPr>
          <w:rFonts w:ascii="Book Antiqua" w:hAnsi="Book Antiqua" w:cs="Arial"/>
        </w:rPr>
        <w:t>negative side</w:t>
      </w:r>
      <w:r w:rsidRPr="00924C5C">
        <w:rPr>
          <w:rFonts w:ascii="Book Antiqua" w:hAnsi="Book Antiqua" w:cs="Arial"/>
        </w:rPr>
        <w:t xml:space="preserve"> effects include nausea, vomiting abdominal pain, headache and </w:t>
      </w:r>
      <w:proofErr w:type="gramStart"/>
      <w:r w:rsidRPr="00924C5C">
        <w:rPr>
          <w:rFonts w:ascii="Book Antiqua" w:hAnsi="Book Antiqua" w:cs="Arial"/>
        </w:rPr>
        <w:t>rash</w:t>
      </w:r>
      <w:r w:rsidR="00D10390" w:rsidRPr="00924C5C">
        <w:rPr>
          <w:rFonts w:ascii="Book Antiqua" w:hAnsi="Book Antiqua" w:cs="Arial"/>
          <w:vertAlign w:val="superscript"/>
        </w:rPr>
        <w:t>[</w:t>
      </w:r>
      <w:proofErr w:type="gramEnd"/>
      <w:r w:rsidR="00D10390" w:rsidRPr="00924C5C">
        <w:rPr>
          <w:rFonts w:ascii="Book Antiqua" w:hAnsi="Book Antiqua" w:cs="Arial"/>
          <w:vertAlign w:val="superscript"/>
        </w:rPr>
        <w:t>64]</w:t>
      </w:r>
      <w:r w:rsidRPr="00924C5C">
        <w:rPr>
          <w:rFonts w:ascii="Book Antiqua" w:hAnsi="Book Antiqua" w:cs="Arial"/>
        </w:rPr>
        <w:t xml:space="preserve">. Paradoxical worsening of colitis can occur in just under 5% of patients, and improves after discontinuing the </w:t>
      </w:r>
      <w:proofErr w:type="gramStart"/>
      <w:r w:rsidRPr="00924C5C">
        <w:rPr>
          <w:rFonts w:ascii="Book Antiqua" w:hAnsi="Book Antiqua" w:cs="Arial"/>
        </w:rPr>
        <w:t>drug</w:t>
      </w:r>
      <w:r w:rsidR="00D10390" w:rsidRPr="00924C5C">
        <w:rPr>
          <w:rFonts w:ascii="Book Antiqua" w:hAnsi="Book Antiqua" w:cs="Arial"/>
          <w:vertAlign w:val="superscript"/>
        </w:rPr>
        <w:t>[</w:t>
      </w:r>
      <w:proofErr w:type="gramEnd"/>
      <w:r w:rsidR="00D10390" w:rsidRPr="00924C5C">
        <w:rPr>
          <w:rFonts w:ascii="Book Antiqua" w:hAnsi="Book Antiqua" w:cs="Arial"/>
          <w:vertAlign w:val="superscript"/>
        </w:rPr>
        <w:t>69,70]</w:t>
      </w:r>
      <w:r w:rsidRPr="00924C5C">
        <w:rPr>
          <w:rFonts w:ascii="Book Antiqua" w:hAnsi="Book Antiqua" w:cs="Arial"/>
        </w:rPr>
        <w:t>. 5-Aminosalicylates can increase levels of the thiopurine metabolitie 6-</w:t>
      </w:r>
      <w:proofErr w:type="gramStart"/>
      <w:r w:rsidRPr="00924C5C">
        <w:rPr>
          <w:rFonts w:ascii="Book Antiqua" w:hAnsi="Book Antiqua" w:cs="Arial"/>
        </w:rPr>
        <w:t>thioguanine</w:t>
      </w:r>
      <w:r w:rsidR="00D10390" w:rsidRPr="00924C5C">
        <w:rPr>
          <w:rFonts w:ascii="Book Antiqua" w:hAnsi="Book Antiqua" w:cs="Arial"/>
          <w:vertAlign w:val="superscript"/>
        </w:rPr>
        <w:t>[</w:t>
      </w:r>
      <w:proofErr w:type="gramEnd"/>
      <w:r w:rsidR="00D10390" w:rsidRPr="00924C5C">
        <w:rPr>
          <w:rFonts w:ascii="Book Antiqua" w:hAnsi="Book Antiqua" w:cs="Arial"/>
          <w:vertAlign w:val="superscript"/>
        </w:rPr>
        <w:t>71-73]</w:t>
      </w:r>
      <w:r w:rsidRPr="00924C5C">
        <w:rPr>
          <w:rFonts w:ascii="Book Antiqua" w:hAnsi="Book Antiqua" w:cs="Arial"/>
        </w:rPr>
        <w:t>; interact with isoniazid</w:t>
      </w:r>
      <w:r w:rsidR="00D10390" w:rsidRPr="00924C5C">
        <w:rPr>
          <w:rFonts w:ascii="Book Antiqua" w:hAnsi="Book Antiqua" w:cs="Arial"/>
          <w:vertAlign w:val="superscript"/>
        </w:rPr>
        <w:t>[58]</w:t>
      </w:r>
      <w:r w:rsidRPr="00924C5C">
        <w:rPr>
          <w:rFonts w:ascii="Book Antiqua" w:hAnsi="Book Antiqua" w:cs="Arial"/>
        </w:rPr>
        <w:t>, and warfarin (particularly olsalazine) when an increase in</w:t>
      </w:r>
      <w:r w:rsidR="00F7221F" w:rsidRPr="00F7221F">
        <w:rPr>
          <w:rFonts w:ascii="Book Antiqua" w:hAnsi="Book Antiqua" w:cs="Arial"/>
        </w:rPr>
        <w:t xml:space="preserve"> </w:t>
      </w:r>
      <w:r w:rsidR="00F7221F" w:rsidRPr="00924C5C">
        <w:rPr>
          <w:rFonts w:ascii="Book Antiqua" w:hAnsi="Book Antiqua" w:cs="Arial"/>
        </w:rPr>
        <w:t>international normalised ratio</w:t>
      </w:r>
      <w:r w:rsidRPr="00924C5C">
        <w:rPr>
          <w:rFonts w:ascii="Book Antiqua" w:hAnsi="Book Antiqua" w:cs="Arial"/>
        </w:rPr>
        <w:t xml:space="preserve"> </w:t>
      </w:r>
      <w:r w:rsidR="00F7221F">
        <w:rPr>
          <w:rFonts w:ascii="Book Antiqua" w:eastAsia="宋体" w:hAnsi="Book Antiqua" w:cs="Arial" w:hint="eastAsia"/>
          <w:lang w:eastAsia="zh-CN"/>
        </w:rPr>
        <w:t>(</w:t>
      </w:r>
      <w:r w:rsidRPr="00924C5C">
        <w:rPr>
          <w:rFonts w:ascii="Book Antiqua" w:hAnsi="Book Antiqua" w:cs="Arial"/>
        </w:rPr>
        <w:t>INR</w:t>
      </w:r>
      <w:r w:rsidR="00F7221F">
        <w:rPr>
          <w:rFonts w:ascii="Book Antiqua" w:eastAsia="宋体" w:hAnsi="Book Antiqua" w:cs="Arial" w:hint="eastAsia"/>
          <w:lang w:eastAsia="zh-CN"/>
        </w:rPr>
        <w:t>)</w:t>
      </w:r>
      <w:r w:rsidRPr="00924C5C">
        <w:rPr>
          <w:rFonts w:ascii="Book Antiqua" w:hAnsi="Book Antiqua" w:cs="Arial"/>
        </w:rPr>
        <w:t xml:space="preserve"> occurs</w:t>
      </w:r>
      <w:r w:rsidR="00D10390" w:rsidRPr="00924C5C">
        <w:rPr>
          <w:rFonts w:ascii="Book Antiqua" w:hAnsi="Book Antiqua" w:cs="Arial"/>
          <w:vertAlign w:val="superscript"/>
        </w:rPr>
        <w:t>[74,75]</w:t>
      </w:r>
      <w:r w:rsidRPr="00924C5C">
        <w:rPr>
          <w:rFonts w:ascii="Book Antiqua" w:hAnsi="Book Antiqua" w:cs="Arial"/>
        </w:rPr>
        <w:t xml:space="preserve">. </w:t>
      </w:r>
    </w:p>
    <w:p w:rsidR="00EE4411" w:rsidRPr="00924C5C" w:rsidRDefault="00EE4411" w:rsidP="009637CA">
      <w:pPr>
        <w:adjustRightInd w:val="0"/>
        <w:snapToGrid w:val="0"/>
        <w:spacing w:line="360" w:lineRule="auto"/>
        <w:jc w:val="both"/>
        <w:rPr>
          <w:rFonts w:ascii="Book Antiqua" w:hAnsi="Book Antiqua" w:cs="Arial"/>
          <w:b/>
        </w:rPr>
      </w:pPr>
    </w:p>
    <w:p w:rsidR="00EE4411" w:rsidRPr="00E17EDB" w:rsidRDefault="00EE4411" w:rsidP="009637CA">
      <w:pPr>
        <w:adjustRightInd w:val="0"/>
        <w:snapToGrid w:val="0"/>
        <w:spacing w:line="360" w:lineRule="auto"/>
        <w:jc w:val="both"/>
        <w:rPr>
          <w:rFonts w:ascii="Book Antiqua" w:hAnsi="Book Antiqua" w:cs="Arial"/>
          <w:b/>
          <w:i/>
        </w:rPr>
      </w:pPr>
      <w:r w:rsidRPr="00E17EDB">
        <w:rPr>
          <w:rFonts w:ascii="Book Antiqua" w:hAnsi="Book Antiqua" w:cs="Arial"/>
          <w:b/>
          <w:i/>
        </w:rPr>
        <w:t>Antibiotics</w:t>
      </w:r>
    </w:p>
    <w:p w:rsidR="00EE4411" w:rsidRPr="00924C5C" w:rsidRDefault="00EE4411" w:rsidP="009637CA">
      <w:pPr>
        <w:adjustRightInd w:val="0"/>
        <w:snapToGrid w:val="0"/>
        <w:spacing w:line="360" w:lineRule="auto"/>
        <w:jc w:val="both"/>
        <w:rPr>
          <w:rFonts w:ascii="Book Antiqua" w:hAnsi="Book Antiqua" w:cs="Arial"/>
        </w:rPr>
      </w:pPr>
      <w:r w:rsidRPr="00924C5C">
        <w:rPr>
          <w:rFonts w:ascii="Book Antiqua" w:hAnsi="Book Antiqua" w:cs="Arial"/>
        </w:rPr>
        <w:lastRenderedPageBreak/>
        <w:t>The role of antibiotics in the primary treatment of CD is</w:t>
      </w:r>
      <w:r w:rsidR="00E43BFE" w:rsidRPr="00924C5C">
        <w:rPr>
          <w:rFonts w:ascii="Book Antiqua" w:hAnsi="Book Antiqua" w:cs="Arial"/>
        </w:rPr>
        <w:t xml:space="preserve"> debatable</w:t>
      </w:r>
      <w:r w:rsidRPr="00924C5C">
        <w:rPr>
          <w:rFonts w:ascii="Book Antiqua" w:hAnsi="Book Antiqua" w:cs="Arial"/>
        </w:rPr>
        <w:t xml:space="preserve"> and may be used in </w:t>
      </w:r>
      <w:r w:rsidR="00BF1C7C" w:rsidRPr="00924C5C">
        <w:rPr>
          <w:rFonts w:ascii="Book Antiqua" w:hAnsi="Book Antiqua" w:cs="Arial"/>
        </w:rPr>
        <w:t>some</w:t>
      </w:r>
      <w:r w:rsidRPr="00924C5C">
        <w:rPr>
          <w:rFonts w:ascii="Book Antiqua" w:hAnsi="Book Antiqua" w:cs="Arial"/>
        </w:rPr>
        <w:t xml:space="preserve"> patients with mild – moderate colonic CD, infectious complications of fistulising CD, pouchitis and as an adjunct to surgical drainage of CD related </w:t>
      </w:r>
      <w:proofErr w:type="gramStart"/>
      <w:r w:rsidRPr="00924C5C">
        <w:rPr>
          <w:rFonts w:ascii="Book Antiqua" w:hAnsi="Book Antiqua" w:cs="Arial"/>
        </w:rPr>
        <w:t>abscesses</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76]</w:t>
      </w:r>
      <w:r w:rsidRPr="00924C5C">
        <w:rPr>
          <w:rFonts w:ascii="Book Antiqua" w:hAnsi="Book Antiqua" w:cs="Arial"/>
        </w:rPr>
        <w:t xml:space="preserve">. They </w:t>
      </w:r>
      <w:r w:rsidR="002F6698" w:rsidRPr="00924C5C">
        <w:rPr>
          <w:rFonts w:ascii="Book Antiqua" w:hAnsi="Book Antiqua" w:cs="Arial"/>
        </w:rPr>
        <w:t>do not have an</w:t>
      </w:r>
      <w:r w:rsidRPr="00924C5C">
        <w:rPr>
          <w:rFonts w:ascii="Book Antiqua" w:hAnsi="Book Antiqua" w:cs="Arial"/>
        </w:rPr>
        <w:t xml:space="preserve"> </w:t>
      </w:r>
      <w:r w:rsidR="002F6698" w:rsidRPr="00924C5C">
        <w:rPr>
          <w:rFonts w:ascii="Book Antiqua" w:hAnsi="Book Antiqua" w:cs="Arial"/>
        </w:rPr>
        <w:t>important</w:t>
      </w:r>
      <w:r w:rsidRPr="00924C5C">
        <w:rPr>
          <w:rFonts w:ascii="Book Antiqua" w:hAnsi="Book Antiqua" w:cs="Arial"/>
        </w:rPr>
        <w:t xml:space="preserve"> role in UC, but have been used in the expectant management of fulminant </w:t>
      </w:r>
      <w:proofErr w:type="gramStart"/>
      <w:r w:rsidRPr="00924C5C">
        <w:rPr>
          <w:rFonts w:ascii="Book Antiqua" w:hAnsi="Book Antiqua" w:cs="Arial"/>
        </w:rPr>
        <w:t>colitis</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77,78]</w:t>
      </w:r>
      <w:r w:rsidRPr="00924C5C">
        <w:rPr>
          <w:rFonts w:ascii="Book Antiqua" w:hAnsi="Book Antiqua" w:cs="Arial"/>
        </w:rPr>
        <w:t xml:space="preserve">. Metronidazole and ciprofloxacin are commonly used in IBD, often in combination. </w:t>
      </w:r>
    </w:p>
    <w:p w:rsidR="00EE4411" w:rsidRPr="00924C5C" w:rsidRDefault="002F6698" w:rsidP="00D37BBD">
      <w:pPr>
        <w:adjustRightInd w:val="0"/>
        <w:snapToGrid w:val="0"/>
        <w:spacing w:line="360" w:lineRule="auto"/>
        <w:ind w:firstLine="720"/>
        <w:jc w:val="both"/>
        <w:rPr>
          <w:rFonts w:ascii="Book Antiqua" w:hAnsi="Book Antiqua" w:cs="Arial"/>
        </w:rPr>
      </w:pPr>
      <w:r w:rsidRPr="00924C5C">
        <w:rPr>
          <w:rFonts w:ascii="Book Antiqua" w:hAnsi="Book Antiqua" w:cs="Arial"/>
        </w:rPr>
        <w:t>Adverse</w:t>
      </w:r>
      <w:r w:rsidR="00EE4411" w:rsidRPr="00924C5C">
        <w:rPr>
          <w:rFonts w:ascii="Book Antiqua" w:hAnsi="Book Antiqua" w:cs="Arial"/>
        </w:rPr>
        <w:t xml:space="preserve"> effects of metronidazole include nausea</w:t>
      </w:r>
      <w:r w:rsidR="00E43BFE" w:rsidRPr="00924C5C">
        <w:rPr>
          <w:rFonts w:ascii="Book Antiqua" w:hAnsi="Book Antiqua" w:cs="Arial"/>
        </w:rPr>
        <w:t>,</w:t>
      </w:r>
      <w:r w:rsidR="00EE4411" w:rsidRPr="00924C5C">
        <w:rPr>
          <w:rFonts w:ascii="Book Antiqua" w:hAnsi="Book Antiqua" w:cs="Arial"/>
        </w:rPr>
        <w:t xml:space="preserve"> a metallic taste</w:t>
      </w:r>
      <w:r w:rsidR="00E43BFE" w:rsidRPr="00924C5C">
        <w:rPr>
          <w:rFonts w:ascii="Book Antiqua" w:hAnsi="Book Antiqua" w:cs="Arial"/>
        </w:rPr>
        <w:t xml:space="preserve"> and neuropathy with longer </w:t>
      </w:r>
      <w:proofErr w:type="gramStart"/>
      <w:r w:rsidR="00E43BFE" w:rsidRPr="00924C5C">
        <w:rPr>
          <w:rFonts w:ascii="Book Antiqua" w:hAnsi="Book Antiqua" w:cs="Arial"/>
        </w:rPr>
        <w:t>use</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74,79,80]</w:t>
      </w:r>
      <w:r w:rsidR="00EE4411" w:rsidRPr="00924C5C">
        <w:rPr>
          <w:rFonts w:ascii="Book Antiqua" w:hAnsi="Book Antiqua" w:cs="Arial"/>
        </w:rPr>
        <w:t xml:space="preserve">. Inhibition of cytochrome P450 may lead to increased levels of HMG- CoA reductase inhibitors such as simvastatin, sildenafil and calcium channel </w:t>
      </w:r>
      <w:proofErr w:type="gramStart"/>
      <w:r w:rsidR="00EE4411" w:rsidRPr="00924C5C">
        <w:rPr>
          <w:rFonts w:ascii="Book Antiqua" w:hAnsi="Book Antiqua" w:cs="Arial"/>
        </w:rPr>
        <w:t>blockers</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80]</w:t>
      </w:r>
      <w:r w:rsidR="00EE4411" w:rsidRPr="00924C5C">
        <w:rPr>
          <w:rFonts w:ascii="Book Antiqua" w:hAnsi="Book Antiqua" w:cs="Arial"/>
        </w:rPr>
        <w:t xml:space="preserve">. Metronidazole may affect warfarin thus prolonging the </w:t>
      </w:r>
      <w:proofErr w:type="gramStart"/>
      <w:r w:rsidR="00EE4411" w:rsidRPr="00924C5C">
        <w:rPr>
          <w:rFonts w:ascii="Book Antiqua" w:hAnsi="Book Antiqua" w:cs="Arial"/>
        </w:rPr>
        <w:t>INR</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14,75,80]</w:t>
      </w:r>
      <w:r w:rsidR="00EE4411" w:rsidRPr="00924C5C">
        <w:rPr>
          <w:rFonts w:ascii="Book Antiqua" w:hAnsi="Book Antiqua" w:cs="Arial"/>
        </w:rPr>
        <w:t xml:space="preserve">. Patients should be advised to avoid alcohol due to the well-recognised Antabuse (disulfuram) like effect. The metabolism of metronidazole is increased when used with phenytoin. Concomitant use may increase the risk of lithium </w:t>
      </w:r>
      <w:proofErr w:type="gramStart"/>
      <w:r w:rsidR="00EE4411" w:rsidRPr="00924C5C">
        <w:rPr>
          <w:rFonts w:ascii="Book Antiqua" w:hAnsi="Book Antiqua" w:cs="Arial"/>
        </w:rPr>
        <w:t>toxicity</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80]</w:t>
      </w:r>
      <w:r w:rsidR="00EE4411" w:rsidRPr="00924C5C">
        <w:rPr>
          <w:rFonts w:ascii="Book Antiqua" w:hAnsi="Book Antiqua" w:cs="Arial"/>
        </w:rPr>
        <w:t>.</w:t>
      </w:r>
    </w:p>
    <w:p w:rsidR="00EE4411" w:rsidRPr="00924C5C" w:rsidRDefault="00EE4411" w:rsidP="00D37BBD">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 xml:space="preserve">Ciprofloxacin decreases theophylline clearance and can cause central nervous system adverse effects including lowering of the seizure threshold; it may alter serum phenytoin levels and </w:t>
      </w:r>
      <w:r w:rsidR="002F6698" w:rsidRPr="00924C5C">
        <w:rPr>
          <w:rFonts w:ascii="Book Antiqua" w:hAnsi="Book Antiqua" w:cs="Arial"/>
        </w:rPr>
        <w:t xml:space="preserve">lead to an </w:t>
      </w:r>
      <w:r w:rsidRPr="00924C5C">
        <w:rPr>
          <w:rFonts w:ascii="Book Antiqua" w:hAnsi="Book Antiqua" w:cs="Arial"/>
        </w:rPr>
        <w:t>increase</w:t>
      </w:r>
      <w:r w:rsidR="002F6698" w:rsidRPr="00924C5C">
        <w:rPr>
          <w:rFonts w:ascii="Book Antiqua" w:hAnsi="Book Antiqua" w:cs="Arial"/>
        </w:rPr>
        <w:t>d</w:t>
      </w:r>
      <w:r w:rsidRPr="00924C5C">
        <w:rPr>
          <w:rFonts w:ascii="Book Antiqua" w:hAnsi="Book Antiqua" w:cs="Arial"/>
        </w:rPr>
        <w:t xml:space="preserve"> </w:t>
      </w:r>
      <w:r w:rsidR="002F6698" w:rsidRPr="00924C5C">
        <w:rPr>
          <w:rFonts w:ascii="Book Antiqua" w:hAnsi="Book Antiqua" w:cs="Arial"/>
        </w:rPr>
        <w:t xml:space="preserve">INR by increasing </w:t>
      </w:r>
      <w:r w:rsidRPr="00924C5C">
        <w:rPr>
          <w:rFonts w:ascii="Book Antiqua" w:hAnsi="Book Antiqua" w:cs="Arial"/>
        </w:rPr>
        <w:t>warfarin levels</w:t>
      </w:r>
      <w:r w:rsidR="00403CEA" w:rsidRPr="00924C5C">
        <w:rPr>
          <w:rFonts w:ascii="Book Antiqua" w:hAnsi="Book Antiqua" w:cs="Arial"/>
          <w:vertAlign w:val="superscript"/>
        </w:rPr>
        <w:t>[81]</w:t>
      </w:r>
      <w:r w:rsidRPr="00924C5C">
        <w:rPr>
          <w:rFonts w:ascii="Book Antiqua" w:hAnsi="Book Antiqua" w:cs="Arial"/>
        </w:rPr>
        <w:t xml:space="preserve">. Elderly patients may be at particular risk of QT prolongation on ECG and Achilles tendon </w:t>
      </w:r>
      <w:proofErr w:type="gramStart"/>
      <w:r w:rsidRPr="00924C5C">
        <w:rPr>
          <w:rFonts w:ascii="Book Antiqua" w:hAnsi="Book Antiqua" w:cs="Arial"/>
        </w:rPr>
        <w:t>rupture</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82]</w:t>
      </w:r>
      <w:r w:rsidRPr="00924C5C">
        <w:rPr>
          <w:rFonts w:ascii="Book Antiqua" w:hAnsi="Book Antiqua" w:cs="Arial"/>
        </w:rPr>
        <w:t xml:space="preserve">. The association of fluoroquinolones and Clostridium difficile colitis is of particular </w:t>
      </w:r>
      <w:proofErr w:type="gramStart"/>
      <w:r w:rsidRPr="00924C5C">
        <w:rPr>
          <w:rFonts w:ascii="Book Antiqua" w:hAnsi="Book Antiqua" w:cs="Arial"/>
        </w:rPr>
        <w:t>concern</w:t>
      </w:r>
      <w:r w:rsidR="00403CEA" w:rsidRPr="00924C5C">
        <w:rPr>
          <w:rFonts w:ascii="Book Antiqua" w:hAnsi="Book Antiqua" w:cs="Arial"/>
          <w:vertAlign w:val="superscript"/>
        </w:rPr>
        <w:t>[</w:t>
      </w:r>
      <w:proofErr w:type="gramEnd"/>
      <w:r w:rsidR="00403CEA" w:rsidRPr="00924C5C">
        <w:rPr>
          <w:rFonts w:ascii="Book Antiqua" w:hAnsi="Book Antiqua" w:cs="Arial"/>
          <w:vertAlign w:val="superscript"/>
        </w:rPr>
        <w:t>83]</w:t>
      </w:r>
      <w:r w:rsidRPr="00924C5C">
        <w:rPr>
          <w:rFonts w:ascii="Book Antiqua" w:hAnsi="Book Antiqua" w:cs="Arial"/>
        </w:rPr>
        <w:t xml:space="preserve">. </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rPr>
      </w:pPr>
    </w:p>
    <w:p w:rsidR="00EE4411" w:rsidRPr="00E17EDB" w:rsidRDefault="00EE4411" w:rsidP="009637CA">
      <w:pPr>
        <w:widowControl w:val="0"/>
        <w:autoSpaceDE w:val="0"/>
        <w:autoSpaceDN w:val="0"/>
        <w:adjustRightInd w:val="0"/>
        <w:snapToGrid w:val="0"/>
        <w:spacing w:line="360" w:lineRule="auto"/>
        <w:jc w:val="both"/>
        <w:rPr>
          <w:rFonts w:ascii="Book Antiqua" w:hAnsi="Book Antiqua" w:cs="Arial"/>
          <w:b/>
          <w:i/>
        </w:rPr>
      </w:pPr>
      <w:r w:rsidRPr="00E17EDB">
        <w:rPr>
          <w:rFonts w:ascii="Book Antiqua" w:hAnsi="Book Antiqua" w:cs="Arial"/>
          <w:b/>
          <w:i/>
        </w:rPr>
        <w:t>Corticosteroids</w:t>
      </w:r>
    </w:p>
    <w:p w:rsidR="006124D8" w:rsidRDefault="00EE4411" w:rsidP="006124D8">
      <w:pPr>
        <w:adjustRightInd w:val="0"/>
        <w:snapToGrid w:val="0"/>
        <w:spacing w:line="360" w:lineRule="auto"/>
        <w:jc w:val="both"/>
        <w:rPr>
          <w:rFonts w:ascii="Book Antiqua" w:eastAsia="宋体" w:hAnsi="Book Antiqua" w:cs="Arial"/>
          <w:lang w:eastAsia="zh-CN"/>
        </w:rPr>
      </w:pPr>
      <w:r w:rsidRPr="00924C5C">
        <w:rPr>
          <w:rFonts w:ascii="Book Antiqua" w:hAnsi="Book Antiqua" w:cs="Arial"/>
        </w:rPr>
        <w:t xml:space="preserve">Corticosteroids are used to induce remission in UC with an inadequate response to 5-ASA, in acute severe UC and to induce but not maintain clinical remission in </w:t>
      </w:r>
      <w:proofErr w:type="gramStart"/>
      <w:r w:rsidRPr="00924C5C">
        <w:rPr>
          <w:rFonts w:ascii="Book Antiqua" w:hAnsi="Book Antiqua" w:cs="Arial"/>
        </w:rPr>
        <w:t>CD</w:t>
      </w:r>
      <w:r w:rsidR="00D9696D" w:rsidRPr="00924C5C">
        <w:rPr>
          <w:rFonts w:ascii="Book Antiqua" w:hAnsi="Book Antiqua" w:cs="Arial"/>
          <w:vertAlign w:val="superscript"/>
        </w:rPr>
        <w:t>[</w:t>
      </w:r>
      <w:proofErr w:type="gramEnd"/>
      <w:r w:rsidR="00D9696D" w:rsidRPr="00924C5C">
        <w:rPr>
          <w:rFonts w:ascii="Book Antiqua" w:hAnsi="Book Antiqua" w:cs="Arial"/>
          <w:vertAlign w:val="superscript"/>
        </w:rPr>
        <w:t>84,85]</w:t>
      </w:r>
      <w:r w:rsidRPr="00924C5C">
        <w:rPr>
          <w:rFonts w:ascii="Book Antiqua" w:hAnsi="Book Antiqua" w:cs="Arial"/>
        </w:rPr>
        <w:t xml:space="preserve">. </w:t>
      </w:r>
      <w:r w:rsidR="002F6698" w:rsidRPr="00924C5C">
        <w:rPr>
          <w:rFonts w:ascii="Book Antiqua" w:hAnsi="Book Antiqua" w:cs="Arial"/>
        </w:rPr>
        <w:t xml:space="preserve">Elderly IBD patients </w:t>
      </w:r>
      <w:r w:rsidR="00E43BFE" w:rsidRPr="00924C5C">
        <w:rPr>
          <w:rFonts w:ascii="Book Antiqua" w:hAnsi="Book Antiqua" w:cs="Arial"/>
        </w:rPr>
        <w:t xml:space="preserve">with </w:t>
      </w:r>
      <w:r w:rsidR="002F6698" w:rsidRPr="00924C5C">
        <w:rPr>
          <w:rFonts w:ascii="Book Antiqua" w:hAnsi="Book Antiqua" w:cs="Arial"/>
        </w:rPr>
        <w:t>p</w:t>
      </w:r>
      <w:r w:rsidRPr="00924C5C">
        <w:rPr>
          <w:rFonts w:ascii="Book Antiqua" w:hAnsi="Book Antiqua" w:cs="Arial"/>
        </w:rPr>
        <w:t xml:space="preserve">rolonged corticosteroid exposure </w:t>
      </w:r>
      <w:r w:rsidR="002F6698" w:rsidRPr="00924C5C">
        <w:rPr>
          <w:rFonts w:ascii="Book Antiqua" w:hAnsi="Book Antiqua" w:cs="Arial"/>
        </w:rPr>
        <w:t xml:space="preserve">are more likely to experience </w:t>
      </w:r>
      <w:r w:rsidRPr="00924C5C">
        <w:rPr>
          <w:rFonts w:ascii="Book Antiqua" w:hAnsi="Book Antiqua" w:cs="Arial"/>
        </w:rPr>
        <w:t xml:space="preserve">severe adverse </w:t>
      </w:r>
      <w:proofErr w:type="gramStart"/>
      <w:r w:rsidRPr="00924C5C">
        <w:rPr>
          <w:rFonts w:ascii="Book Antiqua" w:hAnsi="Book Antiqua" w:cs="Arial"/>
        </w:rPr>
        <w:t>events</w:t>
      </w:r>
      <w:r w:rsidR="00D9696D" w:rsidRPr="00924C5C">
        <w:rPr>
          <w:rFonts w:ascii="Book Antiqua" w:hAnsi="Book Antiqua" w:cs="Arial"/>
          <w:vertAlign w:val="superscript"/>
        </w:rPr>
        <w:t>[</w:t>
      </w:r>
      <w:proofErr w:type="gramEnd"/>
      <w:r w:rsidR="00D9696D" w:rsidRPr="00924C5C">
        <w:rPr>
          <w:rFonts w:ascii="Book Antiqua" w:hAnsi="Book Antiqua" w:cs="Arial"/>
          <w:vertAlign w:val="superscript"/>
        </w:rPr>
        <w:t>86,87]</w:t>
      </w:r>
      <w:r w:rsidRPr="00924C5C">
        <w:rPr>
          <w:rFonts w:ascii="Book Antiqua" w:hAnsi="Book Antiqua" w:cs="Arial"/>
        </w:rPr>
        <w:t xml:space="preserve">. Dose related side effects were noted in 40% of elderly patients with long-term corticosteroid exposure and osteoporosis in 16% of </w:t>
      </w:r>
      <w:proofErr w:type="gramStart"/>
      <w:r w:rsidRPr="00924C5C">
        <w:rPr>
          <w:rFonts w:ascii="Book Antiqua" w:hAnsi="Book Antiqua" w:cs="Arial"/>
        </w:rPr>
        <w:t>patients</w:t>
      </w:r>
      <w:r w:rsidR="00D9696D" w:rsidRPr="00924C5C">
        <w:rPr>
          <w:rFonts w:ascii="Book Antiqua" w:hAnsi="Book Antiqua" w:cs="Arial"/>
          <w:vertAlign w:val="superscript"/>
        </w:rPr>
        <w:t>[</w:t>
      </w:r>
      <w:proofErr w:type="gramEnd"/>
      <w:r w:rsidR="00D9696D" w:rsidRPr="00924C5C">
        <w:rPr>
          <w:rFonts w:ascii="Book Antiqua" w:hAnsi="Book Antiqua" w:cs="Arial"/>
          <w:vertAlign w:val="superscript"/>
        </w:rPr>
        <w:t>86]</w:t>
      </w:r>
      <w:r w:rsidRPr="00924C5C">
        <w:rPr>
          <w:rFonts w:ascii="Book Antiqua" w:hAnsi="Book Antiqua" w:cs="Arial"/>
        </w:rPr>
        <w:t xml:space="preserve">. Another study found osteoporotic-related fractures and osteonecrosis in 15% of elderly IBD </w:t>
      </w:r>
      <w:proofErr w:type="gramStart"/>
      <w:r w:rsidRPr="00924C5C">
        <w:rPr>
          <w:rFonts w:ascii="Book Antiqua" w:hAnsi="Book Antiqua" w:cs="Arial"/>
        </w:rPr>
        <w:t>patients</w:t>
      </w:r>
      <w:r w:rsidR="00D9696D" w:rsidRPr="00924C5C">
        <w:rPr>
          <w:rFonts w:ascii="Book Antiqua" w:hAnsi="Book Antiqua" w:cs="Arial"/>
          <w:vertAlign w:val="superscript"/>
        </w:rPr>
        <w:t>[</w:t>
      </w:r>
      <w:proofErr w:type="gramEnd"/>
      <w:r w:rsidR="00D9696D" w:rsidRPr="00924C5C">
        <w:rPr>
          <w:rFonts w:ascii="Book Antiqua" w:hAnsi="Book Antiqua" w:cs="Arial"/>
          <w:vertAlign w:val="superscript"/>
        </w:rPr>
        <w:t>88]</w:t>
      </w:r>
      <w:r w:rsidRPr="00924C5C">
        <w:rPr>
          <w:rFonts w:ascii="Book Antiqua" w:hAnsi="Book Antiqua" w:cs="Arial"/>
        </w:rPr>
        <w:t xml:space="preserve">. Corticosteroids should be used in an appropriated manner in both dose and duration with careful contingency </w:t>
      </w:r>
      <w:proofErr w:type="gramStart"/>
      <w:r w:rsidRPr="00924C5C">
        <w:rPr>
          <w:rFonts w:ascii="Book Antiqua" w:hAnsi="Book Antiqua" w:cs="Arial"/>
        </w:rPr>
        <w:t>planning</w:t>
      </w:r>
      <w:r w:rsidR="00D9696D" w:rsidRPr="00924C5C">
        <w:rPr>
          <w:rFonts w:ascii="Book Antiqua" w:hAnsi="Book Antiqua" w:cs="Arial"/>
          <w:vertAlign w:val="superscript"/>
        </w:rPr>
        <w:t>[</w:t>
      </w:r>
      <w:proofErr w:type="gramEnd"/>
      <w:r w:rsidR="00D9696D" w:rsidRPr="00924C5C">
        <w:rPr>
          <w:rFonts w:ascii="Book Antiqua" w:hAnsi="Book Antiqua" w:cs="Arial"/>
          <w:vertAlign w:val="superscript"/>
        </w:rPr>
        <w:t>89]</w:t>
      </w:r>
      <w:r w:rsidRPr="00924C5C">
        <w:rPr>
          <w:rFonts w:ascii="Book Antiqua" w:hAnsi="Book Antiqua" w:cs="Arial"/>
        </w:rPr>
        <w:t xml:space="preserve">. The wide prevalence of malabsorption and calcium and vitamin D deficiency in the elderly emphasise the importance of early and regular bone densitometry assessments. </w:t>
      </w:r>
      <w:r w:rsidR="00E43BFE" w:rsidRPr="00924C5C">
        <w:rPr>
          <w:rFonts w:ascii="Book Antiqua" w:hAnsi="Book Antiqua" w:cs="Arial"/>
        </w:rPr>
        <w:lastRenderedPageBreak/>
        <w:t>B</w:t>
      </w:r>
      <w:r w:rsidRPr="00924C5C">
        <w:rPr>
          <w:rFonts w:ascii="Book Antiqua" w:hAnsi="Book Antiqua" w:cs="Arial"/>
        </w:rPr>
        <w:t>isphosphon</w:t>
      </w:r>
      <w:r w:rsidR="007152CF" w:rsidRPr="00924C5C">
        <w:rPr>
          <w:rFonts w:ascii="Book Antiqua" w:hAnsi="Book Antiqua" w:cs="Arial"/>
        </w:rPr>
        <w:t>ates should be considered alongside</w:t>
      </w:r>
      <w:r w:rsidRPr="00924C5C">
        <w:rPr>
          <w:rFonts w:ascii="Book Antiqua" w:hAnsi="Book Antiqua" w:cs="Arial"/>
        </w:rPr>
        <w:t xml:space="preserve"> vitamin D and calcium </w:t>
      </w:r>
      <w:proofErr w:type="gramStart"/>
      <w:r w:rsidRPr="00924C5C">
        <w:rPr>
          <w:rFonts w:ascii="Book Antiqua" w:hAnsi="Book Antiqua" w:cs="Arial"/>
        </w:rPr>
        <w:t>supplementation</w:t>
      </w:r>
      <w:r w:rsidR="00D9696D" w:rsidRPr="00924C5C">
        <w:rPr>
          <w:rFonts w:ascii="Book Antiqua" w:hAnsi="Book Antiqua" w:cs="Arial"/>
          <w:vertAlign w:val="superscript"/>
        </w:rPr>
        <w:t>[</w:t>
      </w:r>
      <w:proofErr w:type="gramEnd"/>
      <w:r w:rsidR="00D9696D" w:rsidRPr="00924C5C">
        <w:rPr>
          <w:rFonts w:ascii="Book Antiqua" w:hAnsi="Book Antiqua" w:cs="Arial"/>
          <w:vertAlign w:val="superscript"/>
        </w:rPr>
        <w:t>90]</w:t>
      </w:r>
      <w:r w:rsidRPr="00924C5C">
        <w:rPr>
          <w:rFonts w:ascii="Book Antiqua" w:hAnsi="Book Antiqua" w:cs="Arial"/>
        </w:rPr>
        <w:t>.</w:t>
      </w:r>
    </w:p>
    <w:p w:rsidR="00EE4411" w:rsidRPr="006124D8" w:rsidRDefault="00EE4411" w:rsidP="006124D8">
      <w:pPr>
        <w:adjustRightInd w:val="0"/>
        <w:snapToGrid w:val="0"/>
        <w:spacing w:line="360" w:lineRule="auto"/>
        <w:ind w:firstLine="720"/>
        <w:jc w:val="both"/>
        <w:rPr>
          <w:rFonts w:ascii="Book Antiqua" w:eastAsia="宋体" w:hAnsi="Book Antiqua" w:cs="Arial"/>
          <w:lang w:eastAsia="zh-CN"/>
        </w:rPr>
      </w:pPr>
      <w:r w:rsidRPr="00924C5C">
        <w:rPr>
          <w:rFonts w:ascii="Book Antiqua" w:hAnsi="Book Antiqua" w:cs="Arial"/>
        </w:rPr>
        <w:t xml:space="preserve">Other side effects of corticosteroids more pronounced in the elderly include altered mental state and </w:t>
      </w:r>
      <w:proofErr w:type="gramStart"/>
      <w:r w:rsidRPr="00924C5C">
        <w:rPr>
          <w:rFonts w:ascii="Book Antiqua" w:hAnsi="Book Antiqua" w:cs="Arial"/>
        </w:rPr>
        <w:t>depression</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86,87]</w:t>
      </w:r>
      <w:r w:rsidRPr="00924C5C">
        <w:rPr>
          <w:rFonts w:ascii="Book Antiqua" w:hAnsi="Book Antiqua" w:cs="Arial"/>
        </w:rPr>
        <w:t>, fluid retention, of particular significance in patients with underlying hypertension, congestive heart failure, diabetes and renal disease</w:t>
      </w:r>
      <w:r w:rsidR="003A1BBA" w:rsidRPr="00924C5C">
        <w:rPr>
          <w:rFonts w:ascii="Book Antiqua" w:hAnsi="Book Antiqua" w:cs="Arial"/>
          <w:vertAlign w:val="superscript"/>
        </w:rPr>
        <w:t>[86,87]</w:t>
      </w:r>
      <w:r w:rsidRPr="00924C5C">
        <w:rPr>
          <w:rFonts w:ascii="Book Antiqua" w:hAnsi="Book Antiqua" w:cs="Arial"/>
        </w:rPr>
        <w:t xml:space="preserve">. </w:t>
      </w:r>
      <w:r w:rsidR="007152CF" w:rsidRPr="00924C5C">
        <w:rPr>
          <w:rFonts w:ascii="Book Antiqua" w:hAnsi="Book Antiqua" w:cs="Arial"/>
        </w:rPr>
        <w:t>Older patients</w:t>
      </w:r>
      <w:r w:rsidRPr="00924C5C">
        <w:rPr>
          <w:rFonts w:ascii="Book Antiqua" w:hAnsi="Book Antiqua" w:cs="Arial"/>
        </w:rPr>
        <w:t xml:space="preserve"> may also have ocular problems such as glaucoma, exacerbated by </w:t>
      </w:r>
      <w:proofErr w:type="gramStart"/>
      <w:r w:rsidRPr="00924C5C">
        <w:rPr>
          <w:rFonts w:ascii="Book Antiqua" w:hAnsi="Book Antiqua" w:cs="Arial"/>
        </w:rPr>
        <w:t>corticosteroids</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86,87]</w:t>
      </w:r>
      <w:r w:rsidRPr="00924C5C">
        <w:rPr>
          <w:rFonts w:ascii="Book Antiqua" w:hAnsi="Book Antiqua" w:cs="Arial"/>
        </w:rPr>
        <w:t xml:space="preserve">. Corticosteroid clearance is decreased in the </w:t>
      </w:r>
      <w:proofErr w:type="gramStart"/>
      <w:r w:rsidRPr="00924C5C">
        <w:rPr>
          <w:rFonts w:ascii="Book Antiqua" w:hAnsi="Book Antiqua" w:cs="Arial"/>
        </w:rPr>
        <w:t>elderly</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91]</w:t>
      </w:r>
      <w:r w:rsidRPr="00924C5C">
        <w:rPr>
          <w:rFonts w:ascii="Book Antiqua" w:hAnsi="Book Antiqua" w:cs="Arial"/>
        </w:rPr>
        <w:t xml:space="preserve">. </w:t>
      </w:r>
      <w:r w:rsidR="007152CF" w:rsidRPr="00924C5C">
        <w:rPr>
          <w:rFonts w:ascii="Book Antiqua" w:hAnsi="Book Antiqua" w:cs="Arial"/>
        </w:rPr>
        <w:t xml:space="preserve">The activity of drugs can be reduced, such as phenytoin, phenobarbital, ephedrine and rifampin </w:t>
      </w:r>
      <w:r w:rsidR="00EB2EBB" w:rsidRPr="00924C5C">
        <w:rPr>
          <w:rFonts w:ascii="Book Antiqua" w:hAnsi="Book Antiqua" w:cs="Arial"/>
        </w:rPr>
        <w:t>due to an</w:t>
      </w:r>
      <w:r w:rsidR="007152CF" w:rsidRPr="00924C5C">
        <w:rPr>
          <w:rFonts w:ascii="Book Antiqua" w:hAnsi="Book Antiqua" w:cs="Arial"/>
        </w:rPr>
        <w:t xml:space="preserve"> increase </w:t>
      </w:r>
      <w:r w:rsidR="00EB2EBB" w:rsidRPr="00924C5C">
        <w:rPr>
          <w:rFonts w:ascii="Book Antiqua" w:hAnsi="Book Antiqua" w:cs="Arial"/>
        </w:rPr>
        <w:t xml:space="preserve">in </w:t>
      </w:r>
      <w:r w:rsidR="007152CF" w:rsidRPr="00924C5C">
        <w:rPr>
          <w:rFonts w:ascii="Book Antiqua" w:hAnsi="Book Antiqua" w:cs="Arial"/>
        </w:rPr>
        <w:t xml:space="preserve">corticosteroid </w:t>
      </w:r>
      <w:proofErr w:type="gramStart"/>
      <w:r w:rsidR="007152CF" w:rsidRPr="00924C5C">
        <w:rPr>
          <w:rFonts w:ascii="Book Antiqua" w:hAnsi="Book Antiqua" w:cs="Arial"/>
        </w:rPr>
        <w:t>metabolism</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74]</w:t>
      </w:r>
      <w:r w:rsidRPr="00924C5C">
        <w:rPr>
          <w:rFonts w:ascii="Book Antiqua" w:hAnsi="Book Antiqua" w:cs="Arial"/>
        </w:rPr>
        <w:t xml:space="preserve">. Anticoagulant efficacy may also be affected and frequent checks of coagulation parameters is </w:t>
      </w:r>
      <w:proofErr w:type="gramStart"/>
      <w:r w:rsidRPr="00924C5C">
        <w:rPr>
          <w:rFonts w:ascii="Book Antiqua" w:hAnsi="Book Antiqua" w:cs="Arial"/>
        </w:rPr>
        <w:t>recommended</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58]</w:t>
      </w:r>
      <w:r w:rsidRPr="00924C5C">
        <w:rPr>
          <w:rFonts w:ascii="Book Antiqua" w:hAnsi="Book Antiqua" w:cs="Arial"/>
        </w:rPr>
        <w:t xml:space="preserve">. </w:t>
      </w:r>
    </w:p>
    <w:p w:rsidR="00EE4411" w:rsidRPr="00924C5C" w:rsidRDefault="00EE4411" w:rsidP="00612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1"/>
        <w:jc w:val="both"/>
        <w:rPr>
          <w:rFonts w:ascii="Book Antiqua" w:hAnsi="Book Antiqua" w:cs="Arial"/>
        </w:rPr>
      </w:pPr>
      <w:r w:rsidRPr="00924C5C">
        <w:rPr>
          <w:rFonts w:ascii="Book Antiqua" w:hAnsi="Book Antiqua" w:cs="Arial"/>
        </w:rPr>
        <w:t xml:space="preserve">Budesonide is recommended </w:t>
      </w:r>
      <w:r w:rsidR="00EB2EBB" w:rsidRPr="00924C5C">
        <w:rPr>
          <w:rFonts w:ascii="Book Antiqua" w:hAnsi="Book Antiqua" w:cs="Arial"/>
        </w:rPr>
        <w:t xml:space="preserve">to </w:t>
      </w:r>
      <w:r w:rsidR="00794E90" w:rsidRPr="00924C5C">
        <w:rPr>
          <w:rFonts w:ascii="Book Antiqua" w:hAnsi="Book Antiqua" w:cs="Arial"/>
        </w:rPr>
        <w:t xml:space="preserve">induce </w:t>
      </w:r>
      <w:r w:rsidRPr="00924C5C">
        <w:rPr>
          <w:rFonts w:ascii="Book Antiqua" w:hAnsi="Book Antiqua" w:cs="Arial"/>
        </w:rPr>
        <w:t xml:space="preserve">remission in mild-to-moderate distal small bowel and right-sided colonic CD and affects bone metabolism less than conventional </w:t>
      </w:r>
      <w:proofErr w:type="gramStart"/>
      <w:r w:rsidRPr="00924C5C">
        <w:rPr>
          <w:rFonts w:ascii="Book Antiqua" w:hAnsi="Book Antiqua" w:cs="Arial"/>
        </w:rPr>
        <w:t>corticosteroids</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91,92]</w:t>
      </w:r>
      <w:r w:rsidRPr="00924C5C">
        <w:rPr>
          <w:rFonts w:ascii="Book Antiqua" w:hAnsi="Book Antiqua" w:cs="Arial"/>
        </w:rPr>
        <w:t xml:space="preserve">. A novel formulation of Budesonide in a multi-matrix release formulation has been approved for use in mild-moderate extensive </w:t>
      </w:r>
      <w:proofErr w:type="gramStart"/>
      <w:r w:rsidRPr="00924C5C">
        <w:rPr>
          <w:rFonts w:ascii="Book Antiqua" w:hAnsi="Book Antiqua" w:cs="Arial"/>
        </w:rPr>
        <w:t>UC</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92]</w:t>
      </w:r>
      <w:r w:rsidRPr="00924C5C">
        <w:rPr>
          <w:rFonts w:ascii="Book Antiqua" w:hAnsi="Book Antiqua" w:cs="Arial"/>
        </w:rPr>
        <w:t xml:space="preserve">. </w:t>
      </w:r>
    </w:p>
    <w:p w:rsidR="00EE4411" w:rsidRPr="00924C5C" w:rsidRDefault="00EE4411" w:rsidP="009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p>
    <w:p w:rsidR="00EE4411" w:rsidRPr="00E17EDB" w:rsidRDefault="00EE4411" w:rsidP="009637CA">
      <w:pPr>
        <w:adjustRightInd w:val="0"/>
        <w:snapToGrid w:val="0"/>
        <w:spacing w:line="360" w:lineRule="auto"/>
        <w:jc w:val="both"/>
        <w:rPr>
          <w:rFonts w:ascii="Book Antiqua" w:hAnsi="Book Antiqua" w:cs="Arial"/>
          <w:b/>
          <w:i/>
        </w:rPr>
      </w:pPr>
      <w:r w:rsidRPr="00E17EDB">
        <w:rPr>
          <w:rFonts w:ascii="Book Antiqua" w:hAnsi="Book Antiqua" w:cs="Arial"/>
          <w:b/>
          <w:i/>
        </w:rPr>
        <w:t>Immune modulator therapy</w:t>
      </w:r>
    </w:p>
    <w:p w:rsidR="006124D8" w:rsidRDefault="00EE4411" w:rsidP="009637CA">
      <w:pPr>
        <w:adjustRightInd w:val="0"/>
        <w:snapToGrid w:val="0"/>
        <w:spacing w:line="360" w:lineRule="auto"/>
        <w:jc w:val="both"/>
        <w:rPr>
          <w:rFonts w:ascii="Book Antiqua" w:eastAsia="宋体" w:hAnsi="Book Antiqua" w:cs="Arial"/>
          <w:lang w:eastAsia="zh-CN"/>
        </w:rPr>
      </w:pPr>
      <w:r w:rsidRPr="00924C5C">
        <w:rPr>
          <w:rFonts w:ascii="Book Antiqua" w:hAnsi="Book Antiqua" w:cs="Arial"/>
        </w:rPr>
        <w:t xml:space="preserve">Immunomodulator therapy may be indicated in elderly patients with aminosalicylate resistance or corticosteroid dependence for the maintenance of remission. Thiopurines (Azathioprine and 6-Mercaptopurine) are </w:t>
      </w:r>
      <w:r w:rsidR="00EB2EBB" w:rsidRPr="00924C5C">
        <w:rPr>
          <w:rFonts w:ascii="Book Antiqua" w:hAnsi="Book Antiqua" w:cs="Arial"/>
        </w:rPr>
        <w:t>useful</w:t>
      </w:r>
      <w:r w:rsidRPr="00924C5C">
        <w:rPr>
          <w:rFonts w:ascii="Book Antiqua" w:hAnsi="Book Antiqua" w:cs="Arial"/>
        </w:rPr>
        <w:t xml:space="preserve"> in the </w:t>
      </w:r>
      <w:r w:rsidR="00EB2EBB" w:rsidRPr="00924C5C">
        <w:rPr>
          <w:rFonts w:ascii="Book Antiqua" w:hAnsi="Book Antiqua" w:cs="Arial"/>
        </w:rPr>
        <w:t>preservation</w:t>
      </w:r>
      <w:r w:rsidRPr="00924C5C">
        <w:rPr>
          <w:rFonts w:ascii="Book Antiqua" w:hAnsi="Book Antiqua" w:cs="Arial"/>
        </w:rPr>
        <w:t xml:space="preserve"> of remission in CD and UC whereas intramuscular methotrexate has efficacy in moderate to severe </w:t>
      </w:r>
      <w:proofErr w:type="gramStart"/>
      <w:r w:rsidRPr="00924C5C">
        <w:rPr>
          <w:rFonts w:ascii="Book Antiqua" w:hAnsi="Book Antiqua" w:cs="Arial"/>
        </w:rPr>
        <w:t>CD</w:t>
      </w:r>
      <w:r w:rsidR="003A1BBA" w:rsidRPr="00924C5C">
        <w:rPr>
          <w:rFonts w:ascii="Book Antiqua" w:hAnsi="Book Antiqua" w:cs="Arial"/>
          <w:vertAlign w:val="superscript"/>
        </w:rPr>
        <w:t>[</w:t>
      </w:r>
      <w:proofErr w:type="gramEnd"/>
      <w:r w:rsidR="003A1BBA" w:rsidRPr="00924C5C">
        <w:rPr>
          <w:rFonts w:ascii="Book Antiqua" w:hAnsi="Book Antiqua" w:cs="Arial"/>
          <w:vertAlign w:val="superscript"/>
        </w:rPr>
        <w:t>64,93]</w:t>
      </w:r>
      <w:r w:rsidRPr="00924C5C">
        <w:rPr>
          <w:rFonts w:ascii="Book Antiqua" w:hAnsi="Book Antiqua" w:cs="Arial"/>
        </w:rPr>
        <w:t xml:space="preserve">. Although the efficacy of immune modifying agents in elderly and younger IBD patients appears similar, the literature is disparate with one study showing no differences in </w:t>
      </w:r>
      <w:proofErr w:type="gramStart"/>
      <w:r w:rsidRPr="00924C5C">
        <w:rPr>
          <w:rFonts w:ascii="Book Antiqua" w:hAnsi="Book Antiqua" w:cs="Arial"/>
        </w:rPr>
        <w:t>uptake</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94]</w:t>
      </w:r>
      <w:r w:rsidRPr="00924C5C">
        <w:rPr>
          <w:rFonts w:ascii="Book Antiqua" w:hAnsi="Book Antiqua" w:cs="Arial"/>
        </w:rPr>
        <w:t xml:space="preserve">, and another </w:t>
      </w:r>
      <w:r w:rsidR="00794E90" w:rsidRPr="00924C5C">
        <w:rPr>
          <w:rFonts w:ascii="Book Antiqua" w:hAnsi="Book Antiqua" w:cs="Arial"/>
        </w:rPr>
        <w:t>demonstrating immunosuppressive therapy use secondary to</w:t>
      </w:r>
      <w:r w:rsidR="00EB2EBB" w:rsidRPr="00924C5C">
        <w:rPr>
          <w:rFonts w:ascii="Book Antiqua" w:hAnsi="Book Antiqua" w:cs="Arial"/>
        </w:rPr>
        <w:t xml:space="preserve"> </w:t>
      </w:r>
      <w:r w:rsidRPr="00924C5C">
        <w:rPr>
          <w:rFonts w:ascii="Book Antiqua" w:hAnsi="Book Antiqua" w:cs="Arial"/>
        </w:rPr>
        <w:t>corticosteroid dependence</w:t>
      </w:r>
      <w:r w:rsidR="00690400" w:rsidRPr="00924C5C">
        <w:rPr>
          <w:rFonts w:ascii="Book Antiqua" w:hAnsi="Book Antiqua" w:cs="Arial"/>
          <w:vertAlign w:val="superscript"/>
        </w:rPr>
        <w:t>[95]</w:t>
      </w:r>
      <w:r w:rsidRPr="00924C5C">
        <w:rPr>
          <w:rFonts w:ascii="Book Antiqua" w:hAnsi="Book Antiqua" w:cs="Arial"/>
        </w:rPr>
        <w:t xml:space="preserve">. In contrast, in a retrospective study of 393 IBD patients aged over 65 years, a third were on long-term corticosteroids (treatment duration over </w:t>
      </w:r>
      <w:r w:rsidR="00EE028D">
        <w:rPr>
          <w:rFonts w:ascii="Book Antiqua" w:eastAsia="宋体" w:hAnsi="Book Antiqua" w:cs="Arial" w:hint="eastAsia"/>
          <w:lang w:eastAsia="zh-CN"/>
        </w:rPr>
        <w:t>6</w:t>
      </w:r>
      <w:r w:rsidRPr="00924C5C">
        <w:rPr>
          <w:rFonts w:ascii="Book Antiqua" w:hAnsi="Book Antiqua" w:cs="Arial"/>
        </w:rPr>
        <w:t xml:space="preserve"> mo) with only 6% on thiopurines (Azathioprine or 6-MP) and 1% on Methotrexate indicating underutilization</w:t>
      </w:r>
      <w:r w:rsidR="00690400" w:rsidRPr="00924C5C">
        <w:rPr>
          <w:rFonts w:ascii="Book Antiqua" w:hAnsi="Book Antiqua" w:cs="Arial"/>
          <w:vertAlign w:val="superscript"/>
        </w:rPr>
        <w:t>[22]</w:t>
      </w:r>
      <w:r w:rsidRPr="00924C5C">
        <w:rPr>
          <w:rFonts w:ascii="Book Antiqua" w:hAnsi="Book Antiqua" w:cs="Arial"/>
        </w:rPr>
        <w:t>.</w:t>
      </w:r>
    </w:p>
    <w:p w:rsidR="00EE4411" w:rsidRPr="00924C5C" w:rsidRDefault="00EE4411" w:rsidP="006124D8">
      <w:pPr>
        <w:adjustRightInd w:val="0"/>
        <w:snapToGrid w:val="0"/>
        <w:spacing w:line="360" w:lineRule="auto"/>
        <w:ind w:firstLine="720"/>
        <w:jc w:val="both"/>
        <w:rPr>
          <w:rFonts w:ascii="Book Antiqua" w:hAnsi="Book Antiqua" w:cs="Arial"/>
        </w:rPr>
      </w:pPr>
      <w:r w:rsidRPr="00924C5C">
        <w:rPr>
          <w:rFonts w:ascii="Book Antiqua" w:hAnsi="Book Antiqua" w:cs="Arial"/>
        </w:rPr>
        <w:t xml:space="preserve">Adverse events associated with thiopurine therapy include </w:t>
      </w:r>
      <w:r w:rsidR="00DC0A5B" w:rsidRPr="00924C5C">
        <w:rPr>
          <w:rFonts w:ascii="Book Antiqua" w:hAnsi="Book Antiqua" w:cs="Arial"/>
        </w:rPr>
        <w:t xml:space="preserve">idiosyncratic </w:t>
      </w:r>
      <w:r w:rsidRPr="00924C5C">
        <w:rPr>
          <w:rFonts w:ascii="Book Antiqua" w:hAnsi="Book Antiqua" w:cs="Arial"/>
        </w:rPr>
        <w:t xml:space="preserve">reactions </w:t>
      </w:r>
      <w:r w:rsidR="002245CB" w:rsidRPr="00924C5C">
        <w:rPr>
          <w:rFonts w:ascii="Book Antiqua" w:hAnsi="Book Antiqua" w:cs="Arial"/>
        </w:rPr>
        <w:t xml:space="preserve">that develop in approximately 5% of patient and include: </w:t>
      </w:r>
      <w:r w:rsidRPr="00924C5C">
        <w:rPr>
          <w:rFonts w:ascii="Book Antiqua" w:hAnsi="Book Antiqua" w:cs="Arial"/>
        </w:rPr>
        <w:t>fe</w:t>
      </w:r>
      <w:r w:rsidR="002245CB" w:rsidRPr="00924C5C">
        <w:rPr>
          <w:rFonts w:ascii="Book Antiqua" w:hAnsi="Book Antiqua" w:cs="Arial"/>
        </w:rPr>
        <w:t xml:space="preserve">ver, pancreatitis </w:t>
      </w:r>
      <w:r w:rsidR="002245CB" w:rsidRPr="00924C5C">
        <w:rPr>
          <w:rFonts w:ascii="Book Antiqua" w:hAnsi="Book Antiqua" w:cs="Arial"/>
        </w:rPr>
        <w:lastRenderedPageBreak/>
        <w:t xml:space="preserve">and </w:t>
      </w:r>
      <w:proofErr w:type="gramStart"/>
      <w:r w:rsidR="002245CB" w:rsidRPr="00924C5C">
        <w:rPr>
          <w:rFonts w:ascii="Book Antiqua" w:hAnsi="Book Antiqua" w:cs="Arial"/>
        </w:rPr>
        <w:t>hepatitis</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96]</w:t>
      </w:r>
      <w:r w:rsidRPr="00924C5C">
        <w:rPr>
          <w:rFonts w:ascii="Book Antiqua" w:hAnsi="Book Antiqua" w:cs="Arial"/>
        </w:rPr>
        <w:t xml:space="preserve">. Leucopenia may occur at any time during therapy and is determined mainly by activity of the enzyme thiopurine methyltransferase (TPMT), which metabolises azathioprine to its metabolite 6-thioguanine. TPMT deficiency can result in serious leucopenia and mandates vigilant monitoring of blood counts and chemistry particularly as the incidence of serious infection in the elderly is </w:t>
      </w:r>
      <w:proofErr w:type="gramStart"/>
      <w:r w:rsidRPr="00924C5C">
        <w:rPr>
          <w:rFonts w:ascii="Book Antiqua" w:hAnsi="Book Antiqua" w:cs="Arial"/>
        </w:rPr>
        <w:t>greater</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96-99]</w:t>
      </w:r>
      <w:r w:rsidRPr="00924C5C">
        <w:rPr>
          <w:rFonts w:ascii="Book Antiqua" w:hAnsi="Book Antiqua" w:cs="Arial"/>
        </w:rPr>
        <w:t xml:space="preserve">. TPMT testing (enzyme activity or genetic) prior to initiation of thiopurine therapy can identify those at risk of serious </w:t>
      </w:r>
      <w:proofErr w:type="gramStart"/>
      <w:r w:rsidRPr="00924C5C">
        <w:rPr>
          <w:rFonts w:ascii="Book Antiqua" w:hAnsi="Book Antiqua" w:cs="Arial"/>
        </w:rPr>
        <w:t>myelosuppression</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100,101]</w:t>
      </w:r>
      <w:r w:rsidRPr="00924C5C">
        <w:rPr>
          <w:rFonts w:ascii="Book Antiqua" w:hAnsi="Book Antiqua" w:cs="Arial"/>
        </w:rPr>
        <w:t xml:space="preserve">. TPMT deficiency is not the only mechanistic explanation for thiopurine-induced myelosuppression and vigilant blood count monitoring is mandated in all </w:t>
      </w:r>
      <w:proofErr w:type="gramStart"/>
      <w:r w:rsidRPr="00924C5C">
        <w:rPr>
          <w:rFonts w:ascii="Book Antiqua" w:hAnsi="Book Antiqua" w:cs="Arial"/>
        </w:rPr>
        <w:t>patients</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102]</w:t>
      </w:r>
      <w:r w:rsidRPr="00924C5C">
        <w:rPr>
          <w:rFonts w:ascii="Book Antiqua" w:hAnsi="Book Antiqua" w:cs="Arial"/>
        </w:rPr>
        <w:t xml:space="preserve">. Thiopurines are also associated with an increased risk of non-melanoma skin cancer and patients should be counselled regarding appropriated exposure to sunshine with adequate precaution using barrier sun creams and an annual dermatological </w:t>
      </w:r>
      <w:proofErr w:type="gramStart"/>
      <w:r w:rsidRPr="00924C5C">
        <w:rPr>
          <w:rFonts w:ascii="Book Antiqua" w:hAnsi="Book Antiqua" w:cs="Arial"/>
        </w:rPr>
        <w:t>assessment</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103]</w:t>
      </w:r>
      <w:r w:rsidRPr="00924C5C">
        <w:rPr>
          <w:rFonts w:ascii="Book Antiqua" w:hAnsi="Book Antiqua" w:cs="Arial"/>
        </w:rPr>
        <w:t>.</w:t>
      </w:r>
    </w:p>
    <w:p w:rsidR="00EE4411" w:rsidRPr="00924C5C" w:rsidRDefault="00E50A7C" w:rsidP="006124D8">
      <w:pPr>
        <w:adjustRightInd w:val="0"/>
        <w:snapToGrid w:val="0"/>
        <w:spacing w:line="360" w:lineRule="auto"/>
        <w:ind w:firstLine="720"/>
        <w:jc w:val="both"/>
        <w:rPr>
          <w:rFonts w:ascii="Book Antiqua" w:hAnsi="Book Antiqua" w:cs="Arial"/>
        </w:rPr>
      </w:pPr>
      <w:r w:rsidRPr="00924C5C">
        <w:rPr>
          <w:rFonts w:ascii="Book Antiqua" w:hAnsi="Book Antiqua" w:cs="Arial"/>
        </w:rPr>
        <w:t>B</w:t>
      </w:r>
      <w:r w:rsidR="008B0E1B" w:rsidRPr="00924C5C">
        <w:rPr>
          <w:rFonts w:ascii="Book Antiqua" w:hAnsi="Book Antiqua" w:cs="Arial"/>
        </w:rPr>
        <w:t>one marrow toxicity can</w:t>
      </w:r>
      <w:r w:rsidRPr="00924C5C">
        <w:rPr>
          <w:rFonts w:ascii="Book Antiqua" w:hAnsi="Book Antiqua" w:cs="Arial"/>
        </w:rPr>
        <w:t xml:space="preserve"> occur when thiopurines are </w:t>
      </w:r>
      <w:r w:rsidR="00DC0A5B" w:rsidRPr="00924C5C">
        <w:rPr>
          <w:rFonts w:ascii="Book Antiqua" w:hAnsi="Book Antiqua" w:cs="Arial"/>
        </w:rPr>
        <w:t xml:space="preserve">used </w:t>
      </w:r>
      <w:r w:rsidR="008B0E1B" w:rsidRPr="00924C5C">
        <w:rPr>
          <w:rFonts w:ascii="Book Antiqua" w:hAnsi="Book Antiqua" w:cs="Arial"/>
        </w:rPr>
        <w:t>with a</w:t>
      </w:r>
      <w:r w:rsidR="00EE4411" w:rsidRPr="00924C5C">
        <w:rPr>
          <w:rFonts w:ascii="Book Antiqua" w:hAnsi="Book Antiqua" w:cs="Arial"/>
        </w:rPr>
        <w:t>llopurinol</w:t>
      </w:r>
      <w:r w:rsidR="00DC0A5B" w:rsidRPr="00924C5C">
        <w:rPr>
          <w:rFonts w:ascii="Book Antiqua" w:hAnsi="Book Antiqua" w:cs="Arial"/>
        </w:rPr>
        <w:t>.</w:t>
      </w:r>
      <w:r w:rsidR="00ED57EA" w:rsidRPr="00924C5C">
        <w:rPr>
          <w:rFonts w:ascii="Book Antiqua" w:hAnsi="Book Antiqua" w:cs="Arial"/>
        </w:rPr>
        <w:t xml:space="preserve"> </w:t>
      </w:r>
      <w:r w:rsidR="00DC0A5B" w:rsidRPr="00924C5C">
        <w:rPr>
          <w:rFonts w:ascii="Book Antiqua" w:hAnsi="Book Antiqua" w:cs="Arial"/>
        </w:rPr>
        <w:t>In such instances,</w:t>
      </w:r>
      <w:r w:rsidR="00EE4411" w:rsidRPr="00924C5C">
        <w:rPr>
          <w:rFonts w:ascii="Book Antiqua" w:hAnsi="Book Antiqua" w:cs="Arial"/>
        </w:rPr>
        <w:t xml:space="preserve"> the thiopurine dose should be reduced to 25% of the standard </w:t>
      </w:r>
      <w:proofErr w:type="gramStart"/>
      <w:r w:rsidR="00EE4411" w:rsidRPr="00924C5C">
        <w:rPr>
          <w:rFonts w:ascii="Book Antiqua" w:hAnsi="Book Antiqua" w:cs="Arial"/>
        </w:rPr>
        <w:t>dose</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73,104,105]</w:t>
      </w:r>
      <w:r w:rsidR="00EE4411" w:rsidRPr="00924C5C">
        <w:rPr>
          <w:rFonts w:ascii="Book Antiqua" w:hAnsi="Book Antiqua" w:cs="Arial"/>
        </w:rPr>
        <w:t xml:space="preserve">. Using both immunomodulators and allopurinol also increases infection incidence in the </w:t>
      </w:r>
      <w:proofErr w:type="gramStart"/>
      <w:r w:rsidR="00EE4411" w:rsidRPr="00924C5C">
        <w:rPr>
          <w:rFonts w:ascii="Book Antiqua" w:hAnsi="Book Antiqua" w:cs="Arial"/>
        </w:rPr>
        <w:t>elderly</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104,105]</w:t>
      </w:r>
      <w:r w:rsidR="00EE4411" w:rsidRPr="00924C5C">
        <w:rPr>
          <w:rFonts w:ascii="Book Antiqua" w:hAnsi="Book Antiqua" w:cs="Arial"/>
        </w:rPr>
        <w:t xml:space="preserve">. The risk of leucopenia is also increased when thiopurines are used concomitantly with clotrimazole or angiotensin–converting enzyme </w:t>
      </w:r>
      <w:proofErr w:type="gramStart"/>
      <w:r w:rsidR="00EE4411" w:rsidRPr="00924C5C">
        <w:rPr>
          <w:rFonts w:ascii="Book Antiqua" w:hAnsi="Book Antiqua" w:cs="Arial"/>
        </w:rPr>
        <w:t>inhibitors</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104,105]</w:t>
      </w:r>
      <w:r w:rsidR="00EE4411" w:rsidRPr="00924C5C">
        <w:rPr>
          <w:rFonts w:ascii="Book Antiqua" w:hAnsi="Book Antiqua" w:cs="Arial"/>
        </w:rPr>
        <w:t xml:space="preserve">. </w:t>
      </w:r>
      <w:r w:rsidRPr="00924C5C">
        <w:rPr>
          <w:rFonts w:ascii="Book Antiqua" w:hAnsi="Book Antiqua" w:cs="Arial"/>
        </w:rPr>
        <w:t>Thiopurine</w:t>
      </w:r>
      <w:r w:rsidR="006510D4" w:rsidRPr="00924C5C">
        <w:rPr>
          <w:rFonts w:ascii="Book Antiqua" w:hAnsi="Book Antiqua" w:cs="Arial"/>
        </w:rPr>
        <w:t xml:space="preserve"> treatment</w:t>
      </w:r>
      <w:r w:rsidRPr="00924C5C">
        <w:rPr>
          <w:rFonts w:ascii="Book Antiqua" w:hAnsi="Book Antiqua" w:cs="Arial"/>
        </w:rPr>
        <w:t xml:space="preserve"> increases the </w:t>
      </w:r>
      <w:r w:rsidR="00EE4411" w:rsidRPr="00924C5C">
        <w:rPr>
          <w:rFonts w:ascii="Book Antiqua" w:hAnsi="Book Antiqua" w:cs="Arial"/>
        </w:rPr>
        <w:t xml:space="preserve">risk of non-Hodgkin's lymphoma, its duration, age and if used with TNF </w:t>
      </w:r>
      <w:proofErr w:type="gramStart"/>
      <w:r w:rsidR="00EE4411" w:rsidRPr="00924C5C">
        <w:rPr>
          <w:rFonts w:ascii="Book Antiqua" w:hAnsi="Book Antiqua" w:cs="Arial"/>
        </w:rPr>
        <w:t>therapy</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106-108]</w:t>
      </w:r>
      <w:r w:rsidR="00EE4411" w:rsidRPr="00924C5C">
        <w:rPr>
          <w:rFonts w:ascii="Book Antiqua" w:hAnsi="Book Antiqua" w:cs="Arial"/>
        </w:rPr>
        <w:t xml:space="preserve">. The CESAME study identified older age, male sex and longer duration of disease as the main risk factors of developing </w:t>
      </w:r>
      <w:proofErr w:type="gramStart"/>
      <w:r w:rsidR="00EE4411" w:rsidRPr="00924C5C">
        <w:rPr>
          <w:rFonts w:ascii="Book Antiqua" w:hAnsi="Book Antiqua" w:cs="Arial"/>
        </w:rPr>
        <w:t>lymphoma</w:t>
      </w:r>
      <w:r w:rsidR="00690400" w:rsidRPr="00924C5C">
        <w:rPr>
          <w:rFonts w:ascii="Book Antiqua" w:hAnsi="Book Antiqua" w:cs="Arial"/>
          <w:vertAlign w:val="superscript"/>
        </w:rPr>
        <w:t>[</w:t>
      </w:r>
      <w:proofErr w:type="gramEnd"/>
      <w:r w:rsidR="00690400" w:rsidRPr="00924C5C">
        <w:rPr>
          <w:rFonts w:ascii="Book Antiqua" w:hAnsi="Book Antiqua" w:cs="Arial"/>
          <w:vertAlign w:val="superscript"/>
        </w:rPr>
        <w:t>108]</w:t>
      </w:r>
      <w:r w:rsidR="00EE4411" w:rsidRPr="00924C5C">
        <w:rPr>
          <w:rFonts w:ascii="Book Antiqua" w:hAnsi="Book Antiqua" w:cs="Arial"/>
        </w:rPr>
        <w:t xml:space="preserve">. Of 23 patients diagnosed with incident lymphomas, 12 were aged 60 or above and the risk was further elevated in those on combined immunosuppressive therapy with thiopurine and Anti-TNF </w:t>
      </w:r>
      <w:proofErr w:type="gramStart"/>
      <w:r w:rsidR="00EE4411" w:rsidRPr="00924C5C">
        <w:rPr>
          <w:rFonts w:ascii="Book Antiqua" w:hAnsi="Book Antiqua" w:cs="Arial"/>
        </w:rPr>
        <w:t>agents</w:t>
      </w:r>
      <w:r w:rsidR="00C32904" w:rsidRPr="00924C5C">
        <w:rPr>
          <w:rFonts w:ascii="Book Antiqua" w:hAnsi="Book Antiqua" w:cs="Arial"/>
          <w:vertAlign w:val="superscript"/>
        </w:rPr>
        <w:t>[</w:t>
      </w:r>
      <w:proofErr w:type="gramEnd"/>
      <w:r w:rsidR="00C32904" w:rsidRPr="00924C5C">
        <w:rPr>
          <w:rFonts w:ascii="Book Antiqua" w:hAnsi="Book Antiqua" w:cs="Arial"/>
          <w:vertAlign w:val="superscript"/>
        </w:rPr>
        <w:t>108]</w:t>
      </w:r>
      <w:r w:rsidR="00EE4411" w:rsidRPr="00924C5C">
        <w:rPr>
          <w:rFonts w:ascii="Book Antiqua" w:hAnsi="Book Antiqua" w:cs="Arial"/>
        </w:rPr>
        <w:t xml:space="preserve">. </w:t>
      </w:r>
    </w:p>
    <w:p w:rsidR="00EE4411" w:rsidRPr="00924C5C" w:rsidRDefault="00EE4411" w:rsidP="009637CA">
      <w:pPr>
        <w:adjustRightInd w:val="0"/>
        <w:snapToGrid w:val="0"/>
        <w:spacing w:line="360" w:lineRule="auto"/>
        <w:jc w:val="both"/>
        <w:rPr>
          <w:rFonts w:ascii="Book Antiqua" w:hAnsi="Book Antiqua" w:cs="Arial"/>
        </w:rPr>
      </w:pPr>
    </w:p>
    <w:p w:rsidR="00EE4411" w:rsidRPr="00E17EDB" w:rsidRDefault="00EE4411" w:rsidP="009637CA">
      <w:pPr>
        <w:adjustRightInd w:val="0"/>
        <w:snapToGrid w:val="0"/>
        <w:spacing w:line="360" w:lineRule="auto"/>
        <w:jc w:val="both"/>
        <w:rPr>
          <w:rFonts w:ascii="Book Antiqua" w:hAnsi="Book Antiqua" w:cs="Arial"/>
          <w:b/>
          <w:i/>
        </w:rPr>
      </w:pPr>
      <w:r w:rsidRPr="00E17EDB">
        <w:rPr>
          <w:rFonts w:ascii="Book Antiqua" w:hAnsi="Book Antiqua" w:cs="Arial"/>
          <w:b/>
          <w:i/>
        </w:rPr>
        <w:t xml:space="preserve">Methotrexate </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rPr>
      </w:pPr>
      <w:r w:rsidRPr="00924C5C">
        <w:rPr>
          <w:rFonts w:ascii="Book Antiqua" w:hAnsi="Book Antiqua" w:cs="Arial"/>
        </w:rPr>
        <w:t xml:space="preserve">Methotrexate is used in the treatment of CD but consensus opinion does not currently recommend its use in </w:t>
      </w:r>
      <w:proofErr w:type="gramStart"/>
      <w:r w:rsidRPr="00924C5C">
        <w:rPr>
          <w:rFonts w:ascii="Book Antiqua" w:hAnsi="Book Antiqua" w:cs="Arial"/>
        </w:rPr>
        <w:t>UC</w:t>
      </w:r>
      <w:r w:rsidR="0066005E" w:rsidRPr="00924C5C">
        <w:rPr>
          <w:rFonts w:ascii="Book Antiqua" w:hAnsi="Book Antiqua" w:cs="Arial"/>
          <w:vertAlign w:val="superscript"/>
        </w:rPr>
        <w:t>[</w:t>
      </w:r>
      <w:proofErr w:type="gramEnd"/>
      <w:r w:rsidR="0066005E" w:rsidRPr="00924C5C">
        <w:rPr>
          <w:rFonts w:ascii="Book Antiqua" w:hAnsi="Book Antiqua" w:cs="Arial"/>
          <w:vertAlign w:val="superscript"/>
        </w:rPr>
        <w:t>109,110]</w:t>
      </w:r>
      <w:r w:rsidRPr="00924C5C">
        <w:rPr>
          <w:rFonts w:ascii="Book Antiqua" w:hAnsi="Book Antiqua" w:cs="Arial"/>
        </w:rPr>
        <w:t xml:space="preserve">. Although it has not been studied specifically in the elderly there is experience with its use in older patients with psoriasis and rheumatoid </w:t>
      </w:r>
      <w:proofErr w:type="gramStart"/>
      <w:r w:rsidRPr="00924C5C">
        <w:rPr>
          <w:rFonts w:ascii="Book Antiqua" w:hAnsi="Book Antiqua" w:cs="Arial"/>
        </w:rPr>
        <w:t>arthritis</w:t>
      </w:r>
      <w:r w:rsidR="0066005E" w:rsidRPr="00924C5C">
        <w:rPr>
          <w:rFonts w:ascii="Book Antiqua" w:hAnsi="Book Antiqua" w:cs="Arial"/>
          <w:vertAlign w:val="superscript"/>
        </w:rPr>
        <w:t>[</w:t>
      </w:r>
      <w:proofErr w:type="gramEnd"/>
      <w:r w:rsidR="0066005E" w:rsidRPr="00924C5C">
        <w:rPr>
          <w:rFonts w:ascii="Book Antiqua" w:hAnsi="Book Antiqua" w:cs="Arial"/>
          <w:vertAlign w:val="superscript"/>
        </w:rPr>
        <w:t>111,112]</w:t>
      </w:r>
      <w:r w:rsidRPr="00924C5C">
        <w:rPr>
          <w:rFonts w:ascii="Book Antiqua" w:hAnsi="Book Antiqua" w:cs="Arial"/>
        </w:rPr>
        <w:t xml:space="preserve">. The efficacy is similar in younger and older patients although its metabolism through biliary and renal excretion may be affected by </w:t>
      </w:r>
      <w:proofErr w:type="gramStart"/>
      <w:r w:rsidRPr="00924C5C">
        <w:rPr>
          <w:rFonts w:ascii="Book Antiqua" w:hAnsi="Book Antiqua" w:cs="Arial"/>
        </w:rPr>
        <w:t>age</w:t>
      </w:r>
      <w:r w:rsidR="0066005E" w:rsidRPr="00924C5C">
        <w:rPr>
          <w:rFonts w:ascii="Book Antiqua" w:hAnsi="Book Antiqua" w:cs="Arial"/>
          <w:vertAlign w:val="superscript"/>
        </w:rPr>
        <w:t>[</w:t>
      </w:r>
      <w:proofErr w:type="gramEnd"/>
      <w:r w:rsidR="0066005E" w:rsidRPr="00924C5C">
        <w:rPr>
          <w:rFonts w:ascii="Book Antiqua" w:hAnsi="Book Antiqua" w:cs="Arial"/>
          <w:vertAlign w:val="superscript"/>
        </w:rPr>
        <w:t>113]</w:t>
      </w:r>
      <w:r w:rsidRPr="00924C5C">
        <w:rPr>
          <w:rFonts w:ascii="Book Antiqua" w:hAnsi="Book Antiqua" w:cs="Arial"/>
        </w:rPr>
        <w:t>.</w:t>
      </w:r>
    </w:p>
    <w:p w:rsidR="00EE4411" w:rsidRPr="00924C5C" w:rsidRDefault="00EE4411" w:rsidP="006124D8">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NSAID’s may inhibit renal excretion</w:t>
      </w:r>
      <w:r w:rsidR="00492B86" w:rsidRPr="00924C5C">
        <w:rPr>
          <w:rFonts w:ascii="Book Antiqua" w:hAnsi="Book Antiqua" w:cs="Arial"/>
        </w:rPr>
        <w:t>,</w:t>
      </w:r>
      <w:r w:rsidRPr="00924C5C">
        <w:rPr>
          <w:rFonts w:ascii="Book Antiqua" w:hAnsi="Book Antiqua" w:cs="Arial"/>
        </w:rPr>
        <w:t xml:space="preserve"> </w:t>
      </w:r>
      <w:r w:rsidR="00492B86" w:rsidRPr="00924C5C">
        <w:rPr>
          <w:rFonts w:ascii="Book Antiqua" w:hAnsi="Book Antiqua" w:cs="Arial"/>
        </w:rPr>
        <w:t>increasing</w:t>
      </w:r>
      <w:r w:rsidRPr="00924C5C">
        <w:rPr>
          <w:rFonts w:ascii="Book Antiqua" w:hAnsi="Book Antiqua" w:cs="Arial"/>
        </w:rPr>
        <w:t xml:space="preserve"> </w:t>
      </w:r>
      <w:proofErr w:type="gramStart"/>
      <w:r w:rsidRPr="00924C5C">
        <w:rPr>
          <w:rFonts w:ascii="Book Antiqua" w:hAnsi="Book Antiqua" w:cs="Arial"/>
        </w:rPr>
        <w:t>toxicity</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113]</w:t>
      </w:r>
      <w:r w:rsidRPr="00924C5C">
        <w:rPr>
          <w:rFonts w:ascii="Book Antiqua" w:hAnsi="Book Antiqua" w:cs="Arial"/>
        </w:rPr>
        <w:t xml:space="preserve">. Gastrointestinal </w:t>
      </w:r>
      <w:r w:rsidRPr="00924C5C">
        <w:rPr>
          <w:rFonts w:ascii="Book Antiqua" w:hAnsi="Book Antiqua" w:cs="Arial"/>
        </w:rPr>
        <w:lastRenderedPageBreak/>
        <w:t xml:space="preserve">and haematological toxicity are also more </w:t>
      </w:r>
      <w:r w:rsidR="00E50A7C" w:rsidRPr="00924C5C">
        <w:rPr>
          <w:rFonts w:ascii="Book Antiqua" w:hAnsi="Book Antiqua" w:cs="Arial"/>
        </w:rPr>
        <w:t>likely</w:t>
      </w:r>
      <w:r w:rsidRPr="00924C5C">
        <w:rPr>
          <w:rFonts w:ascii="Book Antiqua" w:hAnsi="Book Antiqua" w:cs="Arial"/>
        </w:rPr>
        <w:t xml:space="preserve"> in older </w:t>
      </w:r>
      <w:proofErr w:type="gramStart"/>
      <w:r w:rsidRPr="00924C5C">
        <w:rPr>
          <w:rFonts w:ascii="Book Antiqua" w:hAnsi="Book Antiqua" w:cs="Arial"/>
        </w:rPr>
        <w:t>patients</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113]</w:t>
      </w:r>
      <w:r w:rsidRPr="00924C5C">
        <w:rPr>
          <w:rFonts w:ascii="Book Antiqua" w:hAnsi="Book Antiqua" w:cs="Arial"/>
        </w:rPr>
        <w:t xml:space="preserve">. Common side-effects may include nausea, fatigue, rash and stomatitis but </w:t>
      </w:r>
      <w:r w:rsidR="00E50A7C" w:rsidRPr="00924C5C">
        <w:rPr>
          <w:rFonts w:ascii="Book Antiqua" w:hAnsi="Book Antiqua" w:cs="Arial"/>
        </w:rPr>
        <w:t>also using</w:t>
      </w:r>
      <w:r w:rsidRPr="00924C5C">
        <w:rPr>
          <w:rFonts w:ascii="Book Antiqua" w:hAnsi="Book Antiqua" w:cs="Arial"/>
        </w:rPr>
        <w:t xml:space="preserve"> folic acid supplements can prevent or reduce </w:t>
      </w:r>
      <w:proofErr w:type="gramStart"/>
      <w:r w:rsidRPr="00924C5C">
        <w:rPr>
          <w:rFonts w:ascii="Book Antiqua" w:hAnsi="Book Antiqua" w:cs="Arial"/>
        </w:rPr>
        <w:t>these</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114]</w:t>
      </w:r>
      <w:r w:rsidRPr="00924C5C">
        <w:rPr>
          <w:rFonts w:ascii="Book Antiqua" w:hAnsi="Book Antiqua" w:cs="Arial"/>
        </w:rPr>
        <w:t xml:space="preserve">. Other clinically relevant drug interactions include inhibition of methotrexate absorption by tetracycline and reduction in renal clearance by penicillin. Methotrexate alters theophylline </w:t>
      </w:r>
      <w:proofErr w:type="gramStart"/>
      <w:r w:rsidRPr="00924C5C">
        <w:rPr>
          <w:rFonts w:ascii="Book Antiqua" w:hAnsi="Book Antiqua" w:cs="Arial"/>
        </w:rPr>
        <w:t>clearance</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14]</w:t>
      </w:r>
      <w:r w:rsidRPr="00924C5C">
        <w:rPr>
          <w:rFonts w:ascii="Book Antiqua" w:hAnsi="Book Antiqua" w:cs="Arial"/>
        </w:rPr>
        <w:t xml:space="preserve">. Loop diuretics and methotrexate can alter concentrations of either </w:t>
      </w:r>
      <w:proofErr w:type="gramStart"/>
      <w:r w:rsidRPr="00924C5C">
        <w:rPr>
          <w:rFonts w:ascii="Book Antiqua" w:hAnsi="Book Antiqua" w:cs="Arial"/>
        </w:rPr>
        <w:t>drug</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115]</w:t>
      </w:r>
      <w:r w:rsidRPr="00924C5C">
        <w:rPr>
          <w:rFonts w:ascii="Book Antiqua" w:hAnsi="Book Antiqua" w:cs="Arial"/>
        </w:rPr>
        <w:t xml:space="preserve">. Methotrexate does not appear to increase the risk of </w:t>
      </w:r>
      <w:proofErr w:type="gramStart"/>
      <w:r w:rsidRPr="00924C5C">
        <w:rPr>
          <w:rFonts w:ascii="Book Antiqua" w:hAnsi="Book Antiqua" w:cs="Arial"/>
        </w:rPr>
        <w:t>lymphoma</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116]</w:t>
      </w:r>
      <w:r w:rsidRPr="00924C5C">
        <w:rPr>
          <w:rFonts w:ascii="Book Antiqua" w:hAnsi="Book Antiqua" w:cs="Arial"/>
        </w:rPr>
        <w:t>.</w:t>
      </w:r>
    </w:p>
    <w:p w:rsidR="00CD1099" w:rsidRPr="00924C5C" w:rsidRDefault="00CD1099" w:rsidP="009637CA">
      <w:pPr>
        <w:widowControl w:val="0"/>
        <w:autoSpaceDE w:val="0"/>
        <w:autoSpaceDN w:val="0"/>
        <w:adjustRightInd w:val="0"/>
        <w:snapToGrid w:val="0"/>
        <w:spacing w:line="360" w:lineRule="auto"/>
        <w:jc w:val="both"/>
        <w:rPr>
          <w:rFonts w:ascii="Book Antiqua" w:hAnsi="Book Antiqua" w:cs="Arial"/>
          <w:b/>
        </w:rPr>
      </w:pPr>
    </w:p>
    <w:p w:rsidR="00EE4411" w:rsidRPr="00E17EDB" w:rsidRDefault="00EE4411" w:rsidP="009637CA">
      <w:pPr>
        <w:widowControl w:val="0"/>
        <w:autoSpaceDE w:val="0"/>
        <w:autoSpaceDN w:val="0"/>
        <w:adjustRightInd w:val="0"/>
        <w:snapToGrid w:val="0"/>
        <w:spacing w:line="360" w:lineRule="auto"/>
        <w:jc w:val="both"/>
        <w:rPr>
          <w:rFonts w:ascii="Book Antiqua" w:hAnsi="Book Antiqua" w:cs="Arial"/>
          <w:b/>
          <w:i/>
        </w:rPr>
      </w:pPr>
      <w:r w:rsidRPr="00E17EDB">
        <w:rPr>
          <w:rFonts w:ascii="Book Antiqua" w:hAnsi="Book Antiqua" w:cs="Arial"/>
          <w:b/>
          <w:i/>
        </w:rPr>
        <w:t>Cyclosporine</w:t>
      </w:r>
    </w:p>
    <w:p w:rsidR="00EE4411" w:rsidRPr="00924C5C" w:rsidRDefault="00EE4411" w:rsidP="009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r w:rsidRPr="00924C5C">
        <w:rPr>
          <w:rFonts w:ascii="Book Antiqua" w:hAnsi="Book Antiqua" w:cs="Arial"/>
        </w:rPr>
        <w:t xml:space="preserve">Cyclosporine is sometimes used as rescue therapy in fulminant colitis but with no definite superiority over infliximab its use in modern IBD therapy is likely to be </w:t>
      </w:r>
      <w:proofErr w:type="gramStart"/>
      <w:r w:rsidRPr="00924C5C">
        <w:rPr>
          <w:rFonts w:ascii="Book Antiqua" w:hAnsi="Book Antiqua" w:cs="Arial"/>
        </w:rPr>
        <w:t>limited</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117]</w:t>
      </w:r>
      <w:r w:rsidRPr="00924C5C">
        <w:rPr>
          <w:rFonts w:ascii="Book Antiqua" w:hAnsi="Book Antiqua" w:cs="Arial"/>
        </w:rPr>
        <w:t xml:space="preserve">. </w:t>
      </w:r>
      <w:r w:rsidR="00DF722D" w:rsidRPr="00924C5C">
        <w:rPr>
          <w:rFonts w:ascii="Book Antiqua" w:hAnsi="Book Antiqua" w:cs="Arial"/>
        </w:rPr>
        <w:t xml:space="preserve">Elderly patients are more likely to experience side </w:t>
      </w:r>
      <w:proofErr w:type="gramStart"/>
      <w:r w:rsidR="00DF722D" w:rsidRPr="00924C5C">
        <w:rPr>
          <w:rFonts w:ascii="Book Antiqua" w:hAnsi="Book Antiqua" w:cs="Arial"/>
        </w:rPr>
        <w:t>effects</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66,69,118,119]</w:t>
      </w:r>
      <w:r w:rsidRPr="00924C5C">
        <w:rPr>
          <w:rFonts w:ascii="Book Antiqua" w:hAnsi="Book Antiqua" w:cs="Arial"/>
        </w:rPr>
        <w:t>. Cyclosporine can interact with antibiotics, such as gentamicin and vancomycin, leading to increased nephrotoxicity; and NSAIDs, melphalan and histamine-2 receptor antagonists</w:t>
      </w:r>
      <w:r w:rsidR="00A7736D" w:rsidRPr="00924C5C">
        <w:rPr>
          <w:rFonts w:ascii="Book Antiqua" w:hAnsi="Book Antiqua" w:cs="Arial"/>
          <w:vertAlign w:val="superscript"/>
        </w:rPr>
        <w:t>[74]</w:t>
      </w:r>
      <w:r w:rsidRPr="00924C5C">
        <w:rPr>
          <w:rFonts w:ascii="Book Antiqua" w:hAnsi="Book Antiqua" w:cs="Arial"/>
        </w:rPr>
        <w:t xml:space="preserve">. Cytochrome P450 inhibitors, such as verapamil and allopurinol, decrease the metabolism of cyclosporine and increase its </w:t>
      </w:r>
      <w:r w:rsidR="00DF722D" w:rsidRPr="00924C5C">
        <w:rPr>
          <w:rFonts w:ascii="Book Antiqua" w:hAnsi="Book Antiqua" w:cs="Arial"/>
        </w:rPr>
        <w:t>serum</w:t>
      </w:r>
      <w:r w:rsidRPr="00924C5C">
        <w:rPr>
          <w:rFonts w:ascii="Book Antiqua" w:hAnsi="Book Antiqua" w:cs="Arial"/>
        </w:rPr>
        <w:t xml:space="preserve"> </w:t>
      </w:r>
      <w:proofErr w:type="gramStart"/>
      <w:r w:rsidRPr="00924C5C">
        <w:rPr>
          <w:rFonts w:ascii="Book Antiqua" w:hAnsi="Book Antiqua" w:cs="Arial"/>
        </w:rPr>
        <w:t>levels</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74]</w:t>
      </w:r>
      <w:r w:rsidRPr="00924C5C">
        <w:rPr>
          <w:rFonts w:ascii="Book Antiqua" w:hAnsi="Book Antiqua" w:cs="Arial"/>
        </w:rPr>
        <w:t xml:space="preserve">. Phenytoin, rifampin, carbamazepine and phenobarbital reduce cyclosporine blood levels via increased hepatic </w:t>
      </w:r>
      <w:proofErr w:type="gramStart"/>
      <w:r w:rsidRPr="00924C5C">
        <w:rPr>
          <w:rFonts w:ascii="Book Antiqua" w:hAnsi="Book Antiqua" w:cs="Arial"/>
        </w:rPr>
        <w:t>metabolism</w:t>
      </w:r>
      <w:r w:rsidR="00A7736D" w:rsidRPr="00924C5C">
        <w:rPr>
          <w:rFonts w:ascii="Book Antiqua" w:hAnsi="Book Antiqua" w:cs="Arial"/>
          <w:vertAlign w:val="superscript"/>
        </w:rPr>
        <w:t>[</w:t>
      </w:r>
      <w:proofErr w:type="gramEnd"/>
      <w:r w:rsidR="00A7736D" w:rsidRPr="00924C5C">
        <w:rPr>
          <w:rFonts w:ascii="Book Antiqua" w:hAnsi="Book Antiqua" w:cs="Arial"/>
          <w:vertAlign w:val="superscript"/>
        </w:rPr>
        <w:t>74,120]</w:t>
      </w:r>
      <w:r w:rsidRPr="00924C5C">
        <w:rPr>
          <w:rFonts w:ascii="Book Antiqua" w:hAnsi="Book Antiqua" w:cs="Arial"/>
        </w:rPr>
        <w:t xml:space="preserve">. </w:t>
      </w:r>
    </w:p>
    <w:p w:rsidR="00EE4411" w:rsidRPr="00924C5C" w:rsidRDefault="00EE4411" w:rsidP="009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rPr>
      </w:pPr>
    </w:p>
    <w:p w:rsidR="00EE4411" w:rsidRPr="00E17EDB" w:rsidRDefault="00EE4411" w:rsidP="009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b/>
          <w:i/>
        </w:rPr>
      </w:pPr>
      <w:r w:rsidRPr="00E17EDB">
        <w:rPr>
          <w:rFonts w:ascii="Book Antiqua" w:hAnsi="Book Antiqua" w:cs="Arial"/>
          <w:b/>
          <w:i/>
        </w:rPr>
        <w:t>Biological therapies</w:t>
      </w:r>
    </w:p>
    <w:p w:rsidR="006124D8" w:rsidRDefault="00EE4411" w:rsidP="00963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宋体" w:hAnsi="Book Antiqua" w:cs="Arial"/>
          <w:lang w:eastAsia="zh-CN"/>
        </w:rPr>
      </w:pPr>
      <w:r w:rsidRPr="00924C5C">
        <w:rPr>
          <w:rFonts w:ascii="Book Antiqua" w:hAnsi="Book Antiqua" w:cs="Arial"/>
        </w:rPr>
        <w:t xml:space="preserve">The role of Anti-TNF therapy in the induction and maintenance of clinical and histological remission of moderate to severely active IBD has been established through pivotal trials with evidence that it reduces hospitalisation rates and surgery and improves quality of </w:t>
      </w:r>
      <w:proofErr w:type="gramStart"/>
      <w:r w:rsidRPr="00924C5C">
        <w:rPr>
          <w:rFonts w:ascii="Book Antiqua" w:hAnsi="Book Antiqua" w:cs="Arial"/>
        </w:rPr>
        <w:t>life</w:t>
      </w:r>
      <w:r w:rsidR="003A715B" w:rsidRPr="00924C5C">
        <w:rPr>
          <w:rFonts w:ascii="Book Antiqua" w:hAnsi="Book Antiqua" w:cs="Arial"/>
          <w:vertAlign w:val="superscript"/>
        </w:rPr>
        <w:t>[</w:t>
      </w:r>
      <w:proofErr w:type="gramEnd"/>
      <w:r w:rsidR="003A715B" w:rsidRPr="00924C5C">
        <w:rPr>
          <w:rFonts w:ascii="Book Antiqua" w:hAnsi="Book Antiqua" w:cs="Arial"/>
          <w:vertAlign w:val="superscript"/>
        </w:rPr>
        <w:t>64,85]</w:t>
      </w:r>
      <w:r w:rsidRPr="00924C5C">
        <w:rPr>
          <w:rFonts w:ascii="Book Antiqua" w:hAnsi="Book Antiqua" w:cs="Arial"/>
        </w:rPr>
        <w:t xml:space="preserve">. There is </w:t>
      </w:r>
      <w:r w:rsidR="00DF722D" w:rsidRPr="00924C5C">
        <w:rPr>
          <w:rFonts w:ascii="Book Antiqua" w:hAnsi="Book Antiqua" w:cs="Arial"/>
        </w:rPr>
        <w:t>a lack of data demonstrating how they affect older patients</w:t>
      </w:r>
      <w:r w:rsidRPr="00924C5C">
        <w:rPr>
          <w:rFonts w:ascii="Book Antiqua" w:hAnsi="Book Antiqua" w:cs="Arial"/>
        </w:rPr>
        <w:t xml:space="preserve">. Nonetheless, indications are similar to those for younger </w:t>
      </w:r>
      <w:proofErr w:type="gramStart"/>
      <w:r w:rsidRPr="00924C5C">
        <w:rPr>
          <w:rFonts w:ascii="Book Antiqua" w:hAnsi="Book Antiqua" w:cs="Arial"/>
        </w:rPr>
        <w:t>patients</w:t>
      </w:r>
      <w:r w:rsidR="003A715B" w:rsidRPr="00924C5C">
        <w:rPr>
          <w:rFonts w:ascii="Book Antiqua" w:hAnsi="Book Antiqua" w:cs="Arial"/>
          <w:vertAlign w:val="superscript"/>
        </w:rPr>
        <w:t>[</w:t>
      </w:r>
      <w:proofErr w:type="gramEnd"/>
      <w:r w:rsidR="003A715B" w:rsidRPr="00924C5C">
        <w:rPr>
          <w:rFonts w:ascii="Book Antiqua" w:hAnsi="Book Antiqua" w:cs="Arial"/>
          <w:vertAlign w:val="superscript"/>
        </w:rPr>
        <w:t>121-123]</w:t>
      </w:r>
      <w:r w:rsidRPr="00924C5C">
        <w:rPr>
          <w:rFonts w:ascii="Book Antiqua" w:hAnsi="Book Antiqua" w:cs="Arial"/>
        </w:rPr>
        <w:t>.</w:t>
      </w:r>
    </w:p>
    <w:p w:rsidR="00EE4411" w:rsidRPr="00924C5C" w:rsidRDefault="00EE4411" w:rsidP="00612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1"/>
        <w:jc w:val="both"/>
        <w:rPr>
          <w:rFonts w:ascii="Book Antiqua" w:hAnsi="Book Antiqua" w:cs="Arial"/>
        </w:rPr>
      </w:pPr>
      <w:r w:rsidRPr="00924C5C">
        <w:rPr>
          <w:rFonts w:ascii="Book Antiqua" w:hAnsi="Book Antiqua" w:cs="Arial"/>
        </w:rPr>
        <w:t xml:space="preserve">Data on anti-TNF therapy in the elderly however are conflicting with some studies demonstrating similar results in older and younger </w:t>
      </w:r>
      <w:proofErr w:type="gramStart"/>
      <w:r w:rsidRPr="00924C5C">
        <w:rPr>
          <w:rFonts w:ascii="Book Antiqua" w:hAnsi="Book Antiqua" w:cs="Arial"/>
        </w:rPr>
        <w:t>patients</w:t>
      </w:r>
      <w:r w:rsidR="003A715B" w:rsidRPr="00924C5C">
        <w:rPr>
          <w:rFonts w:ascii="Book Antiqua" w:hAnsi="Book Antiqua" w:cs="Arial"/>
          <w:vertAlign w:val="superscript"/>
        </w:rPr>
        <w:t>[</w:t>
      </w:r>
      <w:proofErr w:type="gramEnd"/>
      <w:r w:rsidR="003A715B" w:rsidRPr="00924C5C">
        <w:rPr>
          <w:rFonts w:ascii="Book Antiqua" w:hAnsi="Book Antiqua" w:cs="Arial"/>
          <w:vertAlign w:val="superscript"/>
        </w:rPr>
        <w:t>123-125]</w:t>
      </w:r>
      <w:r w:rsidRPr="00924C5C">
        <w:rPr>
          <w:rFonts w:ascii="Book Antiqua" w:hAnsi="Book Antiqua" w:cs="Arial"/>
        </w:rPr>
        <w:t xml:space="preserve"> and others showing them to be less effective in elderly patients</w:t>
      </w:r>
      <w:r w:rsidR="00D11629" w:rsidRPr="00924C5C">
        <w:rPr>
          <w:rFonts w:ascii="Book Antiqua" w:hAnsi="Book Antiqua" w:cs="Arial"/>
          <w:vertAlign w:val="superscript"/>
        </w:rPr>
        <w:t>[126,127]</w:t>
      </w:r>
      <w:r w:rsidRPr="00924C5C">
        <w:rPr>
          <w:rFonts w:ascii="Book Antiqua" w:hAnsi="Book Antiqua" w:cs="Arial"/>
        </w:rPr>
        <w:t xml:space="preserve">. One study from the Massachusetts General Hospital found a lower response in older patients (61%) as compared to 83% in younger Anti-TNF treated </w:t>
      </w:r>
      <w:proofErr w:type="gramStart"/>
      <w:r w:rsidRPr="00924C5C">
        <w:rPr>
          <w:rFonts w:ascii="Book Antiqua" w:hAnsi="Book Antiqua" w:cs="Arial"/>
        </w:rPr>
        <w:t>patients</w:t>
      </w:r>
      <w:r w:rsidR="00D11629" w:rsidRPr="00924C5C">
        <w:rPr>
          <w:rFonts w:ascii="Book Antiqua" w:hAnsi="Book Antiqua" w:cs="Arial"/>
          <w:vertAlign w:val="superscript"/>
        </w:rPr>
        <w:t>[</w:t>
      </w:r>
      <w:proofErr w:type="gramEnd"/>
      <w:r w:rsidR="00D11629" w:rsidRPr="00924C5C">
        <w:rPr>
          <w:rFonts w:ascii="Book Antiqua" w:hAnsi="Book Antiqua" w:cs="Arial"/>
          <w:vertAlign w:val="superscript"/>
        </w:rPr>
        <w:t>127]</w:t>
      </w:r>
      <w:r w:rsidRPr="00924C5C">
        <w:rPr>
          <w:rFonts w:ascii="Book Antiqua" w:hAnsi="Book Antiqua" w:cs="Arial"/>
        </w:rPr>
        <w:t xml:space="preserve">. A recent Belgian study however reported similar clinical response </w:t>
      </w:r>
      <w:proofErr w:type="gramStart"/>
      <w:r w:rsidRPr="00924C5C">
        <w:rPr>
          <w:rFonts w:ascii="Book Antiqua" w:hAnsi="Book Antiqua" w:cs="Arial"/>
        </w:rPr>
        <w:t>rates</w:t>
      </w:r>
      <w:r w:rsidR="00D11629" w:rsidRPr="00924C5C">
        <w:rPr>
          <w:rFonts w:ascii="Book Antiqua" w:hAnsi="Book Antiqua" w:cs="Arial"/>
          <w:vertAlign w:val="superscript"/>
        </w:rPr>
        <w:t>[</w:t>
      </w:r>
      <w:proofErr w:type="gramEnd"/>
      <w:r w:rsidR="00D11629" w:rsidRPr="00924C5C">
        <w:rPr>
          <w:rFonts w:ascii="Book Antiqua" w:hAnsi="Book Antiqua" w:cs="Arial"/>
          <w:vertAlign w:val="superscript"/>
        </w:rPr>
        <w:t>124]</w:t>
      </w:r>
      <w:r w:rsidRPr="00924C5C">
        <w:rPr>
          <w:rFonts w:ascii="Book Antiqua" w:hAnsi="Book Antiqua" w:cs="Arial"/>
        </w:rPr>
        <w:t xml:space="preserve">. </w:t>
      </w:r>
    </w:p>
    <w:p w:rsidR="00EE4411" w:rsidRPr="006124D8" w:rsidRDefault="00EE4411" w:rsidP="006124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561"/>
        <w:jc w:val="both"/>
        <w:rPr>
          <w:rFonts w:ascii="Book Antiqua" w:eastAsia="宋体" w:hAnsi="Book Antiqua" w:cs="Arial"/>
          <w:lang w:eastAsia="zh-CN"/>
        </w:rPr>
      </w:pPr>
      <w:r w:rsidRPr="00924C5C">
        <w:rPr>
          <w:rFonts w:ascii="Book Antiqua" w:hAnsi="Book Antiqua" w:cs="Arial"/>
        </w:rPr>
        <w:lastRenderedPageBreak/>
        <w:t>In the EPIMAD study between 2.5</w:t>
      </w:r>
      <w:r w:rsidR="00FE4D93" w:rsidRPr="00924C5C">
        <w:rPr>
          <w:rFonts w:ascii="Book Antiqua" w:eastAsia="宋体" w:hAnsi="Book Antiqua" w:cs="Arial" w:hint="eastAsia"/>
          <w:lang w:eastAsia="zh-CN"/>
        </w:rPr>
        <w:t>%</w:t>
      </w:r>
      <w:r w:rsidRPr="00924C5C">
        <w:rPr>
          <w:rFonts w:ascii="Book Antiqua" w:hAnsi="Book Antiqua" w:cs="Arial"/>
        </w:rPr>
        <w:t xml:space="preserve">-10% of patients with elderly onset IBD received immunosuppressive agents after 1 year. Only 26 patients with CD and 4 with UC received Anti-TNF agents, which mirrors trends in other countries. This reflects relative underutilization of Anti-TNF therapy perhaps driven by physician concern with adverse </w:t>
      </w:r>
      <w:proofErr w:type="gramStart"/>
      <w:r w:rsidRPr="00924C5C">
        <w:rPr>
          <w:rFonts w:ascii="Book Antiqua" w:hAnsi="Book Antiqua" w:cs="Arial"/>
        </w:rPr>
        <w:t>effects</w:t>
      </w:r>
      <w:r w:rsidR="00D11629" w:rsidRPr="00924C5C">
        <w:rPr>
          <w:rFonts w:ascii="Book Antiqua" w:hAnsi="Book Antiqua" w:cs="Arial"/>
          <w:vertAlign w:val="superscript"/>
        </w:rPr>
        <w:t>[</w:t>
      </w:r>
      <w:proofErr w:type="gramEnd"/>
      <w:r w:rsidR="00D11629" w:rsidRPr="00924C5C">
        <w:rPr>
          <w:rFonts w:ascii="Book Antiqua" w:hAnsi="Book Antiqua" w:cs="Arial"/>
          <w:vertAlign w:val="superscript"/>
        </w:rPr>
        <w:t>15]</w:t>
      </w:r>
      <w:r w:rsidRPr="00924C5C">
        <w:rPr>
          <w:rFonts w:ascii="Book Antiqua" w:hAnsi="Book Antiqua" w:cs="Arial"/>
        </w:rPr>
        <w:t xml:space="preserve">. </w:t>
      </w:r>
    </w:p>
    <w:p w:rsidR="00EE4411" w:rsidRPr="00924C5C" w:rsidRDefault="00EE4411" w:rsidP="006124D8">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 xml:space="preserve">Data on biologics safety in elderly patients are predominantly from the rheumatological literature and conflicting, with some studies showing no increased risk of infection and others showing a higher rate of discontinuation owing to adverse </w:t>
      </w:r>
      <w:proofErr w:type="gramStart"/>
      <w:r w:rsidRPr="00924C5C">
        <w:rPr>
          <w:rFonts w:ascii="Book Antiqua" w:hAnsi="Book Antiqua" w:cs="Arial"/>
        </w:rPr>
        <w:t>effects</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128-130]</w:t>
      </w:r>
      <w:r w:rsidRPr="00924C5C">
        <w:rPr>
          <w:rFonts w:ascii="Book Antiqua" w:hAnsi="Book Antiqua" w:cs="Arial"/>
        </w:rPr>
        <w:t>.</w:t>
      </w:r>
      <w:r w:rsidR="00E43675" w:rsidRPr="00924C5C">
        <w:rPr>
          <w:rFonts w:ascii="Book Antiqua" w:hAnsi="Book Antiqua" w:cs="Arial"/>
        </w:rPr>
        <w:t xml:space="preserve"> </w:t>
      </w:r>
      <w:r w:rsidRPr="00924C5C">
        <w:rPr>
          <w:rFonts w:ascii="Book Antiqua" w:hAnsi="Book Antiqua" w:cs="Arial"/>
        </w:rPr>
        <w:t xml:space="preserve">Early experience from the Mayo Clinic demonstrated 3 of 4 deaths </w:t>
      </w:r>
      <w:r w:rsidR="00DF722D" w:rsidRPr="00924C5C">
        <w:rPr>
          <w:rFonts w:ascii="Book Antiqua" w:hAnsi="Book Antiqua" w:cs="Arial"/>
        </w:rPr>
        <w:t>due</w:t>
      </w:r>
      <w:r w:rsidRPr="00924C5C">
        <w:rPr>
          <w:rFonts w:ascii="Book Antiqua" w:hAnsi="Book Antiqua" w:cs="Arial"/>
        </w:rPr>
        <w:t xml:space="preserve"> to infliximab treatment were in </w:t>
      </w:r>
      <w:r w:rsidR="00DF722D" w:rsidRPr="00924C5C">
        <w:rPr>
          <w:rFonts w:ascii="Book Antiqua" w:hAnsi="Book Antiqua" w:cs="Arial"/>
        </w:rPr>
        <w:t xml:space="preserve">elderly </w:t>
      </w:r>
      <w:r w:rsidRPr="00924C5C">
        <w:rPr>
          <w:rFonts w:ascii="Book Antiqua" w:hAnsi="Book Antiqua" w:cs="Arial"/>
        </w:rPr>
        <w:t>patients. The independent contribution of age was unclear as these patients had a long disease course, more severe disease and co-</w:t>
      </w:r>
      <w:proofErr w:type="gramStart"/>
      <w:r w:rsidRPr="00924C5C">
        <w:rPr>
          <w:rFonts w:ascii="Book Antiqua" w:hAnsi="Book Antiqua" w:cs="Arial"/>
        </w:rPr>
        <w:t>morbidities</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126]</w:t>
      </w:r>
      <w:r w:rsidRPr="00924C5C">
        <w:rPr>
          <w:rFonts w:ascii="Book Antiqua" w:hAnsi="Book Antiqua" w:cs="Arial"/>
        </w:rPr>
        <w:t>. Data from the Stockholm cohort study</w:t>
      </w:r>
      <w:r w:rsidR="00E43675" w:rsidRPr="00924C5C">
        <w:rPr>
          <w:rFonts w:ascii="Book Antiqua" w:hAnsi="Book Antiqua" w:cs="Arial"/>
        </w:rPr>
        <w:t xml:space="preserve"> </w:t>
      </w:r>
      <w:r w:rsidRPr="00924C5C">
        <w:rPr>
          <w:rFonts w:ascii="Book Antiqua" w:hAnsi="Book Antiqua" w:cs="Arial"/>
        </w:rPr>
        <w:t>showed an increased risk of severe adverse effects and mortality in patients aged 60 years and above with severe infections occurring in 11% of elderly patients as compared to 2% in clinical trials and post marketing studies</w:t>
      </w:r>
      <w:r w:rsidR="00260A6F" w:rsidRPr="00924C5C">
        <w:rPr>
          <w:rFonts w:ascii="Book Antiqua" w:hAnsi="Book Antiqua" w:cs="Arial"/>
          <w:vertAlign w:val="superscript"/>
        </w:rPr>
        <w:t>[121,131]</w:t>
      </w:r>
      <w:r w:rsidRPr="00924C5C">
        <w:rPr>
          <w:rFonts w:ascii="Book Antiqua" w:hAnsi="Book Antiqua" w:cs="Arial"/>
        </w:rPr>
        <w:t xml:space="preserve">. Notably, these patients were from a tertiary referral cohort and the control population in this study was retrospectively recruited which might lead one to speculate that patients treated with biologics may </w:t>
      </w:r>
      <w:r w:rsidR="00094E8B" w:rsidRPr="00924C5C">
        <w:rPr>
          <w:rFonts w:ascii="Book Antiqua" w:hAnsi="Book Antiqua" w:cs="Arial"/>
        </w:rPr>
        <w:t>experience more serious disease and further complications</w:t>
      </w:r>
      <w:r w:rsidR="00260A6F" w:rsidRPr="00924C5C">
        <w:rPr>
          <w:rFonts w:ascii="Book Antiqua" w:hAnsi="Book Antiqua" w:cs="Arial"/>
          <w:vertAlign w:val="superscript"/>
        </w:rPr>
        <w:t>[121]</w:t>
      </w:r>
      <w:r w:rsidRPr="00924C5C">
        <w:rPr>
          <w:rFonts w:ascii="Book Antiqua" w:hAnsi="Book Antiqua" w:cs="Arial"/>
        </w:rPr>
        <w:t xml:space="preserve">. Cottone and colleagues reported a 12% risk of serious infection when treated with biological therapy and 3% died from septic </w:t>
      </w:r>
      <w:proofErr w:type="gramStart"/>
      <w:r w:rsidRPr="00924C5C">
        <w:rPr>
          <w:rFonts w:ascii="Book Antiqua" w:hAnsi="Book Antiqua" w:cs="Arial"/>
        </w:rPr>
        <w:t>shock</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125]</w:t>
      </w:r>
      <w:r w:rsidRPr="00924C5C">
        <w:rPr>
          <w:rFonts w:ascii="Book Antiqua" w:hAnsi="Book Antiqua" w:cs="Arial"/>
        </w:rPr>
        <w:t xml:space="preserve">. Desai and colleagues reported that 70% discontinued biological therapy after a mean of two </w:t>
      </w:r>
      <w:proofErr w:type="gramStart"/>
      <w:r w:rsidRPr="00924C5C">
        <w:rPr>
          <w:rFonts w:ascii="Book Antiqua" w:hAnsi="Book Antiqua" w:cs="Arial"/>
        </w:rPr>
        <w:t>years</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127]</w:t>
      </w:r>
      <w:r w:rsidRPr="00924C5C">
        <w:rPr>
          <w:rFonts w:ascii="Book Antiqua" w:hAnsi="Book Antiqua" w:cs="Arial"/>
        </w:rPr>
        <w:t xml:space="preserve">. </w:t>
      </w:r>
    </w:p>
    <w:p w:rsidR="00EE4411" w:rsidRPr="00924C5C" w:rsidRDefault="00EE4411" w:rsidP="006124D8">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 xml:space="preserve">Biological therapy has been associated with risk of malignancy particularly lymphoma and melanoma skin </w:t>
      </w:r>
      <w:proofErr w:type="gramStart"/>
      <w:r w:rsidRPr="00924C5C">
        <w:rPr>
          <w:rFonts w:ascii="Book Antiqua" w:hAnsi="Book Antiqua" w:cs="Arial"/>
        </w:rPr>
        <w:t>cancer</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132]</w:t>
      </w:r>
      <w:r w:rsidRPr="00924C5C">
        <w:rPr>
          <w:rFonts w:ascii="Book Antiqua" w:hAnsi="Book Antiqua" w:cs="Arial"/>
        </w:rPr>
        <w:t xml:space="preserve">. However, in most studies patients were prescribed concomitant immunosuppressant therapy and thus the risk of biological monotherapy is hard to </w:t>
      </w:r>
      <w:proofErr w:type="gramStart"/>
      <w:r w:rsidRPr="00924C5C">
        <w:rPr>
          <w:rFonts w:ascii="Book Antiqua" w:hAnsi="Book Antiqua" w:cs="Arial"/>
        </w:rPr>
        <w:t>extrapolate</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116]</w:t>
      </w:r>
      <w:r w:rsidRPr="00924C5C">
        <w:rPr>
          <w:rFonts w:ascii="Book Antiqua" w:hAnsi="Book Antiqua" w:cs="Arial"/>
        </w:rPr>
        <w:t xml:space="preserve">. The TREAT registry, examining outcomes of CD treatment regimens in North America noted no increased risk of malignancy in patients treated with biologics as compared to other treatments. Furthermore, when compared to the background risk of other malignancies in the Surveillance, Epidemiology and End Results (SEER) database, no additional risk of malignancy was noted with </w:t>
      </w:r>
      <w:proofErr w:type="gramStart"/>
      <w:r w:rsidRPr="00924C5C">
        <w:rPr>
          <w:rFonts w:ascii="Book Antiqua" w:hAnsi="Book Antiqua" w:cs="Arial"/>
        </w:rPr>
        <w:t>biologics</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62]</w:t>
      </w:r>
      <w:r w:rsidRPr="00924C5C">
        <w:rPr>
          <w:rFonts w:ascii="Book Antiqua" w:hAnsi="Book Antiqua" w:cs="Arial"/>
        </w:rPr>
        <w:t>. Long-term data are needed to define this risk.</w:t>
      </w:r>
    </w:p>
    <w:p w:rsidR="00EE4411" w:rsidRPr="00924C5C" w:rsidRDefault="00EE4411" w:rsidP="006124D8">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 xml:space="preserve">Adverse effects relevant to clinical practice include exacerbation of congestive cardiac failure, psoriasis, infusion reactions and neurological sequelae such as </w:t>
      </w:r>
      <w:proofErr w:type="gramStart"/>
      <w:r w:rsidRPr="00924C5C">
        <w:rPr>
          <w:rFonts w:ascii="Book Antiqua" w:hAnsi="Book Antiqua" w:cs="Arial"/>
        </w:rPr>
        <w:lastRenderedPageBreak/>
        <w:t>demyelination</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133,134]</w:t>
      </w:r>
      <w:r w:rsidRPr="00924C5C">
        <w:rPr>
          <w:rFonts w:ascii="Book Antiqua" w:hAnsi="Book Antiqua" w:cs="Arial"/>
        </w:rPr>
        <w:t xml:space="preserve">. The increase in mortality associated with exacerbation of congestive cardiac failure, a common comorbidity in the elderly population, contraindicates its use in the setting of NYHA class III and IV heart </w:t>
      </w:r>
      <w:proofErr w:type="gramStart"/>
      <w:r w:rsidRPr="00924C5C">
        <w:rPr>
          <w:rFonts w:ascii="Book Antiqua" w:hAnsi="Book Antiqua" w:cs="Arial"/>
        </w:rPr>
        <w:t>failure</w:t>
      </w:r>
      <w:r w:rsidR="00260A6F" w:rsidRPr="00924C5C">
        <w:rPr>
          <w:rFonts w:ascii="Book Antiqua" w:hAnsi="Book Antiqua" w:cs="Arial"/>
          <w:vertAlign w:val="superscript"/>
        </w:rPr>
        <w:t>[</w:t>
      </w:r>
      <w:proofErr w:type="gramEnd"/>
      <w:r w:rsidR="00260A6F" w:rsidRPr="00924C5C">
        <w:rPr>
          <w:rFonts w:ascii="Book Antiqua" w:hAnsi="Book Antiqua" w:cs="Arial"/>
          <w:vertAlign w:val="superscript"/>
        </w:rPr>
        <w:t>135]</w:t>
      </w:r>
      <w:r w:rsidRPr="00924C5C">
        <w:rPr>
          <w:rFonts w:ascii="Book Antiqua" w:hAnsi="Book Antiqua" w:cs="Arial"/>
        </w:rPr>
        <w:t>. Taken together these data emphasise the need for an astute clinical judgement, assessment of disease severity and careful counselling of therapy related risks.</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rPr>
      </w:pPr>
    </w:p>
    <w:p w:rsidR="00EE4411" w:rsidRPr="00924C5C" w:rsidRDefault="00E17EDB" w:rsidP="009637CA">
      <w:pPr>
        <w:widowControl w:val="0"/>
        <w:autoSpaceDE w:val="0"/>
        <w:autoSpaceDN w:val="0"/>
        <w:adjustRightInd w:val="0"/>
        <w:snapToGrid w:val="0"/>
        <w:spacing w:line="360" w:lineRule="auto"/>
        <w:jc w:val="both"/>
        <w:rPr>
          <w:rFonts w:ascii="Book Antiqua" w:hAnsi="Book Antiqua" w:cs="Arial"/>
          <w:b/>
        </w:rPr>
      </w:pPr>
      <w:r w:rsidRPr="00924C5C">
        <w:rPr>
          <w:rFonts w:ascii="Book Antiqua" w:hAnsi="Book Antiqua" w:cs="Arial"/>
          <w:b/>
        </w:rPr>
        <w:t>SURGERY</w:t>
      </w:r>
    </w:p>
    <w:p w:rsidR="00EE4411" w:rsidRPr="00924C5C" w:rsidRDefault="00094E8B" w:rsidP="009637CA">
      <w:pPr>
        <w:widowControl w:val="0"/>
        <w:autoSpaceDE w:val="0"/>
        <w:autoSpaceDN w:val="0"/>
        <w:adjustRightInd w:val="0"/>
        <w:snapToGrid w:val="0"/>
        <w:spacing w:line="360" w:lineRule="auto"/>
        <w:jc w:val="both"/>
        <w:rPr>
          <w:rFonts w:ascii="Book Antiqua" w:hAnsi="Book Antiqua" w:cs="Arial"/>
        </w:rPr>
      </w:pPr>
      <w:r w:rsidRPr="00924C5C">
        <w:rPr>
          <w:rFonts w:ascii="Book Antiqua" w:hAnsi="Book Antiqua" w:cs="Arial"/>
        </w:rPr>
        <w:t xml:space="preserve">Failure of medical therapy is the most likely cause for elderly IBD patients to </w:t>
      </w:r>
      <w:r w:rsidR="004B437E" w:rsidRPr="00924C5C">
        <w:rPr>
          <w:rFonts w:ascii="Book Antiqua" w:hAnsi="Book Antiqua" w:cs="Arial"/>
        </w:rPr>
        <w:t>have</w:t>
      </w:r>
      <w:r w:rsidRPr="00924C5C">
        <w:rPr>
          <w:rFonts w:ascii="Book Antiqua" w:hAnsi="Book Antiqua" w:cs="Arial"/>
        </w:rPr>
        <w:t xml:space="preserve"> </w:t>
      </w:r>
      <w:proofErr w:type="gramStart"/>
      <w:r w:rsidRPr="00924C5C">
        <w:rPr>
          <w:rFonts w:ascii="Book Antiqua" w:hAnsi="Book Antiqua" w:cs="Arial"/>
        </w:rPr>
        <w:t>surgery</w:t>
      </w:r>
      <w:r w:rsidR="00F65241" w:rsidRPr="00924C5C">
        <w:rPr>
          <w:rFonts w:ascii="Book Antiqua" w:hAnsi="Book Antiqua" w:cs="Arial"/>
          <w:vertAlign w:val="superscript"/>
        </w:rPr>
        <w:t>[</w:t>
      </w:r>
      <w:proofErr w:type="gramEnd"/>
      <w:r w:rsidR="00F65241">
        <w:rPr>
          <w:rFonts w:ascii="Book Antiqua" w:hAnsi="Book Antiqua" w:cs="Arial"/>
          <w:vertAlign w:val="superscript"/>
        </w:rPr>
        <w:t>21</w:t>
      </w:r>
      <w:r w:rsidR="009C5D2B">
        <w:rPr>
          <w:rFonts w:ascii="Book Antiqua" w:eastAsia="宋体" w:hAnsi="Book Antiqua" w:cs="Arial" w:hint="eastAsia"/>
          <w:vertAlign w:val="superscript"/>
          <w:lang w:eastAsia="zh-CN"/>
        </w:rPr>
        <w:t>,</w:t>
      </w:r>
      <w:r w:rsidR="00F65241" w:rsidRPr="00924C5C">
        <w:rPr>
          <w:rFonts w:ascii="Book Antiqua" w:hAnsi="Book Antiqua" w:cs="Arial"/>
          <w:vertAlign w:val="superscript"/>
        </w:rPr>
        <w:t>136]</w:t>
      </w:r>
      <w:r w:rsidR="00F65241" w:rsidRPr="00924C5C">
        <w:rPr>
          <w:rFonts w:ascii="Book Antiqua" w:hAnsi="Book Antiqua" w:cs="Arial"/>
        </w:rPr>
        <w:t>.</w:t>
      </w:r>
      <w:r w:rsidR="00F65241">
        <w:rPr>
          <w:rFonts w:ascii="Book Antiqua" w:eastAsia="宋体" w:hAnsi="Book Antiqua" w:cs="Arial" w:hint="eastAsia"/>
          <w:lang w:eastAsia="zh-CN"/>
        </w:rPr>
        <w:t xml:space="preserve"> </w:t>
      </w:r>
      <w:r w:rsidR="005830C6" w:rsidRPr="00924C5C">
        <w:rPr>
          <w:rFonts w:ascii="Book Antiqua" w:hAnsi="Book Antiqua" w:cs="Arial"/>
        </w:rPr>
        <w:t xml:space="preserve">Surgery associated complications and mortality have decreased significantly over the years from 50% between 1960-1984 to 20% </w:t>
      </w:r>
      <w:proofErr w:type="gramStart"/>
      <w:r w:rsidR="005830C6" w:rsidRPr="00924C5C">
        <w:rPr>
          <w:rFonts w:ascii="Book Antiqua" w:hAnsi="Book Antiqua" w:cs="Arial"/>
        </w:rPr>
        <w:t>between 1994–1999</w:t>
      </w:r>
      <w:proofErr w:type="gramEnd"/>
      <w:r w:rsidR="005830C6" w:rsidRPr="00924C5C">
        <w:rPr>
          <w:rFonts w:ascii="Book Antiqua" w:hAnsi="Book Antiqua" w:cs="Arial"/>
          <w:vertAlign w:val="superscript"/>
        </w:rPr>
        <w:t>[137]</w:t>
      </w:r>
      <w:r w:rsidR="005830C6" w:rsidRPr="00924C5C">
        <w:rPr>
          <w:rFonts w:ascii="Book Antiqua" w:hAnsi="Book Antiqua" w:cs="Arial"/>
        </w:rPr>
        <w:t xml:space="preserve">. </w:t>
      </w:r>
      <w:r w:rsidR="00EE4411" w:rsidRPr="00924C5C">
        <w:rPr>
          <w:rFonts w:ascii="Book Antiqua" w:hAnsi="Book Antiqua" w:cs="Arial"/>
        </w:rPr>
        <w:t xml:space="preserve">Recent studies </w:t>
      </w:r>
      <w:r w:rsidR="00B0753B" w:rsidRPr="00924C5C">
        <w:rPr>
          <w:rFonts w:ascii="Book Antiqua" w:hAnsi="Book Antiqua" w:cs="Arial"/>
        </w:rPr>
        <w:t>show</w:t>
      </w:r>
      <w:r w:rsidR="00EE4411" w:rsidRPr="00924C5C">
        <w:rPr>
          <w:rFonts w:ascii="Book Antiqua" w:hAnsi="Book Antiqua" w:cs="Arial"/>
        </w:rPr>
        <w:t xml:space="preserve"> that the</w:t>
      </w:r>
      <w:r w:rsidR="00B0753B" w:rsidRPr="00924C5C">
        <w:rPr>
          <w:rFonts w:ascii="Book Antiqua" w:hAnsi="Book Antiqua" w:cs="Arial"/>
        </w:rPr>
        <w:t>re is not much difference in the</w:t>
      </w:r>
      <w:r w:rsidR="00EE4411" w:rsidRPr="00924C5C">
        <w:rPr>
          <w:rFonts w:ascii="Book Antiqua" w:hAnsi="Book Antiqua" w:cs="Arial"/>
        </w:rPr>
        <w:t xml:space="preserve"> risk of surgery </w:t>
      </w:r>
      <w:r w:rsidR="00B0753B" w:rsidRPr="00924C5C">
        <w:rPr>
          <w:rFonts w:ascii="Book Antiqua" w:hAnsi="Book Antiqua" w:cs="Arial"/>
        </w:rPr>
        <w:t>for older and younger</w:t>
      </w:r>
      <w:r w:rsidR="00EE4411" w:rsidRPr="00924C5C">
        <w:rPr>
          <w:rFonts w:ascii="Book Antiqua" w:hAnsi="Book Antiqua" w:cs="Arial"/>
        </w:rPr>
        <w:t xml:space="preserve"> IBD </w:t>
      </w:r>
      <w:proofErr w:type="gramStart"/>
      <w:r w:rsidR="00EE4411" w:rsidRPr="00924C5C">
        <w:rPr>
          <w:rFonts w:ascii="Book Antiqua" w:hAnsi="Book Antiqua" w:cs="Arial"/>
        </w:rPr>
        <w:t>patients</w:t>
      </w:r>
      <w:r w:rsidR="005830C6" w:rsidRPr="00924C5C">
        <w:rPr>
          <w:rFonts w:ascii="Book Antiqua" w:hAnsi="Book Antiqua" w:cs="Arial"/>
          <w:vertAlign w:val="superscript"/>
        </w:rPr>
        <w:t>[</w:t>
      </w:r>
      <w:proofErr w:type="gramEnd"/>
      <w:r w:rsidR="005830C6" w:rsidRPr="00924C5C">
        <w:rPr>
          <w:rFonts w:ascii="Book Antiqua" w:hAnsi="Book Antiqua" w:cs="Arial"/>
          <w:vertAlign w:val="superscript"/>
        </w:rPr>
        <w:t>21,138,139]</w:t>
      </w:r>
      <w:r w:rsidR="00EE4411" w:rsidRPr="00924C5C">
        <w:rPr>
          <w:rFonts w:ascii="Book Antiqua" w:hAnsi="Book Antiqua" w:cs="Arial"/>
        </w:rPr>
        <w:t xml:space="preserve">. Ananthakrishnan and colleagues reported that although elderly UC patients were less likely to undergo surgery there </w:t>
      </w:r>
      <w:r w:rsidR="00B0753B" w:rsidRPr="00924C5C">
        <w:rPr>
          <w:rFonts w:ascii="Book Antiqua" w:hAnsi="Book Antiqua" w:cs="Arial"/>
        </w:rPr>
        <w:t>were similar</w:t>
      </w:r>
      <w:r w:rsidR="00EE4411" w:rsidRPr="00924C5C">
        <w:rPr>
          <w:rFonts w:ascii="Book Antiqua" w:hAnsi="Book Antiqua" w:cs="Arial"/>
        </w:rPr>
        <w:t xml:space="preserve"> surgical rates amongst younger and older CD </w:t>
      </w:r>
      <w:proofErr w:type="gramStart"/>
      <w:r w:rsidR="00EE4411" w:rsidRPr="00924C5C">
        <w:rPr>
          <w:rFonts w:ascii="Book Antiqua" w:hAnsi="Book Antiqua" w:cs="Arial"/>
        </w:rPr>
        <w:t>patients</w:t>
      </w:r>
      <w:r w:rsidR="005830C6" w:rsidRPr="00924C5C">
        <w:rPr>
          <w:rFonts w:ascii="Book Antiqua" w:hAnsi="Book Antiqua" w:cs="Arial"/>
          <w:vertAlign w:val="superscript"/>
        </w:rPr>
        <w:t>[</w:t>
      </w:r>
      <w:proofErr w:type="gramEnd"/>
      <w:r w:rsidR="005830C6" w:rsidRPr="00924C5C">
        <w:rPr>
          <w:rFonts w:ascii="Book Antiqua" w:hAnsi="Book Antiqua" w:cs="Arial"/>
          <w:vertAlign w:val="superscript"/>
        </w:rPr>
        <w:t>136]</w:t>
      </w:r>
      <w:r w:rsidR="00EE4411" w:rsidRPr="00924C5C">
        <w:rPr>
          <w:rFonts w:ascii="Book Antiqua" w:hAnsi="Book Antiqua" w:cs="Arial"/>
        </w:rPr>
        <w:t xml:space="preserve">. Factors attributable to adverse outcomes include advancing age, male gender and hypoalbuminemia and urgent </w:t>
      </w:r>
      <w:proofErr w:type="gramStart"/>
      <w:r w:rsidR="00EE4411" w:rsidRPr="00924C5C">
        <w:rPr>
          <w:rFonts w:ascii="Book Antiqua" w:hAnsi="Book Antiqua" w:cs="Arial"/>
        </w:rPr>
        <w:t>surgery</w:t>
      </w:r>
      <w:r w:rsidR="005830C6" w:rsidRPr="00924C5C">
        <w:rPr>
          <w:rFonts w:ascii="Book Antiqua" w:hAnsi="Book Antiqua" w:cs="Arial"/>
          <w:vertAlign w:val="superscript"/>
        </w:rPr>
        <w:t>[</w:t>
      </w:r>
      <w:proofErr w:type="gramEnd"/>
      <w:r w:rsidR="005830C6" w:rsidRPr="00924C5C">
        <w:rPr>
          <w:rFonts w:ascii="Book Antiqua" w:hAnsi="Book Antiqua" w:cs="Arial"/>
          <w:vertAlign w:val="superscript"/>
        </w:rPr>
        <w:t>22]</w:t>
      </w:r>
      <w:r w:rsidR="00EE4411" w:rsidRPr="00924C5C">
        <w:rPr>
          <w:rFonts w:ascii="Book Antiqua" w:hAnsi="Book Antiqua" w:cs="Arial"/>
        </w:rPr>
        <w:t>. Clostridium difficile infection, colorectal cancer and dysplasia are more common indications for surgery in older patients.</w:t>
      </w:r>
    </w:p>
    <w:p w:rsidR="00EE4411" w:rsidRPr="00924C5C" w:rsidRDefault="00EE4411" w:rsidP="006124D8">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 xml:space="preserve">Ileal pouch anal anastomosis (IPAA) is the surgical technique of choice in UC if the patient has good anal sphincter function and no history of faecal </w:t>
      </w:r>
      <w:proofErr w:type="gramStart"/>
      <w:r w:rsidRPr="00924C5C">
        <w:rPr>
          <w:rFonts w:ascii="Book Antiqua" w:hAnsi="Book Antiqua" w:cs="Arial"/>
        </w:rPr>
        <w:t>incontinence</w:t>
      </w:r>
      <w:r w:rsidR="00A529C3" w:rsidRPr="00924C5C">
        <w:rPr>
          <w:rFonts w:ascii="Book Antiqua" w:hAnsi="Book Antiqua" w:cs="Arial"/>
          <w:vertAlign w:val="superscript"/>
        </w:rPr>
        <w:t>[</w:t>
      </w:r>
      <w:proofErr w:type="gramEnd"/>
      <w:r w:rsidR="00A529C3" w:rsidRPr="00924C5C">
        <w:rPr>
          <w:rFonts w:ascii="Book Antiqua" w:hAnsi="Book Antiqua" w:cs="Arial"/>
          <w:vertAlign w:val="superscript"/>
        </w:rPr>
        <w:t>84,140]</w:t>
      </w:r>
      <w:r w:rsidRPr="00924C5C">
        <w:rPr>
          <w:rFonts w:ascii="Book Antiqua" w:hAnsi="Book Antiqua" w:cs="Arial"/>
        </w:rPr>
        <w:t xml:space="preserve">. The American Society of Colon and Rectal Surgeons recommends that chronological age should not be an exclusion criterion for IPAA </w:t>
      </w:r>
      <w:proofErr w:type="gramStart"/>
      <w:r w:rsidRPr="00924C5C">
        <w:rPr>
          <w:rFonts w:ascii="Book Antiqua" w:hAnsi="Book Antiqua" w:cs="Arial"/>
        </w:rPr>
        <w:t>surgery</w:t>
      </w:r>
      <w:r w:rsidR="00A529C3" w:rsidRPr="00924C5C">
        <w:rPr>
          <w:rFonts w:ascii="Book Antiqua" w:hAnsi="Book Antiqua" w:cs="Arial"/>
          <w:vertAlign w:val="superscript"/>
        </w:rPr>
        <w:t>[</w:t>
      </w:r>
      <w:proofErr w:type="gramEnd"/>
      <w:r w:rsidR="00A529C3" w:rsidRPr="00924C5C">
        <w:rPr>
          <w:rFonts w:ascii="Book Antiqua" w:hAnsi="Book Antiqua" w:cs="Arial"/>
          <w:vertAlign w:val="superscript"/>
        </w:rPr>
        <w:t>141]</w:t>
      </w:r>
      <w:r w:rsidRPr="00924C5C">
        <w:rPr>
          <w:rFonts w:ascii="Book Antiqua" w:hAnsi="Book Antiqua" w:cs="Arial"/>
        </w:rPr>
        <w:t xml:space="preserve">. Pouch function deteriorates with </w:t>
      </w:r>
      <w:r w:rsidR="00B0753B" w:rsidRPr="00924C5C">
        <w:rPr>
          <w:rFonts w:ascii="Book Antiqua" w:hAnsi="Book Antiqua" w:cs="Arial"/>
        </w:rPr>
        <w:t>increasing</w:t>
      </w:r>
      <w:r w:rsidRPr="00924C5C">
        <w:rPr>
          <w:rFonts w:ascii="Book Antiqua" w:hAnsi="Book Antiqua" w:cs="Arial"/>
        </w:rPr>
        <w:t xml:space="preserve"> age in all patients undergoing IPAA with faecal incontinence; this effect may be more pronounced in the </w:t>
      </w:r>
      <w:proofErr w:type="gramStart"/>
      <w:r w:rsidRPr="00924C5C">
        <w:rPr>
          <w:rFonts w:ascii="Book Antiqua" w:hAnsi="Book Antiqua" w:cs="Arial"/>
        </w:rPr>
        <w:t>elderly</w:t>
      </w:r>
      <w:r w:rsidR="00A529C3" w:rsidRPr="00924C5C">
        <w:rPr>
          <w:rFonts w:ascii="Book Antiqua" w:hAnsi="Book Antiqua" w:cs="Arial"/>
          <w:vertAlign w:val="superscript"/>
        </w:rPr>
        <w:t>[</w:t>
      </w:r>
      <w:proofErr w:type="gramEnd"/>
      <w:r w:rsidR="00A529C3" w:rsidRPr="00924C5C">
        <w:rPr>
          <w:rFonts w:ascii="Book Antiqua" w:hAnsi="Book Antiqua" w:cs="Arial"/>
          <w:vertAlign w:val="superscript"/>
        </w:rPr>
        <w:t>142]</w:t>
      </w:r>
      <w:r w:rsidRPr="00924C5C">
        <w:rPr>
          <w:rFonts w:ascii="Book Antiqua" w:hAnsi="Book Antiqua" w:cs="Arial"/>
        </w:rPr>
        <w:t>. Despite this, patients report a high level of satisfaction with IPAA</w:t>
      </w:r>
      <w:r w:rsidR="00310B69" w:rsidRPr="00924C5C">
        <w:rPr>
          <w:rFonts w:ascii="Book Antiqua" w:hAnsi="Book Antiqua" w:cs="Arial"/>
        </w:rPr>
        <w:t>,</w:t>
      </w:r>
      <w:r w:rsidRPr="00924C5C">
        <w:rPr>
          <w:rFonts w:ascii="Book Antiqua" w:hAnsi="Book Antiqua" w:cs="Arial"/>
        </w:rPr>
        <w:t xml:space="preserve"> with 89% of elderly UC patients stating that they would opt to undergo the procedure again and 96% willing to recommend it to </w:t>
      </w:r>
      <w:proofErr w:type="gramStart"/>
      <w:r w:rsidRPr="00924C5C">
        <w:rPr>
          <w:rFonts w:ascii="Book Antiqua" w:hAnsi="Book Antiqua" w:cs="Arial"/>
        </w:rPr>
        <w:t>others</w:t>
      </w:r>
      <w:r w:rsidR="00A529C3" w:rsidRPr="00924C5C">
        <w:rPr>
          <w:rFonts w:ascii="Book Antiqua" w:hAnsi="Book Antiqua" w:cs="Arial"/>
          <w:vertAlign w:val="superscript"/>
        </w:rPr>
        <w:t>[</w:t>
      </w:r>
      <w:proofErr w:type="gramEnd"/>
      <w:r w:rsidR="00A529C3" w:rsidRPr="00924C5C">
        <w:rPr>
          <w:rFonts w:ascii="Book Antiqua" w:hAnsi="Book Antiqua" w:cs="Arial"/>
          <w:vertAlign w:val="superscript"/>
        </w:rPr>
        <w:t>143]</w:t>
      </w:r>
      <w:r w:rsidRPr="00924C5C">
        <w:rPr>
          <w:rFonts w:ascii="Book Antiqua" w:hAnsi="Book Antiqua" w:cs="Arial"/>
        </w:rPr>
        <w:t>. Careful patient selection taking anal sphincter function, loco-motor and cognitive function into account could lead to favourable outcomes.</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rPr>
      </w:pPr>
    </w:p>
    <w:p w:rsidR="00EE4411" w:rsidRPr="00924C5C" w:rsidRDefault="00E17EDB" w:rsidP="009637CA">
      <w:pPr>
        <w:widowControl w:val="0"/>
        <w:autoSpaceDE w:val="0"/>
        <w:autoSpaceDN w:val="0"/>
        <w:adjustRightInd w:val="0"/>
        <w:snapToGrid w:val="0"/>
        <w:spacing w:line="360" w:lineRule="auto"/>
        <w:jc w:val="both"/>
        <w:rPr>
          <w:rFonts w:ascii="Book Antiqua" w:hAnsi="Book Antiqua" w:cs="Arial"/>
          <w:b/>
        </w:rPr>
      </w:pPr>
      <w:r w:rsidRPr="00924C5C">
        <w:rPr>
          <w:rFonts w:ascii="Book Antiqua" w:hAnsi="Book Antiqua" w:cs="Arial"/>
          <w:b/>
        </w:rPr>
        <w:t>IBD RELATED COLORECTAL CANCER</w:t>
      </w:r>
    </w:p>
    <w:p w:rsidR="00EE4411" w:rsidRPr="00924C5C" w:rsidRDefault="00A82B5E" w:rsidP="009637CA">
      <w:pPr>
        <w:widowControl w:val="0"/>
        <w:autoSpaceDE w:val="0"/>
        <w:autoSpaceDN w:val="0"/>
        <w:adjustRightInd w:val="0"/>
        <w:snapToGrid w:val="0"/>
        <w:spacing w:line="360" w:lineRule="auto"/>
        <w:jc w:val="both"/>
        <w:rPr>
          <w:rFonts w:ascii="Book Antiqua" w:hAnsi="Book Antiqua" w:cs="Arial"/>
        </w:rPr>
      </w:pPr>
      <w:r w:rsidRPr="00924C5C">
        <w:rPr>
          <w:rFonts w:ascii="Book Antiqua" w:hAnsi="Book Antiqua" w:cs="Arial"/>
        </w:rPr>
        <w:t xml:space="preserve">Colitis-associated </w:t>
      </w:r>
      <w:r w:rsidR="000A1494" w:rsidRPr="00924C5C">
        <w:rPr>
          <w:rFonts w:ascii="Book Antiqua" w:hAnsi="Book Antiqua" w:cs="Arial"/>
        </w:rPr>
        <w:t>c</w:t>
      </w:r>
      <w:r w:rsidRPr="00924C5C">
        <w:rPr>
          <w:rFonts w:ascii="Book Antiqua" w:hAnsi="Book Antiqua" w:cs="Arial"/>
        </w:rPr>
        <w:t>olorectal cancer (CA</w:t>
      </w:r>
      <w:r w:rsidR="00EE4411" w:rsidRPr="00924C5C">
        <w:rPr>
          <w:rFonts w:ascii="Book Antiqua" w:hAnsi="Book Antiqua" w:cs="Arial"/>
        </w:rPr>
        <w:t>C) is one of the most feared complications of long-standing UC and Crohn's colitis.</w:t>
      </w:r>
      <w:r w:rsidR="00E43675" w:rsidRPr="00924C5C">
        <w:rPr>
          <w:rFonts w:ascii="Book Antiqua" w:hAnsi="Book Antiqua" w:cs="Arial"/>
        </w:rPr>
        <w:t xml:space="preserve"> </w:t>
      </w:r>
      <w:r w:rsidR="00EE4411" w:rsidRPr="00924C5C">
        <w:rPr>
          <w:rFonts w:ascii="Book Antiqua" w:hAnsi="Book Antiqua" w:cs="Arial"/>
        </w:rPr>
        <w:t xml:space="preserve">Several risk factors are associated with the </w:t>
      </w:r>
      <w:r w:rsidR="00EE4411" w:rsidRPr="00924C5C">
        <w:rPr>
          <w:rFonts w:ascii="Book Antiqua" w:hAnsi="Book Antiqua" w:cs="Arial"/>
        </w:rPr>
        <w:lastRenderedPageBreak/>
        <w:t xml:space="preserve">development of colorectal neoplasia and include disease extent and duration, severity of histologic and endoscopic inflammation, colitis associated dysplasia, family history and primary sclerosing </w:t>
      </w:r>
      <w:proofErr w:type="gramStart"/>
      <w:r w:rsidR="00EE4411" w:rsidRPr="00924C5C">
        <w:rPr>
          <w:rFonts w:ascii="Book Antiqua" w:hAnsi="Book Antiqua" w:cs="Arial"/>
        </w:rPr>
        <w:t>cholangitis</w:t>
      </w:r>
      <w:r w:rsidR="00923F0C" w:rsidRPr="00924C5C">
        <w:rPr>
          <w:rFonts w:ascii="Book Antiqua" w:hAnsi="Book Antiqua" w:cs="Arial"/>
          <w:vertAlign w:val="superscript"/>
        </w:rPr>
        <w:t>[</w:t>
      </w:r>
      <w:proofErr w:type="gramEnd"/>
      <w:r w:rsidR="00923F0C" w:rsidRPr="00924C5C">
        <w:rPr>
          <w:rFonts w:ascii="Book Antiqua" w:hAnsi="Book Antiqua" w:cs="Arial"/>
          <w:vertAlign w:val="superscript"/>
        </w:rPr>
        <w:t>64,144,145]</w:t>
      </w:r>
      <w:r w:rsidR="00EE4411" w:rsidRPr="00924C5C">
        <w:rPr>
          <w:rFonts w:ascii="Book Antiqua" w:hAnsi="Book Antiqua" w:cs="Arial"/>
        </w:rPr>
        <w:t>. Patients with subtotal colitis and pancolitis have t</w:t>
      </w:r>
      <w:r w:rsidRPr="00924C5C">
        <w:rPr>
          <w:rFonts w:ascii="Book Antiqua" w:hAnsi="Book Antiqua" w:cs="Arial"/>
        </w:rPr>
        <w:t>he highest risk of developing CA</w:t>
      </w:r>
      <w:r w:rsidR="00EE4411" w:rsidRPr="00924C5C">
        <w:rPr>
          <w:rFonts w:ascii="Book Antiqua" w:hAnsi="Book Antiqua" w:cs="Arial"/>
        </w:rPr>
        <w:t xml:space="preserve">C whereas those with proctitis or distal proctosigmoiditis are at no increased risk compared to the general </w:t>
      </w:r>
      <w:proofErr w:type="gramStart"/>
      <w:r w:rsidR="00EE4411" w:rsidRPr="00924C5C">
        <w:rPr>
          <w:rFonts w:ascii="Book Antiqua" w:hAnsi="Book Antiqua" w:cs="Arial"/>
        </w:rPr>
        <w:t>population</w:t>
      </w:r>
      <w:r w:rsidR="00923F0C" w:rsidRPr="00924C5C">
        <w:rPr>
          <w:rFonts w:ascii="Book Antiqua" w:hAnsi="Book Antiqua" w:cs="Arial"/>
          <w:vertAlign w:val="superscript"/>
        </w:rPr>
        <w:t>[</w:t>
      </w:r>
      <w:proofErr w:type="gramEnd"/>
      <w:r w:rsidR="00923F0C" w:rsidRPr="00924C5C">
        <w:rPr>
          <w:rFonts w:ascii="Book Antiqua" w:hAnsi="Book Antiqua" w:cs="Arial"/>
          <w:vertAlign w:val="superscript"/>
        </w:rPr>
        <w:t>64,145,146]</w:t>
      </w:r>
      <w:r w:rsidR="00EE4411" w:rsidRPr="00924C5C">
        <w:rPr>
          <w:rFonts w:ascii="Book Antiqua" w:hAnsi="Book Antiqua" w:cs="Arial"/>
        </w:rPr>
        <w:t xml:space="preserve">. Patients with left-sided disease (to splenic flexure) carry an intermediate risk but their risk approaches that of patients with pancolitis as disease duration </w:t>
      </w:r>
      <w:proofErr w:type="gramStart"/>
      <w:r w:rsidR="00EE4411" w:rsidRPr="00924C5C">
        <w:rPr>
          <w:rFonts w:ascii="Book Antiqua" w:hAnsi="Book Antiqua" w:cs="Arial"/>
        </w:rPr>
        <w:t>increases</w:t>
      </w:r>
      <w:r w:rsidR="00923F0C" w:rsidRPr="00924C5C">
        <w:rPr>
          <w:rFonts w:ascii="Book Antiqua" w:hAnsi="Book Antiqua" w:cs="Arial"/>
          <w:vertAlign w:val="superscript"/>
        </w:rPr>
        <w:t>[</w:t>
      </w:r>
      <w:proofErr w:type="gramEnd"/>
      <w:r w:rsidR="00923F0C" w:rsidRPr="00924C5C">
        <w:rPr>
          <w:rFonts w:ascii="Book Antiqua" w:hAnsi="Book Antiqua" w:cs="Arial"/>
          <w:vertAlign w:val="superscript"/>
        </w:rPr>
        <w:t>14</w:t>
      </w:r>
      <w:r w:rsidR="002B4910" w:rsidRPr="00924C5C">
        <w:rPr>
          <w:rFonts w:ascii="Book Antiqua" w:hAnsi="Book Antiqua" w:cs="Arial"/>
          <w:vertAlign w:val="superscript"/>
        </w:rPr>
        <w:t>6,147]</w:t>
      </w:r>
      <w:r w:rsidR="00EE4411" w:rsidRPr="00924C5C">
        <w:rPr>
          <w:rFonts w:ascii="Book Antiqua" w:hAnsi="Book Antiqua" w:cs="Arial"/>
        </w:rPr>
        <w:t xml:space="preserve">. The relative risk (RR) increases after 8 -10 years of disease and this forms a rationale behind the initiation of surveillance </w:t>
      </w:r>
      <w:proofErr w:type="gramStart"/>
      <w:r w:rsidR="00EE4411" w:rsidRPr="00924C5C">
        <w:rPr>
          <w:rFonts w:ascii="Book Antiqua" w:hAnsi="Book Antiqua" w:cs="Arial"/>
        </w:rPr>
        <w:t>colonoscopy</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64,144,145,148,149]</w:t>
      </w:r>
      <w:r w:rsidR="00EE4411" w:rsidRPr="00924C5C">
        <w:rPr>
          <w:rFonts w:ascii="Book Antiqua" w:hAnsi="Book Antiqua" w:cs="Arial"/>
        </w:rPr>
        <w:t>.</w:t>
      </w:r>
    </w:p>
    <w:p w:rsidR="00EE4411" w:rsidRPr="00924C5C" w:rsidRDefault="00EE4411" w:rsidP="006124D8">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Surveillance guidelines for the elderly are not different but need a considered approach. Elderly patients with IBD must be considered in two groups: those diagnosed at a younger age</w:t>
      </w:r>
      <w:r w:rsidR="00BA50D0" w:rsidRPr="00924C5C">
        <w:rPr>
          <w:rFonts w:ascii="Book Antiqua" w:hAnsi="Book Antiqua" w:cs="Arial"/>
        </w:rPr>
        <w:t>, i.e. before the age of 60</w:t>
      </w:r>
      <w:r w:rsidRPr="00924C5C">
        <w:rPr>
          <w:rFonts w:ascii="Book Antiqua" w:hAnsi="Book Antiqua" w:cs="Arial"/>
        </w:rPr>
        <w:t xml:space="preserve"> (long-standing IBD) and those with onset of IBD at a later age (late-onset IBD)</w:t>
      </w:r>
      <w:r w:rsidR="00A82B5E" w:rsidRPr="00924C5C">
        <w:rPr>
          <w:rFonts w:ascii="Book Antiqua" w:hAnsi="Book Antiqua" w:cs="Arial"/>
        </w:rPr>
        <w:t>; w</w:t>
      </w:r>
      <w:r w:rsidRPr="00924C5C">
        <w:rPr>
          <w:rFonts w:ascii="Book Antiqua" w:hAnsi="Book Antiqua" w:cs="Arial"/>
        </w:rPr>
        <w:t>ith long-standing IBD conferring</w:t>
      </w:r>
      <w:r w:rsidR="00A82B5E" w:rsidRPr="00924C5C">
        <w:rPr>
          <w:rFonts w:ascii="Book Antiqua" w:hAnsi="Book Antiqua" w:cs="Arial"/>
        </w:rPr>
        <w:t xml:space="preserve"> a higher risk of </w:t>
      </w:r>
      <w:proofErr w:type="gramStart"/>
      <w:r w:rsidR="00A82B5E" w:rsidRPr="00924C5C">
        <w:rPr>
          <w:rFonts w:ascii="Book Antiqua" w:hAnsi="Book Antiqua" w:cs="Arial"/>
        </w:rPr>
        <w:t>CA</w:t>
      </w:r>
      <w:r w:rsidRPr="00924C5C">
        <w:rPr>
          <w:rFonts w:ascii="Book Antiqua" w:hAnsi="Book Antiqua" w:cs="Arial"/>
        </w:rPr>
        <w:t>C</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64,144,145,148,149]</w:t>
      </w:r>
      <w:r w:rsidRPr="00924C5C">
        <w:rPr>
          <w:rFonts w:ascii="Book Antiqua" w:hAnsi="Book Antiqua" w:cs="Arial"/>
        </w:rPr>
        <w:t xml:space="preserve">. Shaukat and colleagues using a SEER-Medicare linkage program database recently demonstrated that patients transitioning to older age with CD or UC had an OR of 1.93 </w:t>
      </w:r>
      <w:r w:rsidR="000A1494">
        <w:rPr>
          <w:rFonts w:ascii="Book Antiqua" w:hAnsi="Book Antiqua" w:cs="Arial"/>
        </w:rPr>
        <w:t>(</w:t>
      </w:r>
      <w:r w:rsidR="000A1494" w:rsidRPr="000A1494">
        <w:rPr>
          <w:rFonts w:ascii="Book Antiqua" w:hAnsi="Book Antiqua" w:cs="Arial"/>
          <w:i/>
        </w:rPr>
        <w:t>P</w:t>
      </w:r>
      <w:r w:rsidR="000A1494">
        <w:rPr>
          <w:rFonts w:ascii="Book Antiqua" w:eastAsia="宋体" w:hAnsi="Book Antiqua" w:cs="Arial" w:hint="eastAsia"/>
          <w:lang w:eastAsia="zh-CN"/>
        </w:rPr>
        <w:t xml:space="preserve"> </w:t>
      </w:r>
      <w:r w:rsidRPr="00924C5C">
        <w:rPr>
          <w:rFonts w:ascii="Book Antiqua" w:hAnsi="Book Antiqua" w:cs="Arial"/>
        </w:rPr>
        <w:t>&lt;</w:t>
      </w:r>
      <w:r w:rsidR="000A1494">
        <w:rPr>
          <w:rFonts w:ascii="Book Antiqua" w:eastAsia="宋体" w:hAnsi="Book Antiqua" w:cs="Arial" w:hint="eastAsia"/>
          <w:lang w:eastAsia="zh-CN"/>
        </w:rPr>
        <w:t xml:space="preserve"> </w:t>
      </w:r>
      <w:r w:rsidRPr="00924C5C">
        <w:rPr>
          <w:rFonts w:ascii="Book Antiqua" w:hAnsi="Book Antiqua" w:cs="Arial"/>
        </w:rPr>
        <w:t xml:space="preserve">0.001) and 1.45 </w:t>
      </w:r>
      <w:r w:rsidR="000A1494">
        <w:rPr>
          <w:rFonts w:ascii="Book Antiqua" w:hAnsi="Book Antiqua" w:cs="Arial"/>
        </w:rPr>
        <w:t>(</w:t>
      </w:r>
      <w:r w:rsidR="000A1494" w:rsidRPr="000A1494">
        <w:rPr>
          <w:rFonts w:ascii="Book Antiqua" w:hAnsi="Book Antiqua" w:cs="Arial"/>
          <w:i/>
        </w:rPr>
        <w:t>P</w:t>
      </w:r>
      <w:r w:rsidR="000A1494">
        <w:rPr>
          <w:rFonts w:ascii="Book Antiqua" w:hAnsi="Book Antiqua" w:cs="Arial"/>
        </w:rPr>
        <w:t xml:space="preserve"> </w:t>
      </w:r>
      <w:r w:rsidRPr="00924C5C">
        <w:rPr>
          <w:rFonts w:ascii="Book Antiqua" w:hAnsi="Book Antiqua" w:cs="Arial"/>
        </w:rPr>
        <w:t>= 0.01</w:t>
      </w:r>
      <w:r w:rsidR="00A82B5E" w:rsidRPr="00924C5C">
        <w:rPr>
          <w:rFonts w:ascii="Book Antiqua" w:hAnsi="Book Antiqua" w:cs="Arial"/>
        </w:rPr>
        <w:t>) respectively, of developing CA</w:t>
      </w:r>
      <w:r w:rsidRPr="00924C5C">
        <w:rPr>
          <w:rFonts w:ascii="Book Antiqua" w:hAnsi="Book Antiqua" w:cs="Arial"/>
        </w:rPr>
        <w:t>C</w:t>
      </w:r>
      <w:r w:rsidR="002B4910" w:rsidRPr="00924C5C">
        <w:rPr>
          <w:rFonts w:ascii="Book Antiqua" w:hAnsi="Book Antiqua" w:cs="Arial"/>
          <w:vertAlign w:val="superscript"/>
        </w:rPr>
        <w:t>[150]</w:t>
      </w:r>
      <w:r w:rsidRPr="00924C5C">
        <w:rPr>
          <w:rFonts w:ascii="Book Antiqua" w:hAnsi="Book Antiqua" w:cs="Arial"/>
        </w:rPr>
        <w:t xml:space="preserve"> thus refl</w:t>
      </w:r>
      <w:r w:rsidR="00460AC5" w:rsidRPr="00924C5C">
        <w:rPr>
          <w:rFonts w:ascii="Book Antiqua" w:hAnsi="Book Antiqua" w:cs="Arial"/>
        </w:rPr>
        <w:t>ecting disease duration, a</w:t>
      </w:r>
      <w:r w:rsidR="00A82B5E" w:rsidRPr="00924C5C">
        <w:rPr>
          <w:rFonts w:ascii="Book Antiqua" w:hAnsi="Book Antiqua" w:cs="Arial"/>
        </w:rPr>
        <w:t xml:space="preserve"> risk factor for dysplasia in CA</w:t>
      </w:r>
      <w:r w:rsidRPr="00924C5C">
        <w:rPr>
          <w:rFonts w:ascii="Book Antiqua" w:hAnsi="Book Antiqua" w:cs="Arial"/>
        </w:rPr>
        <w:t>C. However, in a recent study comparing non-IBD patients over a six-year period, late-onset IBD was not associa</w:t>
      </w:r>
      <w:r w:rsidR="00A82B5E" w:rsidRPr="00924C5C">
        <w:rPr>
          <w:rFonts w:ascii="Book Antiqua" w:hAnsi="Book Antiqua" w:cs="Arial"/>
        </w:rPr>
        <w:t xml:space="preserve">ted with an increased risk of </w:t>
      </w:r>
      <w:proofErr w:type="gramStart"/>
      <w:r w:rsidR="00A82B5E" w:rsidRPr="00924C5C">
        <w:rPr>
          <w:rFonts w:ascii="Book Antiqua" w:hAnsi="Book Antiqua" w:cs="Arial"/>
        </w:rPr>
        <w:t>CA</w:t>
      </w:r>
      <w:r w:rsidRPr="00924C5C">
        <w:rPr>
          <w:rFonts w:ascii="Book Antiqua" w:hAnsi="Book Antiqua" w:cs="Arial"/>
        </w:rPr>
        <w:t>C</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151]</w:t>
      </w:r>
      <w:r w:rsidRPr="00924C5C">
        <w:rPr>
          <w:rFonts w:ascii="Book Antiqua" w:hAnsi="Book Antiqua" w:cs="Arial"/>
        </w:rPr>
        <w:t>. This lower risk may be reflective of the shorter duration of the study although the immunobiology o</w:t>
      </w:r>
      <w:r w:rsidR="00A82B5E" w:rsidRPr="00924C5C">
        <w:rPr>
          <w:rFonts w:ascii="Book Antiqua" w:hAnsi="Book Antiqua" w:cs="Arial"/>
        </w:rPr>
        <w:t>f CA</w:t>
      </w:r>
      <w:r w:rsidRPr="00924C5C">
        <w:rPr>
          <w:rFonts w:ascii="Book Antiqua" w:hAnsi="Book Antiqua" w:cs="Arial"/>
        </w:rPr>
        <w:t xml:space="preserve">C in older patients may be different. </w:t>
      </w:r>
    </w:p>
    <w:p w:rsidR="00EE4411" w:rsidRPr="00924C5C" w:rsidRDefault="00EE4411" w:rsidP="006124D8">
      <w:pPr>
        <w:widowControl w:val="0"/>
        <w:autoSpaceDE w:val="0"/>
        <w:autoSpaceDN w:val="0"/>
        <w:adjustRightInd w:val="0"/>
        <w:snapToGrid w:val="0"/>
        <w:spacing w:line="360" w:lineRule="auto"/>
        <w:ind w:firstLine="720"/>
        <w:jc w:val="both"/>
        <w:rPr>
          <w:rFonts w:ascii="Book Antiqua" w:hAnsi="Book Antiqua" w:cs="Arial"/>
        </w:rPr>
      </w:pPr>
      <w:r w:rsidRPr="00924C5C">
        <w:rPr>
          <w:rFonts w:ascii="Book Antiqua" w:hAnsi="Book Antiqua" w:cs="Arial"/>
        </w:rPr>
        <w:t xml:space="preserve">The overriding principle governing colorectal cancer screening is that it should only be done in patients deemed fit to undergo colectomy should dysplasia be found and a life expectancy such that they would be expected to </w:t>
      </w:r>
      <w:proofErr w:type="gramStart"/>
      <w:r w:rsidRPr="00924C5C">
        <w:rPr>
          <w:rFonts w:ascii="Book Antiqua" w:hAnsi="Book Antiqua" w:cs="Arial"/>
        </w:rPr>
        <w:t>benefit</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152]</w:t>
      </w:r>
      <w:r w:rsidRPr="00924C5C">
        <w:rPr>
          <w:rFonts w:ascii="Book Antiqua" w:hAnsi="Book Antiqua" w:cs="Arial"/>
        </w:rPr>
        <w:t xml:space="preserve">. </w:t>
      </w:r>
      <w:r w:rsidR="006B272D" w:rsidRPr="00924C5C">
        <w:rPr>
          <w:rFonts w:ascii="Book Antiqua" w:hAnsi="Book Antiqua" w:cs="Arial"/>
        </w:rPr>
        <w:t>Increasing</w:t>
      </w:r>
      <w:r w:rsidRPr="00924C5C">
        <w:rPr>
          <w:rFonts w:ascii="Book Antiqua" w:hAnsi="Book Antiqua" w:cs="Arial"/>
        </w:rPr>
        <w:t xml:space="preserve"> age is an independent risk factor for complications at colonoscopy such as colonic </w:t>
      </w:r>
      <w:proofErr w:type="gramStart"/>
      <w:r w:rsidRPr="00924C5C">
        <w:rPr>
          <w:rFonts w:ascii="Book Antiqua" w:hAnsi="Book Antiqua" w:cs="Arial"/>
        </w:rPr>
        <w:t>perforation</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153,154]</w:t>
      </w:r>
      <w:r w:rsidRPr="00924C5C">
        <w:rPr>
          <w:rFonts w:ascii="Book Antiqua" w:hAnsi="Book Antiqua" w:cs="Arial"/>
        </w:rPr>
        <w:t xml:space="preserve">. Careful patient selection and counselling is a key determinant to good </w:t>
      </w:r>
      <w:proofErr w:type="gramStart"/>
      <w:r w:rsidRPr="00924C5C">
        <w:rPr>
          <w:rFonts w:ascii="Book Antiqua" w:hAnsi="Book Antiqua" w:cs="Arial"/>
        </w:rPr>
        <w:t>outcomes</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152]</w:t>
      </w:r>
      <w:r w:rsidRPr="00924C5C">
        <w:rPr>
          <w:rFonts w:ascii="Book Antiqua" w:hAnsi="Book Antiqua" w:cs="Arial"/>
        </w:rPr>
        <w:t xml:space="preserve">. </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b/>
        </w:rPr>
      </w:pPr>
    </w:p>
    <w:p w:rsidR="00EE4411" w:rsidRPr="00924C5C" w:rsidRDefault="00E17EDB" w:rsidP="009637CA">
      <w:pPr>
        <w:widowControl w:val="0"/>
        <w:autoSpaceDE w:val="0"/>
        <w:autoSpaceDN w:val="0"/>
        <w:adjustRightInd w:val="0"/>
        <w:snapToGrid w:val="0"/>
        <w:spacing w:line="360" w:lineRule="auto"/>
        <w:jc w:val="both"/>
        <w:rPr>
          <w:rFonts w:ascii="Book Antiqua" w:hAnsi="Book Antiqua" w:cs="Arial"/>
        </w:rPr>
      </w:pPr>
      <w:r w:rsidRPr="00924C5C">
        <w:rPr>
          <w:rFonts w:ascii="Book Antiqua" w:hAnsi="Book Antiqua" w:cs="Arial"/>
          <w:b/>
        </w:rPr>
        <w:t>VACCINATIONS</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rPr>
      </w:pPr>
      <w:r w:rsidRPr="00924C5C">
        <w:rPr>
          <w:rFonts w:ascii="Book Antiqua" w:hAnsi="Book Antiqua" w:cs="Arial"/>
        </w:rPr>
        <w:t xml:space="preserve">IBD patients treated with corticosteroids, immunomodulators and biological agents are at increased risk of developing infectious complications from immune </w:t>
      </w:r>
      <w:proofErr w:type="gramStart"/>
      <w:r w:rsidRPr="00924C5C">
        <w:rPr>
          <w:rFonts w:ascii="Book Antiqua" w:hAnsi="Book Antiqua" w:cs="Arial"/>
        </w:rPr>
        <w:lastRenderedPageBreak/>
        <w:t>suppression</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155,156]</w:t>
      </w:r>
      <w:r w:rsidRPr="00924C5C">
        <w:rPr>
          <w:rFonts w:ascii="Book Antiqua" w:hAnsi="Book Antiqua" w:cs="Arial"/>
        </w:rPr>
        <w:t xml:space="preserve">. Elderly patients may have additional comorbidities and indeed immunosenescence makes them more susceptible to infection. Many of these diseases are vaccine preventable, yet there have been multiple case reports of infections including fulminant hepatitis and fatal varicella in IBD </w:t>
      </w:r>
      <w:proofErr w:type="gramStart"/>
      <w:r w:rsidRPr="00924C5C">
        <w:rPr>
          <w:rFonts w:ascii="Book Antiqua" w:hAnsi="Book Antiqua" w:cs="Arial"/>
        </w:rPr>
        <w:t>patients</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157,158]</w:t>
      </w:r>
      <w:r w:rsidRPr="00924C5C">
        <w:rPr>
          <w:rFonts w:ascii="Book Antiqua" w:hAnsi="Book Antiqua" w:cs="Arial"/>
        </w:rPr>
        <w:t xml:space="preserve">. IBD patients are considered immunosuppressed with treatment if they are on 20 mg or more of prednisolone (or equivalent), on-going treatment with effective doses of thiopurines, methotrexate biological therapies or indeed have had these agents discontinued within 3 </w:t>
      </w:r>
      <w:proofErr w:type="gramStart"/>
      <w:r w:rsidRPr="00924C5C">
        <w:rPr>
          <w:rFonts w:ascii="Book Antiqua" w:hAnsi="Book Antiqua" w:cs="Arial"/>
        </w:rPr>
        <w:t>mo</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155]</w:t>
      </w:r>
      <w:r w:rsidRPr="00924C5C">
        <w:rPr>
          <w:rFonts w:ascii="Book Antiqua" w:hAnsi="Book Antiqua" w:cs="Arial"/>
        </w:rPr>
        <w:t xml:space="preserve">. </w:t>
      </w:r>
      <w:r w:rsidR="006B272D" w:rsidRPr="00924C5C">
        <w:rPr>
          <w:rFonts w:ascii="Book Antiqua" w:hAnsi="Book Antiqua" w:cs="Arial"/>
        </w:rPr>
        <w:t xml:space="preserve">There </w:t>
      </w:r>
      <w:r w:rsidR="004B437E" w:rsidRPr="00924C5C">
        <w:rPr>
          <w:rFonts w:ascii="Book Antiqua" w:hAnsi="Book Antiqua" w:cs="Arial"/>
        </w:rPr>
        <w:t>are no significant</w:t>
      </w:r>
      <w:r w:rsidR="006B272D" w:rsidRPr="00924C5C">
        <w:rPr>
          <w:rFonts w:ascii="Book Antiqua" w:hAnsi="Book Antiqua" w:cs="Arial"/>
        </w:rPr>
        <w:t xml:space="preserve"> difference</w:t>
      </w:r>
      <w:r w:rsidR="004B437E" w:rsidRPr="00924C5C">
        <w:rPr>
          <w:rFonts w:ascii="Book Antiqua" w:hAnsi="Book Antiqua" w:cs="Arial"/>
        </w:rPr>
        <w:t>s</w:t>
      </w:r>
      <w:r w:rsidR="006B272D" w:rsidRPr="00924C5C">
        <w:rPr>
          <w:rFonts w:ascii="Book Antiqua" w:hAnsi="Book Antiqua" w:cs="Arial"/>
        </w:rPr>
        <w:t xml:space="preserve"> in vaccination guidelines </w:t>
      </w:r>
      <w:r w:rsidR="00E441D2" w:rsidRPr="00924C5C">
        <w:rPr>
          <w:rFonts w:ascii="Book Antiqua" w:hAnsi="Book Antiqua" w:cs="Arial"/>
        </w:rPr>
        <w:t>for</w:t>
      </w:r>
      <w:r w:rsidR="006B272D" w:rsidRPr="00924C5C">
        <w:rPr>
          <w:rFonts w:ascii="Book Antiqua" w:hAnsi="Book Antiqua" w:cs="Arial"/>
        </w:rPr>
        <w:t xml:space="preserve"> elderly and younger IBD patients </w:t>
      </w:r>
      <w:r w:rsidRPr="00924C5C">
        <w:rPr>
          <w:rFonts w:ascii="Book Antiqua" w:hAnsi="Book Antiqua" w:cs="Arial"/>
        </w:rPr>
        <w:t xml:space="preserve">but patients over 60 years old may </w:t>
      </w:r>
      <w:r w:rsidR="004B437E" w:rsidRPr="00924C5C">
        <w:rPr>
          <w:rFonts w:ascii="Book Antiqua" w:hAnsi="Book Antiqua" w:cs="Arial"/>
        </w:rPr>
        <w:t xml:space="preserve">have sub-optimal serological </w:t>
      </w:r>
      <w:proofErr w:type="gramStart"/>
      <w:r w:rsidR="004B437E" w:rsidRPr="00924C5C">
        <w:rPr>
          <w:rFonts w:ascii="Book Antiqua" w:hAnsi="Book Antiqua" w:cs="Arial"/>
        </w:rPr>
        <w:t>responses</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155,159,160]</w:t>
      </w:r>
      <w:r w:rsidRPr="00924C5C">
        <w:rPr>
          <w:rFonts w:ascii="Book Antiqua" w:hAnsi="Book Antiqua" w:cs="Arial"/>
        </w:rPr>
        <w:t xml:space="preserve">. Recommended vaccinations include the inactivated influenza vaccine annually, pneumococcal vaccine given periodically, the initial dose followed by the vaccination in over 65 years after five years whether immunosuppressed or not, the hepatitis B series of vaccinations (after immunity is checked and if not immune), the meningococcal vaccine in certain instances (living in enclosed spaces such as dormitories) and those who have undergone </w:t>
      </w:r>
      <w:proofErr w:type="gramStart"/>
      <w:r w:rsidRPr="00924C5C">
        <w:rPr>
          <w:rFonts w:ascii="Book Antiqua" w:hAnsi="Book Antiqua" w:cs="Arial"/>
        </w:rPr>
        <w:t>splenectomy</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155,159]</w:t>
      </w:r>
      <w:r w:rsidRPr="00924C5C">
        <w:rPr>
          <w:rFonts w:ascii="Book Antiqua" w:hAnsi="Book Antiqua" w:cs="Arial"/>
        </w:rPr>
        <w:t xml:space="preserve">. Live vaccines should be avoided in immunosuppressed patients and these typically include the intranasal influenza, BCG, typhoid oral, varicella, yellow fever, anthrax, measles mumps and rubella </w:t>
      </w:r>
      <w:r w:rsidR="00FE4D93" w:rsidRPr="00924C5C">
        <w:rPr>
          <w:rFonts w:ascii="Book Antiqua" w:eastAsia="宋体" w:hAnsi="Book Antiqua" w:cs="Arial" w:hint="eastAsia"/>
          <w:lang w:eastAsia="zh-CN"/>
        </w:rPr>
        <w:t>(</w:t>
      </w:r>
      <w:r w:rsidRPr="00924C5C">
        <w:rPr>
          <w:rFonts w:ascii="Book Antiqua" w:hAnsi="Book Antiqua" w:cs="Arial"/>
        </w:rPr>
        <w:t>Table 4</w:t>
      </w:r>
      <w:r w:rsidR="00FE4D93" w:rsidRPr="00924C5C">
        <w:rPr>
          <w:rFonts w:ascii="Book Antiqua" w:eastAsia="宋体" w:hAnsi="Book Antiqua" w:cs="Arial" w:hint="eastAsia"/>
          <w:lang w:eastAsia="zh-CN"/>
        </w:rPr>
        <w:t>)</w:t>
      </w:r>
      <w:r w:rsidRPr="00924C5C">
        <w:rPr>
          <w:rFonts w:ascii="Book Antiqua" w:hAnsi="Book Antiqua" w:cs="Arial"/>
        </w:rPr>
        <w:t xml:space="preserve">. If required, live vaccines must be given at least </w:t>
      </w:r>
      <w:r w:rsidR="00FE4D93" w:rsidRPr="00924C5C">
        <w:rPr>
          <w:rFonts w:ascii="Book Antiqua" w:eastAsia="宋体" w:hAnsi="Book Antiqua" w:cs="Arial" w:hint="eastAsia"/>
          <w:lang w:eastAsia="zh-CN"/>
        </w:rPr>
        <w:t>3 wk</w:t>
      </w:r>
      <w:r w:rsidRPr="00924C5C">
        <w:rPr>
          <w:rFonts w:ascii="Book Antiqua" w:hAnsi="Book Antiqua" w:cs="Arial"/>
        </w:rPr>
        <w:t xml:space="preserve"> before commencing meaningful immunosuppressive therapy or </w:t>
      </w:r>
      <w:r w:rsidR="00EE028D">
        <w:rPr>
          <w:rFonts w:ascii="Book Antiqua" w:eastAsia="宋体" w:hAnsi="Book Antiqua" w:cs="Arial" w:hint="eastAsia"/>
          <w:lang w:eastAsia="zh-CN"/>
        </w:rPr>
        <w:t xml:space="preserve">3 </w:t>
      </w:r>
      <w:proofErr w:type="gramStart"/>
      <w:r w:rsidR="00EE028D">
        <w:rPr>
          <w:rFonts w:ascii="Book Antiqua" w:eastAsia="宋体" w:hAnsi="Book Antiqua" w:cs="Arial" w:hint="eastAsia"/>
          <w:lang w:eastAsia="zh-CN"/>
        </w:rPr>
        <w:t>mo</w:t>
      </w:r>
      <w:proofErr w:type="gramEnd"/>
      <w:r w:rsidRPr="00924C5C">
        <w:rPr>
          <w:rFonts w:ascii="Book Antiqua" w:hAnsi="Book Antiqua" w:cs="Arial"/>
        </w:rPr>
        <w:t xml:space="preserve"> after stopping such therapy. Inactivated vaccines may be given at any time from the diagnosis of IBD but ideally at the earliest available opportunity after diagnosis.</w:t>
      </w:r>
      <w:r w:rsidR="00E43675" w:rsidRPr="00924C5C">
        <w:rPr>
          <w:rFonts w:ascii="Book Antiqua" w:hAnsi="Book Antiqua" w:cs="Arial"/>
        </w:rPr>
        <w:t xml:space="preserve"> </w:t>
      </w:r>
      <w:r w:rsidRPr="00924C5C">
        <w:rPr>
          <w:rFonts w:ascii="Book Antiqua" w:hAnsi="Book Antiqua" w:cs="Arial"/>
        </w:rPr>
        <w:t xml:space="preserve">Recent data suggest that administration of the live herpes zoster vaccine may be safe even in patients prescribed Anti-TNF </w:t>
      </w:r>
      <w:proofErr w:type="gramStart"/>
      <w:r w:rsidRPr="00924C5C">
        <w:rPr>
          <w:rFonts w:ascii="Book Antiqua" w:hAnsi="Book Antiqua" w:cs="Arial"/>
        </w:rPr>
        <w:t>agents</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160]</w:t>
      </w:r>
      <w:r w:rsidRPr="00924C5C">
        <w:rPr>
          <w:rFonts w:ascii="Book Antiqua" w:hAnsi="Book Antiqua" w:cs="Arial"/>
        </w:rPr>
        <w:t xml:space="preserve">. The clinician must carefully weigh the pros and cons of vaccinating </w:t>
      </w:r>
      <w:r w:rsidR="00B145FE" w:rsidRPr="00924C5C">
        <w:rPr>
          <w:rFonts w:ascii="Book Antiqua" w:hAnsi="Book Antiqua" w:cs="Arial"/>
          <w:i/>
        </w:rPr>
        <w:t>vs</w:t>
      </w:r>
      <w:r w:rsidRPr="00924C5C">
        <w:rPr>
          <w:rFonts w:ascii="Book Antiqua" w:hAnsi="Book Antiqua" w:cs="Arial"/>
          <w:i/>
        </w:rPr>
        <w:t xml:space="preserve"> </w:t>
      </w:r>
      <w:r w:rsidRPr="00924C5C">
        <w:rPr>
          <w:rFonts w:ascii="Book Antiqua" w:hAnsi="Book Antiqua" w:cs="Arial"/>
        </w:rPr>
        <w:t xml:space="preserve">not vaccinating, as consensus guidelines do not currently recommend live vaccinations in patients on immunosuppressive </w:t>
      </w:r>
      <w:proofErr w:type="gramStart"/>
      <w:r w:rsidRPr="00924C5C">
        <w:rPr>
          <w:rFonts w:ascii="Book Antiqua" w:hAnsi="Book Antiqua" w:cs="Arial"/>
        </w:rPr>
        <w:t>therapy</w:t>
      </w:r>
      <w:r w:rsidR="002B4910" w:rsidRPr="00924C5C">
        <w:rPr>
          <w:rFonts w:ascii="Book Antiqua" w:hAnsi="Book Antiqua" w:cs="Arial"/>
          <w:vertAlign w:val="superscript"/>
        </w:rPr>
        <w:t>[</w:t>
      </w:r>
      <w:proofErr w:type="gramEnd"/>
      <w:r w:rsidR="002B4910" w:rsidRPr="00924C5C">
        <w:rPr>
          <w:rFonts w:ascii="Book Antiqua" w:hAnsi="Book Antiqua" w:cs="Arial"/>
          <w:vertAlign w:val="superscript"/>
        </w:rPr>
        <w:t>158]</w:t>
      </w:r>
      <w:r w:rsidRPr="00924C5C">
        <w:rPr>
          <w:rFonts w:ascii="Book Antiqua" w:hAnsi="Book Antiqua" w:cs="Arial"/>
        </w:rPr>
        <w:t xml:space="preserve">. </w:t>
      </w:r>
    </w:p>
    <w:p w:rsidR="00EE4411" w:rsidRPr="00924C5C" w:rsidRDefault="00EE4411" w:rsidP="009637CA">
      <w:pPr>
        <w:widowControl w:val="0"/>
        <w:autoSpaceDE w:val="0"/>
        <w:autoSpaceDN w:val="0"/>
        <w:adjustRightInd w:val="0"/>
        <w:snapToGrid w:val="0"/>
        <w:spacing w:line="360" w:lineRule="auto"/>
        <w:jc w:val="both"/>
        <w:rPr>
          <w:rFonts w:ascii="Book Antiqua" w:hAnsi="Book Antiqua" w:cs="Arial"/>
        </w:rPr>
      </w:pPr>
    </w:p>
    <w:p w:rsidR="00EE4411" w:rsidRPr="00924C5C" w:rsidRDefault="00E17EDB" w:rsidP="009637CA">
      <w:pPr>
        <w:widowControl w:val="0"/>
        <w:autoSpaceDE w:val="0"/>
        <w:autoSpaceDN w:val="0"/>
        <w:adjustRightInd w:val="0"/>
        <w:snapToGrid w:val="0"/>
        <w:spacing w:line="360" w:lineRule="auto"/>
        <w:jc w:val="both"/>
        <w:rPr>
          <w:rFonts w:ascii="Book Antiqua" w:hAnsi="Book Antiqua" w:cs="Arial"/>
          <w:b/>
        </w:rPr>
      </w:pPr>
      <w:r w:rsidRPr="00924C5C">
        <w:rPr>
          <w:rFonts w:ascii="Book Antiqua" w:hAnsi="Book Antiqua" w:cs="Arial"/>
          <w:b/>
        </w:rPr>
        <w:t>FUNCTION, COGNITION AND QUALITY OF LIFE CONSIDERATIONS</w:t>
      </w:r>
    </w:p>
    <w:p w:rsidR="00EE4411" w:rsidRPr="00924C5C" w:rsidRDefault="00EE4411" w:rsidP="009637CA">
      <w:pPr>
        <w:pStyle w:val="NormalWeb"/>
        <w:adjustRightInd w:val="0"/>
        <w:snapToGrid w:val="0"/>
        <w:spacing w:beforeLines="0" w:afterLines="0" w:line="360" w:lineRule="auto"/>
        <w:jc w:val="both"/>
        <w:rPr>
          <w:rFonts w:ascii="Book Antiqua" w:hAnsi="Book Antiqua" w:cs="Arial"/>
          <w:sz w:val="24"/>
          <w:szCs w:val="24"/>
        </w:rPr>
      </w:pPr>
      <w:r w:rsidRPr="00924C5C">
        <w:rPr>
          <w:rFonts w:ascii="Book Antiqua" w:hAnsi="Book Antiqua" w:cs="Arial"/>
          <w:sz w:val="24"/>
          <w:szCs w:val="24"/>
        </w:rPr>
        <w:t xml:space="preserve">An appreciation of the potential differences between chronological and biological age is vital for the holistic management of an elderly patient with IBD. Thus, the distinction between “fit and frail” will facilitate a more considered </w:t>
      </w:r>
      <w:proofErr w:type="gramStart"/>
      <w:r w:rsidRPr="00924C5C">
        <w:rPr>
          <w:rFonts w:ascii="Book Antiqua" w:hAnsi="Book Antiqua" w:cs="Arial"/>
          <w:sz w:val="24"/>
          <w:szCs w:val="24"/>
        </w:rPr>
        <w:t>approach</w:t>
      </w:r>
      <w:r w:rsidR="002B4910" w:rsidRPr="00924C5C">
        <w:rPr>
          <w:rFonts w:ascii="Book Antiqua" w:hAnsi="Book Antiqua" w:cs="Arial"/>
          <w:sz w:val="24"/>
          <w:szCs w:val="24"/>
          <w:vertAlign w:val="superscript"/>
        </w:rPr>
        <w:t>[</w:t>
      </w:r>
      <w:proofErr w:type="gramEnd"/>
      <w:r w:rsidR="002B4910" w:rsidRPr="00924C5C">
        <w:rPr>
          <w:rFonts w:ascii="Book Antiqua" w:hAnsi="Book Antiqua" w:cs="Arial"/>
          <w:sz w:val="24"/>
          <w:szCs w:val="24"/>
          <w:vertAlign w:val="superscript"/>
        </w:rPr>
        <w:t>28]</w:t>
      </w:r>
      <w:r w:rsidRPr="00924C5C">
        <w:rPr>
          <w:rFonts w:ascii="Book Antiqua" w:hAnsi="Book Antiqua" w:cs="Arial"/>
          <w:sz w:val="24"/>
          <w:szCs w:val="24"/>
        </w:rPr>
        <w:t xml:space="preserve">. A frail patient with co-morbid illnesses and limited mobility would be at a higher risk </w:t>
      </w:r>
      <w:r w:rsidRPr="00924C5C">
        <w:rPr>
          <w:rFonts w:ascii="Book Antiqua" w:hAnsi="Book Antiqua" w:cs="Arial"/>
          <w:sz w:val="24"/>
          <w:szCs w:val="24"/>
        </w:rPr>
        <w:lastRenderedPageBreak/>
        <w:t xml:space="preserve">of a medical or surgical intervention than a “fit” elderly patient. Health care ultilisation by frail patients is notably higher and often related to multi-drug exposure, limited mobility, falls and cognitive </w:t>
      </w:r>
      <w:proofErr w:type="gramStart"/>
      <w:r w:rsidRPr="00924C5C">
        <w:rPr>
          <w:rFonts w:ascii="Book Antiqua" w:hAnsi="Book Antiqua" w:cs="Arial"/>
          <w:sz w:val="24"/>
          <w:szCs w:val="24"/>
        </w:rPr>
        <w:t>impairment</w:t>
      </w:r>
      <w:r w:rsidR="002B4910" w:rsidRPr="00924C5C">
        <w:rPr>
          <w:rFonts w:ascii="Book Antiqua" w:hAnsi="Book Antiqua" w:cs="Arial"/>
          <w:sz w:val="24"/>
          <w:szCs w:val="24"/>
          <w:vertAlign w:val="superscript"/>
        </w:rPr>
        <w:t>[</w:t>
      </w:r>
      <w:proofErr w:type="gramEnd"/>
      <w:r w:rsidR="002B4910" w:rsidRPr="00924C5C">
        <w:rPr>
          <w:rFonts w:ascii="Book Antiqua" w:hAnsi="Book Antiqua" w:cs="Arial"/>
          <w:sz w:val="24"/>
          <w:szCs w:val="24"/>
          <w:vertAlign w:val="superscript"/>
        </w:rPr>
        <w:t>161-167]</w:t>
      </w:r>
      <w:r w:rsidR="000A4B5B" w:rsidRPr="00924C5C">
        <w:rPr>
          <w:rFonts w:ascii="Book Antiqua" w:hAnsi="Book Antiqua" w:cs="Arial"/>
          <w:sz w:val="24"/>
          <w:szCs w:val="24"/>
        </w:rPr>
        <w:t>. Data from the Nationwide I</w:t>
      </w:r>
      <w:r w:rsidRPr="00924C5C">
        <w:rPr>
          <w:rFonts w:ascii="Book Antiqua" w:hAnsi="Book Antiqua" w:cs="Arial"/>
          <w:sz w:val="24"/>
          <w:szCs w:val="24"/>
        </w:rPr>
        <w:t xml:space="preserve">npatient Sample showed worse outcomes from hospitalisations in elderly patients with 15.7% of patients aged 65-84 years and 35% of patients aged over 85 years requiring discharge to a nursing home or rehabilitation facility compared to less than 1% in individuals aged under 45 years. Furthermore, 12.6% of patients aged 65-84 years required home health care after discharge compared to 4.7% in those aged 18-45 </w:t>
      </w:r>
      <w:proofErr w:type="gramStart"/>
      <w:r w:rsidRPr="00924C5C">
        <w:rPr>
          <w:rFonts w:ascii="Book Antiqua" w:hAnsi="Book Antiqua" w:cs="Arial"/>
          <w:sz w:val="24"/>
          <w:szCs w:val="24"/>
        </w:rPr>
        <w:t>years</w:t>
      </w:r>
      <w:r w:rsidR="002B4910" w:rsidRPr="00924C5C">
        <w:rPr>
          <w:rFonts w:ascii="Book Antiqua" w:hAnsi="Book Antiqua" w:cs="Arial"/>
          <w:sz w:val="24"/>
          <w:szCs w:val="24"/>
          <w:vertAlign w:val="superscript"/>
        </w:rPr>
        <w:t>[</w:t>
      </w:r>
      <w:proofErr w:type="gramEnd"/>
      <w:r w:rsidR="002B4910" w:rsidRPr="00924C5C">
        <w:rPr>
          <w:rFonts w:ascii="Book Antiqua" w:hAnsi="Book Antiqua" w:cs="Arial"/>
          <w:sz w:val="24"/>
          <w:szCs w:val="24"/>
          <w:vertAlign w:val="superscript"/>
        </w:rPr>
        <w:t>136]</w:t>
      </w:r>
      <w:r w:rsidRPr="00924C5C">
        <w:rPr>
          <w:rFonts w:ascii="Book Antiqua" w:hAnsi="Book Antiqua" w:cs="Arial"/>
          <w:sz w:val="24"/>
          <w:szCs w:val="24"/>
        </w:rPr>
        <w:t>.</w:t>
      </w:r>
      <w:r w:rsidR="00E43675" w:rsidRPr="00924C5C">
        <w:rPr>
          <w:rFonts w:ascii="Book Antiqua" w:hAnsi="Book Antiqua" w:cs="Arial"/>
          <w:sz w:val="24"/>
          <w:szCs w:val="24"/>
        </w:rPr>
        <w:t xml:space="preserve"> </w:t>
      </w:r>
    </w:p>
    <w:p w:rsidR="00EE4411" w:rsidRPr="00924C5C" w:rsidRDefault="00EE4411" w:rsidP="009637CA">
      <w:pPr>
        <w:pStyle w:val="NormalWeb"/>
        <w:adjustRightInd w:val="0"/>
        <w:snapToGrid w:val="0"/>
        <w:spacing w:beforeLines="0" w:afterLines="0" w:line="360" w:lineRule="auto"/>
        <w:ind w:left="360"/>
        <w:jc w:val="both"/>
        <w:rPr>
          <w:rFonts w:ascii="Book Antiqua" w:hAnsi="Book Antiqua" w:cs="Arial"/>
          <w:sz w:val="24"/>
          <w:szCs w:val="24"/>
        </w:rPr>
      </w:pPr>
    </w:p>
    <w:p w:rsidR="00EE4411" w:rsidRPr="00F02E5E" w:rsidRDefault="006124D8" w:rsidP="009637CA">
      <w:pPr>
        <w:pStyle w:val="NormalWeb"/>
        <w:adjustRightInd w:val="0"/>
        <w:snapToGrid w:val="0"/>
        <w:spacing w:beforeLines="0" w:afterLines="0" w:line="360" w:lineRule="auto"/>
        <w:jc w:val="both"/>
        <w:rPr>
          <w:rFonts w:ascii="Book Antiqua" w:eastAsia="宋体" w:hAnsi="Book Antiqua" w:cs="Arial"/>
          <w:b/>
          <w:sz w:val="24"/>
          <w:szCs w:val="24"/>
          <w:lang w:eastAsia="zh-CN"/>
        </w:rPr>
      </w:pPr>
      <w:r w:rsidRPr="00924C5C">
        <w:rPr>
          <w:rFonts w:ascii="Book Antiqua" w:hAnsi="Book Antiqua" w:cs="Arial"/>
          <w:b/>
          <w:sz w:val="24"/>
          <w:szCs w:val="24"/>
        </w:rPr>
        <w:t>CONCL</w:t>
      </w:r>
      <w:r w:rsidR="00F02E5E">
        <w:rPr>
          <w:rFonts w:ascii="Book Antiqua" w:hAnsi="Book Antiqua" w:cs="Arial"/>
          <w:b/>
          <w:sz w:val="24"/>
          <w:szCs w:val="24"/>
        </w:rPr>
        <w:t>USION</w:t>
      </w:r>
    </w:p>
    <w:p w:rsidR="00EE4411" w:rsidRPr="00924C5C" w:rsidRDefault="00EE4411" w:rsidP="009637CA">
      <w:pPr>
        <w:pStyle w:val="NormalWeb"/>
        <w:adjustRightInd w:val="0"/>
        <w:snapToGrid w:val="0"/>
        <w:spacing w:beforeLines="0" w:afterLines="0" w:line="360" w:lineRule="auto"/>
        <w:jc w:val="both"/>
        <w:rPr>
          <w:rFonts w:ascii="Book Antiqua" w:hAnsi="Book Antiqua" w:cs="Arial"/>
          <w:sz w:val="24"/>
          <w:szCs w:val="24"/>
        </w:rPr>
      </w:pPr>
      <w:r w:rsidRPr="00924C5C">
        <w:rPr>
          <w:rFonts w:ascii="Book Antiqua" w:hAnsi="Book Antiqua" w:cs="Arial"/>
          <w:sz w:val="24"/>
          <w:szCs w:val="24"/>
        </w:rPr>
        <w:t>The rising global incidence of IBD and an ageing population implies that the prevalence of IBD in the elderly is set to increase. The clinical features and therapeutic options in elderly IBD patients are similar to those in younger patients but with important differences. The broad differential diagnosis and emerging patterns of phenotypic progression in the elderly, relative dearth of data specific to elderly IBD patients, their exclusion from pivotal clinical trials and the lack of consensus guidelines have made clinical decisions somewhat challenging. In addition, age specific concerns such as co-morbidity; loco-motor and cognitive function, poly-pharmacy and its consequences must all be taken into account. In applying modern treatment paradigms to the elderly, the clinician must pause to consider the potential for more pronounced adverse effects in this vulnerable group and set appropriate boundaries maximising benefit and minimising harm. There is an urgent need for more data on disease presentation and natural history, clinical trial data assessing treatment paradigms and medication safety, endoscopic complications and hospitalisation. Until then and as discussed, clinicians must make personalised decisions, as evidence based as possible in the holistic, considered and optimal management of elderly patients with IBD.</w:t>
      </w:r>
    </w:p>
    <w:p w:rsidR="00EE4411" w:rsidRPr="00924C5C" w:rsidRDefault="00EE4411" w:rsidP="009637CA">
      <w:pPr>
        <w:pStyle w:val="NormalWeb"/>
        <w:adjustRightInd w:val="0"/>
        <w:snapToGrid w:val="0"/>
        <w:spacing w:beforeLines="0" w:afterLines="0" w:line="360" w:lineRule="auto"/>
        <w:jc w:val="both"/>
        <w:rPr>
          <w:rFonts w:ascii="Book Antiqua" w:hAnsi="Book Antiqua" w:cs="Arial"/>
          <w:sz w:val="24"/>
          <w:szCs w:val="24"/>
        </w:rPr>
      </w:pPr>
    </w:p>
    <w:p w:rsidR="00E06E0F" w:rsidRPr="00924C5C" w:rsidRDefault="00E06E0F" w:rsidP="009637CA">
      <w:pPr>
        <w:pStyle w:val="NormalWeb"/>
        <w:adjustRightInd w:val="0"/>
        <w:snapToGrid w:val="0"/>
        <w:spacing w:beforeLines="0" w:afterLines="0" w:line="360" w:lineRule="auto"/>
        <w:jc w:val="both"/>
        <w:rPr>
          <w:rFonts w:ascii="Book Antiqua" w:hAnsi="Book Antiqua" w:cs="Arial"/>
          <w:sz w:val="24"/>
          <w:szCs w:val="24"/>
        </w:rPr>
      </w:pPr>
    </w:p>
    <w:p w:rsidR="00CD1099" w:rsidRPr="00924C5C" w:rsidRDefault="00CD1099" w:rsidP="009637CA">
      <w:pPr>
        <w:pStyle w:val="NormalWeb"/>
        <w:adjustRightInd w:val="0"/>
        <w:snapToGrid w:val="0"/>
        <w:spacing w:beforeLines="0" w:afterLines="0" w:line="360" w:lineRule="auto"/>
        <w:jc w:val="both"/>
        <w:rPr>
          <w:rFonts w:ascii="Book Antiqua" w:hAnsi="Book Antiqua" w:cs="Arial"/>
          <w:sz w:val="24"/>
          <w:szCs w:val="24"/>
        </w:rPr>
      </w:pPr>
    </w:p>
    <w:p w:rsidR="00B05891" w:rsidRPr="00924C5C" w:rsidRDefault="00B05891">
      <w:pPr>
        <w:rPr>
          <w:rFonts w:ascii="Book Antiqua" w:hAnsi="Book Antiqua" w:cs="Arial"/>
          <w:b/>
        </w:rPr>
      </w:pPr>
      <w:r w:rsidRPr="00924C5C">
        <w:rPr>
          <w:rFonts w:ascii="Book Antiqua" w:hAnsi="Book Antiqua" w:cs="Arial"/>
          <w:b/>
        </w:rPr>
        <w:br w:type="page"/>
      </w:r>
    </w:p>
    <w:p w:rsidR="00CF6400" w:rsidRPr="00924C5C" w:rsidRDefault="00D85BF5" w:rsidP="009637CA">
      <w:pPr>
        <w:pStyle w:val="NormalWeb"/>
        <w:adjustRightInd w:val="0"/>
        <w:snapToGrid w:val="0"/>
        <w:spacing w:beforeLines="0" w:afterLines="0" w:line="360" w:lineRule="auto"/>
        <w:jc w:val="both"/>
        <w:rPr>
          <w:rFonts w:ascii="Book Antiqua" w:hAnsi="Book Antiqua" w:cs="Arial"/>
          <w:b/>
          <w:sz w:val="24"/>
          <w:szCs w:val="24"/>
        </w:rPr>
      </w:pPr>
      <w:r w:rsidRPr="00924C5C">
        <w:rPr>
          <w:rFonts w:ascii="Book Antiqua" w:hAnsi="Book Antiqua" w:cs="Arial"/>
          <w:b/>
          <w:sz w:val="24"/>
          <w:szCs w:val="24"/>
        </w:rPr>
        <w:lastRenderedPageBreak/>
        <w:t>REFERENCES</w:t>
      </w:r>
    </w:p>
    <w:tbl>
      <w:tblPr>
        <w:tblW w:w="5203" w:type="pct"/>
        <w:tblCellSpacing w:w="10" w:type="dxa"/>
        <w:shd w:val="clear" w:color="auto" w:fill="FFFFFF"/>
        <w:tblCellMar>
          <w:top w:w="20" w:type="dxa"/>
          <w:left w:w="20" w:type="dxa"/>
          <w:bottom w:w="20" w:type="dxa"/>
          <w:right w:w="20" w:type="dxa"/>
        </w:tblCellMar>
        <w:tblLook w:val="04A0" w:firstRow="1" w:lastRow="0" w:firstColumn="1" w:lastColumn="0" w:noHBand="0" w:noVBand="1"/>
      </w:tblPr>
      <w:tblGrid>
        <w:gridCol w:w="9515"/>
      </w:tblGrid>
      <w:tr w:rsidR="00924C5C" w:rsidRPr="00924C5C" w:rsidTr="00AE7F76">
        <w:trPr>
          <w:tblCellSpacing w:w="10" w:type="dxa"/>
        </w:trPr>
        <w:tc>
          <w:tcPr>
            <w:tcW w:w="4979" w:type="pct"/>
            <w:shd w:val="clear" w:color="auto" w:fill="FFFFFF"/>
            <w:vAlign w:val="center"/>
          </w:tcPr>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Abraham C</w:t>
            </w:r>
            <w:r w:rsidRPr="00924C5C">
              <w:rPr>
                <w:rFonts w:ascii="Book Antiqua" w:eastAsia="Times New Roman" w:hAnsi="Book Antiqua" w:cs="Arial"/>
              </w:rPr>
              <w:t>, Cho JH. Inflammatory bowel disease. </w:t>
            </w:r>
            <w:r w:rsidRPr="00924C5C">
              <w:rPr>
                <w:rFonts w:ascii="Book Antiqua" w:eastAsia="Times New Roman" w:hAnsi="Book Antiqua" w:cs="Arial"/>
                <w:i/>
                <w:iCs/>
              </w:rPr>
              <w:t>N Engl J Med</w:t>
            </w:r>
            <w:r w:rsidRPr="00924C5C">
              <w:rPr>
                <w:rFonts w:ascii="Book Antiqua" w:eastAsia="Times New Roman" w:hAnsi="Book Antiqua" w:cs="Arial"/>
              </w:rPr>
              <w:t> 2009; </w:t>
            </w:r>
            <w:r w:rsidRPr="00924C5C">
              <w:rPr>
                <w:rFonts w:ascii="Book Antiqua" w:eastAsia="Times New Roman" w:hAnsi="Book Antiqua" w:cs="Arial"/>
                <w:b/>
                <w:bCs/>
              </w:rPr>
              <w:t>361</w:t>
            </w:r>
            <w:r w:rsidRPr="00924C5C">
              <w:rPr>
                <w:rFonts w:ascii="Book Antiqua" w:eastAsia="Times New Roman" w:hAnsi="Book Antiqua" w:cs="Arial"/>
              </w:rPr>
              <w:t>: 2066-2078 [PMID: 19923578 DOI: 10.1056/NEJMra0804647]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Cosnes J</w:t>
            </w:r>
            <w:r w:rsidRPr="00924C5C">
              <w:rPr>
                <w:rFonts w:ascii="Book Antiqua" w:eastAsia="Times New Roman" w:hAnsi="Book Antiqua" w:cs="Arial"/>
              </w:rPr>
              <w:t>, Gower-Rousseau C, Seksik P, Cortot A. Epidemiology and natural history of inflammatory bowel diseases. </w:t>
            </w:r>
            <w:r w:rsidRPr="00924C5C">
              <w:rPr>
                <w:rFonts w:ascii="Book Antiqua" w:eastAsia="Times New Roman" w:hAnsi="Book Antiqua" w:cs="Arial"/>
                <w:i/>
                <w:iCs/>
              </w:rPr>
              <w:t>Gastroenterology</w:t>
            </w:r>
            <w:r w:rsidRPr="00924C5C">
              <w:rPr>
                <w:rFonts w:ascii="Book Antiqua" w:eastAsia="Times New Roman" w:hAnsi="Book Antiqua" w:cs="Arial"/>
              </w:rPr>
              <w:t> 2011; </w:t>
            </w:r>
            <w:r w:rsidRPr="00924C5C">
              <w:rPr>
                <w:rFonts w:ascii="Book Antiqua" w:eastAsia="Times New Roman" w:hAnsi="Book Antiqua" w:cs="Arial"/>
                <w:b/>
                <w:bCs/>
              </w:rPr>
              <w:t>140</w:t>
            </w:r>
            <w:r w:rsidRPr="00924C5C">
              <w:rPr>
                <w:rFonts w:ascii="Book Antiqua" w:eastAsia="Times New Roman" w:hAnsi="Book Antiqua" w:cs="Arial"/>
              </w:rPr>
              <w:t>: 1785-1794 [PMID: 21530745 DOI: 10.1053/j.gastro.2011.01.055]</w:t>
            </w:r>
          </w:p>
          <w:p w:rsidR="00AE7F76" w:rsidRPr="00924C5C" w:rsidRDefault="00D85BF5" w:rsidP="00AE7F76">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Molinié F</w:t>
            </w:r>
            <w:r w:rsidRPr="00924C5C">
              <w:rPr>
                <w:rFonts w:ascii="Book Antiqua" w:eastAsia="Times New Roman" w:hAnsi="Book Antiqua" w:cs="Arial"/>
              </w:rPr>
              <w:t>, Gower-Rousseau C, Yzet T, Merle V, Grandbastien B, Marti R, Lerebours E, Dupas JL, Colombel JF, Salomez JL, Cortot A. Opposite evolution in incidence of Crohn's disease and ulcerative colitis in Northern France (1988-1999). </w:t>
            </w:r>
            <w:r w:rsidRPr="00924C5C">
              <w:rPr>
                <w:rFonts w:ascii="Book Antiqua" w:eastAsia="Times New Roman" w:hAnsi="Book Antiqua" w:cs="Arial"/>
                <w:i/>
                <w:iCs/>
              </w:rPr>
              <w:t>Gut</w:t>
            </w:r>
            <w:r w:rsidRPr="00924C5C">
              <w:rPr>
                <w:rFonts w:ascii="Book Antiqua" w:eastAsia="Times New Roman" w:hAnsi="Book Antiqua" w:cs="Arial"/>
              </w:rPr>
              <w:t> 2004; </w:t>
            </w:r>
            <w:r w:rsidRPr="00924C5C">
              <w:rPr>
                <w:rFonts w:ascii="Book Antiqua" w:eastAsia="Times New Roman" w:hAnsi="Book Antiqua" w:cs="Arial"/>
                <w:b/>
                <w:bCs/>
              </w:rPr>
              <w:t>53</w:t>
            </w:r>
            <w:r w:rsidRPr="00924C5C">
              <w:rPr>
                <w:rFonts w:ascii="Book Antiqua" w:eastAsia="Times New Roman" w:hAnsi="Book Antiqua" w:cs="Arial"/>
              </w:rPr>
              <w:t>: 843-848 [PMID: 15138211 DOI: 10.1136/gut.2003.025346]</w:t>
            </w:r>
          </w:p>
          <w:p w:rsidR="00AE7F76" w:rsidRPr="00924C5C" w:rsidRDefault="00D85BF5" w:rsidP="00AE7F76">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rPr>
              <w:t>Kinsella H</w:t>
            </w:r>
            <w:r w:rsidRPr="00924C5C">
              <w:rPr>
                <w:rFonts w:ascii="Book Antiqua" w:eastAsia="Times New Roman" w:hAnsi="Book Antiqua" w:cs="Arial"/>
              </w:rPr>
              <w:t xml:space="preserve">. </w:t>
            </w:r>
            <w:bookmarkStart w:id="2" w:name="OLE_LINK3"/>
            <w:bookmarkStart w:id="3" w:name="OLE_LINK4"/>
            <w:r w:rsidRPr="00924C5C">
              <w:rPr>
                <w:rFonts w:ascii="Book Antiqua" w:eastAsia="Times New Roman" w:hAnsi="Book Antiqua" w:cs="Arial"/>
              </w:rPr>
              <w:t>An Aging World: 2008, International Population Reports</w:t>
            </w:r>
            <w:bookmarkEnd w:id="2"/>
            <w:bookmarkEnd w:id="3"/>
            <w:r w:rsidRPr="00924C5C">
              <w:rPr>
                <w:rFonts w:ascii="Book Antiqua" w:eastAsia="Times New Roman" w:hAnsi="Book Antiqua" w:cs="Arial"/>
              </w:rPr>
              <w:t xml:space="preserve">. </w:t>
            </w:r>
            <w:r w:rsidR="00AE7F76" w:rsidRPr="00924C5C">
              <w:rPr>
                <w:rFonts w:ascii="Book Antiqua" w:hAnsi="Book Antiqua" w:cs="Arial" w:hint="eastAsia"/>
                <w:lang w:eastAsia="zh-CN"/>
              </w:rPr>
              <w:t xml:space="preserve">2009. Available from: URL: </w:t>
            </w:r>
            <w:r w:rsidR="00AE7F76" w:rsidRPr="00924C5C">
              <w:rPr>
                <w:rFonts w:ascii="Book Antiqua" w:hAnsi="Book Antiqua" w:cs="Arial"/>
                <w:lang w:eastAsia="zh-CN"/>
              </w:rPr>
              <w:t>http://www.census.gov/prod/2009pubs/p95-09-1.pdf</w:t>
            </w:r>
          </w:p>
          <w:p w:rsidR="00D85BF5" w:rsidRPr="00924C5C" w:rsidRDefault="00D85BF5" w:rsidP="00AE7F76">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rPr>
              <w:t>Jennifer M</w:t>
            </w:r>
            <w:r w:rsidRPr="00924C5C">
              <w:rPr>
                <w:rFonts w:ascii="Book Antiqua" w:hAnsi="Book Antiqua" w:cs="Arial" w:hint="eastAsia"/>
                <w:lang w:eastAsia="zh-CN"/>
              </w:rPr>
              <w:t>,</w:t>
            </w:r>
            <w:r w:rsidRPr="00924C5C">
              <w:rPr>
                <w:rFonts w:ascii="Book Antiqua" w:eastAsia="Times New Roman" w:hAnsi="Book Antiqua" w:cs="Arial"/>
              </w:rPr>
              <w:t xml:space="preserve"> Ortman VAV, Hogan and H. An Aging Nation: The Older Population in the United States Population Estimates and Projections. 2014.</w:t>
            </w:r>
            <w:r w:rsidR="00AE7F76" w:rsidRPr="00924C5C">
              <w:t xml:space="preserve"> </w:t>
            </w:r>
            <w:r w:rsidR="00AE7F76" w:rsidRPr="00924C5C">
              <w:rPr>
                <w:rFonts w:ascii="Book Antiqua" w:hAnsi="Book Antiqua" w:cs="Arial" w:hint="eastAsia"/>
                <w:lang w:eastAsia="zh-CN"/>
              </w:rPr>
              <w:t xml:space="preserve">Available from: URL: </w:t>
            </w:r>
            <w:r w:rsidR="00AE7F76" w:rsidRPr="00924C5C">
              <w:rPr>
                <w:rFonts w:ascii="Book Antiqua" w:eastAsia="Times New Roman" w:hAnsi="Book Antiqua" w:cs="Arial"/>
              </w:rPr>
              <w:t>https://www.census.gov/prod/2014pubs/p25-1140.pdf</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Charpentier C</w:t>
            </w:r>
            <w:r w:rsidRPr="00924C5C">
              <w:rPr>
                <w:rFonts w:ascii="Book Antiqua" w:eastAsia="Times New Roman" w:hAnsi="Book Antiqua" w:cs="Arial"/>
              </w:rPr>
              <w:t>, Salleron J, Savoye G, Fumery M, Merle V, Laberenne JE, Vasseur F, Dupas JL, Cortot A, Dauchet L, Peyrin-Biroulet L, Lerebours E, Colombel JF, Gower-Rousseau C. Natural history of elderly-onset inflammatory bowel disease: a population-based cohort study. </w:t>
            </w:r>
            <w:r w:rsidRPr="00924C5C">
              <w:rPr>
                <w:rFonts w:ascii="Book Antiqua" w:eastAsia="Times New Roman" w:hAnsi="Book Antiqua" w:cs="Arial"/>
                <w:i/>
                <w:iCs/>
              </w:rPr>
              <w:t>Gut</w:t>
            </w:r>
            <w:r w:rsidRPr="00924C5C">
              <w:rPr>
                <w:rFonts w:ascii="Book Antiqua" w:eastAsia="Times New Roman" w:hAnsi="Book Antiqua" w:cs="Arial"/>
              </w:rPr>
              <w:t> 2014; </w:t>
            </w:r>
            <w:r w:rsidRPr="00924C5C">
              <w:rPr>
                <w:rFonts w:ascii="Book Antiqua" w:eastAsia="Times New Roman" w:hAnsi="Book Antiqua" w:cs="Arial"/>
                <w:b/>
                <w:bCs/>
              </w:rPr>
              <w:t>63</w:t>
            </w:r>
            <w:r w:rsidRPr="00924C5C">
              <w:rPr>
                <w:rFonts w:ascii="Book Antiqua" w:eastAsia="Times New Roman" w:hAnsi="Book Antiqua" w:cs="Arial"/>
              </w:rPr>
              <w:t>: 423-432 [PMID: 23408350 DOI: 10.1136/gutjnl-2012-303864]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Loftus EV</w:t>
            </w:r>
            <w:r w:rsidRPr="00924C5C">
              <w:rPr>
                <w:rFonts w:ascii="Book Antiqua" w:eastAsia="Times New Roman" w:hAnsi="Book Antiqua" w:cs="Arial"/>
              </w:rPr>
              <w:t>, Silverstein MD, Sandborn WJ, Tremaine WJ, Harmsen WS, Zinsmeister AR. Ulcerative colitis in Olmsted County, Minnesota, 1940-1993: incidence, prevalence, and survival. </w:t>
            </w:r>
            <w:r w:rsidRPr="00924C5C">
              <w:rPr>
                <w:rFonts w:ascii="Book Antiqua" w:eastAsia="Times New Roman" w:hAnsi="Book Antiqua" w:cs="Arial"/>
                <w:i/>
                <w:iCs/>
              </w:rPr>
              <w:t>Gut</w:t>
            </w:r>
            <w:r w:rsidRPr="00924C5C">
              <w:rPr>
                <w:rFonts w:ascii="Book Antiqua" w:eastAsia="Times New Roman" w:hAnsi="Book Antiqua" w:cs="Arial"/>
              </w:rPr>
              <w:t> 2000; </w:t>
            </w:r>
            <w:r w:rsidRPr="00924C5C">
              <w:rPr>
                <w:rFonts w:ascii="Book Antiqua" w:eastAsia="Times New Roman" w:hAnsi="Book Antiqua" w:cs="Arial"/>
                <w:b/>
                <w:bCs/>
              </w:rPr>
              <w:t>46</w:t>
            </w:r>
            <w:r w:rsidRPr="00924C5C">
              <w:rPr>
                <w:rFonts w:ascii="Book Antiqua" w:eastAsia="Times New Roman" w:hAnsi="Book Antiqua" w:cs="Arial"/>
              </w:rPr>
              <w:t>: 336-343 [PMID: 10673294 DOI: 10.1136/gut.46.3.336]</w:t>
            </w:r>
          </w:p>
          <w:p w:rsidR="00B711F4" w:rsidRPr="00924C5C" w:rsidRDefault="00B711F4"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Kelsen J</w:t>
            </w:r>
            <w:r w:rsidRPr="00924C5C">
              <w:rPr>
                <w:rFonts w:ascii="Book Antiqua" w:eastAsia="Times New Roman" w:hAnsi="Book Antiqua" w:cs="Arial"/>
                <w:lang w:val="en-GB"/>
              </w:rPr>
              <w:t>,</w:t>
            </w:r>
            <w:r w:rsidRPr="00924C5C">
              <w:rPr>
                <w:rFonts w:ascii="Book Antiqua" w:eastAsia="Times New Roman" w:hAnsi="Book Antiqua" w:cs="Arial"/>
                <w:b/>
                <w:lang w:val="en-GB"/>
              </w:rPr>
              <w:t xml:space="preserve"> </w:t>
            </w:r>
            <w:r w:rsidRPr="00924C5C">
              <w:rPr>
                <w:rFonts w:ascii="Book Antiqua" w:eastAsia="Times New Roman" w:hAnsi="Book Antiqua" w:cs="Arial"/>
                <w:lang w:val="en-GB"/>
              </w:rPr>
              <w:t>Baldassano RN. Inflammatory bowel disease: the difference between children and adults. </w:t>
            </w:r>
            <w:r w:rsidRPr="00924C5C">
              <w:rPr>
                <w:rFonts w:ascii="Book Antiqua" w:eastAsia="Times New Roman" w:hAnsi="Book Antiqua" w:cs="Arial"/>
                <w:i/>
                <w:iCs/>
                <w:lang w:val="en-GB"/>
              </w:rPr>
              <w:t>Inflamm Bowel Dis</w:t>
            </w:r>
            <w:r w:rsidRPr="00924C5C">
              <w:rPr>
                <w:rFonts w:ascii="Book Antiqua" w:eastAsia="Times New Roman" w:hAnsi="Book Antiqua" w:cs="Arial"/>
                <w:lang w:val="en-GB"/>
              </w:rPr>
              <w:t> 2008; </w:t>
            </w:r>
            <w:r w:rsidRPr="00924C5C">
              <w:rPr>
                <w:rFonts w:ascii="Book Antiqua" w:eastAsia="Times New Roman" w:hAnsi="Book Antiqua" w:cs="Arial"/>
                <w:b/>
                <w:bCs/>
                <w:lang w:val="en-GB"/>
              </w:rPr>
              <w:t>14 Suppl 2</w:t>
            </w:r>
            <w:r w:rsidRPr="00924C5C">
              <w:rPr>
                <w:rFonts w:ascii="Book Antiqua" w:eastAsia="Times New Roman" w:hAnsi="Book Antiqua" w:cs="Arial"/>
                <w:lang w:val="en-GB"/>
              </w:rPr>
              <w:t>: S9-</w:t>
            </w:r>
            <w:r w:rsidRPr="00924C5C">
              <w:rPr>
                <w:rFonts w:ascii="Book Antiqua" w:hAnsi="Book Antiqua" w:cs="Arial" w:hint="eastAsia"/>
                <w:lang w:val="en-GB" w:eastAsia="zh-CN"/>
              </w:rPr>
              <w:t>S</w:t>
            </w:r>
            <w:r w:rsidRPr="00924C5C">
              <w:rPr>
                <w:rFonts w:ascii="Book Antiqua" w:eastAsia="Times New Roman" w:hAnsi="Book Antiqua" w:cs="Arial"/>
                <w:lang w:val="en-GB"/>
              </w:rPr>
              <w:t>11 [PMID: 18816756 DOI: 10.1097/00054725-200810001-00005]</w:t>
            </w:r>
            <w:r w:rsidRPr="00924C5C">
              <w:rPr>
                <w:rFonts w:ascii="Book Antiqua" w:eastAsia="Times New Roman" w:hAnsi="Book Antiqua" w:cs="Arial"/>
                <w:b/>
                <w:bCs/>
                <w:lang w:val="en-GB"/>
              </w:rPr>
              <w:t xml:space="preserve"> </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Travis S</w:t>
            </w:r>
            <w:r w:rsidRPr="00924C5C">
              <w:rPr>
                <w:rFonts w:ascii="Book Antiqua" w:eastAsia="Times New Roman" w:hAnsi="Book Antiqua" w:cs="Arial"/>
              </w:rPr>
              <w:t>. Is IBD different in the elderly? </w:t>
            </w:r>
            <w:r w:rsidRPr="00924C5C">
              <w:rPr>
                <w:rFonts w:ascii="Book Antiqua" w:eastAsia="Times New Roman" w:hAnsi="Book Antiqua" w:cs="Arial"/>
                <w:i/>
                <w:iCs/>
              </w:rPr>
              <w:t>Inflamm Bowel Dis</w:t>
            </w:r>
            <w:r w:rsidRPr="00924C5C">
              <w:rPr>
                <w:rFonts w:ascii="Book Antiqua" w:eastAsia="Times New Roman" w:hAnsi="Book Antiqua" w:cs="Arial"/>
              </w:rPr>
              <w:t> 2008; </w:t>
            </w:r>
            <w:r w:rsidRPr="00924C5C">
              <w:rPr>
                <w:rFonts w:ascii="Book Antiqua" w:eastAsia="Times New Roman" w:hAnsi="Book Antiqua" w:cs="Arial"/>
                <w:b/>
                <w:bCs/>
              </w:rPr>
              <w:t>14 Suppl 2</w:t>
            </w:r>
            <w:r w:rsidRPr="00924C5C">
              <w:rPr>
                <w:rFonts w:ascii="Book Antiqua" w:eastAsia="Times New Roman" w:hAnsi="Book Antiqua" w:cs="Arial"/>
              </w:rPr>
              <w:t>: S12-S13 [PMID: 18816682 DOI: 10.1002/ibd.20605]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Bernstein CN</w:t>
            </w:r>
            <w:r w:rsidRPr="00924C5C">
              <w:rPr>
                <w:rFonts w:ascii="Book Antiqua" w:eastAsia="Times New Roman" w:hAnsi="Book Antiqua" w:cs="Arial"/>
              </w:rPr>
              <w:t xml:space="preserve">, Wajda A, Svenson LW, MacKenzie A, Koehoorn M, Jackson M, Fedorak R, Israel D, Blanchard JF. The epidemiology of inflammatory bowel disease </w:t>
            </w:r>
            <w:r w:rsidRPr="00924C5C">
              <w:rPr>
                <w:rFonts w:ascii="Book Antiqua" w:eastAsia="Times New Roman" w:hAnsi="Book Antiqua" w:cs="Arial"/>
              </w:rPr>
              <w:lastRenderedPageBreak/>
              <w:t>in Canada: a population-based study. </w:t>
            </w:r>
            <w:r w:rsidRPr="00924C5C">
              <w:rPr>
                <w:rFonts w:ascii="Book Antiqua" w:eastAsia="Times New Roman" w:hAnsi="Book Antiqua" w:cs="Arial"/>
                <w:i/>
                <w:iCs/>
              </w:rPr>
              <w:t>Am J Gastroenterol</w:t>
            </w:r>
            <w:r w:rsidRPr="00924C5C">
              <w:rPr>
                <w:rFonts w:ascii="Book Antiqua" w:eastAsia="Times New Roman" w:hAnsi="Book Antiqua" w:cs="Arial"/>
              </w:rPr>
              <w:t> 2006; </w:t>
            </w:r>
            <w:r w:rsidRPr="00924C5C">
              <w:rPr>
                <w:rFonts w:ascii="Book Antiqua" w:eastAsia="Times New Roman" w:hAnsi="Book Antiqua" w:cs="Arial"/>
                <w:b/>
                <w:bCs/>
              </w:rPr>
              <w:t>101</w:t>
            </w:r>
            <w:r w:rsidRPr="00924C5C">
              <w:rPr>
                <w:rFonts w:ascii="Book Antiqua" w:eastAsia="Times New Roman" w:hAnsi="Book Antiqua" w:cs="Arial"/>
              </w:rPr>
              <w:t>: 1559-1568 [PMID: 16863561 DOI: 10.1111/j.1572-0241.2006.00603.x]</w:t>
            </w:r>
          </w:p>
          <w:p w:rsidR="00AE7F76" w:rsidRPr="00924C5C" w:rsidRDefault="00AE7F76"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sz w:val="22"/>
              </w:rPr>
            </w:pPr>
            <w:r w:rsidRPr="00924C5C">
              <w:rPr>
                <w:rFonts w:ascii="Book Antiqua" w:hAnsi="Book Antiqua"/>
                <w:b/>
                <w:bCs/>
                <w:szCs w:val="27"/>
              </w:rPr>
              <w:t>Loftus EV</w:t>
            </w:r>
            <w:r w:rsidRPr="00924C5C">
              <w:rPr>
                <w:rFonts w:ascii="Book Antiqua" w:hAnsi="Book Antiqua"/>
                <w:szCs w:val="27"/>
              </w:rPr>
              <w:t>, Silverstein MD, Sandborn WJ, Tremaine WJ, Harmsen WS, Zinsmeister AR. Crohn's disease in Olmsted County, Minnesota, 1940-1993: incidence, prevalence, and survival.</w:t>
            </w:r>
            <w:r w:rsidRPr="00924C5C">
              <w:rPr>
                <w:rStyle w:val="apple-converted-space"/>
                <w:rFonts w:ascii="Book Antiqua" w:hAnsi="Book Antiqua"/>
                <w:szCs w:val="27"/>
              </w:rPr>
              <w:t> </w:t>
            </w:r>
            <w:r w:rsidRPr="00924C5C">
              <w:rPr>
                <w:rFonts w:ascii="Book Antiqua" w:hAnsi="Book Antiqua"/>
                <w:i/>
                <w:iCs/>
                <w:szCs w:val="27"/>
              </w:rPr>
              <w:t>Gastroenterology</w:t>
            </w:r>
            <w:r w:rsidRPr="00924C5C">
              <w:rPr>
                <w:rStyle w:val="apple-converted-space"/>
                <w:rFonts w:ascii="Book Antiqua" w:hAnsi="Book Antiqua"/>
                <w:szCs w:val="27"/>
              </w:rPr>
              <w:t> </w:t>
            </w:r>
            <w:r w:rsidRPr="00924C5C">
              <w:rPr>
                <w:rFonts w:ascii="Book Antiqua" w:hAnsi="Book Antiqua"/>
                <w:szCs w:val="27"/>
              </w:rPr>
              <w:t>1998;</w:t>
            </w:r>
            <w:r w:rsidRPr="00924C5C">
              <w:rPr>
                <w:rStyle w:val="apple-converted-space"/>
                <w:rFonts w:ascii="Book Antiqua" w:hAnsi="Book Antiqua"/>
                <w:szCs w:val="27"/>
              </w:rPr>
              <w:t> </w:t>
            </w:r>
            <w:r w:rsidRPr="00924C5C">
              <w:rPr>
                <w:rFonts w:ascii="Book Antiqua" w:hAnsi="Book Antiqua"/>
                <w:b/>
                <w:bCs/>
                <w:szCs w:val="27"/>
              </w:rPr>
              <w:t>114</w:t>
            </w:r>
            <w:r w:rsidRPr="00924C5C">
              <w:rPr>
                <w:rFonts w:ascii="Book Antiqua" w:hAnsi="Book Antiqua"/>
                <w:szCs w:val="27"/>
              </w:rPr>
              <w:t>: 1161-1168 [PMID: 9609752 DOI: 10.1016/S0016-5085(98)70421-4]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Molodecky NA</w:t>
            </w:r>
            <w:r w:rsidRPr="00924C5C">
              <w:rPr>
                <w:rFonts w:ascii="Book Antiqua" w:eastAsia="Times New Roman" w:hAnsi="Book Antiqua" w:cs="Arial"/>
              </w:rPr>
              <w:t>, Soon IS, Rabi DM, Ghali WA, Ferris M, Chernoff G, Benchimol EI, Panaccione R, Ghosh S, Barkema HW, Kaplan GG. Increasing incidence and prevalence of the inflammatory bowel diseases with time, based on systematic review. </w:t>
            </w:r>
            <w:r w:rsidRPr="00924C5C">
              <w:rPr>
                <w:rFonts w:ascii="Book Antiqua" w:eastAsia="Times New Roman" w:hAnsi="Book Antiqua" w:cs="Arial"/>
                <w:i/>
                <w:iCs/>
              </w:rPr>
              <w:t>Gastroenterology</w:t>
            </w:r>
            <w:r w:rsidRPr="00924C5C">
              <w:rPr>
                <w:rFonts w:ascii="Book Antiqua" w:eastAsia="Times New Roman" w:hAnsi="Book Antiqua" w:cs="Arial"/>
              </w:rPr>
              <w:t> 2012; </w:t>
            </w:r>
            <w:r w:rsidRPr="00924C5C">
              <w:rPr>
                <w:rFonts w:ascii="Book Antiqua" w:eastAsia="Times New Roman" w:hAnsi="Book Antiqua" w:cs="Arial"/>
                <w:b/>
                <w:bCs/>
              </w:rPr>
              <w:t>142</w:t>
            </w:r>
            <w:r w:rsidRPr="00924C5C">
              <w:rPr>
                <w:rFonts w:ascii="Book Antiqua" w:eastAsia="Times New Roman" w:hAnsi="Book Antiqua" w:cs="Arial"/>
              </w:rPr>
              <w:t>: 46-54.e42; quiz e30 [PMID: 22001864 DOI: 10.1053/j.gastro.2011.10.001]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Russel MG</w:t>
            </w:r>
            <w:r w:rsidRPr="00924C5C">
              <w:rPr>
                <w:rFonts w:ascii="Book Antiqua" w:eastAsia="Times New Roman" w:hAnsi="Book Antiqua" w:cs="Arial"/>
              </w:rPr>
              <w:t>, Stockbrügger RW. Epidemiology of inflammatory bowel disease: an update. </w:t>
            </w:r>
            <w:r w:rsidRPr="00924C5C">
              <w:rPr>
                <w:rFonts w:ascii="Book Antiqua" w:eastAsia="Times New Roman" w:hAnsi="Book Antiqua" w:cs="Arial"/>
                <w:i/>
                <w:iCs/>
              </w:rPr>
              <w:t>Scand J Gastroenterol</w:t>
            </w:r>
            <w:r w:rsidRPr="00924C5C">
              <w:rPr>
                <w:rFonts w:ascii="Book Antiqua" w:eastAsia="Times New Roman" w:hAnsi="Book Antiqua" w:cs="Arial"/>
              </w:rPr>
              <w:t> 1996; </w:t>
            </w:r>
            <w:r w:rsidRPr="00924C5C">
              <w:rPr>
                <w:rFonts w:ascii="Book Antiqua" w:eastAsia="Times New Roman" w:hAnsi="Book Antiqua" w:cs="Arial"/>
                <w:b/>
                <w:bCs/>
              </w:rPr>
              <w:t>31</w:t>
            </w:r>
            <w:r w:rsidRPr="00924C5C">
              <w:rPr>
                <w:rFonts w:ascii="Book Antiqua" w:eastAsia="Times New Roman" w:hAnsi="Book Antiqua" w:cs="Arial"/>
              </w:rPr>
              <w:t>: 417-427 [PMID: 8734336 DOI: 10.3109/00365529609006759]</w:t>
            </w:r>
          </w:p>
          <w:p w:rsidR="00AE7F76" w:rsidRPr="00924C5C" w:rsidRDefault="00AE7F76"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sz w:val="22"/>
              </w:rPr>
            </w:pPr>
            <w:r w:rsidRPr="00924C5C">
              <w:rPr>
                <w:rFonts w:ascii="Book Antiqua" w:hAnsi="Book Antiqua"/>
                <w:b/>
                <w:bCs/>
                <w:szCs w:val="27"/>
              </w:rPr>
              <w:t>Greenwald DA</w:t>
            </w:r>
            <w:r w:rsidRPr="00924C5C">
              <w:rPr>
                <w:rFonts w:ascii="Book Antiqua" w:hAnsi="Book Antiqua"/>
                <w:szCs w:val="27"/>
              </w:rPr>
              <w:t>, Brandt LJ. Inflammatory Bowel Disease After Age 60.</w:t>
            </w:r>
            <w:r w:rsidRPr="00924C5C">
              <w:rPr>
                <w:rStyle w:val="apple-converted-space"/>
                <w:rFonts w:ascii="Book Antiqua" w:hAnsi="Book Antiqua"/>
                <w:szCs w:val="27"/>
              </w:rPr>
              <w:t> </w:t>
            </w:r>
            <w:r w:rsidRPr="00924C5C">
              <w:rPr>
                <w:rFonts w:ascii="Book Antiqua" w:hAnsi="Book Antiqua"/>
                <w:i/>
                <w:iCs/>
                <w:szCs w:val="27"/>
              </w:rPr>
              <w:t>Curr Treat Options Gastroenterol</w:t>
            </w:r>
            <w:r w:rsidRPr="00924C5C">
              <w:rPr>
                <w:rStyle w:val="apple-converted-space"/>
                <w:rFonts w:ascii="Book Antiqua" w:hAnsi="Book Antiqua"/>
                <w:szCs w:val="27"/>
              </w:rPr>
              <w:t> </w:t>
            </w:r>
            <w:r w:rsidRPr="00924C5C">
              <w:rPr>
                <w:rFonts w:ascii="Book Antiqua" w:hAnsi="Book Antiqua"/>
                <w:szCs w:val="27"/>
              </w:rPr>
              <w:t>2003;</w:t>
            </w:r>
            <w:r w:rsidRPr="00924C5C">
              <w:rPr>
                <w:rStyle w:val="apple-converted-space"/>
                <w:rFonts w:ascii="Book Antiqua" w:hAnsi="Book Antiqua"/>
                <w:szCs w:val="27"/>
              </w:rPr>
              <w:t> </w:t>
            </w:r>
            <w:r w:rsidRPr="00924C5C">
              <w:rPr>
                <w:rFonts w:ascii="Book Antiqua" w:hAnsi="Book Antiqua"/>
                <w:b/>
                <w:bCs/>
                <w:szCs w:val="27"/>
              </w:rPr>
              <w:t>6</w:t>
            </w:r>
            <w:r w:rsidRPr="00924C5C">
              <w:rPr>
                <w:rFonts w:ascii="Book Antiqua" w:hAnsi="Book Antiqua"/>
                <w:szCs w:val="27"/>
              </w:rPr>
              <w:t>: 213-225 [PMID: 12744821 DOI: 10.1007/s11938-003-0003-z]</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Gower-Rousseau C</w:t>
            </w:r>
            <w:r w:rsidRPr="00924C5C">
              <w:rPr>
                <w:rFonts w:ascii="Book Antiqua" w:eastAsia="Times New Roman" w:hAnsi="Book Antiqua" w:cs="Arial"/>
              </w:rPr>
              <w:t>, Vasseur F, Fumery M, Savoye G, Salleron J, Dauchet L, Turck D, Cortot A, Peyrin-Biroulet L, Colombel JF. Epidemiology of inflammatory bowel diseases: new insights from a French population-based registry (EPIMAD). </w:t>
            </w:r>
            <w:r w:rsidRPr="00924C5C">
              <w:rPr>
                <w:rFonts w:ascii="Book Antiqua" w:eastAsia="Times New Roman" w:hAnsi="Book Antiqua" w:cs="Arial"/>
                <w:i/>
                <w:iCs/>
              </w:rPr>
              <w:t>Dig Liver Dis</w:t>
            </w:r>
            <w:r w:rsidRPr="00924C5C">
              <w:rPr>
                <w:rFonts w:ascii="Book Antiqua" w:eastAsia="Times New Roman" w:hAnsi="Book Antiqua" w:cs="Arial"/>
              </w:rPr>
              <w:t> 2013; </w:t>
            </w:r>
            <w:r w:rsidRPr="00924C5C">
              <w:rPr>
                <w:rFonts w:ascii="Book Antiqua" w:eastAsia="Times New Roman" w:hAnsi="Book Antiqua" w:cs="Arial"/>
                <w:b/>
                <w:bCs/>
              </w:rPr>
              <w:t>45</w:t>
            </w:r>
            <w:r w:rsidRPr="00924C5C">
              <w:rPr>
                <w:rFonts w:ascii="Book Antiqua" w:eastAsia="Times New Roman" w:hAnsi="Book Antiqua" w:cs="Arial"/>
              </w:rPr>
              <w:t>: 89-94 [PMID: 23107487 DOI: 10.1016/j.dld.2012.09.005]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Wild CP</w:t>
            </w:r>
            <w:r w:rsidRPr="00924C5C">
              <w:rPr>
                <w:rFonts w:ascii="Book Antiqua" w:eastAsia="Times New Roman" w:hAnsi="Book Antiqua" w:cs="Arial"/>
              </w:rPr>
              <w:t>. Complementing the genome with an "exposome": the outstanding challenge of environmental exposure measurement in molecular epidemiology. </w:t>
            </w:r>
            <w:r w:rsidRPr="00924C5C">
              <w:rPr>
                <w:rFonts w:ascii="Book Antiqua" w:eastAsia="Times New Roman" w:hAnsi="Book Antiqua" w:cs="Arial"/>
                <w:i/>
                <w:iCs/>
              </w:rPr>
              <w:t>Cancer Epidemiol Biomarkers Prev</w:t>
            </w:r>
            <w:r w:rsidRPr="00924C5C">
              <w:rPr>
                <w:rFonts w:ascii="Book Antiqua" w:eastAsia="Times New Roman" w:hAnsi="Book Antiqua" w:cs="Arial"/>
              </w:rPr>
              <w:t> 2005; </w:t>
            </w:r>
            <w:r w:rsidRPr="00924C5C">
              <w:rPr>
                <w:rFonts w:ascii="Book Antiqua" w:eastAsia="Times New Roman" w:hAnsi="Book Antiqua" w:cs="Arial"/>
                <w:b/>
                <w:bCs/>
              </w:rPr>
              <w:t>14</w:t>
            </w:r>
            <w:r w:rsidRPr="00924C5C">
              <w:rPr>
                <w:rFonts w:ascii="Book Antiqua" w:eastAsia="Times New Roman" w:hAnsi="Book Antiqua" w:cs="Arial"/>
              </w:rPr>
              <w:t>: 1847-1850 [PMID: 16103423 DOI: 10.1158/1055-9965.EPI-05-0456]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Harper PC</w:t>
            </w:r>
            <w:r w:rsidRPr="00924C5C">
              <w:rPr>
                <w:rFonts w:ascii="Book Antiqua" w:eastAsia="Times New Roman" w:hAnsi="Book Antiqua" w:cs="Arial"/>
              </w:rPr>
              <w:t>, McAuliffe TL, Beeken WL. Crohn's disease in the elderly. A statistical comparison with younger patients matched for sex and duration of disease. </w:t>
            </w:r>
            <w:r w:rsidRPr="00924C5C">
              <w:rPr>
                <w:rFonts w:ascii="Book Antiqua" w:eastAsia="Times New Roman" w:hAnsi="Book Antiqua" w:cs="Arial"/>
                <w:i/>
                <w:iCs/>
              </w:rPr>
              <w:t>Arch Intern Med</w:t>
            </w:r>
            <w:r w:rsidRPr="00924C5C">
              <w:rPr>
                <w:rFonts w:ascii="Book Antiqua" w:eastAsia="Times New Roman" w:hAnsi="Book Antiqua" w:cs="Arial"/>
              </w:rPr>
              <w:t> 1986; </w:t>
            </w:r>
            <w:r w:rsidRPr="00924C5C">
              <w:rPr>
                <w:rFonts w:ascii="Book Antiqua" w:eastAsia="Times New Roman" w:hAnsi="Book Antiqua" w:cs="Arial"/>
                <w:b/>
                <w:bCs/>
              </w:rPr>
              <w:t>146</w:t>
            </w:r>
            <w:r w:rsidRPr="00924C5C">
              <w:rPr>
                <w:rFonts w:ascii="Book Antiqua" w:eastAsia="Times New Roman" w:hAnsi="Book Antiqua" w:cs="Arial"/>
              </w:rPr>
              <w:t>: 753-755 [PMID: 3963958 DOI: 10.1001/archinte.1986.00360160189025]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Wagtmans MJ</w:t>
            </w:r>
            <w:r w:rsidRPr="00924C5C">
              <w:rPr>
                <w:rFonts w:ascii="Book Antiqua" w:eastAsia="Times New Roman" w:hAnsi="Book Antiqua" w:cs="Arial"/>
              </w:rPr>
              <w:t>, Verspaget HW, Lamers CB, van Hogezand RA. Crohn's disease in the elderly: a comparison with young adults. </w:t>
            </w:r>
            <w:r w:rsidRPr="00924C5C">
              <w:rPr>
                <w:rFonts w:ascii="Book Antiqua" w:eastAsia="Times New Roman" w:hAnsi="Book Antiqua" w:cs="Arial"/>
                <w:i/>
                <w:iCs/>
              </w:rPr>
              <w:t>J Clin Gastroenterol</w:t>
            </w:r>
            <w:r w:rsidRPr="00924C5C">
              <w:rPr>
                <w:rFonts w:ascii="Book Antiqua" w:eastAsia="Times New Roman" w:hAnsi="Book Antiqua" w:cs="Arial"/>
              </w:rPr>
              <w:t> 1998; </w:t>
            </w:r>
            <w:r w:rsidRPr="00924C5C">
              <w:rPr>
                <w:rFonts w:ascii="Book Antiqua" w:eastAsia="Times New Roman" w:hAnsi="Book Antiqua" w:cs="Arial"/>
                <w:b/>
                <w:bCs/>
              </w:rPr>
              <w:t>27</w:t>
            </w:r>
            <w:r w:rsidRPr="00924C5C">
              <w:rPr>
                <w:rFonts w:ascii="Book Antiqua" w:eastAsia="Times New Roman" w:hAnsi="Book Antiqua" w:cs="Arial"/>
              </w:rPr>
              <w:t xml:space="preserve">: 129-133 </w:t>
            </w:r>
            <w:r w:rsidRPr="00924C5C">
              <w:rPr>
                <w:rFonts w:ascii="Book Antiqua" w:eastAsia="Times New Roman" w:hAnsi="Book Antiqua" w:cs="Arial"/>
              </w:rPr>
              <w:lastRenderedPageBreak/>
              <w:t>[PMID: 9754773 DOI: 10.1097/00004836-199809000-00005]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Greth J</w:t>
            </w:r>
            <w:r w:rsidRPr="00924C5C">
              <w:rPr>
                <w:rFonts w:ascii="Book Antiqua" w:eastAsia="Times New Roman" w:hAnsi="Book Antiqua" w:cs="Arial"/>
              </w:rPr>
              <w:t>, Török HP, Koenig A, Folwaczny C. Comparison of inflammatory bowel disease at younger and older age. </w:t>
            </w:r>
            <w:r w:rsidRPr="00924C5C">
              <w:rPr>
                <w:rFonts w:ascii="Book Antiqua" w:eastAsia="Times New Roman" w:hAnsi="Book Antiqua" w:cs="Arial"/>
                <w:i/>
                <w:iCs/>
              </w:rPr>
              <w:t>Eur J Med Res</w:t>
            </w:r>
            <w:r w:rsidRPr="00924C5C">
              <w:rPr>
                <w:rFonts w:ascii="Book Antiqua" w:eastAsia="Times New Roman" w:hAnsi="Book Antiqua" w:cs="Arial"/>
              </w:rPr>
              <w:t> 2004; </w:t>
            </w:r>
            <w:r w:rsidRPr="00924C5C">
              <w:rPr>
                <w:rFonts w:ascii="Book Antiqua" w:eastAsia="Times New Roman" w:hAnsi="Book Antiqua" w:cs="Arial"/>
                <w:b/>
                <w:bCs/>
              </w:rPr>
              <w:t>9</w:t>
            </w:r>
            <w:r w:rsidRPr="00924C5C">
              <w:rPr>
                <w:rFonts w:ascii="Book Antiqua" w:eastAsia="Times New Roman" w:hAnsi="Book Antiqua" w:cs="Arial"/>
              </w:rPr>
              <w:t>: 552-554 [PMID: 15689301]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Polito JM</w:t>
            </w:r>
            <w:r w:rsidRPr="00924C5C">
              <w:rPr>
                <w:rFonts w:ascii="Book Antiqua" w:eastAsia="Times New Roman" w:hAnsi="Book Antiqua" w:cs="Arial"/>
              </w:rPr>
              <w:t>, Childs B, Mellits ED, Tokayer AZ, Harris ML, Bayless TM. Crohn's disease: influence of age at diagnosis on site and clinical type of disease. </w:t>
            </w:r>
            <w:r w:rsidRPr="00924C5C">
              <w:rPr>
                <w:rFonts w:ascii="Book Antiqua" w:eastAsia="Times New Roman" w:hAnsi="Book Antiqua" w:cs="Arial"/>
                <w:i/>
                <w:iCs/>
              </w:rPr>
              <w:t>Gastroenterology</w:t>
            </w:r>
            <w:r w:rsidRPr="00924C5C">
              <w:rPr>
                <w:rFonts w:ascii="Book Antiqua" w:eastAsia="Times New Roman" w:hAnsi="Book Antiqua" w:cs="Arial"/>
              </w:rPr>
              <w:t> 1996; </w:t>
            </w:r>
            <w:r w:rsidRPr="00924C5C">
              <w:rPr>
                <w:rFonts w:ascii="Book Antiqua" w:eastAsia="Times New Roman" w:hAnsi="Book Antiqua" w:cs="Arial"/>
                <w:b/>
                <w:bCs/>
              </w:rPr>
              <w:t>111</w:t>
            </w:r>
            <w:r w:rsidRPr="00924C5C">
              <w:rPr>
                <w:rFonts w:ascii="Book Antiqua" w:eastAsia="Times New Roman" w:hAnsi="Book Antiqua" w:cs="Arial"/>
              </w:rPr>
              <w:t>: 580-586 [PMID: 8780560 DOI: 10.1053/gast.1996.v111.pm8780560]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Lakatos PL</w:t>
            </w:r>
            <w:r w:rsidRPr="00924C5C">
              <w:rPr>
                <w:rFonts w:ascii="Book Antiqua" w:eastAsia="Times New Roman" w:hAnsi="Book Antiqua" w:cs="Arial"/>
              </w:rPr>
              <w:t>, David G, Pandur T, Erdelyi Z, Mester G, Balogh M, Szipocs I, Molnar C, Komaromi E, Kiss LS, Lakatos L. IBD in the elderly population: results from a population-based study in Western Hungary, 1977-2008. </w:t>
            </w:r>
            <w:r w:rsidRPr="00924C5C">
              <w:rPr>
                <w:rFonts w:ascii="Book Antiqua" w:eastAsia="Times New Roman" w:hAnsi="Book Antiqua" w:cs="Arial"/>
                <w:i/>
                <w:iCs/>
              </w:rPr>
              <w:t>J Crohns Colitis</w:t>
            </w:r>
            <w:r w:rsidRPr="00924C5C">
              <w:rPr>
                <w:rFonts w:ascii="Book Antiqua" w:eastAsia="Times New Roman" w:hAnsi="Book Antiqua" w:cs="Arial"/>
              </w:rPr>
              <w:t> 2011; </w:t>
            </w:r>
            <w:r w:rsidRPr="00924C5C">
              <w:rPr>
                <w:rFonts w:ascii="Book Antiqua" w:eastAsia="Times New Roman" w:hAnsi="Book Antiqua" w:cs="Arial"/>
                <w:b/>
                <w:bCs/>
              </w:rPr>
              <w:t>5</w:t>
            </w:r>
            <w:r w:rsidRPr="00924C5C">
              <w:rPr>
                <w:rFonts w:ascii="Book Antiqua" w:eastAsia="Times New Roman" w:hAnsi="Book Antiqua" w:cs="Arial"/>
              </w:rPr>
              <w:t>: 5-13 [PMID: 21272797 DOI: 10.1016/j.crohns.2010.08.004]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Juneja M</w:t>
            </w:r>
            <w:r w:rsidRPr="00924C5C">
              <w:rPr>
                <w:rFonts w:ascii="Book Antiqua" w:eastAsia="Times New Roman" w:hAnsi="Book Antiqua" w:cs="Arial"/>
              </w:rPr>
              <w:t>, Baidoo L, Schwartz MB, Barrie A, Regueiro M, Dunn M, Binion DG. Geriatric inflammatory bowel disease: phenotypic presentation, treatment patterns, nutritional status, outcomes, and comorbidity. </w:t>
            </w:r>
            <w:r w:rsidRPr="00924C5C">
              <w:rPr>
                <w:rFonts w:ascii="Book Antiqua" w:eastAsia="Times New Roman" w:hAnsi="Book Antiqua" w:cs="Arial"/>
                <w:i/>
                <w:iCs/>
              </w:rPr>
              <w:t>Dig Dis Sci</w:t>
            </w:r>
            <w:r w:rsidRPr="00924C5C">
              <w:rPr>
                <w:rFonts w:ascii="Book Antiqua" w:eastAsia="Times New Roman" w:hAnsi="Book Antiqua" w:cs="Arial"/>
              </w:rPr>
              <w:t> 2012; </w:t>
            </w:r>
            <w:r w:rsidRPr="00924C5C">
              <w:rPr>
                <w:rFonts w:ascii="Book Antiqua" w:eastAsia="Times New Roman" w:hAnsi="Book Antiqua" w:cs="Arial"/>
                <w:b/>
                <w:bCs/>
              </w:rPr>
              <w:t>57</w:t>
            </w:r>
            <w:r w:rsidRPr="00924C5C">
              <w:rPr>
                <w:rFonts w:ascii="Book Antiqua" w:eastAsia="Times New Roman" w:hAnsi="Book Antiqua" w:cs="Arial"/>
              </w:rPr>
              <w:t>: 2408-2415 [PMID: 22359191 DOI: 10.1007/s10620-012-2083-x]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Quezada SM</w:t>
            </w:r>
            <w:r w:rsidRPr="00924C5C">
              <w:rPr>
                <w:rFonts w:ascii="Book Antiqua" w:eastAsia="Times New Roman" w:hAnsi="Book Antiqua" w:cs="Arial"/>
              </w:rPr>
              <w:t>, Steinberger EK, Cross RK. Association of age at diagnosis and Crohn's disease phenotype. </w:t>
            </w:r>
            <w:r w:rsidRPr="00924C5C">
              <w:rPr>
                <w:rFonts w:ascii="Book Antiqua" w:eastAsia="Times New Roman" w:hAnsi="Book Antiqua" w:cs="Arial"/>
                <w:i/>
                <w:iCs/>
              </w:rPr>
              <w:t>Age Ageing</w:t>
            </w:r>
            <w:r w:rsidRPr="00924C5C">
              <w:rPr>
                <w:rFonts w:ascii="Book Antiqua" w:eastAsia="Times New Roman" w:hAnsi="Book Antiqua" w:cs="Arial"/>
              </w:rPr>
              <w:t> 2013; </w:t>
            </w:r>
            <w:r w:rsidRPr="00924C5C">
              <w:rPr>
                <w:rFonts w:ascii="Book Antiqua" w:eastAsia="Times New Roman" w:hAnsi="Book Antiqua" w:cs="Arial"/>
                <w:b/>
                <w:bCs/>
              </w:rPr>
              <w:t>42</w:t>
            </w:r>
            <w:r w:rsidRPr="00924C5C">
              <w:rPr>
                <w:rFonts w:ascii="Book Antiqua" w:eastAsia="Times New Roman" w:hAnsi="Book Antiqua" w:cs="Arial"/>
              </w:rPr>
              <w:t>: 102-106 [PMID: 22918090 DOI: 10.1093/ageing/afs107]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Softley A</w:t>
            </w:r>
            <w:r w:rsidRPr="00924C5C">
              <w:rPr>
                <w:rFonts w:ascii="Book Antiqua" w:eastAsia="Times New Roman" w:hAnsi="Book Antiqua" w:cs="Arial"/>
              </w:rPr>
              <w:t>, Myren J, Clamp SE, Bouchier IA, Watkinson G, de Dombal FT. Inflammatory bowel disease in the elderly patient. </w:t>
            </w:r>
            <w:r w:rsidRPr="00924C5C">
              <w:rPr>
                <w:rFonts w:ascii="Book Antiqua" w:eastAsia="Times New Roman" w:hAnsi="Book Antiqua" w:cs="Arial"/>
                <w:i/>
                <w:iCs/>
              </w:rPr>
              <w:t>Scand J Gastroenterol Suppl</w:t>
            </w:r>
            <w:r w:rsidRPr="00924C5C">
              <w:rPr>
                <w:rFonts w:ascii="Book Antiqua" w:eastAsia="Times New Roman" w:hAnsi="Book Antiqua" w:cs="Arial"/>
              </w:rPr>
              <w:t> 1988; </w:t>
            </w:r>
            <w:r w:rsidRPr="00924C5C">
              <w:rPr>
                <w:rFonts w:ascii="Book Antiqua" w:eastAsia="Times New Roman" w:hAnsi="Book Antiqua" w:cs="Arial"/>
                <w:b/>
                <w:bCs/>
              </w:rPr>
              <w:t>144</w:t>
            </w:r>
            <w:r w:rsidRPr="00924C5C">
              <w:rPr>
                <w:rFonts w:ascii="Book Antiqua" w:eastAsia="Times New Roman" w:hAnsi="Book Antiqua" w:cs="Arial"/>
              </w:rPr>
              <w:t>: 27-30 [PMID: 3165553]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Riegler G</w:t>
            </w:r>
            <w:r w:rsidRPr="00924C5C">
              <w:rPr>
                <w:rFonts w:ascii="Book Antiqua" w:eastAsia="Times New Roman" w:hAnsi="Book Antiqua" w:cs="Arial"/>
              </w:rPr>
              <w:t>, Tartaglione MT, Carratú R, D'Incá R, Valpiani D, Russo MI, Papi C, Fiorentini MT, Ingrosso M, Andreoli A, Vecchi M. Age-related clinical severity at diagnosis in 1705 patients with ulcerative colitis: a study by GISC (Italian Colon-Rectum Study Group). </w:t>
            </w:r>
            <w:r w:rsidRPr="00924C5C">
              <w:rPr>
                <w:rFonts w:ascii="Book Antiqua" w:eastAsia="Times New Roman" w:hAnsi="Book Antiqua" w:cs="Arial"/>
                <w:i/>
                <w:iCs/>
              </w:rPr>
              <w:t>Dig Dis Sci</w:t>
            </w:r>
            <w:r w:rsidRPr="00924C5C">
              <w:rPr>
                <w:rFonts w:ascii="Book Antiqua" w:eastAsia="Times New Roman" w:hAnsi="Book Antiqua" w:cs="Arial"/>
              </w:rPr>
              <w:t> 2000; </w:t>
            </w:r>
            <w:r w:rsidRPr="00924C5C">
              <w:rPr>
                <w:rFonts w:ascii="Book Antiqua" w:eastAsia="Times New Roman" w:hAnsi="Book Antiqua" w:cs="Arial"/>
                <w:b/>
                <w:bCs/>
              </w:rPr>
              <w:t>45</w:t>
            </w:r>
            <w:r w:rsidRPr="00924C5C">
              <w:rPr>
                <w:rFonts w:ascii="Book Antiqua" w:eastAsia="Times New Roman" w:hAnsi="Book Antiqua" w:cs="Arial"/>
              </w:rPr>
              <w:t>: 462-465 [PMID: 10749318 DOI: 10.1023/A: 1005424603085]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Zimmerman J</w:t>
            </w:r>
            <w:r w:rsidRPr="00924C5C">
              <w:rPr>
                <w:rFonts w:ascii="Book Antiqua" w:eastAsia="Times New Roman" w:hAnsi="Book Antiqua" w:cs="Arial"/>
              </w:rPr>
              <w:t>, Gavish D, Rachmilewitz D. Early and late onset ulcerative colitis: distinct clinical features. </w:t>
            </w:r>
            <w:r w:rsidRPr="00924C5C">
              <w:rPr>
                <w:rFonts w:ascii="Book Antiqua" w:eastAsia="Times New Roman" w:hAnsi="Book Antiqua" w:cs="Arial"/>
                <w:i/>
                <w:iCs/>
              </w:rPr>
              <w:t>J Clin Gastroenterol</w:t>
            </w:r>
            <w:r w:rsidRPr="00924C5C">
              <w:rPr>
                <w:rFonts w:ascii="Book Antiqua" w:eastAsia="Times New Roman" w:hAnsi="Book Antiqua" w:cs="Arial"/>
              </w:rPr>
              <w:t> 1985; </w:t>
            </w:r>
            <w:r w:rsidRPr="00924C5C">
              <w:rPr>
                <w:rFonts w:ascii="Book Antiqua" w:eastAsia="Times New Roman" w:hAnsi="Book Antiqua" w:cs="Arial"/>
                <w:b/>
                <w:bCs/>
              </w:rPr>
              <w:t>7</w:t>
            </w:r>
            <w:r w:rsidRPr="00924C5C">
              <w:rPr>
                <w:rFonts w:ascii="Book Antiqua" w:eastAsia="Times New Roman" w:hAnsi="Book Antiqua" w:cs="Arial"/>
              </w:rPr>
              <w:t>: 492-498 [PMID: 4086743 DOI: 10.1097/00004836-198512000-00010]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proofErr w:type="gramStart"/>
            <w:r w:rsidRPr="00924C5C">
              <w:rPr>
                <w:rFonts w:ascii="Book Antiqua" w:eastAsia="Times New Roman" w:hAnsi="Book Antiqua" w:cs="Arial"/>
                <w:b/>
                <w:bCs/>
              </w:rPr>
              <w:t>del</w:t>
            </w:r>
            <w:proofErr w:type="gramEnd"/>
            <w:r w:rsidRPr="00924C5C">
              <w:rPr>
                <w:rFonts w:ascii="Book Antiqua" w:eastAsia="Times New Roman" w:hAnsi="Book Antiqua" w:cs="Arial"/>
                <w:b/>
                <w:bCs/>
              </w:rPr>
              <w:t xml:space="preserve"> Val JH</w:t>
            </w:r>
            <w:r w:rsidRPr="00924C5C">
              <w:rPr>
                <w:rFonts w:ascii="Book Antiqua" w:eastAsia="Times New Roman" w:hAnsi="Book Antiqua" w:cs="Arial"/>
              </w:rPr>
              <w:t>. Old-age inflammatory bowel disease onset: a different problem? </w:t>
            </w:r>
            <w:r w:rsidRPr="00924C5C">
              <w:rPr>
                <w:rFonts w:ascii="Book Antiqua" w:eastAsia="Times New Roman" w:hAnsi="Book Antiqua" w:cs="Arial"/>
                <w:i/>
                <w:iCs/>
              </w:rPr>
              <w:t>World J Gastroenterol</w:t>
            </w:r>
            <w:r w:rsidRPr="00924C5C">
              <w:rPr>
                <w:rFonts w:ascii="Book Antiqua" w:eastAsia="Times New Roman" w:hAnsi="Book Antiqua" w:cs="Arial"/>
              </w:rPr>
              <w:t> 2011; </w:t>
            </w:r>
            <w:r w:rsidRPr="00924C5C">
              <w:rPr>
                <w:rFonts w:ascii="Book Antiqua" w:eastAsia="Times New Roman" w:hAnsi="Book Antiqua" w:cs="Arial"/>
                <w:b/>
                <w:bCs/>
              </w:rPr>
              <w:t>17</w:t>
            </w:r>
            <w:r w:rsidRPr="00924C5C">
              <w:rPr>
                <w:rFonts w:ascii="Book Antiqua" w:eastAsia="Times New Roman" w:hAnsi="Book Antiqua" w:cs="Arial"/>
              </w:rPr>
              <w:t>: 2734-2739 [PMID: 21734781</w:t>
            </w:r>
            <w:r w:rsidR="00AE7F76" w:rsidRPr="00924C5C">
              <w:rPr>
                <w:rFonts w:ascii="Book Antiqua" w:hAnsi="Book Antiqua" w:cs="Arial" w:hint="eastAsia"/>
                <w:lang w:eastAsia="zh-CN"/>
              </w:rPr>
              <w:t xml:space="preserve"> </w:t>
            </w:r>
            <w:r w:rsidR="00AE7F76" w:rsidRPr="00924C5C">
              <w:rPr>
                <w:rFonts w:ascii="Book Antiqua" w:eastAsia="Times New Roman" w:hAnsi="Book Antiqua" w:cs="Arial"/>
              </w:rPr>
              <w:t>DOI: 10.3748/Wjg.V17.I22.2734</w:t>
            </w:r>
            <w:r w:rsidRPr="00924C5C">
              <w:rPr>
                <w:rFonts w:ascii="Book Antiqua" w:eastAsia="Times New Roman" w:hAnsi="Book Antiqua" w:cs="Arial"/>
              </w:rPr>
              <w:t>]</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lastRenderedPageBreak/>
              <w:t>Katz S</w:t>
            </w:r>
            <w:r w:rsidRPr="00924C5C">
              <w:rPr>
                <w:rFonts w:ascii="Book Antiqua" w:eastAsia="Times New Roman" w:hAnsi="Book Antiqua" w:cs="Arial"/>
              </w:rPr>
              <w:t>, Pardi DS. Inflammatory bowel disease of the elderly: frequently asked questions (FAQs). </w:t>
            </w:r>
            <w:r w:rsidRPr="00924C5C">
              <w:rPr>
                <w:rFonts w:ascii="Book Antiqua" w:eastAsia="Times New Roman" w:hAnsi="Book Antiqua" w:cs="Arial"/>
                <w:i/>
                <w:iCs/>
              </w:rPr>
              <w:t>Am J Gastroenterol</w:t>
            </w:r>
            <w:r w:rsidRPr="00924C5C">
              <w:rPr>
                <w:rFonts w:ascii="Book Antiqua" w:eastAsia="Times New Roman" w:hAnsi="Book Antiqua" w:cs="Arial"/>
              </w:rPr>
              <w:t> 2011; </w:t>
            </w:r>
            <w:r w:rsidRPr="00924C5C">
              <w:rPr>
                <w:rFonts w:ascii="Book Antiqua" w:eastAsia="Times New Roman" w:hAnsi="Book Antiqua" w:cs="Arial"/>
                <w:b/>
                <w:bCs/>
              </w:rPr>
              <w:t>106</w:t>
            </w:r>
            <w:r w:rsidRPr="00924C5C">
              <w:rPr>
                <w:rFonts w:ascii="Book Antiqua" w:eastAsia="Times New Roman" w:hAnsi="Book Antiqua" w:cs="Arial"/>
              </w:rPr>
              <w:t>: 1889-1897 [PMID: 21862997 DOI: 10.1038/ajg.2011.271]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Han SW</w:t>
            </w:r>
            <w:r w:rsidRPr="00924C5C">
              <w:rPr>
                <w:rFonts w:ascii="Book Antiqua" w:eastAsia="Times New Roman" w:hAnsi="Book Antiqua" w:cs="Arial"/>
              </w:rPr>
              <w:t>, McColl E, Barton JR, James P, Steen IN, Welfare MR. Predictors of quality of life in ulcerative colitis: the importance of symptoms and illness representations. </w:t>
            </w:r>
            <w:r w:rsidRPr="00924C5C">
              <w:rPr>
                <w:rFonts w:ascii="Book Antiqua" w:eastAsia="Times New Roman" w:hAnsi="Book Antiqua" w:cs="Arial"/>
                <w:i/>
                <w:iCs/>
              </w:rPr>
              <w:t>Inflamm Bowel Dis</w:t>
            </w:r>
            <w:r w:rsidRPr="00924C5C">
              <w:rPr>
                <w:rFonts w:ascii="Book Antiqua" w:eastAsia="Times New Roman" w:hAnsi="Book Antiqua" w:cs="Arial"/>
              </w:rPr>
              <w:t> 2005; </w:t>
            </w:r>
            <w:r w:rsidRPr="00924C5C">
              <w:rPr>
                <w:rFonts w:ascii="Book Antiqua" w:eastAsia="Times New Roman" w:hAnsi="Book Antiqua" w:cs="Arial"/>
                <w:b/>
                <w:bCs/>
              </w:rPr>
              <w:t>11</w:t>
            </w:r>
            <w:r w:rsidRPr="00924C5C">
              <w:rPr>
                <w:rFonts w:ascii="Book Antiqua" w:eastAsia="Times New Roman" w:hAnsi="Book Antiqua" w:cs="Arial"/>
              </w:rPr>
              <w:t>: 24-34 [PMID: 15674110 DOI: 10.1097/00054725-200501000-00004]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Ananthakrishnan AN</w:t>
            </w:r>
            <w:r w:rsidRPr="00924C5C">
              <w:rPr>
                <w:rFonts w:ascii="Book Antiqua" w:eastAsia="Times New Roman" w:hAnsi="Book Antiqua" w:cs="Arial"/>
              </w:rPr>
              <w:t>, Binion DG. Treatment of ulcerative colitis in the elderly. </w:t>
            </w:r>
            <w:r w:rsidRPr="00924C5C">
              <w:rPr>
                <w:rFonts w:ascii="Book Antiqua" w:eastAsia="Times New Roman" w:hAnsi="Book Antiqua" w:cs="Arial"/>
                <w:i/>
                <w:iCs/>
              </w:rPr>
              <w:t>Dig Dis</w:t>
            </w:r>
            <w:r w:rsidRPr="00924C5C">
              <w:rPr>
                <w:rFonts w:ascii="Book Antiqua" w:eastAsia="Times New Roman" w:hAnsi="Book Antiqua" w:cs="Arial"/>
              </w:rPr>
              <w:t> 2009; </w:t>
            </w:r>
            <w:r w:rsidRPr="00924C5C">
              <w:rPr>
                <w:rFonts w:ascii="Book Antiqua" w:eastAsia="Times New Roman" w:hAnsi="Book Antiqua" w:cs="Arial"/>
                <w:b/>
                <w:bCs/>
              </w:rPr>
              <w:t>27</w:t>
            </w:r>
            <w:r w:rsidRPr="00924C5C">
              <w:rPr>
                <w:rFonts w:ascii="Book Antiqua" w:eastAsia="Times New Roman" w:hAnsi="Book Antiqua" w:cs="Arial"/>
              </w:rPr>
              <w:t>: 327-334 [PMID: 19786760 DOI: 10.1159/000228569]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Bassi A</w:t>
            </w:r>
            <w:r w:rsidRPr="00924C5C">
              <w:rPr>
                <w:rFonts w:ascii="Book Antiqua" w:eastAsia="Times New Roman" w:hAnsi="Book Antiqua" w:cs="Arial"/>
              </w:rPr>
              <w:t>, Dodd S, Williamson P, Bodger K. Cost of illness of inflammatory bowel disease in the UK: a single centre retrospective study. </w:t>
            </w:r>
            <w:r w:rsidRPr="00924C5C">
              <w:rPr>
                <w:rFonts w:ascii="Book Antiqua" w:eastAsia="Times New Roman" w:hAnsi="Book Antiqua" w:cs="Arial"/>
                <w:i/>
                <w:iCs/>
              </w:rPr>
              <w:t>Gut</w:t>
            </w:r>
            <w:r w:rsidRPr="00924C5C">
              <w:rPr>
                <w:rFonts w:ascii="Book Antiqua" w:eastAsia="Times New Roman" w:hAnsi="Book Antiqua" w:cs="Arial"/>
              </w:rPr>
              <w:t> 2004; </w:t>
            </w:r>
            <w:r w:rsidRPr="00924C5C">
              <w:rPr>
                <w:rFonts w:ascii="Book Antiqua" w:eastAsia="Times New Roman" w:hAnsi="Book Antiqua" w:cs="Arial"/>
                <w:b/>
                <w:bCs/>
              </w:rPr>
              <w:t>53</w:t>
            </w:r>
            <w:r w:rsidRPr="00924C5C">
              <w:rPr>
                <w:rFonts w:ascii="Book Antiqua" w:eastAsia="Times New Roman" w:hAnsi="Book Antiqua" w:cs="Arial"/>
              </w:rPr>
              <w:t>: 1471-1478 [PMID: 15361497 DOI: 10.1136/gut.2004.041616]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Odes S</w:t>
            </w:r>
            <w:r w:rsidRPr="00924C5C">
              <w:rPr>
                <w:rFonts w:ascii="Book Antiqua" w:eastAsia="Times New Roman" w:hAnsi="Book Antiqua" w:cs="Arial"/>
              </w:rPr>
              <w:t>, Vardi H, Friger M, Wolters F, Russel MG, Riis L, Munkholm P, Politi P, Tsianos E, Clofent J, Vermeire S, Monteiro E, Mouzas I, Fornaciari G, Sijbrandij J, Limonard C, Van Zeijl G, O'morain C, Moum B, Vatn M, Stockbrugger R. Cost analysis and cost determinants in a European inflammatory bowel disease inception cohort with 10 years of follow-up evaluation. </w:t>
            </w:r>
            <w:r w:rsidRPr="00924C5C">
              <w:rPr>
                <w:rFonts w:ascii="Book Antiqua" w:eastAsia="Times New Roman" w:hAnsi="Book Antiqua" w:cs="Arial"/>
                <w:i/>
                <w:iCs/>
              </w:rPr>
              <w:t>Gastroenterology</w:t>
            </w:r>
            <w:r w:rsidRPr="00924C5C">
              <w:rPr>
                <w:rFonts w:ascii="Book Antiqua" w:eastAsia="Times New Roman" w:hAnsi="Book Antiqua" w:cs="Arial"/>
              </w:rPr>
              <w:t> 2006; </w:t>
            </w:r>
            <w:r w:rsidRPr="00924C5C">
              <w:rPr>
                <w:rFonts w:ascii="Book Antiqua" w:eastAsia="Times New Roman" w:hAnsi="Book Antiqua" w:cs="Arial"/>
                <w:b/>
                <w:bCs/>
              </w:rPr>
              <w:t>131</w:t>
            </w:r>
            <w:r w:rsidRPr="00924C5C">
              <w:rPr>
                <w:rFonts w:ascii="Book Antiqua" w:eastAsia="Times New Roman" w:hAnsi="Book Antiqua" w:cs="Arial"/>
              </w:rPr>
              <w:t>: 719-728 [PMID: 16952541 DOI: 10.1053/j.gastro.2006.05.052]</w:t>
            </w:r>
          </w:p>
          <w:p w:rsidR="00AE7F76" w:rsidRPr="00924C5C" w:rsidRDefault="00AE7F76"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Loftus EV</w:t>
            </w:r>
            <w:r w:rsidRPr="00924C5C">
              <w:rPr>
                <w:rFonts w:ascii="Book Antiqua" w:eastAsia="Times New Roman" w:hAnsi="Book Antiqua" w:cs="Arial"/>
                <w:lang w:val="en-GB"/>
              </w:rPr>
              <w:t>. A matter of life or death: mortality in Crohn's disease. </w:t>
            </w:r>
            <w:r w:rsidRPr="00924C5C">
              <w:rPr>
                <w:rFonts w:ascii="Book Antiqua" w:eastAsia="Times New Roman" w:hAnsi="Book Antiqua" w:cs="Arial"/>
                <w:i/>
                <w:iCs/>
                <w:lang w:val="en-GB"/>
              </w:rPr>
              <w:t>Inflamm Bowel Dis</w:t>
            </w:r>
            <w:r w:rsidRPr="00924C5C">
              <w:rPr>
                <w:rFonts w:ascii="Book Antiqua" w:eastAsia="Times New Roman" w:hAnsi="Book Antiqua" w:cs="Arial"/>
                <w:lang w:val="en-GB"/>
              </w:rPr>
              <w:t> 2002; </w:t>
            </w:r>
            <w:r w:rsidRPr="00924C5C">
              <w:rPr>
                <w:rFonts w:ascii="Book Antiqua" w:eastAsia="Times New Roman" w:hAnsi="Book Antiqua" w:cs="Arial"/>
                <w:b/>
                <w:bCs/>
                <w:lang w:val="en-GB"/>
              </w:rPr>
              <w:t>8</w:t>
            </w:r>
            <w:r w:rsidRPr="00924C5C">
              <w:rPr>
                <w:rFonts w:ascii="Book Antiqua" w:eastAsia="Times New Roman" w:hAnsi="Book Antiqua" w:cs="Arial"/>
                <w:lang w:val="en-GB"/>
              </w:rPr>
              <w:t>: 428-429 [PMID: 12607512 DOI: 10.1097/00054725-200211000-00009]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Wolters FL</w:t>
            </w:r>
            <w:r w:rsidRPr="00924C5C">
              <w:rPr>
                <w:rFonts w:ascii="Book Antiqua" w:eastAsia="Times New Roman" w:hAnsi="Book Antiqua" w:cs="Arial"/>
              </w:rPr>
              <w:t>, Russel MG, Sijbrandij J, Ambergen T, Odes S, Riis L, Langholz E, Politi P, Qasim A, Koutroubakis I, Tsianos E, Vermeire S, Freitas J, van Zeijl G, Hoie O, Bernklev T, Beltrami M, Rodriguez D, Stockbrügger RW, Moum B. Phenotype at diagnosis predicts recurrence rates in Crohn's disease. </w:t>
            </w:r>
            <w:r w:rsidRPr="00924C5C">
              <w:rPr>
                <w:rFonts w:ascii="Book Antiqua" w:eastAsia="Times New Roman" w:hAnsi="Book Antiqua" w:cs="Arial"/>
                <w:i/>
                <w:iCs/>
              </w:rPr>
              <w:t>Gut</w:t>
            </w:r>
            <w:r w:rsidRPr="00924C5C">
              <w:rPr>
                <w:rFonts w:ascii="Book Antiqua" w:eastAsia="Times New Roman" w:hAnsi="Book Antiqua" w:cs="Arial"/>
              </w:rPr>
              <w:t> 2006; </w:t>
            </w:r>
            <w:r w:rsidRPr="00924C5C">
              <w:rPr>
                <w:rFonts w:ascii="Book Antiqua" w:eastAsia="Times New Roman" w:hAnsi="Book Antiqua" w:cs="Arial"/>
                <w:b/>
                <w:bCs/>
              </w:rPr>
              <w:t>55</w:t>
            </w:r>
            <w:r w:rsidRPr="00924C5C">
              <w:rPr>
                <w:rFonts w:ascii="Book Antiqua" w:eastAsia="Times New Roman" w:hAnsi="Book Antiqua" w:cs="Arial"/>
              </w:rPr>
              <w:t>: 1124-1130 [PMID: 16361306 DOI: 10.1136/gut.2005.084061]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Farrokhyar F</w:t>
            </w:r>
            <w:r w:rsidRPr="00924C5C">
              <w:rPr>
                <w:rFonts w:ascii="Book Antiqua" w:eastAsia="Times New Roman" w:hAnsi="Book Antiqua" w:cs="Arial"/>
              </w:rPr>
              <w:t>, Swarbrick ET, Irvine EJ. A critical review of epidemiological studies in inflammatory bowel disease. </w:t>
            </w:r>
            <w:r w:rsidRPr="00924C5C">
              <w:rPr>
                <w:rFonts w:ascii="Book Antiqua" w:eastAsia="Times New Roman" w:hAnsi="Book Antiqua" w:cs="Arial"/>
                <w:i/>
                <w:iCs/>
              </w:rPr>
              <w:t>Scand J Gastroenterol</w:t>
            </w:r>
            <w:r w:rsidRPr="00924C5C">
              <w:rPr>
                <w:rFonts w:ascii="Book Antiqua" w:eastAsia="Times New Roman" w:hAnsi="Book Antiqua" w:cs="Arial"/>
              </w:rPr>
              <w:t> 2001; </w:t>
            </w:r>
            <w:r w:rsidRPr="00924C5C">
              <w:rPr>
                <w:rFonts w:ascii="Book Antiqua" w:eastAsia="Times New Roman" w:hAnsi="Book Antiqua" w:cs="Arial"/>
                <w:b/>
                <w:bCs/>
              </w:rPr>
              <w:t>36</w:t>
            </w:r>
            <w:r w:rsidRPr="00924C5C">
              <w:rPr>
                <w:rFonts w:ascii="Book Antiqua" w:eastAsia="Times New Roman" w:hAnsi="Book Antiqua" w:cs="Arial"/>
              </w:rPr>
              <w:t>: 2-15 [PMID: 11218235 DOI: 10.1080/00365520150218002]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Foxworthy DM</w:t>
            </w:r>
            <w:r w:rsidRPr="00924C5C">
              <w:rPr>
                <w:rFonts w:ascii="Book Antiqua" w:eastAsia="Times New Roman" w:hAnsi="Book Antiqua" w:cs="Arial"/>
              </w:rPr>
              <w:t>, Wilson JA. Crohn's disease in the elderly. Prolonged delay in diagnosis. </w:t>
            </w:r>
            <w:r w:rsidRPr="00924C5C">
              <w:rPr>
                <w:rFonts w:ascii="Book Antiqua" w:eastAsia="Times New Roman" w:hAnsi="Book Antiqua" w:cs="Arial"/>
                <w:i/>
                <w:iCs/>
              </w:rPr>
              <w:t>J Am Geriatr Soc</w:t>
            </w:r>
            <w:r w:rsidRPr="00924C5C">
              <w:rPr>
                <w:rFonts w:ascii="Book Antiqua" w:eastAsia="Times New Roman" w:hAnsi="Book Antiqua" w:cs="Arial"/>
              </w:rPr>
              <w:t> 1985; </w:t>
            </w:r>
            <w:r w:rsidRPr="00924C5C">
              <w:rPr>
                <w:rFonts w:ascii="Book Antiqua" w:eastAsia="Times New Roman" w:hAnsi="Book Antiqua" w:cs="Arial"/>
                <w:b/>
                <w:bCs/>
              </w:rPr>
              <w:t>33</w:t>
            </w:r>
            <w:r w:rsidRPr="00924C5C">
              <w:rPr>
                <w:rFonts w:ascii="Book Antiqua" w:eastAsia="Times New Roman" w:hAnsi="Book Antiqua" w:cs="Arial"/>
              </w:rPr>
              <w:t>: 492-495 [PMID: 4008848 DOI: 10.1111/j.1532-5415.1985.tb05462.x]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lastRenderedPageBreak/>
              <w:t>Painter NS</w:t>
            </w:r>
            <w:r w:rsidRPr="00924C5C">
              <w:rPr>
                <w:rFonts w:ascii="Book Antiqua" w:eastAsia="Times New Roman" w:hAnsi="Book Antiqua" w:cs="Arial"/>
              </w:rPr>
              <w:t>, Burkitt DP. Diverticular disease of the colon: a deficiency disease of Western civilization. </w:t>
            </w:r>
            <w:r w:rsidRPr="00924C5C">
              <w:rPr>
                <w:rFonts w:ascii="Book Antiqua" w:eastAsia="Times New Roman" w:hAnsi="Book Antiqua" w:cs="Arial"/>
                <w:i/>
                <w:iCs/>
              </w:rPr>
              <w:t>Br Med J</w:t>
            </w:r>
            <w:r w:rsidRPr="00924C5C">
              <w:rPr>
                <w:rFonts w:ascii="Book Antiqua" w:eastAsia="Times New Roman" w:hAnsi="Book Antiqua" w:cs="Arial"/>
              </w:rPr>
              <w:t> 1971; </w:t>
            </w:r>
            <w:r w:rsidRPr="00924C5C">
              <w:rPr>
                <w:rFonts w:ascii="Book Antiqua" w:eastAsia="Times New Roman" w:hAnsi="Book Antiqua" w:cs="Arial"/>
                <w:b/>
                <w:bCs/>
              </w:rPr>
              <w:t>2</w:t>
            </w:r>
            <w:r w:rsidRPr="00924C5C">
              <w:rPr>
                <w:rFonts w:ascii="Book Antiqua" w:eastAsia="Times New Roman" w:hAnsi="Book Antiqua" w:cs="Arial"/>
              </w:rPr>
              <w:t>: 450-454 [PMID: 4930390 DOI: 10.1136/bmj.2.5759.450]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Peppercorn MA</w:t>
            </w:r>
            <w:r w:rsidRPr="00924C5C">
              <w:rPr>
                <w:rFonts w:ascii="Book Antiqua" w:eastAsia="Times New Roman" w:hAnsi="Book Antiqua" w:cs="Arial"/>
              </w:rPr>
              <w:t>. Drug-responsive chronic segmental colitis associated with diverticula: a clinical syndrome in the elderly. </w:t>
            </w:r>
            <w:r w:rsidRPr="00924C5C">
              <w:rPr>
                <w:rFonts w:ascii="Book Antiqua" w:eastAsia="Times New Roman" w:hAnsi="Book Antiqua" w:cs="Arial"/>
                <w:i/>
                <w:iCs/>
              </w:rPr>
              <w:t>Am J Gastroenterol</w:t>
            </w:r>
            <w:r w:rsidRPr="00924C5C">
              <w:rPr>
                <w:rFonts w:ascii="Book Antiqua" w:eastAsia="Times New Roman" w:hAnsi="Book Antiqua" w:cs="Arial"/>
              </w:rPr>
              <w:t> 1992; </w:t>
            </w:r>
            <w:r w:rsidRPr="00924C5C">
              <w:rPr>
                <w:rFonts w:ascii="Book Antiqua" w:eastAsia="Times New Roman" w:hAnsi="Book Antiqua" w:cs="Arial"/>
                <w:b/>
                <w:bCs/>
              </w:rPr>
              <w:t>87</w:t>
            </w:r>
            <w:r w:rsidRPr="00924C5C">
              <w:rPr>
                <w:rFonts w:ascii="Book Antiqua" w:eastAsia="Times New Roman" w:hAnsi="Book Antiqua" w:cs="Arial"/>
              </w:rPr>
              <w:t>: 609-612 [PMID: 1595649]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Hadithi M</w:t>
            </w:r>
            <w:r w:rsidRPr="00924C5C">
              <w:rPr>
                <w:rFonts w:ascii="Book Antiqua" w:eastAsia="Times New Roman" w:hAnsi="Book Antiqua" w:cs="Arial"/>
              </w:rPr>
              <w:t>, Cazemier M, Meijer GA, Bloemena E, Felt-Bersma RJ, Mulder CJ, Meuwissen SG, Pena AS, van Bodegraven AA. Retrospective analysis of old-age colitis in the Dutch inflammatory bowel disease population. </w:t>
            </w:r>
            <w:r w:rsidRPr="00924C5C">
              <w:rPr>
                <w:rFonts w:ascii="Book Antiqua" w:eastAsia="Times New Roman" w:hAnsi="Book Antiqua" w:cs="Arial"/>
                <w:i/>
                <w:iCs/>
              </w:rPr>
              <w:t>World J Gastroenterol</w:t>
            </w:r>
            <w:r w:rsidRPr="00924C5C">
              <w:rPr>
                <w:rFonts w:ascii="Book Antiqua" w:eastAsia="Times New Roman" w:hAnsi="Book Antiqua" w:cs="Arial"/>
              </w:rPr>
              <w:t> 2008; </w:t>
            </w:r>
            <w:r w:rsidRPr="00924C5C">
              <w:rPr>
                <w:rFonts w:ascii="Book Antiqua" w:eastAsia="Times New Roman" w:hAnsi="Book Antiqua" w:cs="Arial"/>
                <w:b/>
                <w:bCs/>
              </w:rPr>
              <w:t>14</w:t>
            </w:r>
            <w:r w:rsidRPr="00924C5C">
              <w:rPr>
                <w:rFonts w:ascii="Book Antiqua" w:eastAsia="Times New Roman" w:hAnsi="Book Antiqua" w:cs="Arial"/>
              </w:rPr>
              <w:t>: 3183-3187 [PMID: 18506923 DOI: 10.3748/wjg.14.3183]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Faucheron JL</w:t>
            </w:r>
            <w:r w:rsidRPr="00924C5C">
              <w:rPr>
                <w:rFonts w:ascii="Book Antiqua" w:eastAsia="Times New Roman" w:hAnsi="Book Antiqua" w:cs="Arial"/>
              </w:rPr>
              <w:t>. Toxicity of non-steroidal anti-inflammatory drugs in the large bowel. </w:t>
            </w:r>
            <w:r w:rsidRPr="00924C5C">
              <w:rPr>
                <w:rFonts w:ascii="Book Antiqua" w:eastAsia="Times New Roman" w:hAnsi="Book Antiqua" w:cs="Arial"/>
                <w:i/>
                <w:iCs/>
              </w:rPr>
              <w:t>Eur J Gastroenterol Hepatol</w:t>
            </w:r>
            <w:r w:rsidRPr="00924C5C">
              <w:rPr>
                <w:rFonts w:ascii="Book Antiqua" w:eastAsia="Times New Roman" w:hAnsi="Book Antiqua" w:cs="Arial"/>
              </w:rPr>
              <w:t> 1999; </w:t>
            </w:r>
            <w:r w:rsidRPr="00924C5C">
              <w:rPr>
                <w:rFonts w:ascii="Book Antiqua" w:eastAsia="Times New Roman" w:hAnsi="Book Antiqua" w:cs="Arial"/>
                <w:b/>
                <w:bCs/>
              </w:rPr>
              <w:t>11</w:t>
            </w:r>
            <w:r w:rsidRPr="00924C5C">
              <w:rPr>
                <w:rFonts w:ascii="Book Antiqua" w:eastAsia="Times New Roman" w:hAnsi="Book Antiqua" w:cs="Arial"/>
              </w:rPr>
              <w:t>: 389-392 [PMID: 10321754 DOI: 10.1097/00042737-199904000-00005]</w:t>
            </w:r>
          </w:p>
          <w:p w:rsidR="00F64A0F" w:rsidRPr="00924C5C" w:rsidRDefault="00F64A0F"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sz w:val="22"/>
              </w:rPr>
            </w:pPr>
            <w:r w:rsidRPr="00924C5C">
              <w:rPr>
                <w:rFonts w:ascii="Book Antiqua" w:hAnsi="Book Antiqua"/>
                <w:b/>
                <w:bCs/>
                <w:szCs w:val="27"/>
              </w:rPr>
              <w:t>Sandborn WJ</w:t>
            </w:r>
            <w:r w:rsidRPr="00924C5C">
              <w:rPr>
                <w:rFonts w:ascii="Book Antiqua" w:hAnsi="Book Antiqua"/>
                <w:szCs w:val="27"/>
              </w:rPr>
              <w:t>, Stenson WF, Brynskov J, Lorenz RG, Steidle GM, Robbins JL, Kent JD, Bloom BJ. Safety of celecoxib in patients with ulcerative colitis in remission: a randomized, placebo-controlled, pilot study.</w:t>
            </w:r>
            <w:r w:rsidRPr="00924C5C">
              <w:rPr>
                <w:rStyle w:val="apple-converted-space"/>
                <w:rFonts w:ascii="Book Antiqua" w:hAnsi="Book Antiqua"/>
                <w:szCs w:val="27"/>
              </w:rPr>
              <w:t> </w:t>
            </w:r>
            <w:r w:rsidRPr="00924C5C">
              <w:rPr>
                <w:rFonts w:ascii="Book Antiqua" w:hAnsi="Book Antiqua"/>
                <w:i/>
                <w:iCs/>
                <w:szCs w:val="27"/>
              </w:rPr>
              <w:t>Clin Gastroenterol Hepatol</w:t>
            </w:r>
            <w:r w:rsidRPr="00924C5C">
              <w:rPr>
                <w:rStyle w:val="apple-converted-space"/>
                <w:rFonts w:ascii="Book Antiqua" w:hAnsi="Book Antiqua"/>
                <w:szCs w:val="27"/>
              </w:rPr>
              <w:t> </w:t>
            </w:r>
            <w:r w:rsidRPr="00924C5C">
              <w:rPr>
                <w:rFonts w:ascii="Book Antiqua" w:hAnsi="Book Antiqua"/>
                <w:szCs w:val="27"/>
              </w:rPr>
              <w:t>2006;</w:t>
            </w:r>
            <w:r w:rsidRPr="00924C5C">
              <w:rPr>
                <w:rStyle w:val="apple-converted-space"/>
                <w:rFonts w:ascii="Book Antiqua" w:hAnsi="Book Antiqua"/>
                <w:szCs w:val="27"/>
              </w:rPr>
              <w:t> </w:t>
            </w:r>
            <w:r w:rsidRPr="00924C5C">
              <w:rPr>
                <w:rFonts w:ascii="Book Antiqua" w:hAnsi="Book Antiqua"/>
                <w:b/>
                <w:bCs/>
                <w:szCs w:val="27"/>
              </w:rPr>
              <w:t>4</w:t>
            </w:r>
            <w:r w:rsidRPr="00924C5C">
              <w:rPr>
                <w:rFonts w:ascii="Book Antiqua" w:hAnsi="Book Antiqua"/>
                <w:szCs w:val="27"/>
              </w:rPr>
              <w:t>: 203-211 [PMID: 16469681 DOI: 10.1016/j.cgh.2005.12.002]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Montoro MA</w:t>
            </w:r>
            <w:r w:rsidRPr="00924C5C">
              <w:rPr>
                <w:rFonts w:ascii="Book Antiqua" w:eastAsia="Times New Roman" w:hAnsi="Book Antiqua" w:cs="Arial"/>
              </w:rPr>
              <w:t>, Brandt LJ, Santolaria S, Gomollon F, Sánchez Puértolas B, Vera J, Bujanda L, Cosme A, Cabriada JL, Durán M, Mata L, Santamaría A, Ceña G, Blas JM, Ponce J, Ponce M, Rodrigo L, Ortiz J, Muñoz C, Arozena G, Ginard D, López-Serrano A, Castro M, Sans M, Campo R, Casalots A, Orive V, Loizate A, Titó L, Portabella E, Otazua P, Calvo M, Botella MT, Thomson C, Mundi JL, Quintero E, Nicolás D, Borda F, Martinez B, Gisbert JP, Chaparro M, Jimenez Bernadó A, Gómez-Camacho F, Cerezo A, Casal Nuñez E. Clinical patterns and outcomes of ischaemic colitis: results of the Working Group for the Study of Ischaemic Colitis in Spain (CIE study). </w:t>
            </w:r>
            <w:r w:rsidRPr="00924C5C">
              <w:rPr>
                <w:rFonts w:ascii="Book Antiqua" w:eastAsia="Times New Roman" w:hAnsi="Book Antiqua" w:cs="Arial"/>
                <w:i/>
                <w:iCs/>
              </w:rPr>
              <w:t>Scand J Gastroenterol</w:t>
            </w:r>
            <w:r w:rsidRPr="00924C5C">
              <w:rPr>
                <w:rFonts w:ascii="Book Antiqua" w:eastAsia="Times New Roman" w:hAnsi="Book Antiqua" w:cs="Arial"/>
              </w:rPr>
              <w:t> 2011; </w:t>
            </w:r>
            <w:r w:rsidRPr="00924C5C">
              <w:rPr>
                <w:rFonts w:ascii="Book Antiqua" w:eastAsia="Times New Roman" w:hAnsi="Book Antiqua" w:cs="Arial"/>
                <w:b/>
                <w:bCs/>
              </w:rPr>
              <w:t>46</w:t>
            </w:r>
            <w:r w:rsidRPr="00924C5C">
              <w:rPr>
                <w:rFonts w:ascii="Book Antiqua" w:eastAsia="Times New Roman" w:hAnsi="Book Antiqua" w:cs="Arial"/>
              </w:rPr>
              <w:t>: 236-246 [PMID: 20961178 DOI: 10.3109/00365521.2010.525794]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Brandt L</w:t>
            </w:r>
            <w:r w:rsidRPr="00924C5C">
              <w:rPr>
                <w:rFonts w:ascii="Book Antiqua" w:eastAsia="Times New Roman" w:hAnsi="Book Antiqua" w:cs="Arial"/>
              </w:rPr>
              <w:t>, Boley S, Goldberg L, Mitsudo S, Berman A. Colitis in the elderly. A reappraisal. </w:t>
            </w:r>
            <w:r w:rsidRPr="00924C5C">
              <w:rPr>
                <w:rFonts w:ascii="Book Antiqua" w:eastAsia="Times New Roman" w:hAnsi="Book Antiqua" w:cs="Arial"/>
                <w:i/>
                <w:iCs/>
              </w:rPr>
              <w:t>Am J Gastroenterol</w:t>
            </w:r>
            <w:r w:rsidRPr="00924C5C">
              <w:rPr>
                <w:rFonts w:ascii="Book Antiqua" w:eastAsia="Times New Roman" w:hAnsi="Book Antiqua" w:cs="Arial"/>
              </w:rPr>
              <w:t> 1981; </w:t>
            </w:r>
            <w:r w:rsidRPr="00924C5C">
              <w:rPr>
                <w:rFonts w:ascii="Book Antiqua" w:eastAsia="Times New Roman" w:hAnsi="Book Antiqua" w:cs="Arial"/>
                <w:b/>
                <w:bCs/>
              </w:rPr>
              <w:t>76</w:t>
            </w:r>
            <w:r w:rsidRPr="00924C5C">
              <w:rPr>
                <w:rFonts w:ascii="Book Antiqua" w:eastAsia="Times New Roman" w:hAnsi="Book Antiqua" w:cs="Arial"/>
              </w:rPr>
              <w:t>: 239-245 [PMID: 7315820]</w:t>
            </w:r>
          </w:p>
          <w:p w:rsidR="00F02D5B" w:rsidRPr="00924C5C" w:rsidRDefault="00F02D5B"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Schumacher G</w:t>
            </w:r>
            <w:r w:rsidRPr="00924C5C">
              <w:rPr>
                <w:rFonts w:ascii="Book Antiqua" w:eastAsia="Times New Roman" w:hAnsi="Book Antiqua" w:cs="Arial"/>
                <w:lang w:val="en-GB"/>
              </w:rPr>
              <w:t>, Kollberg B, Sandstedt B. A prospective study of first attacks of inflammatory bowel disease and infectious colitis. Histologic course during the 1st year after presentation. </w:t>
            </w:r>
            <w:r w:rsidRPr="00924C5C">
              <w:rPr>
                <w:rFonts w:ascii="Book Antiqua" w:eastAsia="Times New Roman" w:hAnsi="Book Antiqua" w:cs="Arial"/>
                <w:i/>
                <w:iCs/>
                <w:lang w:val="en-GB"/>
              </w:rPr>
              <w:t>Scand J Gastroenterol</w:t>
            </w:r>
            <w:r w:rsidRPr="00924C5C">
              <w:rPr>
                <w:rFonts w:ascii="Book Antiqua" w:eastAsia="Times New Roman" w:hAnsi="Book Antiqua" w:cs="Arial"/>
                <w:lang w:val="en-GB"/>
              </w:rPr>
              <w:t> 1994; </w:t>
            </w:r>
            <w:r w:rsidRPr="00924C5C">
              <w:rPr>
                <w:rFonts w:ascii="Book Antiqua" w:eastAsia="Times New Roman" w:hAnsi="Book Antiqua" w:cs="Arial"/>
                <w:b/>
                <w:bCs/>
                <w:lang w:val="en-GB"/>
              </w:rPr>
              <w:t>29</w:t>
            </w:r>
            <w:r w:rsidRPr="00924C5C">
              <w:rPr>
                <w:rFonts w:ascii="Book Antiqua" w:eastAsia="Times New Roman" w:hAnsi="Book Antiqua" w:cs="Arial"/>
                <w:lang w:val="en-GB"/>
              </w:rPr>
              <w:t xml:space="preserve">: 318-332 [PMID: 8047806 DOI: </w:t>
            </w:r>
            <w:r w:rsidRPr="00924C5C">
              <w:rPr>
                <w:rFonts w:ascii="Book Antiqua" w:eastAsia="Times New Roman" w:hAnsi="Book Antiqua" w:cs="Arial"/>
                <w:lang w:val="en-GB"/>
              </w:rPr>
              <w:lastRenderedPageBreak/>
              <w:t>10.3109/00365529409094843]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Pépin J</w:t>
            </w:r>
            <w:r w:rsidRPr="00924C5C">
              <w:rPr>
                <w:rFonts w:ascii="Book Antiqua" w:eastAsia="Times New Roman" w:hAnsi="Book Antiqua" w:cs="Arial"/>
              </w:rPr>
              <w:t>, Valiquette L, Cossette B. Mortality attributable to nosocomial Clostridium difficile-associated disease during an epidemic caused by a hypervirulent strain in Quebec. </w:t>
            </w:r>
            <w:r w:rsidRPr="00924C5C">
              <w:rPr>
                <w:rFonts w:ascii="Book Antiqua" w:eastAsia="Times New Roman" w:hAnsi="Book Antiqua" w:cs="Arial"/>
                <w:i/>
                <w:iCs/>
              </w:rPr>
              <w:t>CMAJ</w:t>
            </w:r>
            <w:r w:rsidRPr="00924C5C">
              <w:rPr>
                <w:rFonts w:ascii="Book Antiqua" w:eastAsia="Times New Roman" w:hAnsi="Book Antiqua" w:cs="Arial"/>
              </w:rPr>
              <w:t> 2005; </w:t>
            </w:r>
            <w:r w:rsidRPr="00924C5C">
              <w:rPr>
                <w:rFonts w:ascii="Book Antiqua" w:eastAsia="Times New Roman" w:hAnsi="Book Antiqua" w:cs="Arial"/>
                <w:b/>
                <w:bCs/>
              </w:rPr>
              <w:t>173</w:t>
            </w:r>
            <w:r w:rsidRPr="00924C5C">
              <w:rPr>
                <w:rFonts w:ascii="Book Antiqua" w:eastAsia="Times New Roman" w:hAnsi="Book Antiqua" w:cs="Arial"/>
              </w:rPr>
              <w:t>: 1037-1042 [PMID: 16179431 DOI: 10.1503/cmaj.050978]</w:t>
            </w:r>
          </w:p>
          <w:p w:rsidR="00F02D5B" w:rsidRPr="00924C5C" w:rsidRDefault="00F02D5B"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Cohen SH</w:t>
            </w:r>
            <w:r w:rsidRPr="00924C5C">
              <w:rPr>
                <w:rFonts w:ascii="Book Antiqua" w:eastAsia="Times New Roman" w:hAnsi="Book Antiqua" w:cs="Arial"/>
                <w:lang w:val="en-GB"/>
              </w:rPr>
              <w:t>, Gerding DN, Johnson S, Kelly CP, Loo VG, McDonald LC, Pepin J, Wilcox MH. Clinical practice guidelines for Clostridium difficile infection in adults: 2010 update by the society for healthcare epidemiology of America (SHEA) and the infectious diseases society of America (IDSA). </w:t>
            </w:r>
            <w:r w:rsidRPr="00924C5C">
              <w:rPr>
                <w:rFonts w:ascii="Book Antiqua" w:eastAsia="Times New Roman" w:hAnsi="Book Antiqua" w:cs="Arial"/>
                <w:i/>
                <w:iCs/>
                <w:lang w:val="en-GB"/>
              </w:rPr>
              <w:t>Infect Control Hosp Epidemiol</w:t>
            </w:r>
            <w:r w:rsidRPr="00924C5C">
              <w:rPr>
                <w:rFonts w:ascii="Book Antiqua" w:eastAsia="Times New Roman" w:hAnsi="Book Antiqua" w:cs="Arial"/>
                <w:lang w:val="en-GB"/>
              </w:rPr>
              <w:t> 2010; </w:t>
            </w:r>
            <w:r w:rsidRPr="00924C5C">
              <w:rPr>
                <w:rFonts w:ascii="Book Antiqua" w:eastAsia="Times New Roman" w:hAnsi="Book Antiqua" w:cs="Arial"/>
                <w:b/>
                <w:bCs/>
                <w:lang w:val="en-GB"/>
              </w:rPr>
              <w:t>31</w:t>
            </w:r>
            <w:r w:rsidRPr="00924C5C">
              <w:rPr>
                <w:rFonts w:ascii="Book Antiqua" w:eastAsia="Times New Roman" w:hAnsi="Book Antiqua" w:cs="Arial"/>
                <w:lang w:val="en-GB"/>
              </w:rPr>
              <w:t>: 431-455 [PMID: 20307191 DOI: 10.1086/651706]</w:t>
            </w:r>
          </w:p>
          <w:p w:rsidR="00F02D5B" w:rsidRPr="00924C5C" w:rsidRDefault="00F02D5B"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Colombel JF</w:t>
            </w:r>
            <w:r w:rsidRPr="00924C5C">
              <w:rPr>
                <w:rFonts w:ascii="Book Antiqua" w:eastAsia="Times New Roman" w:hAnsi="Book Antiqua" w:cs="Arial"/>
                <w:lang w:val="en-GB"/>
              </w:rPr>
              <w:t>, Sandborn WJ, Reinisch W, Mantzaris GJ, Kornbluth A, Rachmilewitz D, Lichtiger S, D'Haens G, Diamond RH, Broussard DL, Tang KL, van der Woude CJ, Rutgeerts P. Infliximab, azathioprine, or combination therapy for Crohn's disease. </w:t>
            </w:r>
            <w:r w:rsidRPr="00924C5C">
              <w:rPr>
                <w:rFonts w:ascii="Book Antiqua" w:eastAsia="Times New Roman" w:hAnsi="Book Antiqua" w:cs="Arial"/>
                <w:i/>
                <w:iCs/>
                <w:lang w:val="en-GB"/>
              </w:rPr>
              <w:t>N Engl J Med</w:t>
            </w:r>
            <w:r w:rsidRPr="00924C5C">
              <w:rPr>
                <w:rFonts w:ascii="Book Antiqua" w:eastAsia="Times New Roman" w:hAnsi="Book Antiqua" w:cs="Arial"/>
                <w:lang w:val="en-GB"/>
              </w:rPr>
              <w:t> 2010; </w:t>
            </w:r>
            <w:r w:rsidRPr="00924C5C">
              <w:rPr>
                <w:rFonts w:ascii="Book Antiqua" w:eastAsia="Times New Roman" w:hAnsi="Book Antiqua" w:cs="Arial"/>
                <w:b/>
                <w:bCs/>
                <w:lang w:val="en-GB"/>
              </w:rPr>
              <w:t>362</w:t>
            </w:r>
            <w:r w:rsidRPr="00924C5C">
              <w:rPr>
                <w:rFonts w:ascii="Book Antiqua" w:eastAsia="Times New Roman" w:hAnsi="Book Antiqua" w:cs="Arial"/>
                <w:lang w:val="en-GB"/>
              </w:rPr>
              <w:t>: 1383-1395 [PMID: 20393175 DOI: 10.1056/NEJMoa0904492]</w:t>
            </w:r>
          </w:p>
          <w:p w:rsidR="005E7209" w:rsidRPr="00924C5C" w:rsidRDefault="005E7209"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D'Haens G</w:t>
            </w:r>
            <w:r w:rsidRPr="00924C5C">
              <w:rPr>
                <w:rFonts w:ascii="Book Antiqua" w:eastAsia="Times New Roman" w:hAnsi="Book Antiqua" w:cs="Arial"/>
                <w:lang w:val="en-GB"/>
              </w:rPr>
              <w:t>, Baert F, van Assche G, Caenepeel P, Vergauwe P, Tuynman H, De Vos M, van Deventer S, Stitt L, Donner A, Vermeire S, Van de Mierop FJ, Coche JC, van der Woude J, Ochsenkühn T, van Bodegraven AA, Van Hootegem PP, Lambrecht GL, Mana F, Rutgeerts P, Feagan BG, Hommes D. Early combined immunosuppression or conventional management in patients with newly diagnosed Crohn's disease: an open randomised trial. </w:t>
            </w:r>
            <w:r w:rsidRPr="00924C5C">
              <w:rPr>
                <w:rFonts w:ascii="Book Antiqua" w:eastAsia="Times New Roman" w:hAnsi="Book Antiqua" w:cs="Arial"/>
                <w:i/>
                <w:iCs/>
                <w:lang w:val="en-GB"/>
              </w:rPr>
              <w:t>Lancet</w:t>
            </w:r>
            <w:r w:rsidRPr="00924C5C">
              <w:rPr>
                <w:rFonts w:ascii="Book Antiqua" w:eastAsia="Times New Roman" w:hAnsi="Book Antiqua" w:cs="Arial"/>
                <w:lang w:val="en-GB"/>
              </w:rPr>
              <w:t> 2008; </w:t>
            </w:r>
            <w:r w:rsidRPr="00924C5C">
              <w:rPr>
                <w:rFonts w:ascii="Book Antiqua" w:eastAsia="Times New Roman" w:hAnsi="Book Antiqua" w:cs="Arial"/>
                <w:b/>
                <w:bCs/>
                <w:lang w:val="en-GB"/>
              </w:rPr>
              <w:t>371</w:t>
            </w:r>
            <w:r w:rsidRPr="00924C5C">
              <w:rPr>
                <w:rFonts w:ascii="Book Antiqua" w:eastAsia="Times New Roman" w:hAnsi="Book Antiqua" w:cs="Arial"/>
                <w:lang w:val="en-GB"/>
              </w:rPr>
              <w:t>: 660-667 [PMID: 18295023 DOI: 10.1016/S0140-6736(08)60304-9]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proofErr w:type="gramStart"/>
            <w:r w:rsidRPr="00924C5C">
              <w:rPr>
                <w:rFonts w:ascii="Book Antiqua" w:eastAsia="Times New Roman" w:hAnsi="Book Antiqua" w:cs="Arial"/>
                <w:b/>
                <w:bCs/>
              </w:rPr>
              <w:t>van</w:t>
            </w:r>
            <w:proofErr w:type="gramEnd"/>
            <w:r w:rsidRPr="00924C5C">
              <w:rPr>
                <w:rFonts w:ascii="Book Antiqua" w:eastAsia="Times New Roman" w:hAnsi="Book Antiqua" w:cs="Arial"/>
                <w:b/>
                <w:bCs/>
              </w:rPr>
              <w:t xml:space="preserve"> Duin D</w:t>
            </w:r>
            <w:r w:rsidRPr="00924C5C">
              <w:rPr>
                <w:rFonts w:ascii="Book Antiqua" w:eastAsia="Times New Roman" w:hAnsi="Book Antiqua" w:cs="Arial"/>
              </w:rPr>
              <w:t>, Mohanty S, Thomas V, Ginter S, Montgomery RR, Fikrig E, Allore HG, Medzhitov R, Shaw AC. Age-associated defect in human TLR-1/2 function. </w:t>
            </w:r>
            <w:r w:rsidRPr="00924C5C">
              <w:rPr>
                <w:rFonts w:ascii="Book Antiqua" w:eastAsia="Times New Roman" w:hAnsi="Book Antiqua" w:cs="Arial"/>
                <w:i/>
                <w:iCs/>
              </w:rPr>
              <w:t>J Immunol</w:t>
            </w:r>
            <w:r w:rsidRPr="00924C5C">
              <w:rPr>
                <w:rFonts w:ascii="Book Antiqua" w:eastAsia="Times New Roman" w:hAnsi="Book Antiqua" w:cs="Arial"/>
              </w:rPr>
              <w:t> 2007; </w:t>
            </w:r>
            <w:r w:rsidRPr="00924C5C">
              <w:rPr>
                <w:rFonts w:ascii="Book Antiqua" w:eastAsia="Times New Roman" w:hAnsi="Book Antiqua" w:cs="Arial"/>
                <w:b/>
                <w:bCs/>
              </w:rPr>
              <w:t>178</w:t>
            </w:r>
            <w:r w:rsidRPr="00924C5C">
              <w:rPr>
                <w:rFonts w:ascii="Book Antiqua" w:eastAsia="Times New Roman" w:hAnsi="Book Antiqua" w:cs="Arial"/>
              </w:rPr>
              <w:t>: 970-975 [PMID: 17202359 DOI: 10.4049/jimmunol.178.2.970]</w:t>
            </w:r>
          </w:p>
          <w:p w:rsidR="005E7209" w:rsidRPr="00924C5C" w:rsidRDefault="005E7209"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Ogawa T</w:t>
            </w:r>
            <w:r w:rsidRPr="00924C5C">
              <w:rPr>
                <w:rFonts w:ascii="Book Antiqua" w:eastAsia="Times New Roman" w:hAnsi="Book Antiqua" w:cs="Arial"/>
                <w:lang w:val="en-GB"/>
              </w:rPr>
              <w:t>, Kitagawa M, Hirokawa K. Age-related changes of human bone marrow: a histometric estimation of proliferative cells, apoptotic cells, T cells, B cells and macrophages. </w:t>
            </w:r>
            <w:r w:rsidRPr="00924C5C">
              <w:rPr>
                <w:rFonts w:ascii="Book Antiqua" w:eastAsia="Times New Roman" w:hAnsi="Book Antiqua" w:cs="Arial"/>
                <w:i/>
                <w:iCs/>
                <w:lang w:val="en-GB"/>
              </w:rPr>
              <w:t>Mech Ageing Dev</w:t>
            </w:r>
            <w:r w:rsidRPr="00924C5C">
              <w:rPr>
                <w:rFonts w:ascii="Book Antiqua" w:eastAsia="Times New Roman" w:hAnsi="Book Antiqua" w:cs="Arial"/>
                <w:lang w:val="en-GB"/>
              </w:rPr>
              <w:t> 2000; </w:t>
            </w:r>
            <w:r w:rsidRPr="00924C5C">
              <w:rPr>
                <w:rFonts w:ascii="Book Antiqua" w:eastAsia="Times New Roman" w:hAnsi="Book Antiqua" w:cs="Arial"/>
                <w:b/>
                <w:bCs/>
                <w:lang w:val="en-GB"/>
              </w:rPr>
              <w:t>117</w:t>
            </w:r>
            <w:r w:rsidRPr="00924C5C">
              <w:rPr>
                <w:rFonts w:ascii="Book Antiqua" w:eastAsia="Times New Roman" w:hAnsi="Book Antiqua" w:cs="Arial"/>
                <w:lang w:val="en-GB"/>
              </w:rPr>
              <w:t>: 57-68 [PMID: 10958923 DOI: 10.1016/S0047-6374(00)00137-8]</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Plowden J</w:t>
            </w:r>
            <w:r w:rsidRPr="00924C5C">
              <w:rPr>
                <w:rFonts w:ascii="Book Antiqua" w:eastAsia="Times New Roman" w:hAnsi="Book Antiqua" w:cs="Arial"/>
              </w:rPr>
              <w:t>, Renshaw-Hoelscher M, Engleman C, Katz J, Sambhara S. Innate immunity in aging: impact on macrophage function. </w:t>
            </w:r>
            <w:r w:rsidRPr="00924C5C">
              <w:rPr>
                <w:rFonts w:ascii="Book Antiqua" w:eastAsia="Times New Roman" w:hAnsi="Book Antiqua" w:cs="Arial"/>
                <w:i/>
                <w:iCs/>
              </w:rPr>
              <w:t>Aging Cell</w:t>
            </w:r>
            <w:r w:rsidRPr="00924C5C">
              <w:rPr>
                <w:rFonts w:ascii="Book Antiqua" w:eastAsia="Times New Roman" w:hAnsi="Book Antiqua" w:cs="Arial"/>
              </w:rPr>
              <w:t> 2004; </w:t>
            </w:r>
            <w:r w:rsidRPr="00924C5C">
              <w:rPr>
                <w:rFonts w:ascii="Book Antiqua" w:eastAsia="Times New Roman" w:hAnsi="Book Antiqua" w:cs="Arial"/>
                <w:b/>
                <w:bCs/>
              </w:rPr>
              <w:t>3</w:t>
            </w:r>
            <w:r w:rsidRPr="00924C5C">
              <w:rPr>
                <w:rFonts w:ascii="Book Antiqua" w:eastAsia="Times New Roman" w:hAnsi="Book Antiqua" w:cs="Arial"/>
              </w:rPr>
              <w:t>: 161-167 [PMID: 15268749 DOI: 10.1111/j.1474-9728.2004.00102.x]</w:t>
            </w:r>
          </w:p>
          <w:p w:rsidR="005E7209" w:rsidRPr="00924C5C" w:rsidRDefault="005E7209"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lastRenderedPageBreak/>
              <w:t>Borrego F</w:t>
            </w:r>
            <w:r w:rsidRPr="00924C5C">
              <w:rPr>
                <w:rFonts w:ascii="Book Antiqua" w:eastAsia="Times New Roman" w:hAnsi="Book Antiqua" w:cs="Arial"/>
                <w:lang w:val="en-GB"/>
              </w:rPr>
              <w:t>, Alonso MC, Galiani MD, Carracedo J, Ramirez R, Ostos B, Peña J, Solana R. NK phenotypic markers and IL2 response in NK cells from elderly people. </w:t>
            </w:r>
            <w:r w:rsidRPr="00924C5C">
              <w:rPr>
                <w:rFonts w:ascii="Book Antiqua" w:eastAsia="Times New Roman" w:hAnsi="Book Antiqua" w:cs="Arial"/>
                <w:i/>
                <w:iCs/>
                <w:lang w:val="en-GB"/>
              </w:rPr>
              <w:t>Exp Gerontol</w:t>
            </w:r>
            <w:r w:rsidRPr="00924C5C">
              <w:rPr>
                <w:rFonts w:ascii="Book Antiqua" w:eastAsia="Times New Roman" w:hAnsi="Book Antiqua" w:cs="Arial"/>
                <w:lang w:val="en-GB"/>
              </w:rPr>
              <w:t> 1999; </w:t>
            </w:r>
            <w:r w:rsidRPr="00924C5C">
              <w:rPr>
                <w:rFonts w:ascii="Book Antiqua" w:eastAsia="Times New Roman" w:hAnsi="Book Antiqua" w:cs="Arial"/>
                <w:b/>
                <w:bCs/>
                <w:lang w:val="en-GB"/>
              </w:rPr>
              <w:t>34</w:t>
            </w:r>
            <w:r w:rsidRPr="00924C5C">
              <w:rPr>
                <w:rFonts w:ascii="Book Antiqua" w:eastAsia="Times New Roman" w:hAnsi="Book Antiqua" w:cs="Arial"/>
                <w:lang w:val="en-GB"/>
              </w:rPr>
              <w:t>: 253-265 [PMID: 10363791 DOI: 10.1016/S0531-5565(98)00076-X]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Hayhoe RP</w:t>
            </w:r>
            <w:r w:rsidRPr="00924C5C">
              <w:rPr>
                <w:rFonts w:ascii="Book Antiqua" w:eastAsia="Times New Roman" w:hAnsi="Book Antiqua" w:cs="Arial"/>
              </w:rPr>
              <w:t>, Henson SM, Akbar AN, Palmer DB. Variation of human natural killer cell phenotypes with age: identification of a unique KLRG1-negative subset. </w:t>
            </w:r>
            <w:r w:rsidRPr="00924C5C">
              <w:rPr>
                <w:rFonts w:ascii="Book Antiqua" w:eastAsia="Times New Roman" w:hAnsi="Book Antiqua" w:cs="Arial"/>
                <w:i/>
                <w:iCs/>
              </w:rPr>
              <w:t>Hum Immunol</w:t>
            </w:r>
            <w:r w:rsidRPr="00924C5C">
              <w:rPr>
                <w:rFonts w:ascii="Book Antiqua" w:eastAsia="Times New Roman" w:hAnsi="Book Antiqua" w:cs="Arial"/>
              </w:rPr>
              <w:t> 2010; </w:t>
            </w:r>
            <w:r w:rsidRPr="00924C5C">
              <w:rPr>
                <w:rFonts w:ascii="Book Antiqua" w:eastAsia="Times New Roman" w:hAnsi="Book Antiqua" w:cs="Arial"/>
                <w:b/>
                <w:bCs/>
              </w:rPr>
              <w:t>71</w:t>
            </w:r>
            <w:r w:rsidRPr="00924C5C">
              <w:rPr>
                <w:rFonts w:ascii="Book Antiqua" w:eastAsia="Times New Roman" w:hAnsi="Book Antiqua" w:cs="Arial"/>
              </w:rPr>
              <w:t>: 676-681 [PMID: 20394788 DOI: 10.1016/j.humimm.2010.03.014]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Jing Y</w:t>
            </w:r>
            <w:r w:rsidRPr="00924C5C">
              <w:rPr>
                <w:rFonts w:ascii="Book Antiqua" w:eastAsia="Times New Roman" w:hAnsi="Book Antiqua" w:cs="Arial"/>
              </w:rPr>
              <w:t>, Shaheen E, Drake RR, Chen N, Gravenstein S, Deng Y. Aging is associated with a numerical and functional decline in plasmacytoid dendritic cells, whereas myeloid dendritic cells are relatively unaltered in human peripheral blood. </w:t>
            </w:r>
            <w:r w:rsidRPr="00924C5C">
              <w:rPr>
                <w:rFonts w:ascii="Book Antiqua" w:eastAsia="Times New Roman" w:hAnsi="Book Antiqua" w:cs="Arial"/>
                <w:i/>
                <w:iCs/>
              </w:rPr>
              <w:t>Hum Immunol</w:t>
            </w:r>
            <w:r w:rsidRPr="00924C5C">
              <w:rPr>
                <w:rFonts w:ascii="Book Antiqua" w:eastAsia="Times New Roman" w:hAnsi="Book Antiqua" w:cs="Arial"/>
              </w:rPr>
              <w:t> 2009; </w:t>
            </w:r>
            <w:r w:rsidRPr="00924C5C">
              <w:rPr>
                <w:rFonts w:ascii="Book Antiqua" w:eastAsia="Times New Roman" w:hAnsi="Book Antiqua" w:cs="Arial"/>
                <w:b/>
                <w:bCs/>
              </w:rPr>
              <w:t>70</w:t>
            </w:r>
            <w:r w:rsidRPr="00924C5C">
              <w:rPr>
                <w:rFonts w:ascii="Book Antiqua" w:eastAsia="Times New Roman" w:hAnsi="Book Antiqua" w:cs="Arial"/>
              </w:rPr>
              <w:t>: 777-784 [PMID: 19596035 DOI: 10.1016/j.humimm.2009.07.005]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Lazuardi L</w:t>
            </w:r>
            <w:r w:rsidRPr="00924C5C">
              <w:rPr>
                <w:rFonts w:ascii="Book Antiqua" w:eastAsia="Times New Roman" w:hAnsi="Book Antiqua" w:cs="Arial"/>
              </w:rPr>
              <w:t>, Jenewein B, Wolf AM, Pfister G, Tzankov A, Grubeck-Loebenstein B. Age-related loss of naïve T cells and dysregulation of T-cell/B-cell interactions in human lymph nodes. </w:t>
            </w:r>
            <w:r w:rsidRPr="00924C5C">
              <w:rPr>
                <w:rFonts w:ascii="Book Antiqua" w:eastAsia="Times New Roman" w:hAnsi="Book Antiqua" w:cs="Arial"/>
                <w:i/>
                <w:iCs/>
              </w:rPr>
              <w:t>Immunology</w:t>
            </w:r>
            <w:r w:rsidRPr="00924C5C">
              <w:rPr>
                <w:rFonts w:ascii="Book Antiqua" w:eastAsia="Times New Roman" w:hAnsi="Book Antiqua" w:cs="Arial"/>
              </w:rPr>
              <w:t> 2005; </w:t>
            </w:r>
            <w:r w:rsidRPr="00924C5C">
              <w:rPr>
                <w:rFonts w:ascii="Book Antiqua" w:eastAsia="Times New Roman" w:hAnsi="Book Antiqua" w:cs="Arial"/>
                <w:b/>
                <w:bCs/>
              </w:rPr>
              <w:t>114</w:t>
            </w:r>
            <w:r w:rsidRPr="00924C5C">
              <w:rPr>
                <w:rFonts w:ascii="Book Antiqua" w:eastAsia="Times New Roman" w:hAnsi="Book Antiqua" w:cs="Arial"/>
              </w:rPr>
              <w:t>: 37-43 [PMID: 15606793 DOI: 10.1111/j.1365-2567.2004.02006.x]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Drey M</w:t>
            </w:r>
            <w:r w:rsidRPr="00924C5C">
              <w:rPr>
                <w:rFonts w:ascii="Book Antiqua" w:eastAsia="Times New Roman" w:hAnsi="Book Antiqua" w:cs="Arial"/>
              </w:rPr>
              <w:t>, Kaiser MJ. [Malnutrition in the elderly]. </w:t>
            </w:r>
            <w:r w:rsidRPr="00924C5C">
              <w:rPr>
                <w:rFonts w:ascii="Book Antiqua" w:eastAsia="Times New Roman" w:hAnsi="Book Antiqua" w:cs="Arial"/>
                <w:i/>
                <w:iCs/>
              </w:rPr>
              <w:t>Dtsch Med Wochenschr</w:t>
            </w:r>
            <w:r w:rsidRPr="00924C5C">
              <w:rPr>
                <w:rFonts w:ascii="Book Antiqua" w:eastAsia="Times New Roman" w:hAnsi="Book Antiqua" w:cs="Arial"/>
              </w:rPr>
              <w:t> 2011; </w:t>
            </w:r>
            <w:r w:rsidRPr="00924C5C">
              <w:rPr>
                <w:rFonts w:ascii="Book Antiqua" w:eastAsia="Times New Roman" w:hAnsi="Book Antiqua" w:cs="Arial"/>
                <w:b/>
                <w:bCs/>
              </w:rPr>
              <w:t>136</w:t>
            </w:r>
            <w:r w:rsidRPr="00924C5C">
              <w:rPr>
                <w:rFonts w:ascii="Book Antiqua" w:eastAsia="Times New Roman" w:hAnsi="Book Antiqua" w:cs="Arial"/>
              </w:rPr>
              <w:t>: 176-178 [PMID: 21271475 DOI: 10.1055/s-0031-1272503]</w:t>
            </w:r>
          </w:p>
          <w:p w:rsidR="00226F91" w:rsidRPr="00924C5C" w:rsidRDefault="00226F91"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Gavazzi G</w:t>
            </w:r>
            <w:r w:rsidRPr="00924C5C">
              <w:rPr>
                <w:rFonts w:ascii="Book Antiqua" w:eastAsia="Times New Roman" w:hAnsi="Book Antiqua" w:cs="Arial"/>
                <w:lang w:val="en-GB"/>
              </w:rPr>
              <w:t>, Krause KH. Ageing and infection. </w:t>
            </w:r>
            <w:r w:rsidRPr="00924C5C">
              <w:rPr>
                <w:rFonts w:ascii="Book Antiqua" w:eastAsia="Times New Roman" w:hAnsi="Book Antiqua" w:cs="Arial"/>
                <w:i/>
                <w:iCs/>
                <w:lang w:val="en-GB"/>
              </w:rPr>
              <w:t>Lancet Infect Dis</w:t>
            </w:r>
            <w:r w:rsidRPr="00924C5C">
              <w:rPr>
                <w:rFonts w:ascii="Book Antiqua" w:eastAsia="Times New Roman" w:hAnsi="Book Antiqua" w:cs="Arial"/>
                <w:lang w:val="en-GB"/>
              </w:rPr>
              <w:t> 2002; </w:t>
            </w:r>
            <w:r w:rsidRPr="00924C5C">
              <w:rPr>
                <w:rFonts w:ascii="Book Antiqua" w:eastAsia="Times New Roman" w:hAnsi="Book Antiqua" w:cs="Arial"/>
                <w:b/>
                <w:bCs/>
                <w:lang w:val="en-GB"/>
              </w:rPr>
              <w:t>2</w:t>
            </w:r>
            <w:r w:rsidRPr="00924C5C">
              <w:rPr>
                <w:rFonts w:ascii="Book Antiqua" w:eastAsia="Times New Roman" w:hAnsi="Book Antiqua" w:cs="Arial"/>
                <w:lang w:val="en-GB"/>
              </w:rPr>
              <w:t>: 659-666 [PMID: 12409046 DOI: 10.1016/S1473-3099(02)00437-1]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Stallmach A</w:t>
            </w:r>
            <w:r w:rsidRPr="00924C5C">
              <w:rPr>
                <w:rFonts w:ascii="Book Antiqua" w:eastAsia="Times New Roman" w:hAnsi="Book Antiqua" w:cs="Arial"/>
              </w:rPr>
              <w:t>, Hagel S, Gharbi A, Settmacher U, Hartmann M, Schmidt C, Bruns T. Medical and surgical therapy of inflammatory bowel disease in the elderly - prospects and complications. </w:t>
            </w:r>
            <w:r w:rsidRPr="00924C5C">
              <w:rPr>
                <w:rFonts w:ascii="Book Antiqua" w:eastAsia="Times New Roman" w:hAnsi="Book Antiqua" w:cs="Arial"/>
                <w:i/>
                <w:iCs/>
              </w:rPr>
              <w:t>J Crohns Colitis</w:t>
            </w:r>
            <w:r w:rsidRPr="00924C5C">
              <w:rPr>
                <w:rFonts w:ascii="Book Antiqua" w:eastAsia="Times New Roman" w:hAnsi="Book Antiqua" w:cs="Arial"/>
              </w:rPr>
              <w:t> 2011; </w:t>
            </w:r>
            <w:r w:rsidRPr="00924C5C">
              <w:rPr>
                <w:rFonts w:ascii="Book Antiqua" w:eastAsia="Times New Roman" w:hAnsi="Book Antiqua" w:cs="Arial"/>
                <w:b/>
                <w:bCs/>
              </w:rPr>
              <w:t>5</w:t>
            </w:r>
            <w:r w:rsidRPr="00924C5C">
              <w:rPr>
                <w:rFonts w:ascii="Book Antiqua" w:eastAsia="Times New Roman" w:hAnsi="Book Antiqua" w:cs="Arial"/>
              </w:rPr>
              <w:t>: 177-188 [PMID: 21575879 DOI: 10.1016/j.crohns.2011.02.001]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Cross RK</w:t>
            </w:r>
            <w:r w:rsidRPr="00924C5C">
              <w:rPr>
                <w:rFonts w:ascii="Book Antiqua" w:eastAsia="Times New Roman" w:hAnsi="Book Antiqua" w:cs="Arial"/>
              </w:rPr>
              <w:t>, Wilson KT, Binion DG. Polypharmacy and Crohn's disease. </w:t>
            </w:r>
            <w:r w:rsidRPr="00924C5C">
              <w:rPr>
                <w:rFonts w:ascii="Book Antiqua" w:eastAsia="Times New Roman" w:hAnsi="Book Antiqua" w:cs="Arial"/>
                <w:i/>
                <w:iCs/>
              </w:rPr>
              <w:t>Aliment Pharmacol Ther</w:t>
            </w:r>
            <w:r w:rsidRPr="00924C5C">
              <w:rPr>
                <w:rFonts w:ascii="Book Antiqua" w:eastAsia="Times New Roman" w:hAnsi="Book Antiqua" w:cs="Arial"/>
              </w:rPr>
              <w:t> 2005; </w:t>
            </w:r>
            <w:r w:rsidRPr="00924C5C">
              <w:rPr>
                <w:rFonts w:ascii="Book Antiqua" w:eastAsia="Times New Roman" w:hAnsi="Book Antiqua" w:cs="Arial"/>
                <w:b/>
                <w:bCs/>
              </w:rPr>
              <w:t>21</w:t>
            </w:r>
            <w:r w:rsidRPr="00924C5C">
              <w:rPr>
                <w:rFonts w:ascii="Book Antiqua" w:eastAsia="Times New Roman" w:hAnsi="Book Antiqua" w:cs="Arial"/>
              </w:rPr>
              <w:t>: 1211-1216 [PMID: 15882241 DOI: 10.1111/j.1365-2036.2005.02429.x]</w:t>
            </w:r>
          </w:p>
          <w:p w:rsidR="00D85BF5" w:rsidRPr="00924C5C" w:rsidRDefault="00D85BF5" w:rsidP="00D85BF5">
            <w:pPr>
              <w:pStyle w:val="ListParagraph"/>
              <w:numPr>
                <w:ilvl w:val="0"/>
                <w:numId w:val="8"/>
              </w:numPr>
              <w:tabs>
                <w:tab w:val="left" w:pos="163"/>
              </w:tabs>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MacLaughlin EJ</w:t>
            </w:r>
            <w:r w:rsidRPr="00924C5C">
              <w:rPr>
                <w:rFonts w:ascii="Book Antiqua" w:eastAsia="Times New Roman" w:hAnsi="Book Antiqua" w:cs="Arial"/>
              </w:rPr>
              <w:t>, Raehl CL, Treadway AK, Sterling TL, Zoller DP, Bond CA. Assessing medication adherence in the elderly: which tools to use in clinical practice? </w:t>
            </w:r>
            <w:r w:rsidRPr="00924C5C">
              <w:rPr>
                <w:rFonts w:ascii="Book Antiqua" w:eastAsia="Times New Roman" w:hAnsi="Book Antiqua" w:cs="Arial"/>
                <w:i/>
                <w:iCs/>
              </w:rPr>
              <w:t>Drugs Aging</w:t>
            </w:r>
            <w:r w:rsidRPr="00924C5C">
              <w:rPr>
                <w:rFonts w:ascii="Book Antiqua" w:eastAsia="Times New Roman" w:hAnsi="Book Antiqua" w:cs="Arial"/>
              </w:rPr>
              <w:t> 2005; </w:t>
            </w:r>
            <w:r w:rsidRPr="00924C5C">
              <w:rPr>
                <w:rFonts w:ascii="Book Antiqua" w:eastAsia="Times New Roman" w:hAnsi="Book Antiqua" w:cs="Arial"/>
                <w:b/>
                <w:bCs/>
              </w:rPr>
              <w:t>22</w:t>
            </w:r>
            <w:r w:rsidRPr="00924C5C">
              <w:rPr>
                <w:rFonts w:ascii="Book Antiqua" w:eastAsia="Times New Roman" w:hAnsi="Book Antiqua" w:cs="Arial"/>
              </w:rPr>
              <w:t>: 231-255 [PMID: 15813656 DOI: 10.2165/00002512-200522030-00005]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Muller AF</w:t>
            </w:r>
            <w:r w:rsidRPr="00924C5C">
              <w:rPr>
                <w:rFonts w:ascii="Book Antiqua" w:eastAsia="Times New Roman" w:hAnsi="Book Antiqua" w:cs="Arial"/>
              </w:rPr>
              <w:t>, Stevens PE, McIntyre AS, Ellison H, Logan RF. Experience of 5-aminosalicylate nephrotoxicity in the United Kingdom. </w:t>
            </w:r>
            <w:r w:rsidRPr="00924C5C">
              <w:rPr>
                <w:rFonts w:ascii="Book Antiqua" w:eastAsia="Times New Roman" w:hAnsi="Book Antiqua" w:cs="Arial"/>
                <w:i/>
                <w:iCs/>
              </w:rPr>
              <w:t xml:space="preserve">Aliment Pharmacol </w:t>
            </w:r>
            <w:r w:rsidRPr="00924C5C">
              <w:rPr>
                <w:rFonts w:ascii="Book Antiqua" w:eastAsia="Times New Roman" w:hAnsi="Book Antiqua" w:cs="Arial"/>
                <w:i/>
                <w:iCs/>
              </w:rPr>
              <w:lastRenderedPageBreak/>
              <w:t>Ther</w:t>
            </w:r>
            <w:r w:rsidRPr="00924C5C">
              <w:rPr>
                <w:rFonts w:ascii="Book Antiqua" w:eastAsia="Times New Roman" w:hAnsi="Book Antiqua" w:cs="Arial"/>
              </w:rPr>
              <w:t> 2005; </w:t>
            </w:r>
            <w:r w:rsidRPr="00924C5C">
              <w:rPr>
                <w:rFonts w:ascii="Book Antiqua" w:eastAsia="Times New Roman" w:hAnsi="Book Antiqua" w:cs="Arial"/>
                <w:b/>
                <w:bCs/>
              </w:rPr>
              <w:t>21</w:t>
            </w:r>
            <w:r w:rsidRPr="00924C5C">
              <w:rPr>
                <w:rFonts w:ascii="Book Antiqua" w:eastAsia="Times New Roman" w:hAnsi="Book Antiqua" w:cs="Arial"/>
              </w:rPr>
              <w:t>: 1217-1224 [PMID: 15882242 DOI: 10.1111/j.1365-2036.2005.02462.x]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Lichtenstein GR</w:t>
            </w:r>
            <w:r w:rsidRPr="00924C5C">
              <w:rPr>
                <w:rFonts w:ascii="Book Antiqua" w:eastAsia="Times New Roman" w:hAnsi="Book Antiqua" w:cs="Arial"/>
              </w:rPr>
              <w:t>, Feagan BG, Cohen RD, Salzberg BA, Diamond RH, Langholff W, Londhe A, Sandborn WJ. Drug therapies and the risk of malignancy in Crohn's disease: results from the TREAT™ Registry. </w:t>
            </w:r>
            <w:r w:rsidRPr="00924C5C">
              <w:rPr>
                <w:rFonts w:ascii="Book Antiqua" w:eastAsia="Times New Roman" w:hAnsi="Book Antiqua" w:cs="Arial"/>
                <w:i/>
                <w:iCs/>
              </w:rPr>
              <w:t>Am J Gastroenterol</w:t>
            </w:r>
            <w:r w:rsidRPr="00924C5C">
              <w:rPr>
                <w:rFonts w:ascii="Book Antiqua" w:eastAsia="Times New Roman" w:hAnsi="Book Antiqua" w:cs="Arial"/>
              </w:rPr>
              <w:t> 2014; </w:t>
            </w:r>
            <w:r w:rsidRPr="00924C5C">
              <w:rPr>
                <w:rFonts w:ascii="Book Antiqua" w:eastAsia="Times New Roman" w:hAnsi="Book Antiqua" w:cs="Arial"/>
                <w:b/>
                <w:bCs/>
              </w:rPr>
              <w:t>109</w:t>
            </w:r>
            <w:r w:rsidRPr="00924C5C">
              <w:rPr>
                <w:rFonts w:ascii="Book Antiqua" w:eastAsia="Times New Roman" w:hAnsi="Book Antiqua" w:cs="Arial"/>
              </w:rPr>
              <w:t>: 212-223 [PMID: 24394749 DOI: 10.1038/ajg.2013.441]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Safdi M</w:t>
            </w:r>
            <w:r w:rsidRPr="00924C5C">
              <w:rPr>
                <w:rFonts w:ascii="Book Antiqua" w:eastAsia="Times New Roman" w:hAnsi="Book Antiqua" w:cs="Arial"/>
              </w:rPr>
              <w:t>, DeMicco M, Sninsky C, Banks P, Wruble L, Deren J, Koval G, Nichols T, Targan S, Fleishman C, Wiita B. A double-blind comparison of oral versus rectal mesalamine versus combination therapy in the treatment of distal ulcerative colitis. </w:t>
            </w:r>
            <w:r w:rsidRPr="00924C5C">
              <w:rPr>
                <w:rFonts w:ascii="Book Antiqua" w:eastAsia="Times New Roman" w:hAnsi="Book Antiqua" w:cs="Arial"/>
                <w:i/>
                <w:iCs/>
              </w:rPr>
              <w:t>Am J Gastroenterol</w:t>
            </w:r>
            <w:r w:rsidRPr="00924C5C">
              <w:rPr>
                <w:rFonts w:ascii="Book Antiqua" w:eastAsia="Times New Roman" w:hAnsi="Book Antiqua" w:cs="Arial"/>
              </w:rPr>
              <w:t> 1997; </w:t>
            </w:r>
            <w:r w:rsidRPr="00924C5C">
              <w:rPr>
                <w:rFonts w:ascii="Book Antiqua" w:eastAsia="Times New Roman" w:hAnsi="Book Antiqua" w:cs="Arial"/>
                <w:b/>
                <w:bCs/>
              </w:rPr>
              <w:t>92</w:t>
            </w:r>
            <w:r w:rsidRPr="00924C5C">
              <w:rPr>
                <w:rFonts w:ascii="Book Antiqua" w:eastAsia="Times New Roman" w:hAnsi="Book Antiqua" w:cs="Arial"/>
              </w:rPr>
              <w:t>: 1867-1871 [PMID: 9382054]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Kornbluth A</w:t>
            </w:r>
            <w:r w:rsidRPr="00924C5C">
              <w:rPr>
                <w:rFonts w:ascii="Book Antiqua" w:eastAsia="Times New Roman" w:hAnsi="Book Antiqua" w:cs="Arial"/>
              </w:rPr>
              <w:t>, Sachar DB. Ulcerative colitis practice guidelines in adults: American College Of Gastroenterology, Practice Parameters Committee. </w:t>
            </w:r>
            <w:r w:rsidRPr="00924C5C">
              <w:rPr>
                <w:rFonts w:ascii="Book Antiqua" w:eastAsia="Times New Roman" w:hAnsi="Book Antiqua" w:cs="Arial"/>
                <w:i/>
                <w:iCs/>
              </w:rPr>
              <w:t>Am J Gastroenterol</w:t>
            </w:r>
            <w:r w:rsidRPr="00924C5C">
              <w:rPr>
                <w:rFonts w:ascii="Book Antiqua" w:eastAsia="Times New Roman" w:hAnsi="Book Antiqua" w:cs="Arial"/>
              </w:rPr>
              <w:t> 2010; </w:t>
            </w:r>
            <w:r w:rsidRPr="00924C5C">
              <w:rPr>
                <w:rFonts w:ascii="Book Antiqua" w:eastAsia="Times New Roman" w:hAnsi="Book Antiqua" w:cs="Arial"/>
                <w:b/>
                <w:bCs/>
              </w:rPr>
              <w:t>105</w:t>
            </w:r>
            <w:r w:rsidRPr="00924C5C">
              <w:rPr>
                <w:rFonts w:ascii="Book Antiqua" w:eastAsia="Times New Roman" w:hAnsi="Book Antiqua" w:cs="Arial"/>
              </w:rPr>
              <w:t>: 501-23; quiz 524 [PMID: 20068560 DOI: 10.1038/ajg.2009.727]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Hussain SW</w:t>
            </w:r>
            <w:r w:rsidRPr="00924C5C">
              <w:rPr>
                <w:rFonts w:ascii="Book Antiqua" w:eastAsia="Times New Roman" w:hAnsi="Book Antiqua" w:cs="Arial"/>
              </w:rPr>
              <w:t>, Pardi DS. Inflammatory bowel disease in the elderly. </w:t>
            </w:r>
            <w:r w:rsidRPr="00924C5C">
              <w:rPr>
                <w:rFonts w:ascii="Book Antiqua" w:eastAsia="Times New Roman" w:hAnsi="Book Antiqua" w:cs="Arial"/>
                <w:i/>
                <w:iCs/>
              </w:rPr>
              <w:t>Drugs Aging</w:t>
            </w:r>
            <w:r w:rsidRPr="00924C5C">
              <w:rPr>
                <w:rFonts w:ascii="Book Antiqua" w:eastAsia="Times New Roman" w:hAnsi="Book Antiqua" w:cs="Arial"/>
              </w:rPr>
              <w:t> 2010; </w:t>
            </w:r>
            <w:r w:rsidRPr="00924C5C">
              <w:rPr>
                <w:rFonts w:ascii="Book Antiqua" w:eastAsia="Times New Roman" w:hAnsi="Book Antiqua" w:cs="Arial"/>
                <w:b/>
                <w:bCs/>
              </w:rPr>
              <w:t>27</w:t>
            </w:r>
            <w:r w:rsidRPr="00924C5C">
              <w:rPr>
                <w:rFonts w:ascii="Book Antiqua" w:eastAsia="Times New Roman" w:hAnsi="Book Antiqua" w:cs="Arial"/>
              </w:rPr>
              <w:t>: 617-624 [PMID: 20658790 DOI: 10.2165/11537340-000000000-00000]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Kane SV</w:t>
            </w:r>
            <w:r w:rsidRPr="00924C5C">
              <w:rPr>
                <w:rFonts w:ascii="Book Antiqua" w:eastAsia="Times New Roman" w:hAnsi="Book Antiqua" w:cs="Arial"/>
              </w:rPr>
              <w:t>, Cohen RD, Aikens JE, Hanauer SB. Prevalence of nonadherence with maintenance mesalamine in quiescent ulcerative colitis. </w:t>
            </w:r>
            <w:r w:rsidRPr="00924C5C">
              <w:rPr>
                <w:rFonts w:ascii="Book Antiqua" w:eastAsia="Times New Roman" w:hAnsi="Book Antiqua" w:cs="Arial"/>
                <w:i/>
                <w:iCs/>
              </w:rPr>
              <w:t>Am J Gastroenterol</w:t>
            </w:r>
            <w:r w:rsidRPr="00924C5C">
              <w:rPr>
                <w:rFonts w:ascii="Book Antiqua" w:eastAsia="Times New Roman" w:hAnsi="Book Antiqua" w:cs="Arial"/>
              </w:rPr>
              <w:t> 2001; </w:t>
            </w:r>
            <w:r w:rsidRPr="00924C5C">
              <w:rPr>
                <w:rFonts w:ascii="Book Antiqua" w:eastAsia="Times New Roman" w:hAnsi="Book Antiqua" w:cs="Arial"/>
                <w:b/>
                <w:bCs/>
              </w:rPr>
              <w:t>96</w:t>
            </w:r>
            <w:r w:rsidRPr="00924C5C">
              <w:rPr>
                <w:rFonts w:ascii="Book Antiqua" w:eastAsia="Times New Roman" w:hAnsi="Book Antiqua" w:cs="Arial"/>
              </w:rPr>
              <w:t>: 2929-2933 [PMID: 11693328 DOI: 10.1111/j.1572-0241.2001.04683.x]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Rao SS</w:t>
            </w:r>
            <w:r w:rsidRPr="00924C5C">
              <w:rPr>
                <w:rFonts w:ascii="Book Antiqua" w:eastAsia="Times New Roman" w:hAnsi="Book Antiqua" w:cs="Arial"/>
              </w:rPr>
              <w:t>. Diagnosis and management of fecal incontinence. American College of Gastroenterology Practice Parameters Committee. </w:t>
            </w:r>
            <w:r w:rsidRPr="00924C5C">
              <w:rPr>
                <w:rFonts w:ascii="Book Antiqua" w:eastAsia="Times New Roman" w:hAnsi="Book Antiqua" w:cs="Arial"/>
                <w:i/>
                <w:iCs/>
              </w:rPr>
              <w:t>Am J Gastroenterol</w:t>
            </w:r>
            <w:r w:rsidRPr="00924C5C">
              <w:rPr>
                <w:rFonts w:ascii="Book Antiqua" w:eastAsia="Times New Roman" w:hAnsi="Book Antiqua" w:cs="Arial"/>
              </w:rPr>
              <w:t> 2004; </w:t>
            </w:r>
            <w:r w:rsidRPr="00924C5C">
              <w:rPr>
                <w:rFonts w:ascii="Book Antiqua" w:eastAsia="Times New Roman" w:hAnsi="Book Antiqua" w:cs="Arial"/>
                <w:b/>
                <w:bCs/>
              </w:rPr>
              <w:t>99</w:t>
            </w:r>
            <w:r w:rsidRPr="00924C5C">
              <w:rPr>
                <w:rFonts w:ascii="Book Antiqua" w:eastAsia="Times New Roman" w:hAnsi="Book Antiqua" w:cs="Arial"/>
              </w:rPr>
              <w:t>: 1585-1604 [PMID: 15307881 DOI: 10.1111/j.1572-0241.2004.40105.x]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Gisbert JP</w:t>
            </w:r>
            <w:r w:rsidRPr="00924C5C">
              <w:rPr>
                <w:rFonts w:ascii="Book Antiqua" w:eastAsia="Times New Roman" w:hAnsi="Book Antiqua" w:cs="Arial"/>
              </w:rPr>
              <w:t>, González-Lama Y, Maté J. 5-Aminosalicylates and renal function in inflammatory bowel disease: a systematic review. </w:t>
            </w:r>
            <w:r w:rsidRPr="00924C5C">
              <w:rPr>
                <w:rFonts w:ascii="Book Antiqua" w:eastAsia="Times New Roman" w:hAnsi="Book Antiqua" w:cs="Arial"/>
                <w:i/>
                <w:iCs/>
              </w:rPr>
              <w:t>Inflamm Bowel Dis</w:t>
            </w:r>
            <w:r w:rsidRPr="00924C5C">
              <w:rPr>
                <w:rFonts w:ascii="Book Antiqua" w:eastAsia="Times New Roman" w:hAnsi="Book Antiqua" w:cs="Arial"/>
              </w:rPr>
              <w:t> 2007; </w:t>
            </w:r>
            <w:r w:rsidRPr="00924C5C">
              <w:rPr>
                <w:rFonts w:ascii="Book Antiqua" w:eastAsia="Times New Roman" w:hAnsi="Book Antiqua" w:cs="Arial"/>
                <w:b/>
                <w:bCs/>
              </w:rPr>
              <w:t>13</w:t>
            </w:r>
            <w:r w:rsidRPr="00924C5C">
              <w:rPr>
                <w:rFonts w:ascii="Book Antiqua" w:eastAsia="Times New Roman" w:hAnsi="Book Antiqua" w:cs="Arial"/>
              </w:rPr>
              <w:t>: 629-638 [PMID: 17243140 DOI: 10.1002/ibd.20099]</w:t>
            </w:r>
          </w:p>
          <w:p w:rsidR="00DD6412" w:rsidRPr="00924C5C" w:rsidRDefault="00DD6412"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Stein RB</w:t>
            </w:r>
            <w:r w:rsidRPr="00924C5C">
              <w:rPr>
                <w:rFonts w:ascii="Book Antiqua" w:eastAsia="Times New Roman" w:hAnsi="Book Antiqua" w:cs="Arial"/>
                <w:lang w:val="en-GB"/>
              </w:rPr>
              <w:t>, Hanauer SB. Comparative tolerability of treatments for inflammatory bowel disease. </w:t>
            </w:r>
            <w:r w:rsidRPr="00924C5C">
              <w:rPr>
                <w:rFonts w:ascii="Book Antiqua" w:eastAsia="Times New Roman" w:hAnsi="Book Antiqua" w:cs="Arial"/>
                <w:i/>
                <w:iCs/>
                <w:lang w:val="en-GB"/>
              </w:rPr>
              <w:t>Drug Saf</w:t>
            </w:r>
            <w:r w:rsidRPr="00924C5C">
              <w:rPr>
                <w:rFonts w:ascii="Book Antiqua" w:eastAsia="Times New Roman" w:hAnsi="Book Antiqua" w:cs="Arial"/>
                <w:lang w:val="en-GB"/>
              </w:rPr>
              <w:t> 2000; </w:t>
            </w:r>
            <w:r w:rsidRPr="00924C5C">
              <w:rPr>
                <w:rFonts w:ascii="Book Antiqua" w:eastAsia="Times New Roman" w:hAnsi="Book Antiqua" w:cs="Arial"/>
                <w:b/>
                <w:bCs/>
                <w:lang w:val="en-GB"/>
              </w:rPr>
              <w:t>23</w:t>
            </w:r>
            <w:r w:rsidRPr="00924C5C">
              <w:rPr>
                <w:rFonts w:ascii="Book Antiqua" w:eastAsia="Times New Roman" w:hAnsi="Book Antiqua" w:cs="Arial"/>
                <w:lang w:val="en-GB"/>
              </w:rPr>
              <w:t>: 429-448 [PMID: 11085348 DOI: 10.2165/00002018-200023050-00006]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Kapur KC</w:t>
            </w:r>
            <w:r w:rsidRPr="00924C5C">
              <w:rPr>
                <w:rFonts w:ascii="Book Antiqua" w:eastAsia="Times New Roman" w:hAnsi="Book Antiqua" w:cs="Arial"/>
              </w:rPr>
              <w:t>, Williams GT, Allison MC. Mesalazine induced exacerbation of ulcerative colitis. </w:t>
            </w:r>
            <w:r w:rsidRPr="00924C5C">
              <w:rPr>
                <w:rFonts w:ascii="Book Antiqua" w:eastAsia="Times New Roman" w:hAnsi="Book Antiqua" w:cs="Arial"/>
                <w:i/>
                <w:iCs/>
              </w:rPr>
              <w:t>Gut</w:t>
            </w:r>
            <w:r w:rsidRPr="00924C5C">
              <w:rPr>
                <w:rFonts w:ascii="Book Antiqua" w:eastAsia="Times New Roman" w:hAnsi="Book Antiqua" w:cs="Arial"/>
              </w:rPr>
              <w:t> 1995; </w:t>
            </w:r>
            <w:r w:rsidRPr="00924C5C">
              <w:rPr>
                <w:rFonts w:ascii="Book Antiqua" w:eastAsia="Times New Roman" w:hAnsi="Book Antiqua" w:cs="Arial"/>
                <w:b/>
                <w:bCs/>
              </w:rPr>
              <w:t>37</w:t>
            </w:r>
            <w:r w:rsidRPr="00924C5C">
              <w:rPr>
                <w:rFonts w:ascii="Book Antiqua" w:eastAsia="Times New Roman" w:hAnsi="Book Antiqua" w:cs="Arial"/>
              </w:rPr>
              <w:t>: 838-839 [PMID: 8537058 DOI: 10.1136/gut.37.6.838]</w:t>
            </w:r>
          </w:p>
          <w:p w:rsidR="00DD6412" w:rsidRPr="00924C5C" w:rsidRDefault="00DD6412"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Lewis LD</w:t>
            </w:r>
            <w:r w:rsidRPr="00924C5C">
              <w:rPr>
                <w:rFonts w:ascii="Book Antiqua" w:eastAsia="Times New Roman" w:hAnsi="Book Antiqua" w:cs="Arial"/>
                <w:lang w:val="en-GB"/>
              </w:rPr>
              <w:t>, Benin A, Szumlanski CL, Otterness DM, Lennard L, Weinshilboum RM, Nierenberg DW. Olsalazine and 6-mercaptopurine-related bone marrow suppression: a possible drug-drug interaction. </w:t>
            </w:r>
            <w:r w:rsidRPr="00924C5C">
              <w:rPr>
                <w:rFonts w:ascii="Book Antiqua" w:eastAsia="Times New Roman" w:hAnsi="Book Antiqua" w:cs="Arial"/>
                <w:i/>
                <w:iCs/>
                <w:lang w:val="en-GB"/>
              </w:rPr>
              <w:t>Clin Pharmacol Ther</w:t>
            </w:r>
            <w:r w:rsidRPr="00924C5C">
              <w:rPr>
                <w:rFonts w:ascii="Book Antiqua" w:eastAsia="Times New Roman" w:hAnsi="Book Antiqua" w:cs="Arial"/>
                <w:lang w:val="en-GB"/>
              </w:rPr>
              <w:t> 1997; </w:t>
            </w:r>
            <w:r w:rsidRPr="00924C5C">
              <w:rPr>
                <w:rFonts w:ascii="Book Antiqua" w:eastAsia="Times New Roman" w:hAnsi="Book Antiqua" w:cs="Arial"/>
                <w:b/>
                <w:bCs/>
                <w:lang w:val="en-GB"/>
              </w:rPr>
              <w:t>62</w:t>
            </w:r>
            <w:r w:rsidRPr="00924C5C">
              <w:rPr>
                <w:rFonts w:ascii="Book Antiqua" w:eastAsia="Times New Roman" w:hAnsi="Book Antiqua" w:cs="Arial"/>
                <w:lang w:val="en-GB"/>
              </w:rPr>
              <w:t xml:space="preserve">: 464-475 </w:t>
            </w:r>
            <w:r w:rsidRPr="00924C5C">
              <w:rPr>
                <w:rFonts w:ascii="Book Antiqua" w:eastAsia="Times New Roman" w:hAnsi="Book Antiqua" w:cs="Arial"/>
                <w:lang w:val="en-GB"/>
              </w:rPr>
              <w:lastRenderedPageBreak/>
              <w:t>[PMID: 9357398 DOI: 10.1016/S0009-9236(97)90125-9]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de Boer NK</w:t>
            </w:r>
            <w:r w:rsidRPr="00924C5C">
              <w:rPr>
                <w:rFonts w:ascii="Book Antiqua" w:eastAsia="Times New Roman" w:hAnsi="Book Antiqua" w:cs="Arial"/>
              </w:rPr>
              <w:t>, Wong DR, Jharap B, de Graaf P, Hooymans PM, Mulder CJ, Rijmen F, Engels LG, van Bodegraven AA. Dose-dependent influence of 5-aminosalicylates on thiopurine metabolism. </w:t>
            </w:r>
            <w:r w:rsidRPr="00924C5C">
              <w:rPr>
                <w:rFonts w:ascii="Book Antiqua" w:eastAsia="Times New Roman" w:hAnsi="Book Antiqua" w:cs="Arial"/>
                <w:i/>
                <w:iCs/>
              </w:rPr>
              <w:t>Am J Gastroenterol</w:t>
            </w:r>
            <w:r w:rsidRPr="00924C5C">
              <w:rPr>
                <w:rFonts w:ascii="Book Antiqua" w:eastAsia="Times New Roman" w:hAnsi="Book Antiqua" w:cs="Arial"/>
              </w:rPr>
              <w:t> 2007; </w:t>
            </w:r>
            <w:r w:rsidRPr="00924C5C">
              <w:rPr>
                <w:rFonts w:ascii="Book Antiqua" w:eastAsia="Times New Roman" w:hAnsi="Book Antiqua" w:cs="Arial"/>
                <w:b/>
                <w:bCs/>
              </w:rPr>
              <w:t>102</w:t>
            </w:r>
            <w:r w:rsidRPr="00924C5C">
              <w:rPr>
                <w:rFonts w:ascii="Book Antiqua" w:eastAsia="Times New Roman" w:hAnsi="Book Antiqua" w:cs="Arial"/>
              </w:rPr>
              <w:t>: 2747-2753 [PMID: 17764493 DOI: 10.1111/j.1572-0241.2007.01511.x]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Gisbert JP</w:t>
            </w:r>
            <w:r w:rsidRPr="00924C5C">
              <w:rPr>
                <w:rFonts w:ascii="Book Antiqua" w:eastAsia="Times New Roman" w:hAnsi="Book Antiqua" w:cs="Arial"/>
              </w:rPr>
              <w:t>, Gomollón F. Thiopurine-induced myelotoxicity in patients with inflammatory bowel disease: a review. </w:t>
            </w:r>
            <w:r w:rsidRPr="00924C5C">
              <w:rPr>
                <w:rFonts w:ascii="Book Antiqua" w:eastAsia="Times New Roman" w:hAnsi="Book Antiqua" w:cs="Arial"/>
                <w:i/>
                <w:iCs/>
              </w:rPr>
              <w:t>Am J Gastroenterol</w:t>
            </w:r>
            <w:r w:rsidRPr="00924C5C">
              <w:rPr>
                <w:rFonts w:ascii="Book Antiqua" w:eastAsia="Times New Roman" w:hAnsi="Book Antiqua" w:cs="Arial"/>
              </w:rPr>
              <w:t> 2008; </w:t>
            </w:r>
            <w:r w:rsidRPr="00924C5C">
              <w:rPr>
                <w:rFonts w:ascii="Book Antiqua" w:eastAsia="Times New Roman" w:hAnsi="Book Antiqua" w:cs="Arial"/>
                <w:b/>
                <w:bCs/>
              </w:rPr>
              <w:t>103</w:t>
            </w:r>
            <w:r w:rsidRPr="00924C5C">
              <w:rPr>
                <w:rFonts w:ascii="Book Antiqua" w:eastAsia="Times New Roman" w:hAnsi="Book Antiqua" w:cs="Arial"/>
              </w:rPr>
              <w:t>: 1783-1800 [PMID: 18557712 DOI: 10.1111/j.1572-0241.2008.01848.x]</w:t>
            </w:r>
          </w:p>
          <w:p w:rsidR="00DD6412" w:rsidRPr="00924C5C" w:rsidRDefault="00DD6412"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Greenwald DA</w:t>
            </w:r>
            <w:r w:rsidRPr="00924C5C">
              <w:rPr>
                <w:rFonts w:ascii="Book Antiqua" w:eastAsia="Times New Roman" w:hAnsi="Book Antiqua" w:cs="Arial"/>
                <w:lang w:val="en-GB"/>
              </w:rPr>
              <w:t>, Brandt LJ. Inflammatory Bowel Disease After Age 60. </w:t>
            </w:r>
            <w:r w:rsidRPr="00924C5C">
              <w:rPr>
                <w:rFonts w:ascii="Book Antiqua" w:eastAsia="Times New Roman" w:hAnsi="Book Antiqua" w:cs="Arial"/>
                <w:i/>
                <w:iCs/>
                <w:lang w:val="en-GB"/>
              </w:rPr>
              <w:t>Curr Treat Options Gastroenterol</w:t>
            </w:r>
            <w:r w:rsidRPr="00924C5C">
              <w:rPr>
                <w:rFonts w:ascii="Book Antiqua" w:eastAsia="Times New Roman" w:hAnsi="Book Antiqua" w:cs="Arial"/>
                <w:lang w:val="en-GB"/>
              </w:rPr>
              <w:t> 2003; </w:t>
            </w:r>
            <w:r w:rsidRPr="00924C5C">
              <w:rPr>
                <w:rFonts w:ascii="Book Antiqua" w:eastAsia="Times New Roman" w:hAnsi="Book Antiqua" w:cs="Arial"/>
                <w:b/>
                <w:bCs/>
                <w:lang w:val="en-GB"/>
              </w:rPr>
              <w:t>6</w:t>
            </w:r>
            <w:r w:rsidRPr="00924C5C">
              <w:rPr>
                <w:rFonts w:ascii="Book Antiqua" w:eastAsia="Times New Roman" w:hAnsi="Book Antiqua" w:cs="Arial"/>
                <w:lang w:val="en-GB"/>
              </w:rPr>
              <w:t>: 213-225 [PMID: 12744821 DOI: 10.1007/s11938-003-0003-z]</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Wells PS</w:t>
            </w:r>
            <w:r w:rsidRPr="00924C5C">
              <w:rPr>
                <w:rFonts w:ascii="Book Antiqua" w:eastAsia="Times New Roman" w:hAnsi="Book Antiqua" w:cs="Arial"/>
              </w:rPr>
              <w:t>, Holbrook AM, Crowther NR, Hirsh J. Interactions of warfarin with drugs and food. </w:t>
            </w:r>
            <w:r w:rsidRPr="00924C5C">
              <w:rPr>
                <w:rFonts w:ascii="Book Antiqua" w:eastAsia="Times New Roman" w:hAnsi="Book Antiqua" w:cs="Arial"/>
                <w:i/>
                <w:iCs/>
              </w:rPr>
              <w:t>Ann Intern Med</w:t>
            </w:r>
            <w:r w:rsidRPr="00924C5C">
              <w:rPr>
                <w:rFonts w:ascii="Book Antiqua" w:eastAsia="Times New Roman" w:hAnsi="Book Antiqua" w:cs="Arial"/>
              </w:rPr>
              <w:t> 1994; </w:t>
            </w:r>
            <w:r w:rsidRPr="00924C5C">
              <w:rPr>
                <w:rFonts w:ascii="Book Antiqua" w:eastAsia="Times New Roman" w:hAnsi="Book Antiqua" w:cs="Arial"/>
                <w:b/>
                <w:bCs/>
              </w:rPr>
              <w:t>121</w:t>
            </w:r>
            <w:r w:rsidRPr="00924C5C">
              <w:rPr>
                <w:rFonts w:ascii="Book Antiqua" w:eastAsia="Times New Roman" w:hAnsi="Book Antiqua" w:cs="Arial"/>
              </w:rPr>
              <w:t>: 676-683 [PMID: 7944078 DOI: 10.7326/0003-4819-121-9-199411010-00009]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Khan KJ</w:t>
            </w:r>
            <w:r w:rsidRPr="00924C5C">
              <w:rPr>
                <w:rFonts w:ascii="Book Antiqua" w:eastAsia="Times New Roman" w:hAnsi="Book Antiqua" w:cs="Arial"/>
              </w:rPr>
              <w:t>, Ullman TA, Ford AC, Abreu MT, Abadir A, Marshall JK, Talley NJ, Moayyedi P. Antibiotic therapy in inflammatory bowel disease: a systematic review and meta-analysis. </w:t>
            </w:r>
            <w:r w:rsidRPr="00924C5C">
              <w:rPr>
                <w:rFonts w:ascii="Book Antiqua" w:eastAsia="Times New Roman" w:hAnsi="Book Antiqua" w:cs="Arial"/>
                <w:i/>
                <w:iCs/>
              </w:rPr>
              <w:t>Am J Gastroenterol</w:t>
            </w:r>
            <w:r w:rsidRPr="00924C5C">
              <w:rPr>
                <w:rFonts w:ascii="Book Antiqua" w:eastAsia="Times New Roman" w:hAnsi="Book Antiqua" w:cs="Arial"/>
              </w:rPr>
              <w:t> 2011; </w:t>
            </w:r>
            <w:r w:rsidRPr="00924C5C">
              <w:rPr>
                <w:rFonts w:ascii="Book Antiqua" w:eastAsia="Times New Roman" w:hAnsi="Book Antiqua" w:cs="Arial"/>
                <w:b/>
                <w:bCs/>
              </w:rPr>
              <w:t>106</w:t>
            </w:r>
            <w:r w:rsidRPr="00924C5C">
              <w:rPr>
                <w:rFonts w:ascii="Book Antiqua" w:eastAsia="Times New Roman" w:hAnsi="Book Antiqua" w:cs="Arial"/>
              </w:rPr>
              <w:t>: 661-673 [PMID: 21407187 DOI: 10.1038/ajg.2011.72]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Mantzaris GJ</w:t>
            </w:r>
            <w:r w:rsidRPr="00924C5C">
              <w:rPr>
                <w:rFonts w:ascii="Book Antiqua" w:eastAsia="Times New Roman" w:hAnsi="Book Antiqua" w:cs="Arial"/>
              </w:rPr>
              <w:t>, Archavlis E, Christoforidis P, Kourtessas D, Amberiadis P, Florakis N, Petraki K, Spiliadi C, Triantafyllou G. A prospective randomized controlled trial of oral ciprofloxacin in acute ulcerative colitis. </w:t>
            </w:r>
            <w:r w:rsidRPr="00924C5C">
              <w:rPr>
                <w:rFonts w:ascii="Book Antiqua" w:eastAsia="Times New Roman" w:hAnsi="Book Antiqua" w:cs="Arial"/>
                <w:i/>
                <w:iCs/>
              </w:rPr>
              <w:t>Am J Gastroenterol</w:t>
            </w:r>
            <w:r w:rsidRPr="00924C5C">
              <w:rPr>
                <w:rFonts w:ascii="Book Antiqua" w:eastAsia="Times New Roman" w:hAnsi="Book Antiqua" w:cs="Arial"/>
              </w:rPr>
              <w:t> 1997; </w:t>
            </w:r>
            <w:r w:rsidRPr="00924C5C">
              <w:rPr>
                <w:rFonts w:ascii="Book Antiqua" w:eastAsia="Times New Roman" w:hAnsi="Book Antiqua" w:cs="Arial"/>
                <w:b/>
                <w:bCs/>
              </w:rPr>
              <w:t>92</w:t>
            </w:r>
            <w:r w:rsidRPr="00924C5C">
              <w:rPr>
                <w:rFonts w:ascii="Book Antiqua" w:eastAsia="Times New Roman" w:hAnsi="Book Antiqua" w:cs="Arial"/>
              </w:rPr>
              <w:t>: 454-456 [PMID: 9068468]</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Mantzaris GJ</w:t>
            </w:r>
            <w:r w:rsidRPr="00924C5C">
              <w:rPr>
                <w:rFonts w:ascii="Book Antiqua" w:eastAsia="Times New Roman" w:hAnsi="Book Antiqua" w:cs="Arial"/>
              </w:rPr>
              <w:t>, Hatzis A, Kontogiannis P, Triadaphyllou G. Intravenous tobramycin and metronidazole as an adjunct to corticosteroids in acute, severe ulcerative colitis. </w:t>
            </w:r>
            <w:r w:rsidRPr="00924C5C">
              <w:rPr>
                <w:rFonts w:ascii="Book Antiqua" w:eastAsia="Times New Roman" w:hAnsi="Book Antiqua" w:cs="Arial"/>
                <w:i/>
                <w:iCs/>
              </w:rPr>
              <w:t>Am J Gastroenterol</w:t>
            </w:r>
            <w:r w:rsidRPr="00924C5C">
              <w:rPr>
                <w:rFonts w:ascii="Book Antiqua" w:eastAsia="Times New Roman" w:hAnsi="Book Antiqua" w:cs="Arial"/>
              </w:rPr>
              <w:t> 1994; </w:t>
            </w:r>
            <w:r w:rsidRPr="00924C5C">
              <w:rPr>
                <w:rFonts w:ascii="Book Antiqua" w:eastAsia="Times New Roman" w:hAnsi="Book Antiqua" w:cs="Arial"/>
                <w:b/>
                <w:bCs/>
              </w:rPr>
              <w:t>89</w:t>
            </w:r>
            <w:r w:rsidRPr="00924C5C">
              <w:rPr>
                <w:rFonts w:ascii="Book Antiqua" w:eastAsia="Times New Roman" w:hAnsi="Book Antiqua" w:cs="Arial"/>
              </w:rPr>
              <w:t>: 43-46 [PMID: 8273796]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Duffy LF</w:t>
            </w:r>
            <w:r w:rsidRPr="00924C5C">
              <w:rPr>
                <w:rFonts w:ascii="Book Antiqua" w:eastAsia="Times New Roman" w:hAnsi="Book Antiqua" w:cs="Arial"/>
              </w:rPr>
              <w:t>, Daum F, Fisher SE, Selman J, Vishnubhakat SM, Aiges HW, Markowitz JF, Silverberg M. Peripheral neuropathy in Crohn's disease patients treated with metronidazole. </w:t>
            </w:r>
            <w:r w:rsidRPr="00924C5C">
              <w:rPr>
                <w:rFonts w:ascii="Book Antiqua" w:eastAsia="Times New Roman" w:hAnsi="Book Antiqua" w:cs="Arial"/>
                <w:i/>
                <w:iCs/>
              </w:rPr>
              <w:t>Gastroenterology</w:t>
            </w:r>
            <w:r w:rsidRPr="00924C5C">
              <w:rPr>
                <w:rFonts w:ascii="Book Antiqua" w:eastAsia="Times New Roman" w:hAnsi="Book Antiqua" w:cs="Arial"/>
              </w:rPr>
              <w:t> 1985; </w:t>
            </w:r>
            <w:r w:rsidRPr="00924C5C">
              <w:rPr>
                <w:rFonts w:ascii="Book Antiqua" w:eastAsia="Times New Roman" w:hAnsi="Book Antiqua" w:cs="Arial"/>
                <w:b/>
                <w:bCs/>
              </w:rPr>
              <w:t>88</w:t>
            </w:r>
            <w:r w:rsidRPr="00924C5C">
              <w:rPr>
                <w:rFonts w:ascii="Book Antiqua" w:eastAsia="Times New Roman" w:hAnsi="Book Antiqua" w:cs="Arial"/>
              </w:rPr>
              <w:t>: 681-684 [PMID: 2981752]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Freeman CD</w:t>
            </w:r>
            <w:r w:rsidRPr="00924C5C">
              <w:rPr>
                <w:rFonts w:ascii="Book Antiqua" w:eastAsia="Times New Roman" w:hAnsi="Book Antiqua" w:cs="Arial"/>
              </w:rPr>
              <w:t>, Klutman NE, Lamp KC. Metronidazole. A therapeutic review and update. </w:t>
            </w:r>
            <w:r w:rsidRPr="00924C5C">
              <w:rPr>
                <w:rFonts w:ascii="Book Antiqua" w:eastAsia="Times New Roman" w:hAnsi="Book Antiqua" w:cs="Arial"/>
                <w:i/>
                <w:iCs/>
              </w:rPr>
              <w:t>Drugs</w:t>
            </w:r>
            <w:r w:rsidRPr="00924C5C">
              <w:rPr>
                <w:rFonts w:ascii="Book Antiqua" w:eastAsia="Times New Roman" w:hAnsi="Book Antiqua" w:cs="Arial"/>
              </w:rPr>
              <w:t> 1997; </w:t>
            </w:r>
            <w:r w:rsidRPr="00924C5C">
              <w:rPr>
                <w:rFonts w:ascii="Book Antiqua" w:eastAsia="Times New Roman" w:hAnsi="Book Antiqua" w:cs="Arial"/>
                <w:b/>
                <w:bCs/>
              </w:rPr>
              <w:t>54</w:t>
            </w:r>
            <w:r w:rsidRPr="00924C5C">
              <w:rPr>
                <w:rFonts w:ascii="Book Antiqua" w:eastAsia="Times New Roman" w:hAnsi="Book Antiqua" w:cs="Arial"/>
              </w:rPr>
              <w:t>: 679-708 [PMID: 9360057 DOI: 10.2165/00003495-199754050-00003]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lastRenderedPageBreak/>
              <w:t>Shakeri-Nejad K</w:t>
            </w:r>
            <w:r w:rsidRPr="00924C5C">
              <w:rPr>
                <w:rFonts w:ascii="Book Antiqua" w:eastAsia="Times New Roman" w:hAnsi="Book Antiqua" w:cs="Arial"/>
              </w:rPr>
              <w:t>, Stahlmann R. Drug interactions during therapy with three major groups of antimicrobial agents. </w:t>
            </w:r>
            <w:r w:rsidRPr="00924C5C">
              <w:rPr>
                <w:rFonts w:ascii="Book Antiqua" w:eastAsia="Times New Roman" w:hAnsi="Book Antiqua" w:cs="Arial"/>
                <w:i/>
                <w:iCs/>
              </w:rPr>
              <w:t>Expert Opin Pharmacother</w:t>
            </w:r>
            <w:r w:rsidRPr="00924C5C">
              <w:rPr>
                <w:rFonts w:ascii="Book Antiqua" w:eastAsia="Times New Roman" w:hAnsi="Book Antiqua" w:cs="Arial"/>
              </w:rPr>
              <w:t> 2006; </w:t>
            </w:r>
            <w:r w:rsidRPr="00924C5C">
              <w:rPr>
                <w:rFonts w:ascii="Book Antiqua" w:eastAsia="Times New Roman" w:hAnsi="Book Antiqua" w:cs="Arial"/>
                <w:b/>
                <w:bCs/>
              </w:rPr>
              <w:t>7</w:t>
            </w:r>
            <w:r w:rsidRPr="00924C5C">
              <w:rPr>
                <w:rFonts w:ascii="Book Antiqua" w:eastAsia="Times New Roman" w:hAnsi="Book Antiqua" w:cs="Arial"/>
              </w:rPr>
              <w:t>: 639-651 [PMID: 16556082 DOI: 10.1517/14656566.7.6.639]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Yu C</w:t>
            </w:r>
            <w:r w:rsidRPr="00924C5C">
              <w:rPr>
                <w:rFonts w:ascii="Book Antiqua" w:eastAsia="Times New Roman" w:hAnsi="Book Antiqua" w:cs="Arial"/>
              </w:rPr>
              <w:t>, Giuffre B. Achilles tendinopathy after treatment with fluoroquinolone. </w:t>
            </w:r>
            <w:r w:rsidRPr="00924C5C">
              <w:rPr>
                <w:rFonts w:ascii="Book Antiqua" w:eastAsia="Times New Roman" w:hAnsi="Book Antiqua" w:cs="Arial"/>
                <w:i/>
                <w:iCs/>
              </w:rPr>
              <w:t>Australas Radiol</w:t>
            </w:r>
            <w:r w:rsidRPr="00924C5C">
              <w:rPr>
                <w:rFonts w:ascii="Book Antiqua" w:eastAsia="Times New Roman" w:hAnsi="Book Antiqua" w:cs="Arial"/>
              </w:rPr>
              <w:t> 2005; </w:t>
            </w:r>
            <w:r w:rsidRPr="00924C5C">
              <w:rPr>
                <w:rFonts w:ascii="Book Antiqua" w:eastAsia="Times New Roman" w:hAnsi="Book Antiqua" w:cs="Arial"/>
                <w:b/>
                <w:bCs/>
              </w:rPr>
              <w:t>49</w:t>
            </w:r>
            <w:r w:rsidRPr="00924C5C">
              <w:rPr>
                <w:rFonts w:ascii="Book Antiqua" w:eastAsia="Times New Roman" w:hAnsi="Book Antiqua" w:cs="Arial"/>
              </w:rPr>
              <w:t>: 407-410 [PMID: 16174181 DOI: 10.1111/j.1440-1673.2005.01470.x]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Louie TJ</w:t>
            </w:r>
            <w:r w:rsidRPr="00924C5C">
              <w:rPr>
                <w:rFonts w:ascii="Book Antiqua" w:eastAsia="Times New Roman" w:hAnsi="Book Antiqua" w:cs="Arial"/>
              </w:rPr>
              <w:t>, Miller MA, Crook DW, Lentnek A, Bernard L, High KP, Shue YK, Gorbach SL. Effect of age on treatment outcomes in Clostridium difficile infection. </w:t>
            </w:r>
            <w:r w:rsidRPr="00924C5C">
              <w:rPr>
                <w:rFonts w:ascii="Book Antiqua" w:eastAsia="Times New Roman" w:hAnsi="Book Antiqua" w:cs="Arial"/>
                <w:i/>
                <w:iCs/>
              </w:rPr>
              <w:t>J Am Geriatr Soc</w:t>
            </w:r>
            <w:r w:rsidRPr="00924C5C">
              <w:rPr>
                <w:rFonts w:ascii="Book Antiqua" w:eastAsia="Times New Roman" w:hAnsi="Book Antiqua" w:cs="Arial"/>
              </w:rPr>
              <w:t> 2013; </w:t>
            </w:r>
            <w:r w:rsidRPr="00924C5C">
              <w:rPr>
                <w:rFonts w:ascii="Book Antiqua" w:eastAsia="Times New Roman" w:hAnsi="Book Antiqua" w:cs="Arial"/>
                <w:b/>
                <w:bCs/>
              </w:rPr>
              <w:t>61</w:t>
            </w:r>
            <w:r w:rsidRPr="00924C5C">
              <w:rPr>
                <w:rFonts w:ascii="Book Antiqua" w:eastAsia="Times New Roman" w:hAnsi="Book Antiqua" w:cs="Arial"/>
              </w:rPr>
              <w:t>: 222-230 [PMID: 23379974 DOI: 10.1111/jgs.12090]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Dignass A</w:t>
            </w:r>
            <w:r w:rsidRPr="00924C5C">
              <w:rPr>
                <w:rFonts w:ascii="Book Antiqua" w:eastAsia="Times New Roman" w:hAnsi="Book Antiqua" w:cs="Arial"/>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924C5C">
              <w:rPr>
                <w:rFonts w:ascii="Book Antiqua" w:eastAsia="Times New Roman" w:hAnsi="Book Antiqua" w:cs="Arial"/>
                <w:i/>
                <w:iCs/>
              </w:rPr>
              <w:t>J Crohns Colitis</w:t>
            </w:r>
            <w:r w:rsidRPr="00924C5C">
              <w:rPr>
                <w:rFonts w:ascii="Book Antiqua" w:eastAsia="Times New Roman" w:hAnsi="Book Antiqua" w:cs="Arial"/>
              </w:rPr>
              <w:t> 2012; </w:t>
            </w:r>
            <w:r w:rsidRPr="00924C5C">
              <w:rPr>
                <w:rFonts w:ascii="Book Antiqua" w:eastAsia="Times New Roman" w:hAnsi="Book Antiqua" w:cs="Arial"/>
                <w:b/>
                <w:bCs/>
              </w:rPr>
              <w:t>6</w:t>
            </w:r>
            <w:r w:rsidRPr="00924C5C">
              <w:rPr>
                <w:rFonts w:ascii="Book Antiqua" w:eastAsia="Times New Roman" w:hAnsi="Book Antiqua" w:cs="Arial"/>
              </w:rPr>
              <w:t>: 991-1030 [PMID: 23040451 DOI: 10.1016/j.crohns.2012.09.002]</w:t>
            </w:r>
          </w:p>
          <w:p w:rsidR="0071620B" w:rsidRPr="00924C5C" w:rsidRDefault="0071620B"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Lichtenstein GR</w:t>
            </w:r>
            <w:r w:rsidRPr="00924C5C">
              <w:rPr>
                <w:rFonts w:ascii="Book Antiqua" w:eastAsia="Times New Roman" w:hAnsi="Book Antiqua" w:cs="Arial"/>
                <w:lang w:val="en-GB"/>
              </w:rPr>
              <w:t>, Hanauer SB, Sandborn WJ. Management of Crohn's disease in adults. </w:t>
            </w:r>
            <w:r w:rsidRPr="00924C5C">
              <w:rPr>
                <w:rFonts w:ascii="Book Antiqua" w:eastAsia="Times New Roman" w:hAnsi="Book Antiqua" w:cs="Arial"/>
                <w:i/>
                <w:iCs/>
                <w:lang w:val="en-GB"/>
              </w:rPr>
              <w:t>Am J Gastroenterol</w:t>
            </w:r>
            <w:r w:rsidRPr="00924C5C">
              <w:rPr>
                <w:rFonts w:ascii="Book Antiqua" w:eastAsia="Times New Roman" w:hAnsi="Book Antiqua" w:cs="Arial"/>
                <w:lang w:val="en-GB"/>
              </w:rPr>
              <w:t> 2009; </w:t>
            </w:r>
            <w:r w:rsidRPr="00924C5C">
              <w:rPr>
                <w:rFonts w:ascii="Book Antiqua" w:eastAsia="Times New Roman" w:hAnsi="Book Antiqua" w:cs="Arial"/>
                <w:b/>
                <w:bCs/>
                <w:lang w:val="en-GB"/>
              </w:rPr>
              <w:t>104</w:t>
            </w:r>
            <w:r w:rsidRPr="00924C5C">
              <w:rPr>
                <w:rFonts w:ascii="Book Antiqua" w:eastAsia="Times New Roman" w:hAnsi="Book Antiqua" w:cs="Arial"/>
                <w:lang w:val="en-GB"/>
              </w:rPr>
              <w:t>: 465-83; quiz 464, 484 [PMID: 19174807 DOI: 10.1038/ajg.2008.168]</w:t>
            </w:r>
          </w:p>
          <w:p w:rsidR="0071620B" w:rsidRPr="00924C5C" w:rsidRDefault="0071620B"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Thomas TP</w:t>
            </w:r>
            <w:r w:rsidRPr="00924C5C">
              <w:rPr>
                <w:rFonts w:ascii="Book Antiqua" w:eastAsia="Times New Roman" w:hAnsi="Book Antiqua" w:cs="Arial"/>
                <w:lang w:val="en-GB"/>
              </w:rPr>
              <w:t>. The complications of systemic corticosteroid therapy in the elderly. A retrospective study. </w:t>
            </w:r>
            <w:r w:rsidRPr="00924C5C">
              <w:rPr>
                <w:rFonts w:ascii="Book Antiqua" w:eastAsia="Times New Roman" w:hAnsi="Book Antiqua" w:cs="Arial"/>
                <w:i/>
                <w:iCs/>
                <w:lang w:val="en-GB"/>
              </w:rPr>
              <w:t>Gerontology</w:t>
            </w:r>
            <w:r w:rsidRPr="00924C5C">
              <w:rPr>
                <w:rFonts w:ascii="Book Antiqua" w:eastAsia="Times New Roman" w:hAnsi="Book Antiqua" w:cs="Arial"/>
                <w:lang w:val="en-GB"/>
              </w:rPr>
              <w:t> 1984; </w:t>
            </w:r>
            <w:r w:rsidRPr="00924C5C">
              <w:rPr>
                <w:rFonts w:ascii="Book Antiqua" w:eastAsia="Times New Roman" w:hAnsi="Book Antiqua" w:cs="Arial"/>
                <w:b/>
                <w:bCs/>
                <w:lang w:val="en-GB"/>
              </w:rPr>
              <w:t>30</w:t>
            </w:r>
            <w:r w:rsidRPr="00924C5C">
              <w:rPr>
                <w:rFonts w:ascii="Book Antiqua" w:eastAsia="Times New Roman" w:hAnsi="Book Antiqua" w:cs="Arial"/>
                <w:lang w:val="en-GB"/>
              </w:rPr>
              <w:t>: 60-65 [PMID: 6698408]</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Akerkar GA</w:t>
            </w:r>
            <w:r w:rsidRPr="00924C5C">
              <w:rPr>
                <w:rFonts w:ascii="Book Antiqua" w:eastAsia="Times New Roman" w:hAnsi="Book Antiqua" w:cs="Arial"/>
              </w:rPr>
              <w:t>, Peppercorn MA, Hamel MB, Parker RA. Corticosteroid-associated complications in elderly Crohn's disease patients. </w:t>
            </w:r>
            <w:r w:rsidRPr="00924C5C">
              <w:rPr>
                <w:rFonts w:ascii="Book Antiqua" w:eastAsia="Times New Roman" w:hAnsi="Book Antiqua" w:cs="Arial"/>
                <w:i/>
                <w:iCs/>
              </w:rPr>
              <w:t>Am J Gastroenterol</w:t>
            </w:r>
            <w:r w:rsidRPr="00924C5C">
              <w:rPr>
                <w:rFonts w:ascii="Book Antiqua" w:eastAsia="Times New Roman" w:hAnsi="Book Antiqua" w:cs="Arial"/>
              </w:rPr>
              <w:t> 1997; </w:t>
            </w:r>
            <w:r w:rsidRPr="00924C5C">
              <w:rPr>
                <w:rFonts w:ascii="Book Antiqua" w:eastAsia="Times New Roman" w:hAnsi="Book Antiqua" w:cs="Arial"/>
                <w:b/>
                <w:bCs/>
              </w:rPr>
              <w:t>92</w:t>
            </w:r>
            <w:r w:rsidRPr="00924C5C">
              <w:rPr>
                <w:rFonts w:ascii="Book Antiqua" w:eastAsia="Times New Roman" w:hAnsi="Book Antiqua" w:cs="Arial"/>
              </w:rPr>
              <w:t>: 461-464 [PMID: 9068470]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Tilg H</w:t>
            </w:r>
            <w:r w:rsidRPr="00924C5C">
              <w:rPr>
                <w:rFonts w:ascii="Book Antiqua" w:eastAsia="Times New Roman" w:hAnsi="Book Antiqua" w:cs="Arial"/>
              </w:rPr>
              <w:t>, Moschen AR, Kaser A, Pines A, Dotan I. Gut, inflammation and osteoporosis: basic and clinical concepts. </w:t>
            </w:r>
            <w:r w:rsidRPr="00924C5C">
              <w:rPr>
                <w:rFonts w:ascii="Book Antiqua" w:eastAsia="Times New Roman" w:hAnsi="Book Antiqua" w:cs="Arial"/>
                <w:i/>
                <w:iCs/>
              </w:rPr>
              <w:t>Gut</w:t>
            </w:r>
            <w:r w:rsidRPr="00924C5C">
              <w:rPr>
                <w:rFonts w:ascii="Book Antiqua" w:eastAsia="Times New Roman" w:hAnsi="Book Antiqua" w:cs="Arial"/>
              </w:rPr>
              <w:t> 2008; </w:t>
            </w:r>
            <w:r w:rsidRPr="00924C5C">
              <w:rPr>
                <w:rFonts w:ascii="Book Antiqua" w:eastAsia="Times New Roman" w:hAnsi="Book Antiqua" w:cs="Arial"/>
                <w:b/>
                <w:bCs/>
              </w:rPr>
              <w:t>57</w:t>
            </w:r>
            <w:r w:rsidRPr="00924C5C">
              <w:rPr>
                <w:rFonts w:ascii="Book Antiqua" w:eastAsia="Times New Roman" w:hAnsi="Book Antiqua" w:cs="Arial"/>
              </w:rPr>
              <w:t>: 684-694 [PMID: 18408105 DOI: 10.1136/gut.2006.117382]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Lichtenstein GR</w:t>
            </w:r>
            <w:r w:rsidRPr="00924C5C">
              <w:rPr>
                <w:rFonts w:ascii="Book Antiqua" w:eastAsia="Times New Roman" w:hAnsi="Book Antiqua" w:cs="Arial"/>
              </w:rPr>
              <w:t>, Sands BE, Pazianas M. Prevention and treatment of osteoporosis in inflammatory bowel disease. </w:t>
            </w:r>
            <w:r w:rsidRPr="00924C5C">
              <w:rPr>
                <w:rFonts w:ascii="Book Antiqua" w:eastAsia="Times New Roman" w:hAnsi="Book Antiqua" w:cs="Arial"/>
                <w:i/>
                <w:iCs/>
              </w:rPr>
              <w:t>Inflamm Bowel Dis</w:t>
            </w:r>
            <w:r w:rsidRPr="00924C5C">
              <w:rPr>
                <w:rFonts w:ascii="Book Antiqua" w:eastAsia="Times New Roman" w:hAnsi="Book Antiqua" w:cs="Arial"/>
              </w:rPr>
              <w:t> 2006; </w:t>
            </w:r>
            <w:r w:rsidRPr="00924C5C">
              <w:rPr>
                <w:rFonts w:ascii="Book Antiqua" w:eastAsia="Times New Roman" w:hAnsi="Book Antiqua" w:cs="Arial"/>
                <w:b/>
                <w:bCs/>
              </w:rPr>
              <w:t>12</w:t>
            </w:r>
            <w:r w:rsidRPr="00924C5C">
              <w:rPr>
                <w:rFonts w:ascii="Book Antiqua" w:eastAsia="Times New Roman" w:hAnsi="Book Antiqua" w:cs="Arial"/>
              </w:rPr>
              <w:t>: 797-813 [PMID: 16917235 DOI: 10.1097/00054725-200608000-00016]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Swaroop PP</w:t>
            </w:r>
            <w:r w:rsidRPr="00924C5C">
              <w:rPr>
                <w:rFonts w:ascii="Book Antiqua" w:eastAsia="Times New Roman" w:hAnsi="Book Antiqua" w:cs="Arial"/>
              </w:rPr>
              <w:t>. Inflammatory bowel diseases in the elderly. </w:t>
            </w:r>
            <w:r w:rsidRPr="00924C5C">
              <w:rPr>
                <w:rFonts w:ascii="Book Antiqua" w:eastAsia="Times New Roman" w:hAnsi="Book Antiqua" w:cs="Arial"/>
                <w:i/>
                <w:iCs/>
              </w:rPr>
              <w:t>Clin Geriatr Med</w:t>
            </w:r>
            <w:r w:rsidRPr="00924C5C">
              <w:rPr>
                <w:rFonts w:ascii="Book Antiqua" w:eastAsia="Times New Roman" w:hAnsi="Book Antiqua" w:cs="Arial"/>
              </w:rPr>
              <w:t> 2007; </w:t>
            </w:r>
            <w:r w:rsidRPr="00924C5C">
              <w:rPr>
                <w:rFonts w:ascii="Book Antiqua" w:eastAsia="Times New Roman" w:hAnsi="Book Antiqua" w:cs="Arial"/>
                <w:b/>
                <w:bCs/>
              </w:rPr>
              <w:t>23</w:t>
            </w:r>
            <w:r w:rsidRPr="00924C5C">
              <w:rPr>
                <w:rFonts w:ascii="Book Antiqua" w:eastAsia="Times New Roman" w:hAnsi="Book Antiqua" w:cs="Arial"/>
              </w:rPr>
              <w:t>: 809-21, vi [PMID: 17923339 DOI: 10.1016/j.cger.2007.06.007]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Frey BM</w:t>
            </w:r>
            <w:r w:rsidRPr="00924C5C">
              <w:rPr>
                <w:rFonts w:ascii="Book Antiqua" w:eastAsia="Times New Roman" w:hAnsi="Book Antiqua" w:cs="Arial"/>
              </w:rPr>
              <w:t>, Frey FJ. Clinical pharmacokinetics of prednisone and prednisolone. </w:t>
            </w:r>
            <w:r w:rsidRPr="00924C5C">
              <w:rPr>
                <w:rFonts w:ascii="Book Antiqua" w:eastAsia="Times New Roman" w:hAnsi="Book Antiqua" w:cs="Arial"/>
                <w:i/>
                <w:iCs/>
              </w:rPr>
              <w:t xml:space="preserve">Clin </w:t>
            </w:r>
            <w:r w:rsidRPr="00924C5C">
              <w:rPr>
                <w:rFonts w:ascii="Book Antiqua" w:eastAsia="Times New Roman" w:hAnsi="Book Antiqua" w:cs="Arial"/>
                <w:i/>
                <w:iCs/>
              </w:rPr>
              <w:lastRenderedPageBreak/>
              <w:t>Pharmacokinet</w:t>
            </w:r>
            <w:r w:rsidRPr="00924C5C">
              <w:rPr>
                <w:rFonts w:ascii="Book Antiqua" w:eastAsia="Times New Roman" w:hAnsi="Book Antiqua" w:cs="Arial"/>
              </w:rPr>
              <w:t> 1990; </w:t>
            </w:r>
            <w:r w:rsidRPr="00924C5C">
              <w:rPr>
                <w:rFonts w:ascii="Book Antiqua" w:eastAsia="Times New Roman" w:hAnsi="Book Antiqua" w:cs="Arial"/>
                <w:b/>
                <w:bCs/>
              </w:rPr>
              <w:t>19</w:t>
            </w:r>
            <w:r w:rsidRPr="00924C5C">
              <w:rPr>
                <w:rFonts w:ascii="Book Antiqua" w:eastAsia="Times New Roman" w:hAnsi="Book Antiqua" w:cs="Arial"/>
              </w:rPr>
              <w:t>: 126-146 [PMID: 2199128 DOI: 10.2165/00003088-199019020-00003]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Travis SP</w:t>
            </w:r>
            <w:r w:rsidRPr="00924C5C">
              <w:rPr>
                <w:rFonts w:ascii="Book Antiqua" w:eastAsia="Times New Roman" w:hAnsi="Book Antiqua" w:cs="Arial"/>
              </w:rPr>
              <w:t>, Danese S, Kupcinskas L, Alexeeva O, D'Haens G, Gibson PR, Moro L, Jones R, Ballard ED, Masure J, Rossini M, Sandborn WJ. Once-daily budesonide MMX in active, mild-to-moderate ulcerative colitis: results from the randomised CORE II study. </w:t>
            </w:r>
            <w:r w:rsidRPr="00924C5C">
              <w:rPr>
                <w:rFonts w:ascii="Book Antiqua" w:eastAsia="Times New Roman" w:hAnsi="Book Antiqua" w:cs="Arial"/>
                <w:i/>
                <w:iCs/>
              </w:rPr>
              <w:t>Gut</w:t>
            </w:r>
            <w:r w:rsidRPr="00924C5C">
              <w:rPr>
                <w:rFonts w:ascii="Book Antiqua" w:eastAsia="Times New Roman" w:hAnsi="Book Antiqua" w:cs="Arial"/>
              </w:rPr>
              <w:t> 2014; </w:t>
            </w:r>
            <w:r w:rsidRPr="00924C5C">
              <w:rPr>
                <w:rFonts w:ascii="Book Antiqua" w:eastAsia="Times New Roman" w:hAnsi="Book Antiqua" w:cs="Arial"/>
                <w:b/>
                <w:bCs/>
              </w:rPr>
              <w:t>63</w:t>
            </w:r>
            <w:r w:rsidRPr="00924C5C">
              <w:rPr>
                <w:rFonts w:ascii="Book Antiqua" w:eastAsia="Times New Roman" w:hAnsi="Book Antiqua" w:cs="Arial"/>
              </w:rPr>
              <w:t>: 433-441 [PMID: 23436336 DOI: 10.1136/gutjnl-2012-304258]</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Feagan BG</w:t>
            </w:r>
            <w:r w:rsidRPr="00924C5C">
              <w:rPr>
                <w:rFonts w:ascii="Book Antiqua" w:eastAsia="Times New Roman" w:hAnsi="Book Antiqua" w:cs="Arial"/>
              </w:rPr>
              <w:t>, Rochon J, Fedorak RN, Irvine EJ, Wild G, Sutherland L, Steinhart AH, Greenberg GR, Gillies R, Hopkins M. Methotrexate for the treatment of Crohn's disease. The North American Crohn's Study Group Investigators. </w:t>
            </w:r>
            <w:r w:rsidRPr="00924C5C">
              <w:rPr>
                <w:rFonts w:ascii="Book Antiqua" w:eastAsia="Times New Roman" w:hAnsi="Book Antiqua" w:cs="Arial"/>
                <w:i/>
                <w:iCs/>
              </w:rPr>
              <w:t>N Engl J Med</w:t>
            </w:r>
            <w:r w:rsidRPr="00924C5C">
              <w:rPr>
                <w:rFonts w:ascii="Book Antiqua" w:eastAsia="Times New Roman" w:hAnsi="Book Antiqua" w:cs="Arial"/>
              </w:rPr>
              <w:t> 1995; </w:t>
            </w:r>
            <w:r w:rsidRPr="00924C5C">
              <w:rPr>
                <w:rFonts w:ascii="Book Antiqua" w:eastAsia="Times New Roman" w:hAnsi="Book Antiqua" w:cs="Arial"/>
                <w:b/>
                <w:bCs/>
              </w:rPr>
              <w:t>332</w:t>
            </w:r>
            <w:r w:rsidRPr="00924C5C">
              <w:rPr>
                <w:rFonts w:ascii="Book Antiqua" w:eastAsia="Times New Roman" w:hAnsi="Book Antiqua" w:cs="Arial"/>
              </w:rPr>
              <w:t>: 292-297 [PMID: 7816064 DOI: 10.1056/NEJM199502023320503]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Matsumoto S</w:t>
            </w:r>
            <w:r w:rsidRPr="00924C5C">
              <w:rPr>
                <w:rFonts w:ascii="Book Antiqua" w:eastAsia="Times New Roman" w:hAnsi="Book Antiqua" w:cs="Arial"/>
              </w:rPr>
              <w:t>, Miyatani H, Yoshida Y. Ulcerative colitis: comparison between elderly and young adult patients and between elderly patients with late-onset and long-standing disease. </w:t>
            </w:r>
            <w:r w:rsidRPr="00924C5C">
              <w:rPr>
                <w:rFonts w:ascii="Book Antiqua" w:eastAsia="Times New Roman" w:hAnsi="Book Antiqua" w:cs="Arial"/>
                <w:i/>
                <w:iCs/>
              </w:rPr>
              <w:t>Dig Dis Sci</w:t>
            </w:r>
            <w:r w:rsidRPr="00924C5C">
              <w:rPr>
                <w:rFonts w:ascii="Book Antiqua" w:eastAsia="Times New Roman" w:hAnsi="Book Antiqua" w:cs="Arial"/>
              </w:rPr>
              <w:t> 2013; </w:t>
            </w:r>
            <w:r w:rsidRPr="00924C5C">
              <w:rPr>
                <w:rFonts w:ascii="Book Antiqua" w:eastAsia="Times New Roman" w:hAnsi="Book Antiqua" w:cs="Arial"/>
                <w:b/>
                <w:bCs/>
              </w:rPr>
              <w:t>58</w:t>
            </w:r>
            <w:r w:rsidRPr="00924C5C">
              <w:rPr>
                <w:rFonts w:ascii="Book Antiqua" w:eastAsia="Times New Roman" w:hAnsi="Book Antiqua" w:cs="Arial"/>
              </w:rPr>
              <w:t>: 1306-1312 [PMID: 23306844 DOI: 10.1007/s10620-012-2517-5]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Rodríguez-D'Jesus A</w:t>
            </w:r>
            <w:r w:rsidRPr="00924C5C">
              <w:rPr>
                <w:rFonts w:ascii="Book Antiqua" w:eastAsia="Times New Roman" w:hAnsi="Book Antiqua" w:cs="Arial"/>
              </w:rPr>
              <w:t>, Casellas F, Malagelada JR. [Epidemiology of inflammatory bowel disease in the elderly]. </w:t>
            </w:r>
            <w:r w:rsidRPr="00924C5C">
              <w:rPr>
                <w:rFonts w:ascii="Book Antiqua" w:eastAsia="Times New Roman" w:hAnsi="Book Antiqua" w:cs="Arial"/>
                <w:i/>
                <w:iCs/>
              </w:rPr>
              <w:t>Gastroenterol Hepatol</w:t>
            </w:r>
            <w:r w:rsidRPr="00924C5C">
              <w:rPr>
                <w:rFonts w:ascii="Book Antiqua" w:eastAsia="Times New Roman" w:hAnsi="Book Antiqua" w:cs="Arial"/>
              </w:rPr>
              <w:t> 2008; </w:t>
            </w:r>
            <w:r w:rsidRPr="00924C5C">
              <w:rPr>
                <w:rFonts w:ascii="Book Antiqua" w:eastAsia="Times New Roman" w:hAnsi="Book Antiqua" w:cs="Arial"/>
                <w:b/>
                <w:bCs/>
              </w:rPr>
              <w:t>31</w:t>
            </w:r>
            <w:r w:rsidRPr="00924C5C">
              <w:rPr>
                <w:rFonts w:ascii="Book Antiqua" w:eastAsia="Times New Roman" w:hAnsi="Book Antiqua" w:cs="Arial"/>
              </w:rPr>
              <w:t>: 269-273 [PMID: 18448054 DOI: 10.1157/13119877]</w:t>
            </w:r>
          </w:p>
          <w:p w:rsidR="009B72CC" w:rsidRPr="00924C5C" w:rsidRDefault="009B72C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Present DH</w:t>
            </w:r>
            <w:r w:rsidRPr="00924C5C">
              <w:rPr>
                <w:rFonts w:ascii="Book Antiqua" w:eastAsia="Times New Roman" w:hAnsi="Book Antiqua" w:cs="Arial"/>
                <w:lang w:val="en-GB"/>
              </w:rPr>
              <w:t>, Meltzer SJ, Krumholz MP, Wolke A, Korelitz BI. 6-Mercaptopurine in the management of inflammatory bowel disease: short- and long-term toxicity. </w:t>
            </w:r>
            <w:r w:rsidRPr="00924C5C">
              <w:rPr>
                <w:rFonts w:ascii="Book Antiqua" w:eastAsia="Times New Roman" w:hAnsi="Book Antiqua" w:cs="Arial"/>
                <w:i/>
                <w:iCs/>
                <w:lang w:val="en-GB"/>
              </w:rPr>
              <w:t>Ann Intern Med</w:t>
            </w:r>
            <w:r w:rsidRPr="00924C5C">
              <w:rPr>
                <w:rFonts w:ascii="Book Antiqua" w:eastAsia="Times New Roman" w:hAnsi="Book Antiqua" w:cs="Arial"/>
                <w:lang w:val="en-GB"/>
              </w:rPr>
              <w:t> 1989; </w:t>
            </w:r>
            <w:r w:rsidRPr="00924C5C">
              <w:rPr>
                <w:rFonts w:ascii="Book Antiqua" w:eastAsia="Times New Roman" w:hAnsi="Book Antiqua" w:cs="Arial"/>
                <w:b/>
                <w:bCs/>
                <w:lang w:val="en-GB"/>
              </w:rPr>
              <w:t>111</w:t>
            </w:r>
            <w:r w:rsidRPr="00924C5C">
              <w:rPr>
                <w:rFonts w:ascii="Book Antiqua" w:eastAsia="Times New Roman" w:hAnsi="Book Antiqua" w:cs="Arial"/>
                <w:lang w:val="en-GB"/>
              </w:rPr>
              <w:t>: 641-649 [PMID: 2802419 DOI: 10.7326/0003-4819-111-8-641]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Weinshilboum RM</w:t>
            </w:r>
            <w:r w:rsidRPr="00924C5C">
              <w:rPr>
                <w:rFonts w:ascii="Book Antiqua" w:eastAsia="Times New Roman" w:hAnsi="Book Antiqua" w:cs="Arial"/>
              </w:rPr>
              <w:t>, Sladek SL. Mercaptopurine pharmacogenetics: monogenic inheritance of erythrocyte thiopurine methyltransferase activity. </w:t>
            </w:r>
            <w:r w:rsidRPr="00924C5C">
              <w:rPr>
                <w:rFonts w:ascii="Book Antiqua" w:eastAsia="Times New Roman" w:hAnsi="Book Antiqua" w:cs="Arial"/>
                <w:i/>
                <w:iCs/>
              </w:rPr>
              <w:t>Am J Hum Genet</w:t>
            </w:r>
            <w:r w:rsidRPr="00924C5C">
              <w:rPr>
                <w:rFonts w:ascii="Book Antiqua" w:eastAsia="Times New Roman" w:hAnsi="Book Antiqua" w:cs="Arial"/>
              </w:rPr>
              <w:t> 1980; </w:t>
            </w:r>
            <w:r w:rsidRPr="00924C5C">
              <w:rPr>
                <w:rFonts w:ascii="Book Antiqua" w:eastAsia="Times New Roman" w:hAnsi="Book Antiqua" w:cs="Arial"/>
                <w:b/>
                <w:bCs/>
              </w:rPr>
              <w:t>32</w:t>
            </w:r>
            <w:r w:rsidRPr="00924C5C">
              <w:rPr>
                <w:rFonts w:ascii="Book Antiqua" w:eastAsia="Times New Roman" w:hAnsi="Book Antiqua" w:cs="Arial"/>
              </w:rPr>
              <w:t>: 651-662 [PMID: 7191632]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Connell WR</w:t>
            </w:r>
            <w:r w:rsidRPr="00924C5C">
              <w:rPr>
                <w:rFonts w:ascii="Book Antiqua" w:eastAsia="Times New Roman" w:hAnsi="Book Antiqua" w:cs="Arial"/>
              </w:rPr>
              <w:t>, Kamm MA, Ritchie JK, Lennard-Jones JE. Bone marrow toxicity caused by azathioprine in inflammatory bowel disease: 27 years of experience. </w:t>
            </w:r>
            <w:r w:rsidRPr="00924C5C">
              <w:rPr>
                <w:rFonts w:ascii="Book Antiqua" w:eastAsia="Times New Roman" w:hAnsi="Book Antiqua" w:cs="Arial"/>
                <w:i/>
                <w:iCs/>
              </w:rPr>
              <w:t>Gut</w:t>
            </w:r>
            <w:r w:rsidRPr="00924C5C">
              <w:rPr>
                <w:rFonts w:ascii="Book Antiqua" w:eastAsia="Times New Roman" w:hAnsi="Book Antiqua" w:cs="Arial"/>
              </w:rPr>
              <w:t> 1993; </w:t>
            </w:r>
            <w:r w:rsidRPr="00924C5C">
              <w:rPr>
                <w:rFonts w:ascii="Book Antiqua" w:eastAsia="Times New Roman" w:hAnsi="Book Antiqua" w:cs="Arial"/>
                <w:b/>
                <w:bCs/>
              </w:rPr>
              <w:t>34</w:t>
            </w:r>
            <w:r w:rsidRPr="00924C5C">
              <w:rPr>
                <w:rFonts w:ascii="Book Antiqua" w:eastAsia="Times New Roman" w:hAnsi="Book Antiqua" w:cs="Arial"/>
              </w:rPr>
              <w:t>: 1081-1085 [PMID: 8174958 DOI: 10.1136/gut.34.8.1081]</w:t>
            </w:r>
          </w:p>
          <w:p w:rsidR="009B72CC" w:rsidRPr="00924C5C" w:rsidRDefault="009B72C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Bouhnik Y</w:t>
            </w:r>
            <w:r w:rsidRPr="00924C5C">
              <w:rPr>
                <w:rFonts w:ascii="Book Antiqua" w:eastAsia="Times New Roman" w:hAnsi="Book Antiqua" w:cs="Arial"/>
                <w:lang w:val="en-GB"/>
              </w:rPr>
              <w:t>, Lémann M, Mary JY, Scemama G, Taï R, Matuchansky C, Modigliani R, Rambaud JC. Long-term follow-up of patients with Crohn's disease treated with azathioprine or 6-mercaptopurine. </w:t>
            </w:r>
            <w:r w:rsidRPr="00924C5C">
              <w:rPr>
                <w:rFonts w:ascii="Book Antiqua" w:eastAsia="Times New Roman" w:hAnsi="Book Antiqua" w:cs="Arial"/>
                <w:i/>
                <w:iCs/>
                <w:lang w:val="en-GB"/>
              </w:rPr>
              <w:t>Lancet</w:t>
            </w:r>
            <w:r w:rsidRPr="00924C5C">
              <w:rPr>
                <w:rFonts w:ascii="Book Antiqua" w:eastAsia="Times New Roman" w:hAnsi="Book Antiqua" w:cs="Arial"/>
                <w:lang w:val="en-GB"/>
              </w:rPr>
              <w:t> 1996; </w:t>
            </w:r>
            <w:r w:rsidRPr="00924C5C">
              <w:rPr>
                <w:rFonts w:ascii="Book Antiqua" w:eastAsia="Times New Roman" w:hAnsi="Book Antiqua" w:cs="Arial"/>
                <w:b/>
                <w:bCs/>
                <w:lang w:val="en-GB"/>
              </w:rPr>
              <w:t>347</w:t>
            </w:r>
            <w:r w:rsidRPr="00924C5C">
              <w:rPr>
                <w:rFonts w:ascii="Book Antiqua" w:eastAsia="Times New Roman" w:hAnsi="Book Antiqua" w:cs="Arial"/>
                <w:lang w:val="en-GB"/>
              </w:rPr>
              <w:t>: 215-219 [PMID: 8551879 DOI: 10.1016/S0140-6736(96)90402-X]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lastRenderedPageBreak/>
              <w:t>Black AJ</w:t>
            </w:r>
            <w:r w:rsidRPr="00924C5C">
              <w:rPr>
                <w:rFonts w:ascii="Book Antiqua" w:eastAsia="Times New Roman" w:hAnsi="Book Antiqua" w:cs="Arial"/>
              </w:rPr>
              <w:t>, McLeod HL, Capell HA, Powrie RH, Matowe LK, Pritchard SC, Collie-Duguid ES, Reid DM. Thiopurine methyltransferase genotype predicts therapy-limiting severe toxicity from azathioprine. </w:t>
            </w:r>
            <w:r w:rsidRPr="00924C5C">
              <w:rPr>
                <w:rFonts w:ascii="Book Antiqua" w:eastAsia="Times New Roman" w:hAnsi="Book Antiqua" w:cs="Arial"/>
                <w:i/>
                <w:iCs/>
              </w:rPr>
              <w:t>Ann Intern Med</w:t>
            </w:r>
            <w:r w:rsidRPr="00924C5C">
              <w:rPr>
                <w:rFonts w:ascii="Book Antiqua" w:eastAsia="Times New Roman" w:hAnsi="Book Antiqua" w:cs="Arial"/>
              </w:rPr>
              <w:t> 1998; </w:t>
            </w:r>
            <w:r w:rsidRPr="00924C5C">
              <w:rPr>
                <w:rFonts w:ascii="Book Antiqua" w:eastAsia="Times New Roman" w:hAnsi="Book Antiqua" w:cs="Arial"/>
                <w:b/>
                <w:bCs/>
              </w:rPr>
              <w:t>129</w:t>
            </w:r>
            <w:r w:rsidRPr="00924C5C">
              <w:rPr>
                <w:rFonts w:ascii="Book Antiqua" w:eastAsia="Times New Roman" w:hAnsi="Book Antiqua" w:cs="Arial"/>
              </w:rPr>
              <w:t>: 716-718 [PMID: 9841604 DOI: 10.7326/0003-4819-129-9-199811010-00007]</w:t>
            </w:r>
          </w:p>
          <w:p w:rsidR="009B72CC" w:rsidRPr="00924C5C" w:rsidRDefault="009B72C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Cuffari C</w:t>
            </w:r>
            <w:r w:rsidRPr="00924C5C">
              <w:rPr>
                <w:rFonts w:ascii="Book Antiqua" w:eastAsia="Times New Roman" w:hAnsi="Book Antiqua" w:cs="Arial"/>
                <w:lang w:val="en-GB"/>
              </w:rPr>
              <w:t>, Dassopoulos T, Turnbough L, Thompson RE, Bayless TM. Thiopurine methyltransferase activity influences clinical response to azathioprine in inflammatory bowel disease. </w:t>
            </w:r>
            <w:r w:rsidRPr="00924C5C">
              <w:rPr>
                <w:rFonts w:ascii="Book Antiqua" w:eastAsia="Times New Roman" w:hAnsi="Book Antiqua" w:cs="Arial"/>
                <w:i/>
                <w:iCs/>
                <w:lang w:val="en-GB"/>
              </w:rPr>
              <w:t>Clin Gastroenterol Hepatol</w:t>
            </w:r>
            <w:r w:rsidRPr="00924C5C">
              <w:rPr>
                <w:rFonts w:ascii="Book Antiqua" w:eastAsia="Times New Roman" w:hAnsi="Book Antiqua" w:cs="Arial"/>
                <w:lang w:val="en-GB"/>
              </w:rPr>
              <w:t> 2004; </w:t>
            </w:r>
            <w:r w:rsidRPr="00924C5C">
              <w:rPr>
                <w:rFonts w:ascii="Book Antiqua" w:eastAsia="Times New Roman" w:hAnsi="Book Antiqua" w:cs="Arial"/>
                <w:b/>
                <w:bCs/>
                <w:lang w:val="en-GB"/>
              </w:rPr>
              <w:t>2</w:t>
            </w:r>
            <w:r w:rsidRPr="00924C5C">
              <w:rPr>
                <w:rFonts w:ascii="Book Antiqua" w:eastAsia="Times New Roman" w:hAnsi="Book Antiqua" w:cs="Arial"/>
                <w:lang w:val="en-GB"/>
              </w:rPr>
              <w:t>: 410-417 [PMID: 15118980 DOI: 10.1016/S1542-3565(04)00127-2]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Chaparro M</w:t>
            </w:r>
            <w:r w:rsidRPr="00924C5C">
              <w:rPr>
                <w:rFonts w:ascii="Book Antiqua" w:eastAsia="Times New Roman" w:hAnsi="Book Antiqua" w:cs="Arial"/>
              </w:rPr>
              <w:t>,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sidRPr="00924C5C">
              <w:rPr>
                <w:rFonts w:ascii="Book Antiqua" w:eastAsia="Times New Roman" w:hAnsi="Book Antiqua" w:cs="Arial"/>
                <w:i/>
                <w:iCs/>
              </w:rPr>
              <w:t>Inflamm Bowel Dis</w:t>
            </w:r>
            <w:r w:rsidRPr="00924C5C">
              <w:rPr>
                <w:rFonts w:ascii="Book Antiqua" w:eastAsia="Times New Roman" w:hAnsi="Book Antiqua" w:cs="Arial"/>
              </w:rPr>
              <w:t> 2013; </w:t>
            </w:r>
            <w:r w:rsidRPr="00924C5C">
              <w:rPr>
                <w:rFonts w:ascii="Book Antiqua" w:eastAsia="Times New Roman" w:hAnsi="Book Antiqua" w:cs="Arial"/>
                <w:b/>
                <w:bCs/>
              </w:rPr>
              <w:t>19</w:t>
            </w:r>
            <w:r w:rsidRPr="00924C5C">
              <w:rPr>
                <w:rFonts w:ascii="Book Antiqua" w:eastAsia="Times New Roman" w:hAnsi="Book Antiqua" w:cs="Arial"/>
              </w:rPr>
              <w:t>: 1404-1410 [PMID: 23665964 DOI: 10.1097/MIB.0b013e318281f28f]</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Ariyaratnam J</w:t>
            </w:r>
            <w:r w:rsidRPr="00924C5C">
              <w:rPr>
                <w:rFonts w:ascii="Book Antiqua" w:eastAsia="Times New Roman" w:hAnsi="Book Antiqua" w:cs="Arial"/>
              </w:rPr>
              <w:t>, Subramanian V. Association between thiopurine use and nonmelanoma skin cancers in patients with inflammatory bowel disease: a meta-analysis. </w:t>
            </w:r>
            <w:r w:rsidRPr="00924C5C">
              <w:rPr>
                <w:rFonts w:ascii="Book Antiqua" w:eastAsia="Times New Roman" w:hAnsi="Book Antiqua" w:cs="Arial"/>
                <w:i/>
                <w:iCs/>
              </w:rPr>
              <w:t>Am J Gastroenterol</w:t>
            </w:r>
            <w:r w:rsidRPr="00924C5C">
              <w:rPr>
                <w:rFonts w:ascii="Book Antiqua" w:eastAsia="Times New Roman" w:hAnsi="Book Antiqua" w:cs="Arial"/>
              </w:rPr>
              <w:t> 2014; </w:t>
            </w:r>
            <w:r w:rsidRPr="00924C5C">
              <w:rPr>
                <w:rFonts w:ascii="Book Antiqua" w:eastAsia="Times New Roman" w:hAnsi="Book Antiqua" w:cs="Arial"/>
                <w:b/>
                <w:bCs/>
              </w:rPr>
              <w:t>109</w:t>
            </w:r>
            <w:r w:rsidRPr="00924C5C">
              <w:rPr>
                <w:rFonts w:ascii="Book Antiqua" w:eastAsia="Times New Roman" w:hAnsi="Book Antiqua" w:cs="Arial"/>
              </w:rPr>
              <w:t>: 163-169 [PMID: 24419479 DOI: 10.1038/ajg.2013.451]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Govani SM</w:t>
            </w:r>
            <w:r w:rsidRPr="00924C5C">
              <w:rPr>
                <w:rFonts w:ascii="Book Antiqua" w:eastAsia="Times New Roman" w:hAnsi="Book Antiqua" w:cs="Arial"/>
              </w:rPr>
              <w:t>, Higgins PD. Combination of thiopurines and allopurinol: adverse events and clinical benefit in IBD. </w:t>
            </w:r>
            <w:r w:rsidRPr="00924C5C">
              <w:rPr>
                <w:rFonts w:ascii="Book Antiqua" w:eastAsia="Times New Roman" w:hAnsi="Book Antiqua" w:cs="Arial"/>
                <w:i/>
                <w:iCs/>
              </w:rPr>
              <w:t>J Crohns Colitis</w:t>
            </w:r>
            <w:r w:rsidRPr="00924C5C">
              <w:rPr>
                <w:rFonts w:ascii="Book Antiqua" w:eastAsia="Times New Roman" w:hAnsi="Book Antiqua" w:cs="Arial"/>
              </w:rPr>
              <w:t> 2010; </w:t>
            </w:r>
            <w:r w:rsidRPr="00924C5C">
              <w:rPr>
                <w:rFonts w:ascii="Book Antiqua" w:eastAsia="Times New Roman" w:hAnsi="Book Antiqua" w:cs="Arial"/>
                <w:b/>
                <w:bCs/>
              </w:rPr>
              <w:t>4</w:t>
            </w:r>
            <w:r w:rsidRPr="00924C5C">
              <w:rPr>
                <w:rFonts w:ascii="Book Antiqua" w:eastAsia="Times New Roman" w:hAnsi="Book Antiqua" w:cs="Arial"/>
              </w:rPr>
              <w:t>: 444-449 [PMID: 21122542 DOI: 10.1016/j.crohns.2010.02.009]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Sparrow MP</w:t>
            </w:r>
            <w:r w:rsidRPr="00924C5C">
              <w:rPr>
                <w:rFonts w:ascii="Book Antiqua" w:eastAsia="Times New Roman" w:hAnsi="Book Antiqua" w:cs="Arial"/>
              </w:rPr>
              <w:t>, Hande SA, Friedman S, Cao D, Hanauer SB. Effect of allopurinol on clinical outcomes in inflammatory bowel disease nonresponders to azathioprine or 6-mercaptopurine. </w:t>
            </w:r>
            <w:r w:rsidRPr="00924C5C">
              <w:rPr>
                <w:rFonts w:ascii="Book Antiqua" w:eastAsia="Times New Roman" w:hAnsi="Book Antiqua" w:cs="Arial"/>
                <w:i/>
                <w:iCs/>
              </w:rPr>
              <w:t>Clin Gastroenterol Hepatol</w:t>
            </w:r>
            <w:r w:rsidRPr="00924C5C">
              <w:rPr>
                <w:rFonts w:ascii="Book Antiqua" w:eastAsia="Times New Roman" w:hAnsi="Book Antiqua" w:cs="Arial"/>
              </w:rPr>
              <w:t> 2007; </w:t>
            </w:r>
            <w:r w:rsidRPr="00924C5C">
              <w:rPr>
                <w:rFonts w:ascii="Book Antiqua" w:eastAsia="Times New Roman" w:hAnsi="Book Antiqua" w:cs="Arial"/>
                <w:b/>
                <w:bCs/>
              </w:rPr>
              <w:t>5</w:t>
            </w:r>
            <w:r w:rsidRPr="00924C5C">
              <w:rPr>
                <w:rFonts w:ascii="Book Antiqua" w:eastAsia="Times New Roman" w:hAnsi="Book Antiqua" w:cs="Arial"/>
              </w:rPr>
              <w:t>: 209-214 [PMID: 17296529 DOI: 10.1016/j.cgh.2006.11.020]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Siegel CA</w:t>
            </w:r>
            <w:r w:rsidRPr="00924C5C">
              <w:rPr>
                <w:rFonts w:ascii="Book Antiqua" w:eastAsia="Times New Roman" w:hAnsi="Book Antiqua" w:cs="Arial"/>
              </w:rPr>
              <w:t>, Marden SM, Persing SM, Larson RJ, Sands BE. Risk of lymphoma associated with combination anti-tumor necrosis factor and immunomodulator therapy for the treatment of Crohn's disease: a meta-analysis. </w:t>
            </w:r>
            <w:r w:rsidRPr="00924C5C">
              <w:rPr>
                <w:rFonts w:ascii="Book Antiqua" w:eastAsia="Times New Roman" w:hAnsi="Book Antiqua" w:cs="Arial"/>
                <w:i/>
                <w:iCs/>
              </w:rPr>
              <w:t>Clin Gastroenterol Hepatol</w:t>
            </w:r>
            <w:r w:rsidRPr="00924C5C">
              <w:rPr>
                <w:rFonts w:ascii="Book Antiqua" w:eastAsia="Times New Roman" w:hAnsi="Book Antiqua" w:cs="Arial"/>
              </w:rPr>
              <w:t> 2009; </w:t>
            </w:r>
            <w:r w:rsidRPr="00924C5C">
              <w:rPr>
                <w:rFonts w:ascii="Book Antiqua" w:eastAsia="Times New Roman" w:hAnsi="Book Antiqua" w:cs="Arial"/>
                <w:b/>
                <w:bCs/>
              </w:rPr>
              <w:t>7</w:t>
            </w:r>
            <w:r w:rsidRPr="00924C5C">
              <w:rPr>
                <w:rFonts w:ascii="Book Antiqua" w:eastAsia="Times New Roman" w:hAnsi="Book Antiqua" w:cs="Arial"/>
              </w:rPr>
              <w:t>: 874-881 [PMID: 19558997 DOI: 10.1016/j.cgh.2009.01.004]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Khan N</w:t>
            </w:r>
            <w:r w:rsidRPr="00924C5C">
              <w:rPr>
                <w:rFonts w:ascii="Book Antiqua" w:eastAsia="Times New Roman" w:hAnsi="Book Antiqua" w:cs="Arial"/>
              </w:rPr>
              <w:t xml:space="preserve">, Abbas AM, Lichtenstein GR, Loftus EV, Bazzano LA. Risk of lymphoma in </w:t>
            </w:r>
            <w:r w:rsidRPr="00924C5C">
              <w:rPr>
                <w:rFonts w:ascii="Book Antiqua" w:eastAsia="Times New Roman" w:hAnsi="Book Antiqua" w:cs="Arial"/>
              </w:rPr>
              <w:lastRenderedPageBreak/>
              <w:t>patients with ulcerative colitis treated with thiopurines: a nationwide retrospective cohort study. </w:t>
            </w:r>
            <w:r w:rsidRPr="00924C5C">
              <w:rPr>
                <w:rFonts w:ascii="Book Antiqua" w:eastAsia="Times New Roman" w:hAnsi="Book Antiqua" w:cs="Arial"/>
                <w:i/>
                <w:iCs/>
              </w:rPr>
              <w:t>Gastroenterology</w:t>
            </w:r>
            <w:r w:rsidRPr="00924C5C">
              <w:rPr>
                <w:rFonts w:ascii="Book Antiqua" w:eastAsia="Times New Roman" w:hAnsi="Book Antiqua" w:cs="Arial"/>
              </w:rPr>
              <w:t> 2013; </w:t>
            </w:r>
            <w:r w:rsidRPr="00924C5C">
              <w:rPr>
                <w:rFonts w:ascii="Book Antiqua" w:eastAsia="Times New Roman" w:hAnsi="Book Antiqua" w:cs="Arial"/>
                <w:b/>
                <w:bCs/>
              </w:rPr>
              <w:t>145</w:t>
            </w:r>
            <w:r w:rsidRPr="00924C5C">
              <w:rPr>
                <w:rFonts w:ascii="Book Antiqua" w:eastAsia="Times New Roman" w:hAnsi="Book Antiqua" w:cs="Arial"/>
              </w:rPr>
              <w:t>: 1007-1015.e3 [PMID: 23891975 DOI: 10.1053/j.gastro.2013.07.035]</w:t>
            </w:r>
          </w:p>
          <w:p w:rsidR="009B72CC" w:rsidRPr="00924C5C" w:rsidRDefault="009B72C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Beaugerie L</w:t>
            </w:r>
            <w:r w:rsidRPr="00924C5C">
              <w:rPr>
                <w:rFonts w:ascii="Book Antiqua" w:eastAsia="Times New Roman" w:hAnsi="Book Antiqua" w:cs="Arial"/>
                <w:lang w:val="en-GB"/>
              </w:rPr>
              <w:t>, Brousse N, Bouvier AM, Colombel JF, Lémann M, Cosnes J, Hébuterne X, Cortot A, Bouhnik Y, Gendre JP, Simon T, Maynadié M, Hermine O, Faivre J, Carrat F. Lymphoproliferative disorders in patients receiving thiopurines for inflammatory bowel disease: a prospective observational cohort study. </w:t>
            </w:r>
            <w:r w:rsidRPr="00924C5C">
              <w:rPr>
                <w:rFonts w:ascii="Book Antiqua" w:eastAsia="Times New Roman" w:hAnsi="Book Antiqua" w:cs="Arial"/>
                <w:i/>
                <w:iCs/>
                <w:lang w:val="en-GB"/>
              </w:rPr>
              <w:t>Lancet</w:t>
            </w:r>
            <w:r w:rsidRPr="00924C5C">
              <w:rPr>
                <w:rFonts w:ascii="Book Antiqua" w:eastAsia="Times New Roman" w:hAnsi="Book Antiqua" w:cs="Arial"/>
                <w:lang w:val="en-GB"/>
              </w:rPr>
              <w:t> 2009; </w:t>
            </w:r>
            <w:r w:rsidRPr="00924C5C">
              <w:rPr>
                <w:rFonts w:ascii="Book Antiqua" w:eastAsia="Times New Roman" w:hAnsi="Book Antiqua" w:cs="Arial"/>
                <w:b/>
                <w:bCs/>
                <w:lang w:val="en-GB"/>
              </w:rPr>
              <w:t>374</w:t>
            </w:r>
            <w:r w:rsidRPr="00924C5C">
              <w:rPr>
                <w:rFonts w:ascii="Book Antiqua" w:eastAsia="Times New Roman" w:hAnsi="Book Antiqua" w:cs="Arial"/>
                <w:lang w:val="en-GB"/>
              </w:rPr>
              <w:t>: 1617-1625 [PMID: 19837455 DOI: 10.1016/S0140-6736(09)61302-7]</w:t>
            </w:r>
          </w:p>
          <w:p w:rsidR="009B72CC" w:rsidRPr="00924C5C" w:rsidRDefault="009B72C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Patel V</w:t>
            </w:r>
            <w:r w:rsidRPr="00924C5C">
              <w:rPr>
                <w:rFonts w:ascii="Book Antiqua" w:eastAsia="Times New Roman" w:hAnsi="Book Antiqua" w:cs="Arial"/>
                <w:lang w:val="en-GB"/>
              </w:rPr>
              <w:t>, Wang Y, MacDonald JK, McDonald JW, Chande N. Methotrexate for maintenance of remission in Crohn's disease. </w:t>
            </w:r>
            <w:r w:rsidRPr="00924C5C">
              <w:rPr>
                <w:rFonts w:ascii="Book Antiqua" w:eastAsia="Times New Roman" w:hAnsi="Book Antiqua" w:cs="Arial"/>
                <w:i/>
                <w:iCs/>
                <w:lang w:val="en-GB"/>
              </w:rPr>
              <w:t>Cochrane Database Syst Rev</w:t>
            </w:r>
            <w:r w:rsidRPr="00924C5C">
              <w:rPr>
                <w:rFonts w:ascii="Book Antiqua" w:eastAsia="Times New Roman" w:hAnsi="Book Antiqua" w:cs="Arial"/>
                <w:lang w:val="en-GB"/>
              </w:rPr>
              <w:t> 2014; </w:t>
            </w:r>
            <w:r w:rsidRPr="00924C5C">
              <w:rPr>
                <w:rFonts w:ascii="Book Antiqua" w:eastAsia="Times New Roman" w:hAnsi="Book Antiqua" w:cs="Arial"/>
                <w:b/>
                <w:bCs/>
                <w:lang w:val="en-GB"/>
              </w:rPr>
              <w:t>8</w:t>
            </w:r>
            <w:r w:rsidRPr="00924C5C">
              <w:rPr>
                <w:rFonts w:ascii="Book Antiqua" w:eastAsia="Times New Roman" w:hAnsi="Book Antiqua" w:cs="Arial"/>
                <w:lang w:val="en-GB"/>
              </w:rPr>
              <w:t>: CD006884 [PMID: 25157445 DOI: 10.1002/14651858.cd006884.pub3]</w:t>
            </w:r>
          </w:p>
          <w:p w:rsidR="00167DB2" w:rsidRPr="00924C5C" w:rsidRDefault="00167DB2"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Chande N</w:t>
            </w:r>
            <w:r w:rsidRPr="00924C5C">
              <w:rPr>
                <w:rFonts w:ascii="Book Antiqua" w:eastAsia="Times New Roman" w:hAnsi="Book Antiqua" w:cs="Arial"/>
                <w:lang w:val="en-GB"/>
              </w:rPr>
              <w:t>, Wang Y, MacDonald JK, McDonald JW. Methotrexate for induction of remission in ulcerative colitis. </w:t>
            </w:r>
            <w:r w:rsidRPr="00924C5C">
              <w:rPr>
                <w:rFonts w:ascii="Book Antiqua" w:eastAsia="Times New Roman" w:hAnsi="Book Antiqua" w:cs="Arial"/>
                <w:i/>
                <w:iCs/>
                <w:lang w:val="en-GB"/>
              </w:rPr>
              <w:t>Cochrane Database Syst Rev</w:t>
            </w:r>
            <w:r w:rsidRPr="00924C5C">
              <w:rPr>
                <w:rFonts w:ascii="Book Antiqua" w:eastAsia="Times New Roman" w:hAnsi="Book Antiqua" w:cs="Arial"/>
                <w:lang w:val="en-GB"/>
              </w:rPr>
              <w:t> 2014; </w:t>
            </w:r>
            <w:r w:rsidRPr="00924C5C">
              <w:rPr>
                <w:rFonts w:ascii="Book Antiqua" w:eastAsia="Times New Roman" w:hAnsi="Book Antiqua" w:cs="Arial"/>
                <w:b/>
                <w:bCs/>
                <w:lang w:val="en-GB"/>
              </w:rPr>
              <w:t>8</w:t>
            </w:r>
            <w:r w:rsidRPr="00924C5C">
              <w:rPr>
                <w:rFonts w:ascii="Book Antiqua" w:eastAsia="Times New Roman" w:hAnsi="Book Antiqua" w:cs="Arial"/>
                <w:lang w:val="en-GB"/>
              </w:rPr>
              <w:t>: CD006618 [PMID: 25162749 DOI: 10.1002/14651858.cd006618.pub3]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Busard C</w:t>
            </w:r>
            <w:r w:rsidRPr="00924C5C">
              <w:rPr>
                <w:rFonts w:ascii="Book Antiqua" w:eastAsia="Times New Roman" w:hAnsi="Book Antiqua" w:cs="Arial"/>
              </w:rPr>
              <w:t>, Zweegers J, Limpens J, Langendam M, Spuls PI. Combined use of systemic agents for psoriasis: a systematic review. </w:t>
            </w:r>
            <w:r w:rsidRPr="00924C5C">
              <w:rPr>
                <w:rFonts w:ascii="Book Antiqua" w:eastAsia="Times New Roman" w:hAnsi="Book Antiqua" w:cs="Arial"/>
                <w:i/>
                <w:iCs/>
              </w:rPr>
              <w:t>JAMA Dermatol</w:t>
            </w:r>
            <w:r w:rsidRPr="00924C5C">
              <w:rPr>
                <w:rFonts w:ascii="Book Antiqua" w:eastAsia="Times New Roman" w:hAnsi="Book Antiqua" w:cs="Arial"/>
              </w:rPr>
              <w:t> 2014; </w:t>
            </w:r>
            <w:r w:rsidRPr="00924C5C">
              <w:rPr>
                <w:rFonts w:ascii="Book Antiqua" w:eastAsia="Times New Roman" w:hAnsi="Book Antiqua" w:cs="Arial"/>
                <w:b/>
                <w:bCs/>
              </w:rPr>
              <w:t>150</w:t>
            </w:r>
            <w:r w:rsidRPr="00924C5C">
              <w:rPr>
                <w:rFonts w:ascii="Book Antiqua" w:eastAsia="Times New Roman" w:hAnsi="Book Antiqua" w:cs="Arial"/>
              </w:rPr>
              <w:t>: 1213-1220 [PMID: 25188393 DOI: 10.1001/jamadermatol.2014.1111]</w:t>
            </w:r>
          </w:p>
          <w:p w:rsidR="00167DB2" w:rsidRPr="00924C5C" w:rsidRDefault="00167DB2"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Buttgereit F</w:t>
            </w:r>
            <w:r w:rsidRPr="00924C5C">
              <w:rPr>
                <w:rFonts w:ascii="Book Antiqua" w:eastAsia="Times New Roman" w:hAnsi="Book Antiqua" w:cs="Arial"/>
                <w:lang w:val="en-GB"/>
              </w:rPr>
              <w:t xml:space="preserve">, Smolen JS, </w:t>
            </w:r>
            <w:proofErr w:type="gramStart"/>
            <w:r w:rsidRPr="00924C5C">
              <w:rPr>
                <w:rFonts w:ascii="Book Antiqua" w:eastAsia="Times New Roman" w:hAnsi="Book Antiqua" w:cs="Arial"/>
                <w:lang w:val="en-GB"/>
              </w:rPr>
              <w:t>Coogan</w:t>
            </w:r>
            <w:proofErr w:type="gramEnd"/>
            <w:r w:rsidRPr="00924C5C">
              <w:rPr>
                <w:rFonts w:ascii="Book Antiqua" w:eastAsia="Times New Roman" w:hAnsi="Book Antiqua" w:cs="Arial"/>
                <w:lang w:val="en-GB"/>
              </w:rPr>
              <w:t xml:space="preserve"> AN, Cajochen C. Clocking in: chronobiology in rheumatoid arthritis. </w:t>
            </w:r>
            <w:r w:rsidRPr="00924C5C">
              <w:rPr>
                <w:rFonts w:ascii="Book Antiqua" w:eastAsia="Times New Roman" w:hAnsi="Book Antiqua" w:cs="Arial"/>
                <w:i/>
                <w:iCs/>
                <w:lang w:val="en-GB"/>
              </w:rPr>
              <w:t>Nat Rev Rheumatol</w:t>
            </w:r>
            <w:r w:rsidRPr="00924C5C">
              <w:rPr>
                <w:rFonts w:ascii="Book Antiqua" w:eastAsia="Times New Roman" w:hAnsi="Book Antiqua" w:cs="Arial"/>
                <w:lang w:val="en-GB"/>
              </w:rPr>
              <w:t> 2015; </w:t>
            </w:r>
            <w:r w:rsidRPr="00924C5C">
              <w:rPr>
                <w:rFonts w:ascii="Book Antiqua" w:eastAsia="Times New Roman" w:hAnsi="Book Antiqua" w:cs="Arial"/>
                <w:b/>
                <w:bCs/>
                <w:lang w:val="en-GB"/>
              </w:rPr>
              <w:t>11</w:t>
            </w:r>
            <w:r w:rsidRPr="00924C5C">
              <w:rPr>
                <w:rFonts w:ascii="Book Antiqua" w:eastAsia="Times New Roman" w:hAnsi="Book Antiqua" w:cs="Arial"/>
                <w:lang w:val="en-GB"/>
              </w:rPr>
              <w:t>: 349-356 [PMID: 25800214 DOI: 10.1038/nrrheum.2015.31]</w:t>
            </w:r>
          </w:p>
          <w:p w:rsidR="00167DB2" w:rsidRPr="00924C5C" w:rsidRDefault="00167DB2" w:rsidP="00167DB2">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Morgacheva O</w:t>
            </w:r>
            <w:r w:rsidRPr="00924C5C">
              <w:rPr>
                <w:rFonts w:ascii="Book Antiqua" w:eastAsia="Times New Roman" w:hAnsi="Book Antiqua" w:cs="Arial"/>
                <w:lang w:val="en-GB"/>
              </w:rPr>
              <w:t>, Furst DE. Use of MTX in the elderly and in patients with compromised renal function. </w:t>
            </w:r>
            <w:r w:rsidRPr="00924C5C">
              <w:rPr>
                <w:rFonts w:ascii="Book Antiqua" w:eastAsia="Times New Roman" w:hAnsi="Book Antiqua" w:cs="Arial"/>
                <w:i/>
                <w:iCs/>
                <w:lang w:val="en-GB"/>
              </w:rPr>
              <w:t>Clin Exp Rheumatol</w:t>
            </w:r>
            <w:r w:rsidRPr="00924C5C">
              <w:rPr>
                <w:rFonts w:ascii="Book Antiqua" w:eastAsia="Times New Roman" w:hAnsi="Book Antiqua" w:cs="Arial"/>
                <w:lang w:val="en-GB"/>
              </w:rPr>
              <w:t> ; </w:t>
            </w:r>
            <w:r w:rsidRPr="00924C5C">
              <w:rPr>
                <w:rFonts w:ascii="Book Antiqua" w:eastAsia="Times New Roman" w:hAnsi="Book Antiqua" w:cs="Arial"/>
                <w:b/>
                <w:bCs/>
                <w:lang w:val="en-GB"/>
              </w:rPr>
              <w:t>28</w:t>
            </w:r>
            <w:r w:rsidRPr="00924C5C">
              <w:rPr>
                <w:rFonts w:ascii="Book Antiqua" w:eastAsia="Times New Roman" w:hAnsi="Book Antiqua" w:cs="Arial"/>
                <w:lang w:val="en-GB"/>
              </w:rPr>
              <w:t>: S85-S94 [PMID: 21044439]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Shea B</w:t>
            </w:r>
            <w:r w:rsidRPr="00924C5C">
              <w:rPr>
                <w:rFonts w:ascii="Book Antiqua" w:eastAsia="Times New Roman" w:hAnsi="Book Antiqua" w:cs="Arial"/>
              </w:rPr>
              <w:t>, Swinden MV, Ghogomu ET, Ortiz Z, Katchamart W, Rader T, Bombardier C, Wells GA, Tugwell P. Folic acid and folinic acid for reducing side effects in patients receiving methotrexate for rheumatoid arthritis. </w:t>
            </w:r>
            <w:r w:rsidRPr="00924C5C">
              <w:rPr>
                <w:rFonts w:ascii="Book Antiqua" w:eastAsia="Times New Roman" w:hAnsi="Book Antiqua" w:cs="Arial"/>
                <w:i/>
                <w:iCs/>
              </w:rPr>
              <w:t>J Rheumatol</w:t>
            </w:r>
            <w:r w:rsidRPr="00924C5C">
              <w:rPr>
                <w:rFonts w:ascii="Book Antiqua" w:eastAsia="Times New Roman" w:hAnsi="Book Antiqua" w:cs="Arial"/>
              </w:rPr>
              <w:t> 2014; </w:t>
            </w:r>
            <w:r w:rsidRPr="00924C5C">
              <w:rPr>
                <w:rFonts w:ascii="Book Antiqua" w:eastAsia="Times New Roman" w:hAnsi="Book Antiqua" w:cs="Arial"/>
                <w:b/>
                <w:bCs/>
              </w:rPr>
              <w:t>41</w:t>
            </w:r>
            <w:r w:rsidRPr="00924C5C">
              <w:rPr>
                <w:rFonts w:ascii="Book Antiqua" w:eastAsia="Times New Roman" w:hAnsi="Book Antiqua" w:cs="Arial"/>
              </w:rPr>
              <w:t>: 1049-1060 [PMID: 24737913 DOI: 10.3899/jrheum.130738]</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Bourré-Tessier J</w:t>
            </w:r>
            <w:r w:rsidRPr="00924C5C">
              <w:rPr>
                <w:rFonts w:ascii="Book Antiqua" w:eastAsia="Times New Roman" w:hAnsi="Book Antiqua" w:cs="Arial"/>
              </w:rPr>
              <w:t>, Haraoui B. Methotrexate drug interactions in the treatment of rheumatoid arthritis: a systematic review. </w:t>
            </w:r>
            <w:r w:rsidRPr="00924C5C">
              <w:rPr>
                <w:rFonts w:ascii="Book Antiqua" w:eastAsia="Times New Roman" w:hAnsi="Book Antiqua" w:cs="Arial"/>
                <w:i/>
                <w:iCs/>
              </w:rPr>
              <w:t>J Rheumatol</w:t>
            </w:r>
            <w:r w:rsidRPr="00924C5C">
              <w:rPr>
                <w:rFonts w:ascii="Book Antiqua" w:eastAsia="Times New Roman" w:hAnsi="Book Antiqua" w:cs="Arial"/>
              </w:rPr>
              <w:t> 2010; </w:t>
            </w:r>
            <w:r w:rsidRPr="00924C5C">
              <w:rPr>
                <w:rFonts w:ascii="Book Antiqua" w:eastAsia="Times New Roman" w:hAnsi="Book Antiqua" w:cs="Arial"/>
                <w:b/>
                <w:bCs/>
              </w:rPr>
              <w:t>37</w:t>
            </w:r>
            <w:r w:rsidRPr="00924C5C">
              <w:rPr>
                <w:rFonts w:ascii="Book Antiqua" w:eastAsia="Times New Roman" w:hAnsi="Book Antiqua" w:cs="Arial"/>
              </w:rPr>
              <w:t>: 1416-1421 [PMID: 20436072 DOI: 10.3899/jrheum.090153]</w:t>
            </w:r>
          </w:p>
          <w:p w:rsidR="00167DB2" w:rsidRPr="00924C5C" w:rsidRDefault="00D85BF5" w:rsidP="00167DB2">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Subramaniam K</w:t>
            </w:r>
            <w:r w:rsidRPr="00924C5C">
              <w:rPr>
                <w:rFonts w:ascii="Book Antiqua" w:eastAsia="Times New Roman" w:hAnsi="Book Antiqua" w:cs="Arial"/>
              </w:rPr>
              <w:t xml:space="preserve">, D'Rozario J, Pavli P. Lymphoma and other lymphoproliferative </w:t>
            </w:r>
            <w:r w:rsidRPr="00924C5C">
              <w:rPr>
                <w:rFonts w:ascii="Book Antiqua" w:eastAsia="Times New Roman" w:hAnsi="Book Antiqua" w:cs="Arial"/>
              </w:rPr>
              <w:lastRenderedPageBreak/>
              <w:t>disorders in inflammatory bowel disease: a review. </w:t>
            </w:r>
            <w:r w:rsidRPr="00924C5C">
              <w:rPr>
                <w:rFonts w:ascii="Book Antiqua" w:eastAsia="Times New Roman" w:hAnsi="Book Antiqua" w:cs="Arial"/>
                <w:i/>
                <w:iCs/>
              </w:rPr>
              <w:t>J Gastroenterol Hepatol</w:t>
            </w:r>
            <w:r w:rsidRPr="00924C5C">
              <w:rPr>
                <w:rFonts w:ascii="Book Antiqua" w:eastAsia="Times New Roman" w:hAnsi="Book Antiqua" w:cs="Arial"/>
              </w:rPr>
              <w:t> 2013; </w:t>
            </w:r>
            <w:r w:rsidRPr="00924C5C">
              <w:rPr>
                <w:rFonts w:ascii="Book Antiqua" w:eastAsia="Times New Roman" w:hAnsi="Book Antiqua" w:cs="Arial"/>
                <w:b/>
                <w:bCs/>
              </w:rPr>
              <w:t>28</w:t>
            </w:r>
            <w:r w:rsidRPr="00924C5C">
              <w:rPr>
                <w:rFonts w:ascii="Book Antiqua" w:eastAsia="Times New Roman" w:hAnsi="Book Antiqua" w:cs="Arial"/>
              </w:rPr>
              <w:t>: 24-30 [PMID: 23094824 DOI: 10.1111/jgh.12015]</w:t>
            </w:r>
          </w:p>
          <w:p w:rsidR="00D85BF5" w:rsidRPr="00924C5C" w:rsidRDefault="00167DB2" w:rsidP="00167DB2">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Laharie D</w:t>
            </w:r>
            <w:r w:rsidRPr="00924C5C">
              <w:rPr>
                <w:rFonts w:ascii="Book Antiqua" w:eastAsia="Times New Roman" w:hAnsi="Book Antiqua" w:cs="Arial"/>
                <w:lang w:val="en-GB"/>
              </w:rPr>
              <w:t>, Bourreille A, Branche J, Allez M, Bouhnik Y, Filippi J, Zerbib F, Savoye G, Nachury M, Moreau J, Delchier JC, Cosnes J, Ricart E, Dewit O, Lopez-Sanroman A, Dupas JL, Carbonnel F, Bommelaer G, Coffin B, Roblin X, Van Assche G, Esteve M, Färkkilä M, Gisbert JP, Marteau P, Nahon S, de Vos M, Franchimont D, Mary JY, Colombel JF, Lémann M. Ciclosporin versus infliximab in patients with severe ulcerative colitis refractory to intravenous steroids: a parallel, open-label randomised controlled trial. </w:t>
            </w:r>
            <w:r w:rsidRPr="00924C5C">
              <w:rPr>
                <w:rFonts w:ascii="Book Antiqua" w:eastAsia="Times New Roman" w:hAnsi="Book Antiqua" w:cs="Arial"/>
                <w:i/>
                <w:iCs/>
                <w:lang w:val="en-GB"/>
              </w:rPr>
              <w:t>Lancet</w:t>
            </w:r>
            <w:r w:rsidRPr="00924C5C">
              <w:rPr>
                <w:rFonts w:ascii="Book Antiqua" w:eastAsia="Times New Roman" w:hAnsi="Book Antiqua" w:cs="Arial"/>
                <w:lang w:val="en-GB"/>
              </w:rPr>
              <w:t> 2012; </w:t>
            </w:r>
            <w:r w:rsidRPr="00924C5C">
              <w:rPr>
                <w:rFonts w:ascii="Book Antiqua" w:eastAsia="Times New Roman" w:hAnsi="Book Antiqua" w:cs="Arial"/>
                <w:b/>
                <w:bCs/>
                <w:lang w:val="en-GB"/>
              </w:rPr>
              <w:t>380</w:t>
            </w:r>
            <w:r w:rsidRPr="00924C5C">
              <w:rPr>
                <w:rFonts w:ascii="Book Antiqua" w:eastAsia="Times New Roman" w:hAnsi="Book Antiqua" w:cs="Arial"/>
                <w:lang w:val="en-GB"/>
              </w:rPr>
              <w:t>: 1909-1915 [PMID: 23063316 DOI: 10.1016/S0140-6736(12)61084-8]</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Gisbert JP</w:t>
            </w:r>
            <w:r w:rsidRPr="00924C5C">
              <w:rPr>
                <w:rFonts w:ascii="Book Antiqua" w:eastAsia="Times New Roman" w:hAnsi="Book Antiqua" w:cs="Arial"/>
              </w:rPr>
              <w:t>, Chaparro M. Systematic review with meta-analysis: inflammatory bowel disease in the elderly. </w:t>
            </w:r>
            <w:r w:rsidRPr="00924C5C">
              <w:rPr>
                <w:rFonts w:ascii="Book Antiqua" w:eastAsia="Times New Roman" w:hAnsi="Book Antiqua" w:cs="Arial"/>
                <w:i/>
                <w:iCs/>
              </w:rPr>
              <w:t>Aliment Pharmacol Ther</w:t>
            </w:r>
            <w:r w:rsidRPr="00924C5C">
              <w:rPr>
                <w:rFonts w:ascii="Book Antiqua" w:eastAsia="Times New Roman" w:hAnsi="Book Antiqua" w:cs="Arial"/>
              </w:rPr>
              <w:t> 2014; </w:t>
            </w:r>
            <w:r w:rsidRPr="00924C5C">
              <w:rPr>
                <w:rFonts w:ascii="Book Antiqua" w:eastAsia="Times New Roman" w:hAnsi="Book Antiqua" w:cs="Arial"/>
                <w:b/>
                <w:bCs/>
              </w:rPr>
              <w:t>39</w:t>
            </w:r>
            <w:r w:rsidRPr="00924C5C">
              <w:rPr>
                <w:rFonts w:ascii="Book Antiqua" w:eastAsia="Times New Roman" w:hAnsi="Book Antiqua" w:cs="Arial"/>
              </w:rPr>
              <w:t>: 459-477 [PMID: 24405149 DOI: 10.1111/apt.12616]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Kovarik JM</w:t>
            </w:r>
            <w:r w:rsidRPr="00924C5C">
              <w:rPr>
                <w:rFonts w:ascii="Book Antiqua" w:eastAsia="Times New Roman" w:hAnsi="Book Antiqua" w:cs="Arial"/>
              </w:rPr>
              <w:t>, Koelle EU. Cyclosporin pharmacokinetics in the elderly. </w:t>
            </w:r>
            <w:r w:rsidRPr="00924C5C">
              <w:rPr>
                <w:rFonts w:ascii="Book Antiqua" w:eastAsia="Times New Roman" w:hAnsi="Book Antiqua" w:cs="Arial"/>
                <w:i/>
                <w:iCs/>
              </w:rPr>
              <w:t>Drugs Aging</w:t>
            </w:r>
            <w:r w:rsidRPr="00924C5C">
              <w:rPr>
                <w:rFonts w:ascii="Book Antiqua" w:eastAsia="Times New Roman" w:hAnsi="Book Antiqua" w:cs="Arial"/>
              </w:rPr>
              <w:t> 1999; </w:t>
            </w:r>
            <w:r w:rsidRPr="00924C5C">
              <w:rPr>
                <w:rFonts w:ascii="Book Antiqua" w:eastAsia="Times New Roman" w:hAnsi="Book Antiqua" w:cs="Arial"/>
                <w:b/>
                <w:bCs/>
              </w:rPr>
              <w:t>15</w:t>
            </w:r>
            <w:r w:rsidRPr="00924C5C">
              <w:rPr>
                <w:rFonts w:ascii="Book Antiqua" w:eastAsia="Times New Roman" w:hAnsi="Book Antiqua" w:cs="Arial"/>
              </w:rPr>
              <w:t>: 197-205 [PMID: 10503812 DOI: 10.2165/00002512-199915030-00003]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Dunn CJ</w:t>
            </w:r>
            <w:r w:rsidRPr="00924C5C">
              <w:rPr>
                <w:rFonts w:ascii="Book Antiqua" w:eastAsia="Times New Roman" w:hAnsi="Book Antiqua" w:cs="Arial"/>
              </w:rPr>
              <w:t>, Wagstaff AJ, Perry CM, Plosker GL, Goa KL. Cyclosporin: an updated review of the pharmacokinetic properties, clinical efficacy and tolerability of a microemulsion-based formulation (</w:t>
            </w:r>
            <w:proofErr w:type="gramStart"/>
            <w:r w:rsidRPr="00924C5C">
              <w:rPr>
                <w:rFonts w:ascii="Book Antiqua" w:eastAsia="Times New Roman" w:hAnsi="Book Antiqua" w:cs="Arial"/>
              </w:rPr>
              <w:t>neoral)1</w:t>
            </w:r>
            <w:proofErr w:type="gramEnd"/>
            <w:r w:rsidRPr="00924C5C">
              <w:rPr>
                <w:rFonts w:ascii="Book Antiqua" w:eastAsia="Times New Roman" w:hAnsi="Book Antiqua" w:cs="Arial"/>
              </w:rPr>
              <w:t xml:space="preserve"> in organ transplantation. </w:t>
            </w:r>
            <w:r w:rsidRPr="00924C5C">
              <w:rPr>
                <w:rFonts w:ascii="Book Antiqua" w:eastAsia="Times New Roman" w:hAnsi="Book Antiqua" w:cs="Arial"/>
                <w:i/>
                <w:iCs/>
              </w:rPr>
              <w:t>Drugs</w:t>
            </w:r>
            <w:r w:rsidRPr="00924C5C">
              <w:rPr>
                <w:rFonts w:ascii="Book Antiqua" w:eastAsia="Times New Roman" w:hAnsi="Book Antiqua" w:cs="Arial"/>
              </w:rPr>
              <w:t> 2001; </w:t>
            </w:r>
            <w:r w:rsidRPr="00924C5C">
              <w:rPr>
                <w:rFonts w:ascii="Book Antiqua" w:eastAsia="Times New Roman" w:hAnsi="Book Antiqua" w:cs="Arial"/>
                <w:b/>
                <w:bCs/>
              </w:rPr>
              <w:t>61</w:t>
            </w:r>
            <w:r w:rsidRPr="00924C5C">
              <w:rPr>
                <w:rFonts w:ascii="Book Antiqua" w:eastAsia="Times New Roman" w:hAnsi="Book Antiqua" w:cs="Arial"/>
              </w:rPr>
              <w:t>: 1957-2016 [PMID: 11708766 DOI: 10.2165/00003495-200161130-00006]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Ljung T</w:t>
            </w:r>
            <w:r w:rsidRPr="00924C5C">
              <w:rPr>
                <w:rFonts w:ascii="Book Antiqua" w:eastAsia="Times New Roman" w:hAnsi="Book Antiqua" w:cs="Arial"/>
              </w:rPr>
              <w:t>, Karlén P, Schmidt D, Hellström PM, Lapidus A, Janczewska I, Sjöqvist U, Löfberg R. Infliximab in inflammatory bowel disease: clinical outcome in a population based cohort from Stockholm County. </w:t>
            </w:r>
            <w:r w:rsidRPr="00924C5C">
              <w:rPr>
                <w:rFonts w:ascii="Book Antiqua" w:eastAsia="Times New Roman" w:hAnsi="Book Antiqua" w:cs="Arial"/>
                <w:i/>
                <w:iCs/>
              </w:rPr>
              <w:t>Gut</w:t>
            </w:r>
            <w:r w:rsidRPr="00924C5C">
              <w:rPr>
                <w:rFonts w:ascii="Book Antiqua" w:eastAsia="Times New Roman" w:hAnsi="Book Antiqua" w:cs="Arial"/>
              </w:rPr>
              <w:t> 2004; </w:t>
            </w:r>
            <w:r w:rsidRPr="00924C5C">
              <w:rPr>
                <w:rFonts w:ascii="Book Antiqua" w:eastAsia="Times New Roman" w:hAnsi="Book Antiqua" w:cs="Arial"/>
                <w:b/>
                <w:bCs/>
              </w:rPr>
              <w:t>53</w:t>
            </w:r>
            <w:r w:rsidRPr="00924C5C">
              <w:rPr>
                <w:rFonts w:ascii="Book Antiqua" w:eastAsia="Times New Roman" w:hAnsi="Book Antiqua" w:cs="Arial"/>
              </w:rPr>
              <w:t>: 849-853 [PMID: 15138212 DOI: 10.1136/gut.2003.018515]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Seiderer J</w:t>
            </w:r>
            <w:r w:rsidRPr="00924C5C">
              <w:rPr>
                <w:rFonts w:ascii="Book Antiqua" w:eastAsia="Times New Roman" w:hAnsi="Book Antiqua" w:cs="Arial"/>
              </w:rPr>
              <w:t>, Göke B, Ochsenkühn T. Safety aspects of infliximab in inflammatory bowel disease patients. A retrospective cohort study in 100 patients of a German University Hospital. </w:t>
            </w:r>
            <w:r w:rsidRPr="00924C5C">
              <w:rPr>
                <w:rFonts w:ascii="Book Antiqua" w:eastAsia="Times New Roman" w:hAnsi="Book Antiqua" w:cs="Arial"/>
                <w:i/>
                <w:iCs/>
              </w:rPr>
              <w:t>Digestion</w:t>
            </w:r>
            <w:r w:rsidRPr="00924C5C">
              <w:rPr>
                <w:rFonts w:ascii="Book Antiqua" w:eastAsia="Times New Roman" w:hAnsi="Book Antiqua" w:cs="Arial"/>
              </w:rPr>
              <w:t> 2004; </w:t>
            </w:r>
            <w:r w:rsidRPr="00924C5C">
              <w:rPr>
                <w:rFonts w:ascii="Book Antiqua" w:eastAsia="Times New Roman" w:hAnsi="Book Antiqua" w:cs="Arial"/>
                <w:b/>
                <w:bCs/>
              </w:rPr>
              <w:t>70</w:t>
            </w:r>
            <w:r w:rsidRPr="00924C5C">
              <w:rPr>
                <w:rFonts w:ascii="Book Antiqua" w:eastAsia="Times New Roman" w:hAnsi="Book Antiqua" w:cs="Arial"/>
              </w:rPr>
              <w:t>: 3-9 [PMID: 15297773 DOI: 10.1159/000080075]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Chevillotte-Maillard H</w:t>
            </w:r>
            <w:r w:rsidRPr="00924C5C">
              <w:rPr>
                <w:rFonts w:ascii="Book Antiqua" w:eastAsia="Times New Roman" w:hAnsi="Book Antiqua" w:cs="Arial"/>
              </w:rPr>
              <w:t>, Ornetti P, Mistrih R, Sidot C, Dupuis J, Dellas JA, Tavernier C, Maillefert JF. Survival and safety of treatment with infliximab in the elderly population. </w:t>
            </w:r>
            <w:r w:rsidRPr="00924C5C">
              <w:rPr>
                <w:rFonts w:ascii="Book Antiqua" w:eastAsia="Times New Roman" w:hAnsi="Book Antiqua" w:cs="Arial"/>
                <w:i/>
                <w:iCs/>
              </w:rPr>
              <w:t>Rheumatology (Oxford)</w:t>
            </w:r>
            <w:r w:rsidRPr="00924C5C">
              <w:rPr>
                <w:rFonts w:ascii="Book Antiqua" w:eastAsia="Times New Roman" w:hAnsi="Book Antiqua" w:cs="Arial"/>
              </w:rPr>
              <w:t> 2005; </w:t>
            </w:r>
            <w:r w:rsidRPr="00924C5C">
              <w:rPr>
                <w:rFonts w:ascii="Book Antiqua" w:eastAsia="Times New Roman" w:hAnsi="Book Antiqua" w:cs="Arial"/>
                <w:b/>
                <w:bCs/>
              </w:rPr>
              <w:t>44</w:t>
            </w:r>
            <w:r w:rsidRPr="00924C5C">
              <w:rPr>
                <w:rFonts w:ascii="Book Antiqua" w:eastAsia="Times New Roman" w:hAnsi="Book Antiqua" w:cs="Arial"/>
              </w:rPr>
              <w:t>: 695-696 [PMID: 15705631 DOI: 10.1093/rheumatology/keh562]</w:t>
            </w:r>
          </w:p>
          <w:p w:rsidR="008B34BC" w:rsidRPr="00924C5C" w:rsidRDefault="008B34B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lastRenderedPageBreak/>
              <w:t>Lobatón T</w:t>
            </w:r>
            <w:r w:rsidRPr="00924C5C">
              <w:rPr>
                <w:rFonts w:ascii="Book Antiqua" w:eastAsia="Times New Roman" w:hAnsi="Book Antiqua" w:cs="Arial"/>
                <w:lang w:val="en-GB"/>
              </w:rPr>
              <w:t>, Ferrante M, Rutgeerts P, Ballet V, Van Assche G, Vermeire S. Efficacy and safety of anti-TNF therapy in elderly patients with inflammatory bowel disease. </w:t>
            </w:r>
            <w:r w:rsidRPr="00924C5C">
              <w:rPr>
                <w:rFonts w:ascii="Book Antiqua" w:eastAsia="Times New Roman" w:hAnsi="Book Antiqua" w:cs="Arial"/>
                <w:i/>
                <w:iCs/>
                <w:lang w:val="en-GB"/>
              </w:rPr>
              <w:t>Aliment Pharmacol Ther</w:t>
            </w:r>
            <w:r w:rsidRPr="00924C5C">
              <w:rPr>
                <w:rFonts w:ascii="Book Antiqua" w:eastAsia="Times New Roman" w:hAnsi="Book Antiqua" w:cs="Arial"/>
                <w:lang w:val="en-GB"/>
              </w:rPr>
              <w:t> 2015; </w:t>
            </w:r>
            <w:r w:rsidRPr="00924C5C">
              <w:rPr>
                <w:rFonts w:ascii="Book Antiqua" w:eastAsia="Times New Roman" w:hAnsi="Book Antiqua" w:cs="Arial"/>
                <w:b/>
                <w:bCs/>
                <w:lang w:val="en-GB"/>
              </w:rPr>
              <w:t>42</w:t>
            </w:r>
            <w:r w:rsidRPr="00924C5C">
              <w:rPr>
                <w:rFonts w:ascii="Book Antiqua" w:eastAsia="Times New Roman" w:hAnsi="Book Antiqua" w:cs="Arial"/>
                <w:lang w:val="en-GB"/>
              </w:rPr>
              <w:t>: 441-451 [PMID: 26104047 DOI: 10.1111/apt.13294]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Cottone M</w:t>
            </w:r>
            <w:r w:rsidRPr="00924C5C">
              <w:rPr>
                <w:rFonts w:ascii="Book Antiqua" w:eastAsia="Times New Roman" w:hAnsi="Book Antiqua" w:cs="Arial"/>
              </w:rPr>
              <w:t>, Kohn A, Daperno M, Armuzzi A, Guidi L, D'Inca R, Bossa F, Angelucci E, Biancone L, Gionchetti P, Ardizzone S, Papi C, Fries W, Danese S, Riegler G, Cappello M, Castiglione F, Annese V, Orlando A. Advanced age is an independent risk factor for severe infections and mortality in patients given anti-tumor necrosis factor therapy for inflammatory bowel disease. </w:t>
            </w:r>
            <w:r w:rsidRPr="00924C5C">
              <w:rPr>
                <w:rFonts w:ascii="Book Antiqua" w:eastAsia="Times New Roman" w:hAnsi="Book Antiqua" w:cs="Arial"/>
                <w:i/>
                <w:iCs/>
              </w:rPr>
              <w:t>Clin Gastroenterol Hepatol</w:t>
            </w:r>
            <w:r w:rsidRPr="00924C5C">
              <w:rPr>
                <w:rFonts w:ascii="Book Antiqua" w:eastAsia="Times New Roman" w:hAnsi="Book Antiqua" w:cs="Arial"/>
              </w:rPr>
              <w:t> 2011; </w:t>
            </w:r>
            <w:r w:rsidRPr="00924C5C">
              <w:rPr>
                <w:rFonts w:ascii="Book Antiqua" w:eastAsia="Times New Roman" w:hAnsi="Book Antiqua" w:cs="Arial"/>
                <w:b/>
                <w:bCs/>
              </w:rPr>
              <w:t>9</w:t>
            </w:r>
            <w:r w:rsidRPr="00924C5C">
              <w:rPr>
                <w:rFonts w:ascii="Book Antiqua" w:eastAsia="Times New Roman" w:hAnsi="Book Antiqua" w:cs="Arial"/>
              </w:rPr>
              <w:t>: 30-35 [PMID: 20951835 DOI: 10.1016/j.cgh.2010.09.026]</w:t>
            </w:r>
          </w:p>
          <w:p w:rsidR="00167DB2" w:rsidRPr="00924C5C" w:rsidRDefault="00167DB2"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Colombel JF</w:t>
            </w:r>
            <w:r w:rsidRPr="00924C5C">
              <w:rPr>
                <w:rFonts w:ascii="Book Antiqua" w:eastAsia="Times New Roman" w:hAnsi="Book Antiqua" w:cs="Arial"/>
                <w:lang w:val="en-GB"/>
              </w:rPr>
              <w:t>, Loftus EV, Tremaine WJ, Egan LJ, Harmsen WS, Schleck CD, Zinsmeister AR, Sandborn WJ. The safety profile of infliximab in patients with Crohn's disease: the Mayo clinic experience in 500 patients. </w:t>
            </w:r>
            <w:r w:rsidRPr="00924C5C">
              <w:rPr>
                <w:rFonts w:ascii="Book Antiqua" w:eastAsia="Times New Roman" w:hAnsi="Book Antiqua" w:cs="Arial"/>
                <w:i/>
                <w:iCs/>
                <w:lang w:val="en-GB"/>
              </w:rPr>
              <w:t>Gastroenterology</w:t>
            </w:r>
            <w:r w:rsidRPr="00924C5C">
              <w:rPr>
                <w:rFonts w:ascii="Book Antiqua" w:eastAsia="Times New Roman" w:hAnsi="Book Antiqua" w:cs="Arial"/>
                <w:lang w:val="en-GB"/>
              </w:rPr>
              <w:t> 2004; </w:t>
            </w:r>
            <w:r w:rsidRPr="00924C5C">
              <w:rPr>
                <w:rFonts w:ascii="Book Antiqua" w:eastAsia="Times New Roman" w:hAnsi="Book Antiqua" w:cs="Arial"/>
                <w:b/>
                <w:bCs/>
                <w:lang w:val="en-GB"/>
              </w:rPr>
              <w:t>126</w:t>
            </w:r>
            <w:r w:rsidRPr="00924C5C">
              <w:rPr>
                <w:rFonts w:ascii="Book Antiqua" w:eastAsia="Times New Roman" w:hAnsi="Book Antiqua" w:cs="Arial"/>
                <w:lang w:val="en-GB"/>
              </w:rPr>
              <w:t>: 19-31 [PMID: 14699483 DOI: 10.1053/j.gastro.2003.10.047]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Desai A</w:t>
            </w:r>
            <w:r w:rsidRPr="00924C5C">
              <w:rPr>
                <w:rFonts w:ascii="Book Antiqua" w:eastAsia="Times New Roman" w:hAnsi="Book Antiqua" w:cs="Arial"/>
              </w:rPr>
              <w:t>, Zator ZA, de Silva P, Nguyen DD, Korzenik J, Yajnik V, Ananthakrishnan AN. Older age is associated with higher rate of discontinuation of anti-TNF therapy in patients with inflammatory bowel disease. </w:t>
            </w:r>
            <w:r w:rsidRPr="00924C5C">
              <w:rPr>
                <w:rFonts w:ascii="Book Antiqua" w:eastAsia="Times New Roman" w:hAnsi="Book Antiqua" w:cs="Arial"/>
                <w:i/>
                <w:iCs/>
              </w:rPr>
              <w:t>Inflamm Bowel Dis</w:t>
            </w:r>
            <w:r w:rsidRPr="00924C5C">
              <w:rPr>
                <w:rFonts w:ascii="Book Antiqua" w:eastAsia="Times New Roman" w:hAnsi="Book Antiqua" w:cs="Arial"/>
              </w:rPr>
              <w:t> 2013; </w:t>
            </w:r>
            <w:r w:rsidRPr="00924C5C">
              <w:rPr>
                <w:rFonts w:ascii="Book Antiqua" w:eastAsia="Times New Roman" w:hAnsi="Book Antiqua" w:cs="Arial"/>
                <w:b/>
                <w:bCs/>
              </w:rPr>
              <w:t>19</w:t>
            </w:r>
            <w:r w:rsidRPr="00924C5C">
              <w:rPr>
                <w:rFonts w:ascii="Book Antiqua" w:eastAsia="Times New Roman" w:hAnsi="Book Antiqua" w:cs="Arial"/>
              </w:rPr>
              <w:t>: 309-315 [PMID: 22605668 DOI: 10.1002/ibd.23026]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Schneeweiss S</w:t>
            </w:r>
            <w:r w:rsidRPr="00924C5C">
              <w:rPr>
                <w:rFonts w:ascii="Book Antiqua" w:eastAsia="Times New Roman" w:hAnsi="Book Antiqua" w:cs="Arial"/>
              </w:rPr>
              <w:t>, Setoguchi S, Weinblatt ME, Katz JN, Avorn J, Sax PE, Levin R, Solomon DH. Anti-tumor necrosis factor alpha therapy and the risk of serious bacterial infections in elderly patients with rheumatoid arthritis. </w:t>
            </w:r>
            <w:r w:rsidRPr="00924C5C">
              <w:rPr>
                <w:rFonts w:ascii="Book Antiqua" w:eastAsia="Times New Roman" w:hAnsi="Book Antiqua" w:cs="Arial"/>
                <w:i/>
                <w:iCs/>
              </w:rPr>
              <w:t>Arthritis Rheum</w:t>
            </w:r>
            <w:r w:rsidRPr="00924C5C">
              <w:rPr>
                <w:rFonts w:ascii="Book Antiqua" w:eastAsia="Times New Roman" w:hAnsi="Book Antiqua" w:cs="Arial"/>
              </w:rPr>
              <w:t> 2007; </w:t>
            </w:r>
            <w:r w:rsidRPr="00924C5C">
              <w:rPr>
                <w:rFonts w:ascii="Book Antiqua" w:eastAsia="Times New Roman" w:hAnsi="Book Antiqua" w:cs="Arial"/>
                <w:b/>
                <w:bCs/>
              </w:rPr>
              <w:t>56</w:t>
            </w:r>
            <w:r w:rsidRPr="00924C5C">
              <w:rPr>
                <w:rFonts w:ascii="Book Antiqua" w:eastAsia="Times New Roman" w:hAnsi="Book Antiqua" w:cs="Arial"/>
              </w:rPr>
              <w:t>: 1754-1764 [PMID: 17530704 DOI: 10.1002/art.22600]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Marchesoni A</w:t>
            </w:r>
            <w:r w:rsidRPr="00924C5C">
              <w:rPr>
                <w:rFonts w:ascii="Book Antiqua" w:eastAsia="Times New Roman" w:hAnsi="Book Antiqua" w:cs="Arial"/>
              </w:rPr>
              <w:t>, Zaccara E, Gorla R, Bazzani C, Sarzi-Puttini P, Atzeni F, Caporali R, Bobbio-Pallavicini F, Favalli EG. TNF-alpha antagonist survival rate in a cohort of rheumatoid arthritis patients observed under conditions of standard clinical practice. </w:t>
            </w:r>
            <w:r w:rsidRPr="00924C5C">
              <w:rPr>
                <w:rFonts w:ascii="Book Antiqua" w:eastAsia="Times New Roman" w:hAnsi="Book Antiqua" w:cs="Arial"/>
                <w:i/>
                <w:iCs/>
              </w:rPr>
              <w:t>Ann N Y Acad Sci</w:t>
            </w:r>
            <w:r w:rsidRPr="00924C5C">
              <w:rPr>
                <w:rFonts w:ascii="Book Antiqua" w:eastAsia="Times New Roman" w:hAnsi="Book Antiqua" w:cs="Arial"/>
              </w:rPr>
              <w:t> 2009; </w:t>
            </w:r>
            <w:r w:rsidRPr="00924C5C">
              <w:rPr>
                <w:rFonts w:ascii="Book Antiqua" w:eastAsia="Times New Roman" w:hAnsi="Book Antiqua" w:cs="Arial"/>
                <w:b/>
                <w:bCs/>
              </w:rPr>
              <w:t>1173</w:t>
            </w:r>
            <w:r w:rsidRPr="00924C5C">
              <w:rPr>
                <w:rFonts w:ascii="Book Antiqua" w:eastAsia="Times New Roman" w:hAnsi="Book Antiqua" w:cs="Arial"/>
              </w:rPr>
              <w:t>: 837-846 [PMID: 19758236 DOI: 10.1111/j.1749-6632.2009.04621.x]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Filippini M</w:t>
            </w:r>
            <w:r w:rsidRPr="00924C5C">
              <w:rPr>
                <w:rFonts w:ascii="Book Antiqua" w:eastAsia="Times New Roman" w:hAnsi="Book Antiqua" w:cs="Arial"/>
              </w:rPr>
              <w:t>, Bazzani C, Favalli EG, Marchesoni A, Atzeni F, Sarzi-Puttini P, Pallavicini FB, Caporali R, Gorla R. Efficacy and safety of anti-tumour necrosis factor in elderly patients with rheumatoid arthritis: an observational study. </w:t>
            </w:r>
            <w:r w:rsidRPr="00924C5C">
              <w:rPr>
                <w:rFonts w:ascii="Book Antiqua" w:eastAsia="Times New Roman" w:hAnsi="Book Antiqua" w:cs="Arial"/>
                <w:i/>
                <w:iCs/>
              </w:rPr>
              <w:t xml:space="preserve">Clin Rev Allergy </w:t>
            </w:r>
            <w:r w:rsidRPr="00924C5C">
              <w:rPr>
                <w:rFonts w:ascii="Book Antiqua" w:eastAsia="Times New Roman" w:hAnsi="Book Antiqua" w:cs="Arial"/>
                <w:i/>
                <w:iCs/>
              </w:rPr>
              <w:lastRenderedPageBreak/>
              <w:t>Immunol</w:t>
            </w:r>
            <w:r w:rsidRPr="00924C5C">
              <w:rPr>
                <w:rFonts w:ascii="Book Antiqua" w:eastAsia="Times New Roman" w:hAnsi="Book Antiqua" w:cs="Arial"/>
              </w:rPr>
              <w:t> 2010; </w:t>
            </w:r>
            <w:r w:rsidRPr="00924C5C">
              <w:rPr>
                <w:rFonts w:ascii="Book Antiqua" w:eastAsia="Times New Roman" w:hAnsi="Book Antiqua" w:cs="Arial"/>
                <w:b/>
                <w:bCs/>
              </w:rPr>
              <w:t>38</w:t>
            </w:r>
            <w:r w:rsidRPr="00924C5C">
              <w:rPr>
                <w:rFonts w:ascii="Book Antiqua" w:eastAsia="Times New Roman" w:hAnsi="Book Antiqua" w:cs="Arial"/>
              </w:rPr>
              <w:t>: 90-96 [PMID: 19548124 DOI: 10.1007/s12016-009-8142-1]</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Lichtenstein GR</w:t>
            </w:r>
            <w:r w:rsidRPr="00924C5C">
              <w:rPr>
                <w:rFonts w:ascii="Book Antiqua" w:eastAsia="Times New Roman" w:hAnsi="Book Antiqua" w:cs="Arial"/>
              </w:rPr>
              <w:t>, Feagan BG, Cohen RD, Salzberg BA, Diamond RH, Chen DM, Pritchard ML, Sandborn WJ. Serious infections and mortality in association with therapies for Crohn's disease: TREAT registry. </w:t>
            </w:r>
            <w:r w:rsidRPr="00924C5C">
              <w:rPr>
                <w:rFonts w:ascii="Book Antiqua" w:eastAsia="Times New Roman" w:hAnsi="Book Antiqua" w:cs="Arial"/>
                <w:i/>
                <w:iCs/>
              </w:rPr>
              <w:t>Clin Gastroenterol Hepatol</w:t>
            </w:r>
            <w:r w:rsidRPr="00924C5C">
              <w:rPr>
                <w:rFonts w:ascii="Book Antiqua" w:eastAsia="Times New Roman" w:hAnsi="Book Antiqua" w:cs="Arial"/>
              </w:rPr>
              <w:t> 2006; </w:t>
            </w:r>
            <w:r w:rsidRPr="00924C5C">
              <w:rPr>
                <w:rFonts w:ascii="Book Antiqua" w:eastAsia="Times New Roman" w:hAnsi="Book Antiqua" w:cs="Arial"/>
                <w:b/>
                <w:bCs/>
              </w:rPr>
              <w:t>4</w:t>
            </w:r>
            <w:r w:rsidRPr="00924C5C">
              <w:rPr>
                <w:rFonts w:ascii="Book Antiqua" w:eastAsia="Times New Roman" w:hAnsi="Book Antiqua" w:cs="Arial"/>
              </w:rPr>
              <w:t>: 621-630 [PMID: 16678077 DOI: 10.1016/j.cgh.2006.03.002]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Long MD</w:t>
            </w:r>
            <w:r w:rsidRPr="00924C5C">
              <w:rPr>
                <w:rFonts w:ascii="Book Antiqua" w:eastAsia="Times New Roman" w:hAnsi="Book Antiqua" w:cs="Arial"/>
              </w:rPr>
              <w:t>, Martin CF, Pipkin CA, Herfarth HH, Sandler RS, Kappelman MD. Risk of melanoma and nonmelanoma skin cancer among patients with inflammatory bowel disease. </w:t>
            </w:r>
            <w:r w:rsidRPr="00924C5C">
              <w:rPr>
                <w:rFonts w:ascii="Book Antiqua" w:eastAsia="Times New Roman" w:hAnsi="Book Antiqua" w:cs="Arial"/>
                <w:i/>
                <w:iCs/>
              </w:rPr>
              <w:t>Gastroenterology</w:t>
            </w:r>
            <w:r w:rsidRPr="00924C5C">
              <w:rPr>
                <w:rFonts w:ascii="Book Antiqua" w:eastAsia="Times New Roman" w:hAnsi="Book Antiqua" w:cs="Arial"/>
              </w:rPr>
              <w:t> 2012; </w:t>
            </w:r>
            <w:r w:rsidRPr="00924C5C">
              <w:rPr>
                <w:rFonts w:ascii="Book Antiqua" w:eastAsia="Times New Roman" w:hAnsi="Book Antiqua" w:cs="Arial"/>
                <w:b/>
                <w:bCs/>
              </w:rPr>
              <w:t>143</w:t>
            </w:r>
            <w:r w:rsidRPr="00924C5C">
              <w:rPr>
                <w:rFonts w:ascii="Book Antiqua" w:eastAsia="Times New Roman" w:hAnsi="Book Antiqua" w:cs="Arial"/>
              </w:rPr>
              <w:t>: 390-399.e1 [PMID: 22584081 DOI: 10.1053/j.gastro.2012.05.004]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O'Meara S</w:t>
            </w:r>
            <w:r w:rsidRPr="00924C5C">
              <w:rPr>
                <w:rFonts w:ascii="Book Antiqua" w:eastAsia="Times New Roman" w:hAnsi="Book Antiqua" w:cs="Arial"/>
              </w:rPr>
              <w:t>, Nanda KS, Moss AC. Antibodies to infliximab and risk of infusion reactions in patients with inflammatory bowel disease: a systematic review and meta-analysis. </w:t>
            </w:r>
            <w:r w:rsidRPr="00924C5C">
              <w:rPr>
                <w:rFonts w:ascii="Book Antiqua" w:eastAsia="Times New Roman" w:hAnsi="Book Antiqua" w:cs="Arial"/>
                <w:i/>
                <w:iCs/>
              </w:rPr>
              <w:t>Inflamm Bowel Dis</w:t>
            </w:r>
            <w:r w:rsidRPr="00924C5C">
              <w:rPr>
                <w:rFonts w:ascii="Book Antiqua" w:eastAsia="Times New Roman" w:hAnsi="Book Antiqua" w:cs="Arial"/>
              </w:rPr>
              <w:t> 2014; </w:t>
            </w:r>
            <w:r w:rsidRPr="00924C5C">
              <w:rPr>
                <w:rFonts w:ascii="Book Antiqua" w:eastAsia="Times New Roman" w:hAnsi="Book Antiqua" w:cs="Arial"/>
                <w:b/>
                <w:bCs/>
              </w:rPr>
              <w:t>20</w:t>
            </w:r>
            <w:r w:rsidRPr="00924C5C">
              <w:rPr>
                <w:rFonts w:ascii="Book Antiqua" w:eastAsia="Times New Roman" w:hAnsi="Book Antiqua" w:cs="Arial"/>
              </w:rPr>
              <w:t>: 1-6 [PMID: 24280879 DOI: 10.1097/01.MIB.0000436951.80898.6d]</w:t>
            </w:r>
          </w:p>
          <w:p w:rsidR="008B34BC" w:rsidRPr="00924C5C" w:rsidRDefault="008B34B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Denadai R</w:t>
            </w:r>
            <w:r w:rsidRPr="00924C5C">
              <w:rPr>
                <w:rFonts w:ascii="Book Antiqua" w:eastAsia="Times New Roman" w:hAnsi="Book Antiqua" w:cs="Arial"/>
                <w:lang w:val="en-GB"/>
              </w:rPr>
              <w:t>, Teixeira FV, Saad-Hossne R. Management of psoriatic lesions associated with anti-TNF therapy in patients with IBD. </w:t>
            </w:r>
            <w:r w:rsidRPr="00924C5C">
              <w:rPr>
                <w:rFonts w:ascii="Book Antiqua" w:eastAsia="Times New Roman" w:hAnsi="Book Antiqua" w:cs="Arial"/>
                <w:i/>
                <w:iCs/>
                <w:lang w:val="en-GB"/>
              </w:rPr>
              <w:t>Nat Rev Gastroenterol Hepatol</w:t>
            </w:r>
            <w:r w:rsidRPr="00924C5C">
              <w:rPr>
                <w:rFonts w:ascii="Book Antiqua" w:eastAsia="Times New Roman" w:hAnsi="Book Antiqua" w:cs="Arial"/>
                <w:lang w:val="en-GB"/>
              </w:rPr>
              <w:t> 2012; </w:t>
            </w:r>
            <w:r w:rsidRPr="00924C5C">
              <w:rPr>
                <w:rFonts w:ascii="Book Antiqua" w:eastAsia="Times New Roman" w:hAnsi="Book Antiqua" w:cs="Arial"/>
                <w:b/>
                <w:bCs/>
                <w:lang w:val="en-GB"/>
              </w:rPr>
              <w:t>9</w:t>
            </w:r>
            <w:r w:rsidRPr="00924C5C">
              <w:rPr>
                <w:rFonts w:ascii="Book Antiqua" w:eastAsia="Times New Roman" w:hAnsi="Book Antiqua" w:cs="Arial"/>
                <w:lang w:val="en-GB"/>
              </w:rPr>
              <w:t>: 744 [PMID: 23147656 DOI: 10.1038/nrgastro.2012.125-c1]</w:t>
            </w:r>
          </w:p>
          <w:p w:rsidR="008B34BC" w:rsidRPr="00924C5C" w:rsidRDefault="008B34BC"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lang w:val="en-GB"/>
              </w:rPr>
              <w:t>Singh JA</w:t>
            </w:r>
            <w:r w:rsidRPr="00924C5C">
              <w:rPr>
                <w:rFonts w:ascii="Book Antiqua" w:eastAsia="Times New Roman" w:hAnsi="Book Antiqua" w:cs="Arial"/>
                <w:lang w:val="en-GB"/>
              </w:rPr>
              <w:t>, Wells GA, Christensen R, Tanjong Ghogomu E, Maxwell L, Macdonald JK, Filippini G, Skoetz N, Francis D, Lopes LC, Guyatt GH, Schmitt J, La Mantia L, Weberschock T, Roos JF, Siebert H, Hershan S, Lunn MP, Tugwell P, Buchbinder R. Adverse effects of biologics: a network meta-analysis and Cochrane overview. </w:t>
            </w:r>
            <w:r w:rsidRPr="00924C5C">
              <w:rPr>
                <w:rFonts w:ascii="Book Antiqua" w:eastAsia="Times New Roman" w:hAnsi="Book Antiqua" w:cs="Arial"/>
                <w:i/>
                <w:iCs/>
                <w:lang w:val="en-GB"/>
              </w:rPr>
              <w:t>Cochrane Database Syst Rev</w:t>
            </w:r>
            <w:r w:rsidRPr="00924C5C">
              <w:rPr>
                <w:rFonts w:ascii="Book Antiqua" w:eastAsia="Times New Roman" w:hAnsi="Book Antiqua" w:cs="Arial"/>
                <w:lang w:val="en-GB"/>
              </w:rPr>
              <w:t> 2011; : CD008794 [PMID: 21328309 DOI: 10.1002/14651858.cd008794.pub2]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Ananthakrishnan AN</w:t>
            </w:r>
            <w:r w:rsidRPr="00924C5C">
              <w:rPr>
                <w:rFonts w:ascii="Book Antiqua" w:eastAsia="Times New Roman" w:hAnsi="Book Antiqua" w:cs="Arial"/>
              </w:rPr>
              <w:t>, McGinley EL, Binion DG. Inflammatory bowel disease in the elderly is associated with worse outcomes: a national study of hospitalizations. </w:t>
            </w:r>
            <w:r w:rsidRPr="00924C5C">
              <w:rPr>
                <w:rFonts w:ascii="Book Antiqua" w:eastAsia="Times New Roman" w:hAnsi="Book Antiqua" w:cs="Arial"/>
                <w:i/>
                <w:iCs/>
              </w:rPr>
              <w:t>Inflamm Bowel Dis</w:t>
            </w:r>
            <w:r w:rsidRPr="00924C5C">
              <w:rPr>
                <w:rFonts w:ascii="Book Antiqua" w:eastAsia="Times New Roman" w:hAnsi="Book Antiqua" w:cs="Arial"/>
              </w:rPr>
              <w:t> 2009; </w:t>
            </w:r>
            <w:r w:rsidRPr="00924C5C">
              <w:rPr>
                <w:rFonts w:ascii="Book Antiqua" w:eastAsia="Times New Roman" w:hAnsi="Book Antiqua" w:cs="Arial"/>
                <w:b/>
                <w:bCs/>
              </w:rPr>
              <w:t>15</w:t>
            </w:r>
            <w:r w:rsidRPr="00924C5C">
              <w:rPr>
                <w:rFonts w:ascii="Book Antiqua" w:eastAsia="Times New Roman" w:hAnsi="Book Antiqua" w:cs="Arial"/>
              </w:rPr>
              <w:t>: 182-189 [PMID: 18668678 DOI: 10.1002/ibd.20628]</w:t>
            </w:r>
          </w:p>
          <w:p w:rsidR="008B34BC" w:rsidRPr="00924C5C" w:rsidRDefault="00D85BF5" w:rsidP="008B34BC">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Almogy G</w:t>
            </w:r>
            <w:r w:rsidRPr="00924C5C">
              <w:rPr>
                <w:rFonts w:ascii="Book Antiqua" w:eastAsia="Times New Roman" w:hAnsi="Book Antiqua" w:cs="Arial"/>
              </w:rPr>
              <w:t>, Sachar DB, Bodian CA, Greenstein AJ. Surgery for ulcerative colitis in elderly persons: changes in indications for surgery and outcome over time. </w:t>
            </w:r>
            <w:r w:rsidRPr="00924C5C">
              <w:rPr>
                <w:rFonts w:ascii="Book Antiqua" w:eastAsia="Times New Roman" w:hAnsi="Book Antiqua" w:cs="Arial"/>
                <w:i/>
                <w:iCs/>
              </w:rPr>
              <w:t>Arch Surg</w:t>
            </w:r>
            <w:r w:rsidRPr="00924C5C">
              <w:rPr>
                <w:rFonts w:ascii="Book Antiqua" w:eastAsia="Times New Roman" w:hAnsi="Book Antiqua" w:cs="Arial"/>
              </w:rPr>
              <w:t> 2001; </w:t>
            </w:r>
            <w:r w:rsidRPr="00924C5C">
              <w:rPr>
                <w:rFonts w:ascii="Book Antiqua" w:eastAsia="Times New Roman" w:hAnsi="Book Antiqua" w:cs="Arial"/>
                <w:b/>
                <w:bCs/>
              </w:rPr>
              <w:t>136</w:t>
            </w:r>
            <w:r w:rsidRPr="00924C5C">
              <w:rPr>
                <w:rFonts w:ascii="Book Antiqua" w:eastAsia="Times New Roman" w:hAnsi="Book Antiqua" w:cs="Arial"/>
              </w:rPr>
              <w:t>: 1396-1400 [PMID: 11735867 DOI: 10.1001/archsurg.136.12.1396]</w:t>
            </w:r>
          </w:p>
          <w:p w:rsidR="00646651" w:rsidRPr="00646651" w:rsidRDefault="00924C5C" w:rsidP="00646651">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hAnsi="Book Antiqua"/>
                <w:b/>
              </w:rPr>
              <w:t>Jeuring S</w:t>
            </w:r>
            <w:r w:rsidRPr="00924C5C">
              <w:rPr>
                <w:rFonts w:ascii="Book Antiqua" w:eastAsia="Times New Roman" w:hAnsi="Book Antiqua" w:cs="Arial"/>
              </w:rPr>
              <w:t xml:space="preserve">, Van den Heuvel T, Zeegers M, Hameeteman W, Romberg-Camps M, Oostenbrug L, Masclee A, Jonkers D, Pierik M. OP005 Is elderly-onset ulcerative </w:t>
            </w:r>
            <w:r w:rsidRPr="00924C5C">
              <w:rPr>
                <w:rFonts w:ascii="Book Antiqua" w:eastAsia="Times New Roman" w:hAnsi="Book Antiqua" w:cs="Arial"/>
              </w:rPr>
              <w:lastRenderedPageBreak/>
              <w:t xml:space="preserve">colitis a different entity? – Natural disease course and treatment response compared to adult-onset disease in the population-based IBD-SL cohort. </w:t>
            </w:r>
            <w:r w:rsidRPr="00924C5C">
              <w:rPr>
                <w:rFonts w:ascii="Book Antiqua" w:eastAsia="Times New Roman" w:hAnsi="Book Antiqua" w:cs="Arial"/>
                <w:i/>
              </w:rPr>
              <w:t>J Crohn's Colitis</w:t>
            </w:r>
            <w:r>
              <w:rPr>
                <w:rFonts w:ascii="Book Antiqua" w:hAnsi="Book Antiqua" w:cs="Arial" w:hint="eastAsia"/>
                <w:i/>
                <w:lang w:eastAsia="zh-CN"/>
              </w:rPr>
              <w:t xml:space="preserve"> </w:t>
            </w:r>
            <w:r w:rsidRPr="00924C5C">
              <w:rPr>
                <w:rFonts w:ascii="Book Antiqua" w:eastAsia="Times New Roman" w:hAnsi="Book Antiqua" w:cs="Arial"/>
              </w:rPr>
              <w:t>2014;</w:t>
            </w:r>
            <w:r>
              <w:rPr>
                <w:rFonts w:ascii="Book Antiqua" w:hAnsi="Book Antiqua" w:cs="Arial" w:hint="eastAsia"/>
                <w:lang w:eastAsia="zh-CN"/>
              </w:rPr>
              <w:t xml:space="preserve"> </w:t>
            </w:r>
            <w:r w:rsidRPr="00924C5C">
              <w:rPr>
                <w:rFonts w:ascii="Book Antiqua" w:eastAsia="Times New Roman" w:hAnsi="Book Antiqua" w:cs="Arial"/>
                <w:b/>
              </w:rPr>
              <w:t>8</w:t>
            </w:r>
            <w:r w:rsidR="00C4413F">
              <w:rPr>
                <w:rFonts w:ascii="Book Antiqua" w:hAnsi="Book Antiqua" w:cs="Arial" w:hint="eastAsia"/>
                <w:b/>
                <w:lang w:eastAsia="zh-CN"/>
              </w:rPr>
              <w:t xml:space="preserve"> </w:t>
            </w:r>
            <w:r w:rsidRPr="00924C5C">
              <w:rPr>
                <w:rFonts w:ascii="Book Antiqua" w:eastAsia="Times New Roman" w:hAnsi="Book Antiqua" w:cs="Arial"/>
                <w:b/>
              </w:rPr>
              <w:t>Suppl 1</w:t>
            </w:r>
            <w:r w:rsidRPr="00924C5C">
              <w:rPr>
                <w:rFonts w:ascii="Book Antiqua" w:eastAsia="Times New Roman" w:hAnsi="Book Antiqua" w:cs="Arial"/>
              </w:rPr>
              <w:t>:</w:t>
            </w:r>
            <w:r>
              <w:rPr>
                <w:rFonts w:ascii="Book Antiqua" w:hAnsi="Book Antiqua" w:cs="Arial" w:hint="eastAsia"/>
                <w:lang w:eastAsia="zh-CN"/>
              </w:rPr>
              <w:t xml:space="preserve"> </w:t>
            </w:r>
            <w:r w:rsidRPr="00924C5C">
              <w:rPr>
                <w:rFonts w:ascii="Book Antiqua" w:eastAsia="Times New Roman" w:hAnsi="Book Antiqua" w:cs="Arial"/>
              </w:rPr>
              <w:t>S3–</w:t>
            </w:r>
            <w:r>
              <w:rPr>
                <w:rFonts w:ascii="Book Antiqua" w:hAnsi="Book Antiqua" w:cs="Arial" w:hint="eastAsia"/>
                <w:lang w:eastAsia="zh-CN"/>
              </w:rPr>
              <w:t>S</w:t>
            </w:r>
            <w:r>
              <w:rPr>
                <w:rFonts w:ascii="Book Antiqua" w:eastAsia="Times New Roman" w:hAnsi="Book Antiqua" w:cs="Arial"/>
              </w:rPr>
              <w:t>4</w:t>
            </w:r>
            <w:r w:rsidRPr="00924C5C">
              <w:rPr>
                <w:rFonts w:ascii="Book Antiqua" w:eastAsia="Times New Roman" w:hAnsi="Book Antiqua" w:cs="Arial"/>
              </w:rPr>
              <w:t xml:space="preserve"> [DOI: </w:t>
            </w:r>
            <w:hyperlink r:id="rId9" w:history="1">
              <w:r w:rsidRPr="00924C5C">
                <w:rPr>
                  <w:rFonts w:ascii="Book Antiqua" w:eastAsia="Times New Roman" w:hAnsi="Book Antiqua" w:cs="Arial"/>
                </w:rPr>
                <w:t>10.1016/S1873-9946(14)60006-4</w:t>
              </w:r>
            </w:hyperlink>
            <w:r w:rsidRPr="00924C5C">
              <w:rPr>
                <w:rFonts w:ascii="Book Antiqua" w:eastAsia="Times New Roman" w:hAnsi="Book Antiqua" w:cs="Arial"/>
              </w:rPr>
              <w:t>]</w:t>
            </w:r>
          </w:p>
          <w:p w:rsidR="00D85BF5" w:rsidRPr="00646651" w:rsidRDefault="00D85BF5" w:rsidP="00646651">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646651">
              <w:rPr>
                <w:rFonts w:ascii="Book Antiqua" w:eastAsia="Times New Roman" w:hAnsi="Book Antiqua" w:cs="Arial"/>
                <w:b/>
              </w:rPr>
              <w:t>Fries W</w:t>
            </w:r>
            <w:r w:rsidRPr="00646651">
              <w:rPr>
                <w:rFonts w:ascii="Book Antiqua" w:eastAsia="Times New Roman" w:hAnsi="Book Antiqua" w:cs="Arial"/>
              </w:rPr>
              <w:t xml:space="preserve">, Viola A, Mannetti N, Coppola M, Frankovic I, Monterubbianesi R, Cantoro L, Pugliese D, Aratri A, Cappello M, Saibeni S, Principi M, Naccarato P, Mocci G, Castiglione F, Callela F, Magarotto A, Caprioli F, Belvedere A, Casella G, Samperi L, Privitera AC, Inserra G, Danese S, Papi C, Armuzzi A, Kohn A, </w:t>
            </w:r>
            <w:r w:rsidR="00646651" w:rsidRPr="00646651">
              <w:rPr>
                <w:rFonts w:ascii="Book Antiqua" w:eastAsia="Times New Roman" w:hAnsi="Book Antiqua" w:cs="Arial"/>
              </w:rPr>
              <w:t>D'Incà</w:t>
            </w:r>
            <w:r w:rsidRPr="00646651">
              <w:rPr>
                <w:rFonts w:ascii="Book Antiqua" w:eastAsia="Times New Roman" w:hAnsi="Book Antiqua" w:cs="Arial"/>
              </w:rPr>
              <w:t xml:space="preserve"> R, Annese V, Manguso F. P303 Ulcerative colitis (UC) in the elderly </w:t>
            </w:r>
            <w:r w:rsidRPr="00646651">
              <w:rPr>
                <w:rFonts w:ascii="Book Antiqua" w:eastAsia="Times New Roman" w:hAnsi="Book Antiqua" w:cs="Book Antiqua"/>
              </w:rPr>
              <w:t>–</w:t>
            </w:r>
            <w:r w:rsidRPr="00646651">
              <w:rPr>
                <w:rFonts w:ascii="Book Antiqua" w:eastAsia="Times New Roman" w:hAnsi="Book Antiqua" w:cs="Arial"/>
              </w:rPr>
              <w:t xml:space="preserve"> Moderate at onset but then a milder course? An IG-IBD study. </w:t>
            </w:r>
            <w:r w:rsidRPr="00646651">
              <w:rPr>
                <w:rFonts w:ascii="Book Antiqua" w:eastAsia="Times New Roman" w:hAnsi="Book Antiqua" w:cs="Arial"/>
                <w:i/>
              </w:rPr>
              <w:t>J Crohn's Colitis</w:t>
            </w:r>
            <w:r w:rsidR="00646651">
              <w:rPr>
                <w:rFonts w:ascii="Book Antiqua" w:hAnsi="Book Antiqua" w:cs="Arial" w:hint="eastAsia"/>
                <w:lang w:eastAsia="zh-CN"/>
              </w:rPr>
              <w:t xml:space="preserve"> </w:t>
            </w:r>
            <w:r w:rsidRPr="00646651">
              <w:rPr>
                <w:rFonts w:ascii="Book Antiqua" w:eastAsia="Times New Roman" w:hAnsi="Book Antiqua" w:cs="Arial"/>
              </w:rPr>
              <w:t xml:space="preserve">2014; </w:t>
            </w:r>
            <w:r w:rsidRPr="00646651">
              <w:rPr>
                <w:rFonts w:ascii="Book Antiqua" w:eastAsia="Times New Roman" w:hAnsi="Book Antiqua" w:cs="Arial"/>
                <w:b/>
              </w:rPr>
              <w:t>8</w:t>
            </w:r>
            <w:r w:rsidR="00C4413F">
              <w:rPr>
                <w:rFonts w:ascii="Book Antiqua" w:hAnsi="Book Antiqua" w:cs="Arial" w:hint="eastAsia"/>
                <w:b/>
                <w:lang w:eastAsia="zh-CN"/>
              </w:rPr>
              <w:t xml:space="preserve"> </w:t>
            </w:r>
            <w:r w:rsidRPr="00646651">
              <w:rPr>
                <w:rFonts w:ascii="Book Antiqua" w:eastAsia="Times New Roman" w:hAnsi="Book Antiqua" w:cs="Arial"/>
                <w:b/>
              </w:rPr>
              <w:t>Suppl 1</w:t>
            </w:r>
            <w:r w:rsidRPr="00646651">
              <w:rPr>
                <w:rFonts w:ascii="Book Antiqua" w:eastAsia="Times New Roman" w:hAnsi="Book Antiqua" w:cs="Arial"/>
              </w:rPr>
              <w:t>: S190–</w:t>
            </w:r>
            <w:r w:rsidR="00646651">
              <w:rPr>
                <w:rFonts w:ascii="Book Antiqua" w:hAnsi="Book Antiqua" w:cs="Arial" w:hint="eastAsia"/>
                <w:lang w:eastAsia="zh-CN"/>
              </w:rPr>
              <w:t>S19</w:t>
            </w:r>
            <w:r w:rsidRPr="00646651">
              <w:rPr>
                <w:rFonts w:ascii="Book Antiqua" w:eastAsia="Times New Roman" w:hAnsi="Book Antiqua" w:cs="Arial"/>
              </w:rPr>
              <w:t>1</w:t>
            </w:r>
            <w:r w:rsidR="00646651">
              <w:rPr>
                <w:rFonts w:ascii="Book Antiqua" w:hAnsi="Book Antiqua" w:cs="Arial" w:hint="eastAsia"/>
                <w:lang w:eastAsia="zh-CN"/>
              </w:rPr>
              <w:t xml:space="preserve"> </w:t>
            </w:r>
            <w:r w:rsidR="00646651" w:rsidRPr="00646651">
              <w:rPr>
                <w:rFonts w:ascii="Book Antiqua" w:hAnsi="Book Antiqua" w:cs="Arial" w:hint="eastAsia"/>
                <w:lang w:eastAsia="zh-CN"/>
              </w:rPr>
              <w:t xml:space="preserve">[DOI: </w:t>
            </w:r>
            <w:r w:rsidR="00646651" w:rsidRPr="00646651">
              <w:rPr>
                <w:rFonts w:ascii="Book Antiqua" w:hAnsi="Book Antiqua" w:cs="Arial"/>
                <w:lang w:eastAsia="zh-CN"/>
              </w:rPr>
              <w:t>10.1016/S1873-9946(14)60424-4</w:t>
            </w:r>
            <w:r w:rsidR="00646651" w:rsidRPr="00646651">
              <w:rPr>
                <w:rFonts w:ascii="Book Antiqua" w:hAnsi="Book Antiqua" w:cs="Arial" w:hint="eastAsia"/>
                <w:lang w:eastAsia="zh-CN"/>
              </w:rPr>
              <w:t>]</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bookmarkStart w:id="4" w:name="OLE_LINK15"/>
            <w:bookmarkStart w:id="5" w:name="OLE_LINK16"/>
            <w:r w:rsidRPr="00924C5C">
              <w:rPr>
                <w:rFonts w:ascii="Book Antiqua" w:eastAsia="Times New Roman" w:hAnsi="Book Antiqua" w:cs="Arial"/>
                <w:b/>
                <w:bCs/>
              </w:rPr>
              <w:t>Delaney CP</w:t>
            </w:r>
            <w:r w:rsidRPr="00924C5C">
              <w:rPr>
                <w:rFonts w:ascii="Book Antiqua" w:eastAsia="Times New Roman" w:hAnsi="Book Antiqua" w:cs="Arial"/>
              </w:rPr>
              <w:t>, Fazio VW, Remzi FH, Hammel J, Church JM, Hull TL, Senagore AJ, Strong SA, Lavery IC. Prospective, age-related analysis of surgical results, functional outcome, and quality of life after ileal pouch-anal anastomosis. </w:t>
            </w:r>
            <w:r w:rsidRPr="00924C5C">
              <w:rPr>
                <w:rFonts w:ascii="Book Antiqua" w:eastAsia="Times New Roman" w:hAnsi="Book Antiqua" w:cs="Arial"/>
                <w:i/>
                <w:iCs/>
              </w:rPr>
              <w:t>Ann Surg</w:t>
            </w:r>
            <w:r w:rsidRPr="00924C5C">
              <w:rPr>
                <w:rFonts w:ascii="Book Antiqua" w:eastAsia="Times New Roman" w:hAnsi="Book Antiqua" w:cs="Arial"/>
              </w:rPr>
              <w:t> 2003; </w:t>
            </w:r>
            <w:r w:rsidRPr="00924C5C">
              <w:rPr>
                <w:rFonts w:ascii="Book Antiqua" w:eastAsia="Times New Roman" w:hAnsi="Book Antiqua" w:cs="Arial"/>
                <w:b/>
                <w:bCs/>
              </w:rPr>
              <w:t>238</w:t>
            </w:r>
            <w:r w:rsidRPr="00924C5C">
              <w:rPr>
                <w:rFonts w:ascii="Book Antiqua" w:eastAsia="Times New Roman" w:hAnsi="Book Antiqua" w:cs="Arial"/>
              </w:rPr>
              <w:t>: 221-228 [PMID: 12894015 DOI: 10.1097/01.sla.0000080825.95166.26]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Cohen JL</w:t>
            </w:r>
            <w:r w:rsidRPr="00924C5C">
              <w:rPr>
                <w:rFonts w:ascii="Book Antiqua" w:eastAsia="Times New Roman" w:hAnsi="Book Antiqua" w:cs="Arial"/>
              </w:rPr>
              <w:t>, Strong SA, Hyman NH, Buie WD, Dunn GD, Ko CY, Fleshner PR, Stahl TJ, Kim DG, Bastawrous AL, Perry WB, Cataldo PA, Rafferty JF, Ellis CN, Rakinic J, Gregorcyk S, Shellito PC, Kilkenny JW, Ternent CA, Koltun W, Tjandra JJ, Orsay CP, Whiteford MH, Penzer JR. Practice parameters for the surgical treatment of ulcerative colitis. </w:t>
            </w:r>
            <w:r w:rsidRPr="00924C5C">
              <w:rPr>
                <w:rFonts w:ascii="Book Antiqua" w:eastAsia="Times New Roman" w:hAnsi="Book Antiqua" w:cs="Arial"/>
                <w:i/>
                <w:iCs/>
              </w:rPr>
              <w:t>Dis Colon Rectum</w:t>
            </w:r>
            <w:r w:rsidRPr="00924C5C">
              <w:rPr>
                <w:rFonts w:ascii="Book Antiqua" w:eastAsia="Times New Roman" w:hAnsi="Book Antiqua" w:cs="Arial"/>
              </w:rPr>
              <w:t> 2005; </w:t>
            </w:r>
            <w:r w:rsidRPr="00924C5C">
              <w:rPr>
                <w:rFonts w:ascii="Book Antiqua" w:eastAsia="Times New Roman" w:hAnsi="Book Antiqua" w:cs="Arial"/>
                <w:b/>
                <w:bCs/>
              </w:rPr>
              <w:t>48</w:t>
            </w:r>
            <w:r w:rsidRPr="00924C5C">
              <w:rPr>
                <w:rFonts w:ascii="Book Antiqua" w:eastAsia="Times New Roman" w:hAnsi="Book Antiqua" w:cs="Arial"/>
              </w:rPr>
              <w:t>: 1997-2009 [PMID: 16258712 DOI: 10.1007/s10350-005-0180-z]</w:t>
            </w:r>
          </w:p>
          <w:p w:rsidR="004A4A70" w:rsidRPr="004A4A70" w:rsidRDefault="004A4A70"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4A4A70">
              <w:rPr>
                <w:rFonts w:ascii="Book Antiqua" w:eastAsia="Times New Roman" w:hAnsi="Book Antiqua" w:cs="Arial"/>
                <w:b/>
                <w:bCs/>
                <w:lang w:val="en-GB"/>
              </w:rPr>
              <w:t>Church JM</w:t>
            </w:r>
            <w:r w:rsidRPr="004A4A70">
              <w:rPr>
                <w:rFonts w:ascii="Book Antiqua" w:eastAsia="Times New Roman" w:hAnsi="Book Antiqua" w:cs="Arial"/>
                <w:lang w:val="en-GB"/>
              </w:rPr>
              <w:t xml:space="preserve">. Functional outcome and quality of life in an elderly patient with an ileal pouch-anal anastomosis: a 10-year </w:t>
            </w:r>
            <w:proofErr w:type="gramStart"/>
            <w:r w:rsidRPr="004A4A70">
              <w:rPr>
                <w:rFonts w:ascii="Book Antiqua" w:eastAsia="Times New Roman" w:hAnsi="Book Antiqua" w:cs="Arial"/>
                <w:lang w:val="en-GB"/>
              </w:rPr>
              <w:t>follow</w:t>
            </w:r>
            <w:proofErr w:type="gramEnd"/>
            <w:r w:rsidRPr="004A4A70">
              <w:rPr>
                <w:rFonts w:ascii="Book Antiqua" w:eastAsia="Times New Roman" w:hAnsi="Book Antiqua" w:cs="Arial"/>
                <w:lang w:val="en-GB"/>
              </w:rPr>
              <w:t xml:space="preserve"> up. </w:t>
            </w:r>
            <w:r w:rsidRPr="004A4A70">
              <w:rPr>
                <w:rFonts w:ascii="Book Antiqua" w:eastAsia="Times New Roman" w:hAnsi="Book Antiqua" w:cs="Arial"/>
                <w:i/>
                <w:iCs/>
                <w:lang w:val="en-GB"/>
              </w:rPr>
              <w:t>Aust N Z J Surg</w:t>
            </w:r>
            <w:r w:rsidRPr="004A4A70">
              <w:rPr>
                <w:rFonts w:ascii="Book Antiqua" w:eastAsia="Times New Roman" w:hAnsi="Book Antiqua" w:cs="Arial"/>
                <w:lang w:val="en-GB"/>
              </w:rPr>
              <w:t> 2000; </w:t>
            </w:r>
            <w:r w:rsidRPr="004A4A70">
              <w:rPr>
                <w:rFonts w:ascii="Book Antiqua" w:eastAsia="Times New Roman" w:hAnsi="Book Antiqua" w:cs="Arial"/>
                <w:b/>
                <w:bCs/>
                <w:lang w:val="en-GB"/>
              </w:rPr>
              <w:t>70</w:t>
            </w:r>
            <w:r w:rsidRPr="004A4A70">
              <w:rPr>
                <w:rFonts w:ascii="Book Antiqua" w:eastAsia="Times New Roman" w:hAnsi="Book Antiqua" w:cs="Arial"/>
                <w:lang w:val="en-GB"/>
              </w:rPr>
              <w:t>: 906-907 [PMID: 11167585 DOI: 10.1046/j.1440-1622.2000.02006.x]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Delaney CP</w:t>
            </w:r>
            <w:r w:rsidRPr="00924C5C">
              <w:rPr>
                <w:rFonts w:ascii="Book Antiqua" w:eastAsia="Times New Roman" w:hAnsi="Book Antiqua" w:cs="Arial"/>
              </w:rPr>
              <w:t>, Dadvand B, Remzi FH, Church JM, Fazio VW. Functional outcome, quality of life, and complications after ileal pouch-anal anastomosis in selected septuagenarians. </w:t>
            </w:r>
            <w:r w:rsidRPr="00924C5C">
              <w:rPr>
                <w:rFonts w:ascii="Book Antiqua" w:eastAsia="Times New Roman" w:hAnsi="Book Antiqua" w:cs="Arial"/>
                <w:i/>
                <w:iCs/>
              </w:rPr>
              <w:t>Dis Colon Rectum</w:t>
            </w:r>
            <w:r w:rsidRPr="00924C5C">
              <w:rPr>
                <w:rFonts w:ascii="Book Antiqua" w:eastAsia="Times New Roman" w:hAnsi="Book Antiqua" w:cs="Arial"/>
              </w:rPr>
              <w:t> 2002; </w:t>
            </w:r>
            <w:r w:rsidRPr="00924C5C">
              <w:rPr>
                <w:rFonts w:ascii="Book Antiqua" w:eastAsia="Times New Roman" w:hAnsi="Book Antiqua" w:cs="Arial"/>
                <w:b/>
                <w:bCs/>
              </w:rPr>
              <w:t>45</w:t>
            </w:r>
            <w:r w:rsidRPr="00924C5C">
              <w:rPr>
                <w:rFonts w:ascii="Book Antiqua" w:eastAsia="Times New Roman" w:hAnsi="Book Antiqua" w:cs="Arial"/>
              </w:rPr>
              <w:t>: 890-84; discussion 894 [PMID: 12130876 DOI: 10.1007/s10350-004-6323-9]</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Cairns SR</w:t>
            </w:r>
            <w:r w:rsidRPr="00924C5C">
              <w:rPr>
                <w:rFonts w:ascii="Book Antiqua" w:eastAsia="Times New Roman" w:hAnsi="Book Antiqua" w:cs="Arial"/>
              </w:rPr>
              <w:t>, Scholefield JH, Steele RJ, Dunlop MG, Thomas HJ, Evans GD, Eaden JA, Rutter MD, Atkin WP, Saunders BP, Lucassen A, Jenkins P, Fairclough PD, Woodhouse CR. Guidelines for colorectal cancer screening and surveillance in moderate and high risk groups (update from 2002). </w:t>
            </w:r>
            <w:r w:rsidRPr="00924C5C">
              <w:rPr>
                <w:rFonts w:ascii="Book Antiqua" w:eastAsia="Times New Roman" w:hAnsi="Book Antiqua" w:cs="Arial"/>
                <w:i/>
                <w:iCs/>
              </w:rPr>
              <w:t>Gut</w:t>
            </w:r>
            <w:r w:rsidRPr="00924C5C">
              <w:rPr>
                <w:rFonts w:ascii="Book Antiqua" w:eastAsia="Times New Roman" w:hAnsi="Book Antiqua" w:cs="Arial"/>
              </w:rPr>
              <w:t> 2010; </w:t>
            </w:r>
            <w:r w:rsidRPr="00924C5C">
              <w:rPr>
                <w:rFonts w:ascii="Book Antiqua" w:eastAsia="Times New Roman" w:hAnsi="Book Antiqua" w:cs="Arial"/>
                <w:b/>
                <w:bCs/>
              </w:rPr>
              <w:t>59</w:t>
            </w:r>
            <w:r w:rsidRPr="00924C5C">
              <w:rPr>
                <w:rFonts w:ascii="Book Antiqua" w:eastAsia="Times New Roman" w:hAnsi="Book Antiqua" w:cs="Arial"/>
              </w:rPr>
              <w:t xml:space="preserve">: 666-689 [PMID: </w:t>
            </w:r>
            <w:r w:rsidRPr="00924C5C">
              <w:rPr>
                <w:rFonts w:ascii="Book Antiqua" w:eastAsia="Times New Roman" w:hAnsi="Book Antiqua" w:cs="Arial"/>
              </w:rPr>
              <w:lastRenderedPageBreak/>
              <w:t>20427401 DOI: 10.1136/gut.2009.179804]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Farraye FA</w:t>
            </w:r>
            <w:r w:rsidRPr="00924C5C">
              <w:rPr>
                <w:rFonts w:ascii="Book Antiqua" w:eastAsia="Times New Roman" w:hAnsi="Book Antiqua" w:cs="Arial"/>
              </w:rPr>
              <w:t>, Odze RD, Eaden J, Itzkowitz SH, McCabe RP, Dassopoulos T, Lewis JD, Ullman TA, James T, McLeod R, Burgart LJ, Allen J, Brill JV. AGA medical position statement on the diagnosis and management of colorectal neoplasia in inflammatory bowel disease. </w:t>
            </w:r>
            <w:r w:rsidRPr="00924C5C">
              <w:rPr>
                <w:rFonts w:ascii="Book Antiqua" w:eastAsia="Times New Roman" w:hAnsi="Book Antiqua" w:cs="Arial"/>
                <w:i/>
                <w:iCs/>
              </w:rPr>
              <w:t>Gastroenterology</w:t>
            </w:r>
            <w:r w:rsidRPr="00924C5C">
              <w:rPr>
                <w:rFonts w:ascii="Book Antiqua" w:eastAsia="Times New Roman" w:hAnsi="Book Antiqua" w:cs="Arial"/>
              </w:rPr>
              <w:t> 2010; </w:t>
            </w:r>
            <w:r w:rsidRPr="00924C5C">
              <w:rPr>
                <w:rFonts w:ascii="Book Antiqua" w:eastAsia="Times New Roman" w:hAnsi="Book Antiqua" w:cs="Arial"/>
                <w:b/>
                <w:bCs/>
              </w:rPr>
              <w:t>138</w:t>
            </w:r>
            <w:r w:rsidRPr="00924C5C">
              <w:rPr>
                <w:rFonts w:ascii="Book Antiqua" w:eastAsia="Times New Roman" w:hAnsi="Book Antiqua" w:cs="Arial"/>
              </w:rPr>
              <w:t>: 738-745 [PMID: 20141808 DOI: 10.1053/j.gastro.2009.12.037]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Ekbom A</w:t>
            </w:r>
            <w:r w:rsidRPr="00924C5C">
              <w:rPr>
                <w:rFonts w:ascii="Book Antiqua" w:eastAsia="Times New Roman" w:hAnsi="Book Antiqua" w:cs="Arial"/>
              </w:rPr>
              <w:t>, Helmick C, Zack M, Adami HO. Ulcerative colitis and colorectal cancer. A population-based study. </w:t>
            </w:r>
            <w:r w:rsidRPr="00924C5C">
              <w:rPr>
                <w:rFonts w:ascii="Book Antiqua" w:eastAsia="Times New Roman" w:hAnsi="Book Antiqua" w:cs="Arial"/>
                <w:i/>
                <w:iCs/>
              </w:rPr>
              <w:t>N Engl J Med</w:t>
            </w:r>
            <w:r w:rsidRPr="00924C5C">
              <w:rPr>
                <w:rFonts w:ascii="Book Antiqua" w:eastAsia="Times New Roman" w:hAnsi="Book Antiqua" w:cs="Arial"/>
              </w:rPr>
              <w:t> 1990; </w:t>
            </w:r>
            <w:r w:rsidRPr="00924C5C">
              <w:rPr>
                <w:rFonts w:ascii="Book Antiqua" w:eastAsia="Times New Roman" w:hAnsi="Book Antiqua" w:cs="Arial"/>
                <w:b/>
                <w:bCs/>
              </w:rPr>
              <w:t>323</w:t>
            </w:r>
            <w:r w:rsidRPr="00924C5C">
              <w:rPr>
                <w:rFonts w:ascii="Book Antiqua" w:eastAsia="Times New Roman" w:hAnsi="Book Antiqua" w:cs="Arial"/>
              </w:rPr>
              <w:t>: 1228-1233 [PMID: 2215606 DOI: 10.1056/NEJM199011013231802]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Sugita A</w:t>
            </w:r>
            <w:r w:rsidRPr="00924C5C">
              <w:rPr>
                <w:rFonts w:ascii="Book Antiqua" w:eastAsia="Times New Roman" w:hAnsi="Book Antiqua" w:cs="Arial"/>
              </w:rPr>
              <w:t>, Sachar DB, Bodian C, Ribeiro MB, Aufses AH, Greenstein AJ. Colorectal cancer in ulcerative colitis. Influence of anatomical extent and age at onset on colitis-cancer interval. </w:t>
            </w:r>
            <w:r w:rsidRPr="00924C5C">
              <w:rPr>
                <w:rFonts w:ascii="Book Antiqua" w:eastAsia="Times New Roman" w:hAnsi="Book Antiqua" w:cs="Arial"/>
                <w:i/>
                <w:iCs/>
              </w:rPr>
              <w:t>Gut</w:t>
            </w:r>
            <w:r w:rsidRPr="00924C5C">
              <w:rPr>
                <w:rFonts w:ascii="Book Antiqua" w:eastAsia="Times New Roman" w:hAnsi="Book Antiqua" w:cs="Arial"/>
              </w:rPr>
              <w:t> 1991; </w:t>
            </w:r>
            <w:r w:rsidRPr="00924C5C">
              <w:rPr>
                <w:rFonts w:ascii="Book Antiqua" w:eastAsia="Times New Roman" w:hAnsi="Book Antiqua" w:cs="Arial"/>
                <w:b/>
                <w:bCs/>
              </w:rPr>
              <w:t>32</w:t>
            </w:r>
            <w:r w:rsidRPr="00924C5C">
              <w:rPr>
                <w:rFonts w:ascii="Book Antiqua" w:eastAsia="Times New Roman" w:hAnsi="Book Antiqua" w:cs="Arial"/>
              </w:rPr>
              <w:t>: 167-169 [PMID: 1864536 DOI: 10.1136/gut.32.2.167]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Eaden JA</w:t>
            </w:r>
            <w:r w:rsidRPr="00924C5C">
              <w:rPr>
                <w:rFonts w:ascii="Book Antiqua" w:eastAsia="Times New Roman" w:hAnsi="Book Antiqua" w:cs="Arial"/>
              </w:rPr>
              <w:t>, Abrams KR, Mayberry JF. The risk of colorectal cancer in ulcerative colitis: a meta-analysis. </w:t>
            </w:r>
            <w:r w:rsidRPr="00924C5C">
              <w:rPr>
                <w:rFonts w:ascii="Book Antiqua" w:eastAsia="Times New Roman" w:hAnsi="Book Antiqua" w:cs="Arial"/>
                <w:i/>
                <w:iCs/>
              </w:rPr>
              <w:t>Gut</w:t>
            </w:r>
            <w:r w:rsidRPr="00924C5C">
              <w:rPr>
                <w:rFonts w:ascii="Book Antiqua" w:eastAsia="Times New Roman" w:hAnsi="Book Antiqua" w:cs="Arial"/>
              </w:rPr>
              <w:t> 2001; </w:t>
            </w:r>
            <w:r w:rsidRPr="00924C5C">
              <w:rPr>
                <w:rFonts w:ascii="Book Antiqua" w:eastAsia="Times New Roman" w:hAnsi="Book Antiqua" w:cs="Arial"/>
                <w:b/>
                <w:bCs/>
              </w:rPr>
              <w:t>48</w:t>
            </w:r>
            <w:r w:rsidRPr="00924C5C">
              <w:rPr>
                <w:rFonts w:ascii="Book Antiqua" w:eastAsia="Times New Roman" w:hAnsi="Book Antiqua" w:cs="Arial"/>
              </w:rPr>
              <w:t>: 526-535 [PMID: 11247898 DOI: 10.1136/gut.48.4.526]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Rutter MD</w:t>
            </w:r>
            <w:r w:rsidRPr="00924C5C">
              <w:rPr>
                <w:rFonts w:ascii="Book Antiqua" w:eastAsia="Times New Roman" w:hAnsi="Book Antiqua" w:cs="Arial"/>
              </w:rPr>
              <w:t>, Saunders BP, Wilkinson KH, Rumbles S, Schofield G, Kamm MA, Williams CB, Price AB, Talbot IC, Forbes A. Thirty-year analysis of a colonoscopic surveillance program for neoplasia in ulcerative colitis. </w:t>
            </w:r>
            <w:r w:rsidRPr="00924C5C">
              <w:rPr>
                <w:rFonts w:ascii="Book Antiqua" w:eastAsia="Times New Roman" w:hAnsi="Book Antiqua" w:cs="Arial"/>
                <w:i/>
                <w:iCs/>
              </w:rPr>
              <w:t>Gastroenterology</w:t>
            </w:r>
            <w:r w:rsidRPr="00924C5C">
              <w:rPr>
                <w:rFonts w:ascii="Book Antiqua" w:eastAsia="Times New Roman" w:hAnsi="Book Antiqua" w:cs="Arial"/>
              </w:rPr>
              <w:t> 2006; </w:t>
            </w:r>
            <w:r w:rsidRPr="00924C5C">
              <w:rPr>
                <w:rFonts w:ascii="Book Antiqua" w:eastAsia="Times New Roman" w:hAnsi="Book Antiqua" w:cs="Arial"/>
                <w:b/>
                <w:bCs/>
              </w:rPr>
              <w:t>130</w:t>
            </w:r>
            <w:r w:rsidRPr="00924C5C">
              <w:rPr>
                <w:rFonts w:ascii="Book Antiqua" w:eastAsia="Times New Roman" w:hAnsi="Book Antiqua" w:cs="Arial"/>
              </w:rPr>
              <w:t>: 1030-1038 [PMID: 16618396 DOI: 10.1053/j.gastro.2005.12.035]</w:t>
            </w:r>
          </w:p>
          <w:p w:rsidR="004A4A70" w:rsidRPr="004A4A70" w:rsidRDefault="00D85BF5" w:rsidP="004A4A70">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Shaukat A</w:t>
            </w:r>
            <w:r w:rsidRPr="00924C5C">
              <w:rPr>
                <w:rFonts w:ascii="Book Antiqua" w:eastAsia="Times New Roman" w:hAnsi="Book Antiqua" w:cs="Arial"/>
              </w:rPr>
              <w:t>, Virnig DJ, Salfiti NI, Howard DH, Sitaraman SV, Liff JM. Is inflammatory bowel disease an important risk factor among older persons with colorectal cancer in the United States? A population-based case-control study. </w:t>
            </w:r>
            <w:r w:rsidRPr="00924C5C">
              <w:rPr>
                <w:rFonts w:ascii="Book Antiqua" w:eastAsia="Times New Roman" w:hAnsi="Book Antiqua" w:cs="Arial"/>
                <w:i/>
                <w:iCs/>
              </w:rPr>
              <w:t>Dig Dis Sci</w:t>
            </w:r>
            <w:r w:rsidRPr="00924C5C">
              <w:rPr>
                <w:rFonts w:ascii="Book Antiqua" w:eastAsia="Times New Roman" w:hAnsi="Book Antiqua" w:cs="Arial"/>
              </w:rPr>
              <w:t> 2011; </w:t>
            </w:r>
            <w:r w:rsidRPr="00924C5C">
              <w:rPr>
                <w:rFonts w:ascii="Book Antiqua" w:eastAsia="Times New Roman" w:hAnsi="Book Antiqua" w:cs="Arial"/>
                <w:b/>
                <w:bCs/>
              </w:rPr>
              <w:t>56</w:t>
            </w:r>
            <w:r w:rsidRPr="00924C5C">
              <w:rPr>
                <w:rFonts w:ascii="Book Antiqua" w:eastAsia="Times New Roman" w:hAnsi="Book Antiqua" w:cs="Arial"/>
              </w:rPr>
              <w:t>: 2378-2383 [PMID: 21409378 DOI: 10.1007/s10620-011-1632-z]</w:t>
            </w:r>
          </w:p>
          <w:p w:rsidR="00D85BF5" w:rsidRPr="004A4A70" w:rsidRDefault="00D85BF5" w:rsidP="004A4A70">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4A4A70">
              <w:rPr>
                <w:rFonts w:ascii="Book Antiqua" w:eastAsia="Times New Roman" w:hAnsi="Book Antiqua" w:cs="Arial"/>
                <w:b/>
              </w:rPr>
              <w:t>Cheddani H</w:t>
            </w:r>
            <w:r w:rsidRPr="004A4A70">
              <w:rPr>
                <w:rFonts w:ascii="Book Antiqua" w:eastAsia="Times New Roman" w:hAnsi="Book Antiqua" w:cs="Arial"/>
              </w:rPr>
              <w:t>, Dauchet L, Charpentier C, Fumery M, Salleron J, Bouvier A-M, Dupas JL, Vasseur F, Lerebours E, Armengol-Debeir L, Laberenne E, Peyrin-Biroulet L, Colombel J-F, Savoye G, Gower-Rousseau C. DOP094 Cancer in elderly-onset inflammatory bowel disease: A population-</w:t>
            </w:r>
            <w:r w:rsidR="004A4A70" w:rsidRPr="004A4A70">
              <w:rPr>
                <w:rFonts w:ascii="Book Antiqua" w:eastAsia="Times New Roman" w:hAnsi="Book Antiqua" w:cs="Arial"/>
              </w:rPr>
              <w:t xml:space="preserve">based study. </w:t>
            </w:r>
            <w:r w:rsidR="004A4A70" w:rsidRPr="004A4A70">
              <w:rPr>
                <w:rFonts w:ascii="Book Antiqua" w:eastAsia="Times New Roman" w:hAnsi="Book Antiqua" w:cs="Arial"/>
                <w:i/>
              </w:rPr>
              <w:t>J Crohn's Colitis</w:t>
            </w:r>
            <w:r w:rsidR="004A4A70" w:rsidRPr="004A4A70">
              <w:rPr>
                <w:rFonts w:ascii="Book Antiqua" w:hAnsi="Book Antiqua" w:cs="Arial" w:hint="eastAsia"/>
                <w:lang w:eastAsia="zh-CN"/>
              </w:rPr>
              <w:t xml:space="preserve"> </w:t>
            </w:r>
            <w:r w:rsidRPr="004A4A70">
              <w:rPr>
                <w:rFonts w:ascii="Book Antiqua" w:eastAsia="Times New Roman" w:hAnsi="Book Antiqua" w:cs="Arial"/>
              </w:rPr>
              <w:t xml:space="preserve">2014; </w:t>
            </w:r>
            <w:r w:rsidRPr="004A4A70">
              <w:rPr>
                <w:rFonts w:ascii="Book Antiqua" w:eastAsia="Times New Roman" w:hAnsi="Book Antiqua" w:cs="Arial"/>
                <w:b/>
              </w:rPr>
              <w:t>8</w:t>
            </w:r>
            <w:r w:rsidR="004A4A70" w:rsidRPr="004A4A70">
              <w:rPr>
                <w:rFonts w:ascii="Book Antiqua" w:hAnsi="Book Antiqua" w:cs="Arial" w:hint="eastAsia"/>
                <w:b/>
                <w:lang w:eastAsia="zh-CN"/>
              </w:rPr>
              <w:t xml:space="preserve"> </w:t>
            </w:r>
            <w:r w:rsidRPr="004A4A70">
              <w:rPr>
                <w:rFonts w:ascii="Book Antiqua" w:eastAsia="Times New Roman" w:hAnsi="Book Antiqua" w:cs="Arial"/>
                <w:b/>
              </w:rPr>
              <w:t>Suppl</w:t>
            </w:r>
            <w:r w:rsidR="004A4A70" w:rsidRPr="004A4A70">
              <w:rPr>
                <w:rFonts w:ascii="Book Antiqua" w:eastAsia="Times New Roman" w:hAnsi="Book Antiqua" w:cs="Arial"/>
                <w:b/>
              </w:rPr>
              <w:t xml:space="preserve"> 1</w:t>
            </w:r>
            <w:r w:rsidR="004A4A70" w:rsidRPr="004A4A70">
              <w:rPr>
                <w:rFonts w:ascii="Book Antiqua" w:eastAsia="Times New Roman" w:hAnsi="Book Antiqua" w:cs="Arial"/>
              </w:rPr>
              <w:t>: S60</w:t>
            </w:r>
            <w:r w:rsidR="004A4A70" w:rsidRPr="004A4A70">
              <w:rPr>
                <w:rFonts w:ascii="Book Antiqua" w:hAnsi="Book Antiqua" w:cs="Arial" w:hint="eastAsia"/>
                <w:lang w:eastAsia="zh-CN"/>
              </w:rPr>
              <w:t xml:space="preserve"> [DOI: </w:t>
            </w:r>
            <w:r w:rsidR="004A4A70" w:rsidRPr="004A4A70">
              <w:rPr>
                <w:rFonts w:ascii="Book Antiqua" w:hAnsi="Book Antiqua" w:cs="Arial"/>
                <w:lang w:eastAsia="zh-CN"/>
              </w:rPr>
              <w:t>10.1016/S1873-9946(14)60119-7</w:t>
            </w:r>
            <w:r w:rsidR="004A4A70" w:rsidRPr="004A4A70">
              <w:rPr>
                <w:rFonts w:ascii="Book Antiqua" w:hAnsi="Book Antiqua" w:cs="Arial" w:hint="eastAsia"/>
                <w:lang w:eastAsia="zh-CN"/>
              </w:rPr>
              <w:t>]</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Rex DK</w:t>
            </w:r>
            <w:r w:rsidRPr="00924C5C">
              <w:rPr>
                <w:rFonts w:ascii="Book Antiqua" w:eastAsia="Times New Roman" w:hAnsi="Book Antiqua" w:cs="Arial"/>
              </w:rPr>
              <w:t>, Johnson DA, Anderson JC, Schoenfeld PS, Burke CA, Inadomi JM. American College of Gastroenterology guidelines for colorectal cancer screening 2009 [corrected]. </w:t>
            </w:r>
            <w:r w:rsidRPr="00924C5C">
              <w:rPr>
                <w:rFonts w:ascii="Book Antiqua" w:eastAsia="Times New Roman" w:hAnsi="Book Antiqua" w:cs="Arial"/>
                <w:i/>
                <w:iCs/>
              </w:rPr>
              <w:t>Am J Gastroenterol</w:t>
            </w:r>
            <w:r w:rsidRPr="00924C5C">
              <w:rPr>
                <w:rFonts w:ascii="Book Antiqua" w:eastAsia="Times New Roman" w:hAnsi="Book Antiqua" w:cs="Arial"/>
              </w:rPr>
              <w:t> 2009; </w:t>
            </w:r>
            <w:r w:rsidRPr="00924C5C">
              <w:rPr>
                <w:rFonts w:ascii="Book Antiqua" w:eastAsia="Times New Roman" w:hAnsi="Book Antiqua" w:cs="Arial"/>
                <w:b/>
                <w:bCs/>
              </w:rPr>
              <w:t>104</w:t>
            </w:r>
            <w:r w:rsidRPr="00924C5C">
              <w:rPr>
                <w:rFonts w:ascii="Book Antiqua" w:eastAsia="Times New Roman" w:hAnsi="Book Antiqua" w:cs="Arial"/>
              </w:rPr>
              <w:t xml:space="preserve">: 739-750 [PMID: 19240699 DOI: </w:t>
            </w:r>
            <w:r w:rsidRPr="00924C5C">
              <w:rPr>
                <w:rFonts w:ascii="Book Antiqua" w:eastAsia="Times New Roman" w:hAnsi="Book Antiqua" w:cs="Arial"/>
              </w:rPr>
              <w:lastRenderedPageBreak/>
              <w:t>10.1038/ajg.2009.104]</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Bielawska B</w:t>
            </w:r>
            <w:r w:rsidRPr="00924C5C">
              <w:rPr>
                <w:rFonts w:ascii="Book Antiqua" w:eastAsia="Times New Roman" w:hAnsi="Book Antiqua" w:cs="Arial"/>
              </w:rPr>
              <w:t>, Day AG, Lieberman DA, Hookey LC. Risk factors for early colonoscopic perforation include non-gastroenterologist endoscopists: a multivariable analysis. </w:t>
            </w:r>
            <w:r w:rsidRPr="00924C5C">
              <w:rPr>
                <w:rFonts w:ascii="Book Antiqua" w:eastAsia="Times New Roman" w:hAnsi="Book Antiqua" w:cs="Arial"/>
                <w:i/>
                <w:iCs/>
              </w:rPr>
              <w:t>Clin Gastroenterol Hepatol</w:t>
            </w:r>
            <w:r w:rsidRPr="00924C5C">
              <w:rPr>
                <w:rFonts w:ascii="Book Antiqua" w:eastAsia="Times New Roman" w:hAnsi="Book Antiqua" w:cs="Arial"/>
              </w:rPr>
              <w:t> 2014; </w:t>
            </w:r>
            <w:r w:rsidRPr="00924C5C">
              <w:rPr>
                <w:rFonts w:ascii="Book Antiqua" w:eastAsia="Times New Roman" w:hAnsi="Book Antiqua" w:cs="Arial"/>
                <w:b/>
                <w:bCs/>
              </w:rPr>
              <w:t>12</w:t>
            </w:r>
            <w:r w:rsidRPr="00924C5C">
              <w:rPr>
                <w:rFonts w:ascii="Book Antiqua" w:eastAsia="Times New Roman" w:hAnsi="Book Antiqua" w:cs="Arial"/>
              </w:rPr>
              <w:t>: 85-92 [PMID: 23891916 DOI: 10.1016/j.cgh.2013.06.030]</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Navaneethan U</w:t>
            </w:r>
            <w:r w:rsidRPr="00924C5C">
              <w:rPr>
                <w:rFonts w:ascii="Book Antiqua" w:eastAsia="Times New Roman" w:hAnsi="Book Antiqua" w:cs="Arial"/>
              </w:rPr>
              <w:t>, Parasa S, Venkatesh PG, Trikudanathan G, Shen B. Prevalence and risk factors for colonic perforation during colonoscopy in hospitalized inflammatory bowel disease patients. </w:t>
            </w:r>
            <w:r w:rsidRPr="00924C5C">
              <w:rPr>
                <w:rFonts w:ascii="Book Antiqua" w:eastAsia="Times New Roman" w:hAnsi="Book Antiqua" w:cs="Arial"/>
                <w:i/>
                <w:iCs/>
              </w:rPr>
              <w:t>J Crohns Colitis</w:t>
            </w:r>
            <w:r w:rsidRPr="00924C5C">
              <w:rPr>
                <w:rFonts w:ascii="Book Antiqua" w:eastAsia="Times New Roman" w:hAnsi="Book Antiqua" w:cs="Arial"/>
              </w:rPr>
              <w:t> 2011; </w:t>
            </w:r>
            <w:r w:rsidRPr="00924C5C">
              <w:rPr>
                <w:rFonts w:ascii="Book Antiqua" w:eastAsia="Times New Roman" w:hAnsi="Book Antiqua" w:cs="Arial"/>
                <w:b/>
                <w:bCs/>
              </w:rPr>
              <w:t>5</w:t>
            </w:r>
            <w:r w:rsidRPr="00924C5C">
              <w:rPr>
                <w:rFonts w:ascii="Book Antiqua" w:eastAsia="Times New Roman" w:hAnsi="Book Antiqua" w:cs="Arial"/>
              </w:rPr>
              <w:t>: 189-195 [PMID: 21575880 DOI: 10.1016/j.crohns.2010.12.005]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Rahier JF</w:t>
            </w:r>
            <w:r w:rsidRPr="00924C5C">
              <w:rPr>
                <w:rFonts w:ascii="Book Antiqua" w:eastAsia="Times New Roman" w:hAnsi="Book Antiqua" w:cs="Arial"/>
              </w:rPr>
              <w:t>, Magro F, Abreu C, Armuzzi A, Ben-Horin S, Chowers Y, Cottone M, de Ridder L, Doherty G, Ehehalt R, Esteve M, Katsanos K, Lees CW, Macmahon E, Moreels T, Reinisch W, Tilg H, Tremblay L, Veereman-Wauters G, Viget N, Yazdanpanah Y, Eliakim R, Colombel JF. Second European evidence-based consensus on the prevention, diagnosis and management of opportunistic infections in inflammatory bowel disease. </w:t>
            </w:r>
            <w:r w:rsidRPr="00924C5C">
              <w:rPr>
                <w:rFonts w:ascii="Book Antiqua" w:eastAsia="Times New Roman" w:hAnsi="Book Antiqua" w:cs="Arial"/>
                <w:i/>
                <w:iCs/>
              </w:rPr>
              <w:t>J Crohns Colitis</w:t>
            </w:r>
            <w:r w:rsidRPr="00924C5C">
              <w:rPr>
                <w:rFonts w:ascii="Book Antiqua" w:eastAsia="Times New Roman" w:hAnsi="Book Antiqua" w:cs="Arial"/>
              </w:rPr>
              <w:t> 2014; </w:t>
            </w:r>
            <w:r w:rsidRPr="00924C5C">
              <w:rPr>
                <w:rFonts w:ascii="Book Antiqua" w:eastAsia="Times New Roman" w:hAnsi="Book Antiqua" w:cs="Arial"/>
                <w:b/>
                <w:bCs/>
              </w:rPr>
              <w:t>8</w:t>
            </w:r>
            <w:r w:rsidRPr="00924C5C">
              <w:rPr>
                <w:rFonts w:ascii="Book Antiqua" w:eastAsia="Times New Roman" w:hAnsi="Book Antiqua" w:cs="Arial"/>
              </w:rPr>
              <w:t>: 443-468 [PMID: 24613021 DOI: 10.1016/j.crohns.2013.12.013]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Melmed GY</w:t>
            </w:r>
            <w:r w:rsidRPr="00924C5C">
              <w:rPr>
                <w:rFonts w:ascii="Book Antiqua" w:eastAsia="Times New Roman" w:hAnsi="Book Antiqua" w:cs="Arial"/>
              </w:rPr>
              <w:t>, Ippoliti AF, Papadakis KA, Tran TT, Birt JL, Lee SK, Frenck RW, Targan SR, Vasiliauskas EA. Patients with inflammatory bowel disease are at risk for vaccine-preventable illnesses. </w:t>
            </w:r>
            <w:r w:rsidRPr="00924C5C">
              <w:rPr>
                <w:rFonts w:ascii="Book Antiqua" w:eastAsia="Times New Roman" w:hAnsi="Book Antiqua" w:cs="Arial"/>
                <w:i/>
                <w:iCs/>
              </w:rPr>
              <w:t>Am J Gastroenterol</w:t>
            </w:r>
            <w:r w:rsidRPr="00924C5C">
              <w:rPr>
                <w:rFonts w:ascii="Book Antiqua" w:eastAsia="Times New Roman" w:hAnsi="Book Antiqua" w:cs="Arial"/>
              </w:rPr>
              <w:t> 2006; </w:t>
            </w:r>
            <w:r w:rsidRPr="00924C5C">
              <w:rPr>
                <w:rFonts w:ascii="Book Antiqua" w:eastAsia="Times New Roman" w:hAnsi="Book Antiqua" w:cs="Arial"/>
                <w:b/>
                <w:bCs/>
              </w:rPr>
              <w:t>101</w:t>
            </w:r>
            <w:r w:rsidRPr="00924C5C">
              <w:rPr>
                <w:rFonts w:ascii="Book Antiqua" w:eastAsia="Times New Roman" w:hAnsi="Book Antiqua" w:cs="Arial"/>
              </w:rPr>
              <w:t>: 1834-1840 [PMID: 16817843 DOI: 10.1111/j.1572-0241.2006.00646.x]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Selby L</w:t>
            </w:r>
            <w:r w:rsidRPr="00924C5C">
              <w:rPr>
                <w:rFonts w:ascii="Book Antiqua" w:eastAsia="Times New Roman" w:hAnsi="Book Antiqua" w:cs="Arial"/>
              </w:rPr>
              <w:t>, Kane S, Wilson J, Balla P, Riff B, Bingcang C, Hoellein A, Pande S, de Villiers WJ. Receipt of preventive health services by IBD patients is significantly lower than by primary care patients. </w:t>
            </w:r>
            <w:r w:rsidRPr="00924C5C">
              <w:rPr>
                <w:rFonts w:ascii="Book Antiqua" w:eastAsia="Times New Roman" w:hAnsi="Book Antiqua" w:cs="Arial"/>
                <w:i/>
                <w:iCs/>
              </w:rPr>
              <w:t>Inflamm Bowel Dis</w:t>
            </w:r>
            <w:r w:rsidRPr="00924C5C">
              <w:rPr>
                <w:rFonts w:ascii="Book Antiqua" w:eastAsia="Times New Roman" w:hAnsi="Book Antiqua" w:cs="Arial"/>
              </w:rPr>
              <w:t> 2008; </w:t>
            </w:r>
            <w:r w:rsidRPr="00924C5C">
              <w:rPr>
                <w:rFonts w:ascii="Book Antiqua" w:eastAsia="Times New Roman" w:hAnsi="Book Antiqua" w:cs="Arial"/>
                <w:b/>
                <w:bCs/>
              </w:rPr>
              <w:t>14</w:t>
            </w:r>
            <w:r w:rsidRPr="00924C5C">
              <w:rPr>
                <w:rFonts w:ascii="Book Antiqua" w:eastAsia="Times New Roman" w:hAnsi="Book Antiqua" w:cs="Arial"/>
              </w:rPr>
              <w:t>: 253-258 [PMID: 17932966 DOI: 10.1002/ibd.20266]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Keene JK</w:t>
            </w:r>
            <w:r w:rsidRPr="00924C5C">
              <w:rPr>
                <w:rFonts w:ascii="Book Antiqua" w:eastAsia="Times New Roman" w:hAnsi="Book Antiqua" w:cs="Arial"/>
              </w:rPr>
              <w:t>, Lowe DK, Grosfeld JL, Fitzgerald JF, Gonzales-Crussi F. Disseminated varicella complicating ulcerative colitis. </w:t>
            </w:r>
            <w:r w:rsidRPr="00924C5C">
              <w:rPr>
                <w:rFonts w:ascii="Book Antiqua" w:eastAsia="Times New Roman" w:hAnsi="Book Antiqua" w:cs="Arial"/>
                <w:i/>
                <w:iCs/>
              </w:rPr>
              <w:t>JAMA</w:t>
            </w:r>
            <w:r w:rsidRPr="00924C5C">
              <w:rPr>
                <w:rFonts w:ascii="Book Antiqua" w:eastAsia="Times New Roman" w:hAnsi="Book Antiqua" w:cs="Arial"/>
              </w:rPr>
              <w:t> 1978; </w:t>
            </w:r>
            <w:r w:rsidRPr="00924C5C">
              <w:rPr>
                <w:rFonts w:ascii="Book Antiqua" w:eastAsia="Times New Roman" w:hAnsi="Book Antiqua" w:cs="Arial"/>
                <w:b/>
                <w:bCs/>
              </w:rPr>
              <w:t>239</w:t>
            </w:r>
            <w:r w:rsidRPr="00924C5C">
              <w:rPr>
                <w:rFonts w:ascii="Book Antiqua" w:eastAsia="Times New Roman" w:hAnsi="Book Antiqua" w:cs="Arial"/>
              </w:rPr>
              <w:t>: 45-46 [PMID: 579232 DOI: 10.1001/jama.1978.03280280045025]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Wasan SK</w:t>
            </w:r>
            <w:r w:rsidRPr="00924C5C">
              <w:rPr>
                <w:rFonts w:ascii="Book Antiqua" w:eastAsia="Times New Roman" w:hAnsi="Book Antiqua" w:cs="Arial"/>
              </w:rPr>
              <w:t>, Baker SE, Skolnik PR, Farraye FA. A practical guide to vaccinating the inflammatory bowel disease patient. </w:t>
            </w:r>
            <w:r w:rsidRPr="00924C5C">
              <w:rPr>
                <w:rFonts w:ascii="Book Antiqua" w:eastAsia="Times New Roman" w:hAnsi="Book Antiqua" w:cs="Arial"/>
                <w:i/>
                <w:iCs/>
              </w:rPr>
              <w:t>Am J Gastroenterol</w:t>
            </w:r>
            <w:r w:rsidRPr="00924C5C">
              <w:rPr>
                <w:rFonts w:ascii="Book Antiqua" w:eastAsia="Times New Roman" w:hAnsi="Book Antiqua" w:cs="Arial"/>
              </w:rPr>
              <w:t> 2010; </w:t>
            </w:r>
            <w:r w:rsidRPr="00924C5C">
              <w:rPr>
                <w:rFonts w:ascii="Book Antiqua" w:eastAsia="Times New Roman" w:hAnsi="Book Antiqua" w:cs="Arial"/>
                <w:b/>
                <w:bCs/>
              </w:rPr>
              <w:t>105</w:t>
            </w:r>
            <w:r w:rsidRPr="00924C5C">
              <w:rPr>
                <w:rFonts w:ascii="Book Antiqua" w:eastAsia="Times New Roman" w:hAnsi="Book Antiqua" w:cs="Arial"/>
              </w:rPr>
              <w:t>: 1231-1238 [PMID: 20104218 DOI: 10.1038/ajg.2009.733]</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Horton HA</w:t>
            </w:r>
            <w:r w:rsidRPr="00924C5C">
              <w:rPr>
                <w:rFonts w:ascii="Book Antiqua" w:eastAsia="Times New Roman" w:hAnsi="Book Antiqua" w:cs="Arial"/>
              </w:rPr>
              <w:t xml:space="preserve">, Kim H, Melmed GY. Vaccinations in older adults with gastrointestinal </w:t>
            </w:r>
            <w:r w:rsidRPr="00924C5C">
              <w:rPr>
                <w:rFonts w:ascii="Book Antiqua" w:eastAsia="Times New Roman" w:hAnsi="Book Antiqua" w:cs="Arial"/>
              </w:rPr>
              <w:lastRenderedPageBreak/>
              <w:t>diseases. </w:t>
            </w:r>
            <w:r w:rsidRPr="00924C5C">
              <w:rPr>
                <w:rFonts w:ascii="Book Antiqua" w:eastAsia="Times New Roman" w:hAnsi="Book Antiqua" w:cs="Arial"/>
                <w:i/>
                <w:iCs/>
              </w:rPr>
              <w:t>Clin Geriatr Med</w:t>
            </w:r>
            <w:r w:rsidRPr="00924C5C">
              <w:rPr>
                <w:rFonts w:ascii="Book Antiqua" w:eastAsia="Times New Roman" w:hAnsi="Book Antiqua" w:cs="Arial"/>
              </w:rPr>
              <w:t> 2014; </w:t>
            </w:r>
            <w:r w:rsidRPr="00924C5C">
              <w:rPr>
                <w:rFonts w:ascii="Book Antiqua" w:eastAsia="Times New Roman" w:hAnsi="Book Antiqua" w:cs="Arial"/>
                <w:b/>
                <w:bCs/>
              </w:rPr>
              <w:t>30</w:t>
            </w:r>
            <w:r w:rsidRPr="00924C5C">
              <w:rPr>
                <w:rFonts w:ascii="Book Antiqua" w:eastAsia="Times New Roman" w:hAnsi="Book Antiqua" w:cs="Arial"/>
              </w:rPr>
              <w:t>: 17-28 [PMID: 24267599 DOI: 10.1016/j.cger.2013.10.002]</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Jyrkkä J</w:t>
            </w:r>
            <w:r w:rsidRPr="00924C5C">
              <w:rPr>
                <w:rFonts w:ascii="Book Antiqua" w:eastAsia="Times New Roman" w:hAnsi="Book Antiqua" w:cs="Arial"/>
              </w:rPr>
              <w:t>, Enlund H, Lavikainen P, Sulkava R, Hartikainen S. Association of polypharmacy with nutritional status, functional ability and cognitive capacity over a three-year period in an elderly population. </w:t>
            </w:r>
            <w:r w:rsidRPr="00924C5C">
              <w:rPr>
                <w:rFonts w:ascii="Book Antiqua" w:eastAsia="Times New Roman" w:hAnsi="Book Antiqua" w:cs="Arial"/>
                <w:i/>
                <w:iCs/>
              </w:rPr>
              <w:t>Pharmacoepidemiol Drug Saf</w:t>
            </w:r>
            <w:r w:rsidRPr="00924C5C">
              <w:rPr>
                <w:rFonts w:ascii="Book Antiqua" w:eastAsia="Times New Roman" w:hAnsi="Book Antiqua" w:cs="Arial"/>
              </w:rPr>
              <w:t> 2011; </w:t>
            </w:r>
            <w:r w:rsidRPr="00924C5C">
              <w:rPr>
                <w:rFonts w:ascii="Book Antiqua" w:eastAsia="Times New Roman" w:hAnsi="Book Antiqua" w:cs="Arial"/>
                <w:b/>
                <w:bCs/>
              </w:rPr>
              <w:t>20</w:t>
            </w:r>
            <w:r w:rsidRPr="00924C5C">
              <w:rPr>
                <w:rFonts w:ascii="Book Antiqua" w:eastAsia="Times New Roman" w:hAnsi="Book Antiqua" w:cs="Arial"/>
              </w:rPr>
              <w:t>: 514-522 [PMID: 21308855 DOI: 10.1002/pds.2116]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Cahir C</w:t>
            </w:r>
            <w:r w:rsidRPr="00924C5C">
              <w:rPr>
                <w:rFonts w:ascii="Book Antiqua" w:eastAsia="Times New Roman" w:hAnsi="Book Antiqua" w:cs="Arial"/>
              </w:rPr>
              <w:t>, Fahey T, Teeling M, Teljeur C, Feely J, Bennett K. Potentially inappropriate prescribing and cost outcomes for older people: a national population study. </w:t>
            </w:r>
            <w:r w:rsidRPr="00924C5C">
              <w:rPr>
                <w:rFonts w:ascii="Book Antiqua" w:eastAsia="Times New Roman" w:hAnsi="Book Antiqua" w:cs="Arial"/>
                <w:i/>
                <w:iCs/>
              </w:rPr>
              <w:t>Br J Clin Pharmacol</w:t>
            </w:r>
            <w:r w:rsidRPr="00924C5C">
              <w:rPr>
                <w:rFonts w:ascii="Book Antiqua" w:eastAsia="Times New Roman" w:hAnsi="Book Antiqua" w:cs="Arial"/>
              </w:rPr>
              <w:t> 2010; </w:t>
            </w:r>
            <w:r w:rsidRPr="00924C5C">
              <w:rPr>
                <w:rFonts w:ascii="Book Antiqua" w:eastAsia="Times New Roman" w:hAnsi="Book Antiqua" w:cs="Arial"/>
                <w:b/>
                <w:bCs/>
              </w:rPr>
              <w:t>69</w:t>
            </w:r>
            <w:r w:rsidRPr="00924C5C">
              <w:rPr>
                <w:rFonts w:ascii="Book Antiqua" w:eastAsia="Times New Roman" w:hAnsi="Book Antiqua" w:cs="Arial"/>
              </w:rPr>
              <w:t>: 543-552 [PMID: 20573091 DOI: 10.1111/j.1365-2125.2010.03628.x]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Siddiqi N</w:t>
            </w:r>
            <w:r w:rsidRPr="00924C5C">
              <w:rPr>
                <w:rFonts w:ascii="Book Antiqua" w:eastAsia="Times New Roman" w:hAnsi="Book Antiqua" w:cs="Arial"/>
              </w:rPr>
              <w:t>, House AO, Holmes JD. Occurrence and outcome of delirium in medical in-patients: a systematic literature review. </w:t>
            </w:r>
            <w:r w:rsidRPr="00924C5C">
              <w:rPr>
                <w:rFonts w:ascii="Book Antiqua" w:eastAsia="Times New Roman" w:hAnsi="Book Antiqua" w:cs="Arial"/>
                <w:i/>
                <w:iCs/>
              </w:rPr>
              <w:t>Age Ageing</w:t>
            </w:r>
            <w:r w:rsidRPr="00924C5C">
              <w:rPr>
                <w:rFonts w:ascii="Book Antiqua" w:eastAsia="Times New Roman" w:hAnsi="Book Antiqua" w:cs="Arial"/>
              </w:rPr>
              <w:t> 2006; </w:t>
            </w:r>
            <w:r w:rsidRPr="00924C5C">
              <w:rPr>
                <w:rFonts w:ascii="Book Antiqua" w:eastAsia="Times New Roman" w:hAnsi="Book Antiqua" w:cs="Arial"/>
                <w:b/>
                <w:bCs/>
              </w:rPr>
              <w:t>35</w:t>
            </w:r>
            <w:r w:rsidRPr="00924C5C">
              <w:rPr>
                <w:rFonts w:ascii="Book Antiqua" w:eastAsia="Times New Roman" w:hAnsi="Book Antiqua" w:cs="Arial"/>
              </w:rPr>
              <w:t>: 350-364 [PMID: 16648149 DOI: 10.1093/ageing/afl005]</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Alagiakrishnan K</w:t>
            </w:r>
            <w:r w:rsidRPr="00924C5C">
              <w:rPr>
                <w:rFonts w:ascii="Book Antiqua" w:eastAsia="Times New Roman" w:hAnsi="Book Antiqua" w:cs="Arial"/>
              </w:rPr>
              <w:t>, Wiens CA. An approach to drug induced delirium in the elderly. </w:t>
            </w:r>
            <w:r w:rsidRPr="00924C5C">
              <w:rPr>
                <w:rFonts w:ascii="Book Antiqua" w:eastAsia="Times New Roman" w:hAnsi="Book Antiqua" w:cs="Arial"/>
                <w:i/>
                <w:iCs/>
              </w:rPr>
              <w:t>Postgrad Med J</w:t>
            </w:r>
            <w:r w:rsidRPr="00924C5C">
              <w:rPr>
                <w:rFonts w:ascii="Book Antiqua" w:eastAsia="Times New Roman" w:hAnsi="Book Antiqua" w:cs="Arial"/>
              </w:rPr>
              <w:t> 2004; </w:t>
            </w:r>
            <w:r w:rsidRPr="00924C5C">
              <w:rPr>
                <w:rFonts w:ascii="Book Antiqua" w:eastAsia="Times New Roman" w:hAnsi="Book Antiqua" w:cs="Arial"/>
                <w:b/>
                <w:bCs/>
              </w:rPr>
              <w:t>80</w:t>
            </w:r>
            <w:r w:rsidRPr="00924C5C">
              <w:rPr>
                <w:rFonts w:ascii="Book Antiqua" w:eastAsia="Times New Roman" w:hAnsi="Book Antiqua" w:cs="Arial"/>
              </w:rPr>
              <w:t>: 388-393 [PMID: 15254302 DOI: 10.1136/pgmj.2003.017236]</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Kojima T</w:t>
            </w:r>
            <w:r w:rsidRPr="00924C5C">
              <w:rPr>
                <w:rFonts w:ascii="Book Antiqua" w:eastAsia="Times New Roman" w:hAnsi="Book Antiqua" w:cs="Arial"/>
              </w:rPr>
              <w:t>, Akishita M, Nakamura T, Nomura K, Ogawa S, Iijima K, Eto M, Ouchi Y. Association of polypharmacy with fall risk among geriatric outpatients. </w:t>
            </w:r>
            <w:r w:rsidRPr="00924C5C">
              <w:rPr>
                <w:rFonts w:ascii="Book Antiqua" w:eastAsia="Times New Roman" w:hAnsi="Book Antiqua" w:cs="Arial"/>
                <w:i/>
                <w:iCs/>
              </w:rPr>
              <w:t>Geriatr Gerontol Int</w:t>
            </w:r>
            <w:r w:rsidRPr="00924C5C">
              <w:rPr>
                <w:rFonts w:ascii="Book Antiqua" w:eastAsia="Times New Roman" w:hAnsi="Book Antiqua" w:cs="Arial"/>
              </w:rPr>
              <w:t> 2011; </w:t>
            </w:r>
            <w:r w:rsidRPr="00924C5C">
              <w:rPr>
                <w:rFonts w:ascii="Book Antiqua" w:eastAsia="Times New Roman" w:hAnsi="Book Antiqua" w:cs="Arial"/>
                <w:b/>
                <w:bCs/>
              </w:rPr>
              <w:t>11</w:t>
            </w:r>
            <w:r w:rsidRPr="00924C5C">
              <w:rPr>
                <w:rFonts w:ascii="Book Antiqua" w:eastAsia="Times New Roman" w:hAnsi="Book Antiqua" w:cs="Arial"/>
              </w:rPr>
              <w:t>: 438-444 [PMID: 21545384 DOI: 10.1111/j.1447-0594.2011.00703.x]</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Boyle N</w:t>
            </w:r>
            <w:r w:rsidRPr="00924C5C">
              <w:rPr>
                <w:rFonts w:ascii="Book Antiqua" w:eastAsia="Times New Roman" w:hAnsi="Book Antiqua" w:cs="Arial"/>
              </w:rPr>
              <w:t>, Naganathan V, Cumming RG. Medication and falls: risk and optimization. </w:t>
            </w:r>
            <w:r w:rsidRPr="00924C5C">
              <w:rPr>
                <w:rFonts w:ascii="Book Antiqua" w:eastAsia="Times New Roman" w:hAnsi="Book Antiqua" w:cs="Arial"/>
                <w:i/>
                <w:iCs/>
              </w:rPr>
              <w:t>Clin Geriatr Med</w:t>
            </w:r>
            <w:r w:rsidRPr="00924C5C">
              <w:rPr>
                <w:rFonts w:ascii="Book Antiqua" w:eastAsia="Times New Roman" w:hAnsi="Book Antiqua" w:cs="Arial"/>
              </w:rPr>
              <w:t> 2010; </w:t>
            </w:r>
            <w:r w:rsidRPr="00924C5C">
              <w:rPr>
                <w:rFonts w:ascii="Book Antiqua" w:eastAsia="Times New Roman" w:hAnsi="Book Antiqua" w:cs="Arial"/>
                <w:b/>
                <w:bCs/>
              </w:rPr>
              <w:t>26</w:t>
            </w:r>
            <w:r w:rsidRPr="00924C5C">
              <w:rPr>
                <w:rFonts w:ascii="Book Antiqua" w:eastAsia="Times New Roman" w:hAnsi="Book Antiqua" w:cs="Arial"/>
              </w:rPr>
              <w:t>: 583-605 [PMID: 20934612 DOI: 10.1016/j.cger.2010.06.007]</w:t>
            </w:r>
          </w:p>
          <w:p w:rsidR="00D85BF5" w:rsidRPr="00924C5C" w:rsidRDefault="00D85BF5" w:rsidP="00D85BF5">
            <w:pPr>
              <w:pStyle w:val="ListParagraph"/>
              <w:numPr>
                <w:ilvl w:val="0"/>
                <w:numId w:val="8"/>
              </w:numPr>
              <w:adjustRightInd w:val="0"/>
              <w:snapToGrid w:val="0"/>
              <w:spacing w:line="360" w:lineRule="auto"/>
              <w:ind w:left="426" w:hanging="426"/>
              <w:jc w:val="both"/>
              <w:rPr>
                <w:rFonts w:ascii="Book Antiqua" w:eastAsia="Times New Roman" w:hAnsi="Book Antiqua" w:cs="Arial"/>
              </w:rPr>
            </w:pPr>
            <w:r w:rsidRPr="00924C5C">
              <w:rPr>
                <w:rFonts w:ascii="Book Antiqua" w:eastAsia="Times New Roman" w:hAnsi="Book Antiqua" w:cs="Arial"/>
                <w:b/>
                <w:bCs/>
              </w:rPr>
              <w:t>Sergi G</w:t>
            </w:r>
            <w:r w:rsidRPr="00924C5C">
              <w:rPr>
                <w:rFonts w:ascii="Book Antiqua" w:eastAsia="Times New Roman" w:hAnsi="Book Antiqua" w:cs="Arial"/>
              </w:rPr>
              <w:t>, De Rui M, Sarti S, Manzato E. Polypharmacy in the elderly: can comprehensive geriatric assessment reduce inappropriate medication use? </w:t>
            </w:r>
            <w:r w:rsidRPr="00924C5C">
              <w:rPr>
                <w:rFonts w:ascii="Book Antiqua" w:eastAsia="Times New Roman" w:hAnsi="Book Antiqua" w:cs="Arial"/>
                <w:i/>
                <w:iCs/>
              </w:rPr>
              <w:t>Drugs Aging</w:t>
            </w:r>
            <w:r w:rsidRPr="00924C5C">
              <w:rPr>
                <w:rFonts w:ascii="Book Antiqua" w:eastAsia="Times New Roman" w:hAnsi="Book Antiqua" w:cs="Arial"/>
              </w:rPr>
              <w:t> 2011; </w:t>
            </w:r>
            <w:r w:rsidRPr="00924C5C">
              <w:rPr>
                <w:rFonts w:ascii="Book Antiqua" w:eastAsia="Times New Roman" w:hAnsi="Book Antiqua" w:cs="Arial"/>
                <w:b/>
                <w:bCs/>
              </w:rPr>
              <w:t>28</w:t>
            </w:r>
            <w:r w:rsidRPr="00924C5C">
              <w:rPr>
                <w:rFonts w:ascii="Book Antiqua" w:eastAsia="Times New Roman" w:hAnsi="Book Antiqua" w:cs="Arial"/>
              </w:rPr>
              <w:t>: 509-518 [PMID: 21721596 DOI: 10.2165/11592010-000000000-00000]</w:t>
            </w:r>
          </w:p>
          <w:bookmarkEnd w:id="4"/>
          <w:bookmarkEnd w:id="5"/>
          <w:p w:rsidR="00E369B4" w:rsidRPr="00924C5C" w:rsidRDefault="00E369B4" w:rsidP="009637CA">
            <w:pPr>
              <w:adjustRightInd w:val="0"/>
              <w:snapToGrid w:val="0"/>
              <w:spacing w:line="360" w:lineRule="auto"/>
              <w:jc w:val="both"/>
              <w:rPr>
                <w:rFonts w:ascii="Book Antiqua" w:eastAsia="Times New Roman" w:hAnsi="Book Antiqua" w:cs="Arial"/>
              </w:rPr>
            </w:pPr>
          </w:p>
        </w:tc>
      </w:tr>
    </w:tbl>
    <w:p w:rsidR="00FB42CD" w:rsidRDefault="00FB42CD" w:rsidP="00FB42CD">
      <w:pPr>
        <w:spacing w:line="360" w:lineRule="auto"/>
        <w:jc w:val="right"/>
        <w:rPr>
          <w:rFonts w:ascii="Book Antiqua" w:hAnsi="Book Antiqua"/>
          <w:color w:val="000000"/>
        </w:rPr>
      </w:pPr>
      <w:r w:rsidRPr="006A7E49">
        <w:rPr>
          <w:rFonts w:ascii="Book Antiqua" w:hAnsi="Book Antiqua" w:hint="eastAsia"/>
          <w:b/>
          <w:color w:val="000000"/>
        </w:rPr>
        <w:lastRenderedPageBreak/>
        <w:t>P-</w:t>
      </w:r>
      <w:r w:rsidRPr="006A7E49">
        <w:rPr>
          <w:rFonts w:ascii="Book Antiqua" w:hAnsi="Book Antiqua"/>
          <w:b/>
          <w:color w:val="000000"/>
        </w:rPr>
        <w:t>R</w:t>
      </w:r>
      <w:r w:rsidRPr="006A7E49">
        <w:rPr>
          <w:rFonts w:ascii="Book Antiqua" w:hAnsi="Book Antiqua" w:hint="eastAsia"/>
          <w:b/>
          <w:color w:val="000000"/>
        </w:rPr>
        <w:t>eviewer:</w:t>
      </w:r>
      <w:r>
        <w:rPr>
          <w:rFonts w:ascii="Book Antiqua" w:hAnsi="Book Antiqua" w:hint="eastAsia"/>
          <w:color w:val="000000"/>
        </w:rPr>
        <w:t xml:space="preserve"> </w:t>
      </w:r>
      <w:r w:rsidRPr="00FB42CD">
        <w:rPr>
          <w:rFonts w:ascii="Book Antiqua" w:hAnsi="Book Antiqua"/>
          <w:color w:val="000000"/>
        </w:rPr>
        <w:t>Lee</w:t>
      </w:r>
      <w:r w:rsidRPr="00FB42CD">
        <w:rPr>
          <w:rFonts w:ascii="Book Antiqua" w:hAnsi="Book Antiqua" w:hint="eastAsia"/>
          <w:color w:val="000000"/>
        </w:rPr>
        <w:t xml:space="preserve"> </w:t>
      </w:r>
      <w:r w:rsidRPr="00FB42CD">
        <w:rPr>
          <w:rFonts w:ascii="Book Antiqua" w:hAnsi="Book Antiqua"/>
          <w:color w:val="000000"/>
        </w:rPr>
        <w:t>CL</w:t>
      </w:r>
      <w:r w:rsidRPr="00FB42CD">
        <w:rPr>
          <w:rFonts w:ascii="Book Antiqua" w:hAnsi="Book Antiqua" w:hint="eastAsia"/>
          <w:color w:val="000000"/>
        </w:rPr>
        <w:t>,</w:t>
      </w:r>
      <w:r w:rsidRPr="00FB42CD">
        <w:rPr>
          <w:rFonts w:ascii="Book Antiqua" w:hAnsi="Book Antiqua"/>
          <w:color w:val="000000"/>
        </w:rPr>
        <w:t xml:space="preserve"> Yu</w:t>
      </w:r>
      <w:r w:rsidRPr="00FB42CD">
        <w:rPr>
          <w:rFonts w:ascii="Book Antiqua" w:hAnsi="Book Antiqua" w:hint="eastAsia"/>
          <w:color w:val="000000"/>
        </w:rPr>
        <w:t xml:space="preserve"> </w:t>
      </w:r>
      <w:r w:rsidRPr="00FB42CD">
        <w:rPr>
          <w:rFonts w:ascii="Book Antiqua" w:hAnsi="Book Antiqua"/>
          <w:color w:val="000000"/>
        </w:rPr>
        <w:t>CG</w:t>
      </w:r>
      <w:r>
        <w:rPr>
          <w:rFonts w:ascii="Verdana" w:eastAsia="宋体" w:hAnsi="Verdana" w:hint="eastAsia"/>
          <w:color w:val="000000"/>
          <w:sz w:val="20"/>
          <w:szCs w:val="20"/>
          <w:shd w:val="clear" w:color="auto" w:fill="FFFFFF"/>
          <w:lang w:eastAsia="zh-CN"/>
        </w:rPr>
        <w:t xml:space="preserve"> </w:t>
      </w:r>
      <w:r w:rsidRPr="006A7E49">
        <w:rPr>
          <w:rFonts w:ascii="Book Antiqua" w:hAnsi="Book Antiqua" w:hint="eastAsia"/>
          <w:b/>
          <w:color w:val="000000"/>
        </w:rPr>
        <w:t>S-</w:t>
      </w:r>
      <w:r w:rsidRPr="006A7E49">
        <w:rPr>
          <w:rFonts w:ascii="Book Antiqua" w:hAnsi="Book Antiqua"/>
          <w:b/>
          <w:color w:val="000000"/>
        </w:rPr>
        <w:t>E</w:t>
      </w:r>
      <w:r w:rsidRPr="006A7E49">
        <w:rPr>
          <w:rFonts w:ascii="Book Antiqua" w:hAnsi="Book Antiqua" w:hint="eastAsia"/>
          <w:b/>
          <w:color w:val="000000"/>
        </w:rPr>
        <w:t>ditor</w:t>
      </w:r>
      <w:r>
        <w:rPr>
          <w:rFonts w:ascii="Book Antiqua" w:hAnsi="Book Antiqua" w:hint="eastAsia"/>
          <w:b/>
          <w:color w:val="000000"/>
        </w:rPr>
        <w:t xml:space="preserve">: </w:t>
      </w:r>
      <w:r>
        <w:rPr>
          <w:rFonts w:ascii="Book Antiqua" w:hAnsi="Book Antiqua" w:hint="eastAsia"/>
          <w:color w:val="000000"/>
        </w:rPr>
        <w:t xml:space="preserve">Kong JX </w:t>
      </w:r>
      <w:r w:rsidRPr="006A7E49">
        <w:rPr>
          <w:rFonts w:ascii="Book Antiqua" w:hAnsi="Book Antiqua" w:hint="eastAsia"/>
          <w:b/>
          <w:color w:val="000000"/>
        </w:rPr>
        <w:t>L-Editor: E-Editor:</w:t>
      </w:r>
      <w:r>
        <w:rPr>
          <w:rFonts w:ascii="Book Antiqua" w:hAnsi="Book Antiqua" w:hint="eastAsia"/>
          <w:color w:val="000000"/>
        </w:rPr>
        <w:t xml:space="preserve"> </w:t>
      </w:r>
    </w:p>
    <w:p w:rsidR="00CD1099" w:rsidRPr="00924C5C" w:rsidRDefault="00CD1099" w:rsidP="009637CA">
      <w:pPr>
        <w:adjustRightInd w:val="0"/>
        <w:snapToGrid w:val="0"/>
        <w:spacing w:line="360" w:lineRule="auto"/>
        <w:jc w:val="both"/>
        <w:rPr>
          <w:rFonts w:ascii="Book Antiqua" w:hAnsi="Book Antiqua" w:cs="Arial"/>
          <w:b/>
        </w:rPr>
      </w:pPr>
    </w:p>
    <w:p w:rsidR="00CD1099" w:rsidRPr="00924C5C" w:rsidRDefault="00CD1099" w:rsidP="009637CA">
      <w:pPr>
        <w:adjustRightInd w:val="0"/>
        <w:snapToGrid w:val="0"/>
        <w:spacing w:line="360" w:lineRule="auto"/>
        <w:jc w:val="both"/>
        <w:rPr>
          <w:rFonts w:ascii="Book Antiqua" w:hAnsi="Book Antiqua" w:cs="Arial"/>
          <w:b/>
        </w:rPr>
      </w:pPr>
    </w:p>
    <w:p w:rsidR="006C4A2B" w:rsidRDefault="006C4A2B">
      <w:pPr>
        <w:rPr>
          <w:rFonts w:ascii="Book Antiqua" w:hAnsi="Book Antiqua" w:cs="Arial"/>
          <w:b/>
        </w:rPr>
      </w:pPr>
      <w:r>
        <w:rPr>
          <w:rFonts w:ascii="Book Antiqua" w:hAnsi="Book Antiqua" w:cs="Arial"/>
          <w:b/>
        </w:rPr>
        <w:br w:type="page"/>
      </w:r>
    </w:p>
    <w:p w:rsidR="00EE4411" w:rsidRPr="000A1494" w:rsidRDefault="00B05891" w:rsidP="00F02E5E">
      <w:pPr>
        <w:spacing w:line="360" w:lineRule="auto"/>
        <w:jc w:val="both"/>
        <w:rPr>
          <w:rFonts w:ascii="Book Antiqua" w:hAnsi="Book Antiqua" w:cs="Arial"/>
          <w:b/>
        </w:rPr>
      </w:pPr>
      <w:r w:rsidRPr="000A1494">
        <w:rPr>
          <w:rFonts w:ascii="Book Antiqua" w:hAnsi="Book Antiqua" w:cs="Arial"/>
          <w:b/>
        </w:rPr>
        <w:lastRenderedPageBreak/>
        <w:t>Table 1</w:t>
      </w:r>
      <w:r w:rsidR="00EE4411" w:rsidRPr="000A1494">
        <w:rPr>
          <w:rFonts w:ascii="Book Antiqua" w:hAnsi="Book Antiqua" w:cs="Arial"/>
          <w:b/>
        </w:rPr>
        <w:t xml:space="preserve"> Phenotypic characteristics of </w:t>
      </w:r>
      <w:r w:rsidR="000A1494" w:rsidRPr="000A1494">
        <w:rPr>
          <w:rFonts w:ascii="Book Antiqua" w:hAnsi="Book Antiqua" w:cs="Arial"/>
          <w:b/>
        </w:rPr>
        <w:t>inflammatory bowel disease</w:t>
      </w:r>
      <w:r w:rsidR="00EE4411" w:rsidRPr="000A1494">
        <w:rPr>
          <w:rFonts w:ascii="Book Antiqua" w:hAnsi="Book Antiqua" w:cs="Arial"/>
          <w:b/>
        </w:rPr>
        <w:t xml:space="preserve"> in Elderly- onset </w:t>
      </w:r>
      <w:r w:rsidR="000A1494" w:rsidRPr="000A1494">
        <w:rPr>
          <w:rFonts w:ascii="Book Antiqua" w:hAnsi="Book Antiqua" w:cs="Arial"/>
          <w:b/>
        </w:rPr>
        <w:t>inflammatory bowel disease</w:t>
      </w:r>
    </w:p>
    <w:tbl>
      <w:tblPr>
        <w:tblW w:w="9180" w:type="dxa"/>
        <w:tblBorders>
          <w:top w:val="single" w:sz="4" w:space="0" w:color="000000"/>
          <w:bottom w:val="single" w:sz="4" w:space="0" w:color="000000"/>
        </w:tblBorders>
        <w:tblLook w:val="00A0" w:firstRow="1" w:lastRow="0" w:firstColumn="1" w:lastColumn="0" w:noHBand="0" w:noVBand="0"/>
      </w:tblPr>
      <w:tblGrid>
        <w:gridCol w:w="1951"/>
        <w:gridCol w:w="3544"/>
        <w:gridCol w:w="3685"/>
      </w:tblGrid>
      <w:tr w:rsidR="000A1494" w:rsidRPr="00924C5C" w:rsidTr="00AB211B">
        <w:tc>
          <w:tcPr>
            <w:tcW w:w="1951" w:type="dxa"/>
            <w:tcBorders>
              <w:top w:val="single" w:sz="4" w:space="0" w:color="000000"/>
              <w:bottom w:val="single" w:sz="4" w:space="0" w:color="000000"/>
            </w:tcBorders>
          </w:tcPr>
          <w:p w:rsidR="00EE4411" w:rsidRPr="00924C5C" w:rsidRDefault="00EE4411" w:rsidP="000A1494">
            <w:pPr>
              <w:adjustRightInd w:val="0"/>
              <w:snapToGrid w:val="0"/>
              <w:spacing w:line="360" w:lineRule="auto"/>
              <w:rPr>
                <w:rFonts w:ascii="Book Antiqua" w:eastAsia="Cambria" w:hAnsi="Book Antiqua" w:cs="Arial"/>
                <w:lang w:val="en-US" w:eastAsia="en-US"/>
              </w:rPr>
            </w:pPr>
          </w:p>
        </w:tc>
        <w:tc>
          <w:tcPr>
            <w:tcW w:w="3544" w:type="dxa"/>
            <w:tcBorders>
              <w:top w:val="single" w:sz="4" w:space="0" w:color="000000"/>
              <w:bottom w:val="single" w:sz="4" w:space="0" w:color="000000"/>
            </w:tcBorders>
          </w:tcPr>
          <w:p w:rsidR="00EE4411" w:rsidRPr="00924C5C" w:rsidRDefault="00EE4411" w:rsidP="000A1494">
            <w:pPr>
              <w:adjustRightInd w:val="0"/>
              <w:snapToGrid w:val="0"/>
              <w:spacing w:line="360" w:lineRule="auto"/>
              <w:jc w:val="center"/>
              <w:rPr>
                <w:rFonts w:ascii="Book Antiqua" w:eastAsia="Cambria" w:hAnsi="Book Antiqua" w:cs="Arial"/>
                <w:b/>
                <w:lang w:val="en-US" w:eastAsia="en-US"/>
              </w:rPr>
            </w:pPr>
            <w:r w:rsidRPr="00924C5C">
              <w:rPr>
                <w:rFonts w:ascii="Book Antiqua" w:eastAsia="Cambria" w:hAnsi="Book Antiqua" w:cs="Arial"/>
                <w:b/>
                <w:lang w:val="en-US" w:eastAsia="en-US"/>
              </w:rPr>
              <w:t>Crohn’s disease</w:t>
            </w:r>
          </w:p>
        </w:tc>
        <w:tc>
          <w:tcPr>
            <w:tcW w:w="3685" w:type="dxa"/>
            <w:tcBorders>
              <w:top w:val="single" w:sz="4" w:space="0" w:color="000000"/>
              <w:bottom w:val="single" w:sz="4" w:space="0" w:color="000000"/>
            </w:tcBorders>
          </w:tcPr>
          <w:p w:rsidR="00EE4411" w:rsidRPr="00924C5C" w:rsidRDefault="00EE4411" w:rsidP="000A1494">
            <w:pPr>
              <w:adjustRightInd w:val="0"/>
              <w:snapToGrid w:val="0"/>
              <w:spacing w:line="360" w:lineRule="auto"/>
              <w:jc w:val="center"/>
              <w:rPr>
                <w:rFonts w:ascii="Book Antiqua" w:eastAsia="Cambria" w:hAnsi="Book Antiqua" w:cs="Arial"/>
                <w:b/>
                <w:lang w:val="en-US" w:eastAsia="en-US"/>
              </w:rPr>
            </w:pPr>
            <w:r w:rsidRPr="00924C5C">
              <w:rPr>
                <w:rFonts w:ascii="Book Antiqua" w:eastAsia="Cambria" w:hAnsi="Book Antiqua" w:cs="Arial"/>
                <w:b/>
                <w:lang w:val="en-US" w:eastAsia="en-US"/>
              </w:rPr>
              <w:t>Ulcerative colitis</w:t>
            </w:r>
          </w:p>
        </w:tc>
      </w:tr>
      <w:tr w:rsidR="000A1494" w:rsidRPr="00924C5C" w:rsidTr="00AB211B">
        <w:tc>
          <w:tcPr>
            <w:tcW w:w="1951" w:type="dxa"/>
            <w:tcBorders>
              <w:top w:val="single" w:sz="4" w:space="0" w:color="000000"/>
            </w:tcBorders>
          </w:tcPr>
          <w:p w:rsidR="00EE4411" w:rsidRPr="00924C5C" w:rsidRDefault="00EE4411" w:rsidP="000A1494">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Location</w:t>
            </w:r>
          </w:p>
        </w:tc>
        <w:tc>
          <w:tcPr>
            <w:tcW w:w="3544" w:type="dxa"/>
            <w:tcBorders>
              <w:top w:val="single" w:sz="4" w:space="0" w:color="000000"/>
            </w:tcBorders>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Colonic or ileo-colonic</w:t>
            </w:r>
          </w:p>
        </w:tc>
        <w:tc>
          <w:tcPr>
            <w:tcW w:w="3685" w:type="dxa"/>
            <w:tcBorders>
              <w:top w:val="single" w:sz="4" w:space="0" w:color="000000"/>
            </w:tcBorders>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Left sided or extensive</w:t>
            </w:r>
            <w:r w:rsidR="00E43675" w:rsidRPr="00924C5C">
              <w:rPr>
                <w:rFonts w:ascii="Book Antiqua" w:eastAsia="Cambria" w:hAnsi="Book Antiqua" w:cs="Arial"/>
                <w:lang w:val="en-US" w:eastAsia="en-US"/>
              </w:rPr>
              <w:t xml:space="preserve"> </w:t>
            </w:r>
            <w:r w:rsidRPr="00924C5C">
              <w:rPr>
                <w:rFonts w:ascii="Book Antiqua" w:eastAsia="Cambria" w:hAnsi="Book Antiqua" w:cs="Arial"/>
                <w:lang w:val="en-US" w:eastAsia="en-US"/>
              </w:rPr>
              <w:t>disease more common than isolated proctitis</w:t>
            </w:r>
          </w:p>
        </w:tc>
      </w:tr>
      <w:tr w:rsidR="000A1494" w:rsidRPr="00924C5C" w:rsidTr="00AB211B">
        <w:tc>
          <w:tcPr>
            <w:tcW w:w="1951" w:type="dxa"/>
          </w:tcPr>
          <w:p w:rsidR="00EE4411" w:rsidRPr="00924C5C" w:rsidRDefault="00EE4411" w:rsidP="000A1494">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Symptoms</w:t>
            </w:r>
          </w:p>
        </w:tc>
        <w:tc>
          <w:tcPr>
            <w:tcW w:w="3544"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Less bleeding and abdominal pain than younger patients</w:t>
            </w:r>
          </w:p>
        </w:tc>
        <w:tc>
          <w:tcPr>
            <w:tcW w:w="3685"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Less diarrhoea, abdominal pain and weight loss than younger patients</w:t>
            </w:r>
          </w:p>
        </w:tc>
      </w:tr>
      <w:tr w:rsidR="000A1494" w:rsidRPr="00924C5C" w:rsidTr="00AB211B">
        <w:tc>
          <w:tcPr>
            <w:tcW w:w="1951" w:type="dxa"/>
          </w:tcPr>
          <w:p w:rsidR="00EE4411" w:rsidRPr="00924C5C" w:rsidRDefault="00EE4411" w:rsidP="000A1494">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Disease behaviour</w:t>
            </w:r>
          </w:p>
        </w:tc>
        <w:tc>
          <w:tcPr>
            <w:tcW w:w="3544"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Inflammatory; less progression to penetrating and structuring disease</w:t>
            </w:r>
          </w:p>
        </w:tc>
        <w:tc>
          <w:tcPr>
            <w:tcW w:w="3685"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More likely to remain stable</w:t>
            </w:r>
          </w:p>
        </w:tc>
      </w:tr>
      <w:tr w:rsidR="000A1494" w:rsidRPr="00924C5C" w:rsidTr="00AB211B">
        <w:tc>
          <w:tcPr>
            <w:tcW w:w="1951" w:type="dxa"/>
          </w:tcPr>
          <w:p w:rsidR="00EE4411" w:rsidRPr="00924C5C" w:rsidRDefault="00EE4411" w:rsidP="000A1494">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First episode</w:t>
            </w:r>
          </w:p>
        </w:tc>
        <w:tc>
          <w:tcPr>
            <w:tcW w:w="3544"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More severe than in younger patients</w:t>
            </w:r>
          </w:p>
        </w:tc>
        <w:tc>
          <w:tcPr>
            <w:tcW w:w="3685"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More severe than in younger patients</w:t>
            </w:r>
          </w:p>
        </w:tc>
      </w:tr>
      <w:tr w:rsidR="000A1494" w:rsidRPr="00924C5C" w:rsidTr="00AB211B">
        <w:tc>
          <w:tcPr>
            <w:tcW w:w="1951" w:type="dxa"/>
          </w:tcPr>
          <w:p w:rsidR="00EE4411" w:rsidRPr="00924C5C" w:rsidRDefault="00EE4411" w:rsidP="000A1494">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Extra-intestinal manifestations</w:t>
            </w:r>
          </w:p>
        </w:tc>
        <w:tc>
          <w:tcPr>
            <w:tcW w:w="3544"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Less common than in younger patients</w:t>
            </w:r>
          </w:p>
        </w:tc>
        <w:tc>
          <w:tcPr>
            <w:tcW w:w="3685"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Less common than in younger patients</w:t>
            </w:r>
          </w:p>
        </w:tc>
      </w:tr>
      <w:tr w:rsidR="000A1494" w:rsidRPr="00924C5C" w:rsidTr="00AB211B">
        <w:tc>
          <w:tcPr>
            <w:tcW w:w="1951" w:type="dxa"/>
          </w:tcPr>
          <w:p w:rsidR="00EE4411" w:rsidRPr="00924C5C" w:rsidRDefault="00EE4411" w:rsidP="000A1494">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Family history</w:t>
            </w:r>
          </w:p>
        </w:tc>
        <w:tc>
          <w:tcPr>
            <w:tcW w:w="3544"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Less common</w:t>
            </w:r>
          </w:p>
        </w:tc>
        <w:tc>
          <w:tcPr>
            <w:tcW w:w="3685"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Less common</w:t>
            </w:r>
          </w:p>
        </w:tc>
      </w:tr>
      <w:tr w:rsidR="000A1494" w:rsidRPr="00924C5C" w:rsidTr="00AB211B">
        <w:tc>
          <w:tcPr>
            <w:tcW w:w="1951" w:type="dxa"/>
          </w:tcPr>
          <w:p w:rsidR="00EE4411" w:rsidRPr="00924C5C" w:rsidRDefault="00EE4411" w:rsidP="000A1494">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Cancer risk</w:t>
            </w:r>
          </w:p>
        </w:tc>
        <w:tc>
          <w:tcPr>
            <w:tcW w:w="3544"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Higher risk of Non-Hodgkin lymphoma with thiopurines and of Non-melanoma skin cancer with </w:t>
            </w:r>
            <w:r w:rsidR="00AB211B" w:rsidRPr="00924C5C">
              <w:rPr>
                <w:rFonts w:ascii="Book Antiqua" w:eastAsia="Cambria" w:hAnsi="Book Antiqua" w:cs="Arial"/>
                <w:lang w:val="en-US" w:eastAsia="en-US"/>
              </w:rPr>
              <w:t>a</w:t>
            </w:r>
            <w:r w:rsidRPr="00924C5C">
              <w:rPr>
                <w:rFonts w:ascii="Book Antiqua" w:eastAsia="Cambria" w:hAnsi="Book Antiqua" w:cs="Arial"/>
                <w:lang w:val="en-US" w:eastAsia="en-US"/>
              </w:rPr>
              <w:t>nti-TNF therapy</w:t>
            </w:r>
          </w:p>
        </w:tc>
        <w:tc>
          <w:tcPr>
            <w:tcW w:w="3685" w:type="dxa"/>
          </w:tcPr>
          <w:p w:rsidR="00EE4411" w:rsidRPr="00924C5C" w:rsidRDefault="00EE4411" w:rsidP="000A1494">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Higher risk of Non-Hodgkin lymphoma with thiopurines and of Non-melanoma skin cancer with </w:t>
            </w:r>
            <w:r w:rsidR="00AB211B" w:rsidRPr="00924C5C">
              <w:rPr>
                <w:rFonts w:ascii="Book Antiqua" w:eastAsia="Cambria" w:hAnsi="Book Antiqua" w:cs="Arial"/>
                <w:lang w:val="en-US" w:eastAsia="en-US"/>
              </w:rPr>
              <w:t>a</w:t>
            </w:r>
            <w:r w:rsidRPr="00924C5C">
              <w:rPr>
                <w:rFonts w:ascii="Book Antiqua" w:eastAsia="Cambria" w:hAnsi="Book Antiqua" w:cs="Arial"/>
                <w:lang w:val="en-US" w:eastAsia="en-US"/>
              </w:rPr>
              <w:t>nti-TNF therapy</w:t>
            </w:r>
          </w:p>
        </w:tc>
      </w:tr>
    </w:tbl>
    <w:p w:rsidR="00B05891" w:rsidRPr="00924C5C" w:rsidRDefault="00B05891">
      <w:pPr>
        <w:rPr>
          <w:rFonts w:ascii="Book Antiqua" w:hAnsi="Book Antiqua" w:cs="Arial"/>
        </w:rPr>
      </w:pPr>
      <w:r w:rsidRPr="00924C5C">
        <w:rPr>
          <w:rFonts w:ascii="Book Antiqua" w:hAnsi="Book Antiqua" w:cs="Arial"/>
        </w:rPr>
        <w:br w:type="page"/>
      </w:r>
    </w:p>
    <w:p w:rsidR="00EE4411" w:rsidRPr="00F75D01" w:rsidRDefault="00F75D01" w:rsidP="009637CA">
      <w:pPr>
        <w:adjustRightInd w:val="0"/>
        <w:snapToGrid w:val="0"/>
        <w:spacing w:line="360" w:lineRule="auto"/>
        <w:jc w:val="both"/>
        <w:rPr>
          <w:rFonts w:ascii="Book Antiqua" w:hAnsi="Book Antiqua" w:cs="Arial"/>
          <w:b/>
        </w:rPr>
      </w:pPr>
      <w:r w:rsidRPr="00F75D01">
        <w:rPr>
          <w:rFonts w:ascii="Book Antiqua" w:hAnsi="Book Antiqua" w:cs="Arial"/>
          <w:b/>
        </w:rPr>
        <w:lastRenderedPageBreak/>
        <w:t>Table 2</w:t>
      </w:r>
      <w:r w:rsidR="00E43675" w:rsidRPr="00F75D01">
        <w:rPr>
          <w:rFonts w:ascii="Book Antiqua" w:hAnsi="Book Antiqua" w:cs="Arial"/>
          <w:b/>
        </w:rPr>
        <w:t xml:space="preserve"> </w:t>
      </w:r>
      <w:r w:rsidR="00EE4411" w:rsidRPr="00F75D01">
        <w:rPr>
          <w:rFonts w:ascii="Book Antiqua" w:hAnsi="Book Antiqua" w:cs="Arial"/>
          <w:b/>
        </w:rPr>
        <w:t xml:space="preserve">Differential </w:t>
      </w:r>
      <w:r w:rsidR="00F7221F" w:rsidRPr="00F75D01">
        <w:rPr>
          <w:rFonts w:ascii="Book Antiqua" w:hAnsi="Book Antiqua" w:cs="Arial"/>
          <w:b/>
        </w:rPr>
        <w:t>d</w:t>
      </w:r>
      <w:r w:rsidR="00EE4411" w:rsidRPr="00F75D01">
        <w:rPr>
          <w:rFonts w:ascii="Book Antiqua" w:hAnsi="Book Antiqua" w:cs="Arial"/>
          <w:b/>
        </w:rPr>
        <w:t xml:space="preserve">iagnosis of </w:t>
      </w:r>
      <w:r w:rsidRPr="00F75D01">
        <w:rPr>
          <w:rFonts w:ascii="Book Antiqua" w:hAnsi="Book Antiqua" w:cs="Arial"/>
          <w:b/>
        </w:rPr>
        <w:t>inflammatory bowel disease</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4677"/>
        <w:gridCol w:w="4253"/>
      </w:tblGrid>
      <w:tr w:rsidR="00F7221F" w:rsidRPr="00924C5C" w:rsidTr="0066356E">
        <w:tc>
          <w:tcPr>
            <w:tcW w:w="1986" w:type="dxa"/>
          </w:tcPr>
          <w:p w:rsidR="00EE4411" w:rsidRPr="00924C5C" w:rsidRDefault="00EE4411" w:rsidP="009637CA">
            <w:pPr>
              <w:adjustRightInd w:val="0"/>
              <w:snapToGrid w:val="0"/>
              <w:spacing w:line="360" w:lineRule="auto"/>
              <w:jc w:val="both"/>
              <w:rPr>
                <w:rFonts w:ascii="Book Antiqua" w:eastAsia="Cambria" w:hAnsi="Book Antiqua" w:cs="Arial"/>
                <w:b/>
                <w:lang w:val="en-US" w:eastAsia="en-US"/>
              </w:rPr>
            </w:pPr>
            <w:r w:rsidRPr="00924C5C">
              <w:rPr>
                <w:rFonts w:ascii="Book Antiqua" w:eastAsia="Cambria" w:hAnsi="Book Antiqua" w:cs="Arial"/>
                <w:b/>
                <w:lang w:val="en-US" w:eastAsia="en-US"/>
              </w:rPr>
              <w:t>Disease</w:t>
            </w:r>
          </w:p>
        </w:tc>
        <w:tc>
          <w:tcPr>
            <w:tcW w:w="4677" w:type="dxa"/>
          </w:tcPr>
          <w:p w:rsidR="00EE4411" w:rsidRPr="00924C5C" w:rsidRDefault="00EE4411" w:rsidP="009637CA">
            <w:pPr>
              <w:adjustRightInd w:val="0"/>
              <w:snapToGrid w:val="0"/>
              <w:spacing w:line="360" w:lineRule="auto"/>
              <w:jc w:val="both"/>
              <w:rPr>
                <w:rFonts w:ascii="Book Antiqua" w:eastAsia="Cambria" w:hAnsi="Book Antiqua" w:cs="Arial"/>
                <w:b/>
                <w:lang w:val="en-US" w:eastAsia="en-US"/>
              </w:rPr>
            </w:pPr>
            <w:r w:rsidRPr="00924C5C">
              <w:rPr>
                <w:rFonts w:ascii="Book Antiqua" w:eastAsia="Cambria" w:hAnsi="Book Antiqua" w:cs="Arial"/>
                <w:b/>
                <w:lang w:val="en-US" w:eastAsia="en-US"/>
              </w:rPr>
              <w:t>Clinical Characteristics</w:t>
            </w:r>
          </w:p>
        </w:tc>
        <w:tc>
          <w:tcPr>
            <w:tcW w:w="4253" w:type="dxa"/>
          </w:tcPr>
          <w:p w:rsidR="00EE4411" w:rsidRPr="00924C5C" w:rsidRDefault="00EE4411" w:rsidP="009637CA">
            <w:pPr>
              <w:adjustRightInd w:val="0"/>
              <w:snapToGrid w:val="0"/>
              <w:spacing w:line="360" w:lineRule="auto"/>
              <w:jc w:val="both"/>
              <w:rPr>
                <w:rFonts w:ascii="Book Antiqua" w:eastAsia="Cambria" w:hAnsi="Book Antiqua" w:cs="Arial"/>
                <w:b/>
                <w:lang w:val="en-US" w:eastAsia="en-US"/>
              </w:rPr>
            </w:pPr>
            <w:r w:rsidRPr="00924C5C">
              <w:rPr>
                <w:rFonts w:ascii="Book Antiqua" w:eastAsia="Cambria" w:hAnsi="Book Antiqua" w:cs="Arial"/>
                <w:b/>
                <w:lang w:val="en-US" w:eastAsia="en-US"/>
              </w:rPr>
              <w:t>Additional features</w:t>
            </w:r>
          </w:p>
        </w:tc>
      </w:tr>
      <w:tr w:rsidR="00F7221F" w:rsidRPr="00924C5C" w:rsidTr="0066356E">
        <w:tc>
          <w:tcPr>
            <w:tcW w:w="1986"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Segmental Colitis Associated with diverticulosis</w:t>
            </w:r>
          </w:p>
        </w:tc>
        <w:tc>
          <w:tcPr>
            <w:tcW w:w="4677"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 xml:space="preserve">Diarrhoea with bleeding </w:t>
            </w:r>
          </w:p>
          <w:p w:rsidR="00EE4411" w:rsidRPr="00F7221F" w:rsidRDefault="00F7221F" w:rsidP="009637CA">
            <w:pPr>
              <w:adjustRightInd w:val="0"/>
              <w:snapToGrid w:val="0"/>
              <w:spacing w:line="360" w:lineRule="auto"/>
              <w:jc w:val="both"/>
              <w:rPr>
                <w:rFonts w:ascii="Book Antiqua" w:eastAsia="宋体" w:hAnsi="Book Antiqua" w:cs="Arial"/>
                <w:lang w:val="en-US" w:eastAsia="zh-CN"/>
              </w:rPr>
            </w:pPr>
            <w:r>
              <w:rPr>
                <w:rFonts w:ascii="Book Antiqua" w:eastAsia="Cambria" w:hAnsi="Book Antiqua" w:cs="Arial"/>
                <w:lang w:val="en-US" w:eastAsia="en-US"/>
              </w:rPr>
              <w:t>Abdominal pain</w:t>
            </w:r>
          </w:p>
        </w:tc>
        <w:tc>
          <w:tcPr>
            <w:tcW w:w="4253" w:type="dxa"/>
          </w:tcPr>
          <w:p w:rsidR="00EE4411" w:rsidRPr="00924C5C" w:rsidRDefault="00F7221F" w:rsidP="009637CA">
            <w:pPr>
              <w:adjustRightInd w:val="0"/>
              <w:snapToGrid w:val="0"/>
              <w:spacing w:line="360" w:lineRule="auto"/>
              <w:jc w:val="both"/>
              <w:rPr>
                <w:rFonts w:ascii="Book Antiqua" w:eastAsia="Cambria" w:hAnsi="Book Antiqua" w:cs="Arial"/>
                <w:lang w:val="en-US" w:eastAsia="en-US"/>
              </w:rPr>
            </w:pPr>
            <w:r>
              <w:rPr>
                <w:rFonts w:ascii="Book Antiqua" w:eastAsia="Cambria" w:hAnsi="Book Antiqua" w:cs="Arial"/>
                <w:lang w:val="en-US" w:eastAsia="en-US"/>
              </w:rPr>
              <w:t>Segmental</w:t>
            </w:r>
            <w:r>
              <w:rPr>
                <w:rFonts w:ascii="Book Antiqua" w:eastAsia="宋体" w:hAnsi="Book Antiqua" w:cs="Arial" w:hint="eastAsia"/>
                <w:lang w:val="en-US" w:eastAsia="zh-CN"/>
              </w:rPr>
              <w:t xml:space="preserve"> </w:t>
            </w:r>
            <w:r>
              <w:rPr>
                <w:rFonts w:ascii="Book Antiqua" w:eastAsia="Cambria" w:hAnsi="Book Antiqua" w:cs="Arial"/>
                <w:lang w:val="en-US" w:eastAsia="en-US"/>
              </w:rPr>
              <w:t>peri</w:t>
            </w:r>
            <w:r w:rsidR="00EE4411" w:rsidRPr="00924C5C">
              <w:rPr>
                <w:rFonts w:ascii="Book Antiqua" w:eastAsia="Cambria" w:hAnsi="Book Antiqua" w:cs="Arial"/>
                <w:lang w:val="en-US" w:eastAsia="en-US"/>
              </w:rPr>
              <w:t>diverticular distribution</w:t>
            </w:r>
          </w:p>
          <w:p w:rsidR="00EE4411" w:rsidRPr="00F7221F" w:rsidRDefault="00EE4411" w:rsidP="009637CA">
            <w:pPr>
              <w:adjustRightInd w:val="0"/>
              <w:snapToGrid w:val="0"/>
              <w:spacing w:line="360" w:lineRule="auto"/>
              <w:jc w:val="both"/>
              <w:rPr>
                <w:rFonts w:ascii="Book Antiqua" w:eastAsia="宋体" w:hAnsi="Book Antiqua" w:cs="Arial"/>
                <w:lang w:val="en-US" w:eastAsia="zh-CN"/>
              </w:rPr>
            </w:pPr>
            <w:r w:rsidRPr="00924C5C">
              <w:rPr>
                <w:rFonts w:ascii="Book Antiqua" w:eastAsia="Cambria" w:hAnsi="Book Antiqua" w:cs="Arial"/>
                <w:lang w:val="en-US" w:eastAsia="en-US"/>
              </w:rPr>
              <w:t>R</w:t>
            </w:r>
            <w:r w:rsidR="00F7221F">
              <w:rPr>
                <w:rFonts w:ascii="Book Antiqua" w:eastAsia="Cambria" w:hAnsi="Book Antiqua" w:cs="Arial"/>
                <w:lang w:val="en-US" w:eastAsia="en-US"/>
              </w:rPr>
              <w:t>ectum and proximal colon spared</w:t>
            </w:r>
          </w:p>
        </w:tc>
      </w:tr>
      <w:tr w:rsidR="00F7221F" w:rsidRPr="00924C5C" w:rsidTr="0066356E">
        <w:tc>
          <w:tcPr>
            <w:tcW w:w="1986"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Radiation colitis</w:t>
            </w:r>
          </w:p>
        </w:tc>
        <w:tc>
          <w:tcPr>
            <w:tcW w:w="4677"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Diarrhoea with bleeding and abdominal pain/cramps</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Proctitis (urgency and tenesmus)</w:t>
            </w:r>
          </w:p>
          <w:p w:rsidR="00EE4411" w:rsidRPr="00F7221F" w:rsidRDefault="00EE4411" w:rsidP="009637CA">
            <w:pPr>
              <w:adjustRightInd w:val="0"/>
              <w:snapToGrid w:val="0"/>
              <w:spacing w:line="360" w:lineRule="auto"/>
              <w:jc w:val="both"/>
              <w:rPr>
                <w:rFonts w:ascii="Book Antiqua" w:eastAsia="宋体" w:hAnsi="Book Antiqua" w:cs="Arial"/>
                <w:lang w:val="en-US" w:eastAsia="zh-CN"/>
              </w:rPr>
            </w:pPr>
            <w:r w:rsidRPr="00924C5C">
              <w:rPr>
                <w:rFonts w:ascii="Book Antiqua" w:eastAsia="Cambria" w:hAnsi="Book Antiqua" w:cs="Arial"/>
                <w:lang w:val="en-US" w:eastAsia="en-US"/>
              </w:rPr>
              <w:t>Symptoms often weeks to years afte</w:t>
            </w:r>
            <w:r w:rsidR="00F7221F">
              <w:rPr>
                <w:rFonts w:ascii="Book Antiqua" w:eastAsia="Cambria" w:hAnsi="Book Antiqua" w:cs="Arial"/>
                <w:lang w:val="en-US" w:eastAsia="en-US"/>
              </w:rPr>
              <w:t>r abdominal or pelvic radiation</w:t>
            </w:r>
          </w:p>
        </w:tc>
        <w:tc>
          <w:tcPr>
            <w:tcW w:w="4253"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Telengiectasia and fibrosis seen at histology</w:t>
            </w:r>
          </w:p>
        </w:tc>
      </w:tr>
      <w:tr w:rsidR="00F7221F" w:rsidRPr="00924C5C" w:rsidTr="0066356E">
        <w:tc>
          <w:tcPr>
            <w:tcW w:w="1986"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NSAID-induced colitis</w:t>
            </w:r>
          </w:p>
        </w:tc>
        <w:tc>
          <w:tcPr>
            <w:tcW w:w="4677" w:type="dxa"/>
          </w:tcPr>
          <w:p w:rsidR="00F7221F" w:rsidRPr="00F7221F" w:rsidRDefault="00EE4411" w:rsidP="009637CA">
            <w:pPr>
              <w:adjustRightInd w:val="0"/>
              <w:snapToGrid w:val="0"/>
              <w:spacing w:line="360" w:lineRule="auto"/>
              <w:jc w:val="both"/>
              <w:rPr>
                <w:rFonts w:ascii="Book Antiqua" w:eastAsia="宋体" w:hAnsi="Book Antiqua" w:cs="Arial"/>
                <w:lang w:val="en-US" w:eastAsia="zh-CN"/>
              </w:rPr>
            </w:pPr>
            <w:r w:rsidRPr="00924C5C">
              <w:rPr>
                <w:rFonts w:ascii="Book Antiqua" w:eastAsia="Cambria" w:hAnsi="Book Antiqua" w:cs="Arial"/>
                <w:lang w:val="en-US" w:eastAsia="en-US"/>
              </w:rPr>
              <w:t>Diarrhoea</w:t>
            </w:r>
            <w:r w:rsidR="00F7221F">
              <w:rPr>
                <w:rFonts w:ascii="Book Antiqua" w:eastAsia="Cambria" w:hAnsi="Book Antiqua" w:cs="Arial"/>
                <w:lang w:val="en-US" w:eastAsia="en-US"/>
              </w:rPr>
              <w:t xml:space="preserve"> with recurrent abdominal pain</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Obstruction or perforation</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Iron deficiency anaemia</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p>
        </w:tc>
        <w:tc>
          <w:tcPr>
            <w:tcW w:w="4253"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Lesions isolated</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Any part of intestine may be affected</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Diaphragm like small bowel strictures</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Exacerbate existing CD or UC</w:t>
            </w:r>
          </w:p>
        </w:tc>
      </w:tr>
      <w:tr w:rsidR="00F7221F" w:rsidRPr="00924C5C" w:rsidTr="0066356E">
        <w:tc>
          <w:tcPr>
            <w:tcW w:w="1986"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Ischaemic colitis</w:t>
            </w:r>
          </w:p>
        </w:tc>
        <w:tc>
          <w:tcPr>
            <w:tcW w:w="4677"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 xml:space="preserve">Sudden onset of abdominal pain </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Diarrhoea with bleeding</w:t>
            </w:r>
          </w:p>
        </w:tc>
        <w:tc>
          <w:tcPr>
            <w:tcW w:w="4253"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Segmental distribution of colitis</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Typically sigmoid/left sided colitis</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Rectum spared and abrupt cut off with non-involved segment</w:t>
            </w:r>
          </w:p>
        </w:tc>
      </w:tr>
      <w:tr w:rsidR="00F7221F" w:rsidRPr="00924C5C" w:rsidTr="0066356E">
        <w:tc>
          <w:tcPr>
            <w:tcW w:w="1986"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Infective colitis</w:t>
            </w:r>
          </w:p>
        </w:tc>
        <w:tc>
          <w:tcPr>
            <w:tcW w:w="4677"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Diarrhoea with bleeding</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Constitutional symptoms such as fever</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p>
        </w:tc>
        <w:tc>
          <w:tcPr>
            <w:tcW w:w="4253" w:type="dxa"/>
          </w:tcPr>
          <w:p w:rsidR="00EE4411" w:rsidRPr="00924C5C" w:rsidRDefault="00330279" w:rsidP="009637CA">
            <w:pPr>
              <w:adjustRightInd w:val="0"/>
              <w:snapToGrid w:val="0"/>
              <w:spacing w:line="360" w:lineRule="auto"/>
              <w:jc w:val="both"/>
              <w:rPr>
                <w:rFonts w:ascii="Book Antiqua" w:eastAsia="Cambria" w:hAnsi="Book Antiqua" w:cs="Arial"/>
                <w:lang w:val="en-US" w:eastAsia="en-US"/>
              </w:rPr>
            </w:pPr>
            <w:r>
              <w:rPr>
                <w:rFonts w:ascii="Book Antiqua" w:eastAsia="Cambria" w:hAnsi="Book Antiqua" w:cs="Arial"/>
                <w:lang w:val="en-US" w:eastAsia="en-US"/>
              </w:rPr>
              <w:t xml:space="preserve">Possible pseudomembranes with </w:t>
            </w:r>
            <w:r w:rsidRPr="00924C5C">
              <w:rPr>
                <w:rFonts w:ascii="Book Antiqua" w:hAnsi="Book Antiqua" w:cs="Arial"/>
              </w:rPr>
              <w:t>Clostridium difficile colitis</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Stool cultures usually diagnostic</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Rapid resolution with appropriate antibiotic therapy</w:t>
            </w:r>
          </w:p>
        </w:tc>
      </w:tr>
      <w:tr w:rsidR="00F7221F" w:rsidRPr="00924C5C" w:rsidTr="0066356E">
        <w:tc>
          <w:tcPr>
            <w:tcW w:w="1986"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Solitary rectal ulcer</w:t>
            </w:r>
          </w:p>
        </w:tc>
        <w:tc>
          <w:tcPr>
            <w:tcW w:w="4677"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Bleeding per rectum with straining</w:t>
            </w:r>
          </w:p>
        </w:tc>
        <w:tc>
          <w:tcPr>
            <w:tcW w:w="4253" w:type="dxa"/>
          </w:tcPr>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Mucosal thickening</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Crypt architectural distortion</w:t>
            </w:r>
          </w:p>
          <w:p w:rsidR="00EE4411" w:rsidRPr="00924C5C" w:rsidRDefault="00EE441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Collagen deposition and smooth muscle in lamina propria</w:t>
            </w:r>
          </w:p>
        </w:tc>
      </w:tr>
    </w:tbl>
    <w:p w:rsidR="00EE4411" w:rsidRPr="00330279" w:rsidRDefault="00F7221F" w:rsidP="009637CA">
      <w:pPr>
        <w:adjustRightInd w:val="0"/>
        <w:snapToGrid w:val="0"/>
        <w:spacing w:line="360" w:lineRule="auto"/>
        <w:jc w:val="both"/>
        <w:rPr>
          <w:rFonts w:ascii="Book Antiqua" w:eastAsia="宋体" w:hAnsi="Book Antiqua" w:cs="Arial"/>
          <w:lang w:eastAsia="zh-CN"/>
        </w:rPr>
      </w:pPr>
      <w:r w:rsidRPr="00924C5C">
        <w:rPr>
          <w:rFonts w:ascii="Book Antiqua" w:eastAsia="Cambria" w:hAnsi="Book Antiqua" w:cs="Arial"/>
          <w:lang w:val="en-US" w:eastAsia="en-US"/>
        </w:rPr>
        <w:t>NSAID</w:t>
      </w:r>
      <w:r>
        <w:rPr>
          <w:rFonts w:ascii="Book Antiqua" w:eastAsia="宋体" w:hAnsi="Book Antiqua" w:cs="Arial" w:hint="eastAsia"/>
          <w:lang w:val="en-US" w:eastAsia="zh-CN"/>
        </w:rPr>
        <w:t xml:space="preserve">: </w:t>
      </w:r>
      <w:r w:rsidRPr="00F7221F">
        <w:rPr>
          <w:rFonts w:ascii="Book Antiqua" w:hAnsi="Book Antiqua" w:cs="Arial"/>
        </w:rPr>
        <w:t>Nonsteroidal anti-inflammatory drug</w:t>
      </w:r>
      <w:r>
        <w:rPr>
          <w:rFonts w:ascii="Book Antiqua" w:eastAsia="宋体" w:hAnsi="Book Antiqua" w:cs="Arial" w:hint="eastAsia"/>
          <w:lang w:eastAsia="zh-CN"/>
        </w:rPr>
        <w:t>;</w:t>
      </w:r>
      <w:r w:rsidR="00330279">
        <w:rPr>
          <w:rFonts w:ascii="Book Antiqua" w:eastAsia="宋体" w:hAnsi="Book Antiqua" w:cs="Arial" w:hint="eastAsia"/>
          <w:lang w:eastAsia="zh-CN"/>
        </w:rPr>
        <w:t xml:space="preserve"> </w:t>
      </w:r>
      <w:r w:rsidR="00330279" w:rsidRPr="00924C5C">
        <w:rPr>
          <w:rFonts w:ascii="Book Antiqua" w:eastAsia="Cambria" w:hAnsi="Book Antiqua" w:cs="Arial"/>
          <w:lang w:val="en-US" w:eastAsia="en-US"/>
        </w:rPr>
        <w:t>CD</w:t>
      </w:r>
      <w:r w:rsidR="00330279">
        <w:rPr>
          <w:rFonts w:ascii="Book Antiqua" w:eastAsia="宋体" w:hAnsi="Book Antiqua" w:cs="Arial" w:hint="eastAsia"/>
          <w:lang w:val="en-US" w:eastAsia="zh-CN"/>
        </w:rPr>
        <w:t xml:space="preserve">: </w:t>
      </w:r>
      <w:r w:rsidR="00330279">
        <w:rPr>
          <w:rFonts w:ascii="Book Antiqua" w:hAnsi="Book Antiqua" w:cs="Arial"/>
        </w:rPr>
        <w:t>Crohn’s disease</w:t>
      </w:r>
      <w:r w:rsidR="00330279">
        <w:rPr>
          <w:rFonts w:ascii="Book Antiqua" w:eastAsia="宋体" w:hAnsi="Book Antiqua" w:cs="Arial" w:hint="eastAsia"/>
          <w:lang w:eastAsia="zh-CN"/>
        </w:rPr>
        <w:t>; UC:</w:t>
      </w:r>
      <w:r w:rsidR="00330279" w:rsidRPr="00924C5C">
        <w:rPr>
          <w:rFonts w:ascii="Book Antiqua" w:hAnsi="Book Antiqua" w:cs="Arial"/>
        </w:rPr>
        <w:t xml:space="preserve"> Ulcerative colitis</w:t>
      </w:r>
      <w:r w:rsidR="00330279">
        <w:rPr>
          <w:rFonts w:ascii="Book Antiqua" w:eastAsia="宋体" w:hAnsi="Book Antiqua" w:cs="Arial" w:hint="eastAsia"/>
          <w:lang w:eastAsia="zh-CN"/>
        </w:rPr>
        <w:t>.</w:t>
      </w:r>
    </w:p>
    <w:p w:rsidR="00EE4411" w:rsidRPr="00F7221F" w:rsidRDefault="00F7221F" w:rsidP="009637CA">
      <w:pPr>
        <w:adjustRightInd w:val="0"/>
        <w:snapToGrid w:val="0"/>
        <w:spacing w:line="360" w:lineRule="auto"/>
        <w:jc w:val="both"/>
        <w:rPr>
          <w:rFonts w:ascii="Book Antiqua" w:eastAsia="宋体" w:hAnsi="Book Antiqua" w:cs="Arial"/>
          <w:b/>
          <w:lang w:eastAsia="zh-CN"/>
        </w:rPr>
      </w:pPr>
      <w:r w:rsidRPr="00F7221F">
        <w:rPr>
          <w:rFonts w:ascii="Book Antiqua" w:hAnsi="Book Antiqua" w:cs="Arial"/>
          <w:b/>
        </w:rPr>
        <w:lastRenderedPageBreak/>
        <w:t>Table 3</w:t>
      </w:r>
      <w:r w:rsidR="00EE4411" w:rsidRPr="00F7221F">
        <w:rPr>
          <w:rFonts w:ascii="Book Antiqua" w:hAnsi="Book Antiqua" w:cs="Arial"/>
          <w:b/>
        </w:rPr>
        <w:t xml:space="preserve"> Drug interactions of medications used in the treatment of </w:t>
      </w:r>
      <w:r w:rsidR="00F75D01" w:rsidRPr="00F7221F">
        <w:rPr>
          <w:rFonts w:ascii="Book Antiqua" w:hAnsi="Book Antiqua" w:cs="Arial"/>
          <w:b/>
        </w:rPr>
        <w:t>inflammatory bowel disease</w:t>
      </w:r>
      <w:r w:rsidR="00F75D01" w:rsidRPr="00F7221F">
        <w:rPr>
          <w:rFonts w:ascii="Book Antiqua" w:eastAsia="宋体" w:hAnsi="Book Antiqua" w:cs="Arial" w:hint="eastAsia"/>
          <w:b/>
          <w:lang w:eastAsia="zh-CN"/>
        </w:rPr>
        <w:t xml:space="preserve"> </w:t>
      </w:r>
      <w:r w:rsidRPr="00F7221F">
        <w:rPr>
          <w:rFonts w:ascii="Book Antiqua" w:hAnsi="Book Antiqua" w:cs="Arial"/>
          <w:b/>
        </w:rPr>
        <w:t>relevant to elderly patients</w:t>
      </w:r>
    </w:p>
    <w:tbl>
      <w:tblPr>
        <w:tblW w:w="9180" w:type="dxa"/>
        <w:tblBorders>
          <w:top w:val="single" w:sz="4" w:space="0" w:color="000000"/>
          <w:bottom w:val="single" w:sz="4" w:space="0" w:color="000000"/>
        </w:tblBorders>
        <w:tblLayout w:type="fixed"/>
        <w:tblLook w:val="04A0" w:firstRow="1" w:lastRow="0" w:firstColumn="1" w:lastColumn="0" w:noHBand="0" w:noVBand="1"/>
      </w:tblPr>
      <w:tblGrid>
        <w:gridCol w:w="2093"/>
        <w:gridCol w:w="7087"/>
      </w:tblGrid>
      <w:tr w:rsidR="00F75D01" w:rsidRPr="00F75D01" w:rsidTr="00F7221F">
        <w:tc>
          <w:tcPr>
            <w:tcW w:w="2093" w:type="dxa"/>
            <w:tcBorders>
              <w:top w:val="single" w:sz="4" w:space="0" w:color="000000"/>
              <w:bottom w:val="single" w:sz="4" w:space="0" w:color="000000"/>
            </w:tcBorders>
          </w:tcPr>
          <w:p w:rsidR="00EE4411" w:rsidRPr="00F75D01" w:rsidRDefault="00EE4411" w:rsidP="00F75D01">
            <w:pPr>
              <w:adjustRightInd w:val="0"/>
              <w:snapToGrid w:val="0"/>
              <w:spacing w:line="360" w:lineRule="auto"/>
              <w:rPr>
                <w:rFonts w:ascii="Book Antiqua" w:eastAsia="Cambria" w:hAnsi="Book Antiqua" w:cs="Arial"/>
                <w:b/>
                <w:lang w:val="en-US" w:eastAsia="en-US"/>
              </w:rPr>
            </w:pPr>
            <w:r w:rsidRPr="00F75D01">
              <w:rPr>
                <w:rFonts w:ascii="Book Antiqua" w:eastAsia="Cambria" w:hAnsi="Book Antiqua" w:cs="Arial"/>
                <w:b/>
                <w:lang w:val="en-US" w:eastAsia="en-US"/>
              </w:rPr>
              <w:t>IBD Drug</w:t>
            </w:r>
          </w:p>
        </w:tc>
        <w:tc>
          <w:tcPr>
            <w:tcW w:w="7087" w:type="dxa"/>
            <w:tcBorders>
              <w:top w:val="single" w:sz="4" w:space="0" w:color="000000"/>
              <w:bottom w:val="single" w:sz="4" w:space="0" w:color="000000"/>
            </w:tcBorders>
          </w:tcPr>
          <w:p w:rsidR="00EE4411" w:rsidRPr="00F75D01" w:rsidRDefault="00EE4411" w:rsidP="00F75D01">
            <w:pPr>
              <w:adjustRightInd w:val="0"/>
              <w:snapToGrid w:val="0"/>
              <w:spacing w:line="360" w:lineRule="auto"/>
              <w:jc w:val="center"/>
              <w:rPr>
                <w:rFonts w:ascii="Book Antiqua" w:eastAsia="Cambria" w:hAnsi="Book Antiqua" w:cs="Arial"/>
                <w:b/>
                <w:lang w:val="en-US" w:eastAsia="en-US"/>
              </w:rPr>
            </w:pPr>
            <w:r w:rsidRPr="00F75D01">
              <w:rPr>
                <w:rFonts w:ascii="Book Antiqua" w:eastAsia="Cambria" w:hAnsi="Book Antiqua" w:cs="Arial"/>
                <w:b/>
                <w:lang w:val="en-US" w:eastAsia="en-US"/>
              </w:rPr>
              <w:t>Drug Interaction</w:t>
            </w:r>
          </w:p>
        </w:tc>
      </w:tr>
      <w:tr w:rsidR="00F75D01" w:rsidRPr="00924C5C" w:rsidTr="00F7221F">
        <w:tc>
          <w:tcPr>
            <w:tcW w:w="2093" w:type="dxa"/>
            <w:tcBorders>
              <w:top w:val="single" w:sz="4" w:space="0" w:color="000000"/>
            </w:tcBorders>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Aminosalicylates</w:t>
            </w:r>
          </w:p>
        </w:tc>
        <w:tc>
          <w:tcPr>
            <w:tcW w:w="7087" w:type="dxa"/>
            <w:tcBorders>
              <w:top w:val="single" w:sz="4" w:space="0" w:color="000000"/>
            </w:tcBorders>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Increase levels of thiopurine metabolite 6</w:t>
            </w:r>
            <w:r w:rsidR="00F75D01">
              <w:rPr>
                <w:rFonts w:ascii="Book Antiqua" w:eastAsia="宋体" w:hAnsi="Book Antiqua" w:cs="Arial" w:hint="eastAsia"/>
                <w:lang w:val="en-US" w:eastAsia="zh-CN"/>
              </w:rPr>
              <w:t>-</w:t>
            </w:r>
            <w:r w:rsidRPr="00924C5C">
              <w:rPr>
                <w:rFonts w:ascii="Book Antiqua" w:eastAsia="Cambria" w:hAnsi="Book Antiqua" w:cs="Arial"/>
                <w:lang w:val="en-US" w:eastAsia="en-US"/>
              </w:rPr>
              <w:t>TGN through weak TPMT inhibition</w:t>
            </w:r>
          </w:p>
          <w:p w:rsidR="00EE4411" w:rsidRPr="00F75D01" w:rsidRDefault="00EE4411" w:rsidP="00F75D01">
            <w:pPr>
              <w:adjustRightInd w:val="0"/>
              <w:snapToGrid w:val="0"/>
              <w:spacing w:line="360" w:lineRule="auto"/>
              <w:jc w:val="center"/>
              <w:rPr>
                <w:rFonts w:ascii="Book Antiqua" w:eastAsia="宋体" w:hAnsi="Book Antiqua" w:cs="Arial"/>
                <w:lang w:val="en-US" w:eastAsia="zh-CN"/>
              </w:rPr>
            </w:pPr>
            <w:r w:rsidRPr="00924C5C">
              <w:rPr>
                <w:rFonts w:ascii="Book Antiqua" w:eastAsia="Cambria" w:hAnsi="Book Antiqua" w:cs="Arial"/>
                <w:lang w:val="en-US" w:eastAsia="en-US"/>
              </w:rPr>
              <w:t>Interact with warfarin and increase INR (particularly Olsalazine)</w:t>
            </w:r>
          </w:p>
        </w:tc>
      </w:tr>
      <w:tr w:rsidR="00F75D01" w:rsidRPr="00924C5C" w:rsidTr="00F7221F">
        <w:tc>
          <w:tcPr>
            <w:tcW w:w="2093"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Metronidazole</w:t>
            </w:r>
          </w:p>
        </w:tc>
        <w:tc>
          <w:tcPr>
            <w:tcW w:w="7087" w:type="dxa"/>
          </w:tcPr>
          <w:p w:rsidR="00EE4411" w:rsidRPr="00924C5C" w:rsidRDefault="009C5002" w:rsidP="00F75D01">
            <w:pPr>
              <w:adjustRightInd w:val="0"/>
              <w:snapToGrid w:val="0"/>
              <w:spacing w:line="360" w:lineRule="auto"/>
              <w:jc w:val="center"/>
              <w:rPr>
                <w:rFonts w:ascii="Book Antiqua" w:eastAsia="Cambria" w:hAnsi="Book Antiqua" w:cs="Arial"/>
                <w:lang w:val="en-US" w:eastAsia="en-US"/>
              </w:rPr>
            </w:pPr>
            <w:r>
              <w:rPr>
                <w:rFonts w:ascii="Book Antiqua" w:eastAsia="Cambria" w:hAnsi="Book Antiqua" w:cs="Arial"/>
                <w:lang w:val="en-US" w:eastAsia="en-US"/>
              </w:rPr>
              <w:t>Increases levels of</w:t>
            </w:r>
            <w:r w:rsidR="00EE4411" w:rsidRPr="00924C5C">
              <w:rPr>
                <w:rFonts w:ascii="Book Antiqua" w:eastAsia="Cambria" w:hAnsi="Book Antiqua" w:cs="Arial"/>
                <w:lang w:val="en-US" w:eastAsia="en-US"/>
              </w:rPr>
              <w:t>:</w:t>
            </w:r>
            <w:r>
              <w:rPr>
                <w:rFonts w:ascii="Book Antiqua" w:eastAsia="Cambria" w:hAnsi="Book Antiqua" w:cs="Arial"/>
                <w:lang w:val="en-US" w:eastAsia="en-US"/>
              </w:rPr>
              <w:t xml:space="preserve"> </w:t>
            </w:r>
            <w:r w:rsidR="00EE4411" w:rsidRPr="00924C5C">
              <w:rPr>
                <w:rFonts w:ascii="Book Antiqua" w:eastAsia="Cambria" w:hAnsi="Book Antiqua" w:cs="Arial"/>
                <w:lang w:val="en-US" w:eastAsia="en-US"/>
              </w:rPr>
              <w:t>Simvastatin; Calcium channel blockers; sildenafil and lithium</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Antabuse (disulfuram) like reaction with ethanol</w:t>
            </w:r>
          </w:p>
          <w:p w:rsidR="00EE4411" w:rsidRPr="00F75D01" w:rsidRDefault="00EE4411" w:rsidP="00F75D01">
            <w:pPr>
              <w:adjustRightInd w:val="0"/>
              <w:snapToGrid w:val="0"/>
              <w:spacing w:line="360" w:lineRule="auto"/>
              <w:jc w:val="center"/>
              <w:rPr>
                <w:rFonts w:ascii="Book Antiqua" w:eastAsia="宋体" w:hAnsi="Book Antiqua" w:cs="Arial"/>
                <w:lang w:val="en-US" w:eastAsia="zh-CN"/>
              </w:rPr>
            </w:pPr>
            <w:r w:rsidRPr="00924C5C">
              <w:rPr>
                <w:rFonts w:ascii="Book Antiqua" w:eastAsia="Cambria" w:hAnsi="Book Antiqua" w:cs="Arial"/>
                <w:lang w:val="en-US" w:eastAsia="en-US"/>
              </w:rPr>
              <w:t>Increased metabolism and consequent clearance when co-administered with phe</w:t>
            </w:r>
            <w:r w:rsidR="00F75D01">
              <w:rPr>
                <w:rFonts w:ascii="Book Antiqua" w:eastAsia="Cambria" w:hAnsi="Book Antiqua" w:cs="Arial"/>
                <w:lang w:val="en-US" w:eastAsia="en-US"/>
              </w:rPr>
              <w:t>nytoin and phenobarbitone</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Potentiates Warfarin: May increase INR</w:t>
            </w:r>
          </w:p>
        </w:tc>
      </w:tr>
      <w:tr w:rsidR="00F75D01" w:rsidRPr="00924C5C" w:rsidTr="00F7221F">
        <w:tc>
          <w:tcPr>
            <w:tcW w:w="2093"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Ciprofloxacin</w:t>
            </w:r>
          </w:p>
        </w:tc>
        <w:tc>
          <w:tcPr>
            <w:tcW w:w="7087" w:type="dxa"/>
          </w:tcPr>
          <w:p w:rsidR="00EE4411" w:rsidRPr="00F75D01" w:rsidRDefault="00EE4411" w:rsidP="00F75D01">
            <w:pPr>
              <w:adjustRightInd w:val="0"/>
              <w:snapToGrid w:val="0"/>
              <w:spacing w:line="360" w:lineRule="auto"/>
              <w:jc w:val="center"/>
              <w:rPr>
                <w:rFonts w:ascii="Book Antiqua" w:eastAsia="宋体" w:hAnsi="Book Antiqua" w:cs="Arial"/>
                <w:lang w:val="en-US" w:eastAsia="zh-CN"/>
              </w:rPr>
            </w:pPr>
            <w:r w:rsidRPr="00924C5C">
              <w:rPr>
                <w:rFonts w:ascii="Book Antiqua" w:eastAsia="Cambria" w:hAnsi="Book Antiqua" w:cs="Arial"/>
                <w:lang w:val="en-US" w:eastAsia="en-US"/>
              </w:rPr>
              <w:t>NSAIDs: Risk of seizures may be increased</w:t>
            </w:r>
          </w:p>
          <w:p w:rsidR="00EE4411" w:rsidRPr="00F75D01" w:rsidRDefault="00EE4411" w:rsidP="00F75D01">
            <w:pPr>
              <w:adjustRightInd w:val="0"/>
              <w:snapToGrid w:val="0"/>
              <w:spacing w:line="360" w:lineRule="auto"/>
              <w:jc w:val="center"/>
              <w:rPr>
                <w:rFonts w:ascii="Book Antiqua" w:eastAsia="宋体" w:hAnsi="Book Antiqua" w:cs="Arial"/>
                <w:lang w:val="en-US" w:eastAsia="zh-CN"/>
              </w:rPr>
            </w:pPr>
            <w:r w:rsidRPr="00924C5C">
              <w:rPr>
                <w:rFonts w:ascii="Book Antiqua" w:eastAsia="Cambria" w:hAnsi="Book Antiqua" w:cs="Arial"/>
                <w:lang w:val="en-US" w:eastAsia="en-US"/>
              </w:rPr>
              <w:t xml:space="preserve">Theophylline: </w:t>
            </w:r>
            <w:r w:rsidR="009C5002">
              <w:rPr>
                <w:rFonts w:ascii="Book Antiqua" w:eastAsia="Cambria" w:hAnsi="Book Antiqua" w:cs="Arial"/>
                <w:lang w:val="en-US" w:eastAsia="en-US"/>
              </w:rPr>
              <w:t>L</w:t>
            </w:r>
            <w:r w:rsidRPr="00924C5C">
              <w:rPr>
                <w:rFonts w:ascii="Book Antiqua" w:eastAsia="Cambria" w:hAnsi="Book Antiqua" w:cs="Arial"/>
                <w:lang w:val="en-US" w:eastAsia="en-US"/>
              </w:rPr>
              <w:t>evels may increase</w:t>
            </w:r>
          </w:p>
          <w:p w:rsidR="00EE4411" w:rsidRPr="00F75D01" w:rsidRDefault="00EE4411" w:rsidP="00F75D01">
            <w:pPr>
              <w:adjustRightInd w:val="0"/>
              <w:snapToGrid w:val="0"/>
              <w:spacing w:line="360" w:lineRule="auto"/>
              <w:jc w:val="center"/>
              <w:rPr>
                <w:rFonts w:ascii="Book Antiqua" w:eastAsia="宋体" w:hAnsi="Book Antiqua" w:cs="Arial"/>
                <w:lang w:val="en-US" w:eastAsia="zh-CN"/>
              </w:rPr>
            </w:pPr>
            <w:r w:rsidRPr="00924C5C">
              <w:rPr>
                <w:rFonts w:ascii="Book Antiqua" w:eastAsia="Cambria" w:hAnsi="Book Antiqua" w:cs="Arial"/>
                <w:lang w:val="en-US" w:eastAsia="en-US"/>
              </w:rPr>
              <w:t>Potentiates Warfarin: May increase INR</w:t>
            </w:r>
          </w:p>
          <w:p w:rsidR="00EE4411" w:rsidRPr="00924C5C" w:rsidRDefault="00EE4411" w:rsidP="009C5002">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Phenytoin: </w:t>
            </w:r>
            <w:r w:rsidR="009C5002">
              <w:rPr>
                <w:rFonts w:ascii="Book Antiqua" w:eastAsia="Cambria" w:hAnsi="Book Antiqua" w:cs="Arial"/>
                <w:lang w:val="en-US" w:eastAsia="en-US"/>
              </w:rPr>
              <w:t>L</w:t>
            </w:r>
            <w:r w:rsidRPr="00924C5C">
              <w:rPr>
                <w:rFonts w:ascii="Book Antiqua" w:eastAsia="Cambria" w:hAnsi="Book Antiqua" w:cs="Arial"/>
                <w:lang w:val="en-US" w:eastAsia="en-US"/>
              </w:rPr>
              <w:t>evels of phenytoin may decrease</w:t>
            </w:r>
          </w:p>
        </w:tc>
      </w:tr>
      <w:tr w:rsidR="00F75D01" w:rsidRPr="00924C5C" w:rsidTr="00F7221F">
        <w:tc>
          <w:tcPr>
            <w:tcW w:w="2093"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Corticosteroids</w:t>
            </w:r>
          </w:p>
        </w:tc>
        <w:tc>
          <w:tcPr>
            <w:tcW w:w="7087"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Antidiabetic agents: Hypoglycaemic effects may be decreased</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Calcium channel blockers: </w:t>
            </w:r>
            <w:r w:rsidR="009C5002">
              <w:rPr>
                <w:rFonts w:ascii="Book Antiqua" w:eastAsia="Cambria" w:hAnsi="Book Antiqua" w:cs="Arial"/>
                <w:lang w:val="en-US" w:eastAsia="en-US"/>
              </w:rPr>
              <w:t>M</w:t>
            </w:r>
            <w:r w:rsidRPr="00924C5C">
              <w:rPr>
                <w:rFonts w:ascii="Book Antiqua" w:eastAsia="Cambria" w:hAnsi="Book Antiqua" w:cs="Arial"/>
                <w:lang w:val="en-US" w:eastAsia="en-US"/>
              </w:rPr>
              <w:t>ay increase corticosteroid levels</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Diuretics: </w:t>
            </w:r>
            <w:r w:rsidR="009C5002">
              <w:rPr>
                <w:rFonts w:ascii="Book Antiqua" w:eastAsia="Cambria" w:hAnsi="Book Antiqua" w:cs="Arial"/>
                <w:lang w:val="en-US" w:eastAsia="en-US"/>
              </w:rPr>
              <w:t>H</w:t>
            </w:r>
            <w:r w:rsidRPr="00924C5C">
              <w:rPr>
                <w:rFonts w:ascii="Book Antiqua" w:eastAsia="Cambria" w:hAnsi="Book Antiqua" w:cs="Arial"/>
                <w:lang w:val="en-US" w:eastAsia="en-US"/>
              </w:rPr>
              <w:t>ypokalaemic effects increased</w:t>
            </w:r>
          </w:p>
          <w:p w:rsidR="00EE4411" w:rsidRPr="00924C5C" w:rsidRDefault="00EE4411" w:rsidP="009C5002">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Warfarin: </w:t>
            </w:r>
            <w:r w:rsidR="009C5002">
              <w:rPr>
                <w:rFonts w:ascii="Book Antiqua" w:eastAsia="Cambria" w:hAnsi="Book Antiqua" w:cs="Arial"/>
                <w:lang w:val="en-US" w:eastAsia="en-US"/>
              </w:rPr>
              <w:t>M</w:t>
            </w:r>
            <w:r w:rsidRPr="00924C5C">
              <w:rPr>
                <w:rFonts w:ascii="Book Antiqua" w:eastAsia="Cambria" w:hAnsi="Book Antiqua" w:cs="Arial"/>
                <w:lang w:val="en-US" w:eastAsia="en-US"/>
              </w:rPr>
              <w:t>ay increase anticoagulant effects.</w:t>
            </w:r>
          </w:p>
        </w:tc>
      </w:tr>
      <w:tr w:rsidR="00F75D01" w:rsidRPr="00924C5C" w:rsidTr="00F7221F">
        <w:tc>
          <w:tcPr>
            <w:tcW w:w="2093"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Thiopurines</w:t>
            </w:r>
          </w:p>
        </w:tc>
        <w:tc>
          <w:tcPr>
            <w:tcW w:w="7087"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Allopurinol: </w:t>
            </w:r>
            <w:r w:rsidR="009C5002">
              <w:rPr>
                <w:rFonts w:ascii="Book Antiqua" w:eastAsia="Cambria" w:hAnsi="Book Antiqua" w:cs="Arial"/>
                <w:lang w:val="en-US" w:eastAsia="en-US"/>
              </w:rPr>
              <w:t>C</w:t>
            </w:r>
            <w:r w:rsidRPr="00924C5C">
              <w:rPr>
                <w:rFonts w:ascii="Book Antiqua" w:eastAsia="Cambria" w:hAnsi="Book Antiqua" w:cs="Arial"/>
                <w:lang w:val="en-US" w:eastAsia="en-US"/>
              </w:rPr>
              <w:t>an lead to bone marrow toxicity</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Aminosalicylates: </w:t>
            </w:r>
            <w:r w:rsidR="009C5002">
              <w:rPr>
                <w:rFonts w:ascii="Book Antiqua" w:eastAsia="Cambria" w:hAnsi="Book Antiqua" w:cs="Arial"/>
                <w:lang w:val="en-US" w:eastAsia="en-US"/>
              </w:rPr>
              <w:t>M</w:t>
            </w:r>
            <w:r w:rsidRPr="00924C5C">
              <w:rPr>
                <w:rFonts w:ascii="Book Antiqua" w:eastAsia="Cambria" w:hAnsi="Book Antiqua" w:cs="Arial"/>
                <w:lang w:val="en-US" w:eastAsia="en-US"/>
              </w:rPr>
              <w:t>ay lead to increased toxicity and cause leukopenia/myelosuppression</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Clotrimazole, angiotensin–converting enzyme inhibitors: increased risk of leucopenia</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Warfarin: Anticoagulant effect may decrease</w:t>
            </w:r>
          </w:p>
        </w:tc>
      </w:tr>
      <w:tr w:rsidR="00F75D01" w:rsidRPr="00924C5C" w:rsidTr="00F7221F">
        <w:tc>
          <w:tcPr>
            <w:tcW w:w="2093"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Methotrexate</w:t>
            </w:r>
          </w:p>
        </w:tc>
        <w:tc>
          <w:tcPr>
            <w:tcW w:w="7087"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Loop diuretics: </w:t>
            </w:r>
            <w:r w:rsidR="009C5002">
              <w:rPr>
                <w:rFonts w:ascii="Book Antiqua" w:eastAsia="Cambria" w:hAnsi="Book Antiqua" w:cs="Arial"/>
                <w:lang w:val="en-US" w:eastAsia="en-US"/>
              </w:rPr>
              <w:t>C</w:t>
            </w:r>
            <w:r w:rsidRPr="00924C5C">
              <w:rPr>
                <w:rFonts w:ascii="Book Antiqua" w:eastAsia="Cambria" w:hAnsi="Book Antiqua" w:cs="Arial"/>
                <w:lang w:val="en-US" w:eastAsia="en-US"/>
              </w:rPr>
              <w:t>an alter methotrexate concentrations and vice versa</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NSAIDs: Bone marrow suppression and gastrointestinal toxicity</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Penicillins: </w:t>
            </w:r>
            <w:r w:rsidR="009C5002">
              <w:rPr>
                <w:rFonts w:ascii="Book Antiqua" w:eastAsia="Cambria" w:hAnsi="Book Antiqua" w:cs="Arial"/>
                <w:lang w:val="en-US" w:eastAsia="en-US"/>
              </w:rPr>
              <w:t>I</w:t>
            </w:r>
            <w:r w:rsidRPr="00924C5C">
              <w:rPr>
                <w:rFonts w:ascii="Book Antiqua" w:eastAsia="Cambria" w:hAnsi="Book Antiqua" w:cs="Arial"/>
                <w:lang w:val="en-US" w:eastAsia="en-US"/>
              </w:rPr>
              <w:t>ncrease methotrexate concentration</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Tetracyclines: </w:t>
            </w:r>
            <w:r w:rsidR="009C5002">
              <w:rPr>
                <w:rFonts w:ascii="Book Antiqua" w:eastAsia="Cambria" w:hAnsi="Book Antiqua" w:cs="Arial"/>
                <w:lang w:val="en-US" w:eastAsia="en-US"/>
              </w:rPr>
              <w:t>I</w:t>
            </w:r>
            <w:r w:rsidRPr="00924C5C">
              <w:rPr>
                <w:rFonts w:ascii="Book Antiqua" w:eastAsia="Cambria" w:hAnsi="Book Antiqua" w:cs="Arial"/>
                <w:lang w:val="en-US" w:eastAsia="en-US"/>
              </w:rPr>
              <w:t>ncrease methotrexate toxicity</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Theophylline levels may be increased</w:t>
            </w:r>
          </w:p>
        </w:tc>
      </w:tr>
      <w:tr w:rsidR="00F75D01" w:rsidRPr="00924C5C" w:rsidTr="00F7221F">
        <w:tc>
          <w:tcPr>
            <w:tcW w:w="2093"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lastRenderedPageBreak/>
              <w:t>Cyclosporine</w:t>
            </w:r>
          </w:p>
        </w:tc>
        <w:tc>
          <w:tcPr>
            <w:tcW w:w="7087"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Ciprofloxacin, gentamicin and vancomycin: </w:t>
            </w:r>
            <w:r w:rsidR="009C5002">
              <w:rPr>
                <w:rFonts w:ascii="Book Antiqua" w:eastAsia="Cambria" w:hAnsi="Book Antiqua" w:cs="Arial"/>
                <w:lang w:val="en-US" w:eastAsia="en-US"/>
              </w:rPr>
              <w:t>P</w:t>
            </w:r>
            <w:r w:rsidRPr="00924C5C">
              <w:rPr>
                <w:rFonts w:ascii="Book Antiqua" w:eastAsia="Cambria" w:hAnsi="Book Antiqua" w:cs="Arial"/>
                <w:lang w:val="en-US" w:eastAsia="en-US"/>
              </w:rPr>
              <w:t>otentiate renal dysfunction</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Anti-inflammatory drugs and histamine-2 blockers: </w:t>
            </w:r>
            <w:r w:rsidR="009C5002">
              <w:rPr>
                <w:rFonts w:ascii="Book Antiqua" w:eastAsia="Cambria" w:hAnsi="Book Antiqua" w:cs="Arial"/>
                <w:lang w:val="en-US" w:eastAsia="en-US"/>
              </w:rPr>
              <w:t>P</w:t>
            </w:r>
            <w:r w:rsidRPr="00924C5C">
              <w:rPr>
                <w:rFonts w:ascii="Book Antiqua" w:eastAsia="Cambria" w:hAnsi="Book Antiqua" w:cs="Arial"/>
                <w:lang w:val="en-US" w:eastAsia="en-US"/>
              </w:rPr>
              <w:t>otentiate renal dysfunction</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Azithromycin, clarithromycin: Increase cyclosporine levels</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Allopurinol: </w:t>
            </w:r>
            <w:r w:rsidR="009C5002">
              <w:rPr>
                <w:rFonts w:ascii="Book Antiqua" w:eastAsia="Cambria" w:hAnsi="Book Antiqua" w:cs="Arial"/>
                <w:lang w:val="en-US" w:eastAsia="en-US"/>
              </w:rPr>
              <w:t>I</w:t>
            </w:r>
            <w:r w:rsidRPr="00924C5C">
              <w:rPr>
                <w:rFonts w:ascii="Book Antiqua" w:eastAsia="Cambria" w:hAnsi="Book Antiqua" w:cs="Arial"/>
                <w:lang w:val="en-US" w:eastAsia="en-US"/>
              </w:rPr>
              <w:t>ncreases cyclosporine levels</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Rifampicin: </w:t>
            </w:r>
            <w:r w:rsidR="009C5002">
              <w:rPr>
                <w:rFonts w:ascii="Book Antiqua" w:eastAsia="Cambria" w:hAnsi="Book Antiqua" w:cs="Arial"/>
                <w:lang w:val="en-US" w:eastAsia="en-US"/>
              </w:rPr>
              <w:t>D</w:t>
            </w:r>
            <w:r w:rsidRPr="00924C5C">
              <w:rPr>
                <w:rFonts w:ascii="Book Antiqua" w:eastAsia="Cambria" w:hAnsi="Book Antiqua" w:cs="Arial"/>
                <w:lang w:val="en-US" w:eastAsia="en-US"/>
              </w:rPr>
              <w:t>ecreases cyclosporine levels</w:t>
            </w:r>
          </w:p>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Phenytoin, phenobarbital and carbamazepine: </w:t>
            </w:r>
            <w:r w:rsidR="009C5002">
              <w:rPr>
                <w:rFonts w:ascii="Book Antiqua" w:eastAsia="Cambria" w:hAnsi="Book Antiqua" w:cs="Arial"/>
                <w:lang w:val="en-US" w:eastAsia="en-US"/>
              </w:rPr>
              <w:t>D</w:t>
            </w:r>
            <w:r w:rsidRPr="00924C5C">
              <w:rPr>
                <w:rFonts w:ascii="Book Antiqua" w:eastAsia="Cambria" w:hAnsi="Book Antiqua" w:cs="Arial"/>
                <w:lang w:val="en-US" w:eastAsia="en-US"/>
              </w:rPr>
              <w:t>ecrease levels of cyclosporine.</w:t>
            </w:r>
          </w:p>
          <w:p w:rsidR="00EE4411" w:rsidRPr="00924C5C" w:rsidRDefault="00EE4411" w:rsidP="009C5002">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 xml:space="preserve">Grapefruit juice: </w:t>
            </w:r>
            <w:r w:rsidR="009C5002">
              <w:rPr>
                <w:rFonts w:ascii="Book Antiqua" w:eastAsia="Cambria" w:hAnsi="Book Antiqua" w:cs="Arial"/>
                <w:lang w:val="en-US" w:eastAsia="en-US"/>
              </w:rPr>
              <w:t>I</w:t>
            </w:r>
            <w:bookmarkStart w:id="6" w:name="_GoBack"/>
            <w:bookmarkEnd w:id="6"/>
            <w:r w:rsidRPr="00924C5C">
              <w:rPr>
                <w:rFonts w:ascii="Book Antiqua" w:eastAsia="Cambria" w:hAnsi="Book Antiqua" w:cs="Arial"/>
                <w:lang w:val="en-US" w:eastAsia="en-US"/>
              </w:rPr>
              <w:t>ncreases absorption of cyclosporine</w:t>
            </w:r>
          </w:p>
        </w:tc>
      </w:tr>
    </w:tbl>
    <w:p w:rsidR="00EE4411" w:rsidRPr="00F7221F" w:rsidRDefault="00F75D01" w:rsidP="009637CA">
      <w:pPr>
        <w:adjustRightInd w:val="0"/>
        <w:snapToGrid w:val="0"/>
        <w:spacing w:line="360" w:lineRule="auto"/>
        <w:jc w:val="both"/>
        <w:rPr>
          <w:rFonts w:ascii="Book Antiqua" w:hAnsi="Book Antiqua" w:cs="Arial"/>
        </w:rPr>
      </w:pPr>
      <w:r w:rsidRPr="00F7221F">
        <w:rPr>
          <w:rFonts w:ascii="Book Antiqua" w:hAnsi="Book Antiqua" w:cs="Arial" w:hint="eastAsia"/>
        </w:rPr>
        <w:t xml:space="preserve">IBD: </w:t>
      </w:r>
      <w:r w:rsidR="00F7221F" w:rsidRPr="00924C5C">
        <w:rPr>
          <w:rFonts w:ascii="Book Antiqua" w:hAnsi="Book Antiqua" w:cs="Arial"/>
        </w:rPr>
        <w:t>Inflammatory bowel disease</w:t>
      </w:r>
      <w:r w:rsidR="00F7221F">
        <w:rPr>
          <w:rFonts w:ascii="Book Antiqua" w:eastAsia="宋体" w:hAnsi="Book Antiqua" w:cs="Arial" w:hint="eastAsia"/>
          <w:lang w:eastAsia="zh-CN"/>
        </w:rPr>
        <w:t>;</w:t>
      </w:r>
      <w:r w:rsidR="00F7221F" w:rsidRPr="00F7221F">
        <w:rPr>
          <w:rFonts w:ascii="Book Antiqua" w:hAnsi="Book Antiqua" w:cs="Arial" w:hint="eastAsia"/>
        </w:rPr>
        <w:t xml:space="preserve"> </w:t>
      </w:r>
      <w:r w:rsidR="00F7221F" w:rsidRPr="00F7221F">
        <w:rPr>
          <w:rFonts w:ascii="Book Antiqua" w:hAnsi="Book Antiqua" w:cs="Arial"/>
        </w:rPr>
        <w:t>NSAIDs:</w:t>
      </w:r>
      <w:r w:rsidR="00F7221F" w:rsidRPr="00F7221F">
        <w:rPr>
          <w:rFonts w:ascii="Book Antiqua" w:hAnsi="Book Antiqua" w:cs="Arial" w:hint="eastAsia"/>
        </w:rPr>
        <w:t xml:space="preserve"> </w:t>
      </w:r>
      <w:r w:rsidR="00F7221F" w:rsidRPr="00F7221F">
        <w:rPr>
          <w:rFonts w:ascii="Book Antiqua" w:hAnsi="Book Antiqua" w:cs="Arial"/>
        </w:rPr>
        <w:t>Nonsteroidal anti-inflammatory drugs</w:t>
      </w:r>
      <w:r w:rsidR="00F7221F" w:rsidRPr="00F7221F">
        <w:rPr>
          <w:rFonts w:ascii="Book Antiqua" w:hAnsi="Book Antiqua" w:cs="Arial" w:hint="eastAsia"/>
        </w:rPr>
        <w:t>; 6-</w:t>
      </w:r>
      <w:r w:rsidR="00F7221F" w:rsidRPr="00F7221F">
        <w:rPr>
          <w:rFonts w:ascii="Book Antiqua" w:hAnsi="Book Antiqua" w:cs="Arial"/>
        </w:rPr>
        <w:t>TGN</w:t>
      </w:r>
      <w:r w:rsidR="00F7221F" w:rsidRPr="00F7221F">
        <w:rPr>
          <w:rFonts w:ascii="Book Antiqua" w:hAnsi="Book Antiqua" w:cs="Arial" w:hint="eastAsia"/>
        </w:rPr>
        <w:t>:</w:t>
      </w:r>
      <w:r w:rsidR="00F7221F">
        <w:rPr>
          <w:rFonts w:ascii="Book Antiqua" w:hAnsi="Book Antiqua" w:cs="Arial" w:hint="eastAsia"/>
        </w:rPr>
        <w:t xml:space="preserve"> </w:t>
      </w:r>
      <w:r w:rsidR="00F7221F" w:rsidRPr="00F7221F">
        <w:rPr>
          <w:rFonts w:ascii="Book Antiqua" w:hAnsi="Book Antiqua" w:cs="Arial"/>
        </w:rPr>
        <w:t xml:space="preserve">6-thioguanine </w:t>
      </w:r>
      <w:r w:rsidR="00F7221F">
        <w:rPr>
          <w:rFonts w:ascii="Book Antiqua" w:hAnsi="Book Antiqua" w:cs="Arial"/>
        </w:rPr>
        <w:t>nucleotide</w:t>
      </w:r>
      <w:r w:rsidR="00F7221F">
        <w:rPr>
          <w:rFonts w:ascii="Book Antiqua" w:eastAsia="宋体" w:hAnsi="Book Antiqua" w:cs="Arial" w:hint="eastAsia"/>
          <w:lang w:eastAsia="zh-CN"/>
        </w:rPr>
        <w:t xml:space="preserve">; </w:t>
      </w:r>
      <w:r w:rsidR="00F7221F">
        <w:rPr>
          <w:rFonts w:ascii="Book Antiqua" w:hAnsi="Book Antiqua" w:cs="Arial"/>
        </w:rPr>
        <w:t>TPMT</w:t>
      </w:r>
      <w:r w:rsidR="00F7221F" w:rsidRPr="00F7221F">
        <w:rPr>
          <w:rFonts w:ascii="Book Antiqua" w:hAnsi="Book Antiqua" w:cs="Arial" w:hint="eastAsia"/>
        </w:rPr>
        <w:t>:</w:t>
      </w:r>
      <w:r w:rsidR="00F7221F" w:rsidRPr="00F7221F">
        <w:rPr>
          <w:rFonts w:ascii="Book Antiqua" w:hAnsi="Book Antiqua" w:cs="Arial"/>
        </w:rPr>
        <w:t xml:space="preserve"> Thiopurine S-methyltransferase</w:t>
      </w:r>
      <w:r w:rsidR="00F7221F" w:rsidRPr="00F7221F">
        <w:rPr>
          <w:rFonts w:ascii="Book Antiqua" w:hAnsi="Book Antiqua" w:cs="Arial" w:hint="eastAsia"/>
        </w:rPr>
        <w:t xml:space="preserve">; </w:t>
      </w:r>
      <w:r w:rsidR="00F7221F" w:rsidRPr="00F7221F">
        <w:rPr>
          <w:rFonts w:ascii="Book Antiqua" w:hAnsi="Book Antiqua" w:cs="Arial"/>
        </w:rPr>
        <w:t>INR</w:t>
      </w:r>
      <w:r w:rsidR="00F7221F" w:rsidRPr="00F7221F">
        <w:rPr>
          <w:rFonts w:ascii="Book Antiqua" w:hAnsi="Book Antiqua" w:cs="Arial" w:hint="eastAsia"/>
        </w:rPr>
        <w:t xml:space="preserve">: </w:t>
      </w:r>
      <w:r w:rsidR="00F7221F" w:rsidRPr="00924C5C">
        <w:rPr>
          <w:rFonts w:ascii="Book Antiqua" w:hAnsi="Book Antiqua" w:cs="Arial"/>
        </w:rPr>
        <w:t>International normalised ratio</w:t>
      </w:r>
      <w:r w:rsidR="00F7221F" w:rsidRPr="00F7221F">
        <w:rPr>
          <w:rFonts w:ascii="Book Antiqua" w:hAnsi="Book Antiqua" w:cs="Arial" w:hint="eastAsia"/>
        </w:rPr>
        <w:t>.</w:t>
      </w:r>
    </w:p>
    <w:p w:rsidR="00EE4411" w:rsidRPr="00924C5C" w:rsidRDefault="00EE4411" w:rsidP="009637CA">
      <w:pPr>
        <w:adjustRightInd w:val="0"/>
        <w:snapToGrid w:val="0"/>
        <w:spacing w:line="360" w:lineRule="auto"/>
        <w:jc w:val="both"/>
        <w:rPr>
          <w:rFonts w:ascii="Book Antiqua" w:hAnsi="Book Antiqua" w:cs="Arial"/>
        </w:rPr>
      </w:pPr>
    </w:p>
    <w:p w:rsidR="00EE4411" w:rsidRPr="00924C5C" w:rsidRDefault="00EE4411" w:rsidP="009637CA">
      <w:pPr>
        <w:adjustRightInd w:val="0"/>
        <w:snapToGrid w:val="0"/>
        <w:spacing w:line="360" w:lineRule="auto"/>
        <w:jc w:val="both"/>
        <w:rPr>
          <w:rFonts w:ascii="Book Antiqua" w:hAnsi="Book Antiqua" w:cs="Arial"/>
        </w:rPr>
      </w:pPr>
    </w:p>
    <w:p w:rsidR="00CD1099" w:rsidRPr="00924C5C" w:rsidRDefault="00CD1099" w:rsidP="009637CA">
      <w:pPr>
        <w:adjustRightInd w:val="0"/>
        <w:snapToGrid w:val="0"/>
        <w:spacing w:line="360" w:lineRule="auto"/>
        <w:jc w:val="both"/>
        <w:rPr>
          <w:rFonts w:ascii="Book Antiqua" w:hAnsi="Book Antiqua" w:cs="Arial"/>
        </w:rPr>
      </w:pPr>
    </w:p>
    <w:p w:rsidR="00B05891" w:rsidRPr="00924C5C" w:rsidRDefault="00B05891">
      <w:pPr>
        <w:rPr>
          <w:rFonts w:ascii="Book Antiqua" w:hAnsi="Book Antiqua" w:cs="Arial"/>
        </w:rPr>
      </w:pPr>
      <w:r w:rsidRPr="00924C5C">
        <w:rPr>
          <w:rFonts w:ascii="Book Antiqua" w:hAnsi="Book Antiqua" w:cs="Arial"/>
        </w:rPr>
        <w:br w:type="page"/>
      </w:r>
    </w:p>
    <w:p w:rsidR="00EE4411" w:rsidRPr="00F75D01" w:rsidRDefault="00EE4411" w:rsidP="009637CA">
      <w:pPr>
        <w:adjustRightInd w:val="0"/>
        <w:snapToGrid w:val="0"/>
        <w:spacing w:line="360" w:lineRule="auto"/>
        <w:jc w:val="both"/>
        <w:rPr>
          <w:rFonts w:ascii="Book Antiqua" w:hAnsi="Book Antiqua" w:cs="Arial"/>
          <w:b/>
        </w:rPr>
      </w:pPr>
      <w:r w:rsidRPr="00F75D01">
        <w:rPr>
          <w:rFonts w:ascii="Book Antiqua" w:hAnsi="Book Antiqua" w:cs="Arial"/>
          <w:b/>
        </w:rPr>
        <w:lastRenderedPageBreak/>
        <w:t>Table 4</w:t>
      </w:r>
      <w:r w:rsidR="00F75D01" w:rsidRPr="00F75D01">
        <w:rPr>
          <w:rFonts w:ascii="Book Antiqua" w:eastAsia="宋体" w:hAnsi="Book Antiqua" w:cs="Arial" w:hint="eastAsia"/>
          <w:b/>
          <w:lang w:eastAsia="zh-CN"/>
        </w:rPr>
        <w:t xml:space="preserve"> </w:t>
      </w:r>
      <w:r w:rsidRPr="00F75D01">
        <w:rPr>
          <w:rFonts w:ascii="Book Antiqua" w:hAnsi="Book Antiqua" w:cs="Arial"/>
          <w:b/>
        </w:rPr>
        <w:t>Live and attenuated vaccines</w:t>
      </w:r>
    </w:p>
    <w:tbl>
      <w:tblPr>
        <w:tblW w:w="0" w:type="auto"/>
        <w:tblBorders>
          <w:top w:val="single" w:sz="4" w:space="0" w:color="000000"/>
          <w:bottom w:val="single" w:sz="4" w:space="0" w:color="000000"/>
        </w:tblBorders>
        <w:tblLook w:val="04A0" w:firstRow="1" w:lastRow="0" w:firstColumn="1" w:lastColumn="0" w:noHBand="0" w:noVBand="1"/>
      </w:tblPr>
      <w:tblGrid>
        <w:gridCol w:w="4258"/>
        <w:gridCol w:w="4258"/>
      </w:tblGrid>
      <w:tr w:rsidR="00F75D01" w:rsidRPr="00924C5C" w:rsidTr="00F75D01">
        <w:tc>
          <w:tcPr>
            <w:tcW w:w="4258" w:type="dxa"/>
            <w:tcBorders>
              <w:top w:val="single" w:sz="4" w:space="0" w:color="000000"/>
              <w:bottom w:val="single" w:sz="4" w:space="0" w:color="000000"/>
            </w:tcBorders>
          </w:tcPr>
          <w:p w:rsidR="00EE4411" w:rsidRPr="00924C5C" w:rsidRDefault="00EE4411" w:rsidP="00F75D01">
            <w:pPr>
              <w:adjustRightInd w:val="0"/>
              <w:snapToGrid w:val="0"/>
              <w:spacing w:line="360" w:lineRule="auto"/>
              <w:rPr>
                <w:rFonts w:ascii="Book Antiqua" w:eastAsia="Cambria" w:hAnsi="Book Antiqua" w:cs="Arial"/>
                <w:b/>
                <w:lang w:val="en-US" w:eastAsia="en-US"/>
              </w:rPr>
            </w:pPr>
            <w:r w:rsidRPr="00924C5C">
              <w:rPr>
                <w:rFonts w:ascii="Book Antiqua" w:eastAsia="Cambria" w:hAnsi="Book Antiqua" w:cs="Arial"/>
                <w:b/>
                <w:lang w:val="en-US" w:eastAsia="en-US"/>
              </w:rPr>
              <w:t>Live</w:t>
            </w:r>
          </w:p>
        </w:tc>
        <w:tc>
          <w:tcPr>
            <w:tcW w:w="4258" w:type="dxa"/>
            <w:tcBorders>
              <w:top w:val="single" w:sz="4" w:space="0" w:color="000000"/>
              <w:bottom w:val="single" w:sz="4" w:space="0" w:color="000000"/>
            </w:tcBorders>
          </w:tcPr>
          <w:p w:rsidR="00EE4411" w:rsidRPr="00924C5C" w:rsidRDefault="00EE4411" w:rsidP="00F75D01">
            <w:pPr>
              <w:adjustRightInd w:val="0"/>
              <w:snapToGrid w:val="0"/>
              <w:spacing w:line="360" w:lineRule="auto"/>
              <w:jc w:val="center"/>
              <w:rPr>
                <w:rFonts w:ascii="Book Antiqua" w:eastAsia="Cambria" w:hAnsi="Book Antiqua" w:cs="Arial"/>
                <w:b/>
                <w:lang w:val="en-US" w:eastAsia="en-US"/>
              </w:rPr>
            </w:pPr>
            <w:r w:rsidRPr="00924C5C">
              <w:rPr>
                <w:rFonts w:ascii="Book Antiqua" w:eastAsia="Cambria" w:hAnsi="Book Antiqua" w:cs="Arial"/>
                <w:b/>
                <w:lang w:val="en-US" w:eastAsia="en-US"/>
              </w:rPr>
              <w:t>Attenuated</w:t>
            </w:r>
          </w:p>
        </w:tc>
      </w:tr>
      <w:tr w:rsidR="00F75D01" w:rsidRPr="00924C5C" w:rsidTr="00F75D01">
        <w:tc>
          <w:tcPr>
            <w:tcW w:w="4258" w:type="dxa"/>
            <w:tcBorders>
              <w:top w:val="single" w:sz="4" w:space="0" w:color="000000"/>
            </w:tcBorders>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Anthrax</w:t>
            </w:r>
          </w:p>
        </w:tc>
        <w:tc>
          <w:tcPr>
            <w:tcW w:w="4258" w:type="dxa"/>
            <w:tcBorders>
              <w:top w:val="single" w:sz="4" w:space="0" w:color="000000"/>
            </w:tcBorders>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Hepatitis B</w:t>
            </w: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Intranasal influenza</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Human papilloma virus</w:t>
            </w: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Measles-mumps-rubella</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Influenza</w:t>
            </w: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Polio oral vaccine</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r w:rsidRPr="00924C5C">
              <w:rPr>
                <w:rFonts w:ascii="Book Antiqua" w:eastAsia="Cambria" w:hAnsi="Book Antiqua" w:cs="Arial"/>
                <w:lang w:val="en-US" w:eastAsia="en-US"/>
              </w:rPr>
              <w:t>Pneumococcal</w:t>
            </w: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Small pox</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Tuberculosis BCG</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 xml:space="preserve">Typhoid </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Varicella</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p>
        </w:tc>
      </w:tr>
      <w:tr w:rsidR="00F75D01" w:rsidRPr="00924C5C" w:rsidTr="00F75D01">
        <w:tc>
          <w:tcPr>
            <w:tcW w:w="4258" w:type="dxa"/>
          </w:tcPr>
          <w:p w:rsidR="00EE4411" w:rsidRPr="00924C5C" w:rsidRDefault="00EE4411" w:rsidP="00F75D01">
            <w:pPr>
              <w:adjustRightInd w:val="0"/>
              <w:snapToGrid w:val="0"/>
              <w:spacing w:line="360" w:lineRule="auto"/>
              <w:rPr>
                <w:rFonts w:ascii="Book Antiqua" w:eastAsia="Cambria" w:hAnsi="Book Antiqua" w:cs="Arial"/>
                <w:lang w:val="en-US" w:eastAsia="en-US"/>
              </w:rPr>
            </w:pPr>
            <w:r w:rsidRPr="00924C5C">
              <w:rPr>
                <w:rFonts w:ascii="Book Antiqua" w:eastAsia="Cambria" w:hAnsi="Book Antiqua" w:cs="Arial"/>
                <w:lang w:val="en-US" w:eastAsia="en-US"/>
              </w:rPr>
              <w:t>Yellow fever</w:t>
            </w:r>
          </w:p>
        </w:tc>
        <w:tc>
          <w:tcPr>
            <w:tcW w:w="4258" w:type="dxa"/>
          </w:tcPr>
          <w:p w:rsidR="00EE4411" w:rsidRPr="00924C5C" w:rsidRDefault="00EE4411" w:rsidP="00F75D01">
            <w:pPr>
              <w:adjustRightInd w:val="0"/>
              <w:snapToGrid w:val="0"/>
              <w:spacing w:line="360" w:lineRule="auto"/>
              <w:jc w:val="center"/>
              <w:rPr>
                <w:rFonts w:ascii="Book Antiqua" w:eastAsia="Cambria" w:hAnsi="Book Antiqua" w:cs="Arial"/>
                <w:lang w:val="en-US" w:eastAsia="en-US"/>
              </w:rPr>
            </w:pPr>
          </w:p>
        </w:tc>
      </w:tr>
    </w:tbl>
    <w:p w:rsidR="00EE4411" w:rsidRPr="00F75D01" w:rsidRDefault="00F75D01" w:rsidP="009637CA">
      <w:pPr>
        <w:adjustRightInd w:val="0"/>
        <w:snapToGrid w:val="0"/>
        <w:spacing w:line="360" w:lineRule="auto"/>
        <w:jc w:val="both"/>
        <w:rPr>
          <w:rFonts w:ascii="Book Antiqua" w:eastAsia="Cambria" w:hAnsi="Book Antiqua" w:cs="Arial"/>
          <w:lang w:val="en-US" w:eastAsia="en-US"/>
        </w:rPr>
      </w:pPr>
      <w:r w:rsidRPr="00924C5C">
        <w:rPr>
          <w:rFonts w:ascii="Book Antiqua" w:eastAsia="Cambria" w:hAnsi="Book Antiqua" w:cs="Arial"/>
          <w:lang w:val="en-US" w:eastAsia="en-US"/>
        </w:rPr>
        <w:t>BCG</w:t>
      </w:r>
      <w:r w:rsidRPr="00F75D01">
        <w:rPr>
          <w:rFonts w:ascii="Book Antiqua" w:eastAsia="Cambria" w:hAnsi="Book Antiqua" w:cs="Arial" w:hint="eastAsia"/>
          <w:lang w:val="en-US" w:eastAsia="en-US"/>
        </w:rPr>
        <w:t xml:space="preserve">: </w:t>
      </w:r>
      <w:r w:rsidRPr="00F75D01">
        <w:rPr>
          <w:rFonts w:ascii="Book Antiqua" w:eastAsia="Cambria" w:hAnsi="Book Antiqua" w:cs="Arial"/>
          <w:lang w:val="en-US" w:eastAsia="en-US"/>
        </w:rPr>
        <w:t>Bacille Calmette-Guerin</w:t>
      </w:r>
      <w:r w:rsidRPr="00F75D01">
        <w:rPr>
          <w:rFonts w:ascii="Book Antiqua" w:eastAsia="Cambria" w:hAnsi="Book Antiqua" w:cs="Arial" w:hint="eastAsia"/>
          <w:lang w:val="en-US" w:eastAsia="en-US"/>
        </w:rPr>
        <w:t>.</w:t>
      </w:r>
    </w:p>
    <w:sectPr w:rsidR="00EE4411" w:rsidRPr="00F75D01" w:rsidSect="00EE4411">
      <w:footerReference w:type="even" r:id="rId10"/>
      <w:footerReference w:type="default" r:id="rId11"/>
      <w:pgSz w:w="11900" w:h="16840"/>
      <w:pgMar w:top="1440" w:right="1418" w:bottom="1440"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D0" w:rsidRDefault="00014AD0">
      <w:r>
        <w:separator/>
      </w:r>
    </w:p>
  </w:endnote>
  <w:endnote w:type="continuationSeparator" w:id="0">
    <w:p w:rsidR="00014AD0" w:rsidRDefault="0001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A3" w:rsidRDefault="001147A3" w:rsidP="00EE4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47A3" w:rsidRDefault="001147A3" w:rsidP="00EE44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A3" w:rsidRDefault="001147A3" w:rsidP="00EE4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002">
      <w:rPr>
        <w:rStyle w:val="PageNumber"/>
        <w:noProof/>
      </w:rPr>
      <w:t>44</w:t>
    </w:r>
    <w:r>
      <w:rPr>
        <w:rStyle w:val="PageNumber"/>
      </w:rPr>
      <w:fldChar w:fldCharType="end"/>
    </w:r>
  </w:p>
  <w:p w:rsidR="001147A3" w:rsidRDefault="001147A3" w:rsidP="00EE44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D0" w:rsidRDefault="00014AD0">
      <w:r>
        <w:separator/>
      </w:r>
    </w:p>
  </w:footnote>
  <w:footnote w:type="continuationSeparator" w:id="0">
    <w:p w:rsidR="00014AD0" w:rsidRDefault="00014A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AE2F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808CE"/>
    <w:multiLevelType w:val="multilevel"/>
    <w:tmpl w:val="F138AD8A"/>
    <w:lvl w:ilvl="0">
      <w:start w:val="2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341A7"/>
    <w:multiLevelType w:val="multilevel"/>
    <w:tmpl w:val="B4A6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AA225A"/>
    <w:multiLevelType w:val="multilevel"/>
    <w:tmpl w:val="34F04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284D4F"/>
    <w:multiLevelType w:val="multilevel"/>
    <w:tmpl w:val="206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76BD9"/>
    <w:multiLevelType w:val="multilevel"/>
    <w:tmpl w:val="74CC12DA"/>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3C4874"/>
    <w:multiLevelType w:val="hybridMultilevel"/>
    <w:tmpl w:val="63B0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273EE"/>
    <w:multiLevelType w:val="hybridMultilevel"/>
    <w:tmpl w:val="8D3E1F1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2C"/>
    <w:rsid w:val="00014AD0"/>
    <w:rsid w:val="000568D7"/>
    <w:rsid w:val="00071E58"/>
    <w:rsid w:val="00072C95"/>
    <w:rsid w:val="00094E8B"/>
    <w:rsid w:val="000A1494"/>
    <w:rsid w:val="000A4B5B"/>
    <w:rsid w:val="000A5A73"/>
    <w:rsid w:val="000F2C49"/>
    <w:rsid w:val="001051B2"/>
    <w:rsid w:val="001147A3"/>
    <w:rsid w:val="00121C3F"/>
    <w:rsid w:val="00133FD6"/>
    <w:rsid w:val="00150084"/>
    <w:rsid w:val="00152F2C"/>
    <w:rsid w:val="001662B8"/>
    <w:rsid w:val="00167DB2"/>
    <w:rsid w:val="00190715"/>
    <w:rsid w:val="001B4CFC"/>
    <w:rsid w:val="001C284C"/>
    <w:rsid w:val="001C2B09"/>
    <w:rsid w:val="001E1435"/>
    <w:rsid w:val="002106EB"/>
    <w:rsid w:val="002245CB"/>
    <w:rsid w:val="00226F91"/>
    <w:rsid w:val="00260A6F"/>
    <w:rsid w:val="00273CF6"/>
    <w:rsid w:val="002951D8"/>
    <w:rsid w:val="002B19ED"/>
    <w:rsid w:val="002B4910"/>
    <w:rsid w:val="002E2C58"/>
    <w:rsid w:val="002F09E4"/>
    <w:rsid w:val="002F5383"/>
    <w:rsid w:val="002F6698"/>
    <w:rsid w:val="00304FC6"/>
    <w:rsid w:val="00310B69"/>
    <w:rsid w:val="0032115E"/>
    <w:rsid w:val="003258DF"/>
    <w:rsid w:val="00330279"/>
    <w:rsid w:val="00386B06"/>
    <w:rsid w:val="003A1BBA"/>
    <w:rsid w:val="003A715B"/>
    <w:rsid w:val="003B517E"/>
    <w:rsid w:val="00403CEA"/>
    <w:rsid w:val="00415E33"/>
    <w:rsid w:val="00441687"/>
    <w:rsid w:val="00451883"/>
    <w:rsid w:val="00460AC5"/>
    <w:rsid w:val="0046523B"/>
    <w:rsid w:val="00465C5A"/>
    <w:rsid w:val="00475B6A"/>
    <w:rsid w:val="00484D13"/>
    <w:rsid w:val="0048751E"/>
    <w:rsid w:val="00492B86"/>
    <w:rsid w:val="004A24EB"/>
    <w:rsid w:val="004A4A70"/>
    <w:rsid w:val="004B437E"/>
    <w:rsid w:val="004B4E31"/>
    <w:rsid w:val="004C30F9"/>
    <w:rsid w:val="0054023E"/>
    <w:rsid w:val="0056288A"/>
    <w:rsid w:val="00564AE2"/>
    <w:rsid w:val="005830C6"/>
    <w:rsid w:val="0059491C"/>
    <w:rsid w:val="005B2A4D"/>
    <w:rsid w:val="005C2B65"/>
    <w:rsid w:val="005E7209"/>
    <w:rsid w:val="006124D8"/>
    <w:rsid w:val="00616B23"/>
    <w:rsid w:val="00627745"/>
    <w:rsid w:val="0064375E"/>
    <w:rsid w:val="00646651"/>
    <w:rsid w:val="006510D4"/>
    <w:rsid w:val="00657FD0"/>
    <w:rsid w:val="0066005E"/>
    <w:rsid w:val="00662356"/>
    <w:rsid w:val="0066356E"/>
    <w:rsid w:val="00677F3C"/>
    <w:rsid w:val="00690400"/>
    <w:rsid w:val="00692F97"/>
    <w:rsid w:val="006A1D41"/>
    <w:rsid w:val="006A5ECC"/>
    <w:rsid w:val="006B272D"/>
    <w:rsid w:val="006C4A2B"/>
    <w:rsid w:val="006F7A26"/>
    <w:rsid w:val="00701FA6"/>
    <w:rsid w:val="007152CF"/>
    <w:rsid w:val="0071620B"/>
    <w:rsid w:val="00717F2A"/>
    <w:rsid w:val="00720F99"/>
    <w:rsid w:val="0072646A"/>
    <w:rsid w:val="00726C98"/>
    <w:rsid w:val="0077174F"/>
    <w:rsid w:val="00794E90"/>
    <w:rsid w:val="007A6ED1"/>
    <w:rsid w:val="007C49F6"/>
    <w:rsid w:val="00836D4D"/>
    <w:rsid w:val="00846AB3"/>
    <w:rsid w:val="00875A8F"/>
    <w:rsid w:val="008A53B2"/>
    <w:rsid w:val="008A799B"/>
    <w:rsid w:val="008B0E1B"/>
    <w:rsid w:val="008B34BC"/>
    <w:rsid w:val="008C6E7F"/>
    <w:rsid w:val="008D2655"/>
    <w:rsid w:val="008E56ED"/>
    <w:rsid w:val="00923F0C"/>
    <w:rsid w:val="00924C5C"/>
    <w:rsid w:val="00930BBC"/>
    <w:rsid w:val="009637CA"/>
    <w:rsid w:val="0097075C"/>
    <w:rsid w:val="00975AE2"/>
    <w:rsid w:val="00982593"/>
    <w:rsid w:val="00984B85"/>
    <w:rsid w:val="009A2869"/>
    <w:rsid w:val="009B72CC"/>
    <w:rsid w:val="009C5002"/>
    <w:rsid w:val="009C5D2B"/>
    <w:rsid w:val="009C624E"/>
    <w:rsid w:val="009D06A2"/>
    <w:rsid w:val="009E02D8"/>
    <w:rsid w:val="009F1E68"/>
    <w:rsid w:val="00A1190C"/>
    <w:rsid w:val="00A32F52"/>
    <w:rsid w:val="00A3392D"/>
    <w:rsid w:val="00A4469D"/>
    <w:rsid w:val="00A529C3"/>
    <w:rsid w:val="00A53F15"/>
    <w:rsid w:val="00A7736D"/>
    <w:rsid w:val="00A82B5E"/>
    <w:rsid w:val="00AB1403"/>
    <w:rsid w:val="00AB211B"/>
    <w:rsid w:val="00AD70B1"/>
    <w:rsid w:val="00AE4933"/>
    <w:rsid w:val="00AE6D1C"/>
    <w:rsid w:val="00AE7F76"/>
    <w:rsid w:val="00B05891"/>
    <w:rsid w:val="00B0753B"/>
    <w:rsid w:val="00B11C7A"/>
    <w:rsid w:val="00B13DA6"/>
    <w:rsid w:val="00B145FE"/>
    <w:rsid w:val="00B15A48"/>
    <w:rsid w:val="00B43BFE"/>
    <w:rsid w:val="00B711F4"/>
    <w:rsid w:val="00B80245"/>
    <w:rsid w:val="00B84129"/>
    <w:rsid w:val="00B8703D"/>
    <w:rsid w:val="00B9740E"/>
    <w:rsid w:val="00BA2AF6"/>
    <w:rsid w:val="00BA50D0"/>
    <w:rsid w:val="00BC608D"/>
    <w:rsid w:val="00BF1C7C"/>
    <w:rsid w:val="00BF6156"/>
    <w:rsid w:val="00C05DCA"/>
    <w:rsid w:val="00C30573"/>
    <w:rsid w:val="00C32904"/>
    <w:rsid w:val="00C4413F"/>
    <w:rsid w:val="00C571F1"/>
    <w:rsid w:val="00C93B53"/>
    <w:rsid w:val="00CC03D0"/>
    <w:rsid w:val="00CD1099"/>
    <w:rsid w:val="00CE5067"/>
    <w:rsid w:val="00CF058B"/>
    <w:rsid w:val="00CF49D6"/>
    <w:rsid w:val="00CF6400"/>
    <w:rsid w:val="00D10390"/>
    <w:rsid w:val="00D11629"/>
    <w:rsid w:val="00D332ED"/>
    <w:rsid w:val="00D37BBD"/>
    <w:rsid w:val="00D52B6B"/>
    <w:rsid w:val="00D76AED"/>
    <w:rsid w:val="00D8219E"/>
    <w:rsid w:val="00D85BF5"/>
    <w:rsid w:val="00D9696D"/>
    <w:rsid w:val="00DB6D2F"/>
    <w:rsid w:val="00DC0A5B"/>
    <w:rsid w:val="00DD2C78"/>
    <w:rsid w:val="00DD6412"/>
    <w:rsid w:val="00DF722D"/>
    <w:rsid w:val="00E0248F"/>
    <w:rsid w:val="00E06E0F"/>
    <w:rsid w:val="00E17EDB"/>
    <w:rsid w:val="00E369B4"/>
    <w:rsid w:val="00E43675"/>
    <w:rsid w:val="00E43BFE"/>
    <w:rsid w:val="00E441D2"/>
    <w:rsid w:val="00E50A7C"/>
    <w:rsid w:val="00E75B90"/>
    <w:rsid w:val="00E874CB"/>
    <w:rsid w:val="00EA446F"/>
    <w:rsid w:val="00EB2EBB"/>
    <w:rsid w:val="00ED57EA"/>
    <w:rsid w:val="00EE028D"/>
    <w:rsid w:val="00EE4411"/>
    <w:rsid w:val="00F02D5B"/>
    <w:rsid w:val="00F02E5E"/>
    <w:rsid w:val="00F0304E"/>
    <w:rsid w:val="00F35581"/>
    <w:rsid w:val="00F42B2C"/>
    <w:rsid w:val="00F46C4F"/>
    <w:rsid w:val="00F64A0F"/>
    <w:rsid w:val="00F65241"/>
    <w:rsid w:val="00F7221F"/>
    <w:rsid w:val="00F75D01"/>
    <w:rsid w:val="00F77823"/>
    <w:rsid w:val="00FA4D14"/>
    <w:rsid w:val="00FB42CD"/>
    <w:rsid w:val="00FD7878"/>
    <w:rsid w:val="00FE2C4B"/>
    <w:rsid w:val="00FE3CE0"/>
    <w:rsid w:val="00FE4D9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3E59"/>
    <w:pPr>
      <w:spacing w:beforeLines="1" w:afterLines="1"/>
    </w:pPr>
    <w:rPr>
      <w:rFonts w:ascii="Times" w:hAnsi="Times"/>
      <w:sz w:val="20"/>
      <w:szCs w:val="20"/>
    </w:rPr>
  </w:style>
  <w:style w:type="character" w:styleId="Hyperlink">
    <w:name w:val="Hyperlink"/>
    <w:uiPriority w:val="99"/>
    <w:unhideWhenUsed/>
    <w:rsid w:val="00BE1EBE"/>
    <w:rPr>
      <w:color w:val="0000FF"/>
      <w:u w:val="single"/>
    </w:rPr>
  </w:style>
  <w:style w:type="paragraph" w:styleId="Footer">
    <w:name w:val="footer"/>
    <w:basedOn w:val="Normal"/>
    <w:link w:val="FooterChar"/>
    <w:uiPriority w:val="99"/>
    <w:unhideWhenUsed/>
    <w:rsid w:val="00A21BE4"/>
    <w:pPr>
      <w:tabs>
        <w:tab w:val="center" w:pos="4320"/>
        <w:tab w:val="right" w:pos="8640"/>
      </w:tabs>
    </w:pPr>
  </w:style>
  <w:style w:type="character" w:customStyle="1" w:styleId="FooterChar">
    <w:name w:val="Footer Char"/>
    <w:basedOn w:val="DefaultParagraphFont"/>
    <w:link w:val="Footer"/>
    <w:uiPriority w:val="99"/>
    <w:rsid w:val="00A21BE4"/>
  </w:style>
  <w:style w:type="character" w:styleId="PageNumber">
    <w:name w:val="page number"/>
    <w:basedOn w:val="DefaultParagraphFont"/>
    <w:uiPriority w:val="99"/>
    <w:semiHidden/>
    <w:unhideWhenUsed/>
    <w:rsid w:val="00A21BE4"/>
  </w:style>
  <w:style w:type="character" w:styleId="FollowedHyperlink">
    <w:name w:val="FollowedHyperlink"/>
    <w:rsid w:val="00351CBA"/>
    <w:rPr>
      <w:color w:val="800080"/>
      <w:u w:val="single"/>
    </w:rPr>
  </w:style>
  <w:style w:type="table" w:styleId="TableGrid">
    <w:name w:val="Table Grid"/>
    <w:basedOn w:val="TableNormal"/>
    <w:uiPriority w:val="59"/>
    <w:rsid w:val="00733512"/>
    <w:rPr>
      <w:rFonts w:eastAsia="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5101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5101DF"/>
    <w:rPr>
      <w:sz w:val="18"/>
      <w:szCs w:val="18"/>
      <w:lang w:val="en-GB" w:eastAsia="ja-JP"/>
    </w:rPr>
  </w:style>
  <w:style w:type="paragraph" w:styleId="ListParagraph">
    <w:name w:val="List Paragraph"/>
    <w:basedOn w:val="Normal"/>
    <w:uiPriority w:val="34"/>
    <w:qFormat/>
    <w:rsid w:val="005101DF"/>
    <w:pPr>
      <w:ind w:left="720"/>
      <w:contextualSpacing/>
    </w:pPr>
    <w:rPr>
      <w:rFonts w:eastAsia="宋体"/>
      <w:lang w:val="en-US" w:eastAsia="en-US"/>
    </w:rPr>
  </w:style>
  <w:style w:type="character" w:styleId="CommentReference">
    <w:name w:val="annotation reference"/>
    <w:basedOn w:val="DefaultParagraphFont"/>
    <w:rsid w:val="00C30573"/>
    <w:rPr>
      <w:sz w:val="18"/>
      <w:szCs w:val="18"/>
    </w:rPr>
  </w:style>
  <w:style w:type="paragraph" w:styleId="CommentText">
    <w:name w:val="annotation text"/>
    <w:basedOn w:val="Normal"/>
    <w:link w:val="CommentTextChar"/>
    <w:rsid w:val="00C30573"/>
  </w:style>
  <w:style w:type="character" w:customStyle="1" w:styleId="CommentTextChar">
    <w:name w:val="Comment Text Char"/>
    <w:basedOn w:val="DefaultParagraphFont"/>
    <w:link w:val="CommentText"/>
    <w:rsid w:val="00C30573"/>
    <w:rPr>
      <w:sz w:val="24"/>
      <w:szCs w:val="24"/>
      <w:lang w:eastAsia="ja-JP"/>
    </w:rPr>
  </w:style>
  <w:style w:type="paragraph" w:styleId="CommentSubject">
    <w:name w:val="annotation subject"/>
    <w:basedOn w:val="CommentText"/>
    <w:next w:val="CommentText"/>
    <w:link w:val="CommentSubjectChar"/>
    <w:rsid w:val="00C30573"/>
    <w:rPr>
      <w:b/>
      <w:bCs/>
      <w:sz w:val="20"/>
      <w:szCs w:val="20"/>
    </w:rPr>
  </w:style>
  <w:style w:type="character" w:customStyle="1" w:styleId="CommentSubjectChar">
    <w:name w:val="Comment Subject Char"/>
    <w:basedOn w:val="CommentTextChar"/>
    <w:link w:val="CommentSubject"/>
    <w:rsid w:val="00C30573"/>
    <w:rPr>
      <w:b/>
      <w:bCs/>
      <w:sz w:val="24"/>
      <w:szCs w:val="24"/>
      <w:lang w:eastAsia="ja-JP"/>
    </w:rPr>
  </w:style>
  <w:style w:type="paragraph" w:styleId="BalloonText">
    <w:name w:val="Balloon Text"/>
    <w:basedOn w:val="Normal"/>
    <w:link w:val="BalloonTextChar"/>
    <w:rsid w:val="00C30573"/>
    <w:rPr>
      <w:rFonts w:ascii="Lucida Grande" w:hAnsi="Lucida Grande"/>
      <w:sz w:val="18"/>
      <w:szCs w:val="18"/>
    </w:rPr>
  </w:style>
  <w:style w:type="character" w:customStyle="1" w:styleId="BalloonTextChar">
    <w:name w:val="Balloon Text Char"/>
    <w:basedOn w:val="DefaultParagraphFont"/>
    <w:link w:val="BalloonText"/>
    <w:rsid w:val="00C30573"/>
    <w:rPr>
      <w:rFonts w:ascii="Lucida Grande" w:hAnsi="Lucida Grande"/>
      <w:sz w:val="18"/>
      <w:szCs w:val="18"/>
      <w:lang w:eastAsia="ja-JP"/>
    </w:rPr>
  </w:style>
  <w:style w:type="character" w:customStyle="1" w:styleId="apple-converted-space">
    <w:name w:val="apple-converted-space"/>
    <w:basedOn w:val="DefaultParagraphFont"/>
    <w:rsid w:val="00F77823"/>
  </w:style>
  <w:style w:type="character" w:styleId="Emphasis">
    <w:name w:val="Emphasis"/>
    <w:qFormat/>
    <w:rsid w:val="009C500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4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3E59"/>
    <w:pPr>
      <w:spacing w:beforeLines="1" w:afterLines="1"/>
    </w:pPr>
    <w:rPr>
      <w:rFonts w:ascii="Times" w:hAnsi="Times"/>
      <w:sz w:val="20"/>
      <w:szCs w:val="20"/>
    </w:rPr>
  </w:style>
  <w:style w:type="character" w:styleId="Hyperlink">
    <w:name w:val="Hyperlink"/>
    <w:uiPriority w:val="99"/>
    <w:unhideWhenUsed/>
    <w:rsid w:val="00BE1EBE"/>
    <w:rPr>
      <w:color w:val="0000FF"/>
      <w:u w:val="single"/>
    </w:rPr>
  </w:style>
  <w:style w:type="paragraph" w:styleId="Footer">
    <w:name w:val="footer"/>
    <w:basedOn w:val="Normal"/>
    <w:link w:val="FooterChar"/>
    <w:uiPriority w:val="99"/>
    <w:unhideWhenUsed/>
    <w:rsid w:val="00A21BE4"/>
    <w:pPr>
      <w:tabs>
        <w:tab w:val="center" w:pos="4320"/>
        <w:tab w:val="right" w:pos="8640"/>
      </w:tabs>
    </w:pPr>
  </w:style>
  <w:style w:type="character" w:customStyle="1" w:styleId="FooterChar">
    <w:name w:val="Footer Char"/>
    <w:basedOn w:val="DefaultParagraphFont"/>
    <w:link w:val="Footer"/>
    <w:uiPriority w:val="99"/>
    <w:rsid w:val="00A21BE4"/>
  </w:style>
  <w:style w:type="character" w:styleId="PageNumber">
    <w:name w:val="page number"/>
    <w:basedOn w:val="DefaultParagraphFont"/>
    <w:uiPriority w:val="99"/>
    <w:semiHidden/>
    <w:unhideWhenUsed/>
    <w:rsid w:val="00A21BE4"/>
  </w:style>
  <w:style w:type="character" w:styleId="FollowedHyperlink">
    <w:name w:val="FollowedHyperlink"/>
    <w:rsid w:val="00351CBA"/>
    <w:rPr>
      <w:color w:val="800080"/>
      <w:u w:val="single"/>
    </w:rPr>
  </w:style>
  <w:style w:type="table" w:styleId="TableGrid">
    <w:name w:val="Table Grid"/>
    <w:basedOn w:val="TableNormal"/>
    <w:uiPriority w:val="59"/>
    <w:rsid w:val="00733512"/>
    <w:rPr>
      <w:rFonts w:eastAsia="Cambria"/>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5101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5101DF"/>
    <w:rPr>
      <w:sz w:val="18"/>
      <w:szCs w:val="18"/>
      <w:lang w:val="en-GB" w:eastAsia="ja-JP"/>
    </w:rPr>
  </w:style>
  <w:style w:type="paragraph" w:styleId="ListParagraph">
    <w:name w:val="List Paragraph"/>
    <w:basedOn w:val="Normal"/>
    <w:uiPriority w:val="34"/>
    <w:qFormat/>
    <w:rsid w:val="005101DF"/>
    <w:pPr>
      <w:ind w:left="720"/>
      <w:contextualSpacing/>
    </w:pPr>
    <w:rPr>
      <w:rFonts w:eastAsia="宋体"/>
      <w:lang w:val="en-US" w:eastAsia="en-US"/>
    </w:rPr>
  </w:style>
  <w:style w:type="character" w:styleId="CommentReference">
    <w:name w:val="annotation reference"/>
    <w:basedOn w:val="DefaultParagraphFont"/>
    <w:rsid w:val="00C30573"/>
    <w:rPr>
      <w:sz w:val="18"/>
      <w:szCs w:val="18"/>
    </w:rPr>
  </w:style>
  <w:style w:type="paragraph" w:styleId="CommentText">
    <w:name w:val="annotation text"/>
    <w:basedOn w:val="Normal"/>
    <w:link w:val="CommentTextChar"/>
    <w:rsid w:val="00C30573"/>
  </w:style>
  <w:style w:type="character" w:customStyle="1" w:styleId="CommentTextChar">
    <w:name w:val="Comment Text Char"/>
    <w:basedOn w:val="DefaultParagraphFont"/>
    <w:link w:val="CommentText"/>
    <w:rsid w:val="00C30573"/>
    <w:rPr>
      <w:sz w:val="24"/>
      <w:szCs w:val="24"/>
      <w:lang w:eastAsia="ja-JP"/>
    </w:rPr>
  </w:style>
  <w:style w:type="paragraph" w:styleId="CommentSubject">
    <w:name w:val="annotation subject"/>
    <w:basedOn w:val="CommentText"/>
    <w:next w:val="CommentText"/>
    <w:link w:val="CommentSubjectChar"/>
    <w:rsid w:val="00C30573"/>
    <w:rPr>
      <w:b/>
      <w:bCs/>
      <w:sz w:val="20"/>
      <w:szCs w:val="20"/>
    </w:rPr>
  </w:style>
  <w:style w:type="character" w:customStyle="1" w:styleId="CommentSubjectChar">
    <w:name w:val="Comment Subject Char"/>
    <w:basedOn w:val="CommentTextChar"/>
    <w:link w:val="CommentSubject"/>
    <w:rsid w:val="00C30573"/>
    <w:rPr>
      <w:b/>
      <w:bCs/>
      <w:sz w:val="24"/>
      <w:szCs w:val="24"/>
      <w:lang w:eastAsia="ja-JP"/>
    </w:rPr>
  </w:style>
  <w:style w:type="paragraph" w:styleId="BalloonText">
    <w:name w:val="Balloon Text"/>
    <w:basedOn w:val="Normal"/>
    <w:link w:val="BalloonTextChar"/>
    <w:rsid w:val="00C30573"/>
    <w:rPr>
      <w:rFonts w:ascii="Lucida Grande" w:hAnsi="Lucida Grande"/>
      <w:sz w:val="18"/>
      <w:szCs w:val="18"/>
    </w:rPr>
  </w:style>
  <w:style w:type="character" w:customStyle="1" w:styleId="BalloonTextChar">
    <w:name w:val="Balloon Text Char"/>
    <w:basedOn w:val="DefaultParagraphFont"/>
    <w:link w:val="BalloonText"/>
    <w:rsid w:val="00C30573"/>
    <w:rPr>
      <w:rFonts w:ascii="Lucida Grande" w:hAnsi="Lucida Grande"/>
      <w:sz w:val="18"/>
      <w:szCs w:val="18"/>
      <w:lang w:eastAsia="ja-JP"/>
    </w:rPr>
  </w:style>
  <w:style w:type="character" w:customStyle="1" w:styleId="apple-converted-space">
    <w:name w:val="apple-converted-space"/>
    <w:basedOn w:val="DefaultParagraphFont"/>
    <w:rsid w:val="00F77823"/>
  </w:style>
  <w:style w:type="character" w:styleId="Emphasis">
    <w:name w:val="Emphasis"/>
    <w:qFormat/>
    <w:rsid w:val="009C500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173">
      <w:bodyDiv w:val="1"/>
      <w:marLeft w:val="0"/>
      <w:marRight w:val="0"/>
      <w:marTop w:val="0"/>
      <w:marBottom w:val="0"/>
      <w:divBdr>
        <w:top w:val="none" w:sz="0" w:space="0" w:color="auto"/>
        <w:left w:val="none" w:sz="0" w:space="0" w:color="auto"/>
        <w:bottom w:val="none" w:sz="0" w:space="0" w:color="auto"/>
        <w:right w:val="none" w:sz="0" w:space="0" w:color="auto"/>
      </w:divBdr>
    </w:div>
    <w:div w:id="68970370">
      <w:bodyDiv w:val="1"/>
      <w:marLeft w:val="0"/>
      <w:marRight w:val="0"/>
      <w:marTop w:val="0"/>
      <w:marBottom w:val="0"/>
      <w:divBdr>
        <w:top w:val="none" w:sz="0" w:space="0" w:color="auto"/>
        <w:left w:val="none" w:sz="0" w:space="0" w:color="auto"/>
        <w:bottom w:val="none" w:sz="0" w:space="0" w:color="auto"/>
        <w:right w:val="none" w:sz="0" w:space="0" w:color="auto"/>
      </w:divBdr>
    </w:div>
    <w:div w:id="69155784">
      <w:bodyDiv w:val="1"/>
      <w:marLeft w:val="0"/>
      <w:marRight w:val="0"/>
      <w:marTop w:val="0"/>
      <w:marBottom w:val="0"/>
      <w:divBdr>
        <w:top w:val="none" w:sz="0" w:space="0" w:color="auto"/>
        <w:left w:val="none" w:sz="0" w:space="0" w:color="auto"/>
        <w:bottom w:val="none" w:sz="0" w:space="0" w:color="auto"/>
        <w:right w:val="none" w:sz="0" w:space="0" w:color="auto"/>
      </w:divBdr>
    </w:div>
    <w:div w:id="72776740">
      <w:bodyDiv w:val="1"/>
      <w:marLeft w:val="0"/>
      <w:marRight w:val="0"/>
      <w:marTop w:val="0"/>
      <w:marBottom w:val="0"/>
      <w:divBdr>
        <w:top w:val="none" w:sz="0" w:space="0" w:color="auto"/>
        <w:left w:val="none" w:sz="0" w:space="0" w:color="auto"/>
        <w:bottom w:val="none" w:sz="0" w:space="0" w:color="auto"/>
        <w:right w:val="none" w:sz="0" w:space="0" w:color="auto"/>
      </w:divBdr>
    </w:div>
    <w:div w:id="105195418">
      <w:bodyDiv w:val="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797600505">
              <w:marLeft w:val="0"/>
              <w:marRight w:val="0"/>
              <w:marTop w:val="0"/>
              <w:marBottom w:val="0"/>
              <w:divBdr>
                <w:top w:val="none" w:sz="0" w:space="0" w:color="auto"/>
                <w:left w:val="none" w:sz="0" w:space="0" w:color="auto"/>
                <w:bottom w:val="none" w:sz="0" w:space="0" w:color="auto"/>
                <w:right w:val="none" w:sz="0" w:space="0" w:color="auto"/>
              </w:divBdr>
              <w:divsChild>
                <w:div w:id="11278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5200">
      <w:bodyDiv w:val="1"/>
      <w:marLeft w:val="0"/>
      <w:marRight w:val="0"/>
      <w:marTop w:val="0"/>
      <w:marBottom w:val="0"/>
      <w:divBdr>
        <w:top w:val="none" w:sz="0" w:space="0" w:color="auto"/>
        <w:left w:val="none" w:sz="0" w:space="0" w:color="auto"/>
        <w:bottom w:val="none" w:sz="0" w:space="0" w:color="auto"/>
        <w:right w:val="none" w:sz="0" w:space="0" w:color="auto"/>
      </w:divBdr>
    </w:div>
    <w:div w:id="177695912">
      <w:bodyDiv w:val="1"/>
      <w:marLeft w:val="0"/>
      <w:marRight w:val="0"/>
      <w:marTop w:val="0"/>
      <w:marBottom w:val="0"/>
      <w:divBdr>
        <w:top w:val="none" w:sz="0" w:space="0" w:color="auto"/>
        <w:left w:val="none" w:sz="0" w:space="0" w:color="auto"/>
        <w:bottom w:val="none" w:sz="0" w:space="0" w:color="auto"/>
        <w:right w:val="none" w:sz="0" w:space="0" w:color="auto"/>
      </w:divBdr>
      <w:divsChild>
        <w:div w:id="319626549">
          <w:marLeft w:val="0"/>
          <w:marRight w:val="0"/>
          <w:marTop w:val="0"/>
          <w:marBottom w:val="0"/>
          <w:divBdr>
            <w:top w:val="none" w:sz="0" w:space="0" w:color="auto"/>
            <w:left w:val="none" w:sz="0" w:space="0" w:color="auto"/>
            <w:bottom w:val="none" w:sz="0" w:space="0" w:color="auto"/>
            <w:right w:val="none" w:sz="0" w:space="0" w:color="auto"/>
          </w:divBdr>
          <w:divsChild>
            <w:div w:id="1964574847">
              <w:marLeft w:val="0"/>
              <w:marRight w:val="0"/>
              <w:marTop w:val="0"/>
              <w:marBottom w:val="0"/>
              <w:divBdr>
                <w:top w:val="none" w:sz="0" w:space="0" w:color="auto"/>
                <w:left w:val="none" w:sz="0" w:space="0" w:color="auto"/>
                <w:bottom w:val="none" w:sz="0" w:space="0" w:color="auto"/>
                <w:right w:val="none" w:sz="0" w:space="0" w:color="auto"/>
              </w:divBdr>
              <w:divsChild>
                <w:div w:id="487601823">
                  <w:marLeft w:val="0"/>
                  <w:marRight w:val="0"/>
                  <w:marTop w:val="0"/>
                  <w:marBottom w:val="0"/>
                  <w:divBdr>
                    <w:top w:val="none" w:sz="0" w:space="0" w:color="auto"/>
                    <w:left w:val="none" w:sz="0" w:space="0" w:color="auto"/>
                    <w:bottom w:val="none" w:sz="0" w:space="0" w:color="auto"/>
                    <w:right w:val="none" w:sz="0" w:space="0" w:color="auto"/>
                  </w:divBdr>
                  <w:divsChild>
                    <w:div w:id="1715813162">
                      <w:marLeft w:val="0"/>
                      <w:marRight w:val="0"/>
                      <w:marTop w:val="0"/>
                      <w:marBottom w:val="0"/>
                      <w:divBdr>
                        <w:top w:val="none" w:sz="0" w:space="0" w:color="auto"/>
                        <w:left w:val="none" w:sz="0" w:space="0" w:color="auto"/>
                        <w:bottom w:val="none" w:sz="0" w:space="0" w:color="auto"/>
                        <w:right w:val="none" w:sz="0" w:space="0" w:color="auto"/>
                      </w:divBdr>
                      <w:divsChild>
                        <w:div w:id="1859614598">
                          <w:marLeft w:val="0"/>
                          <w:marRight w:val="0"/>
                          <w:marTop w:val="0"/>
                          <w:marBottom w:val="0"/>
                          <w:divBdr>
                            <w:top w:val="none" w:sz="0" w:space="0" w:color="auto"/>
                            <w:left w:val="none" w:sz="0" w:space="0" w:color="auto"/>
                            <w:bottom w:val="none" w:sz="0" w:space="0" w:color="auto"/>
                            <w:right w:val="none" w:sz="0" w:space="0" w:color="auto"/>
                          </w:divBdr>
                          <w:divsChild>
                            <w:div w:id="1260799524">
                              <w:marLeft w:val="0"/>
                              <w:marRight w:val="0"/>
                              <w:marTop w:val="0"/>
                              <w:marBottom w:val="0"/>
                              <w:divBdr>
                                <w:top w:val="none" w:sz="0" w:space="0" w:color="auto"/>
                                <w:left w:val="none" w:sz="0" w:space="0" w:color="auto"/>
                                <w:bottom w:val="none" w:sz="0" w:space="0" w:color="auto"/>
                                <w:right w:val="none" w:sz="0" w:space="0" w:color="auto"/>
                              </w:divBdr>
                              <w:divsChild>
                                <w:div w:id="1160540322">
                                  <w:marLeft w:val="0"/>
                                  <w:marRight w:val="0"/>
                                  <w:marTop w:val="0"/>
                                  <w:marBottom w:val="0"/>
                                  <w:divBdr>
                                    <w:top w:val="none" w:sz="0" w:space="0" w:color="auto"/>
                                    <w:left w:val="none" w:sz="0" w:space="0" w:color="auto"/>
                                    <w:bottom w:val="none" w:sz="0" w:space="0" w:color="auto"/>
                                    <w:right w:val="none" w:sz="0" w:space="0" w:color="auto"/>
                                  </w:divBdr>
                                  <w:divsChild>
                                    <w:div w:id="182205353">
                                      <w:marLeft w:val="0"/>
                                      <w:marRight w:val="0"/>
                                      <w:marTop w:val="0"/>
                                      <w:marBottom w:val="0"/>
                                      <w:divBdr>
                                        <w:top w:val="none" w:sz="0" w:space="0" w:color="auto"/>
                                        <w:left w:val="none" w:sz="0" w:space="0" w:color="auto"/>
                                        <w:bottom w:val="none" w:sz="0" w:space="0" w:color="auto"/>
                                        <w:right w:val="none" w:sz="0" w:space="0" w:color="auto"/>
                                      </w:divBdr>
                                      <w:divsChild>
                                        <w:div w:id="838275615">
                                          <w:marLeft w:val="0"/>
                                          <w:marRight w:val="0"/>
                                          <w:marTop w:val="0"/>
                                          <w:marBottom w:val="0"/>
                                          <w:divBdr>
                                            <w:top w:val="none" w:sz="0" w:space="0" w:color="auto"/>
                                            <w:left w:val="none" w:sz="0" w:space="0" w:color="auto"/>
                                            <w:bottom w:val="none" w:sz="0" w:space="0" w:color="auto"/>
                                            <w:right w:val="none" w:sz="0" w:space="0" w:color="auto"/>
                                          </w:divBdr>
                                          <w:divsChild>
                                            <w:div w:id="343165886">
                                              <w:marLeft w:val="0"/>
                                              <w:marRight w:val="0"/>
                                              <w:marTop w:val="0"/>
                                              <w:marBottom w:val="0"/>
                                              <w:divBdr>
                                                <w:top w:val="none" w:sz="0" w:space="0" w:color="auto"/>
                                                <w:left w:val="none" w:sz="0" w:space="0" w:color="auto"/>
                                                <w:bottom w:val="none" w:sz="0" w:space="0" w:color="auto"/>
                                                <w:right w:val="none" w:sz="0" w:space="0" w:color="auto"/>
                                              </w:divBdr>
                                              <w:divsChild>
                                                <w:div w:id="951743587">
                                                  <w:marLeft w:val="0"/>
                                                  <w:marRight w:val="0"/>
                                                  <w:marTop w:val="0"/>
                                                  <w:marBottom w:val="0"/>
                                                  <w:divBdr>
                                                    <w:top w:val="none" w:sz="0" w:space="0" w:color="auto"/>
                                                    <w:left w:val="none" w:sz="0" w:space="0" w:color="auto"/>
                                                    <w:bottom w:val="none" w:sz="0" w:space="0" w:color="auto"/>
                                                    <w:right w:val="none" w:sz="0" w:space="0" w:color="auto"/>
                                                  </w:divBdr>
                                                  <w:divsChild>
                                                    <w:div w:id="491721335">
                                                      <w:marLeft w:val="0"/>
                                                      <w:marRight w:val="0"/>
                                                      <w:marTop w:val="0"/>
                                                      <w:marBottom w:val="0"/>
                                                      <w:divBdr>
                                                        <w:top w:val="none" w:sz="0" w:space="0" w:color="auto"/>
                                                        <w:left w:val="none" w:sz="0" w:space="0" w:color="auto"/>
                                                        <w:bottom w:val="none" w:sz="0" w:space="0" w:color="auto"/>
                                                        <w:right w:val="none" w:sz="0" w:space="0" w:color="auto"/>
                                                      </w:divBdr>
                                                      <w:divsChild>
                                                        <w:div w:id="380711936">
                                                          <w:marLeft w:val="0"/>
                                                          <w:marRight w:val="0"/>
                                                          <w:marTop w:val="0"/>
                                                          <w:marBottom w:val="0"/>
                                                          <w:divBdr>
                                                            <w:top w:val="none" w:sz="0" w:space="0" w:color="auto"/>
                                                            <w:left w:val="none" w:sz="0" w:space="0" w:color="auto"/>
                                                            <w:bottom w:val="none" w:sz="0" w:space="0" w:color="auto"/>
                                                            <w:right w:val="none" w:sz="0" w:space="0" w:color="auto"/>
                                                          </w:divBdr>
                                                          <w:divsChild>
                                                            <w:div w:id="2079471397">
                                                              <w:marLeft w:val="0"/>
                                                              <w:marRight w:val="0"/>
                                                              <w:marTop w:val="0"/>
                                                              <w:marBottom w:val="0"/>
                                                              <w:divBdr>
                                                                <w:top w:val="none" w:sz="0" w:space="0" w:color="auto"/>
                                                                <w:left w:val="none" w:sz="0" w:space="0" w:color="auto"/>
                                                                <w:bottom w:val="none" w:sz="0" w:space="0" w:color="auto"/>
                                                                <w:right w:val="none" w:sz="0" w:space="0" w:color="auto"/>
                                                              </w:divBdr>
                                                              <w:divsChild>
                                                                <w:div w:id="804011793">
                                                                  <w:marLeft w:val="0"/>
                                                                  <w:marRight w:val="0"/>
                                                                  <w:marTop w:val="0"/>
                                                                  <w:marBottom w:val="0"/>
                                                                  <w:divBdr>
                                                                    <w:top w:val="none" w:sz="0" w:space="0" w:color="auto"/>
                                                                    <w:left w:val="none" w:sz="0" w:space="0" w:color="auto"/>
                                                                    <w:bottom w:val="none" w:sz="0" w:space="0" w:color="auto"/>
                                                                    <w:right w:val="none" w:sz="0" w:space="0" w:color="auto"/>
                                                                  </w:divBdr>
                                                                  <w:divsChild>
                                                                    <w:div w:id="1394697157">
                                                                      <w:marLeft w:val="0"/>
                                                                      <w:marRight w:val="0"/>
                                                                      <w:marTop w:val="0"/>
                                                                      <w:marBottom w:val="0"/>
                                                                      <w:divBdr>
                                                                        <w:top w:val="none" w:sz="0" w:space="0" w:color="auto"/>
                                                                        <w:left w:val="none" w:sz="0" w:space="0" w:color="auto"/>
                                                                        <w:bottom w:val="none" w:sz="0" w:space="0" w:color="auto"/>
                                                                        <w:right w:val="none" w:sz="0" w:space="0" w:color="auto"/>
                                                                      </w:divBdr>
                                                                      <w:divsChild>
                                                                        <w:div w:id="575013093">
                                                                          <w:marLeft w:val="0"/>
                                                                          <w:marRight w:val="0"/>
                                                                          <w:marTop w:val="0"/>
                                                                          <w:marBottom w:val="0"/>
                                                                          <w:divBdr>
                                                                            <w:top w:val="none" w:sz="0" w:space="0" w:color="auto"/>
                                                                            <w:left w:val="none" w:sz="0" w:space="0" w:color="auto"/>
                                                                            <w:bottom w:val="none" w:sz="0" w:space="0" w:color="auto"/>
                                                                            <w:right w:val="none" w:sz="0" w:space="0" w:color="auto"/>
                                                                          </w:divBdr>
                                                                          <w:divsChild>
                                                                            <w:div w:id="200435205">
                                                                              <w:marLeft w:val="0"/>
                                                                              <w:marRight w:val="0"/>
                                                                              <w:marTop w:val="0"/>
                                                                              <w:marBottom w:val="0"/>
                                                                              <w:divBdr>
                                                                                <w:top w:val="none" w:sz="0" w:space="0" w:color="auto"/>
                                                                                <w:left w:val="none" w:sz="0" w:space="0" w:color="auto"/>
                                                                                <w:bottom w:val="none" w:sz="0" w:space="0" w:color="auto"/>
                                                                                <w:right w:val="none" w:sz="0" w:space="0" w:color="auto"/>
                                                                              </w:divBdr>
                                                                              <w:divsChild>
                                                                                <w:div w:id="1149784048">
                                                                                  <w:marLeft w:val="0"/>
                                                                                  <w:marRight w:val="0"/>
                                                                                  <w:marTop w:val="0"/>
                                                                                  <w:marBottom w:val="0"/>
                                                                                  <w:divBdr>
                                                                                    <w:top w:val="none" w:sz="0" w:space="0" w:color="auto"/>
                                                                                    <w:left w:val="none" w:sz="0" w:space="0" w:color="auto"/>
                                                                                    <w:bottom w:val="none" w:sz="0" w:space="0" w:color="auto"/>
                                                                                    <w:right w:val="none" w:sz="0" w:space="0" w:color="auto"/>
                                                                                  </w:divBdr>
                                                                                  <w:divsChild>
                                                                                    <w:div w:id="689571655">
                                                                                      <w:marLeft w:val="0"/>
                                                                                      <w:marRight w:val="0"/>
                                                                                      <w:marTop w:val="0"/>
                                                                                      <w:marBottom w:val="0"/>
                                                                                      <w:divBdr>
                                                                                        <w:top w:val="none" w:sz="0" w:space="0" w:color="auto"/>
                                                                                        <w:left w:val="none" w:sz="0" w:space="0" w:color="auto"/>
                                                                                        <w:bottom w:val="none" w:sz="0" w:space="0" w:color="auto"/>
                                                                                        <w:right w:val="none" w:sz="0" w:space="0" w:color="auto"/>
                                                                                      </w:divBdr>
                                                                                      <w:divsChild>
                                                                                        <w:div w:id="2094743761">
                                                                                          <w:marLeft w:val="0"/>
                                                                                          <w:marRight w:val="0"/>
                                                                                          <w:marTop w:val="0"/>
                                                                                          <w:marBottom w:val="0"/>
                                                                                          <w:divBdr>
                                                                                            <w:top w:val="none" w:sz="0" w:space="0" w:color="auto"/>
                                                                                            <w:left w:val="none" w:sz="0" w:space="0" w:color="auto"/>
                                                                                            <w:bottom w:val="none" w:sz="0" w:space="0" w:color="auto"/>
                                                                                            <w:right w:val="none" w:sz="0" w:space="0" w:color="auto"/>
                                                                                          </w:divBdr>
                                                                                          <w:divsChild>
                                                                                            <w:div w:id="313801639">
                                                                                              <w:marLeft w:val="0"/>
                                                                                              <w:marRight w:val="0"/>
                                                                                              <w:marTop w:val="0"/>
                                                                                              <w:marBottom w:val="0"/>
                                                                                              <w:divBdr>
                                                                                                <w:top w:val="none" w:sz="0" w:space="0" w:color="auto"/>
                                                                                                <w:left w:val="none" w:sz="0" w:space="0" w:color="auto"/>
                                                                                                <w:bottom w:val="none" w:sz="0" w:space="0" w:color="auto"/>
                                                                                                <w:right w:val="none" w:sz="0" w:space="0" w:color="auto"/>
                                                                                              </w:divBdr>
                                                                                              <w:divsChild>
                                                                                                <w:div w:id="674723246">
                                                                                                  <w:marLeft w:val="0"/>
                                                                                                  <w:marRight w:val="0"/>
                                                                                                  <w:marTop w:val="0"/>
                                                                                                  <w:marBottom w:val="0"/>
                                                                                                  <w:divBdr>
                                                                                                    <w:top w:val="none" w:sz="0" w:space="0" w:color="auto"/>
                                                                                                    <w:left w:val="none" w:sz="0" w:space="0" w:color="auto"/>
                                                                                                    <w:bottom w:val="none" w:sz="0" w:space="0" w:color="auto"/>
                                                                                                    <w:right w:val="none" w:sz="0" w:space="0" w:color="auto"/>
                                                                                                  </w:divBdr>
                                                                                                  <w:divsChild>
                                                                                                    <w:div w:id="173351721">
                                                                                                      <w:marLeft w:val="0"/>
                                                                                                      <w:marRight w:val="0"/>
                                                                                                      <w:marTop w:val="0"/>
                                                                                                      <w:marBottom w:val="0"/>
                                                                                                      <w:divBdr>
                                                                                                        <w:top w:val="none" w:sz="0" w:space="0" w:color="auto"/>
                                                                                                        <w:left w:val="none" w:sz="0" w:space="0" w:color="auto"/>
                                                                                                        <w:bottom w:val="none" w:sz="0" w:space="0" w:color="auto"/>
                                                                                                        <w:right w:val="none" w:sz="0" w:space="0" w:color="auto"/>
                                                                                                      </w:divBdr>
                                                                                                      <w:divsChild>
                                                                                                        <w:div w:id="72745769">
                                                                                                          <w:marLeft w:val="0"/>
                                                                                                          <w:marRight w:val="0"/>
                                                                                                          <w:marTop w:val="0"/>
                                                                                                          <w:marBottom w:val="0"/>
                                                                                                          <w:divBdr>
                                                                                                            <w:top w:val="none" w:sz="0" w:space="0" w:color="auto"/>
                                                                                                            <w:left w:val="none" w:sz="0" w:space="0" w:color="auto"/>
                                                                                                            <w:bottom w:val="none" w:sz="0" w:space="0" w:color="auto"/>
                                                                                                            <w:right w:val="none" w:sz="0" w:space="0" w:color="auto"/>
                                                                                                          </w:divBdr>
                                                                                                          <w:divsChild>
                                                                                                            <w:div w:id="30345078">
                                                                                                              <w:marLeft w:val="0"/>
                                                                                                              <w:marRight w:val="0"/>
                                                                                                              <w:marTop w:val="0"/>
                                                                                                              <w:marBottom w:val="0"/>
                                                                                                              <w:divBdr>
                                                                                                                <w:top w:val="none" w:sz="0" w:space="0" w:color="auto"/>
                                                                                                                <w:left w:val="none" w:sz="0" w:space="0" w:color="auto"/>
                                                                                                                <w:bottom w:val="none" w:sz="0" w:space="0" w:color="auto"/>
                                                                                                                <w:right w:val="none" w:sz="0" w:space="0" w:color="auto"/>
                                                                                                              </w:divBdr>
                                                                                                              <w:divsChild>
                                                                                                                <w:div w:id="2116055105">
                                                                                                                  <w:marLeft w:val="0"/>
                                                                                                                  <w:marRight w:val="0"/>
                                                                                                                  <w:marTop w:val="0"/>
                                                                                                                  <w:marBottom w:val="0"/>
                                                                                                                  <w:divBdr>
                                                                                                                    <w:top w:val="none" w:sz="0" w:space="0" w:color="auto"/>
                                                                                                                    <w:left w:val="none" w:sz="0" w:space="0" w:color="auto"/>
                                                                                                                    <w:bottom w:val="none" w:sz="0" w:space="0" w:color="auto"/>
                                                                                                                    <w:right w:val="none" w:sz="0" w:space="0" w:color="auto"/>
                                                                                                                  </w:divBdr>
                                                                                                                  <w:divsChild>
                                                                                                                    <w:div w:id="20596654">
                                                                                                                      <w:marLeft w:val="0"/>
                                                                                                                      <w:marRight w:val="0"/>
                                                                                                                      <w:marTop w:val="0"/>
                                                                                                                      <w:marBottom w:val="0"/>
                                                                                                                      <w:divBdr>
                                                                                                                        <w:top w:val="none" w:sz="0" w:space="0" w:color="auto"/>
                                                                                                                        <w:left w:val="none" w:sz="0" w:space="0" w:color="auto"/>
                                                                                                                        <w:bottom w:val="none" w:sz="0" w:space="0" w:color="auto"/>
                                                                                                                        <w:right w:val="none" w:sz="0" w:space="0" w:color="auto"/>
                                                                                                                      </w:divBdr>
                                                                                                                      <w:divsChild>
                                                                                                                        <w:div w:id="1074474870">
                                                                                                                          <w:marLeft w:val="0"/>
                                                                                                                          <w:marRight w:val="0"/>
                                                                                                                          <w:marTop w:val="0"/>
                                                                                                                          <w:marBottom w:val="0"/>
                                                                                                                          <w:divBdr>
                                                                                                                            <w:top w:val="none" w:sz="0" w:space="0" w:color="auto"/>
                                                                                                                            <w:left w:val="none" w:sz="0" w:space="0" w:color="auto"/>
                                                                                                                            <w:bottom w:val="none" w:sz="0" w:space="0" w:color="auto"/>
                                                                                                                            <w:right w:val="none" w:sz="0" w:space="0" w:color="auto"/>
                                                                                                                          </w:divBdr>
                                                                                                                          <w:divsChild>
                                                                                                                            <w:div w:id="1776092372">
                                                                                                                              <w:marLeft w:val="0"/>
                                                                                                                              <w:marRight w:val="0"/>
                                                                                                                              <w:marTop w:val="0"/>
                                                                                                                              <w:marBottom w:val="0"/>
                                                                                                                              <w:divBdr>
                                                                                                                                <w:top w:val="none" w:sz="0" w:space="0" w:color="auto"/>
                                                                                                                                <w:left w:val="none" w:sz="0" w:space="0" w:color="auto"/>
                                                                                                                                <w:bottom w:val="none" w:sz="0" w:space="0" w:color="auto"/>
                                                                                                                                <w:right w:val="none" w:sz="0" w:space="0" w:color="auto"/>
                                                                                                                              </w:divBdr>
                                                                                                                              <w:divsChild>
                                                                                                                                <w:div w:id="2001155989">
                                                                                                                                  <w:marLeft w:val="0"/>
                                                                                                                                  <w:marRight w:val="0"/>
                                                                                                                                  <w:marTop w:val="0"/>
                                                                                                                                  <w:marBottom w:val="0"/>
                                                                                                                                  <w:divBdr>
                                                                                                                                    <w:top w:val="none" w:sz="0" w:space="0" w:color="auto"/>
                                                                                                                                    <w:left w:val="none" w:sz="0" w:space="0" w:color="auto"/>
                                                                                                                                    <w:bottom w:val="none" w:sz="0" w:space="0" w:color="auto"/>
                                                                                                                                    <w:right w:val="none" w:sz="0" w:space="0" w:color="auto"/>
                                                                                                                                  </w:divBdr>
                                                                                                                                  <w:divsChild>
                                                                                                                                    <w:div w:id="128473906">
                                                                                                                                      <w:marLeft w:val="0"/>
                                                                                                                                      <w:marRight w:val="0"/>
                                                                                                                                      <w:marTop w:val="0"/>
                                                                                                                                      <w:marBottom w:val="0"/>
                                                                                                                                      <w:divBdr>
                                                                                                                                        <w:top w:val="none" w:sz="0" w:space="0" w:color="auto"/>
                                                                                                                                        <w:left w:val="none" w:sz="0" w:space="0" w:color="auto"/>
                                                                                                                                        <w:bottom w:val="none" w:sz="0" w:space="0" w:color="auto"/>
                                                                                                                                        <w:right w:val="none" w:sz="0" w:space="0" w:color="auto"/>
                                                                                                                                      </w:divBdr>
                                                                                                                                      <w:divsChild>
                                                                                                                                        <w:div w:id="1673484692">
                                                                                                                                          <w:marLeft w:val="0"/>
                                                                                                                                          <w:marRight w:val="0"/>
                                                                                                                                          <w:marTop w:val="0"/>
                                                                                                                                          <w:marBottom w:val="0"/>
                                                                                                                                          <w:divBdr>
                                                                                                                                            <w:top w:val="none" w:sz="0" w:space="0" w:color="auto"/>
                                                                                                                                            <w:left w:val="none" w:sz="0" w:space="0" w:color="auto"/>
                                                                                                                                            <w:bottom w:val="none" w:sz="0" w:space="0" w:color="auto"/>
                                                                                                                                            <w:right w:val="none" w:sz="0" w:space="0" w:color="auto"/>
                                                                                                                                          </w:divBdr>
                                                                                                                                          <w:divsChild>
                                                                                                                                            <w:div w:id="91904741">
                                                                                                                                              <w:marLeft w:val="0"/>
                                                                                                                                              <w:marRight w:val="0"/>
                                                                                                                                              <w:marTop w:val="0"/>
                                                                                                                                              <w:marBottom w:val="0"/>
                                                                                                                                              <w:divBdr>
                                                                                                                                                <w:top w:val="none" w:sz="0" w:space="0" w:color="auto"/>
                                                                                                                                                <w:left w:val="none" w:sz="0" w:space="0" w:color="auto"/>
                                                                                                                                                <w:bottom w:val="none" w:sz="0" w:space="0" w:color="auto"/>
                                                                                                                                                <w:right w:val="none" w:sz="0" w:space="0" w:color="auto"/>
                                                                                                                                              </w:divBdr>
                                                                                                                                              <w:divsChild>
                                                                                                                                                <w:div w:id="1584603114">
                                                                                                                                                  <w:marLeft w:val="0"/>
                                                                                                                                                  <w:marRight w:val="0"/>
                                                                                                                                                  <w:marTop w:val="0"/>
                                                                                                                                                  <w:marBottom w:val="0"/>
                                                                                                                                                  <w:divBdr>
                                                                                                                                                    <w:top w:val="none" w:sz="0" w:space="0" w:color="auto"/>
                                                                                                                                                    <w:left w:val="none" w:sz="0" w:space="0" w:color="auto"/>
                                                                                                                                                    <w:bottom w:val="none" w:sz="0" w:space="0" w:color="auto"/>
                                                                                                                                                    <w:right w:val="none" w:sz="0" w:space="0" w:color="auto"/>
                                                                                                                                                  </w:divBdr>
                                                                                                                                                  <w:divsChild>
                                                                                                                                                    <w:div w:id="1693259283">
                                                                                                                                                      <w:marLeft w:val="0"/>
                                                                                                                                                      <w:marRight w:val="0"/>
                                                                                                                                                      <w:marTop w:val="0"/>
                                                                                                                                                      <w:marBottom w:val="0"/>
                                                                                                                                                      <w:divBdr>
                                                                                                                                                        <w:top w:val="none" w:sz="0" w:space="0" w:color="auto"/>
                                                                                                                                                        <w:left w:val="none" w:sz="0" w:space="0" w:color="auto"/>
                                                                                                                                                        <w:bottom w:val="none" w:sz="0" w:space="0" w:color="auto"/>
                                                                                                                                                        <w:right w:val="none" w:sz="0" w:space="0" w:color="auto"/>
                                                                                                                                                      </w:divBdr>
                                                                                                                                                      <w:divsChild>
                                                                                                                                                        <w:div w:id="1832984121">
                                                                                                                                                          <w:marLeft w:val="0"/>
                                                                                                                                                          <w:marRight w:val="0"/>
                                                                                                                                                          <w:marTop w:val="0"/>
                                                                                                                                                          <w:marBottom w:val="0"/>
                                                                                                                                                          <w:divBdr>
                                                                                                                                                            <w:top w:val="none" w:sz="0" w:space="0" w:color="auto"/>
                                                                                                                                                            <w:left w:val="none" w:sz="0" w:space="0" w:color="auto"/>
                                                                                                                                                            <w:bottom w:val="none" w:sz="0" w:space="0" w:color="auto"/>
                                                                                                                                                            <w:right w:val="none" w:sz="0" w:space="0" w:color="auto"/>
                                                                                                                                                          </w:divBdr>
                                                                                                                                                          <w:divsChild>
                                                                                                                                                            <w:div w:id="1297757642">
                                                                                                                                                              <w:marLeft w:val="0"/>
                                                                                                                                                              <w:marRight w:val="0"/>
                                                                                                                                                              <w:marTop w:val="0"/>
                                                                                                                                                              <w:marBottom w:val="0"/>
                                                                                                                                                              <w:divBdr>
                                                                                                                                                                <w:top w:val="none" w:sz="0" w:space="0" w:color="auto"/>
                                                                                                                                                                <w:left w:val="none" w:sz="0" w:space="0" w:color="auto"/>
                                                                                                                                                                <w:bottom w:val="none" w:sz="0" w:space="0" w:color="auto"/>
                                                                                                                                                                <w:right w:val="none" w:sz="0" w:space="0" w:color="auto"/>
                                                                                                                                                              </w:divBdr>
                                                                                                                                                              <w:divsChild>
                                                                                                                                                                <w:div w:id="1070693271">
                                                                                                                                                                  <w:marLeft w:val="0"/>
                                                                                                                                                                  <w:marRight w:val="0"/>
                                                                                                                                                                  <w:marTop w:val="0"/>
                                                                                                                                                                  <w:marBottom w:val="0"/>
                                                                                                                                                                  <w:divBdr>
                                                                                                                                                                    <w:top w:val="none" w:sz="0" w:space="0" w:color="auto"/>
                                                                                                                                                                    <w:left w:val="none" w:sz="0" w:space="0" w:color="auto"/>
                                                                                                                                                                    <w:bottom w:val="none" w:sz="0" w:space="0" w:color="auto"/>
                                                                                                                                                                    <w:right w:val="none" w:sz="0" w:space="0" w:color="auto"/>
                                                                                                                                                                  </w:divBdr>
                                                                                                                                                                  <w:divsChild>
                                                                                                                                                                    <w:div w:id="1051423361">
                                                                                                                                                                      <w:marLeft w:val="0"/>
                                                                                                                                                                      <w:marRight w:val="0"/>
                                                                                                                                                                      <w:marTop w:val="0"/>
                                                                                                                                                                      <w:marBottom w:val="0"/>
                                                                                                                                                                      <w:divBdr>
                                                                                                                                                                        <w:top w:val="none" w:sz="0" w:space="0" w:color="auto"/>
                                                                                                                                                                        <w:left w:val="none" w:sz="0" w:space="0" w:color="auto"/>
                                                                                                                                                                        <w:bottom w:val="none" w:sz="0" w:space="0" w:color="auto"/>
                                                                                                                                                                        <w:right w:val="none" w:sz="0" w:space="0" w:color="auto"/>
                                                                                                                                                                      </w:divBdr>
                                                                                                                                                                      <w:divsChild>
                                                                                                                                                                        <w:div w:id="518393055">
                                                                                                                                                                          <w:marLeft w:val="0"/>
                                                                                                                                                                          <w:marRight w:val="0"/>
                                                                                                                                                                          <w:marTop w:val="0"/>
                                                                                                                                                                          <w:marBottom w:val="0"/>
                                                                                                                                                                          <w:divBdr>
                                                                                                                                                                            <w:top w:val="none" w:sz="0" w:space="0" w:color="auto"/>
                                                                                                                                                                            <w:left w:val="none" w:sz="0" w:space="0" w:color="auto"/>
                                                                                                                                                                            <w:bottom w:val="none" w:sz="0" w:space="0" w:color="auto"/>
                                                                                                                                                                            <w:right w:val="none" w:sz="0" w:space="0" w:color="auto"/>
                                                                                                                                                                          </w:divBdr>
                                                                                                                                                                          <w:divsChild>
                                                                                                                                                                            <w:div w:id="1131245889">
                                                                                                                                                                              <w:marLeft w:val="0"/>
                                                                                                                                                                              <w:marRight w:val="0"/>
                                                                                                                                                                              <w:marTop w:val="0"/>
                                                                                                                                                                              <w:marBottom w:val="0"/>
                                                                                                                                                                              <w:divBdr>
                                                                                                                                                                                <w:top w:val="none" w:sz="0" w:space="0" w:color="auto"/>
                                                                                                                                                                                <w:left w:val="none" w:sz="0" w:space="0" w:color="auto"/>
                                                                                                                                                                                <w:bottom w:val="none" w:sz="0" w:space="0" w:color="auto"/>
                                                                                                                                                                                <w:right w:val="none" w:sz="0" w:space="0" w:color="auto"/>
                                                                                                                                                                              </w:divBdr>
                                                                                                                                                                              <w:divsChild>
                                                                                                                                                                                <w:div w:id="1403210256">
                                                                                                                                                                                  <w:marLeft w:val="0"/>
                                                                                                                                                                                  <w:marRight w:val="0"/>
                                                                                                                                                                                  <w:marTop w:val="0"/>
                                                                                                                                                                                  <w:marBottom w:val="0"/>
                                                                                                                                                                                  <w:divBdr>
                                                                                                                                                                                    <w:top w:val="none" w:sz="0" w:space="0" w:color="auto"/>
                                                                                                                                                                                    <w:left w:val="none" w:sz="0" w:space="0" w:color="auto"/>
                                                                                                                                                                                    <w:bottom w:val="none" w:sz="0" w:space="0" w:color="auto"/>
                                                                                                                                                                                    <w:right w:val="none" w:sz="0" w:space="0" w:color="auto"/>
                                                                                                                                                                                  </w:divBdr>
                                                                                                                                                                                  <w:divsChild>
                                                                                                                                                                                    <w:div w:id="1512799071">
                                                                                                                                                                                      <w:marLeft w:val="0"/>
                                                                                                                                                                                      <w:marRight w:val="0"/>
                                                                                                                                                                                      <w:marTop w:val="0"/>
                                                                                                                                                                                      <w:marBottom w:val="0"/>
                                                                                                                                                                                      <w:divBdr>
                                                                                                                                                                                        <w:top w:val="none" w:sz="0" w:space="0" w:color="auto"/>
                                                                                                                                                                                        <w:left w:val="none" w:sz="0" w:space="0" w:color="auto"/>
                                                                                                                                                                                        <w:bottom w:val="none" w:sz="0" w:space="0" w:color="auto"/>
                                                                                                                                                                                        <w:right w:val="none" w:sz="0" w:space="0" w:color="auto"/>
                                                                                                                                                                                      </w:divBdr>
                                                                                                                                                                                      <w:divsChild>
                                                                                                                                                                                        <w:div w:id="615252418">
                                                                                                                                                                                          <w:marLeft w:val="0"/>
                                                                                                                                                                                          <w:marRight w:val="0"/>
                                                                                                                                                                                          <w:marTop w:val="0"/>
                                                                                                                                                                                          <w:marBottom w:val="0"/>
                                                                                                                                                                                          <w:divBdr>
                                                                                                                                                                                            <w:top w:val="none" w:sz="0" w:space="0" w:color="auto"/>
                                                                                                                                                                                            <w:left w:val="none" w:sz="0" w:space="0" w:color="auto"/>
                                                                                                                                                                                            <w:bottom w:val="none" w:sz="0" w:space="0" w:color="auto"/>
                                                                                                                                                                                            <w:right w:val="none" w:sz="0" w:space="0" w:color="auto"/>
                                                                                                                                                                                          </w:divBdr>
                                                                                                                                                                                          <w:divsChild>
                                                                                                                                                                                            <w:div w:id="1203590279">
                                                                                                                                                                                              <w:marLeft w:val="0"/>
                                                                                                                                                                                              <w:marRight w:val="0"/>
                                                                                                                                                                                              <w:marTop w:val="0"/>
                                                                                                                                                                                              <w:marBottom w:val="0"/>
                                                                                                                                                                                              <w:divBdr>
                                                                                                                                                                                                <w:top w:val="none" w:sz="0" w:space="0" w:color="auto"/>
                                                                                                                                                                                                <w:left w:val="none" w:sz="0" w:space="0" w:color="auto"/>
                                                                                                                                                                                                <w:bottom w:val="none" w:sz="0" w:space="0" w:color="auto"/>
                                                                                                                                                                                                <w:right w:val="none" w:sz="0" w:space="0" w:color="auto"/>
                                                                                                                                                                                              </w:divBdr>
                                                                                                                                                                                              <w:divsChild>
                                                                                                                                                                                                <w:div w:id="1966303797">
                                                                                                                                                                                                  <w:marLeft w:val="0"/>
                                                                                                                                                                                                  <w:marRight w:val="0"/>
                                                                                                                                                                                                  <w:marTop w:val="0"/>
                                                                                                                                                                                                  <w:marBottom w:val="0"/>
                                                                                                                                                                                                  <w:divBdr>
                                                                                                                                                                                                    <w:top w:val="none" w:sz="0" w:space="0" w:color="auto"/>
                                                                                                                                                                                                    <w:left w:val="none" w:sz="0" w:space="0" w:color="auto"/>
                                                                                                                                                                                                    <w:bottom w:val="none" w:sz="0" w:space="0" w:color="auto"/>
                                                                                                                                                                                                    <w:right w:val="none" w:sz="0" w:space="0" w:color="auto"/>
                                                                                                                                                                                                  </w:divBdr>
                                                                                                                                                                                                  <w:divsChild>
                                                                                                                                                                                                    <w:div w:id="757095544">
                                                                                                                                                                                                      <w:marLeft w:val="0"/>
                                                                                                                                                                                                      <w:marRight w:val="0"/>
                                                                                                                                                                                                      <w:marTop w:val="0"/>
                                                                                                                                                                                                      <w:marBottom w:val="0"/>
                                                                                                                                                                                                      <w:divBdr>
                                                                                                                                                                                                        <w:top w:val="none" w:sz="0" w:space="0" w:color="auto"/>
                                                                                                                                                                                                        <w:left w:val="none" w:sz="0" w:space="0" w:color="auto"/>
                                                                                                                                                                                                        <w:bottom w:val="none" w:sz="0" w:space="0" w:color="auto"/>
                                                                                                                                                                                                        <w:right w:val="none" w:sz="0" w:space="0" w:color="auto"/>
                                                                                                                                                                                                      </w:divBdr>
                                                                                                                                                                                                      <w:divsChild>
                                                                                                                                                                                                        <w:div w:id="48039408">
                                                                                                                                                                                                          <w:marLeft w:val="0"/>
                                                                                                                                                                                                          <w:marRight w:val="0"/>
                                                                                                                                                                                                          <w:marTop w:val="0"/>
                                                                                                                                                                                                          <w:marBottom w:val="0"/>
                                                                                                                                                                                                          <w:divBdr>
                                                                                                                                                                                                            <w:top w:val="none" w:sz="0" w:space="0" w:color="auto"/>
                                                                                                                                                                                                            <w:left w:val="none" w:sz="0" w:space="0" w:color="auto"/>
                                                                                                                                                                                                            <w:bottom w:val="none" w:sz="0" w:space="0" w:color="auto"/>
                                                                                                                                                                                                            <w:right w:val="none" w:sz="0" w:space="0" w:color="auto"/>
                                                                                                                                                                                                          </w:divBdr>
                                                                                                                                                                                                          <w:divsChild>
                                                                                                                                                                                                            <w:div w:id="5442591">
                                                                                                                                                                                                              <w:marLeft w:val="0"/>
                                                                                                                                                                                                              <w:marRight w:val="0"/>
                                                                                                                                                                                                              <w:marTop w:val="0"/>
                                                                                                                                                                                                              <w:marBottom w:val="0"/>
                                                                                                                                                                                                              <w:divBdr>
                                                                                                                                                                                                                <w:top w:val="none" w:sz="0" w:space="0" w:color="auto"/>
                                                                                                                                                                                                                <w:left w:val="none" w:sz="0" w:space="0" w:color="auto"/>
                                                                                                                                                                                                                <w:bottom w:val="none" w:sz="0" w:space="0" w:color="auto"/>
                                                                                                                                                                                                                <w:right w:val="none" w:sz="0" w:space="0" w:color="auto"/>
                                                                                                                                                                                                              </w:divBdr>
                                                                                                                                                                                                              <w:divsChild>
                                                                                                                                                                                                                <w:div w:id="2093968474">
                                                                                                                                                                                                                  <w:marLeft w:val="0"/>
                                                                                                                                                                                                                  <w:marRight w:val="0"/>
                                                                                                                                                                                                                  <w:marTop w:val="0"/>
                                                                                                                                                                                                                  <w:marBottom w:val="0"/>
                                                                                                                                                                                                                  <w:divBdr>
                                                                                                                                                                                                                    <w:top w:val="none" w:sz="0" w:space="0" w:color="auto"/>
                                                                                                                                                                                                                    <w:left w:val="none" w:sz="0" w:space="0" w:color="auto"/>
                                                                                                                                                                                                                    <w:bottom w:val="none" w:sz="0" w:space="0" w:color="auto"/>
                                                                                                                                                                                                                    <w:right w:val="none" w:sz="0" w:space="0" w:color="auto"/>
                                                                                                                                                                                                                  </w:divBdr>
                                                                                                                                                                                                                  <w:divsChild>
                                                                                                                                                                                                                    <w:div w:id="1778141115">
                                                                                                                                                                                                                      <w:marLeft w:val="0"/>
                                                                                                                                                                                                                      <w:marRight w:val="0"/>
                                                                                                                                                                                                                      <w:marTop w:val="0"/>
                                                                                                                                                                                                                      <w:marBottom w:val="0"/>
                                                                                                                                                                                                                      <w:divBdr>
                                                                                                                                                                                                                        <w:top w:val="none" w:sz="0" w:space="0" w:color="auto"/>
                                                                                                                                                                                                                        <w:left w:val="none" w:sz="0" w:space="0" w:color="auto"/>
                                                                                                                                                                                                                        <w:bottom w:val="none" w:sz="0" w:space="0" w:color="auto"/>
                                                                                                                                                                                                                        <w:right w:val="none" w:sz="0" w:space="0" w:color="auto"/>
                                                                                                                                                                                                                      </w:divBdr>
                                                                                                                                                                                                                      <w:divsChild>
                                                                                                                                                                                                                        <w:div w:id="2128621535">
                                                                                                                                                                                                                          <w:marLeft w:val="0"/>
                                                                                                                                                                                                                          <w:marRight w:val="0"/>
                                                                                                                                                                                                                          <w:marTop w:val="0"/>
                                                                                                                                                                                                                          <w:marBottom w:val="0"/>
                                                                                                                                                                                                                          <w:divBdr>
                                                                                                                                                                                                                            <w:top w:val="none" w:sz="0" w:space="0" w:color="auto"/>
                                                                                                                                                                                                                            <w:left w:val="none" w:sz="0" w:space="0" w:color="auto"/>
                                                                                                                                                                                                                            <w:bottom w:val="none" w:sz="0" w:space="0" w:color="auto"/>
                                                                                                                                                                                                                            <w:right w:val="none" w:sz="0" w:space="0" w:color="auto"/>
                                                                                                                                                                                                                          </w:divBdr>
                                                                                                                                                                                                                          <w:divsChild>
                                                                                                                                                                                                                            <w:div w:id="579220543">
                                                                                                                                                                                                                              <w:marLeft w:val="0"/>
                                                                                                                                                                                                                              <w:marRight w:val="0"/>
                                                                                                                                                                                                                              <w:marTop w:val="0"/>
                                                                                                                                                                                                                              <w:marBottom w:val="0"/>
                                                                                                                                                                                                                              <w:divBdr>
                                                                                                                                                                                                                                <w:top w:val="none" w:sz="0" w:space="0" w:color="auto"/>
                                                                                                                                                                                                                                <w:left w:val="none" w:sz="0" w:space="0" w:color="auto"/>
                                                                                                                                                                                                                                <w:bottom w:val="none" w:sz="0" w:space="0" w:color="auto"/>
                                                                                                                                                                                                                                <w:right w:val="none" w:sz="0" w:space="0" w:color="auto"/>
                                                                                                                                                                                                                              </w:divBdr>
                                                                                                                                                                                                                              <w:divsChild>
                                                                                                                                                                                                                                <w:div w:id="1705594696">
                                                                                                                                                                                                                                  <w:marLeft w:val="0"/>
                                                                                                                                                                                                                                  <w:marRight w:val="0"/>
                                                                                                                                                                                                                                  <w:marTop w:val="0"/>
                                                                                                                                                                                                                                  <w:marBottom w:val="0"/>
                                                                                                                                                                                                                                  <w:divBdr>
                                                                                                                                                                                                                                    <w:top w:val="none" w:sz="0" w:space="0" w:color="auto"/>
                                                                                                                                                                                                                                    <w:left w:val="none" w:sz="0" w:space="0" w:color="auto"/>
                                                                                                                                                                                                                                    <w:bottom w:val="none" w:sz="0" w:space="0" w:color="auto"/>
                                                                                                                                                                                                                                    <w:right w:val="none" w:sz="0" w:space="0" w:color="auto"/>
                                                                                                                                                                                                                                  </w:divBdr>
                                                                                                                                                                                                                                  <w:divsChild>
                                                                                                                                                                                                                                    <w:div w:id="124079390">
                                                                                                                                                                                                                                      <w:marLeft w:val="0"/>
                                                                                                                                                                                                                                      <w:marRight w:val="0"/>
                                                                                                                                                                                                                                      <w:marTop w:val="0"/>
                                                                                                                                                                                                                                      <w:marBottom w:val="0"/>
                                                                                                                                                                                                                                      <w:divBdr>
                                                                                                                                                                                                                                        <w:top w:val="none" w:sz="0" w:space="0" w:color="auto"/>
                                                                                                                                                                                                                                        <w:left w:val="none" w:sz="0" w:space="0" w:color="auto"/>
                                                                                                                                                                                                                                        <w:bottom w:val="none" w:sz="0" w:space="0" w:color="auto"/>
                                                                                                                                                                                                                                        <w:right w:val="none" w:sz="0" w:space="0" w:color="auto"/>
                                                                                                                                                                                                                                      </w:divBdr>
                                                                                                                                                                                                                                      <w:divsChild>
                                                                                                                                                                                                                                        <w:div w:id="523329283">
                                                                                                                                                                                                                                          <w:marLeft w:val="0"/>
                                                                                                                                                                                                                                          <w:marRight w:val="0"/>
                                                                                                                                                                                                                                          <w:marTop w:val="0"/>
                                                                                                                                                                                                                                          <w:marBottom w:val="0"/>
                                                                                                                                                                                                                                          <w:divBdr>
                                                                                                                                                                                                                                            <w:top w:val="none" w:sz="0" w:space="0" w:color="auto"/>
                                                                                                                                                                                                                                            <w:left w:val="none" w:sz="0" w:space="0" w:color="auto"/>
                                                                                                                                                                                                                                            <w:bottom w:val="none" w:sz="0" w:space="0" w:color="auto"/>
                                                                                                                                                                                                                                            <w:right w:val="none" w:sz="0" w:space="0" w:color="auto"/>
                                                                                                                                                                                                                                          </w:divBdr>
                                                                                                                                                                                                                                          <w:divsChild>
                                                                                                                                                                                                                                            <w:div w:id="10494890">
                                                                                                                                                                                                                                              <w:marLeft w:val="0"/>
                                                                                                                                                                                                                                              <w:marRight w:val="0"/>
                                                                                                                                                                                                                                              <w:marTop w:val="0"/>
                                                                                                                                                                                                                                              <w:marBottom w:val="0"/>
                                                                                                                                                                                                                                              <w:divBdr>
                                                                                                                                                                                                                                                <w:top w:val="none" w:sz="0" w:space="0" w:color="auto"/>
                                                                                                                                                                                                                                                <w:left w:val="none" w:sz="0" w:space="0" w:color="auto"/>
                                                                                                                                                                                                                                                <w:bottom w:val="none" w:sz="0" w:space="0" w:color="auto"/>
                                                                                                                                                                                                                                                <w:right w:val="none" w:sz="0" w:space="0" w:color="auto"/>
                                                                                                                                                                                                                                              </w:divBdr>
                                                                                                                                                                                                                                              <w:divsChild>
                                                                                                                                                                                                                                                <w:div w:id="114178086">
                                                                                                                                                                                                                                                  <w:marLeft w:val="0"/>
                                                                                                                                                                                                                                                  <w:marRight w:val="0"/>
                                                                                                                                                                                                                                                  <w:marTop w:val="0"/>
                                                                                                                                                                                                                                                  <w:marBottom w:val="0"/>
                                                                                                                                                                                                                                                  <w:divBdr>
                                                                                                                                                                                                                                                    <w:top w:val="none" w:sz="0" w:space="0" w:color="auto"/>
                                                                                                                                                                                                                                                    <w:left w:val="none" w:sz="0" w:space="0" w:color="auto"/>
                                                                                                                                                                                                                                                    <w:bottom w:val="none" w:sz="0" w:space="0" w:color="auto"/>
                                                                                                                                                                                                                                                    <w:right w:val="none" w:sz="0" w:space="0" w:color="auto"/>
                                                                                                                                                                                                                                                  </w:divBdr>
                                                                                                                                                                                                                                                  <w:divsChild>
                                                                                                                                                                                                                                                    <w:div w:id="1782803576">
                                                                                                                                                                                                                                                      <w:marLeft w:val="0"/>
                                                                                                                                                                                                                                                      <w:marRight w:val="0"/>
                                                                                                                                                                                                                                                      <w:marTop w:val="0"/>
                                                                                                                                                                                                                                                      <w:marBottom w:val="0"/>
                                                                                                                                                                                                                                                      <w:divBdr>
                                                                                                                                                                                                                                                        <w:top w:val="none" w:sz="0" w:space="0" w:color="auto"/>
                                                                                                                                                                                                                                                        <w:left w:val="none" w:sz="0" w:space="0" w:color="auto"/>
                                                                                                                                                                                                                                                        <w:bottom w:val="none" w:sz="0" w:space="0" w:color="auto"/>
                                                                                                                                                                                                                                                        <w:right w:val="none" w:sz="0" w:space="0" w:color="auto"/>
                                                                                                                                                                                                                                                      </w:divBdr>
                                                                                                                                                                                                                                                      <w:divsChild>
                                                                                                                                                                                                                                                        <w:div w:id="1328316278">
                                                                                                                                                                                                                                                          <w:marLeft w:val="0"/>
                                                                                                                                                                                                                                                          <w:marRight w:val="0"/>
                                                                                                                                                                                                                                                          <w:marTop w:val="0"/>
                                                                                                                                                                                                                                                          <w:marBottom w:val="0"/>
                                                                                                                                                                                                                                                          <w:divBdr>
                                                                                                                                                                                                                                                            <w:top w:val="none" w:sz="0" w:space="0" w:color="auto"/>
                                                                                                                                                                                                                                                            <w:left w:val="none" w:sz="0" w:space="0" w:color="auto"/>
                                                                                                                                                                                                                                                            <w:bottom w:val="none" w:sz="0" w:space="0" w:color="auto"/>
                                                                                                                                                                                                                                                            <w:right w:val="none" w:sz="0" w:space="0" w:color="auto"/>
                                                                                                                                                                                                                                                          </w:divBdr>
                                                                                                                                                                                                                                                          <w:divsChild>
                                                                                                                                                                                                                                                            <w:div w:id="1710647751">
                                                                                                                                                                                                                                                              <w:marLeft w:val="0"/>
                                                                                                                                                                                                                                                              <w:marRight w:val="0"/>
                                                                                                                                                                                                                                                              <w:marTop w:val="0"/>
                                                                                                                                                                                                                                                              <w:marBottom w:val="0"/>
                                                                                                                                                                                                                                                              <w:divBdr>
                                                                                                                                                                                                                                                                <w:top w:val="none" w:sz="0" w:space="0" w:color="auto"/>
                                                                                                                                                                                                                                                                <w:left w:val="none" w:sz="0" w:space="0" w:color="auto"/>
                                                                                                                                                                                                                                                                <w:bottom w:val="none" w:sz="0" w:space="0" w:color="auto"/>
                                                                                                                                                                                                                                                                <w:right w:val="none" w:sz="0" w:space="0" w:color="auto"/>
                                                                                                                                                                                                                                                              </w:divBdr>
                                                                                                                                                                                                                                                              <w:divsChild>
                                                                                                                                                                                                                                                                <w:div w:id="1365131147">
                                                                                                                                                                                                                                                                  <w:marLeft w:val="0"/>
                                                                                                                                                                                                                                                                  <w:marRight w:val="0"/>
                                                                                                                                                                                                                                                                  <w:marTop w:val="0"/>
                                                                                                                                                                                                                                                                  <w:marBottom w:val="0"/>
                                                                                                                                                                                                                                                                  <w:divBdr>
                                                                                                                                                                                                                                                                    <w:top w:val="none" w:sz="0" w:space="0" w:color="auto"/>
                                                                                                                                                                                                                                                                    <w:left w:val="none" w:sz="0" w:space="0" w:color="auto"/>
                                                                                                                                                                                                                                                                    <w:bottom w:val="none" w:sz="0" w:space="0" w:color="auto"/>
                                                                                                                                                                                                                                                                    <w:right w:val="none" w:sz="0" w:space="0" w:color="auto"/>
                                                                                                                                                                                                                                                                  </w:divBdr>
                                                                                                                                                                                                                                                                  <w:divsChild>
                                                                                                                                                                                                                                                                    <w:div w:id="2116244307">
                                                                                                                                                                                                                                                                      <w:marLeft w:val="0"/>
                                                                                                                                                                                                                                                                      <w:marRight w:val="0"/>
                                                                                                                                                                                                                                                                      <w:marTop w:val="0"/>
                                                                                                                                                                                                                                                                      <w:marBottom w:val="0"/>
                                                                                                                                                                                                                                                                      <w:divBdr>
                                                                                                                                                                                                                                                                        <w:top w:val="none" w:sz="0" w:space="0" w:color="auto"/>
                                                                                                                                                                                                                                                                        <w:left w:val="none" w:sz="0" w:space="0" w:color="auto"/>
                                                                                                                                                                                                                                                                        <w:bottom w:val="none" w:sz="0" w:space="0" w:color="auto"/>
                                                                                                                                                                                                                                                                        <w:right w:val="none" w:sz="0" w:space="0" w:color="auto"/>
                                                                                                                                                                                                                                                                      </w:divBdr>
                                                                                                                                                                                                                                                                      <w:divsChild>
                                                                                                                                                                                                                                                                        <w:div w:id="1937594320">
                                                                                                                                                                                                                                                                          <w:marLeft w:val="0"/>
                                                                                                                                                                                                                                                                          <w:marRight w:val="0"/>
                                                                                                                                                                                                                                                                          <w:marTop w:val="0"/>
                                                                                                                                                                                                                                                                          <w:marBottom w:val="0"/>
                                                                                                                                                                                                                                                                          <w:divBdr>
                                                                                                                                                                                                                                                                            <w:top w:val="none" w:sz="0" w:space="0" w:color="auto"/>
                                                                                                                                                                                                                                                                            <w:left w:val="none" w:sz="0" w:space="0" w:color="auto"/>
                                                                                                                                                                                                                                                                            <w:bottom w:val="none" w:sz="0" w:space="0" w:color="auto"/>
                                                                                                                                                                                                                                                                            <w:right w:val="none" w:sz="0" w:space="0" w:color="auto"/>
                                                                                                                                                                                                                                                                          </w:divBdr>
                                                                                                                                                                                                                                                                          <w:divsChild>
                                                                                                                                                                                                                                                                            <w:div w:id="1271353017">
                                                                                                                                                                                                                                                                              <w:marLeft w:val="0"/>
                                                                                                                                                                                                                                                                              <w:marRight w:val="0"/>
                                                                                                                                                                                                                                                                              <w:marTop w:val="0"/>
                                                                                                                                                                                                                                                                              <w:marBottom w:val="0"/>
                                                                                                                                                                                                                                                                              <w:divBdr>
                                                                                                                                                                                                                                                                                <w:top w:val="none" w:sz="0" w:space="0" w:color="auto"/>
                                                                                                                                                                                                                                                                                <w:left w:val="none" w:sz="0" w:space="0" w:color="auto"/>
                                                                                                                                                                                                                                                                                <w:bottom w:val="none" w:sz="0" w:space="0" w:color="auto"/>
                                                                                                                                                                                                                                                                                <w:right w:val="none" w:sz="0" w:space="0" w:color="auto"/>
                                                                                                                                                                                                                                                                              </w:divBdr>
                                                                                                                                                                                                                                                                              <w:divsChild>
                                                                                                                                                                                                                                                                                <w:div w:id="931856932">
                                                                                                                                                                                                                                                                                  <w:marLeft w:val="0"/>
                                                                                                                                                                                                                                                                                  <w:marRight w:val="0"/>
                                                                                                                                                                                                                                                                                  <w:marTop w:val="0"/>
                                                                                                                                                                                                                                                                                  <w:marBottom w:val="0"/>
                                                                                                                                                                                                                                                                                  <w:divBdr>
                                                                                                                                                                                                                                                                                    <w:top w:val="none" w:sz="0" w:space="0" w:color="auto"/>
                                                                                                                                                                                                                                                                                    <w:left w:val="none" w:sz="0" w:space="0" w:color="auto"/>
                                                                                                                                                                                                                                                                                    <w:bottom w:val="none" w:sz="0" w:space="0" w:color="auto"/>
                                                                                                                                                                                                                                                                                    <w:right w:val="none" w:sz="0" w:space="0" w:color="auto"/>
                                                                                                                                                                                                                                                                                  </w:divBdr>
                                                                                                                                                                                                                                                                                  <w:divsChild>
                                                                                                                                                                                                                                                                                    <w:div w:id="1709180298">
                                                                                                                                                                                                                                                                                      <w:marLeft w:val="0"/>
                                                                                                                                                                                                                                                                                      <w:marRight w:val="0"/>
                                                                                                                                                                                                                                                                                      <w:marTop w:val="0"/>
                                                                                                                                                                                                                                                                                      <w:marBottom w:val="0"/>
                                                                                                                                                                                                                                                                                      <w:divBdr>
                                                                                                                                                                                                                                                                                        <w:top w:val="none" w:sz="0" w:space="0" w:color="auto"/>
                                                                                                                                                                                                                                                                                        <w:left w:val="none" w:sz="0" w:space="0" w:color="auto"/>
                                                                                                                                                                                                                                                                                        <w:bottom w:val="none" w:sz="0" w:space="0" w:color="auto"/>
                                                                                                                                                                                                                                                                                        <w:right w:val="none" w:sz="0" w:space="0" w:color="auto"/>
                                                                                                                                                                                                                                                                                      </w:divBdr>
                                                                                                                                                                                                                                                                                      <w:divsChild>
                                                                                                                                                                                                                                                                                        <w:div w:id="307130379">
                                                                                                                                                                                                                                                                                          <w:marLeft w:val="0"/>
                                                                                                                                                                                                                                                                                          <w:marRight w:val="0"/>
                                                                                                                                                                                                                                                                                          <w:marTop w:val="0"/>
                                                                                                                                                                                                                                                                                          <w:marBottom w:val="0"/>
                                                                                                                                                                                                                                                                                          <w:divBdr>
                                                                                                                                                                                                                                                                                            <w:top w:val="none" w:sz="0" w:space="0" w:color="auto"/>
                                                                                                                                                                                                                                                                                            <w:left w:val="none" w:sz="0" w:space="0" w:color="auto"/>
                                                                                                                                                                                                                                                                                            <w:bottom w:val="none" w:sz="0" w:space="0" w:color="auto"/>
                                                                                                                                                                                                                                                                                            <w:right w:val="none" w:sz="0" w:space="0" w:color="auto"/>
                                                                                                                                                                                                                                                                                          </w:divBdr>
                                                                                                                                                                                                                                                                                          <w:divsChild>
                                                                                                                                                                                                                                                                                            <w:div w:id="677387999">
                                                                                                                                                                                                                                                                                              <w:marLeft w:val="0"/>
                                                                                                                                                                                                                                                                                              <w:marRight w:val="0"/>
                                                                                                                                                                                                                                                                                              <w:marTop w:val="0"/>
                                                                                                                                                                                                                                                                                              <w:marBottom w:val="0"/>
                                                                                                                                                                                                                                                                                              <w:divBdr>
                                                                                                                                                                                                                                                                                                <w:top w:val="none" w:sz="0" w:space="0" w:color="auto"/>
                                                                                                                                                                                                                                                                                                <w:left w:val="none" w:sz="0" w:space="0" w:color="auto"/>
                                                                                                                                                                                                                                                                                                <w:bottom w:val="none" w:sz="0" w:space="0" w:color="auto"/>
                                                                                                                                                                                                                                                                                                <w:right w:val="none" w:sz="0" w:space="0" w:color="auto"/>
                                                                                                                                                                                                                                                                                              </w:divBdr>
                                                                                                                                                                                                                                                                                              <w:divsChild>
                                                                                                                                                                                                                                                                                                <w:div w:id="640615608">
                                                                                                                                                                                                                                                                                                  <w:marLeft w:val="0"/>
                                                                                                                                                                                                                                                                                                  <w:marRight w:val="0"/>
                                                                                                                                                                                                                                                                                                  <w:marTop w:val="0"/>
                                                                                                                                                                                                                                                                                                  <w:marBottom w:val="0"/>
                                                                                                                                                                                                                                                                                                  <w:divBdr>
                                                                                                                                                                                                                                                                                                    <w:top w:val="none" w:sz="0" w:space="0" w:color="auto"/>
                                                                                                                                                                                                                                                                                                    <w:left w:val="none" w:sz="0" w:space="0" w:color="auto"/>
                                                                                                                                                                                                                                                                                                    <w:bottom w:val="none" w:sz="0" w:space="0" w:color="auto"/>
                                                                                                                                                                                                                                                                                                    <w:right w:val="none" w:sz="0" w:space="0" w:color="auto"/>
                                                                                                                                                                                                                                                                                                  </w:divBdr>
                                                                                                                                                                                                                                                                                                  <w:divsChild>
                                                                                                                                                                                                                                                                                                    <w:div w:id="1168904839">
                                                                                                                                                                                                                                                                                                      <w:marLeft w:val="0"/>
                                                                                                                                                                                                                                                                                                      <w:marRight w:val="0"/>
                                                                                                                                                                                                                                                                                                      <w:marTop w:val="0"/>
                                                                                                                                                                                                                                                                                                      <w:marBottom w:val="0"/>
                                                                                                                                                                                                                                                                                                      <w:divBdr>
                                                                                                                                                                                                                                                                                                        <w:top w:val="none" w:sz="0" w:space="0" w:color="auto"/>
                                                                                                                                                                                                                                                                                                        <w:left w:val="none" w:sz="0" w:space="0" w:color="auto"/>
                                                                                                                                                                                                                                                                                                        <w:bottom w:val="none" w:sz="0" w:space="0" w:color="auto"/>
                                                                                                                                                                                                                                                                                                        <w:right w:val="none" w:sz="0" w:space="0" w:color="auto"/>
                                                                                                                                                                                                                                                                                                      </w:divBdr>
                                                                                                                                                                                                                                                                                                      <w:divsChild>
                                                                                                                                                                                                                                                                                                        <w:div w:id="286132029">
                                                                                                                                                                                                                                                                                                          <w:marLeft w:val="0"/>
                                                                                                                                                                                                                                                                                                          <w:marRight w:val="0"/>
                                                                                                                                                                                                                                                                                                          <w:marTop w:val="0"/>
                                                                                                                                                                                                                                                                                                          <w:marBottom w:val="0"/>
                                                                                                                                                                                                                                                                                                          <w:divBdr>
                                                                                                                                                                                                                                                                                                            <w:top w:val="none" w:sz="0" w:space="0" w:color="auto"/>
                                                                                                                                                                                                                                                                                                            <w:left w:val="none" w:sz="0" w:space="0" w:color="auto"/>
                                                                                                                                                                                                                                                                                                            <w:bottom w:val="none" w:sz="0" w:space="0" w:color="auto"/>
                                                                                                                                                                                                                                                                                                            <w:right w:val="none" w:sz="0" w:space="0" w:color="auto"/>
                                                                                                                                                                                                                                                                                                          </w:divBdr>
                                                                                                                                                                                                                                                                                                          <w:divsChild>
                                                                                                                                                                                                                                                                                                            <w:div w:id="858083423">
                                                                                                                                                                                                                                                                                                              <w:marLeft w:val="0"/>
                                                                                                                                                                                                                                                                                                              <w:marRight w:val="0"/>
                                                                                                                                                                                                                                                                                                              <w:marTop w:val="0"/>
                                                                                                                                                                                                                                                                                                              <w:marBottom w:val="0"/>
                                                                                                                                                                                                                                                                                                              <w:divBdr>
                                                                                                                                                                                                                                                                                                                <w:top w:val="none" w:sz="0" w:space="0" w:color="auto"/>
                                                                                                                                                                                                                                                                                                                <w:left w:val="none" w:sz="0" w:space="0" w:color="auto"/>
                                                                                                                                                                                                                                                                                                                <w:bottom w:val="none" w:sz="0" w:space="0" w:color="auto"/>
                                                                                                                                                                                                                                                                                                                <w:right w:val="none" w:sz="0" w:space="0" w:color="auto"/>
                                                                                                                                                                                                                                                                                                              </w:divBdr>
                                                                                                                                                                                                                                                                                                              <w:divsChild>
                                                                                                                                                                                                                                                                                                                <w:div w:id="1241212051">
                                                                                                                                                                                                                                                                                                                  <w:marLeft w:val="0"/>
                                                                                                                                                                                                                                                                                                                  <w:marRight w:val="0"/>
                                                                                                                                                                                                                                                                                                                  <w:marTop w:val="0"/>
                                                                                                                                                                                                                                                                                                                  <w:marBottom w:val="0"/>
                                                                                                                                                                                                                                                                                                                  <w:divBdr>
                                                                                                                                                                                                                                                                                                                    <w:top w:val="none" w:sz="0" w:space="0" w:color="auto"/>
                                                                                                                                                                                                                                                                                                                    <w:left w:val="none" w:sz="0" w:space="0" w:color="auto"/>
                                                                                                                                                                                                                                                                                                                    <w:bottom w:val="none" w:sz="0" w:space="0" w:color="auto"/>
                                                                                                                                                                                                                                                                                                                    <w:right w:val="none" w:sz="0" w:space="0" w:color="auto"/>
                                                                                                                                                                                                                                                                                                                  </w:divBdr>
                                                                                                                                                                                                                                                                                                                  <w:divsChild>
                                                                                                                                                                                                                                                                                                                    <w:div w:id="210576651">
                                                                                                                                                                                                                                                                                                                      <w:marLeft w:val="0"/>
                                                                                                                                                                                                                                                                                                                      <w:marRight w:val="0"/>
                                                                                                                                                                                                                                                                                                                      <w:marTop w:val="0"/>
                                                                                                                                                                                                                                                                                                                      <w:marBottom w:val="0"/>
                                                                                                                                                                                                                                                                                                                      <w:divBdr>
                                                                                                                                                                                                                                                                                                                        <w:top w:val="none" w:sz="0" w:space="0" w:color="auto"/>
                                                                                                                                                                                                                                                                                                                        <w:left w:val="none" w:sz="0" w:space="0" w:color="auto"/>
                                                                                                                                                                                                                                                                                                                        <w:bottom w:val="none" w:sz="0" w:space="0" w:color="auto"/>
                                                                                                                                                                                                                                                                                                                        <w:right w:val="none" w:sz="0" w:space="0" w:color="auto"/>
                                                                                                                                                                                                                                                                                                                      </w:divBdr>
                                                                                                                                                                                                                                                                                                                      <w:divsChild>
                                                                                                                                                                                                                                                                                                                        <w:div w:id="487327674">
                                                                                                                                                                                                                                                                                                                          <w:marLeft w:val="0"/>
                                                                                                                                                                                                                                                                                                                          <w:marRight w:val="0"/>
                                                                                                                                                                                                                                                                                                                          <w:marTop w:val="0"/>
                                                                                                                                                                                                                                                                                                                          <w:marBottom w:val="0"/>
                                                                                                                                                                                                                                                                                                                          <w:divBdr>
                                                                                                                                                                                                                                                                                                                            <w:top w:val="none" w:sz="0" w:space="0" w:color="auto"/>
                                                                                                                                                                                                                                                                                                                            <w:left w:val="none" w:sz="0" w:space="0" w:color="auto"/>
                                                                                                                                                                                                                                                                                                                            <w:bottom w:val="none" w:sz="0" w:space="0" w:color="auto"/>
                                                                                                                                                                                                                                                                                                                            <w:right w:val="none" w:sz="0" w:space="0" w:color="auto"/>
                                                                                                                                                                                                                                                                                                                          </w:divBdr>
                                                                                                                                                                                                                                                                                                                          <w:divsChild>
                                                                                                                                                                                                                                                                                                                            <w:div w:id="116144888">
                                                                                                                                                                                                                                                                                                                              <w:marLeft w:val="0"/>
                                                                                                                                                                                                                                                                                                                              <w:marRight w:val="0"/>
                                                                                                                                                                                                                                                                                                                              <w:marTop w:val="0"/>
                                                                                                                                                                                                                                                                                                                              <w:marBottom w:val="0"/>
                                                                                                                                                                                                                                                                                                                              <w:divBdr>
                                                                                                                                                                                                                                                                                                                                <w:top w:val="none" w:sz="0" w:space="0" w:color="auto"/>
                                                                                                                                                                                                                                                                                                                                <w:left w:val="none" w:sz="0" w:space="0" w:color="auto"/>
                                                                                                                                                                                                                                                                                                                                <w:bottom w:val="none" w:sz="0" w:space="0" w:color="auto"/>
                                                                                                                                                                                                                                                                                                                                <w:right w:val="none" w:sz="0" w:space="0" w:color="auto"/>
                                                                                                                                                                                                                                                                                                                              </w:divBdr>
                                                                                                                                                                                                                                                                                                                              <w:divsChild>
                                                                                                                                                                                                                                                                                                                                <w:div w:id="864631833">
                                                                                                                                                                                                                                                                                                                                  <w:marLeft w:val="0"/>
                                                                                                                                                                                                                                                                                                                                  <w:marRight w:val="0"/>
                                                                                                                                                                                                                                                                                                                                  <w:marTop w:val="0"/>
                                                                                                                                                                                                                                                                                                                                  <w:marBottom w:val="0"/>
                                                                                                                                                                                                                                                                                                                                  <w:divBdr>
                                                                                                                                                                                                                                                                                                                                    <w:top w:val="none" w:sz="0" w:space="0" w:color="auto"/>
                                                                                                                                                                                                                                                                                                                                    <w:left w:val="none" w:sz="0" w:space="0" w:color="auto"/>
                                                                                                                                                                                                                                                                                                                                    <w:bottom w:val="none" w:sz="0" w:space="0" w:color="auto"/>
                                                                                                                                                                                                                                                                                                                                    <w:right w:val="none" w:sz="0" w:space="0" w:color="auto"/>
                                                                                                                                                                                                                                                                                                                                  </w:divBdr>
                                                                                                                                                                                                                                                                                                                                  <w:divsChild>
                                                                                                                                                                                                                                                                                                                                    <w:div w:id="14237599">
                                                                                                                                                                                                                                                                                                                                      <w:marLeft w:val="0"/>
                                                                                                                                                                                                                                                                                                                                      <w:marRight w:val="0"/>
                                                                                                                                                                                                                                                                                                                                      <w:marTop w:val="0"/>
                                                                                                                                                                                                                                                                                                                                      <w:marBottom w:val="0"/>
                                                                                                                                                                                                                                                                                                                                      <w:divBdr>
                                                                                                                                                                                                                                                                                                                                        <w:top w:val="none" w:sz="0" w:space="0" w:color="auto"/>
                                                                                                                                                                                                                                                                                                                                        <w:left w:val="none" w:sz="0" w:space="0" w:color="auto"/>
                                                                                                                                                                                                                                                                                                                                        <w:bottom w:val="none" w:sz="0" w:space="0" w:color="auto"/>
                                                                                                                                                                                                                                                                                                                                        <w:right w:val="none" w:sz="0" w:space="0" w:color="auto"/>
                                                                                                                                                                                                                                                                                                                                      </w:divBdr>
                                                                                                                                                                                                                                                                                                                                      <w:divsChild>
                                                                                                                                                                                                                                                                                                                                        <w:div w:id="1282808582">
                                                                                                                                                                                                                                                                                                                                          <w:marLeft w:val="0"/>
                                                                                                                                                                                                                                                                                                                                          <w:marRight w:val="0"/>
                                                                                                                                                                                                                                                                                                                                          <w:marTop w:val="0"/>
                                                                                                                                                                                                                                                                                                                                          <w:marBottom w:val="0"/>
                                                                                                                                                                                                                                                                                                                                          <w:divBdr>
                                                                                                                                                                                                                                                                                                                                            <w:top w:val="none" w:sz="0" w:space="0" w:color="auto"/>
                                                                                                                                                                                                                                                                                                                                            <w:left w:val="none" w:sz="0" w:space="0" w:color="auto"/>
                                                                                                                                                                                                                                                                                                                                            <w:bottom w:val="none" w:sz="0" w:space="0" w:color="auto"/>
                                                                                                                                                                                                                                                                                                                                            <w:right w:val="none" w:sz="0" w:space="0" w:color="auto"/>
                                                                                                                                                                                                                                                                                                                                          </w:divBdr>
                                                                                                                                                                                                                                                                                                                                          <w:divsChild>
                                                                                                                                                                                                                                                                                                                                            <w:div w:id="1614284917">
                                                                                                                                                                                                                                                                                                                                              <w:marLeft w:val="0"/>
                                                                                                                                                                                                                                                                                                                                              <w:marRight w:val="0"/>
                                                                                                                                                                                                                                                                                                                                              <w:marTop w:val="0"/>
                                                                                                                                                                                                                                                                                                                                              <w:marBottom w:val="0"/>
                                                                                                                                                                                                                                                                                                                                              <w:divBdr>
                                                                                                                                                                                                                                                                                                                                                <w:top w:val="none" w:sz="0" w:space="0" w:color="auto"/>
                                                                                                                                                                                                                                                                                                                                                <w:left w:val="none" w:sz="0" w:space="0" w:color="auto"/>
                                                                                                                                                                                                                                                                                                                                                <w:bottom w:val="none" w:sz="0" w:space="0" w:color="auto"/>
                                                                                                                                                                                                                                                                                                                                                <w:right w:val="none" w:sz="0" w:space="0" w:color="auto"/>
                                                                                                                                                                                                                                                                                                                                              </w:divBdr>
                                                                                                                                                                                                                                                                                                                                              <w:divsChild>
                                                                                                                                                                                                                                                                                                                                                <w:div w:id="699355704">
                                                                                                                                                                                                                                                                                                                                                  <w:marLeft w:val="0"/>
                                                                                                                                                                                                                                                                                                                                                  <w:marRight w:val="0"/>
                                                                                                                                                                                                                                                                                                                                                  <w:marTop w:val="0"/>
                                                                                                                                                                                                                                                                                                                                                  <w:marBottom w:val="0"/>
                                                                                                                                                                                                                                                                                                                                                  <w:divBdr>
                                                                                                                                                                                                                                                                                                                                                    <w:top w:val="none" w:sz="0" w:space="0" w:color="auto"/>
                                                                                                                                                                                                                                                                                                                                                    <w:left w:val="none" w:sz="0" w:space="0" w:color="auto"/>
                                                                                                                                                                                                                                                                                                                                                    <w:bottom w:val="none" w:sz="0" w:space="0" w:color="auto"/>
                                                                                                                                                                                                                                                                                                                                                    <w:right w:val="none" w:sz="0" w:space="0" w:color="auto"/>
                                                                                                                                                                                                                                                                                                                                                  </w:divBdr>
                                                                                                                                                                                                                                                                                                                                                  <w:divsChild>
                                                                                                                                                                                                                                                                                                                                                    <w:div w:id="1740400766">
                                                                                                                                                                                                                                                                                                                                                      <w:marLeft w:val="0"/>
                                                                                                                                                                                                                                                                                                                                                      <w:marRight w:val="0"/>
                                                                                                                                                                                                                                                                                                                                                      <w:marTop w:val="0"/>
                                                                                                                                                                                                                                                                                                                                                      <w:marBottom w:val="0"/>
                                                                                                                                                                                                                                                                                                                                                      <w:divBdr>
                                                                                                                                                                                                                                                                                                                                                        <w:top w:val="none" w:sz="0" w:space="0" w:color="auto"/>
                                                                                                                                                                                                                                                                                                                                                        <w:left w:val="none" w:sz="0" w:space="0" w:color="auto"/>
                                                                                                                                                                                                                                                                                                                                                        <w:bottom w:val="none" w:sz="0" w:space="0" w:color="auto"/>
                                                                                                                                                                                                                                                                                                                                                        <w:right w:val="none" w:sz="0" w:space="0" w:color="auto"/>
                                                                                                                                                                                                                                                                                                                                                      </w:divBdr>
                                                                                                                                                                                                                                                                                                                                                      <w:divsChild>
                                                                                                                                                                                                                                                                                                                                                        <w:div w:id="1549106544">
                                                                                                                                                                                                                                                                                                                                                          <w:marLeft w:val="0"/>
                                                                                                                                                                                                                                                                                                                                                          <w:marRight w:val="0"/>
                                                                                                                                                                                                                                                                                                                                                          <w:marTop w:val="0"/>
                                                                                                                                                                                                                                                                                                                                                          <w:marBottom w:val="0"/>
                                                                                                                                                                                                                                                                                                                                                          <w:divBdr>
                                                                                                                                                                                                                                                                                                                                                            <w:top w:val="none" w:sz="0" w:space="0" w:color="auto"/>
                                                                                                                                                                                                                                                                                                                                                            <w:left w:val="none" w:sz="0" w:space="0" w:color="auto"/>
                                                                                                                                                                                                                                                                                                                                                            <w:bottom w:val="none" w:sz="0" w:space="0" w:color="auto"/>
                                                                                                                                                                                                                                                                                                                                                            <w:right w:val="none" w:sz="0" w:space="0" w:color="auto"/>
                                                                                                                                                                                                                                                                                                                                                          </w:divBdr>
                                                                                                                                                                                                                                                                                                                                                          <w:divsChild>
                                                                                                                                                                                                                                                                                                                                                            <w:div w:id="412162164">
                                                                                                                                                                                                                                                                                                                                                              <w:marLeft w:val="0"/>
                                                                                                                                                                                                                                                                                                                                                              <w:marRight w:val="0"/>
                                                                                                                                                                                                                                                                                                                                                              <w:marTop w:val="0"/>
                                                                                                                                                                                                                                                                                                                                                              <w:marBottom w:val="0"/>
                                                                                                                                                                                                                                                                                                                                                              <w:divBdr>
                                                                                                                                                                                                                                                                                                                                                                <w:top w:val="none" w:sz="0" w:space="0" w:color="auto"/>
                                                                                                                                                                                                                                                                                                                                                                <w:left w:val="none" w:sz="0" w:space="0" w:color="auto"/>
                                                                                                                                                                                                                                                                                                                                                                <w:bottom w:val="none" w:sz="0" w:space="0" w:color="auto"/>
                                                                                                                                                                                                                                                                                                                                                                <w:right w:val="none" w:sz="0" w:space="0" w:color="auto"/>
                                                                                                                                                                                                                                                                                                                                                              </w:divBdr>
                                                                                                                                                                                                                                                                                                                                                              <w:divsChild>
                                                                                                                                                                                                                                                                                                                                                                <w:div w:id="984967059">
                                                                                                                                                                                                                                                                                                                                                                  <w:marLeft w:val="0"/>
                                                                                                                                                                                                                                                                                                                                                                  <w:marRight w:val="0"/>
                                                                                                                                                                                                                                                                                                                                                                  <w:marTop w:val="0"/>
                                                                                                                                                                                                                                                                                                                                                                  <w:marBottom w:val="0"/>
                                                                                                                                                                                                                                                                                                                                                                  <w:divBdr>
                                                                                                                                                                                                                                                                                                                                                                    <w:top w:val="none" w:sz="0" w:space="0" w:color="auto"/>
                                                                                                                                                                                                                                                                                                                                                                    <w:left w:val="none" w:sz="0" w:space="0" w:color="auto"/>
                                                                                                                                                                                                                                                                                                                                                                    <w:bottom w:val="none" w:sz="0" w:space="0" w:color="auto"/>
                                                                                                                                                                                                                                                                                                                                                                    <w:right w:val="none" w:sz="0" w:space="0" w:color="auto"/>
                                                                                                                                                                                                                                                                                                                                                                  </w:divBdr>
                                                                                                                                                                                                                                                                                                                                                                  <w:divsChild>
                                                                                                                                                                                                                                                                                                                                                                    <w:div w:id="1375082622">
                                                                                                                                                                                                                                                                                                                                                                      <w:marLeft w:val="0"/>
                                                                                                                                                                                                                                                                                                                                                                      <w:marRight w:val="0"/>
                                                                                                                                                                                                                                                                                                                                                                      <w:marTop w:val="0"/>
                                                                                                                                                                                                                                                                                                                                                                      <w:marBottom w:val="0"/>
                                                                                                                                                                                                                                                                                                                                                                      <w:divBdr>
                                                                                                                                                                                                                                                                                                                                                                        <w:top w:val="none" w:sz="0" w:space="0" w:color="auto"/>
                                                                                                                                                                                                                                                                                                                                                                        <w:left w:val="none" w:sz="0" w:space="0" w:color="auto"/>
                                                                                                                                                                                                                                                                                                                                                                        <w:bottom w:val="none" w:sz="0" w:space="0" w:color="auto"/>
                                                                                                                                                                                                                                                                                                                                                                        <w:right w:val="none" w:sz="0" w:space="0" w:color="auto"/>
                                                                                                                                                                                                                                                                                                                                                                      </w:divBdr>
                                                                                                                                                                                                                                                                                                                                                                      <w:divsChild>
                                                                                                                                                                                                                                                                                                                                                                        <w:div w:id="1584609380">
                                                                                                                                                                                                                                                                                                                                                                          <w:marLeft w:val="0"/>
                                                                                                                                                                                                                                                                                                                                                                          <w:marRight w:val="0"/>
                                                                                                                                                                                                                                                                                                                                                                          <w:marTop w:val="0"/>
                                                                                                                                                                                                                                                                                                                                                                          <w:marBottom w:val="0"/>
                                                                                                                                                                                                                                                                                                                                                                          <w:divBdr>
                                                                                                                                                                                                                                                                                                                                                                            <w:top w:val="none" w:sz="0" w:space="0" w:color="auto"/>
                                                                                                                                                                                                                                                                                                                                                                            <w:left w:val="none" w:sz="0" w:space="0" w:color="auto"/>
                                                                                                                                                                                                                                                                                                                                                                            <w:bottom w:val="none" w:sz="0" w:space="0" w:color="auto"/>
                                                                                                                                                                                                                                                                                                                                                                            <w:right w:val="none" w:sz="0" w:space="0" w:color="auto"/>
                                                                                                                                                                                                                                                                                                                                                                          </w:divBdr>
                                                                                                                                                                                                                                                                                                                                                                          <w:divsChild>
                                                                                                                                                                                                                                                                                                                                                                            <w:div w:id="2078092165">
                                                                                                                                                                                                                                                                                                                                                                              <w:marLeft w:val="0"/>
                                                                                                                                                                                                                                                                                                                                                                              <w:marRight w:val="0"/>
                                                                                                                                                                                                                                                                                                                                                                              <w:marTop w:val="0"/>
                                                                                                                                                                                                                                                                                                                                                                              <w:marBottom w:val="0"/>
                                                                                                                                                                                                                                                                                                                                                                              <w:divBdr>
                                                                                                                                                                                                                                                                                                                                                                                <w:top w:val="none" w:sz="0" w:space="0" w:color="auto"/>
                                                                                                                                                                                                                                                                                                                                                                                <w:left w:val="none" w:sz="0" w:space="0" w:color="auto"/>
                                                                                                                                                                                                                                                                                                                                                                                <w:bottom w:val="none" w:sz="0" w:space="0" w:color="auto"/>
                                                                                                                                                                                                                                                                                                                                                                                <w:right w:val="none" w:sz="0" w:space="0" w:color="auto"/>
                                                                                                                                                                                                                                                                                                                                                                              </w:divBdr>
                                                                                                                                                                                                                                                                                                                                                                              <w:divsChild>
                                                                                                                                                                                                                                                                                                                                                                                <w:div w:id="1250194389">
                                                                                                                                                                                                                                                                                                                                                                                  <w:marLeft w:val="0"/>
                                                                                                                                                                                                                                                                                                                                                                                  <w:marRight w:val="0"/>
                                                                                                                                                                                                                                                                                                                                                                                  <w:marTop w:val="0"/>
                                                                                                                                                                                                                                                                                                                                                                                  <w:marBottom w:val="0"/>
                                                                                                                                                                                                                                                                                                                                                                                  <w:divBdr>
                                                                                                                                                                                                                                                                                                                                                                                    <w:top w:val="none" w:sz="0" w:space="0" w:color="auto"/>
                                                                                                                                                                                                                                                                                                                                                                                    <w:left w:val="none" w:sz="0" w:space="0" w:color="auto"/>
                                                                                                                                                                                                                                                                                                                                                                                    <w:bottom w:val="none" w:sz="0" w:space="0" w:color="auto"/>
                                                                                                                                                                                                                                                                                                                                                                                    <w:right w:val="none" w:sz="0" w:space="0" w:color="auto"/>
                                                                                                                                                                                                                                                                                                                                                                                  </w:divBdr>
                                                                                                                                                                                                                                                                                                                                                                                  <w:divsChild>
                                                                                                                                                                                                                                                                                                                                                                                    <w:div w:id="227422849">
                                                                                                                                                                                                                                                                                                                                                                                      <w:marLeft w:val="0"/>
                                                                                                                                                                                                                                                                                                                                                                                      <w:marRight w:val="0"/>
                                                                                                                                                                                                                                                                                                                                                                                      <w:marTop w:val="0"/>
                                                                                                                                                                                                                                                                                                                                                                                      <w:marBottom w:val="0"/>
                                                                                                                                                                                                                                                                                                                                                                                      <w:divBdr>
                                                                                                                                                                                                                                                                                                                                                                                        <w:top w:val="none" w:sz="0" w:space="0" w:color="auto"/>
                                                                                                                                                                                                                                                                                                                                                                                        <w:left w:val="none" w:sz="0" w:space="0" w:color="auto"/>
                                                                                                                                                                                                                                                                                                                                                                                        <w:bottom w:val="none" w:sz="0" w:space="0" w:color="auto"/>
                                                                                                                                                                                                                                                                                                                                                                                        <w:right w:val="none" w:sz="0" w:space="0" w:color="auto"/>
                                                                                                                                                                                                                                                                                                                                                                                      </w:divBdr>
                                                                                                                                                                                                                                                                                                                                                                                      <w:divsChild>
                                                                                                                                                                                                                                                                                                                                                                                        <w:div w:id="1392387249">
                                                                                                                                                                                                                                                                                                                                                                                          <w:marLeft w:val="0"/>
                                                                                                                                                                                                                                                                                                                                                                                          <w:marRight w:val="0"/>
                                                                                                                                                                                                                                                                                                                                                                                          <w:marTop w:val="0"/>
                                                                                                                                                                                                                                                                                                                                                                                          <w:marBottom w:val="0"/>
                                                                                                                                                                                                                                                                                                                                                                                          <w:divBdr>
                                                                                                                                                                                                                                                                                                                                                                                            <w:top w:val="none" w:sz="0" w:space="0" w:color="auto"/>
                                                                                                                                                                                                                                                                                                                                                                                            <w:left w:val="none" w:sz="0" w:space="0" w:color="auto"/>
                                                                                                                                                                                                                                                                                                                                                                                            <w:bottom w:val="none" w:sz="0" w:space="0" w:color="auto"/>
                                                                                                                                                                                                                                                                                                                                                                                            <w:right w:val="none" w:sz="0" w:space="0" w:color="auto"/>
                                                                                                                                                                                                                                                                                                                                                                                          </w:divBdr>
                                                                                                                                                                                                                                                                                                                                                                                          <w:divsChild>
                                                                                                                                                                                                                                                                                                                                                                                            <w:div w:id="319500446">
                                                                                                                                                                                                                                                                                                                                                                                              <w:marLeft w:val="0"/>
                                                                                                                                                                                                                                                                                                                                                                                              <w:marRight w:val="0"/>
                                                                                                                                                                                                                                                                                                                                                                                              <w:marTop w:val="0"/>
                                                                                                                                                                                                                                                                                                                                                                                              <w:marBottom w:val="0"/>
                                                                                                                                                                                                                                                                                                                                                                                              <w:divBdr>
                                                                                                                                                                                                                                                                                                                                                                                                <w:top w:val="none" w:sz="0" w:space="0" w:color="auto"/>
                                                                                                                                                                                                                                                                                                                                                                                                <w:left w:val="none" w:sz="0" w:space="0" w:color="auto"/>
                                                                                                                                                                                                                                                                                                                                                                                                <w:bottom w:val="none" w:sz="0" w:space="0" w:color="auto"/>
                                                                                                                                                                                                                                                                                                                                                                                                <w:right w:val="none" w:sz="0" w:space="0" w:color="auto"/>
                                                                                                                                                                                                                                                                                                                                                                                              </w:divBdr>
                                                                                                                                                                                                                                                                                                                                                                                              <w:divsChild>
                                                                                                                                                                                                                                                                                                                                                                                                <w:div w:id="467893429">
                                                                                                                                                                                                                                                                                                                                                                                                  <w:marLeft w:val="0"/>
                                                                                                                                                                                                                                                                                                                                                                                                  <w:marRight w:val="0"/>
                                                                                                                                                                                                                                                                                                                                                                                                  <w:marTop w:val="0"/>
                                                                                                                                                                                                                                                                                                                                                                                                  <w:marBottom w:val="0"/>
                                                                                                                                                                                                                                                                                                                                                                                                  <w:divBdr>
                                                                                                                                                                                                                                                                                                                                                                                                    <w:top w:val="none" w:sz="0" w:space="0" w:color="auto"/>
                                                                                                                                                                                                                                                                                                                                                                                                    <w:left w:val="none" w:sz="0" w:space="0" w:color="auto"/>
                                                                                                                                                                                                                                                                                                                                                                                                    <w:bottom w:val="none" w:sz="0" w:space="0" w:color="auto"/>
                                                                                                                                                                                                                                                                                                                                                                                                    <w:right w:val="none" w:sz="0" w:space="0" w:color="auto"/>
                                                                                                                                                                                                                                                                                                                                                                                                  </w:divBdr>
                                                                                                                                                                                                                                                                                                                                                                                                  <w:divsChild>
                                                                                                                                                                                                                                                                                                                                                                                                    <w:div w:id="1976520340">
                                                                                                                                                                                                                                                                                                                                                                                                      <w:marLeft w:val="0"/>
                                                                                                                                                                                                                                                                                                                                                                                                      <w:marRight w:val="0"/>
                                                                                                                                                                                                                                                                                                                                                                                                      <w:marTop w:val="0"/>
                                                                                                                                                                                                                                                                                                                                                                                                      <w:marBottom w:val="0"/>
                                                                                                                                                                                                                                                                                                                                                                                                      <w:divBdr>
                                                                                                                                                                                                                                                                                                                                                                                                        <w:top w:val="none" w:sz="0" w:space="0" w:color="auto"/>
                                                                                                                                                                                                                                                                                                                                                                                                        <w:left w:val="none" w:sz="0" w:space="0" w:color="auto"/>
                                                                                                                                                                                                                                                                                                                                                                                                        <w:bottom w:val="none" w:sz="0" w:space="0" w:color="auto"/>
                                                                                                                                                                                                                                                                                                                                                                                                        <w:right w:val="none" w:sz="0" w:space="0" w:color="auto"/>
                                                                                                                                                                                                                                                                                                                                                                                                      </w:divBdr>
                                                                                                                                                                                                                                                                                                                                                                                                      <w:divsChild>
                                                                                                                                                                                                                                                                                                                                                                                                        <w:div w:id="83769586">
                                                                                                                                                                                                                                                                                                                                                                                                          <w:marLeft w:val="0"/>
                                                                                                                                                                                                                                                                                                                                                                                                          <w:marRight w:val="0"/>
                                                                                                                                                                                                                                                                                                                                                                                                          <w:marTop w:val="0"/>
                                                                                                                                                                                                                                                                                                                                                                                                          <w:marBottom w:val="0"/>
                                                                                                                                                                                                                                                                                                                                                                                                          <w:divBdr>
                                                                                                                                                                                                                                                                                                                                                                                                            <w:top w:val="none" w:sz="0" w:space="0" w:color="auto"/>
                                                                                                                                                                                                                                                                                                                                                                                                            <w:left w:val="none" w:sz="0" w:space="0" w:color="auto"/>
                                                                                                                                                                                                                                                                                                                                                                                                            <w:bottom w:val="none" w:sz="0" w:space="0" w:color="auto"/>
                                                                                                                                                                                                                                                                                                                                                                                                            <w:right w:val="none" w:sz="0" w:space="0" w:color="auto"/>
                                                                                                                                                                                                                                                                                                                                                                                                          </w:divBdr>
                                                                                                                                                                                                                                                                                                                                                                                                          <w:divsChild>
                                                                                                                                                                                                                                                                                                                                                                                                            <w:div w:id="838085615">
                                                                                                                                                                                                                                                                                                                                                                                                              <w:marLeft w:val="0"/>
                                                                                                                                                                                                                                                                                                                                                                                                              <w:marRight w:val="0"/>
                                                                                                                                                                                                                                                                                                                                                                                                              <w:marTop w:val="0"/>
                                                                                                                                                                                                                                                                                                                                                                                                              <w:marBottom w:val="0"/>
                                                                                                                                                                                                                                                                                                                                                                                                              <w:divBdr>
                                                                                                                                                                                                                                                                                                                                                                                                                <w:top w:val="none" w:sz="0" w:space="0" w:color="auto"/>
                                                                                                                                                                                                                                                                                                                                                                                                                <w:left w:val="none" w:sz="0" w:space="0" w:color="auto"/>
                                                                                                                                                                                                                                                                                                                                                                                                                <w:bottom w:val="none" w:sz="0" w:space="0" w:color="auto"/>
                                                                                                                                                                                                                                                                                                                                                                                                                <w:right w:val="none" w:sz="0" w:space="0" w:color="auto"/>
                                                                                                                                                                                                                                                                                                                                                                                                              </w:divBdr>
                                                                                                                                                                                                                                                                                                                                                                                                              <w:divsChild>
                                                                                                                                                                                                                                                                                                                                                                                                                <w:div w:id="13382580">
                                                                                                                                                                                                                                                                                                                                                                                                                  <w:marLeft w:val="0"/>
                                                                                                                                                                                                                                                                                                                                                                                                                  <w:marRight w:val="0"/>
                                                                                                                                                                                                                                                                                                                                                                                                                  <w:marTop w:val="0"/>
                                                                                                                                                                                                                                                                                                                                                                                                                  <w:marBottom w:val="0"/>
                                                                                                                                                                                                                                                                                                                                                                                                                  <w:divBdr>
                                                                                                                                                                                                                                                                                                                                                                                                                    <w:top w:val="none" w:sz="0" w:space="0" w:color="auto"/>
                                                                                                                                                                                                                                                                                                                                                                                                                    <w:left w:val="none" w:sz="0" w:space="0" w:color="auto"/>
                                                                                                                                                                                                                                                                                                                                                                                                                    <w:bottom w:val="none" w:sz="0" w:space="0" w:color="auto"/>
                                                                                                                                                                                                                                                                                                                                                                                                                    <w:right w:val="none" w:sz="0" w:space="0" w:color="auto"/>
                                                                                                                                                                                                                                                                                                                                                                                                                  </w:divBdr>
                                                                                                                                                                                                                                                                                                                                                                                                                  <w:divsChild>
                                                                                                                                                                                                                                                                                                                                                                                                                    <w:div w:id="1383138517">
                                                                                                                                                                                                                                                                                                                                                                                                                      <w:marLeft w:val="0"/>
                                                                                                                                                                                                                                                                                                                                                                                                                      <w:marRight w:val="0"/>
                                                                                                                                                                                                                                                                                                                                                                                                                      <w:marTop w:val="0"/>
                                                                                                                                                                                                                                                                                                                                                                                                                      <w:marBottom w:val="0"/>
                                                                                                                                                                                                                                                                                                                                                                                                                      <w:divBdr>
                                                                                                                                                                                                                                                                                                                                                                                                                        <w:top w:val="none" w:sz="0" w:space="0" w:color="auto"/>
                                                                                                                                                                                                                                                                                                                                                                                                                        <w:left w:val="none" w:sz="0" w:space="0" w:color="auto"/>
                                                                                                                                                                                                                                                                                                                                                                                                                        <w:bottom w:val="none" w:sz="0" w:space="0" w:color="auto"/>
                                                                                                                                                                                                                                                                                                                                                                                                                        <w:right w:val="none" w:sz="0" w:space="0" w:color="auto"/>
                                                                                                                                                                                                                                                                                                                                                                                                                      </w:divBdr>
                                                                                                                                                                                                                                                                                                                                                                                                                      <w:divsChild>
                                                                                                                                                                                                                                                                                                                                                                                                                        <w:div w:id="96683612">
                                                                                                                                                                                                                                                                                                                                                                                                                          <w:marLeft w:val="0"/>
                                                                                                                                                                                                                                                                                                                                                                                                                          <w:marRight w:val="0"/>
                                                                                                                                                                                                                                                                                                                                                                                                                          <w:marTop w:val="0"/>
                                                                                                                                                                                                                                                                                                                                                                                                                          <w:marBottom w:val="0"/>
                                                                                                                                                                                                                                                                                                                                                                                                                          <w:divBdr>
                                                                                                                                                                                                                                                                                                                                                                                                                            <w:top w:val="none" w:sz="0" w:space="0" w:color="auto"/>
                                                                                                                                                                                                                                                                                                                                                                                                                            <w:left w:val="none" w:sz="0" w:space="0" w:color="auto"/>
                                                                                                                                                                                                                                                                                                                                                                                                                            <w:bottom w:val="none" w:sz="0" w:space="0" w:color="auto"/>
                                                                                                                                                                                                                                                                                                                                                                                                                            <w:right w:val="none" w:sz="0" w:space="0" w:color="auto"/>
                                                                                                                                                                                                                                                                                                                                                                                                                          </w:divBdr>
                                                                                                                                                                                                                                                                                                                                                                                                                          <w:divsChild>
                                                                                                                                                                                                                                                                                                                                                                                                                            <w:div w:id="953554665">
                                                                                                                                                                                                                                                                                                                                                                                                                              <w:marLeft w:val="0"/>
                                                                                                                                                                                                                                                                                                                                                                                                                              <w:marRight w:val="0"/>
                                                                                                                                                                                                                                                                                                                                                                                                                              <w:marTop w:val="0"/>
                                                                                                                                                                                                                                                                                                                                                                                                                              <w:marBottom w:val="0"/>
                                                                                                                                                                                                                                                                                                                                                                                                                              <w:divBdr>
                                                                                                                                                                                                                                                                                                                                                                                                                                <w:top w:val="none" w:sz="0" w:space="0" w:color="auto"/>
                                                                                                                                                                                                                                                                                                                                                                                                                                <w:left w:val="none" w:sz="0" w:space="0" w:color="auto"/>
                                                                                                                                                                                                                                                                                                                                                                                                                                <w:bottom w:val="none" w:sz="0" w:space="0" w:color="auto"/>
                                                                                                                                                                                                                                                                                                                                                                                                                                <w:right w:val="none" w:sz="0" w:space="0" w:color="auto"/>
                                                                                                                                                                                                                                                                                                                                                                                                                              </w:divBdr>
                                                                                                                                                                                                                                                                                                                                                                                                                              <w:divsChild>
                                                                                                                                                                                                                                                                                                                                                                                                                                <w:div w:id="695935334">
                                                                                                                                                                                                                                                                                                                                                                                                                                  <w:marLeft w:val="0"/>
                                                                                                                                                                                                                                                                                                                                                                                                                                  <w:marRight w:val="0"/>
                                                                                                                                                                                                                                                                                                                                                                                                                                  <w:marTop w:val="0"/>
                                                                                                                                                                                                                                                                                                                                                                                                                                  <w:marBottom w:val="0"/>
                                                                                                                                                                                                                                                                                                                                                                                                                                  <w:divBdr>
                                                                                                                                                                                                                                                                                                                                                                                                                                    <w:top w:val="none" w:sz="0" w:space="0" w:color="auto"/>
                                                                                                                                                                                                                                                                                                                                                                                                                                    <w:left w:val="none" w:sz="0" w:space="0" w:color="auto"/>
                                                                                                                                                                                                                                                                                                                                                                                                                                    <w:bottom w:val="none" w:sz="0" w:space="0" w:color="auto"/>
                                                                                                                                                                                                                                                                                                                                                                                                                                    <w:right w:val="none" w:sz="0" w:space="0" w:color="auto"/>
                                                                                                                                                                                                                                                                                                                                                                                                                                  </w:divBdr>
                                                                                                                                                                                                                                                                                                                                                                                                                                  <w:divsChild>
                                                                                                                                                                                                                                                                                                                                                                                                                                    <w:div w:id="1342472171">
                                                                                                                                                                                                                                                                                                                                                                                                                                      <w:marLeft w:val="0"/>
                                                                                                                                                                                                                                                                                                                                                                                                                                      <w:marRight w:val="0"/>
                                                                                                                                                                                                                                                                                                                                                                                                                                      <w:marTop w:val="0"/>
                                                                                                                                                                                                                                                                                                                                                                                                                                      <w:marBottom w:val="0"/>
                                                                                                                                                                                                                                                                                                                                                                                                                                      <w:divBdr>
                                                                                                                                                                                                                                                                                                                                                                                                                                        <w:top w:val="none" w:sz="0" w:space="0" w:color="auto"/>
                                                                                                                                                                                                                                                                                                                                                                                                                                        <w:left w:val="none" w:sz="0" w:space="0" w:color="auto"/>
                                                                                                                                                                                                                                                                                                                                                                                                                                        <w:bottom w:val="none" w:sz="0" w:space="0" w:color="auto"/>
                                                                                                                                                                                                                                                                                                                                                                                                                                        <w:right w:val="none" w:sz="0" w:space="0" w:color="auto"/>
                                                                                                                                                                                                                                                                                                                                                                                                                                      </w:divBdr>
                                                                                                                                                                                                                                                                                                                                                                                                                                      <w:divsChild>
                                                                                                                                                                                                                                                                                                                                                                                                                                        <w:div w:id="1015883476">
                                                                                                                                                                                                                                                                                                                                                                                                                                          <w:marLeft w:val="0"/>
                                                                                                                                                                                                                                                                                                                                                                                                                                          <w:marRight w:val="0"/>
                                                                                                                                                                                                                                                                                                                                                                                                                                          <w:marTop w:val="0"/>
                                                                                                                                                                                                                                                                                                                                                                                                                                          <w:marBottom w:val="0"/>
                                                                                                                                                                                                                                                                                                                                                                                                                                          <w:divBdr>
                                                                                                                                                                                                                                                                                                                                                                                                                                            <w:top w:val="none" w:sz="0" w:space="0" w:color="auto"/>
                                                                                                                                                                                                                                                                                                                                                                                                                                            <w:left w:val="none" w:sz="0" w:space="0" w:color="auto"/>
                                                                                                                                                                                                                                                                                                                                                                                                                                            <w:bottom w:val="none" w:sz="0" w:space="0" w:color="auto"/>
                                                                                                                                                                                                                                                                                                                                                                                                                                            <w:right w:val="none" w:sz="0" w:space="0" w:color="auto"/>
                                                                                                                                                                                                                                                                                                                                                                                                                                          </w:divBdr>
                                                                                                                                                                                                                                                                                                                                                                                                                                          <w:divsChild>
                                                                                                                                                                                                                                                                                                                                                                                                                                            <w:div w:id="66000787">
                                                                                                                                                                                                                                                                                                                                                                                                                                              <w:marLeft w:val="0"/>
                                                                                                                                                                                                                                                                                                                                                                                                                                              <w:marRight w:val="0"/>
                                                                                                                                                                                                                                                                                                                                                                                                                                              <w:marTop w:val="0"/>
                                                                                                                                                                                                                                                                                                                                                                                                                                              <w:marBottom w:val="0"/>
                                                                                                                                                                                                                                                                                                                                                                                                                                              <w:divBdr>
                                                                                                                                                                                                                                                                                                                                                                                                                                                <w:top w:val="none" w:sz="0" w:space="0" w:color="auto"/>
                                                                                                                                                                                                                                                                                                                                                                                                                                                <w:left w:val="none" w:sz="0" w:space="0" w:color="auto"/>
                                                                                                                                                                                                                                                                                                                                                                                                                                                <w:bottom w:val="none" w:sz="0" w:space="0" w:color="auto"/>
                                                                                                                                                                                                                                                                                                                                                                                                                                                <w:right w:val="none" w:sz="0" w:space="0" w:color="auto"/>
                                                                                                                                                                                                                                                                                                                                                                                                                                              </w:divBdr>
                                                                                                                                                                                                                                                                                                                                                                                                                                              <w:divsChild>
                                                                                                                                                                                                                                                                                                                                                                                                                                                <w:div w:id="1045527350">
                                                                                                                                                                                                                                                                                                                                                                                                                                                  <w:marLeft w:val="0"/>
                                                                                                                                                                                                                                                                                                                                                                                                                                                  <w:marRight w:val="0"/>
                                                                                                                                                                                                                                                                                                                                                                                                                                                  <w:marTop w:val="0"/>
                                                                                                                                                                                                                                                                                                                                                                                                                                                  <w:marBottom w:val="0"/>
                                                                                                                                                                                                                                                                                                                                                                                                                                                  <w:divBdr>
                                                                                                                                                                                                                                                                                                                                                                                                                                                    <w:top w:val="none" w:sz="0" w:space="0" w:color="auto"/>
                                                                                                                                                                                                                                                                                                                                                                                                                                                    <w:left w:val="none" w:sz="0" w:space="0" w:color="auto"/>
                                                                                                                                                                                                                                                                                                                                                                                                                                                    <w:bottom w:val="none" w:sz="0" w:space="0" w:color="auto"/>
                                                                                                                                                                                                                                                                                                                                                                                                                                                    <w:right w:val="none" w:sz="0" w:space="0" w:color="auto"/>
                                                                                                                                                                                                                                                                                                                                                                                                                                                  </w:divBdr>
                                                                                                                                                                                                                                                                                                                                                                                                                                                  <w:divsChild>
                                                                                                                                                                                                                                                                                                                                                                                                                                                    <w:div w:id="426274469">
                                                                                                                                                                                                                                                                                                                                                                                                                                                      <w:marLeft w:val="0"/>
                                                                                                                                                                                                                                                                                                                                                                                                                                                      <w:marRight w:val="0"/>
                                                                                                                                                                                                                                                                                                                                                                                                                                                      <w:marTop w:val="0"/>
                                                                                                                                                                                                                                                                                                                                                                                                                                                      <w:marBottom w:val="0"/>
                                                                                                                                                                                                                                                                                                                                                                                                                                                      <w:divBdr>
                                                                                                                                                                                                                                                                                                                                                                                                                                                        <w:top w:val="none" w:sz="0" w:space="0" w:color="auto"/>
                                                                                                                                                                                                                                                                                                                                                                                                                                                        <w:left w:val="none" w:sz="0" w:space="0" w:color="auto"/>
                                                                                                                                                                                                                                                                                                                                                                                                                                                        <w:bottom w:val="none" w:sz="0" w:space="0" w:color="auto"/>
                                                                                                                                                                                                                                                                                                                                                                                                                                                        <w:right w:val="none" w:sz="0" w:space="0" w:color="auto"/>
                                                                                                                                                                                                                                                                                                                                                                                                                                                      </w:divBdr>
                                                                                                                                                                                                                                                                                                                                                                                                                                                      <w:divsChild>
                                                                                                                                                                                                                                                                                                                                                                                                                                                        <w:div w:id="959187534">
                                                                                                                                                                                                                                                                                                                                                                                                                                                          <w:marLeft w:val="0"/>
                                                                                                                                                                                                                                                                                                                                                                                                                                                          <w:marRight w:val="0"/>
                                                                                                                                                                                                                                                                                                                                                                                                                                                          <w:marTop w:val="0"/>
                                                                                                                                                                                                                                                                                                                                                                                                                                                          <w:marBottom w:val="0"/>
                                                                                                                                                                                                                                                                                                                                                                                                                                                          <w:divBdr>
                                                                                                                                                                                                                                                                                                                                                                                                                                                            <w:top w:val="none" w:sz="0" w:space="0" w:color="auto"/>
                                                                                                                                                                                                                                                                                                                                                                                                                                                            <w:left w:val="none" w:sz="0" w:space="0" w:color="auto"/>
                                                                                                                                                                                                                                                                                                                                                                                                                                                            <w:bottom w:val="none" w:sz="0" w:space="0" w:color="auto"/>
                                                                                                                                                                                                                                                                                                                                                                                                                                                            <w:right w:val="none" w:sz="0" w:space="0" w:color="auto"/>
                                                                                                                                                                                                                                                                                                                                                                                                                                                          </w:divBdr>
                                                                                                                                                                                                                                                                                                                                                                                                                                                          <w:divsChild>
                                                                                                                                                                                                                                                                                                                                                                                                                                                            <w:div w:id="1970092546">
                                                                                                                                                                                                                                                                                                                                                                                                                                                              <w:marLeft w:val="0"/>
                                                                                                                                                                                                                                                                                                                                                                                                                                                              <w:marRight w:val="0"/>
                                                                                                                                                                                                                                                                                                                                                                                                                                                              <w:marTop w:val="0"/>
                                                                                                                                                                                                                                                                                                                                                                                                                                                              <w:marBottom w:val="0"/>
                                                                                                                                                                                                                                                                                                                                                                                                                                                              <w:divBdr>
                                                                                                                                                                                                                                                                                                                                                                                                                                                                <w:top w:val="none" w:sz="0" w:space="0" w:color="auto"/>
                                                                                                                                                                                                                                                                                                                                                                                                                                                                <w:left w:val="none" w:sz="0" w:space="0" w:color="auto"/>
                                                                                                                                                                                                                                                                                                                                                                                                                                                                <w:bottom w:val="none" w:sz="0" w:space="0" w:color="auto"/>
                                                                                                                                                                                                                                                                                                                                                                                                                                                                <w:right w:val="none" w:sz="0" w:space="0" w:color="auto"/>
                                                                                                                                                                                                                                                                                                                                                                                                                                                              </w:divBdr>
                                                                                                                                                                                                                                                                                                                                                                                                                                                              <w:divsChild>
                                                                                                                                                                                                                                                                                                                                                                                                                                                                <w:div w:id="1378435947">
                                                                                                                                                                                                                                                                                                                                                                                                                                                                  <w:marLeft w:val="0"/>
                                                                                                                                                                                                                                                                                                                                                                                                                                                                  <w:marRight w:val="0"/>
                                                                                                                                                                                                                                                                                                                                                                                                                                                                  <w:marTop w:val="0"/>
                                                                                                                                                                                                                                                                                                                                                                                                                                                                  <w:marBottom w:val="0"/>
                                                                                                                                                                                                                                                                                                                                                                                                                                                                  <w:divBdr>
                                                                                                                                                                                                                                                                                                                                                                                                                                                                    <w:top w:val="none" w:sz="0" w:space="0" w:color="auto"/>
                                                                                                                                                                                                                                                                                                                                                                                                                                                                    <w:left w:val="none" w:sz="0" w:space="0" w:color="auto"/>
                                                                                                                                                                                                                                                                                                                                                                                                                                                                    <w:bottom w:val="none" w:sz="0" w:space="0" w:color="auto"/>
                                                                                                                                                                                                                                                                                                                                                                                                                                                                    <w:right w:val="none" w:sz="0" w:space="0" w:color="auto"/>
                                                                                                                                                                                                                                                                                                                                                                                                                                                                  </w:divBdr>
                                                                                                                                                                                                                                                                                                                                                                                                                                                                  <w:divsChild>
                                                                                                                                                                                                                                                                                                                                                                                                                                                                    <w:div w:id="649288225">
                                                                                                                                                                                                                                                                                                                                                                                                                                                                      <w:marLeft w:val="0"/>
                                                                                                                                                                                                                                                                                                                                                                                                                                                                      <w:marRight w:val="0"/>
                                                                                                                                                                                                                                                                                                                                                                                                                                                                      <w:marTop w:val="0"/>
                                                                                                                                                                                                                                                                                                                                                                                                                                                                      <w:marBottom w:val="0"/>
                                                                                                                                                                                                                                                                                                                                                                                                                                                                      <w:divBdr>
                                                                                                                                                                                                                                                                                                                                                                                                                                                                        <w:top w:val="none" w:sz="0" w:space="0" w:color="auto"/>
                                                                                                                                                                                                                                                                                                                                                                                                                                                                        <w:left w:val="none" w:sz="0" w:space="0" w:color="auto"/>
                                                                                                                                                                                                                                                                                                                                                                                                                                                                        <w:bottom w:val="none" w:sz="0" w:space="0" w:color="auto"/>
                                                                                                                                                                                                                                                                                                                                                                                                                                                                        <w:right w:val="none" w:sz="0" w:space="0" w:color="auto"/>
                                                                                                                                                                                                                                                                                                                                                                                                                                                                      </w:divBdr>
                                                                                                                                                                                                                                                                                                                                                                                                                                                                      <w:divsChild>
                                                                                                                                                                                                                                                                                                                                                                                                                                                                        <w:div w:id="1196653118">
                                                                                                                                                                                                                                                                                                                                                                                                                                                                          <w:marLeft w:val="0"/>
                                                                                                                                                                                                                                                                                                                                                                                                                                                                          <w:marRight w:val="0"/>
                                                                                                                                                                                                                                                                                                                                                                                                                                                                          <w:marTop w:val="0"/>
                                                                                                                                                                                                                                                                                                                                                                                                                                                                          <w:marBottom w:val="0"/>
                                                                                                                                                                                                                                                                                                                                                                                                                                                                          <w:divBdr>
                                                                                                                                                                                                                                                                                                                                                                                                                                                                            <w:top w:val="none" w:sz="0" w:space="0" w:color="auto"/>
                                                                                                                                                                                                                                                                                                                                                                                                                                                                            <w:left w:val="none" w:sz="0" w:space="0" w:color="auto"/>
                                                                                                                                                                                                                                                                                                                                                                                                                                                                            <w:bottom w:val="none" w:sz="0" w:space="0" w:color="auto"/>
                                                                                                                                                                                                                                                                                                                                                                                                                                                                            <w:right w:val="none" w:sz="0" w:space="0" w:color="auto"/>
                                                                                                                                                                                                                                                                                                                                                                                                                                                                          </w:divBdr>
                                                                                                                                                                                                                                                                                                                                                                                                                                                                          <w:divsChild>
                                                                                                                                                                                                                                                                                                                                                                                                                                                                            <w:div w:id="139884917">
                                                                                                                                                                                                                                                                                                                                                                                                                                                                              <w:marLeft w:val="0"/>
                                                                                                                                                                                                                                                                                                                                                                                                                                                                              <w:marRight w:val="0"/>
                                                                                                                                                                                                                                                                                                                                                                                                                                                                              <w:marTop w:val="0"/>
                                                                                                                                                                                                                                                                                                                                                                                                                                                                              <w:marBottom w:val="0"/>
                                                                                                                                                                                                                                                                                                                                                                                                                                                                              <w:divBdr>
                                                                                                                                                                                                                                                                                                                                                                                                                                                                                <w:top w:val="none" w:sz="0" w:space="0" w:color="auto"/>
                                                                                                                                                                                                                                                                                                                                                                                                                                                                                <w:left w:val="none" w:sz="0" w:space="0" w:color="auto"/>
                                                                                                                                                                                                                                                                                                                                                                                                                                                                                <w:bottom w:val="none" w:sz="0" w:space="0" w:color="auto"/>
                                                                                                                                                                                                                                                                                                                                                                                                                                                                                <w:right w:val="none" w:sz="0" w:space="0" w:color="auto"/>
                                                                                                                                                                                                                                                                                                                                                                                                                                                                              </w:divBdr>
                                                                                                                                                                                                                                                                                                                                                                                                                                                                              <w:divsChild>
                                                                                                                                                                                                                                                                                                                                                                                                                                                                                <w:div w:id="1935281375">
                                                                                                                                                                                                                                                                                                                                                                                                                                                                                  <w:marLeft w:val="0"/>
                                                                                                                                                                                                                                                                                                                                                                                                                                                                                  <w:marRight w:val="0"/>
                                                                                                                                                                                                                                                                                                                                                                                                                                                                                  <w:marTop w:val="0"/>
                                                                                                                                                                                                                                                                                                                                                                                                                                                                                  <w:marBottom w:val="0"/>
                                                                                                                                                                                                                                                                                                                                                                                                                                                                                  <w:divBdr>
                                                                                                                                                                                                                                                                                                                                                                                                                                                                                    <w:top w:val="none" w:sz="0" w:space="0" w:color="auto"/>
                                                                                                                                                                                                                                                                                                                                                                                                                                                                                    <w:left w:val="none" w:sz="0" w:space="0" w:color="auto"/>
                                                                                                                                                                                                                                                                                                                                                                                                                                                                                    <w:bottom w:val="none" w:sz="0" w:space="0" w:color="auto"/>
                                                                                                                                                                                                                                                                                                                                                                                                                                                                                    <w:right w:val="none" w:sz="0" w:space="0" w:color="auto"/>
                                                                                                                                                                                                                                                                                                                                                                                                                                                                                  </w:divBdr>
                                                                                                                                                                                                                                                                                                                                                                                                                                                                                  <w:divsChild>
                                                                                                                                                                                                                                                                                                                                                                                                                                                                                    <w:div w:id="2089375828">
                                                                                                                                                                                                                                                                                                                                                                                                                                                                                      <w:marLeft w:val="0"/>
                                                                                                                                                                                                                                                                                                                                                                                                                                                                                      <w:marRight w:val="0"/>
                                                                                                                                                                                                                                                                                                                                                                                                                                                                                      <w:marTop w:val="0"/>
                                                                                                                                                                                                                                                                                                                                                                                                                                                                                      <w:marBottom w:val="0"/>
                                                                                                                                                                                                                                                                                                                                                                                                                                                                                      <w:divBdr>
                                                                                                                                                                                                                                                                                                                                                                                                                                                                                        <w:top w:val="none" w:sz="0" w:space="0" w:color="auto"/>
                                                                                                                                                                                                                                                                                                                                                                                                                                                                                        <w:left w:val="none" w:sz="0" w:space="0" w:color="auto"/>
                                                                                                                                                                                                                                                                                                                                                                                                                                                                                        <w:bottom w:val="none" w:sz="0" w:space="0" w:color="auto"/>
                                                                                                                                                                                                                                                                                                                                                                                                                                                                                        <w:right w:val="none" w:sz="0" w:space="0" w:color="auto"/>
                                                                                                                                                                                                                                                                                                                                                                                                                                                                                      </w:divBdr>
                                                                                                                                                                                                                                                                                                                                                                                                                                                                                      <w:divsChild>
                                                                                                                                                                                                                                                                                                                                                                                                                                                                                        <w:div w:id="1174957105">
                                                                                                                                                                                                                                                                                                                                                                                                                                                                                          <w:marLeft w:val="0"/>
                                                                                                                                                                                                                                                                                                                                                                                                                                                                                          <w:marRight w:val="0"/>
                                                                                                                                                                                                                                                                                                                                                                                                                                                                                          <w:marTop w:val="0"/>
                                                                                                                                                                                                                                                                                                                                                                                                                                                                                          <w:marBottom w:val="0"/>
                                                                                                                                                                                                                                                                                                                                                                                                                                                                                          <w:divBdr>
                                                                                                                                                                                                                                                                                                                                                                                                                                                                                            <w:top w:val="none" w:sz="0" w:space="0" w:color="auto"/>
                                                                                                                                                                                                                                                                                                                                                                                                                                                                                            <w:left w:val="none" w:sz="0" w:space="0" w:color="auto"/>
                                                                                                                                                                                                                                                                                                                                                                                                                                                                                            <w:bottom w:val="none" w:sz="0" w:space="0" w:color="auto"/>
                                                                                                                                                                                                                                                                                                                                                                                                                                                                                            <w:right w:val="none" w:sz="0" w:space="0" w:color="auto"/>
                                                                                                                                                                                                                                                                                                                                                                                                                                                                                          </w:divBdr>
                                                                                                                                                                                                                                                                                                                                                                                                                                                                                          <w:divsChild>
                                                                                                                                                                                                                                                                                                                                                                                                                                                                                            <w:div w:id="1152016013">
                                                                                                                                                                                                                                                                                                                                                                                                                                                                                              <w:marLeft w:val="0"/>
                                                                                                                                                                                                                                                                                                                                                                                                                                                                                              <w:marRight w:val="0"/>
                                                                                                                                                                                                                                                                                                                                                                                                                                                                                              <w:marTop w:val="0"/>
                                                                                                                                                                                                                                                                                                                                                                                                                                                                                              <w:marBottom w:val="0"/>
                                                                                                                                                                                                                                                                                                                                                                                                                                                                                              <w:divBdr>
                                                                                                                                                                                                                                                                                                                                                                                                                                                                                                <w:top w:val="none" w:sz="0" w:space="0" w:color="auto"/>
                                                                                                                                                                                                                                                                                                                                                                                                                                                                                                <w:left w:val="none" w:sz="0" w:space="0" w:color="auto"/>
                                                                                                                                                                                                                                                                                                                                                                                                                                                                                                <w:bottom w:val="none" w:sz="0" w:space="0" w:color="auto"/>
                                                                                                                                                                                                                                                                                                                                                                                                                                                                                                <w:right w:val="none" w:sz="0" w:space="0" w:color="auto"/>
                                                                                                                                                                                                                                                                                                                                                                                                                                                                                              </w:divBdr>
                                                                                                                                                                                                                                                                                                                                                                                                                                                                                              <w:divsChild>
                                                                                                                                                                                                                                                                                                                                                                                                                                                                                                <w:div w:id="413742187">
                                                                                                                                                                                                                                                                                                                                                                                                                                                                                                  <w:marLeft w:val="0"/>
                                                                                                                                                                                                                                                                                                                                                                                                                                                                                                  <w:marRight w:val="0"/>
                                                                                                                                                                                                                                                                                                                                                                                                                                                                                                  <w:marTop w:val="0"/>
                                                                                                                                                                                                                                                                                                                                                                                                                                                                                                  <w:marBottom w:val="0"/>
                                                                                                                                                                                                                                                                                                                                                                                                                                                                                                  <w:divBdr>
                                                                                                                                                                                                                                                                                                                                                                                                                                                                                                    <w:top w:val="none" w:sz="0" w:space="0" w:color="auto"/>
                                                                                                                                                                                                                                                                                                                                                                                                                                                                                                    <w:left w:val="none" w:sz="0" w:space="0" w:color="auto"/>
                                                                                                                                                                                                                                                                                                                                                                                                                                                                                                    <w:bottom w:val="none" w:sz="0" w:space="0" w:color="auto"/>
                                                                                                                                                                                                                                                                                                                                                                                                                                                                                                    <w:right w:val="none" w:sz="0" w:space="0" w:color="auto"/>
                                                                                                                                                                                                                                                                                                                                                                                                                                                                                                  </w:divBdr>
                                                                                                                                                                                                                                                                                                                                                                                                                                                                                                  <w:divsChild>
                                                                                                                                                                                                                                                                                                                                                                                                                                                                                                    <w:div w:id="369427699">
                                                                                                                                                                                                                                                                                                                                                                                                                                                                                                      <w:marLeft w:val="0"/>
                                                                                                                                                                                                                                                                                                                                                                                                                                                                                                      <w:marRight w:val="0"/>
                                                                                                                                                                                                                                                                                                                                                                                                                                                                                                      <w:marTop w:val="0"/>
                                                                                                                                                                                                                                                                                                                                                                                                                                                                                                      <w:marBottom w:val="0"/>
                                                                                                                                                                                                                                                                                                                                                                                                                                                                                                      <w:divBdr>
                                                                                                                                                                                                                                                                                                                                                                                                                                                                                                        <w:top w:val="none" w:sz="0" w:space="0" w:color="auto"/>
                                                                                                                                                                                                                                                                                                                                                                                                                                                                                                        <w:left w:val="none" w:sz="0" w:space="0" w:color="auto"/>
                                                                                                                                                                                                                                                                                                                                                                                                                                                                                                        <w:bottom w:val="none" w:sz="0" w:space="0" w:color="auto"/>
                                                                                                                                                                                                                                                                                                                                                                                                                                                                                                        <w:right w:val="none" w:sz="0" w:space="0" w:color="auto"/>
                                                                                                                                                                                                                                                                                                                                                                                                                                                                                                      </w:divBdr>
                                                                                                                                                                                                                                                                                                                                                                                                                                                                                                      <w:divsChild>
                                                                                                                                                                                                                                                                                                                                                                                                                                                                                                        <w:div w:id="1358460326">
                                                                                                                                                                                                                                                                                                                                                                                                                                                                                                          <w:marLeft w:val="0"/>
                                                                                                                                                                                                                                                                                                                                                                                                                                                                                                          <w:marRight w:val="0"/>
                                                                                                                                                                                                                                                                                                                                                                                                                                                                                                          <w:marTop w:val="0"/>
                                                                                                                                                                                                                                                                                                                                                                                                                                                                                                          <w:marBottom w:val="0"/>
                                                                                                                                                                                                                                                                                                                                                                                                                                                                                                          <w:divBdr>
                                                                                                                                                                                                                                                                                                                                                                                                                                                                                                            <w:top w:val="none" w:sz="0" w:space="0" w:color="auto"/>
                                                                                                                                                                                                                                                                                                                                                                                                                                                                                                            <w:left w:val="none" w:sz="0" w:space="0" w:color="auto"/>
                                                                                                                                                                                                                                                                                                                                                                                                                                                                                                            <w:bottom w:val="none" w:sz="0" w:space="0" w:color="auto"/>
                                                                                                                                                                                                                                                                                                                                                                                                                                                                                                            <w:right w:val="none" w:sz="0" w:space="0" w:color="auto"/>
                                                                                                                                                                                                                                                                                                                                                                                                                                                                                                          </w:divBdr>
                                                                                                                                                                                                                                                                                                                                                                                                                                                                                                          <w:divsChild>
                                                                                                                                                                                                                                                                                                                                                                                                                                                                                                            <w:div w:id="1814907541">
                                                                                                                                                                                                                                                                                                                                                                                                                                                                                                              <w:marLeft w:val="0"/>
                                                                                                                                                                                                                                                                                                                                                                                                                                                                                                              <w:marRight w:val="0"/>
                                                                                                                                                                                                                                                                                                                                                                                                                                                                                                              <w:marTop w:val="0"/>
                                                                                                                                                                                                                                                                                                                                                                                                                                                                                                              <w:marBottom w:val="0"/>
                                                                                                                                                                                                                                                                                                                                                                                                                                                                                                              <w:divBdr>
                                                                                                                                                                                                                                                                                                                                                                                                                                                                                                                <w:top w:val="none" w:sz="0" w:space="0" w:color="auto"/>
                                                                                                                                                                                                                                                                                                                                                                                                                                                                                                                <w:left w:val="none" w:sz="0" w:space="0" w:color="auto"/>
                                                                                                                                                                                                                                                                                                                                                                                                                                                                                                                <w:bottom w:val="none" w:sz="0" w:space="0" w:color="auto"/>
                                                                                                                                                                                                                                                                                                                                                                                                                                                                                                                <w:right w:val="none" w:sz="0" w:space="0" w:color="auto"/>
                                                                                                                                                                                                                                                                                                                                                                                                                                                                                                              </w:divBdr>
                                                                                                                                                                                                                                                                                                                                                                                                                                                                                                              <w:divsChild>
                                                                                                                                                                                                                                                                                                                                                                                                                                                                                                                <w:div w:id="592513573">
                                                                                                                                                                                                                                                                                                                                                                                                                                                                                                                  <w:marLeft w:val="0"/>
                                                                                                                                                                                                                                                                                                                                                                                                                                                                                                                  <w:marRight w:val="0"/>
                                                                                                                                                                                                                                                                                                                                                                                                                                                                                                                  <w:marTop w:val="0"/>
                                                                                                                                                                                                                                                                                                                                                                                                                                                                                                                  <w:marBottom w:val="0"/>
                                                                                                                                                                                                                                                                                                                                                                                                                                                                                                                  <w:divBdr>
                                                                                                                                                                                                                                                                                                                                                                                                                                                                                                                    <w:top w:val="none" w:sz="0" w:space="0" w:color="auto"/>
                                                                                                                                                                                                                                                                                                                                                                                                                                                                                                                    <w:left w:val="none" w:sz="0" w:space="0" w:color="auto"/>
                                                                                                                                                                                                                                                                                                                                                                                                                                                                                                                    <w:bottom w:val="none" w:sz="0" w:space="0" w:color="auto"/>
                                                                                                                                                                                                                                                                                                                                                                                                                                                                                                                    <w:right w:val="none" w:sz="0" w:space="0" w:color="auto"/>
                                                                                                                                                                                                                                                                                                                                                                                                                                                                                                                  </w:divBdr>
                                                                                                                                                                                                                                                                                                                                                                                                                                                                                                                  <w:divsChild>
                                                                                                                                                                                                                                                                                                                                                                                                                                                                                                                    <w:div w:id="1998458655">
                                                                                                                                                                                                                                                                                                                                                                                                                                                                                                                      <w:marLeft w:val="0"/>
                                                                                                                                                                                                                                                                                                                                                                                                                                                                                                                      <w:marRight w:val="0"/>
                                                                                                                                                                                                                                                                                                                                                                                                                                                                                                                      <w:marTop w:val="0"/>
                                                                                                                                                                                                                                                                                                                                                                                                                                                                                                                      <w:marBottom w:val="0"/>
                                                                                                                                                                                                                                                                                                                                                                                                                                                                                                                      <w:divBdr>
                                                                                                                                                                                                                                                                                                                                                                                                                                                                                                                        <w:top w:val="none" w:sz="0" w:space="0" w:color="auto"/>
                                                                                                                                                                                                                                                                                                                                                                                                                                                                                                                        <w:left w:val="none" w:sz="0" w:space="0" w:color="auto"/>
                                                                                                                                                                                                                                                                                                                                                                                                                                                                                                                        <w:bottom w:val="none" w:sz="0" w:space="0" w:color="auto"/>
                                                                                                                                                                                                                                                                                                                                                                                                                                                                                                                        <w:right w:val="none" w:sz="0" w:space="0" w:color="auto"/>
                                                                                                                                                                                                                                                                                                                                                                                                                                                                                                                      </w:divBdr>
                                                                                                                                                                                                                                                                                                                                                                                                                                                                                                                      <w:divsChild>
                                                                                                                                                                                                                                                                                                                                                                                                                                                                                                                        <w:div w:id="828864461">
                                                                                                                                                                                                                                                                                                                                                                                                                                                                                                                          <w:marLeft w:val="0"/>
                                                                                                                                                                                                                                                                                                                                                                                                                                                                                                                          <w:marRight w:val="0"/>
                                                                                                                                                                                                                                                                                                                                                                                                                                                                                                                          <w:marTop w:val="0"/>
                                                                                                                                                                                                                                                                                                                                                                                                                                                                                                                          <w:marBottom w:val="0"/>
                                                                                                                                                                                                                                                                                                                                                                                                                                                                                                                          <w:divBdr>
                                                                                                                                                                                                                                                                                                                                                                                                                                                                                                                            <w:top w:val="none" w:sz="0" w:space="0" w:color="auto"/>
                                                                                                                                                                                                                                                                                                                                                                                                                                                                                                                            <w:left w:val="none" w:sz="0" w:space="0" w:color="auto"/>
                                                                                                                                                                                                                                                                                                                                                                                                                                                                                                                            <w:bottom w:val="none" w:sz="0" w:space="0" w:color="auto"/>
                                                                                                                                                                                                                                                                                                                                                                                                                                                                                                                            <w:right w:val="none" w:sz="0" w:space="0" w:color="auto"/>
                                                                                                                                                                                                                                                                                                                                                                                                                                                                                                                          </w:divBdr>
                                                                                                                                                                                                                                                                                                                                                                                                                                                                                                                          <w:divsChild>
                                                                                                                                                                                                                                                                                                                                                                                                                                                                                                                            <w:div w:id="11169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mmy.limdi@pat.nhs.uk" TargetMode="External"/><Relationship Id="rId9" Type="http://schemas.openxmlformats.org/officeDocument/2006/relationships/hyperlink" Target="http://dx.doi.org/10.1016/S1873-9946(14)60006-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44</Pages>
  <Words>12847</Words>
  <Characters>73228</Characters>
  <Application>Microsoft Macintosh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85904</CharactersWithSpaces>
  <SharedDoc>false</SharedDoc>
  <HLinks>
    <vt:vector size="6" baseType="variant">
      <vt:variant>
        <vt:i4>1572943</vt:i4>
      </vt:variant>
      <vt:variant>
        <vt:i4>0</vt:i4>
      </vt:variant>
      <vt:variant>
        <vt:i4>0</vt:i4>
      </vt:variant>
      <vt:variant>
        <vt:i4>5</vt:i4>
      </vt:variant>
      <vt:variant>
        <vt:lpwstr>mailto:jimmy.limdi@pat.nhs.uk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Limdi</dc:creator>
  <cp:keywords/>
  <dc:description/>
  <cp:lastModifiedBy>Na Ma</cp:lastModifiedBy>
  <cp:revision>1</cp:revision>
  <dcterms:created xsi:type="dcterms:W3CDTF">2015-10-19T12:07:00Z</dcterms:created>
  <dcterms:modified xsi:type="dcterms:W3CDTF">2015-12-14T03:10:00Z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d.nimmons@doctors.org.uk@www.mendeley.com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