
<file path=[Content_Types].xml><?xml version="1.0" encoding="utf-8"?>
<Types xmlns="http://schemas.openxmlformats.org/package/2006/content-types">
  <Default Extension="xml" ContentType="application/xml"/>
  <Default Extension="rels" ContentType="application/vnd.openxmlformats-package.relationships+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5D819" w14:textId="3450B525" w:rsidR="00331207" w:rsidRPr="0031489D" w:rsidRDefault="00331207" w:rsidP="009C2BD4">
      <w:pPr>
        <w:spacing w:line="360" w:lineRule="auto"/>
        <w:rPr>
          <w:rFonts w:ascii="Book Antiqua" w:hAnsi="Book Antiqua"/>
          <w:b/>
          <w:sz w:val="24"/>
          <w:szCs w:val="24"/>
        </w:rPr>
      </w:pPr>
      <w:bookmarkStart w:id="0" w:name="OLE_LINK7"/>
      <w:bookmarkStart w:id="1" w:name="OLE_LINK6"/>
      <w:r w:rsidRPr="0031489D">
        <w:rPr>
          <w:rFonts w:ascii="Book Antiqua" w:hAnsi="Book Antiqua"/>
          <w:b/>
          <w:sz w:val="24"/>
          <w:szCs w:val="24"/>
        </w:rPr>
        <w:t xml:space="preserve">Name of </w:t>
      </w:r>
      <w:r w:rsidR="0031489D" w:rsidRPr="0031489D">
        <w:rPr>
          <w:rFonts w:ascii="Book Antiqua" w:hAnsi="Book Antiqua"/>
          <w:b/>
          <w:sz w:val="24"/>
          <w:szCs w:val="24"/>
        </w:rPr>
        <w:t>J</w:t>
      </w:r>
      <w:r w:rsidRPr="0031489D">
        <w:rPr>
          <w:rFonts w:ascii="Book Antiqua" w:hAnsi="Book Antiqua"/>
          <w:b/>
          <w:sz w:val="24"/>
          <w:szCs w:val="24"/>
        </w:rPr>
        <w:t xml:space="preserve">ournal: </w:t>
      </w:r>
      <w:r w:rsidRPr="0031489D">
        <w:rPr>
          <w:rFonts w:ascii="Book Antiqua" w:hAnsi="Book Antiqua"/>
          <w:b/>
          <w:i/>
          <w:iCs/>
          <w:sz w:val="24"/>
          <w:szCs w:val="24"/>
        </w:rPr>
        <w:t>World Journal of Nephrology</w:t>
      </w:r>
    </w:p>
    <w:p w14:paraId="0B701AF7" w14:textId="77777777" w:rsidR="00331207" w:rsidRPr="0031489D" w:rsidRDefault="00331207" w:rsidP="009C2BD4">
      <w:pPr>
        <w:spacing w:line="360" w:lineRule="auto"/>
        <w:rPr>
          <w:rFonts w:ascii="Book Antiqua" w:hAnsi="Book Antiqua"/>
          <w:b/>
          <w:sz w:val="24"/>
          <w:szCs w:val="24"/>
        </w:rPr>
      </w:pPr>
      <w:r w:rsidRPr="0031489D">
        <w:rPr>
          <w:rFonts w:ascii="Book Antiqua" w:hAnsi="Book Antiqua"/>
          <w:b/>
          <w:sz w:val="24"/>
          <w:szCs w:val="24"/>
        </w:rPr>
        <w:t>ESPS Manuscript NO: 19830</w:t>
      </w:r>
    </w:p>
    <w:p w14:paraId="66C72E26" w14:textId="4A028F7F" w:rsidR="00331207" w:rsidRPr="0031489D" w:rsidRDefault="00331207" w:rsidP="009C2BD4">
      <w:pPr>
        <w:pStyle w:val="Heading1"/>
        <w:spacing w:before="0" w:beforeAutospacing="0" w:after="0" w:afterAutospacing="0" w:line="360" w:lineRule="auto"/>
        <w:jc w:val="both"/>
        <w:rPr>
          <w:rFonts w:ascii="Book Antiqua" w:hAnsi="Book Antiqua"/>
          <w:sz w:val="24"/>
          <w:szCs w:val="24"/>
        </w:rPr>
      </w:pPr>
      <w:r w:rsidRPr="0031489D">
        <w:rPr>
          <w:rFonts w:ascii="Book Antiqua" w:hAnsi="Book Antiqua"/>
          <w:sz w:val="24"/>
          <w:szCs w:val="24"/>
        </w:rPr>
        <w:t>Manuscript Type: MINIREVIEW</w:t>
      </w:r>
      <w:r w:rsidR="002F75E6" w:rsidRPr="0031489D">
        <w:rPr>
          <w:rFonts w:ascii="Book Antiqua" w:hAnsi="Book Antiqua"/>
          <w:sz w:val="24"/>
          <w:szCs w:val="24"/>
        </w:rPr>
        <w:t>S</w:t>
      </w:r>
    </w:p>
    <w:p w14:paraId="02425F65" w14:textId="77777777" w:rsidR="00331207" w:rsidRPr="0031489D" w:rsidRDefault="00331207" w:rsidP="009C2BD4">
      <w:pPr>
        <w:pStyle w:val="Heading1"/>
        <w:spacing w:before="0" w:beforeAutospacing="0" w:after="0" w:afterAutospacing="0" w:line="360" w:lineRule="auto"/>
        <w:jc w:val="both"/>
        <w:rPr>
          <w:rFonts w:ascii="Book Antiqua" w:hAnsi="Book Antiqua"/>
          <w:sz w:val="24"/>
          <w:szCs w:val="24"/>
        </w:rPr>
      </w:pPr>
    </w:p>
    <w:p w14:paraId="47525545" w14:textId="4A680B64" w:rsidR="00331207" w:rsidRPr="0031489D" w:rsidRDefault="00331207" w:rsidP="009C2BD4">
      <w:pPr>
        <w:pStyle w:val="Heading1"/>
        <w:spacing w:before="0" w:beforeAutospacing="0" w:after="0" w:afterAutospacing="0" w:line="360" w:lineRule="auto"/>
        <w:jc w:val="both"/>
        <w:rPr>
          <w:rFonts w:ascii="Book Antiqua" w:hAnsi="Book Antiqua" w:cs="Times New Roman"/>
          <w:bCs w:val="0"/>
          <w:kern w:val="2"/>
          <w:sz w:val="24"/>
          <w:szCs w:val="24"/>
        </w:rPr>
      </w:pPr>
      <w:r w:rsidRPr="0031489D">
        <w:rPr>
          <w:rFonts w:ascii="Book Antiqua" w:hAnsi="Book Antiqua" w:cs="Times New Roman"/>
          <w:bCs w:val="0"/>
          <w:kern w:val="2"/>
          <w:sz w:val="24"/>
          <w:szCs w:val="24"/>
        </w:rPr>
        <w:t>When to initiate renal replacement therapy</w:t>
      </w:r>
      <w:r w:rsidR="007462BB" w:rsidRPr="0031489D">
        <w:rPr>
          <w:rFonts w:ascii="Book Antiqua" w:hAnsi="Book Antiqua" w:cs="Times New Roman"/>
          <w:bCs w:val="0"/>
          <w:kern w:val="2"/>
          <w:sz w:val="24"/>
          <w:szCs w:val="24"/>
        </w:rPr>
        <w:t>:</w:t>
      </w:r>
      <w:r w:rsidRPr="0031489D">
        <w:rPr>
          <w:rFonts w:ascii="Book Antiqua" w:hAnsi="Book Antiqua" w:cs="Times New Roman"/>
          <w:bCs w:val="0"/>
          <w:kern w:val="2"/>
          <w:sz w:val="24"/>
          <w:szCs w:val="24"/>
        </w:rPr>
        <w:t xml:space="preserve"> </w:t>
      </w:r>
      <w:r w:rsidR="007462BB" w:rsidRPr="0031489D">
        <w:rPr>
          <w:rFonts w:ascii="Book Antiqua" w:hAnsi="Book Antiqua" w:cs="Times New Roman"/>
          <w:bCs w:val="0"/>
          <w:kern w:val="2"/>
          <w:sz w:val="24"/>
          <w:szCs w:val="24"/>
        </w:rPr>
        <w:t>T</w:t>
      </w:r>
      <w:r w:rsidR="004F03D0" w:rsidRPr="0031489D">
        <w:rPr>
          <w:rFonts w:ascii="Book Antiqua" w:hAnsi="Book Antiqua" w:cs="Times New Roman"/>
          <w:bCs w:val="0"/>
          <w:kern w:val="2"/>
          <w:sz w:val="24"/>
          <w:szCs w:val="24"/>
        </w:rPr>
        <w:t xml:space="preserve">he </w:t>
      </w:r>
      <w:r w:rsidRPr="0031489D">
        <w:rPr>
          <w:rFonts w:ascii="Book Antiqua" w:hAnsi="Book Antiqua" w:cs="Times New Roman"/>
          <w:bCs w:val="0"/>
          <w:kern w:val="2"/>
          <w:sz w:val="24"/>
          <w:szCs w:val="24"/>
        </w:rPr>
        <w:t>trend of dialysis initiation</w:t>
      </w:r>
    </w:p>
    <w:bookmarkEnd w:id="0"/>
    <w:p w14:paraId="3C9E1F05" w14:textId="77777777" w:rsidR="00331207" w:rsidRPr="0031489D" w:rsidRDefault="00331207" w:rsidP="009C2BD4">
      <w:pPr>
        <w:pStyle w:val="Heading1"/>
        <w:spacing w:before="0" w:beforeAutospacing="0" w:after="0" w:afterAutospacing="0" w:line="360" w:lineRule="auto"/>
        <w:jc w:val="both"/>
        <w:rPr>
          <w:rFonts w:ascii="Book Antiqua" w:hAnsi="Book Antiqua" w:cs="Times New Roman"/>
          <w:bCs w:val="0"/>
          <w:kern w:val="2"/>
          <w:sz w:val="24"/>
          <w:szCs w:val="24"/>
        </w:rPr>
      </w:pPr>
    </w:p>
    <w:p w14:paraId="1918E354" w14:textId="474BAEA9" w:rsidR="00331207" w:rsidRPr="0031489D" w:rsidRDefault="002F75E6" w:rsidP="009C2BD4">
      <w:pPr>
        <w:pStyle w:val="Heading1"/>
        <w:spacing w:before="0" w:beforeAutospacing="0" w:after="0" w:afterAutospacing="0" w:line="360" w:lineRule="auto"/>
        <w:jc w:val="both"/>
        <w:rPr>
          <w:rFonts w:ascii="Book Antiqua" w:hAnsi="Book Antiqua" w:cs="Times New Roman"/>
          <w:b w:val="0"/>
          <w:bCs w:val="0"/>
          <w:kern w:val="2"/>
          <w:sz w:val="24"/>
          <w:szCs w:val="24"/>
        </w:rPr>
      </w:pPr>
      <w:r w:rsidRPr="0031489D">
        <w:rPr>
          <w:rFonts w:ascii="Book Antiqua" w:hAnsi="Book Antiqua"/>
          <w:b w:val="0"/>
          <w:sz w:val="24"/>
          <w:szCs w:val="24"/>
        </w:rPr>
        <w:t>Lin</w:t>
      </w:r>
      <w:r w:rsidRPr="0031489D">
        <w:rPr>
          <w:rFonts w:ascii="Book Antiqua" w:hAnsi="Book Antiqua" w:cs="Times New Roman"/>
          <w:b w:val="0"/>
          <w:bCs w:val="0"/>
          <w:kern w:val="2"/>
          <w:sz w:val="24"/>
          <w:szCs w:val="24"/>
        </w:rPr>
        <w:t xml:space="preserve"> ZH </w:t>
      </w:r>
      <w:r w:rsidRPr="0031489D">
        <w:rPr>
          <w:rFonts w:ascii="Book Antiqua" w:hAnsi="Book Antiqua" w:cs="Times New Roman"/>
          <w:b w:val="0"/>
          <w:bCs w:val="0"/>
          <w:i/>
          <w:kern w:val="2"/>
          <w:sz w:val="24"/>
          <w:szCs w:val="24"/>
        </w:rPr>
        <w:t xml:space="preserve">et al. </w:t>
      </w:r>
      <w:r w:rsidR="00331207" w:rsidRPr="0031489D">
        <w:rPr>
          <w:rFonts w:ascii="Book Antiqua" w:hAnsi="Book Antiqua" w:cs="Times New Roman"/>
          <w:b w:val="0"/>
          <w:bCs w:val="0"/>
          <w:kern w:val="2"/>
          <w:sz w:val="24"/>
          <w:szCs w:val="24"/>
        </w:rPr>
        <w:t>Timing of renal replacement therapy</w:t>
      </w:r>
    </w:p>
    <w:p w14:paraId="6AD5BF31" w14:textId="77777777" w:rsidR="00331207" w:rsidRPr="0031489D" w:rsidRDefault="00331207" w:rsidP="009C2BD4">
      <w:pPr>
        <w:spacing w:line="360" w:lineRule="auto"/>
        <w:rPr>
          <w:rFonts w:ascii="Book Antiqua" w:eastAsia="Arial Unicode MS" w:hAnsi="Book Antiqua" w:cs="Arial Unicode MS"/>
          <w:sz w:val="24"/>
          <w:szCs w:val="24"/>
        </w:rPr>
      </w:pPr>
    </w:p>
    <w:p w14:paraId="2514A50D" w14:textId="5041A4F5" w:rsidR="00331207" w:rsidRPr="00E76F0A" w:rsidRDefault="007462BB" w:rsidP="009C2BD4">
      <w:pPr>
        <w:pStyle w:val="Heading1"/>
        <w:spacing w:before="0" w:beforeAutospacing="0" w:after="0" w:afterAutospacing="0" w:line="360" w:lineRule="auto"/>
        <w:jc w:val="both"/>
        <w:rPr>
          <w:rFonts w:ascii="Book Antiqua" w:hAnsi="Book Antiqua"/>
          <w:sz w:val="24"/>
          <w:szCs w:val="24"/>
        </w:rPr>
      </w:pPr>
      <w:proofErr w:type="spellStart"/>
      <w:r w:rsidRPr="00E76F0A">
        <w:rPr>
          <w:rFonts w:ascii="Book Antiqua" w:hAnsi="Book Antiqua"/>
          <w:sz w:val="24"/>
          <w:szCs w:val="24"/>
        </w:rPr>
        <w:t>Ze-Hua</w:t>
      </w:r>
      <w:proofErr w:type="spellEnd"/>
      <w:r w:rsidRPr="00E76F0A">
        <w:rPr>
          <w:rFonts w:ascii="Book Antiqua" w:hAnsi="Book Antiqua"/>
          <w:sz w:val="24"/>
          <w:szCs w:val="24"/>
        </w:rPr>
        <w:t xml:space="preserve"> Lin, Li </w:t>
      </w:r>
      <w:proofErr w:type="spellStart"/>
      <w:r w:rsidRPr="00E76F0A">
        <w:rPr>
          <w:rFonts w:ascii="Book Antiqua" w:hAnsi="Book Antiqua"/>
          <w:sz w:val="24"/>
          <w:szCs w:val="24"/>
        </w:rPr>
        <w:t>Zuo</w:t>
      </w:r>
      <w:proofErr w:type="spellEnd"/>
    </w:p>
    <w:p w14:paraId="75492973" w14:textId="77777777" w:rsidR="007462BB" w:rsidRPr="0031489D" w:rsidRDefault="007462BB" w:rsidP="009C2BD4">
      <w:pPr>
        <w:pStyle w:val="Heading1"/>
        <w:spacing w:before="0" w:beforeAutospacing="0" w:after="0" w:afterAutospacing="0" w:line="360" w:lineRule="auto"/>
        <w:jc w:val="both"/>
        <w:rPr>
          <w:rFonts w:ascii="Book Antiqua" w:hAnsi="Book Antiqua" w:cs="Times New Roman"/>
          <w:bCs w:val="0"/>
          <w:kern w:val="2"/>
          <w:sz w:val="24"/>
          <w:szCs w:val="24"/>
          <w:lang w:val="en"/>
        </w:rPr>
      </w:pPr>
    </w:p>
    <w:p w14:paraId="240CAD14" w14:textId="1F757280" w:rsidR="00331207" w:rsidRPr="0031489D" w:rsidRDefault="002F75E6" w:rsidP="009C2BD4">
      <w:pPr>
        <w:pStyle w:val="Heading1"/>
        <w:spacing w:before="0" w:beforeAutospacing="0" w:after="0" w:afterAutospacing="0" w:line="360" w:lineRule="auto"/>
        <w:jc w:val="both"/>
        <w:rPr>
          <w:rFonts w:ascii="Book Antiqua" w:hAnsi="Book Antiqua"/>
          <w:sz w:val="24"/>
          <w:szCs w:val="24"/>
        </w:rPr>
      </w:pPr>
      <w:proofErr w:type="spellStart"/>
      <w:r w:rsidRPr="0031489D">
        <w:rPr>
          <w:rFonts w:ascii="Book Antiqua" w:hAnsi="Book Antiqua"/>
          <w:sz w:val="24"/>
          <w:szCs w:val="24"/>
        </w:rPr>
        <w:t>Ze-Hua</w:t>
      </w:r>
      <w:proofErr w:type="spellEnd"/>
      <w:r w:rsidRPr="0031489D">
        <w:rPr>
          <w:rFonts w:ascii="Book Antiqua" w:hAnsi="Book Antiqua"/>
          <w:sz w:val="24"/>
          <w:szCs w:val="24"/>
        </w:rPr>
        <w:t xml:space="preserve"> Lin, Li </w:t>
      </w:r>
      <w:proofErr w:type="spellStart"/>
      <w:r w:rsidRPr="0031489D">
        <w:rPr>
          <w:rFonts w:ascii="Book Antiqua" w:hAnsi="Book Antiqua"/>
          <w:sz w:val="24"/>
          <w:szCs w:val="24"/>
        </w:rPr>
        <w:t>Zuo</w:t>
      </w:r>
      <w:proofErr w:type="spellEnd"/>
      <w:r w:rsidRPr="0031489D">
        <w:rPr>
          <w:rFonts w:ascii="Book Antiqua" w:hAnsi="Book Antiqua"/>
          <w:sz w:val="24"/>
          <w:szCs w:val="24"/>
        </w:rPr>
        <w:t>,</w:t>
      </w:r>
      <w:bookmarkStart w:id="2" w:name="OLE_LINK10"/>
      <w:bookmarkStart w:id="3" w:name="OLE_LINK15"/>
      <w:r w:rsidRPr="0031489D">
        <w:rPr>
          <w:rFonts w:ascii="Book Antiqua" w:hAnsi="Book Antiqua"/>
          <w:sz w:val="24"/>
          <w:szCs w:val="24"/>
        </w:rPr>
        <w:t xml:space="preserve"> </w:t>
      </w:r>
      <w:r w:rsidR="00331207" w:rsidRPr="0031489D">
        <w:rPr>
          <w:rFonts w:ascii="Book Antiqua" w:hAnsi="Book Antiqua" w:cs="Times New Roman"/>
          <w:b w:val="0"/>
          <w:kern w:val="0"/>
          <w:sz w:val="24"/>
          <w:szCs w:val="24"/>
        </w:rPr>
        <w:t xml:space="preserve">Department of Nephrology, </w:t>
      </w:r>
      <w:bookmarkStart w:id="4" w:name="OLE_LINK2"/>
      <w:bookmarkEnd w:id="2"/>
      <w:bookmarkEnd w:id="3"/>
      <w:r w:rsidRPr="0031489D">
        <w:rPr>
          <w:rFonts w:ascii="Book Antiqua" w:hAnsi="Book Antiqua" w:cs="Times New Roman"/>
          <w:b w:val="0"/>
          <w:kern w:val="0"/>
          <w:sz w:val="24"/>
          <w:szCs w:val="24"/>
        </w:rPr>
        <w:t>Beijing 100044, China</w:t>
      </w:r>
    </w:p>
    <w:bookmarkEnd w:id="4"/>
    <w:p w14:paraId="05B5B2FF" w14:textId="77777777" w:rsidR="00331207" w:rsidRPr="0031489D" w:rsidRDefault="00331207" w:rsidP="009C2BD4">
      <w:pPr>
        <w:pStyle w:val="Heading1"/>
        <w:spacing w:before="0" w:beforeAutospacing="0" w:after="0" w:afterAutospacing="0" w:line="360" w:lineRule="auto"/>
        <w:jc w:val="both"/>
        <w:rPr>
          <w:rFonts w:ascii="Book Antiqua" w:hAnsi="Book Antiqua" w:cs="Times New Roman"/>
          <w:bCs w:val="0"/>
          <w:kern w:val="2"/>
          <w:sz w:val="24"/>
          <w:szCs w:val="24"/>
        </w:rPr>
      </w:pPr>
    </w:p>
    <w:p w14:paraId="26A082CE" w14:textId="3186E819" w:rsidR="00331207" w:rsidRPr="0031489D" w:rsidRDefault="00331207" w:rsidP="009C2BD4">
      <w:pPr>
        <w:spacing w:line="360" w:lineRule="auto"/>
        <w:rPr>
          <w:rFonts w:ascii="Book Antiqua" w:hAnsi="Book Antiqua"/>
          <w:sz w:val="24"/>
          <w:szCs w:val="24"/>
        </w:rPr>
      </w:pPr>
      <w:r w:rsidRPr="0031489D">
        <w:rPr>
          <w:rFonts w:ascii="Book Antiqua" w:hAnsi="Book Antiqua"/>
          <w:b/>
          <w:sz w:val="24"/>
          <w:szCs w:val="24"/>
        </w:rPr>
        <w:t>Author contributions:</w:t>
      </w:r>
      <w:r w:rsidRPr="0031489D">
        <w:rPr>
          <w:rFonts w:ascii="Book Antiqua" w:hAnsi="Book Antiqua"/>
          <w:sz w:val="24"/>
          <w:szCs w:val="24"/>
        </w:rPr>
        <w:t xml:space="preserve"> Lin </w:t>
      </w:r>
      <w:bookmarkStart w:id="5" w:name="OLE_LINK8"/>
      <w:bookmarkStart w:id="6" w:name="OLE_LINK9"/>
      <w:r w:rsidR="002F75E6" w:rsidRPr="0031489D">
        <w:rPr>
          <w:rFonts w:ascii="Book Antiqua" w:hAnsi="Book Antiqua"/>
          <w:sz w:val="24"/>
          <w:szCs w:val="24"/>
        </w:rPr>
        <w:t xml:space="preserve">ZH </w:t>
      </w:r>
      <w:r w:rsidRPr="0031489D">
        <w:rPr>
          <w:rFonts w:ascii="Book Antiqua" w:hAnsi="Book Antiqua"/>
          <w:sz w:val="24"/>
          <w:szCs w:val="24"/>
        </w:rPr>
        <w:t>performed</w:t>
      </w:r>
      <w:bookmarkEnd w:id="5"/>
      <w:bookmarkEnd w:id="6"/>
      <w:r w:rsidRPr="0031489D">
        <w:rPr>
          <w:rFonts w:ascii="Book Antiqua" w:hAnsi="Book Antiqua"/>
          <w:sz w:val="24"/>
          <w:szCs w:val="24"/>
        </w:rPr>
        <w:t xml:space="preserve"> the majority of the writing, prepared the figures and tables; </w:t>
      </w:r>
      <w:proofErr w:type="spellStart"/>
      <w:r w:rsidRPr="0031489D">
        <w:rPr>
          <w:rFonts w:ascii="Book Antiqua" w:hAnsi="Book Antiqua"/>
          <w:sz w:val="24"/>
          <w:szCs w:val="24"/>
        </w:rPr>
        <w:t>Zuo</w:t>
      </w:r>
      <w:proofErr w:type="spellEnd"/>
      <w:r w:rsidRPr="0031489D">
        <w:rPr>
          <w:rFonts w:ascii="Book Antiqua" w:hAnsi="Book Antiqua"/>
          <w:sz w:val="24"/>
          <w:szCs w:val="24"/>
        </w:rPr>
        <w:t xml:space="preserve"> </w:t>
      </w:r>
      <w:r w:rsidR="002F75E6" w:rsidRPr="0031489D">
        <w:rPr>
          <w:rFonts w:ascii="Book Antiqua" w:hAnsi="Book Antiqua"/>
          <w:sz w:val="24"/>
          <w:szCs w:val="24"/>
        </w:rPr>
        <w:t xml:space="preserve">L </w:t>
      </w:r>
      <w:r w:rsidRPr="0031489D">
        <w:rPr>
          <w:rFonts w:ascii="Book Antiqua" w:hAnsi="Book Antiqua"/>
          <w:sz w:val="24"/>
          <w:szCs w:val="24"/>
        </w:rPr>
        <w:t>designed the outline and coordinated the writing of the paper.</w:t>
      </w:r>
    </w:p>
    <w:p w14:paraId="76C6EC14" w14:textId="77777777" w:rsidR="00331207" w:rsidRPr="0031489D" w:rsidRDefault="00331207" w:rsidP="009C2BD4">
      <w:pPr>
        <w:spacing w:line="360" w:lineRule="auto"/>
        <w:rPr>
          <w:rFonts w:ascii="Book Antiqua" w:hAnsi="Book Antiqua"/>
          <w:b/>
          <w:sz w:val="24"/>
          <w:szCs w:val="24"/>
        </w:rPr>
      </w:pPr>
    </w:p>
    <w:p w14:paraId="4BBC2DCE" w14:textId="12076C08" w:rsidR="002F75E6" w:rsidRPr="0031489D" w:rsidRDefault="002F75E6" w:rsidP="009C2BD4">
      <w:pPr>
        <w:spacing w:line="360" w:lineRule="auto"/>
        <w:rPr>
          <w:rFonts w:ascii="Book Antiqua" w:hAnsi="Book Antiqua" w:cs="Garamond"/>
          <w:sz w:val="24"/>
          <w:szCs w:val="24"/>
        </w:rPr>
      </w:pPr>
      <w:r w:rsidRPr="0031489D">
        <w:rPr>
          <w:rFonts w:ascii="Book Antiqua" w:hAnsi="Book Antiqua" w:cs="TimesNewRomanPS-BoldItalicMT"/>
          <w:b/>
          <w:bCs/>
          <w:iCs/>
          <w:sz w:val="24"/>
          <w:szCs w:val="24"/>
        </w:rPr>
        <w:t>Conflict-of-interest</w:t>
      </w:r>
      <w:r w:rsidRPr="0031489D">
        <w:rPr>
          <w:rFonts w:ascii="Book Antiqua" w:hAnsi="Book Antiqua"/>
          <w:sz w:val="24"/>
          <w:szCs w:val="24"/>
        </w:rPr>
        <w:t xml:space="preserve"> </w:t>
      </w:r>
      <w:r w:rsidRPr="0031489D">
        <w:rPr>
          <w:rFonts w:ascii="Book Antiqua" w:hAnsi="Book Antiqua" w:cs="TimesNewRomanPS-BoldItalicMT"/>
          <w:b/>
          <w:bCs/>
          <w:iCs/>
          <w:sz w:val="24"/>
          <w:szCs w:val="24"/>
        </w:rPr>
        <w:t xml:space="preserve">statement: </w:t>
      </w:r>
      <w:r w:rsidRPr="0031489D">
        <w:rPr>
          <w:rFonts w:ascii="Book Antiqua" w:hAnsi="Book Antiqua"/>
          <w:sz w:val="24"/>
          <w:szCs w:val="24"/>
        </w:rPr>
        <w:t>There is no conflict of interest associated with any of the senior author or other coauthors contributed their efforts in this manuscript.</w:t>
      </w:r>
    </w:p>
    <w:p w14:paraId="0D3616B3" w14:textId="77777777" w:rsidR="002F75E6" w:rsidRPr="0031489D" w:rsidRDefault="002F75E6" w:rsidP="009C2BD4">
      <w:pPr>
        <w:spacing w:line="360" w:lineRule="auto"/>
        <w:rPr>
          <w:rFonts w:ascii="Book Antiqua" w:hAnsi="Book Antiqua" w:cs="Garamond"/>
          <w:sz w:val="24"/>
          <w:szCs w:val="24"/>
        </w:rPr>
      </w:pPr>
    </w:p>
    <w:p w14:paraId="6F118E51" w14:textId="77777777" w:rsidR="002F75E6" w:rsidRPr="0031489D" w:rsidRDefault="002F75E6" w:rsidP="009C2BD4">
      <w:pPr>
        <w:spacing w:line="360" w:lineRule="auto"/>
        <w:rPr>
          <w:rFonts w:ascii="Book Antiqua" w:hAnsi="Book Antiqua"/>
          <w:sz w:val="24"/>
          <w:szCs w:val="24"/>
        </w:rPr>
      </w:pPr>
      <w:bookmarkStart w:id="7" w:name="OLE_LINK507"/>
      <w:bookmarkStart w:id="8" w:name="OLE_LINK506"/>
      <w:bookmarkStart w:id="9" w:name="OLE_LINK496"/>
      <w:bookmarkStart w:id="10" w:name="OLE_LINK479"/>
      <w:r w:rsidRPr="0031489D">
        <w:rPr>
          <w:rFonts w:ascii="Book Antiqua" w:hAnsi="Book Antiqua"/>
          <w:b/>
          <w:sz w:val="24"/>
          <w:szCs w:val="24"/>
        </w:rPr>
        <w:t xml:space="preserve">Open-Access: </w:t>
      </w:r>
      <w:r w:rsidRPr="0031489D">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31489D">
          <w:rPr>
            <w:rStyle w:val="Hyperlink"/>
            <w:rFonts w:ascii="Book Antiqua" w:hAnsi="Book Antiqua"/>
            <w:color w:val="auto"/>
            <w:sz w:val="24"/>
            <w:szCs w:val="24"/>
          </w:rPr>
          <w:t>http://creativecommons.org/licenses/by-nc/4.0/</w:t>
        </w:r>
      </w:hyperlink>
      <w:bookmarkEnd w:id="7"/>
      <w:bookmarkEnd w:id="8"/>
      <w:bookmarkEnd w:id="9"/>
      <w:bookmarkEnd w:id="10"/>
    </w:p>
    <w:p w14:paraId="60AD5A6F" w14:textId="77777777" w:rsidR="002F75E6" w:rsidRPr="0031489D" w:rsidRDefault="002F75E6" w:rsidP="009C2BD4">
      <w:pPr>
        <w:spacing w:line="360" w:lineRule="auto"/>
        <w:rPr>
          <w:rFonts w:ascii="Book Antiqua" w:hAnsi="Book Antiqua"/>
          <w:b/>
          <w:sz w:val="24"/>
          <w:szCs w:val="24"/>
        </w:rPr>
      </w:pPr>
    </w:p>
    <w:p w14:paraId="087B046A" w14:textId="75A44146" w:rsidR="002F75E6" w:rsidRPr="0031489D" w:rsidRDefault="00331207" w:rsidP="009C2BD4">
      <w:pPr>
        <w:widowControl/>
        <w:spacing w:line="360" w:lineRule="auto"/>
        <w:rPr>
          <w:rFonts w:ascii="Book Antiqua" w:hAnsi="Book Antiqua"/>
          <w:sz w:val="24"/>
          <w:szCs w:val="24"/>
        </w:rPr>
      </w:pPr>
      <w:r w:rsidRPr="0031489D">
        <w:rPr>
          <w:rFonts w:ascii="Book Antiqua" w:hAnsi="Book Antiqua"/>
          <w:b/>
          <w:sz w:val="24"/>
          <w:szCs w:val="24"/>
        </w:rPr>
        <w:lastRenderedPageBreak/>
        <w:t xml:space="preserve">Correspondence to: </w:t>
      </w:r>
      <w:r w:rsidRPr="0031489D">
        <w:rPr>
          <w:rFonts w:ascii="Book Antiqua" w:eastAsia="宋体" w:hAnsi="Book Antiqua" w:cs="Times New Roman"/>
          <w:b/>
          <w:kern w:val="0"/>
          <w:sz w:val="24"/>
          <w:szCs w:val="24"/>
        </w:rPr>
        <w:t xml:space="preserve">Li </w:t>
      </w:r>
      <w:proofErr w:type="spellStart"/>
      <w:r w:rsidRPr="0031489D">
        <w:rPr>
          <w:rFonts w:ascii="Book Antiqua" w:eastAsia="宋体" w:hAnsi="Book Antiqua" w:cs="Times New Roman"/>
          <w:b/>
          <w:kern w:val="0"/>
          <w:sz w:val="24"/>
          <w:szCs w:val="24"/>
        </w:rPr>
        <w:t>Zuo</w:t>
      </w:r>
      <w:proofErr w:type="spellEnd"/>
      <w:r w:rsidR="002F75E6" w:rsidRPr="0031489D">
        <w:rPr>
          <w:rFonts w:ascii="Book Antiqua" w:eastAsia="宋体" w:hAnsi="Book Antiqua" w:cs="Times New Roman"/>
          <w:b/>
          <w:kern w:val="0"/>
          <w:sz w:val="24"/>
          <w:szCs w:val="24"/>
        </w:rPr>
        <w:t>,</w:t>
      </w:r>
      <w:r w:rsidRPr="0031489D">
        <w:rPr>
          <w:rFonts w:ascii="Book Antiqua" w:eastAsia="宋体" w:hAnsi="Book Antiqua" w:cs="Times New Roman"/>
          <w:b/>
          <w:kern w:val="0"/>
          <w:sz w:val="24"/>
          <w:szCs w:val="24"/>
        </w:rPr>
        <w:t xml:space="preserve"> MD</w:t>
      </w:r>
      <w:r w:rsidR="002F75E6" w:rsidRPr="0031489D">
        <w:rPr>
          <w:rFonts w:ascii="Book Antiqua" w:eastAsia="宋体" w:hAnsi="Book Antiqua" w:cs="Times New Roman"/>
          <w:b/>
          <w:kern w:val="0"/>
          <w:sz w:val="24"/>
          <w:szCs w:val="24"/>
        </w:rPr>
        <w:t>,</w:t>
      </w:r>
      <w:r w:rsidRPr="0031489D">
        <w:rPr>
          <w:rFonts w:ascii="Book Antiqua" w:eastAsia="宋体" w:hAnsi="Book Antiqua" w:cs="Times New Roman"/>
          <w:b/>
          <w:kern w:val="0"/>
          <w:sz w:val="24"/>
          <w:szCs w:val="24"/>
        </w:rPr>
        <w:t xml:space="preserve"> PhD</w:t>
      </w:r>
      <w:r w:rsidR="002F75E6" w:rsidRPr="0031489D">
        <w:rPr>
          <w:rFonts w:ascii="Book Antiqua" w:eastAsia="宋体" w:hAnsi="Book Antiqua" w:cs="Times New Roman"/>
          <w:b/>
          <w:kern w:val="0"/>
          <w:sz w:val="24"/>
          <w:szCs w:val="24"/>
        </w:rPr>
        <w:t>,</w:t>
      </w:r>
      <w:r w:rsidRPr="0031489D">
        <w:rPr>
          <w:rFonts w:ascii="Book Antiqua" w:eastAsia="宋体" w:hAnsi="Book Antiqua" w:cs="Times New Roman"/>
          <w:b/>
          <w:kern w:val="0"/>
          <w:sz w:val="24"/>
          <w:szCs w:val="24"/>
        </w:rPr>
        <w:t xml:space="preserve"> Professor</w:t>
      </w:r>
      <w:r w:rsidRPr="0031489D">
        <w:rPr>
          <w:rFonts w:ascii="Book Antiqua" w:eastAsia="宋体" w:hAnsi="Book Antiqua" w:cs="Times New Roman"/>
          <w:kern w:val="0"/>
          <w:sz w:val="24"/>
          <w:szCs w:val="24"/>
        </w:rPr>
        <w:t xml:space="preserve"> of Internal Medicine</w:t>
      </w:r>
      <w:r w:rsidRPr="0031489D">
        <w:rPr>
          <w:rFonts w:ascii="Book Antiqua" w:hAnsi="Book Antiqua"/>
          <w:sz w:val="24"/>
          <w:szCs w:val="24"/>
        </w:rPr>
        <w:t xml:space="preserve"> </w:t>
      </w:r>
      <w:r w:rsidRPr="0031489D">
        <w:rPr>
          <w:rFonts w:ascii="Book Antiqua" w:eastAsia="宋体" w:hAnsi="Book Antiqua" w:cs="Times New Roman"/>
          <w:kern w:val="0"/>
          <w:sz w:val="24"/>
          <w:szCs w:val="24"/>
        </w:rPr>
        <w:t>Director, Department of Nephrology, Unit 10C in Ward Building</w:t>
      </w:r>
      <w:r w:rsidR="002F75E6" w:rsidRPr="0031489D">
        <w:rPr>
          <w:rFonts w:ascii="Book Antiqua" w:eastAsia="宋体" w:hAnsi="Book Antiqua" w:cs="Times New Roman"/>
          <w:kern w:val="0"/>
          <w:sz w:val="24"/>
          <w:szCs w:val="24"/>
        </w:rPr>
        <w:t>,</w:t>
      </w:r>
      <w:r w:rsidRPr="0031489D">
        <w:rPr>
          <w:rFonts w:ascii="Book Antiqua" w:eastAsia="宋体" w:hAnsi="Book Antiqua" w:cs="Times New Roman"/>
          <w:kern w:val="0"/>
          <w:sz w:val="24"/>
          <w:szCs w:val="24"/>
        </w:rPr>
        <w:t xml:space="preserve"> 11 </w:t>
      </w:r>
      <w:proofErr w:type="spellStart"/>
      <w:r w:rsidRPr="0031489D">
        <w:rPr>
          <w:rFonts w:ascii="Book Antiqua" w:eastAsia="宋体" w:hAnsi="Book Antiqua" w:cs="Times New Roman"/>
          <w:kern w:val="0"/>
          <w:sz w:val="24"/>
          <w:szCs w:val="24"/>
        </w:rPr>
        <w:t>Xizhimennan</w:t>
      </w:r>
      <w:proofErr w:type="spellEnd"/>
      <w:r w:rsidRPr="0031489D">
        <w:rPr>
          <w:rFonts w:ascii="Book Antiqua" w:eastAsia="宋体" w:hAnsi="Book Antiqua" w:cs="Times New Roman"/>
          <w:kern w:val="0"/>
          <w:sz w:val="24"/>
          <w:szCs w:val="24"/>
        </w:rPr>
        <w:t xml:space="preserve"> Street, </w:t>
      </w:r>
      <w:proofErr w:type="spellStart"/>
      <w:r w:rsidRPr="0031489D">
        <w:rPr>
          <w:rFonts w:ascii="Book Antiqua" w:eastAsia="宋体" w:hAnsi="Book Antiqua" w:cs="Times New Roman"/>
          <w:kern w:val="0"/>
          <w:sz w:val="24"/>
          <w:szCs w:val="24"/>
        </w:rPr>
        <w:t>Xicheng</w:t>
      </w:r>
      <w:proofErr w:type="spellEnd"/>
      <w:r w:rsidRPr="0031489D">
        <w:rPr>
          <w:rFonts w:ascii="Book Antiqua" w:eastAsia="宋体" w:hAnsi="Book Antiqua" w:cs="Times New Roman"/>
          <w:kern w:val="0"/>
          <w:sz w:val="24"/>
          <w:szCs w:val="24"/>
        </w:rPr>
        <w:t xml:space="preserve"> District Beijing, </w:t>
      </w:r>
      <w:r w:rsidR="002F75E6" w:rsidRPr="0031489D">
        <w:rPr>
          <w:rFonts w:ascii="Book Antiqua" w:eastAsia="宋体" w:hAnsi="Book Antiqua" w:cs="Times New Roman"/>
          <w:kern w:val="0"/>
          <w:sz w:val="24"/>
          <w:szCs w:val="24"/>
        </w:rPr>
        <w:t>Beijing 100044, China.</w:t>
      </w:r>
      <w:r w:rsidR="002F75E6" w:rsidRPr="0031489D">
        <w:rPr>
          <w:rFonts w:ascii="Book Antiqua" w:hAnsi="Book Antiqua"/>
          <w:sz w:val="24"/>
          <w:szCs w:val="24"/>
        </w:rPr>
        <w:t xml:space="preserve"> </w:t>
      </w:r>
      <w:hyperlink r:id="rId9" w:history="1">
        <w:r w:rsidR="002F75E6" w:rsidRPr="0031489D">
          <w:rPr>
            <w:rStyle w:val="Hyperlink"/>
            <w:rFonts w:ascii="Book Antiqua" w:hAnsi="Book Antiqua"/>
            <w:color w:val="auto"/>
            <w:sz w:val="24"/>
            <w:szCs w:val="24"/>
            <w:u w:val="none"/>
          </w:rPr>
          <w:t>zuoli@bjmu.edu.cn</w:t>
        </w:r>
      </w:hyperlink>
    </w:p>
    <w:p w14:paraId="0111697B" w14:textId="77777777" w:rsidR="00331207" w:rsidRPr="0031489D" w:rsidRDefault="00331207" w:rsidP="009C2BD4">
      <w:pPr>
        <w:spacing w:line="360" w:lineRule="auto"/>
        <w:rPr>
          <w:rFonts w:ascii="Book Antiqua" w:hAnsi="Book Antiqua"/>
          <w:b/>
          <w:sz w:val="24"/>
          <w:szCs w:val="24"/>
        </w:rPr>
      </w:pPr>
      <w:r w:rsidRPr="0031489D">
        <w:rPr>
          <w:rFonts w:ascii="Book Antiqua" w:hAnsi="Book Antiqua"/>
          <w:b/>
          <w:sz w:val="24"/>
          <w:szCs w:val="24"/>
        </w:rPr>
        <w:t xml:space="preserve">Telephone: </w:t>
      </w:r>
      <w:r w:rsidRPr="00E76F0A">
        <w:rPr>
          <w:rFonts w:ascii="Book Antiqua" w:hAnsi="Book Antiqua"/>
          <w:sz w:val="24"/>
          <w:szCs w:val="24"/>
        </w:rPr>
        <w:t>+</w:t>
      </w:r>
      <w:r w:rsidRPr="0031489D">
        <w:rPr>
          <w:rFonts w:ascii="Book Antiqua" w:eastAsia="宋体" w:hAnsi="Book Antiqua" w:cs="Times New Roman"/>
          <w:kern w:val="0"/>
          <w:sz w:val="24"/>
          <w:szCs w:val="24"/>
        </w:rPr>
        <w:t>86-10-88324008</w:t>
      </w:r>
    </w:p>
    <w:p w14:paraId="14084EE1" w14:textId="77777777" w:rsidR="00331207" w:rsidRPr="0031489D" w:rsidRDefault="00331207" w:rsidP="009C2BD4">
      <w:pPr>
        <w:spacing w:line="360" w:lineRule="auto"/>
        <w:rPr>
          <w:rFonts w:ascii="Book Antiqua" w:hAnsi="Book Antiqua"/>
          <w:b/>
          <w:sz w:val="24"/>
          <w:szCs w:val="24"/>
        </w:rPr>
      </w:pPr>
      <w:r w:rsidRPr="0031489D">
        <w:rPr>
          <w:rFonts w:ascii="Book Antiqua" w:hAnsi="Book Antiqua"/>
          <w:b/>
          <w:sz w:val="24"/>
          <w:szCs w:val="24"/>
        </w:rPr>
        <w:t xml:space="preserve">Fax: </w:t>
      </w:r>
      <w:r w:rsidRPr="00E76F0A">
        <w:rPr>
          <w:rFonts w:ascii="Book Antiqua" w:hAnsi="Book Antiqua"/>
          <w:sz w:val="24"/>
          <w:szCs w:val="24"/>
        </w:rPr>
        <w:t>+</w:t>
      </w:r>
      <w:r w:rsidRPr="0031489D">
        <w:rPr>
          <w:rFonts w:ascii="Book Antiqua" w:eastAsia="宋体" w:hAnsi="Book Antiqua" w:cs="Times New Roman"/>
          <w:kern w:val="0"/>
          <w:sz w:val="24"/>
          <w:szCs w:val="24"/>
        </w:rPr>
        <w:t>86-10-66181900</w:t>
      </w:r>
    </w:p>
    <w:p w14:paraId="1DC6D440" w14:textId="77777777" w:rsidR="00331207" w:rsidRPr="0031489D" w:rsidRDefault="00331207" w:rsidP="009C2BD4">
      <w:pPr>
        <w:pStyle w:val="Heading1"/>
        <w:spacing w:before="0" w:beforeAutospacing="0" w:after="0" w:afterAutospacing="0" w:line="360" w:lineRule="auto"/>
        <w:jc w:val="both"/>
        <w:rPr>
          <w:rFonts w:ascii="Book Antiqua" w:hAnsi="Book Antiqua" w:cs="Times New Roman"/>
          <w:bCs w:val="0"/>
          <w:kern w:val="2"/>
          <w:sz w:val="24"/>
          <w:szCs w:val="24"/>
        </w:rPr>
      </w:pPr>
    </w:p>
    <w:p w14:paraId="7874E9CE" w14:textId="15E37934" w:rsidR="002F75E6" w:rsidRPr="0031489D" w:rsidRDefault="002F75E6" w:rsidP="009C2BD4">
      <w:pPr>
        <w:spacing w:line="360" w:lineRule="auto"/>
        <w:rPr>
          <w:rFonts w:ascii="Book Antiqua" w:hAnsi="Book Antiqua"/>
          <w:b/>
          <w:sz w:val="24"/>
          <w:szCs w:val="24"/>
        </w:rPr>
      </w:pPr>
      <w:r w:rsidRPr="0031489D">
        <w:rPr>
          <w:rFonts w:ascii="Book Antiqua" w:hAnsi="Book Antiqua"/>
          <w:b/>
          <w:sz w:val="24"/>
          <w:szCs w:val="24"/>
        </w:rPr>
        <w:t xml:space="preserve">Received: </w:t>
      </w:r>
      <w:r w:rsidR="00DE3D75" w:rsidRPr="0031489D">
        <w:rPr>
          <w:rFonts w:ascii="Book Antiqua" w:hAnsi="Book Antiqua"/>
          <w:sz w:val="24"/>
          <w:szCs w:val="24"/>
        </w:rPr>
        <w:t>May 22, 2015</w:t>
      </w:r>
      <w:r w:rsidRPr="0031489D">
        <w:rPr>
          <w:rFonts w:ascii="Book Antiqua" w:hAnsi="Book Antiqua"/>
          <w:sz w:val="24"/>
          <w:szCs w:val="24"/>
        </w:rPr>
        <w:t xml:space="preserve">  </w:t>
      </w:r>
    </w:p>
    <w:p w14:paraId="383A83BD" w14:textId="1D278685" w:rsidR="002F75E6" w:rsidRPr="0031489D" w:rsidRDefault="002F75E6" w:rsidP="009C2BD4">
      <w:pPr>
        <w:spacing w:line="360" w:lineRule="auto"/>
        <w:rPr>
          <w:rFonts w:ascii="Book Antiqua" w:hAnsi="Book Antiqua"/>
          <w:b/>
          <w:sz w:val="24"/>
          <w:szCs w:val="24"/>
        </w:rPr>
      </w:pPr>
      <w:r w:rsidRPr="0031489D">
        <w:rPr>
          <w:rFonts w:ascii="Book Antiqua" w:hAnsi="Book Antiqua"/>
          <w:b/>
          <w:sz w:val="24"/>
          <w:szCs w:val="24"/>
        </w:rPr>
        <w:t>Peer-review started:</w:t>
      </w:r>
      <w:r w:rsidR="00DE3D75" w:rsidRPr="0031489D">
        <w:rPr>
          <w:rFonts w:ascii="Book Antiqua" w:hAnsi="Book Antiqua"/>
          <w:sz w:val="24"/>
          <w:szCs w:val="24"/>
        </w:rPr>
        <w:t xml:space="preserve"> May 25, 2015  </w:t>
      </w:r>
    </w:p>
    <w:p w14:paraId="37DCC5E6" w14:textId="10606D18" w:rsidR="002F75E6" w:rsidRPr="0031489D" w:rsidRDefault="002F75E6" w:rsidP="009C2BD4">
      <w:pPr>
        <w:spacing w:line="360" w:lineRule="auto"/>
        <w:rPr>
          <w:rFonts w:ascii="Book Antiqua" w:hAnsi="Book Antiqua"/>
          <w:b/>
          <w:sz w:val="24"/>
          <w:szCs w:val="24"/>
        </w:rPr>
      </w:pPr>
      <w:r w:rsidRPr="0031489D">
        <w:rPr>
          <w:rFonts w:ascii="Book Antiqua" w:hAnsi="Book Antiqua"/>
          <w:b/>
          <w:sz w:val="24"/>
          <w:szCs w:val="24"/>
        </w:rPr>
        <w:t>First decision:</w:t>
      </w:r>
      <w:r w:rsidR="00DE3D75" w:rsidRPr="0031489D">
        <w:rPr>
          <w:rFonts w:ascii="Book Antiqua" w:hAnsi="Book Antiqua"/>
          <w:b/>
          <w:sz w:val="24"/>
          <w:szCs w:val="24"/>
        </w:rPr>
        <w:t xml:space="preserve"> </w:t>
      </w:r>
      <w:r w:rsidR="00DE3D75" w:rsidRPr="0031489D">
        <w:rPr>
          <w:rFonts w:ascii="Book Antiqua" w:hAnsi="Book Antiqua"/>
          <w:sz w:val="24"/>
          <w:szCs w:val="24"/>
        </w:rPr>
        <w:t>August 4, 2015</w:t>
      </w:r>
    </w:p>
    <w:p w14:paraId="2BA0D309" w14:textId="0666360C" w:rsidR="002F75E6" w:rsidRPr="0031489D" w:rsidRDefault="002F75E6" w:rsidP="009C2BD4">
      <w:pPr>
        <w:spacing w:line="360" w:lineRule="auto"/>
        <w:rPr>
          <w:rFonts w:ascii="Book Antiqua" w:hAnsi="Book Antiqua"/>
          <w:b/>
          <w:sz w:val="24"/>
          <w:szCs w:val="24"/>
        </w:rPr>
      </w:pPr>
      <w:r w:rsidRPr="0031489D">
        <w:rPr>
          <w:rFonts w:ascii="Book Antiqua" w:hAnsi="Book Antiqua"/>
          <w:b/>
          <w:sz w:val="24"/>
          <w:szCs w:val="24"/>
        </w:rPr>
        <w:t>Revised:</w:t>
      </w:r>
      <w:r w:rsidR="00DE3D75" w:rsidRPr="0031489D">
        <w:rPr>
          <w:rFonts w:ascii="Book Antiqua" w:hAnsi="Book Antiqua"/>
          <w:sz w:val="24"/>
          <w:szCs w:val="24"/>
        </w:rPr>
        <w:t xml:space="preserve"> August 17, 2015</w:t>
      </w:r>
      <w:r w:rsidRPr="0031489D">
        <w:rPr>
          <w:rFonts w:ascii="Book Antiqua" w:hAnsi="Book Antiqua"/>
          <w:b/>
          <w:sz w:val="24"/>
          <w:szCs w:val="24"/>
        </w:rPr>
        <w:t xml:space="preserve"> </w:t>
      </w:r>
    </w:p>
    <w:p w14:paraId="53CCC8E0" w14:textId="1E3DC1E3" w:rsidR="002F75E6" w:rsidRPr="00E540B4" w:rsidRDefault="002F75E6" w:rsidP="00E540B4">
      <w:pPr>
        <w:rPr>
          <w:rFonts w:ascii="Book Antiqua" w:hAnsi="Book Antiqua"/>
          <w:iCs/>
          <w:sz w:val="24"/>
        </w:rPr>
      </w:pPr>
      <w:r w:rsidRPr="0031489D">
        <w:rPr>
          <w:rFonts w:ascii="Book Antiqua" w:hAnsi="Book Antiqua"/>
          <w:b/>
          <w:sz w:val="24"/>
          <w:szCs w:val="24"/>
        </w:rPr>
        <w:t xml:space="preserve">Accepted: </w:t>
      </w:r>
      <w:r w:rsidR="00E540B4">
        <w:rPr>
          <w:rStyle w:val="Emphasis"/>
        </w:rPr>
        <w:t>September 25</w:t>
      </w:r>
      <w:r w:rsidR="00E540B4" w:rsidRPr="00235CD4">
        <w:rPr>
          <w:rStyle w:val="Emphasis"/>
        </w:rPr>
        <w:t>, 2015</w:t>
      </w:r>
      <w:r w:rsidRPr="0031489D">
        <w:rPr>
          <w:rFonts w:ascii="Book Antiqua" w:hAnsi="Book Antiqua"/>
          <w:b/>
          <w:sz w:val="24"/>
          <w:szCs w:val="24"/>
        </w:rPr>
        <w:t xml:space="preserve"> </w:t>
      </w:r>
    </w:p>
    <w:p w14:paraId="72431396" w14:textId="77777777" w:rsidR="002F75E6" w:rsidRPr="0031489D" w:rsidRDefault="002F75E6" w:rsidP="009C2BD4">
      <w:pPr>
        <w:spacing w:line="360" w:lineRule="auto"/>
        <w:rPr>
          <w:rFonts w:ascii="Book Antiqua" w:hAnsi="Book Antiqua"/>
          <w:b/>
          <w:sz w:val="24"/>
          <w:szCs w:val="24"/>
        </w:rPr>
      </w:pPr>
      <w:r w:rsidRPr="0031489D">
        <w:rPr>
          <w:rFonts w:ascii="Book Antiqua" w:hAnsi="Book Antiqua"/>
          <w:b/>
          <w:sz w:val="24"/>
          <w:szCs w:val="24"/>
        </w:rPr>
        <w:t>Article in press:</w:t>
      </w:r>
      <w:r w:rsidRPr="0031489D">
        <w:rPr>
          <w:rFonts w:ascii="Book Antiqua" w:hAnsi="Book Antiqua"/>
          <w:sz w:val="24"/>
          <w:szCs w:val="24"/>
        </w:rPr>
        <w:t xml:space="preserve">    </w:t>
      </w:r>
    </w:p>
    <w:p w14:paraId="12535602" w14:textId="77777777" w:rsidR="002F75E6" w:rsidRPr="0031489D" w:rsidRDefault="002F75E6" w:rsidP="009C2BD4">
      <w:pPr>
        <w:spacing w:line="360" w:lineRule="auto"/>
        <w:rPr>
          <w:rFonts w:ascii="Book Antiqua" w:hAnsi="Book Antiqua"/>
          <w:b/>
          <w:sz w:val="24"/>
          <w:szCs w:val="24"/>
        </w:rPr>
      </w:pPr>
      <w:r w:rsidRPr="0031489D">
        <w:rPr>
          <w:rFonts w:ascii="Book Antiqua" w:hAnsi="Book Antiqua"/>
          <w:b/>
          <w:sz w:val="24"/>
          <w:szCs w:val="24"/>
        </w:rPr>
        <w:t xml:space="preserve">Published online: </w:t>
      </w:r>
    </w:p>
    <w:p w14:paraId="5BCE0D26" w14:textId="77777777" w:rsidR="00331207" w:rsidRPr="0031489D" w:rsidRDefault="00331207" w:rsidP="009C2BD4">
      <w:pPr>
        <w:spacing w:line="360" w:lineRule="auto"/>
        <w:rPr>
          <w:rFonts w:ascii="Book Antiqua" w:hAnsi="Book Antiqua"/>
          <w:b/>
          <w:sz w:val="24"/>
          <w:szCs w:val="24"/>
        </w:rPr>
      </w:pPr>
    </w:p>
    <w:p w14:paraId="5CD6A780" w14:textId="77777777" w:rsidR="00DE3D75" w:rsidRPr="0031489D" w:rsidRDefault="00DE3D75" w:rsidP="009C2BD4">
      <w:pPr>
        <w:widowControl/>
        <w:spacing w:line="360" w:lineRule="auto"/>
        <w:rPr>
          <w:rFonts w:ascii="Book Antiqua" w:hAnsi="Book Antiqua"/>
          <w:b/>
          <w:sz w:val="24"/>
          <w:szCs w:val="24"/>
        </w:rPr>
      </w:pPr>
      <w:r w:rsidRPr="0031489D">
        <w:rPr>
          <w:rFonts w:ascii="Book Antiqua" w:hAnsi="Book Antiqua"/>
          <w:b/>
          <w:sz w:val="24"/>
          <w:szCs w:val="24"/>
        </w:rPr>
        <w:br w:type="page"/>
      </w:r>
    </w:p>
    <w:p w14:paraId="072139E6" w14:textId="1A3420AF" w:rsidR="009C7096" w:rsidRPr="0031489D" w:rsidRDefault="009C7096" w:rsidP="009C2BD4">
      <w:pPr>
        <w:spacing w:line="360" w:lineRule="auto"/>
        <w:rPr>
          <w:rFonts w:ascii="Book Antiqua" w:hAnsi="Book Antiqua"/>
          <w:sz w:val="24"/>
          <w:szCs w:val="24"/>
        </w:rPr>
      </w:pPr>
      <w:r w:rsidRPr="0031489D">
        <w:rPr>
          <w:rFonts w:ascii="Book Antiqua" w:hAnsi="Book Antiqua"/>
          <w:b/>
          <w:sz w:val="24"/>
          <w:szCs w:val="24"/>
        </w:rPr>
        <w:lastRenderedPageBreak/>
        <w:t xml:space="preserve">Abstract </w:t>
      </w:r>
      <w:r w:rsidRPr="0031489D">
        <w:rPr>
          <w:rFonts w:ascii="Book Antiqua" w:hAnsi="Book Antiqua"/>
          <w:sz w:val="24"/>
          <w:szCs w:val="24"/>
        </w:rPr>
        <w:t xml:space="preserve"> </w:t>
      </w:r>
    </w:p>
    <w:p w14:paraId="20B6E80D" w14:textId="2E0BFE4A" w:rsidR="009C7096" w:rsidRPr="0031489D" w:rsidRDefault="009C7096" w:rsidP="009C2BD4">
      <w:pPr>
        <w:spacing w:line="360" w:lineRule="auto"/>
        <w:rPr>
          <w:rFonts w:ascii="Book Antiqua" w:hAnsi="Book Antiqua"/>
          <w:sz w:val="24"/>
          <w:szCs w:val="24"/>
        </w:rPr>
      </w:pPr>
      <w:r w:rsidRPr="0031489D">
        <w:rPr>
          <w:rFonts w:ascii="Book Antiqua" w:hAnsi="Book Antiqua"/>
          <w:sz w:val="24"/>
          <w:szCs w:val="24"/>
        </w:rPr>
        <w:t>The timing of renal replacement therapy (RRT) for patients with end-stage renal disease has been subject to considerable variation. The United States Renal Data System shows an ascending trend of early dialysis initiation until 2010, at which point it decreased slightly for the following 2 years. In the 1990s, nephrologists believed that early initiation of dialysis could improve patient survival. Based on the Canadian-US Peritoneal Dialysis study, the National Kidney Foundation Dialysis Outcomes Quality Initiative recommended that dialysis should be initiated early. Since 2001, several observational studies and 1 randomized controlled trial have found no beneficial effect when patients were placed on dialysis early. In contrast, they found that an increase in mortality was associated with early dialysis initiation. The most recent dialysis initiation guidelines recommend that dialysis should be initiated at an estimated glomerular filtration rate (</w:t>
      </w:r>
      <w:proofErr w:type="spellStart"/>
      <w:r w:rsidRPr="0031489D">
        <w:rPr>
          <w:rFonts w:ascii="Book Antiqua" w:hAnsi="Book Antiqua"/>
          <w:sz w:val="24"/>
          <w:szCs w:val="24"/>
        </w:rPr>
        <w:t>eGFR</w:t>
      </w:r>
      <w:proofErr w:type="spellEnd"/>
      <w:r w:rsidRPr="0031489D">
        <w:rPr>
          <w:rFonts w:ascii="Book Antiqua" w:hAnsi="Book Antiqua"/>
          <w:sz w:val="24"/>
          <w:szCs w:val="24"/>
        </w:rPr>
        <w:t xml:space="preserve">) of greater than or equal to 6 </w:t>
      </w:r>
      <w:r w:rsidR="006E2EC4" w:rsidRPr="0031489D">
        <w:rPr>
          <w:rFonts w:ascii="Book Antiqua" w:hAnsi="Book Antiqua"/>
          <w:sz w:val="24"/>
          <w:szCs w:val="24"/>
        </w:rPr>
        <w:t>m</w:t>
      </w:r>
      <w:r w:rsidR="00DE3D75" w:rsidRPr="0031489D">
        <w:rPr>
          <w:rFonts w:ascii="Book Antiqua" w:hAnsi="Book Antiqua"/>
          <w:sz w:val="24"/>
          <w:szCs w:val="24"/>
        </w:rPr>
        <w:t>L</w:t>
      </w:r>
      <w:r w:rsidR="006E2EC4" w:rsidRPr="0031489D">
        <w:rPr>
          <w:rFonts w:ascii="Book Antiqua" w:hAnsi="Book Antiqua"/>
          <w:sz w:val="24"/>
          <w:szCs w:val="24"/>
        </w:rPr>
        <w:t>/min</w:t>
      </w:r>
      <w:r w:rsidR="00DE3D75" w:rsidRPr="0031489D">
        <w:rPr>
          <w:rFonts w:ascii="Book Antiqua" w:hAnsi="Book Antiqua"/>
          <w:sz w:val="24"/>
          <w:szCs w:val="24"/>
        </w:rPr>
        <w:t xml:space="preserve"> per </w:t>
      </w:r>
      <w:r w:rsidRPr="0031489D">
        <w:rPr>
          <w:rFonts w:ascii="Book Antiqua" w:hAnsi="Book Antiqua"/>
          <w:sz w:val="24"/>
          <w:szCs w:val="24"/>
        </w:rPr>
        <w:t>1.73 m</w:t>
      </w:r>
      <w:r w:rsidRPr="0031489D">
        <w:rPr>
          <w:rFonts w:ascii="Book Antiqua" w:hAnsi="Book Antiqua"/>
          <w:sz w:val="24"/>
          <w:szCs w:val="24"/>
          <w:vertAlign w:val="superscript"/>
        </w:rPr>
        <w:t>2</w:t>
      </w:r>
      <w:r w:rsidRPr="0031489D">
        <w:rPr>
          <w:rFonts w:ascii="Book Antiqua" w:hAnsi="Book Antiqua"/>
          <w:sz w:val="24"/>
          <w:szCs w:val="24"/>
        </w:rPr>
        <w:t xml:space="preserve">. Nevertheless, the decision to start dialysis is mainly based on a predefined </w:t>
      </w:r>
      <w:proofErr w:type="spellStart"/>
      <w:r w:rsidRPr="0031489D">
        <w:rPr>
          <w:rFonts w:ascii="Book Antiqua" w:hAnsi="Book Antiqua"/>
          <w:sz w:val="24"/>
          <w:szCs w:val="24"/>
        </w:rPr>
        <w:t>eGFR</w:t>
      </w:r>
      <w:proofErr w:type="spellEnd"/>
      <w:r w:rsidRPr="0031489D">
        <w:rPr>
          <w:rFonts w:ascii="Book Antiqua" w:hAnsi="Book Antiqua"/>
          <w:sz w:val="24"/>
          <w:szCs w:val="24"/>
        </w:rPr>
        <w:t xml:space="preserve"> value, and no convincing evidence has demonstrated that patients would benefit from early dialysis initiation as indicated by the </w:t>
      </w:r>
      <w:proofErr w:type="spellStart"/>
      <w:r w:rsidRPr="0031489D">
        <w:rPr>
          <w:rFonts w:ascii="Book Antiqua" w:hAnsi="Book Antiqua"/>
          <w:sz w:val="24"/>
          <w:szCs w:val="24"/>
        </w:rPr>
        <w:t>eGFR</w:t>
      </w:r>
      <w:proofErr w:type="spellEnd"/>
      <w:r w:rsidRPr="0031489D">
        <w:rPr>
          <w:rFonts w:ascii="Book Antiqua" w:hAnsi="Book Antiqua"/>
          <w:sz w:val="24"/>
          <w:szCs w:val="24"/>
        </w:rPr>
        <w:t>. Even today, the optimal dialysis initiation time remains unknown. The decision of when to start dialysis should be based on careful clinical evaluation.</w:t>
      </w:r>
    </w:p>
    <w:p w14:paraId="23F0F6BE" w14:textId="77777777" w:rsidR="009C7096" w:rsidRPr="0031489D" w:rsidRDefault="009C7096" w:rsidP="009C2BD4">
      <w:pPr>
        <w:spacing w:line="360" w:lineRule="auto"/>
        <w:rPr>
          <w:rFonts w:ascii="Book Antiqua" w:hAnsi="Book Antiqua"/>
          <w:sz w:val="24"/>
          <w:szCs w:val="24"/>
        </w:rPr>
      </w:pPr>
    </w:p>
    <w:p w14:paraId="44BB5952" w14:textId="625E842A" w:rsidR="00DE3D75" w:rsidRPr="0031489D" w:rsidRDefault="00DE3D75" w:rsidP="009C2BD4">
      <w:pPr>
        <w:spacing w:line="360" w:lineRule="auto"/>
        <w:rPr>
          <w:rFonts w:ascii="Book Antiqua" w:hAnsi="Book Antiqua"/>
          <w:sz w:val="24"/>
          <w:szCs w:val="24"/>
        </w:rPr>
      </w:pPr>
      <w:r w:rsidRPr="0031489D">
        <w:rPr>
          <w:rFonts w:ascii="Book Antiqua" w:hAnsi="Book Antiqua"/>
          <w:b/>
          <w:sz w:val="24"/>
          <w:szCs w:val="24"/>
        </w:rPr>
        <w:t>Key words:</w:t>
      </w:r>
      <w:r w:rsidRPr="0031489D">
        <w:rPr>
          <w:rFonts w:ascii="Book Antiqua" w:hAnsi="Book Antiqua"/>
          <w:sz w:val="24"/>
          <w:szCs w:val="24"/>
        </w:rPr>
        <w:t xml:space="preserve"> End-stage renal disease; </w:t>
      </w:r>
      <w:bookmarkStart w:id="11" w:name="OLE_LINK50"/>
      <w:bookmarkStart w:id="12" w:name="OLE_LINK49"/>
      <w:r w:rsidRPr="0031489D">
        <w:rPr>
          <w:rFonts w:ascii="Book Antiqua" w:hAnsi="Book Antiqua"/>
          <w:sz w:val="24"/>
          <w:szCs w:val="24"/>
        </w:rPr>
        <w:t>Renal replacement therapy</w:t>
      </w:r>
      <w:bookmarkEnd w:id="11"/>
      <w:bookmarkEnd w:id="12"/>
      <w:r w:rsidRPr="0031489D">
        <w:rPr>
          <w:rFonts w:ascii="Book Antiqua" w:hAnsi="Book Antiqua"/>
          <w:sz w:val="24"/>
          <w:szCs w:val="24"/>
        </w:rPr>
        <w:t>; Dialysis; Estimated glomerular filtration rate; Creatinine clearance; Survival</w:t>
      </w:r>
    </w:p>
    <w:p w14:paraId="7114C44B" w14:textId="77777777" w:rsidR="00DE3D75" w:rsidRPr="0031489D" w:rsidRDefault="00DE3D75" w:rsidP="009C2BD4">
      <w:pPr>
        <w:spacing w:line="360" w:lineRule="auto"/>
        <w:rPr>
          <w:rFonts w:ascii="Book Antiqua" w:hAnsi="Book Antiqua"/>
          <w:sz w:val="24"/>
          <w:szCs w:val="24"/>
        </w:rPr>
      </w:pPr>
    </w:p>
    <w:p w14:paraId="04DE9DFA" w14:textId="77777777" w:rsidR="00DE3D75" w:rsidRPr="0031489D" w:rsidRDefault="00DE3D75" w:rsidP="009C2BD4">
      <w:pPr>
        <w:spacing w:line="360" w:lineRule="auto"/>
        <w:rPr>
          <w:rFonts w:ascii="Book Antiqua" w:hAnsi="Book Antiqua" w:cs="Arial"/>
          <w:sz w:val="24"/>
          <w:szCs w:val="24"/>
        </w:rPr>
      </w:pPr>
      <w:r w:rsidRPr="0031489D">
        <w:rPr>
          <w:rFonts w:ascii="Book Antiqua" w:hAnsi="Book Antiqua"/>
          <w:b/>
          <w:sz w:val="24"/>
          <w:szCs w:val="24"/>
        </w:rPr>
        <w:t xml:space="preserve">© </w:t>
      </w:r>
      <w:r w:rsidRPr="0031489D">
        <w:rPr>
          <w:rFonts w:ascii="Book Antiqua" w:hAnsi="Book Antiqua" w:cs="Arial"/>
          <w:b/>
          <w:sz w:val="24"/>
          <w:szCs w:val="24"/>
        </w:rPr>
        <w:t>The Author(s) 2015.</w:t>
      </w:r>
      <w:r w:rsidRPr="0031489D">
        <w:rPr>
          <w:rFonts w:ascii="Book Antiqua" w:hAnsi="Book Antiqua" w:cs="Arial"/>
          <w:sz w:val="24"/>
          <w:szCs w:val="24"/>
        </w:rPr>
        <w:t xml:space="preserve"> Published by </w:t>
      </w:r>
      <w:proofErr w:type="spellStart"/>
      <w:r w:rsidRPr="0031489D">
        <w:rPr>
          <w:rFonts w:ascii="Book Antiqua" w:hAnsi="Book Antiqua" w:cs="Arial"/>
          <w:sz w:val="24"/>
          <w:szCs w:val="24"/>
        </w:rPr>
        <w:t>Baishideng</w:t>
      </w:r>
      <w:proofErr w:type="spellEnd"/>
      <w:r w:rsidRPr="0031489D">
        <w:rPr>
          <w:rFonts w:ascii="Book Antiqua" w:hAnsi="Book Antiqua" w:cs="Arial"/>
          <w:sz w:val="24"/>
          <w:szCs w:val="24"/>
        </w:rPr>
        <w:t xml:space="preserve"> Publishing Group Inc. All rights reserved.</w:t>
      </w:r>
    </w:p>
    <w:p w14:paraId="5F01363E" w14:textId="77777777" w:rsidR="00DE3D75" w:rsidRPr="0031489D" w:rsidRDefault="00DE3D75" w:rsidP="009C2BD4">
      <w:pPr>
        <w:spacing w:line="360" w:lineRule="auto"/>
        <w:rPr>
          <w:rFonts w:ascii="Book Antiqua" w:hAnsi="Book Antiqua"/>
          <w:sz w:val="24"/>
          <w:szCs w:val="24"/>
        </w:rPr>
      </w:pPr>
    </w:p>
    <w:p w14:paraId="40436174" w14:textId="713595B2" w:rsidR="009C7096" w:rsidRPr="0031489D" w:rsidRDefault="009C7096" w:rsidP="009C2BD4">
      <w:pPr>
        <w:spacing w:line="360" w:lineRule="auto"/>
        <w:rPr>
          <w:rFonts w:ascii="Book Antiqua" w:eastAsia="Arial Unicode MS" w:hAnsi="Book Antiqua" w:cs="Arial Unicode MS"/>
          <w:b/>
          <w:sz w:val="24"/>
          <w:szCs w:val="24"/>
        </w:rPr>
      </w:pPr>
      <w:r w:rsidRPr="0031489D">
        <w:rPr>
          <w:rFonts w:ascii="Book Antiqua" w:eastAsia="Arial Unicode MS" w:hAnsi="Book Antiqua" w:cs="Arial Unicode MS"/>
          <w:b/>
          <w:sz w:val="24"/>
          <w:szCs w:val="24"/>
        </w:rPr>
        <w:t>C</w:t>
      </w:r>
      <w:r w:rsidR="007462BB" w:rsidRPr="0031489D">
        <w:rPr>
          <w:rFonts w:ascii="Book Antiqua" w:eastAsia="Arial Unicode MS" w:hAnsi="Book Antiqua" w:cs="Arial Unicode MS"/>
          <w:b/>
          <w:sz w:val="24"/>
          <w:szCs w:val="24"/>
        </w:rPr>
        <w:t xml:space="preserve">ore tip: </w:t>
      </w:r>
      <w:r w:rsidRPr="0031489D">
        <w:rPr>
          <w:rFonts w:ascii="Book Antiqua" w:hAnsi="Book Antiqua"/>
          <w:sz w:val="24"/>
          <w:szCs w:val="24"/>
        </w:rPr>
        <w:t>In the U</w:t>
      </w:r>
      <w:r w:rsidR="00DE3D75" w:rsidRPr="0031489D">
        <w:rPr>
          <w:rFonts w:ascii="Book Antiqua" w:hAnsi="Book Antiqua"/>
          <w:sz w:val="24"/>
          <w:szCs w:val="24"/>
        </w:rPr>
        <w:t xml:space="preserve">nited </w:t>
      </w:r>
      <w:r w:rsidRPr="0031489D">
        <w:rPr>
          <w:rFonts w:ascii="Book Antiqua" w:hAnsi="Book Antiqua"/>
          <w:sz w:val="24"/>
          <w:szCs w:val="24"/>
        </w:rPr>
        <w:t>S</w:t>
      </w:r>
      <w:r w:rsidR="00DE3D75" w:rsidRPr="0031489D">
        <w:rPr>
          <w:rFonts w:ascii="Book Antiqua" w:hAnsi="Book Antiqua"/>
          <w:sz w:val="24"/>
          <w:szCs w:val="24"/>
        </w:rPr>
        <w:t>tates</w:t>
      </w:r>
      <w:r w:rsidRPr="0031489D">
        <w:rPr>
          <w:rFonts w:ascii="Book Antiqua" w:hAnsi="Book Antiqua"/>
          <w:sz w:val="24"/>
          <w:szCs w:val="24"/>
        </w:rPr>
        <w:t xml:space="preserve">, the number of patients who were placed on dialysis early increased dramatically from 1996 to 2010 and then decreased slightly. To investigate the proper timing of </w:t>
      </w:r>
      <w:r w:rsidR="00DE3D75" w:rsidRPr="0031489D">
        <w:rPr>
          <w:rFonts w:ascii="Book Antiqua" w:hAnsi="Book Antiqua"/>
          <w:sz w:val="24"/>
          <w:szCs w:val="24"/>
        </w:rPr>
        <w:t>renal replacement therapy (</w:t>
      </w:r>
      <w:r w:rsidRPr="0031489D">
        <w:rPr>
          <w:rFonts w:ascii="Book Antiqua" w:hAnsi="Book Antiqua"/>
          <w:sz w:val="24"/>
          <w:szCs w:val="24"/>
        </w:rPr>
        <w:t>RRT</w:t>
      </w:r>
      <w:r w:rsidR="00DE3D75" w:rsidRPr="0031489D">
        <w:rPr>
          <w:rFonts w:ascii="Book Antiqua" w:hAnsi="Book Antiqua"/>
          <w:sz w:val="24"/>
          <w:szCs w:val="24"/>
        </w:rPr>
        <w:t>)</w:t>
      </w:r>
      <w:r w:rsidRPr="0031489D">
        <w:rPr>
          <w:rFonts w:ascii="Book Antiqua" w:hAnsi="Book Antiqua"/>
          <w:sz w:val="24"/>
          <w:szCs w:val="24"/>
        </w:rPr>
        <w:t xml:space="preserve">, </w:t>
      </w:r>
      <w:r w:rsidRPr="0031489D">
        <w:rPr>
          <w:rFonts w:ascii="Book Antiqua" w:hAnsi="Book Antiqua"/>
          <w:sz w:val="24"/>
          <w:szCs w:val="24"/>
        </w:rPr>
        <w:lastRenderedPageBreak/>
        <w:t>we reviewed the literature and found that the results from different studies were conflicting, so that the optimal time of dialysis initiation remained unknown. Early initiation of RRT may contribute to the current high incidence of RRT. If properly delayed RRT initiation is demonstrated to be safe for patients, this strategy may reduce the high incidence of RRT.</w:t>
      </w:r>
    </w:p>
    <w:p w14:paraId="43FE8F62" w14:textId="77777777" w:rsidR="00DE3D75" w:rsidRPr="0031489D" w:rsidRDefault="00DE3D75" w:rsidP="009C2BD4">
      <w:pPr>
        <w:spacing w:line="360" w:lineRule="auto"/>
        <w:rPr>
          <w:rFonts w:ascii="Book Antiqua" w:eastAsia="Arial Unicode MS" w:hAnsi="Book Antiqua" w:cs="Arial Unicode MS"/>
          <w:sz w:val="24"/>
          <w:szCs w:val="24"/>
        </w:rPr>
      </w:pPr>
    </w:p>
    <w:p w14:paraId="60B20BAB" w14:textId="33EC7805" w:rsidR="00DE3D75" w:rsidRPr="0031489D" w:rsidRDefault="00DE3D75" w:rsidP="009C2BD4">
      <w:pPr>
        <w:pStyle w:val="Heading1"/>
        <w:spacing w:before="0" w:beforeAutospacing="0" w:after="0" w:afterAutospacing="0" w:line="360" w:lineRule="auto"/>
        <w:jc w:val="both"/>
        <w:rPr>
          <w:rFonts w:ascii="Book Antiqua" w:hAnsi="Book Antiqua" w:cs="Times New Roman"/>
          <w:b w:val="0"/>
          <w:bCs w:val="0"/>
          <w:kern w:val="2"/>
          <w:sz w:val="24"/>
          <w:szCs w:val="24"/>
        </w:rPr>
      </w:pPr>
      <w:r w:rsidRPr="0031489D">
        <w:rPr>
          <w:rFonts w:ascii="Book Antiqua" w:hAnsi="Book Antiqua"/>
          <w:b w:val="0"/>
          <w:sz w:val="24"/>
          <w:szCs w:val="24"/>
        </w:rPr>
        <w:t xml:space="preserve">Lin ZH, </w:t>
      </w:r>
      <w:proofErr w:type="spellStart"/>
      <w:r w:rsidRPr="0031489D">
        <w:rPr>
          <w:rFonts w:ascii="Book Antiqua" w:hAnsi="Book Antiqua"/>
          <w:b w:val="0"/>
          <w:sz w:val="24"/>
          <w:szCs w:val="24"/>
        </w:rPr>
        <w:t>Zuo</w:t>
      </w:r>
      <w:proofErr w:type="spellEnd"/>
      <w:r w:rsidRPr="0031489D">
        <w:rPr>
          <w:rFonts w:ascii="Book Antiqua" w:hAnsi="Book Antiqua"/>
          <w:b w:val="0"/>
          <w:sz w:val="24"/>
          <w:szCs w:val="24"/>
        </w:rPr>
        <w:t xml:space="preserve"> L.</w:t>
      </w:r>
      <w:r w:rsidRPr="0031489D">
        <w:rPr>
          <w:rFonts w:ascii="Book Antiqua" w:hAnsi="Book Antiqua" w:cs="Times New Roman"/>
          <w:b w:val="0"/>
          <w:bCs w:val="0"/>
          <w:kern w:val="2"/>
          <w:sz w:val="24"/>
          <w:szCs w:val="24"/>
        </w:rPr>
        <w:t xml:space="preserve"> When to initiate renal replacement therapy: The trend of dialysis initiation. </w:t>
      </w:r>
      <w:r w:rsidRPr="0031489D">
        <w:rPr>
          <w:rFonts w:ascii="Book Antiqua" w:hAnsi="Book Antiqua"/>
          <w:b w:val="0"/>
          <w:i/>
          <w:iCs/>
          <w:sz w:val="24"/>
          <w:szCs w:val="24"/>
        </w:rPr>
        <w:t xml:space="preserve">World J </w:t>
      </w:r>
      <w:proofErr w:type="spellStart"/>
      <w:r w:rsidRPr="0031489D">
        <w:rPr>
          <w:rFonts w:ascii="Book Antiqua" w:hAnsi="Book Antiqua"/>
          <w:b w:val="0"/>
          <w:i/>
          <w:iCs/>
          <w:sz w:val="24"/>
          <w:szCs w:val="24"/>
        </w:rPr>
        <w:t>Nephrol</w:t>
      </w:r>
      <w:proofErr w:type="spellEnd"/>
      <w:r w:rsidRPr="0031489D">
        <w:rPr>
          <w:rFonts w:ascii="Book Antiqua" w:hAnsi="Book Antiqua"/>
          <w:b w:val="0"/>
          <w:i/>
          <w:iCs/>
          <w:sz w:val="24"/>
          <w:szCs w:val="24"/>
        </w:rPr>
        <w:t xml:space="preserve"> </w:t>
      </w:r>
      <w:r w:rsidRPr="0031489D">
        <w:rPr>
          <w:rFonts w:ascii="Book Antiqua" w:hAnsi="Book Antiqua"/>
          <w:b w:val="0"/>
          <w:iCs/>
          <w:sz w:val="24"/>
          <w:szCs w:val="24"/>
        </w:rPr>
        <w:t>2015; In press</w:t>
      </w:r>
    </w:p>
    <w:p w14:paraId="3ADE20F9" w14:textId="77777777" w:rsidR="009C7096" w:rsidRPr="0031489D" w:rsidRDefault="009C7096" w:rsidP="009C2BD4">
      <w:pPr>
        <w:pStyle w:val="Heading1"/>
        <w:spacing w:before="0" w:beforeAutospacing="0" w:after="0" w:afterAutospacing="0" w:line="360" w:lineRule="auto"/>
        <w:jc w:val="both"/>
        <w:rPr>
          <w:rFonts w:ascii="Book Antiqua" w:hAnsi="Book Antiqua" w:cs="Times New Roman"/>
          <w:bCs w:val="0"/>
          <w:kern w:val="2"/>
          <w:sz w:val="24"/>
          <w:szCs w:val="24"/>
        </w:rPr>
      </w:pPr>
    </w:p>
    <w:p w14:paraId="7E446BBB" w14:textId="77777777" w:rsidR="00DE3D75" w:rsidRPr="0031489D" w:rsidRDefault="00DE3D75" w:rsidP="009C2BD4">
      <w:pPr>
        <w:widowControl/>
        <w:spacing w:line="360" w:lineRule="auto"/>
        <w:rPr>
          <w:rFonts w:ascii="Book Antiqua" w:eastAsia="宋体" w:hAnsi="Book Antiqua" w:cs="Times New Roman"/>
          <w:b/>
          <w:sz w:val="24"/>
          <w:szCs w:val="24"/>
        </w:rPr>
      </w:pPr>
      <w:r w:rsidRPr="0031489D">
        <w:rPr>
          <w:rFonts w:ascii="Book Antiqua" w:hAnsi="Book Antiqua" w:cs="Times New Roman"/>
          <w:bCs/>
          <w:sz w:val="24"/>
          <w:szCs w:val="24"/>
        </w:rPr>
        <w:br w:type="page"/>
      </w:r>
    </w:p>
    <w:p w14:paraId="76A3D2C3" w14:textId="6933AB6D" w:rsidR="009C7096" w:rsidRPr="0031489D" w:rsidRDefault="00DE3D75" w:rsidP="009C2BD4">
      <w:pPr>
        <w:pStyle w:val="Heading1"/>
        <w:spacing w:before="0" w:beforeAutospacing="0" w:after="0" w:afterAutospacing="0" w:line="360" w:lineRule="auto"/>
        <w:jc w:val="both"/>
        <w:rPr>
          <w:rFonts w:ascii="Book Antiqua" w:hAnsi="Book Antiqua" w:cs="Times New Roman"/>
          <w:bCs w:val="0"/>
          <w:kern w:val="2"/>
          <w:sz w:val="24"/>
          <w:szCs w:val="24"/>
        </w:rPr>
      </w:pPr>
      <w:r w:rsidRPr="0031489D">
        <w:rPr>
          <w:rFonts w:ascii="Book Antiqua" w:hAnsi="Book Antiqua" w:cs="Times New Roman"/>
          <w:bCs w:val="0"/>
          <w:kern w:val="2"/>
          <w:sz w:val="24"/>
          <w:szCs w:val="24"/>
        </w:rPr>
        <w:lastRenderedPageBreak/>
        <w:t xml:space="preserve">INTRODUCTION </w:t>
      </w:r>
    </w:p>
    <w:p w14:paraId="05D968AC" w14:textId="0B9E4443" w:rsidR="009C7096" w:rsidRPr="0031489D" w:rsidRDefault="009C7096" w:rsidP="009C2BD4">
      <w:pPr>
        <w:widowControl/>
        <w:spacing w:line="360" w:lineRule="auto"/>
        <w:rPr>
          <w:rFonts w:ascii="Book Antiqua" w:hAnsi="Book Antiqua"/>
          <w:sz w:val="24"/>
          <w:szCs w:val="24"/>
        </w:rPr>
      </w:pPr>
      <w:r w:rsidRPr="0031489D">
        <w:rPr>
          <w:rFonts w:ascii="Book Antiqua" w:hAnsi="Book Antiqua"/>
          <w:sz w:val="24"/>
          <w:szCs w:val="24"/>
        </w:rPr>
        <w:t xml:space="preserve">Over the past 2 decades, the numbers of patients with uremia and patients who have received </w:t>
      </w:r>
      <w:r w:rsidR="00DE3D75" w:rsidRPr="0031489D">
        <w:rPr>
          <w:rFonts w:ascii="Book Antiqua" w:hAnsi="Book Antiqua"/>
          <w:sz w:val="24"/>
          <w:szCs w:val="24"/>
        </w:rPr>
        <w:t>renal replacement therapy (</w:t>
      </w:r>
      <w:r w:rsidRPr="0031489D">
        <w:rPr>
          <w:rFonts w:ascii="Book Antiqua" w:hAnsi="Book Antiqua"/>
          <w:sz w:val="24"/>
          <w:szCs w:val="24"/>
        </w:rPr>
        <w:t>RRT</w:t>
      </w:r>
      <w:r w:rsidR="00DE3D75" w:rsidRPr="0031489D">
        <w:rPr>
          <w:rFonts w:ascii="Book Antiqua" w:hAnsi="Book Antiqua"/>
          <w:sz w:val="24"/>
          <w:szCs w:val="24"/>
        </w:rPr>
        <w:t>)</w:t>
      </w:r>
      <w:r w:rsidRPr="0031489D">
        <w:rPr>
          <w:rFonts w:ascii="Book Antiqua" w:hAnsi="Book Antiqua"/>
          <w:sz w:val="24"/>
          <w:szCs w:val="24"/>
        </w:rPr>
        <w:t xml:space="preserve"> have increased worldwide. At the same time, the percentage of patients who initiated dialysis early increased dramatically from 1996 to 2010</w:t>
      </w:r>
      <w:r w:rsidRPr="0031489D">
        <w:rPr>
          <w:rFonts w:ascii="Book Antiqua" w:hAnsi="Book Antiqua"/>
          <w:noProof/>
          <w:sz w:val="24"/>
          <w:szCs w:val="24"/>
          <w:vertAlign w:val="superscript"/>
        </w:rPr>
        <w:t>[1]</w:t>
      </w:r>
      <w:r w:rsidRPr="0031489D">
        <w:rPr>
          <w:rFonts w:ascii="Book Antiqua" w:hAnsi="Book Antiqua"/>
          <w:sz w:val="24"/>
          <w:szCs w:val="24"/>
        </w:rPr>
        <w:t>, which might have contributed to the high incidence of</w:t>
      </w:r>
      <w:r w:rsidR="00DE3D75" w:rsidRPr="0031489D">
        <w:rPr>
          <w:rFonts w:ascii="Book Antiqua" w:hAnsi="Book Antiqua"/>
          <w:sz w:val="24"/>
          <w:szCs w:val="24"/>
        </w:rPr>
        <w:t xml:space="preserve"> end-stage renal disease</w:t>
      </w:r>
      <w:r w:rsidRPr="0031489D">
        <w:rPr>
          <w:rFonts w:ascii="Book Antiqua" w:hAnsi="Book Antiqua"/>
          <w:sz w:val="24"/>
          <w:szCs w:val="24"/>
        </w:rPr>
        <w:t>. RRT initiation can be intentionally delayed with careful monitoring. Delaying the initiation of RRT might be a strategy to reduce the incidence of RRT, if it is safe for patients. To investigate the effects of RRT timing on patient outcome, we conducted a literature review; we report its results in this paper.</w:t>
      </w:r>
    </w:p>
    <w:p w14:paraId="4509EAB9" w14:textId="77777777" w:rsidR="00044058" w:rsidRPr="0031489D" w:rsidRDefault="00044058" w:rsidP="009C2BD4">
      <w:pPr>
        <w:widowControl/>
        <w:spacing w:line="360" w:lineRule="auto"/>
        <w:rPr>
          <w:rFonts w:ascii="Book Antiqua" w:hAnsi="Book Antiqua"/>
          <w:sz w:val="24"/>
          <w:szCs w:val="24"/>
        </w:rPr>
      </w:pPr>
    </w:p>
    <w:p w14:paraId="00913C45" w14:textId="24F7A122" w:rsidR="009C7096" w:rsidRPr="0031489D" w:rsidRDefault="00044058" w:rsidP="009C2BD4">
      <w:pPr>
        <w:pStyle w:val="Heading1"/>
        <w:spacing w:before="0" w:beforeAutospacing="0" w:after="0" w:afterAutospacing="0" w:line="360" w:lineRule="auto"/>
        <w:jc w:val="both"/>
        <w:rPr>
          <w:rFonts w:ascii="Book Antiqua" w:hAnsi="Book Antiqua" w:cs="Times New Roman"/>
          <w:bCs w:val="0"/>
          <w:kern w:val="2"/>
          <w:sz w:val="24"/>
          <w:szCs w:val="24"/>
        </w:rPr>
      </w:pPr>
      <w:r w:rsidRPr="0031489D">
        <w:rPr>
          <w:rFonts w:ascii="Book Antiqua" w:hAnsi="Book Antiqua" w:cs="Times New Roman"/>
          <w:bCs w:val="0"/>
          <w:kern w:val="2"/>
          <w:sz w:val="24"/>
          <w:szCs w:val="24"/>
        </w:rPr>
        <w:t>RRT TRENDS</w:t>
      </w:r>
    </w:p>
    <w:p w14:paraId="5EC1D5DE" w14:textId="0C56857E" w:rsidR="009C7096" w:rsidRPr="0031489D" w:rsidRDefault="009C7096" w:rsidP="009C2BD4">
      <w:pPr>
        <w:widowControl/>
        <w:spacing w:line="360" w:lineRule="auto"/>
        <w:rPr>
          <w:rFonts w:ascii="Book Antiqua" w:hAnsi="Book Antiqua"/>
          <w:b/>
          <w:bCs/>
          <w:i/>
          <w:kern w:val="36"/>
          <w:sz w:val="24"/>
          <w:szCs w:val="24"/>
        </w:rPr>
      </w:pPr>
      <w:r w:rsidRPr="0031489D">
        <w:rPr>
          <w:rFonts w:ascii="Book Antiqua" w:hAnsi="Book Antiqua"/>
          <w:b/>
          <w:bCs/>
          <w:i/>
          <w:kern w:val="36"/>
          <w:sz w:val="24"/>
          <w:szCs w:val="24"/>
        </w:rPr>
        <w:t>The early dialysis initiation trend</w:t>
      </w:r>
    </w:p>
    <w:p w14:paraId="4D368555" w14:textId="5ED9EF08" w:rsidR="009C7096" w:rsidRPr="0031489D" w:rsidRDefault="009C7096" w:rsidP="009C2BD4">
      <w:pPr>
        <w:widowControl/>
        <w:spacing w:line="360" w:lineRule="auto"/>
        <w:rPr>
          <w:rFonts w:ascii="Book Antiqua" w:hAnsi="Book Antiqua"/>
          <w:sz w:val="24"/>
          <w:szCs w:val="24"/>
        </w:rPr>
      </w:pPr>
      <w:r w:rsidRPr="0031489D">
        <w:rPr>
          <w:rFonts w:ascii="Book Antiqua" w:hAnsi="Book Antiqua"/>
          <w:sz w:val="24"/>
          <w:szCs w:val="24"/>
        </w:rPr>
        <w:t>Twenty years ago, dialysis was not initiated until patients had life-threatening or severe symptoms of uremia. Emergency dialysis was needed for resistant hyperkalemia, with the emergence of metabolic ac</w:t>
      </w:r>
      <w:r w:rsidR="00044058" w:rsidRPr="0031489D">
        <w:rPr>
          <w:rFonts w:ascii="Book Antiqua" w:hAnsi="Book Antiqua"/>
          <w:sz w:val="24"/>
          <w:szCs w:val="24"/>
        </w:rPr>
        <w:t xml:space="preserve">idosis. In 1995, Hakim </w:t>
      </w:r>
      <w:r w:rsidR="00044058" w:rsidRPr="0031489D">
        <w:rPr>
          <w:rFonts w:ascii="Book Antiqua" w:hAnsi="Book Antiqua"/>
          <w:i/>
          <w:sz w:val="24"/>
          <w:szCs w:val="24"/>
        </w:rPr>
        <w:t>et al</w:t>
      </w:r>
      <w:r w:rsidRPr="0031489D">
        <w:rPr>
          <w:rFonts w:ascii="Book Antiqua" w:hAnsi="Book Antiqua"/>
          <w:noProof/>
          <w:sz w:val="24"/>
          <w:szCs w:val="24"/>
          <w:vertAlign w:val="superscript"/>
        </w:rPr>
        <w:t>[2]</w:t>
      </w:r>
      <w:r w:rsidRPr="0031489D">
        <w:rPr>
          <w:rFonts w:ascii="Book Antiqua" w:hAnsi="Book Antiqua"/>
          <w:sz w:val="24"/>
          <w:szCs w:val="24"/>
        </w:rPr>
        <w:t xml:space="preserve"> identified the indicators for RRT initiation: patients with pericarditis, fluid overload, pulmonary edema, hypertension, advanced uremic encephalopathy, clinically significant coagulopathy, persistent and severe nausea and vomiting and who were poorly responsive to drug therapy should be placed on RRT immediately. If conservative non-dialysis management was ineffective for the following manifestations, the initiation of RRT was also suggested: (1) a general but fairly severe decline in quality of life (QOL), including vomiting, resistance and severe pruritus; and (2) decreased attentiveness, memory, cognitive abilities and depression that could affect the interpersonal relationships of the patient.</w:t>
      </w:r>
    </w:p>
    <w:p w14:paraId="3FA5F175" w14:textId="40FF8E4E" w:rsidR="009C7096" w:rsidRPr="0031489D" w:rsidRDefault="009C7096" w:rsidP="009C2BD4">
      <w:pPr>
        <w:spacing w:line="360" w:lineRule="auto"/>
        <w:ind w:firstLineChars="100" w:firstLine="240"/>
        <w:rPr>
          <w:rFonts w:ascii="Book Antiqua" w:hAnsi="Book Antiqua"/>
          <w:sz w:val="24"/>
          <w:szCs w:val="24"/>
        </w:rPr>
      </w:pPr>
      <w:r w:rsidRPr="0031489D">
        <w:rPr>
          <w:rFonts w:ascii="Book Antiqua" w:hAnsi="Book Antiqua"/>
          <w:sz w:val="24"/>
          <w:szCs w:val="24"/>
        </w:rPr>
        <w:t xml:space="preserve">Hakim’s standard was mainly based on clinical </w:t>
      </w:r>
      <w:hyperlink r:id="rId10" w:history="1">
        <w:r w:rsidRPr="0031489D">
          <w:rPr>
            <w:rFonts w:ascii="Book Antiqua" w:hAnsi="Book Antiqua"/>
            <w:sz w:val="24"/>
            <w:szCs w:val="24"/>
          </w:rPr>
          <w:t>symptoms</w:t>
        </w:r>
      </w:hyperlink>
      <w:r w:rsidRPr="0031489D">
        <w:rPr>
          <w:rFonts w:ascii="Book Antiqua" w:hAnsi="Book Antiqua"/>
          <w:sz w:val="24"/>
          <w:szCs w:val="24"/>
        </w:rPr>
        <w:t xml:space="preserve">, and the timing of RRT initiation was apparently late. The point at which dialysis is initiated should be neither too late nor too early. If dialysis is started too late, patients risk the complication of uremia, which leads to low QOL and a higher risk of </w:t>
      </w:r>
      <w:r w:rsidRPr="0031489D">
        <w:rPr>
          <w:rFonts w:ascii="Book Antiqua" w:hAnsi="Book Antiqua"/>
          <w:sz w:val="24"/>
          <w:szCs w:val="24"/>
        </w:rPr>
        <w:lastRenderedPageBreak/>
        <w:t>mortality. Dialysis is not a physiological process. As such</w:t>
      </w:r>
      <w:r w:rsidR="00044058" w:rsidRPr="0031489D">
        <w:rPr>
          <w:rFonts w:ascii="Book Antiqua" w:hAnsi="Book Antiqua" w:hint="eastAsia"/>
          <w:sz w:val="24"/>
          <w:szCs w:val="24"/>
        </w:rPr>
        <w:t>:</w:t>
      </w:r>
      <w:r w:rsidRPr="0031489D">
        <w:rPr>
          <w:rFonts w:ascii="Book Antiqua" w:hAnsi="Book Antiqua"/>
          <w:sz w:val="24"/>
          <w:szCs w:val="24"/>
        </w:rPr>
        <w:t xml:space="preserve"> it (1) places the patient under the dangers of complications related to the RRT process; (2) accelerates the reduction of endogenous renal function</w:t>
      </w:r>
      <w:r w:rsidRPr="0031489D">
        <w:rPr>
          <w:rFonts w:ascii="Book Antiqua" w:hAnsi="Book Antiqua"/>
          <w:bCs/>
          <w:noProof/>
          <w:sz w:val="24"/>
          <w:szCs w:val="24"/>
          <w:vertAlign w:val="superscript"/>
        </w:rPr>
        <w:t>[3]</w:t>
      </w:r>
      <w:r w:rsidRPr="0031489D">
        <w:rPr>
          <w:rFonts w:ascii="Book Antiqua" w:hAnsi="Book Antiqua"/>
          <w:sz w:val="24"/>
          <w:szCs w:val="24"/>
        </w:rPr>
        <w:t>, especially for elderly or frail patients with high rates of comorbidities; and (3) provokes or aggravates depression and other psychosocial problems. All of the above conditions correlate with an increased risk of mortality</w:t>
      </w:r>
      <w:r w:rsidRPr="0031489D">
        <w:rPr>
          <w:rFonts w:ascii="Book Antiqua" w:hAnsi="Book Antiqua"/>
          <w:noProof/>
          <w:sz w:val="24"/>
          <w:szCs w:val="24"/>
          <w:vertAlign w:val="superscript"/>
        </w:rPr>
        <w:t>[4,5]</w:t>
      </w:r>
      <w:r w:rsidRPr="0031489D">
        <w:rPr>
          <w:rFonts w:ascii="Book Antiqua" w:hAnsi="Book Antiqua"/>
          <w:sz w:val="24"/>
          <w:szCs w:val="24"/>
        </w:rPr>
        <w:t>.</w:t>
      </w:r>
    </w:p>
    <w:p w14:paraId="5C2CFEB4" w14:textId="4BD202F3" w:rsidR="009C7096" w:rsidRPr="0031489D" w:rsidRDefault="009C7096" w:rsidP="009C2BD4">
      <w:pPr>
        <w:spacing w:line="360" w:lineRule="auto"/>
        <w:ind w:firstLineChars="100" w:firstLine="240"/>
        <w:rPr>
          <w:rFonts w:ascii="Book Antiqua" w:hAnsi="Book Antiqua"/>
          <w:sz w:val="24"/>
          <w:szCs w:val="24"/>
        </w:rPr>
      </w:pPr>
      <w:r w:rsidRPr="0031489D">
        <w:rPr>
          <w:rFonts w:ascii="Book Antiqua" w:hAnsi="Book Antiqua"/>
          <w:sz w:val="24"/>
          <w:szCs w:val="24"/>
        </w:rPr>
        <w:t xml:space="preserve">In the 1990s, the initiation of early dialysis was determined by the </w:t>
      </w:r>
      <w:r w:rsidR="00B94970" w:rsidRPr="0031489D">
        <w:rPr>
          <w:rFonts w:ascii="Book Antiqua" w:hAnsi="Book Antiqua"/>
          <w:sz w:val="24"/>
          <w:szCs w:val="24"/>
        </w:rPr>
        <w:t>estimated glomerular filtration rate (</w:t>
      </w:r>
      <w:proofErr w:type="spellStart"/>
      <w:r w:rsidR="00B94970" w:rsidRPr="0031489D">
        <w:rPr>
          <w:rFonts w:ascii="Book Antiqua" w:hAnsi="Book Antiqua"/>
          <w:sz w:val="24"/>
          <w:szCs w:val="24"/>
        </w:rPr>
        <w:t>eGFR</w:t>
      </w:r>
      <w:proofErr w:type="spellEnd"/>
      <w:r w:rsidR="00B94970" w:rsidRPr="0031489D">
        <w:rPr>
          <w:rFonts w:ascii="Book Antiqua" w:hAnsi="Book Antiqua"/>
          <w:sz w:val="24"/>
          <w:szCs w:val="24"/>
        </w:rPr>
        <w:t>)</w:t>
      </w:r>
      <w:r w:rsidRPr="0031489D">
        <w:rPr>
          <w:rFonts w:ascii="Book Antiqua" w:hAnsi="Book Antiqua"/>
          <w:sz w:val="24"/>
          <w:szCs w:val="24"/>
        </w:rPr>
        <w:t xml:space="preserve">, in accord with a Modification of Diet in Renal Disease (MDRD) equation; the criterion was an </w:t>
      </w:r>
      <w:proofErr w:type="spellStart"/>
      <w:r w:rsidRPr="0031489D">
        <w:rPr>
          <w:rFonts w:ascii="Book Antiqua" w:hAnsi="Book Antiqua"/>
          <w:sz w:val="24"/>
          <w:szCs w:val="24"/>
        </w:rPr>
        <w:t>eGFR</w:t>
      </w:r>
      <w:proofErr w:type="spellEnd"/>
      <w:r w:rsidRPr="0031489D">
        <w:rPr>
          <w:rFonts w:ascii="Book Antiqua" w:hAnsi="Book Antiqua"/>
          <w:sz w:val="24"/>
          <w:szCs w:val="24"/>
        </w:rPr>
        <w:t xml:space="preserve"> greater than or equal to 10 </w:t>
      </w:r>
      <w:r w:rsidR="006E2EC4" w:rsidRPr="0031489D">
        <w:rPr>
          <w:rFonts w:ascii="Book Antiqua" w:hAnsi="Book Antiqua"/>
          <w:sz w:val="24"/>
          <w:szCs w:val="24"/>
        </w:rPr>
        <w:t>m</w:t>
      </w:r>
      <w:r w:rsidR="00174E7F" w:rsidRPr="0031489D">
        <w:rPr>
          <w:rFonts w:ascii="Book Antiqua" w:hAnsi="Book Antiqua"/>
          <w:sz w:val="24"/>
          <w:szCs w:val="24"/>
        </w:rPr>
        <w:t>L</w:t>
      </w:r>
      <w:r w:rsidR="006E2EC4" w:rsidRPr="0031489D">
        <w:rPr>
          <w:rFonts w:ascii="Book Antiqua" w:hAnsi="Book Antiqua"/>
          <w:sz w:val="24"/>
          <w:szCs w:val="24"/>
        </w:rPr>
        <w:t>/min</w:t>
      </w:r>
      <w:r w:rsidR="00174E7F" w:rsidRPr="0031489D">
        <w:rPr>
          <w:rFonts w:ascii="Book Antiqua" w:hAnsi="Book Antiqua" w:hint="eastAsia"/>
          <w:sz w:val="24"/>
          <w:szCs w:val="24"/>
        </w:rPr>
        <w:t xml:space="preserve"> per </w:t>
      </w:r>
      <w:r w:rsidRPr="0031489D">
        <w:rPr>
          <w:rFonts w:ascii="Book Antiqua" w:hAnsi="Book Antiqua"/>
          <w:sz w:val="24"/>
          <w:szCs w:val="24"/>
        </w:rPr>
        <w:t>1.73 m</w:t>
      </w:r>
      <w:r w:rsidRPr="0031489D">
        <w:rPr>
          <w:rFonts w:ascii="Book Antiqua" w:hAnsi="Book Antiqua"/>
          <w:sz w:val="24"/>
          <w:szCs w:val="24"/>
          <w:vertAlign w:val="superscript"/>
        </w:rPr>
        <w:t>2</w:t>
      </w:r>
      <w:r w:rsidRPr="0031489D">
        <w:rPr>
          <w:rFonts w:ascii="Book Antiqua" w:hAnsi="Book Antiqua"/>
          <w:sz w:val="24"/>
          <w:szCs w:val="24"/>
        </w:rPr>
        <w:t>. Many researchers in the academy thought that early dialysis initiation would improve patient QOL and patient survival by reducing the complication of dystrophy.</w:t>
      </w:r>
      <w:r w:rsidRPr="0031489D">
        <w:rPr>
          <w:rFonts w:ascii="Book Antiqua" w:hAnsi="Book Antiqua"/>
          <w:bCs/>
          <w:sz w:val="24"/>
          <w:szCs w:val="24"/>
        </w:rPr>
        <w:t xml:space="preserve"> Furthermore, it was also believed that a decreased</w:t>
      </w:r>
      <w:r w:rsidR="001023DB" w:rsidRPr="0031489D">
        <w:rPr>
          <w:rFonts w:ascii="Book Antiqua" w:hAnsi="Book Antiqua"/>
          <w:bCs/>
          <w:sz w:val="24"/>
          <w:szCs w:val="24"/>
        </w:rPr>
        <w:t xml:space="preserve"> </w:t>
      </w:r>
      <w:r w:rsidR="001023DB" w:rsidRPr="0031489D">
        <w:rPr>
          <w:rFonts w:ascii="Book Antiqua" w:hAnsi="Book Antiqua"/>
          <w:sz w:val="24"/>
          <w:szCs w:val="24"/>
        </w:rPr>
        <w:t>glomerular filtration rate</w:t>
      </w:r>
      <w:r w:rsidRPr="0031489D">
        <w:rPr>
          <w:rFonts w:ascii="Book Antiqua" w:hAnsi="Book Antiqua"/>
          <w:bCs/>
          <w:sz w:val="24"/>
          <w:szCs w:val="24"/>
        </w:rPr>
        <w:t xml:space="preserve"> GFR at dialysis initiation was associated with an increased probability of hospitalization and death</w:t>
      </w:r>
      <w:r w:rsidRPr="0031489D">
        <w:rPr>
          <w:rFonts w:ascii="Book Antiqua" w:hAnsi="Book Antiqua"/>
          <w:noProof/>
          <w:sz w:val="24"/>
          <w:szCs w:val="24"/>
          <w:vertAlign w:val="superscript"/>
        </w:rPr>
        <w:t>[6-9]</w:t>
      </w:r>
      <w:r w:rsidRPr="0031489D">
        <w:rPr>
          <w:rFonts w:ascii="Book Antiqua" w:hAnsi="Book Antiqua"/>
          <w:sz w:val="24"/>
          <w:szCs w:val="24"/>
        </w:rPr>
        <w:t>. They held the idea that early dialysis initiation was indispensable for preventing and reversing the deteriorated nutritional status associated with</w:t>
      </w:r>
      <w:r w:rsidRPr="0031489D">
        <w:rPr>
          <w:rFonts w:ascii="Book Antiqua" w:hAnsi="Book Antiqua"/>
          <w:kern w:val="0"/>
          <w:sz w:val="24"/>
          <w:szCs w:val="24"/>
        </w:rPr>
        <w:t xml:space="preserve"> progressive uremia</w:t>
      </w:r>
      <w:r w:rsidRPr="0031489D">
        <w:rPr>
          <w:rFonts w:ascii="Book Antiqua" w:hAnsi="Book Antiqua"/>
          <w:sz w:val="24"/>
          <w:szCs w:val="24"/>
        </w:rPr>
        <w:t>. The National Dialysis Cooperative Study</w:t>
      </w:r>
      <w:r w:rsidRPr="0031489D">
        <w:rPr>
          <w:rFonts w:ascii="Book Antiqua" w:hAnsi="Book Antiqua"/>
          <w:noProof/>
          <w:sz w:val="24"/>
          <w:szCs w:val="24"/>
          <w:vertAlign w:val="superscript"/>
        </w:rPr>
        <w:t>[9]</w:t>
      </w:r>
      <w:r w:rsidRPr="0031489D">
        <w:rPr>
          <w:rFonts w:ascii="Book Antiqua" w:hAnsi="Book Antiqua"/>
          <w:sz w:val="24"/>
          <w:szCs w:val="24"/>
        </w:rPr>
        <w:t xml:space="preserve"> introduced the </w:t>
      </w:r>
      <w:proofErr w:type="spellStart"/>
      <w:r w:rsidRPr="0031489D">
        <w:rPr>
          <w:rFonts w:ascii="Book Antiqua" w:hAnsi="Book Antiqua"/>
          <w:sz w:val="24"/>
          <w:szCs w:val="24"/>
        </w:rPr>
        <w:t>Kt</w:t>
      </w:r>
      <w:proofErr w:type="spellEnd"/>
      <w:r w:rsidRPr="0031489D">
        <w:rPr>
          <w:rFonts w:ascii="Book Antiqua" w:hAnsi="Book Antiqua"/>
          <w:sz w:val="24"/>
          <w:szCs w:val="24"/>
        </w:rPr>
        <w:t>/</w:t>
      </w:r>
      <w:proofErr w:type="spellStart"/>
      <w:r w:rsidRPr="0031489D">
        <w:rPr>
          <w:rFonts w:ascii="Book Antiqua" w:hAnsi="Book Antiqua"/>
          <w:sz w:val="24"/>
          <w:szCs w:val="24"/>
        </w:rPr>
        <w:t>V</w:t>
      </w:r>
      <w:bookmarkStart w:id="13" w:name="OLE_LINK46"/>
      <w:bookmarkStart w:id="14" w:name="OLE_LINK48"/>
      <w:r w:rsidRPr="0031489D">
        <w:rPr>
          <w:rFonts w:ascii="Book Antiqua" w:hAnsi="Book Antiqua"/>
          <w:sz w:val="24"/>
          <w:szCs w:val="24"/>
          <w:vertAlign w:val="subscript"/>
        </w:rPr>
        <w:t>urea</w:t>
      </w:r>
      <w:bookmarkEnd w:id="13"/>
      <w:bookmarkEnd w:id="14"/>
      <w:proofErr w:type="spellEnd"/>
      <w:r w:rsidRPr="0031489D">
        <w:rPr>
          <w:rFonts w:ascii="Book Antiqua" w:hAnsi="Book Antiqua"/>
          <w:sz w:val="24"/>
          <w:szCs w:val="24"/>
        </w:rPr>
        <w:t xml:space="preserve"> metric as a predictor of morbidity and mortality. Then, in 1996, the </w:t>
      </w:r>
      <w:r w:rsidR="00DE3D75" w:rsidRPr="0031489D">
        <w:rPr>
          <w:rFonts w:ascii="Book Antiqua" w:hAnsi="Book Antiqua"/>
          <w:sz w:val="24"/>
          <w:szCs w:val="24"/>
        </w:rPr>
        <w:t>Canadian-US Peritoneal Dialysis (CANUSA)</w:t>
      </w:r>
      <w:r w:rsidRPr="0031489D">
        <w:rPr>
          <w:rFonts w:ascii="Book Antiqua" w:hAnsi="Book Antiqua"/>
          <w:sz w:val="24"/>
          <w:szCs w:val="24"/>
        </w:rPr>
        <w:t xml:space="preserve"> study</w:t>
      </w:r>
      <w:r w:rsidRPr="0031489D">
        <w:rPr>
          <w:rFonts w:ascii="Book Antiqua" w:hAnsi="Book Antiqua"/>
          <w:noProof/>
          <w:sz w:val="24"/>
          <w:szCs w:val="24"/>
          <w:vertAlign w:val="superscript"/>
        </w:rPr>
        <w:t>[10]</w:t>
      </w:r>
      <w:r w:rsidRPr="0031489D">
        <w:rPr>
          <w:rFonts w:ascii="Book Antiqua" w:hAnsi="Book Antiqua"/>
          <w:sz w:val="24"/>
          <w:szCs w:val="24"/>
        </w:rPr>
        <w:t xml:space="preserve"> recommended a potential renal survival benefit of a weekly </w:t>
      </w:r>
      <w:proofErr w:type="spellStart"/>
      <w:r w:rsidRPr="0031489D">
        <w:rPr>
          <w:rFonts w:ascii="Book Antiqua" w:hAnsi="Book Antiqua"/>
          <w:sz w:val="24"/>
          <w:szCs w:val="24"/>
        </w:rPr>
        <w:t>Kt</w:t>
      </w:r>
      <w:proofErr w:type="spellEnd"/>
      <w:r w:rsidRPr="0031489D">
        <w:rPr>
          <w:rFonts w:ascii="Book Antiqua" w:hAnsi="Book Antiqua"/>
          <w:sz w:val="24"/>
          <w:szCs w:val="24"/>
        </w:rPr>
        <w:t>/</w:t>
      </w:r>
      <w:proofErr w:type="spellStart"/>
      <w:r w:rsidRPr="0031489D">
        <w:rPr>
          <w:rFonts w:ascii="Book Antiqua" w:hAnsi="Book Antiqua"/>
          <w:sz w:val="24"/>
          <w:szCs w:val="24"/>
        </w:rPr>
        <w:t>V</w:t>
      </w:r>
      <w:r w:rsidRPr="0031489D">
        <w:rPr>
          <w:rFonts w:ascii="Book Antiqua" w:hAnsi="Book Antiqua"/>
          <w:sz w:val="24"/>
          <w:szCs w:val="24"/>
          <w:vertAlign w:val="subscript"/>
        </w:rPr>
        <w:t>urea</w:t>
      </w:r>
      <w:proofErr w:type="spellEnd"/>
      <w:r w:rsidRPr="0031489D">
        <w:rPr>
          <w:rFonts w:ascii="Book Antiqua" w:hAnsi="Book Antiqua"/>
          <w:sz w:val="24"/>
          <w:szCs w:val="24"/>
        </w:rPr>
        <w:t xml:space="preserve"> of greater than 2.0 </w:t>
      </w:r>
      <w:r w:rsidR="00174E7F" w:rsidRPr="0031489D">
        <w:rPr>
          <w:rFonts w:ascii="Book Antiqua" w:hAnsi="Book Antiqua" w:hint="eastAsia"/>
          <w:sz w:val="24"/>
          <w:szCs w:val="24"/>
        </w:rPr>
        <w:t>[</w:t>
      </w:r>
      <w:r w:rsidRPr="0031489D">
        <w:rPr>
          <w:rFonts w:ascii="Book Antiqua" w:hAnsi="Book Antiqua"/>
          <w:sz w:val="24"/>
          <w:szCs w:val="24"/>
        </w:rPr>
        <w:t xml:space="preserve">peritoneal </w:t>
      </w:r>
      <w:bookmarkStart w:id="15" w:name="OLE_LINK57"/>
      <w:bookmarkStart w:id="16" w:name="OLE_LINK60"/>
      <w:r w:rsidRPr="0031489D">
        <w:rPr>
          <w:rFonts w:ascii="Book Antiqua" w:hAnsi="Book Antiqua"/>
          <w:sz w:val="24"/>
          <w:szCs w:val="24"/>
        </w:rPr>
        <w:t>creatinine clearance (CC)</w:t>
      </w:r>
      <w:bookmarkEnd w:id="15"/>
      <w:bookmarkEnd w:id="16"/>
      <w:r w:rsidRPr="0031489D">
        <w:rPr>
          <w:rFonts w:ascii="Book Antiqua" w:hAnsi="Book Antiqua"/>
          <w:sz w:val="24"/>
          <w:szCs w:val="24"/>
        </w:rPr>
        <w:t xml:space="preserve"> of &gt;</w:t>
      </w:r>
      <w:r w:rsidR="00174E7F" w:rsidRPr="0031489D">
        <w:rPr>
          <w:rFonts w:ascii="Book Antiqua" w:hAnsi="Book Antiqua" w:hint="eastAsia"/>
          <w:sz w:val="24"/>
          <w:szCs w:val="24"/>
        </w:rPr>
        <w:t xml:space="preserve"> </w:t>
      </w:r>
      <w:r w:rsidRPr="0031489D">
        <w:rPr>
          <w:rFonts w:ascii="Book Antiqua" w:hAnsi="Book Antiqua"/>
          <w:sz w:val="24"/>
          <w:szCs w:val="24"/>
        </w:rPr>
        <w:t>70 L per 1.73 m</w:t>
      </w:r>
      <w:r w:rsidRPr="0031489D">
        <w:rPr>
          <w:rFonts w:ascii="Book Antiqua" w:hAnsi="Book Antiqua"/>
          <w:sz w:val="24"/>
          <w:szCs w:val="24"/>
          <w:vertAlign w:val="superscript"/>
        </w:rPr>
        <w:t>2</w:t>
      </w:r>
      <w:r w:rsidR="00174E7F" w:rsidRPr="0031489D">
        <w:rPr>
          <w:rFonts w:ascii="Book Antiqua" w:hAnsi="Book Antiqua" w:hint="eastAsia"/>
          <w:sz w:val="24"/>
          <w:szCs w:val="24"/>
        </w:rPr>
        <w:t>]</w:t>
      </w:r>
      <w:r w:rsidRPr="0031489D">
        <w:rPr>
          <w:rFonts w:ascii="Book Antiqua" w:hAnsi="Book Antiqua"/>
          <w:sz w:val="24"/>
          <w:szCs w:val="24"/>
        </w:rPr>
        <w:t>. This thres</w:t>
      </w:r>
      <w:r w:rsidR="008C3088" w:rsidRPr="0031489D">
        <w:rPr>
          <w:rFonts w:ascii="Book Antiqua" w:hAnsi="Book Antiqua"/>
          <w:sz w:val="24"/>
          <w:szCs w:val="24"/>
        </w:rPr>
        <w:t>hold is equivalent to a CC of 9-</w:t>
      </w:r>
      <w:r w:rsidRPr="0031489D">
        <w:rPr>
          <w:rFonts w:ascii="Book Antiqua" w:hAnsi="Book Antiqua"/>
          <w:sz w:val="24"/>
          <w:szCs w:val="24"/>
        </w:rPr>
        <w:t xml:space="preserve">14 </w:t>
      </w:r>
      <w:r w:rsidR="006E2EC4" w:rsidRPr="0031489D">
        <w:rPr>
          <w:rFonts w:ascii="Book Antiqua" w:hAnsi="Book Antiqua"/>
          <w:sz w:val="24"/>
          <w:szCs w:val="24"/>
        </w:rPr>
        <w:t>m</w:t>
      </w:r>
      <w:r w:rsidR="00174E7F" w:rsidRPr="0031489D">
        <w:rPr>
          <w:rFonts w:ascii="Book Antiqua" w:hAnsi="Book Antiqua"/>
          <w:sz w:val="24"/>
          <w:szCs w:val="24"/>
        </w:rPr>
        <w:t>L</w:t>
      </w:r>
      <w:r w:rsidR="006E2EC4" w:rsidRPr="0031489D">
        <w:rPr>
          <w:rFonts w:ascii="Book Antiqua" w:hAnsi="Book Antiqua"/>
          <w:sz w:val="24"/>
          <w:szCs w:val="24"/>
        </w:rPr>
        <w:t>/min</w:t>
      </w:r>
      <w:r w:rsidR="00174E7F" w:rsidRPr="0031489D">
        <w:rPr>
          <w:rFonts w:ascii="Book Antiqua" w:hAnsi="Book Antiqua" w:hint="eastAsia"/>
          <w:sz w:val="24"/>
          <w:szCs w:val="24"/>
        </w:rPr>
        <w:t xml:space="preserve"> per </w:t>
      </w:r>
      <w:r w:rsidRPr="0031489D">
        <w:rPr>
          <w:rFonts w:ascii="Book Antiqua" w:hAnsi="Book Antiqua"/>
          <w:sz w:val="24"/>
          <w:szCs w:val="24"/>
        </w:rPr>
        <w:t>1.73 m</w:t>
      </w:r>
      <w:r w:rsidRPr="0031489D">
        <w:rPr>
          <w:rFonts w:ascii="Book Antiqua" w:hAnsi="Book Antiqua"/>
          <w:sz w:val="24"/>
          <w:szCs w:val="24"/>
          <w:vertAlign w:val="superscript"/>
        </w:rPr>
        <w:t>2</w:t>
      </w:r>
      <w:r w:rsidRPr="0031489D">
        <w:rPr>
          <w:rFonts w:ascii="Book Antiqua" w:hAnsi="Book Antiqua"/>
          <w:sz w:val="24"/>
          <w:szCs w:val="24"/>
        </w:rPr>
        <w:t xml:space="preserve">. Based on the CANUSA study, the </w:t>
      </w:r>
      <w:r w:rsidR="00DE3D75" w:rsidRPr="0031489D">
        <w:rPr>
          <w:rFonts w:ascii="Book Antiqua" w:hAnsi="Book Antiqua"/>
          <w:sz w:val="24"/>
          <w:szCs w:val="24"/>
        </w:rPr>
        <w:t>National Kidney Foundation (NKF)</w:t>
      </w:r>
      <w:r w:rsidRPr="0031489D">
        <w:rPr>
          <w:rFonts w:ascii="Book Antiqua" w:hAnsi="Book Antiqua"/>
          <w:sz w:val="24"/>
          <w:szCs w:val="24"/>
        </w:rPr>
        <w:t xml:space="preserve"> </w:t>
      </w:r>
      <w:r w:rsidR="00DE3D75" w:rsidRPr="0031489D">
        <w:rPr>
          <w:rFonts w:ascii="Book Antiqua" w:hAnsi="Book Antiqua"/>
          <w:sz w:val="24"/>
          <w:szCs w:val="24"/>
        </w:rPr>
        <w:t>Dialysis Outcomes Quality Initiative (DOQI)</w:t>
      </w:r>
      <w:r w:rsidRPr="0031489D">
        <w:rPr>
          <w:rFonts w:ascii="Book Antiqua" w:hAnsi="Book Antiqua"/>
          <w:sz w:val="24"/>
          <w:szCs w:val="24"/>
        </w:rPr>
        <w:t xml:space="preserve"> hemodialysis (HD) Adequacy Guideline (1997)</w:t>
      </w:r>
      <w:r w:rsidRPr="0031489D">
        <w:rPr>
          <w:rFonts w:ascii="Book Antiqua" w:hAnsi="Book Antiqua"/>
          <w:noProof/>
          <w:sz w:val="24"/>
          <w:szCs w:val="24"/>
          <w:vertAlign w:val="superscript"/>
        </w:rPr>
        <w:t>[11]</w:t>
      </w:r>
      <w:r w:rsidRPr="0031489D">
        <w:rPr>
          <w:rFonts w:ascii="Book Antiqua" w:hAnsi="Book Antiqua"/>
          <w:sz w:val="24"/>
          <w:szCs w:val="24"/>
        </w:rPr>
        <w:t xml:space="preserve"> recommended that dialysis be initiated when the GFR decreased to 10.5 </w:t>
      </w:r>
      <w:r w:rsidR="00174E7F" w:rsidRPr="0031489D">
        <w:rPr>
          <w:rFonts w:ascii="Book Antiqua" w:hAnsi="Book Antiqua"/>
          <w:sz w:val="24"/>
          <w:szCs w:val="24"/>
        </w:rPr>
        <w:t>mL/min</w:t>
      </w:r>
      <w:r w:rsidR="00174E7F" w:rsidRPr="0031489D">
        <w:rPr>
          <w:rFonts w:ascii="Book Antiqua" w:hAnsi="Book Antiqua" w:hint="eastAsia"/>
          <w:sz w:val="24"/>
          <w:szCs w:val="24"/>
        </w:rPr>
        <w:t xml:space="preserve"> per </w:t>
      </w:r>
      <w:r w:rsidR="00174E7F" w:rsidRPr="0031489D">
        <w:rPr>
          <w:rFonts w:ascii="Book Antiqua" w:hAnsi="Book Antiqua"/>
          <w:sz w:val="24"/>
          <w:szCs w:val="24"/>
        </w:rPr>
        <w:t>1.73 m</w:t>
      </w:r>
      <w:r w:rsidR="00174E7F" w:rsidRPr="0031489D">
        <w:rPr>
          <w:rFonts w:ascii="Book Antiqua" w:hAnsi="Book Antiqua"/>
          <w:sz w:val="24"/>
          <w:szCs w:val="24"/>
          <w:vertAlign w:val="superscript"/>
        </w:rPr>
        <w:t>2</w:t>
      </w:r>
      <w:r w:rsidRPr="0031489D">
        <w:rPr>
          <w:rFonts w:ascii="Book Antiqua" w:hAnsi="Book Antiqua"/>
          <w:sz w:val="24"/>
          <w:szCs w:val="24"/>
        </w:rPr>
        <w:t xml:space="preserve"> unless the normalized protein nitrogen appearance was </w:t>
      </w:r>
      <w:r w:rsidR="00E4421E" w:rsidRPr="0031489D">
        <w:rPr>
          <w:rFonts w:ascii="Book Antiqua" w:hAnsi="Book Antiqua"/>
          <w:sz w:val="24"/>
          <w:szCs w:val="24"/>
        </w:rPr>
        <w:t xml:space="preserve">more than </w:t>
      </w:r>
      <w:r w:rsidRPr="0031489D">
        <w:rPr>
          <w:rFonts w:ascii="Book Antiqua" w:hAnsi="Book Antiqua"/>
          <w:sz w:val="24"/>
          <w:szCs w:val="24"/>
        </w:rPr>
        <w:t>0.8 g/kg and the patient had a stable weight and a good appetite. Since then, the majority of national and international guidelines have promoted early dialysis for patients with deteriorating nutritional status and with symptoms or co-morbidities</w:t>
      </w:r>
      <w:r w:rsidRPr="0031489D">
        <w:rPr>
          <w:rFonts w:ascii="Book Antiqua" w:hAnsi="Book Antiqua"/>
          <w:noProof/>
          <w:sz w:val="24"/>
          <w:szCs w:val="24"/>
          <w:vertAlign w:val="superscript"/>
        </w:rPr>
        <w:t>[12]</w:t>
      </w:r>
      <w:r w:rsidRPr="0031489D">
        <w:rPr>
          <w:rFonts w:ascii="Book Antiqua" w:hAnsi="Book Antiqua"/>
          <w:sz w:val="24"/>
          <w:szCs w:val="24"/>
        </w:rPr>
        <w:t>. The Canadian Society of Nephrology (CSN) (1999)</w:t>
      </w:r>
      <w:r w:rsidRPr="0031489D">
        <w:rPr>
          <w:rFonts w:ascii="Book Antiqua" w:hAnsi="Book Antiqua"/>
          <w:noProof/>
          <w:sz w:val="24"/>
          <w:szCs w:val="24"/>
          <w:vertAlign w:val="superscript"/>
        </w:rPr>
        <w:t>[13]</w:t>
      </w:r>
      <w:r w:rsidRPr="0031489D">
        <w:rPr>
          <w:rFonts w:ascii="Book Antiqua" w:hAnsi="Book Antiqua"/>
          <w:sz w:val="24"/>
          <w:szCs w:val="24"/>
        </w:rPr>
        <w:t xml:space="preserve"> </w:t>
      </w:r>
      <w:r w:rsidRPr="0031489D">
        <w:rPr>
          <w:rFonts w:ascii="Book Antiqua" w:hAnsi="Book Antiqua"/>
          <w:sz w:val="24"/>
          <w:szCs w:val="24"/>
        </w:rPr>
        <w:lastRenderedPageBreak/>
        <w:t xml:space="preserve">suggested that dialysis be initiated </w:t>
      </w:r>
      <w:r w:rsidR="00E7373C" w:rsidRPr="0031489D">
        <w:rPr>
          <w:rFonts w:ascii="Book Antiqua" w:hAnsi="Book Antiqua"/>
          <w:sz w:val="24"/>
          <w:szCs w:val="24"/>
        </w:rPr>
        <w:t xml:space="preserve">when </w:t>
      </w:r>
      <w:proofErr w:type="spellStart"/>
      <w:r w:rsidR="00E7373C" w:rsidRPr="0031489D">
        <w:rPr>
          <w:rFonts w:ascii="Book Antiqua" w:hAnsi="Book Antiqua"/>
          <w:sz w:val="24"/>
          <w:szCs w:val="24"/>
        </w:rPr>
        <w:t>eGFR</w:t>
      </w:r>
      <w:proofErr w:type="spellEnd"/>
      <w:r w:rsidRPr="0031489D">
        <w:rPr>
          <w:rFonts w:ascii="Book Antiqua" w:hAnsi="Book Antiqua"/>
          <w:sz w:val="24"/>
          <w:szCs w:val="24"/>
        </w:rPr>
        <w:t xml:space="preserve"> less than 12 </w:t>
      </w:r>
      <w:r w:rsidR="00174E7F" w:rsidRPr="0031489D">
        <w:rPr>
          <w:rFonts w:ascii="Book Antiqua" w:hAnsi="Book Antiqua"/>
          <w:sz w:val="24"/>
          <w:szCs w:val="24"/>
        </w:rPr>
        <w:t>mL/min</w:t>
      </w:r>
      <w:r w:rsidR="00174E7F" w:rsidRPr="0031489D">
        <w:rPr>
          <w:rFonts w:ascii="Book Antiqua" w:hAnsi="Book Antiqua" w:hint="eastAsia"/>
          <w:sz w:val="24"/>
          <w:szCs w:val="24"/>
        </w:rPr>
        <w:t xml:space="preserve"> per </w:t>
      </w:r>
      <w:r w:rsidR="00174E7F" w:rsidRPr="0031489D">
        <w:rPr>
          <w:rFonts w:ascii="Book Antiqua" w:hAnsi="Book Antiqua"/>
          <w:sz w:val="24"/>
          <w:szCs w:val="24"/>
        </w:rPr>
        <w:t>1.73 m</w:t>
      </w:r>
      <w:r w:rsidR="00174E7F" w:rsidRPr="0031489D">
        <w:rPr>
          <w:rFonts w:ascii="Book Antiqua" w:hAnsi="Book Antiqua"/>
          <w:sz w:val="24"/>
          <w:szCs w:val="24"/>
          <w:vertAlign w:val="superscript"/>
        </w:rPr>
        <w:t>2</w:t>
      </w:r>
      <w:r w:rsidRPr="0031489D">
        <w:rPr>
          <w:rFonts w:ascii="Book Antiqua" w:hAnsi="Book Antiqua"/>
          <w:sz w:val="24"/>
          <w:szCs w:val="24"/>
        </w:rPr>
        <w:t xml:space="preserve"> in the presence of uremia symptoms or malnutrition. In the meantime, the indicator for dialysis initiation changed from the </w:t>
      </w:r>
      <w:proofErr w:type="spellStart"/>
      <w:r w:rsidRPr="0031489D">
        <w:rPr>
          <w:rFonts w:ascii="Book Antiqua" w:hAnsi="Book Antiqua"/>
          <w:sz w:val="24"/>
          <w:szCs w:val="24"/>
        </w:rPr>
        <w:t>Kt</w:t>
      </w:r>
      <w:proofErr w:type="spellEnd"/>
      <w:r w:rsidRPr="0031489D">
        <w:rPr>
          <w:rFonts w:ascii="Book Antiqua" w:hAnsi="Book Antiqua"/>
          <w:sz w:val="24"/>
          <w:szCs w:val="24"/>
        </w:rPr>
        <w:t>/</w:t>
      </w:r>
      <w:proofErr w:type="spellStart"/>
      <w:r w:rsidRPr="0031489D">
        <w:rPr>
          <w:rFonts w:ascii="Book Antiqua" w:hAnsi="Book Antiqua"/>
          <w:sz w:val="24"/>
          <w:szCs w:val="24"/>
        </w:rPr>
        <w:t>V</w:t>
      </w:r>
      <w:r w:rsidRPr="0031489D">
        <w:rPr>
          <w:rFonts w:ascii="Book Antiqua" w:hAnsi="Book Antiqua"/>
          <w:sz w:val="24"/>
          <w:szCs w:val="24"/>
          <w:vertAlign w:val="subscript"/>
        </w:rPr>
        <w:t>urea</w:t>
      </w:r>
      <w:proofErr w:type="spellEnd"/>
      <w:r w:rsidRPr="0031489D">
        <w:rPr>
          <w:rFonts w:ascii="Book Antiqua" w:hAnsi="Book Antiqua"/>
          <w:sz w:val="24"/>
          <w:szCs w:val="24"/>
        </w:rPr>
        <w:t xml:space="preserve"> to the </w:t>
      </w:r>
      <w:proofErr w:type="spellStart"/>
      <w:r w:rsidRPr="0031489D">
        <w:rPr>
          <w:rFonts w:ascii="Book Antiqua" w:hAnsi="Book Antiqua"/>
          <w:sz w:val="24"/>
          <w:szCs w:val="24"/>
        </w:rPr>
        <w:t>eGFR</w:t>
      </w:r>
      <w:proofErr w:type="spellEnd"/>
      <w:r w:rsidRPr="0031489D">
        <w:rPr>
          <w:rFonts w:ascii="Book Antiqua" w:hAnsi="Book Antiqua"/>
          <w:sz w:val="24"/>
          <w:szCs w:val="24"/>
        </w:rPr>
        <w:t>. The European Renal Best Practice (ERBP) (2002)</w:t>
      </w:r>
      <w:r w:rsidRPr="0031489D">
        <w:rPr>
          <w:rFonts w:ascii="Book Antiqua" w:hAnsi="Book Antiqua"/>
          <w:noProof/>
          <w:sz w:val="24"/>
          <w:szCs w:val="24"/>
          <w:vertAlign w:val="superscript"/>
        </w:rPr>
        <w:t>[14]</w:t>
      </w:r>
      <w:r w:rsidRPr="0031489D">
        <w:rPr>
          <w:rFonts w:ascii="Book Antiqua" w:hAnsi="Book Antiqua"/>
          <w:sz w:val="24"/>
          <w:szCs w:val="24"/>
        </w:rPr>
        <w:t xml:space="preserve"> advocated for closer supervision of high-risk patients (those with </w:t>
      </w:r>
      <w:proofErr w:type="spellStart"/>
      <w:r w:rsidRPr="0031489D">
        <w:rPr>
          <w:rFonts w:ascii="Book Antiqua" w:hAnsi="Book Antiqua"/>
          <w:sz w:val="24"/>
          <w:szCs w:val="24"/>
        </w:rPr>
        <w:t>eGFR</w:t>
      </w:r>
      <w:proofErr w:type="spellEnd"/>
      <w:r w:rsidRPr="0031489D">
        <w:rPr>
          <w:rFonts w:ascii="Book Antiqua" w:hAnsi="Book Antiqua"/>
          <w:sz w:val="24"/>
          <w:szCs w:val="24"/>
        </w:rPr>
        <w:t xml:space="preserve"> &lt;</w:t>
      </w:r>
      <w:r w:rsidR="00174E7F" w:rsidRPr="0031489D">
        <w:rPr>
          <w:rFonts w:ascii="Book Antiqua" w:hAnsi="Book Antiqua" w:hint="eastAsia"/>
          <w:sz w:val="24"/>
          <w:szCs w:val="24"/>
        </w:rPr>
        <w:t xml:space="preserve"> </w:t>
      </w:r>
      <w:r w:rsidRPr="0031489D">
        <w:rPr>
          <w:rFonts w:ascii="Book Antiqua" w:hAnsi="Book Antiqua"/>
          <w:sz w:val="24"/>
          <w:szCs w:val="24"/>
        </w:rPr>
        <w:t xml:space="preserve">15 </w:t>
      </w:r>
      <w:r w:rsidR="00174E7F" w:rsidRPr="0031489D">
        <w:rPr>
          <w:rFonts w:ascii="Book Antiqua" w:hAnsi="Book Antiqua"/>
          <w:sz w:val="24"/>
          <w:szCs w:val="24"/>
        </w:rPr>
        <w:t>mL/min</w:t>
      </w:r>
      <w:r w:rsidR="00174E7F" w:rsidRPr="0031489D">
        <w:rPr>
          <w:rFonts w:ascii="Book Antiqua" w:hAnsi="Book Antiqua" w:hint="eastAsia"/>
          <w:sz w:val="24"/>
          <w:szCs w:val="24"/>
        </w:rPr>
        <w:t xml:space="preserve"> per </w:t>
      </w:r>
      <w:r w:rsidR="00174E7F" w:rsidRPr="0031489D">
        <w:rPr>
          <w:rFonts w:ascii="Book Antiqua" w:hAnsi="Book Antiqua"/>
          <w:sz w:val="24"/>
          <w:szCs w:val="24"/>
        </w:rPr>
        <w:t>1.73 m</w:t>
      </w:r>
      <w:r w:rsidR="00174E7F" w:rsidRPr="0031489D">
        <w:rPr>
          <w:rFonts w:ascii="Book Antiqua" w:hAnsi="Book Antiqua"/>
          <w:sz w:val="24"/>
          <w:szCs w:val="24"/>
          <w:vertAlign w:val="superscript"/>
        </w:rPr>
        <w:t>2</w:t>
      </w:r>
      <w:r w:rsidRPr="0031489D">
        <w:rPr>
          <w:rFonts w:ascii="Book Antiqua" w:hAnsi="Book Antiqua"/>
          <w:sz w:val="24"/>
          <w:szCs w:val="24"/>
        </w:rPr>
        <w:t xml:space="preserve"> plus symptoms and signs, the inability to control hydration status or blood pressure, and progressive nutritional status deterioration). High-risk patients, such as diabetics, may benefit from an earlier start. In 2006, the</w:t>
      </w:r>
      <w:r w:rsidR="00EE6AE3" w:rsidRPr="0031489D">
        <w:rPr>
          <w:rFonts w:ascii="Book Antiqua" w:hAnsi="Book Antiqua"/>
          <w:sz w:val="24"/>
          <w:szCs w:val="24"/>
        </w:rPr>
        <w:t xml:space="preserve"> Kidney Dialysis Outcomes Quality Initiative</w:t>
      </w:r>
      <w:r w:rsidRPr="0031489D">
        <w:rPr>
          <w:rFonts w:ascii="Book Antiqua" w:hAnsi="Book Antiqua"/>
          <w:sz w:val="24"/>
          <w:szCs w:val="24"/>
        </w:rPr>
        <w:t xml:space="preserve"> KDOQI</w:t>
      </w:r>
      <w:r w:rsidRPr="0031489D">
        <w:rPr>
          <w:rFonts w:ascii="Book Antiqua" w:hAnsi="Book Antiqua"/>
          <w:noProof/>
          <w:sz w:val="24"/>
          <w:szCs w:val="24"/>
          <w:vertAlign w:val="superscript"/>
        </w:rPr>
        <w:t>[15]</w:t>
      </w:r>
      <w:r w:rsidRPr="0031489D">
        <w:rPr>
          <w:rFonts w:ascii="Book Antiqua" w:hAnsi="Book Antiqua"/>
          <w:sz w:val="24"/>
          <w:szCs w:val="24"/>
        </w:rPr>
        <w:t xml:space="preserve"> updated these guidelines and suggested that RRT be considered </w:t>
      </w:r>
      <w:r w:rsidR="0009289B" w:rsidRPr="0031489D">
        <w:rPr>
          <w:rFonts w:ascii="Book Antiqua" w:hAnsi="Book Antiqua"/>
          <w:sz w:val="24"/>
          <w:szCs w:val="24"/>
        </w:rPr>
        <w:t>when</w:t>
      </w:r>
      <w:r w:rsidRPr="0031489D">
        <w:rPr>
          <w:rFonts w:ascii="Book Antiqua" w:hAnsi="Book Antiqua"/>
          <w:sz w:val="24"/>
          <w:szCs w:val="24"/>
        </w:rPr>
        <w:t xml:space="preserve"> </w:t>
      </w:r>
      <w:proofErr w:type="spellStart"/>
      <w:r w:rsidRPr="0031489D">
        <w:rPr>
          <w:rFonts w:ascii="Book Antiqua" w:hAnsi="Book Antiqua"/>
          <w:sz w:val="24"/>
          <w:szCs w:val="24"/>
        </w:rPr>
        <w:t>eGFR</w:t>
      </w:r>
      <w:proofErr w:type="spellEnd"/>
      <w:r w:rsidRPr="0031489D">
        <w:rPr>
          <w:rFonts w:ascii="Book Antiqua" w:hAnsi="Book Antiqua"/>
          <w:sz w:val="24"/>
          <w:szCs w:val="24"/>
        </w:rPr>
        <w:t xml:space="preserve"> of &lt;</w:t>
      </w:r>
      <w:r w:rsidR="00174E7F" w:rsidRPr="0031489D">
        <w:rPr>
          <w:rFonts w:ascii="Book Antiqua" w:hAnsi="Book Antiqua" w:hint="eastAsia"/>
          <w:sz w:val="24"/>
          <w:szCs w:val="24"/>
        </w:rPr>
        <w:t xml:space="preserve"> </w:t>
      </w:r>
      <w:r w:rsidRPr="0031489D">
        <w:rPr>
          <w:rFonts w:ascii="Book Antiqua" w:hAnsi="Book Antiqua"/>
          <w:sz w:val="24"/>
          <w:szCs w:val="24"/>
        </w:rPr>
        <w:t xml:space="preserve">15.0 </w:t>
      </w:r>
      <w:r w:rsidR="00174E7F" w:rsidRPr="0031489D">
        <w:rPr>
          <w:rFonts w:ascii="Book Antiqua" w:hAnsi="Book Antiqua"/>
          <w:sz w:val="24"/>
          <w:szCs w:val="24"/>
        </w:rPr>
        <w:t>mL/min</w:t>
      </w:r>
      <w:r w:rsidR="00174E7F" w:rsidRPr="0031489D">
        <w:rPr>
          <w:rFonts w:ascii="Book Antiqua" w:hAnsi="Book Antiqua" w:hint="eastAsia"/>
          <w:sz w:val="24"/>
          <w:szCs w:val="24"/>
        </w:rPr>
        <w:t xml:space="preserve"> per </w:t>
      </w:r>
      <w:r w:rsidR="00174E7F" w:rsidRPr="0031489D">
        <w:rPr>
          <w:rFonts w:ascii="Book Antiqua" w:hAnsi="Book Antiqua"/>
          <w:sz w:val="24"/>
          <w:szCs w:val="24"/>
        </w:rPr>
        <w:t>1.73 m</w:t>
      </w:r>
      <w:r w:rsidR="00174E7F" w:rsidRPr="0031489D">
        <w:rPr>
          <w:rFonts w:ascii="Book Antiqua" w:hAnsi="Book Antiqua"/>
          <w:sz w:val="24"/>
          <w:szCs w:val="24"/>
          <w:vertAlign w:val="superscript"/>
        </w:rPr>
        <w:t>2</w:t>
      </w:r>
      <w:r w:rsidRPr="0031489D">
        <w:rPr>
          <w:rFonts w:ascii="Book Antiqua" w:hAnsi="Book Antiqua"/>
          <w:sz w:val="24"/>
          <w:szCs w:val="24"/>
        </w:rPr>
        <w:t xml:space="preserve">. Particular clinical considerations and certain characteristic complications may prompt the initiation of therapy before the onset of </w:t>
      </w:r>
      <w:r w:rsidR="00DE3D75" w:rsidRPr="0031489D">
        <w:rPr>
          <w:rFonts w:ascii="Book Antiqua" w:hAnsi="Book Antiqua"/>
          <w:sz w:val="24"/>
          <w:szCs w:val="24"/>
        </w:rPr>
        <w:t>end-stage renal disease (</w:t>
      </w:r>
      <w:r w:rsidRPr="0031489D">
        <w:rPr>
          <w:rFonts w:ascii="Book Antiqua" w:hAnsi="Book Antiqua"/>
          <w:sz w:val="24"/>
          <w:szCs w:val="24"/>
        </w:rPr>
        <w:t>ESRD</w:t>
      </w:r>
      <w:r w:rsidR="00DE3D75" w:rsidRPr="0031489D">
        <w:rPr>
          <w:rFonts w:ascii="Book Antiqua" w:hAnsi="Book Antiqua"/>
          <w:sz w:val="24"/>
          <w:szCs w:val="24"/>
        </w:rPr>
        <w:t>)</w:t>
      </w:r>
      <w:r w:rsidRPr="0031489D">
        <w:rPr>
          <w:rFonts w:ascii="Book Antiqua" w:hAnsi="Book Antiqua"/>
          <w:sz w:val="24"/>
          <w:szCs w:val="24"/>
        </w:rPr>
        <w:t xml:space="preserve">. When the </w:t>
      </w:r>
      <w:proofErr w:type="spellStart"/>
      <w:r w:rsidRPr="0031489D">
        <w:rPr>
          <w:rFonts w:ascii="Book Antiqua" w:hAnsi="Book Antiqua"/>
          <w:sz w:val="24"/>
          <w:szCs w:val="24"/>
        </w:rPr>
        <w:t>eGFR</w:t>
      </w:r>
      <w:proofErr w:type="spellEnd"/>
      <w:r w:rsidRPr="0031489D">
        <w:rPr>
          <w:rFonts w:ascii="Book Antiqua" w:hAnsi="Book Antiqua"/>
          <w:sz w:val="24"/>
          <w:szCs w:val="24"/>
        </w:rPr>
        <w:t xml:space="preserve"> is greater than 15.0 m</w:t>
      </w:r>
      <w:r w:rsidR="00174E7F" w:rsidRPr="0031489D">
        <w:rPr>
          <w:rFonts w:ascii="Book Antiqua" w:hAnsi="Book Antiqua"/>
          <w:sz w:val="24"/>
          <w:szCs w:val="24"/>
        </w:rPr>
        <w:t>L</w:t>
      </w:r>
      <w:r w:rsidRPr="0031489D">
        <w:rPr>
          <w:rFonts w:ascii="Book Antiqua" w:hAnsi="Book Antiqua"/>
          <w:sz w:val="24"/>
          <w:szCs w:val="24"/>
        </w:rPr>
        <w:t xml:space="preserve"> per minute, RRT may also be warranted for patients with coexisting conditions such as diabetes or with symptoms of uremia.</w:t>
      </w:r>
    </w:p>
    <w:p w14:paraId="45341A21" w14:textId="3DFC1306" w:rsidR="009C7096" w:rsidRPr="0031489D" w:rsidRDefault="009C7096" w:rsidP="009C2BD4">
      <w:pPr>
        <w:spacing w:line="360" w:lineRule="auto"/>
        <w:ind w:firstLineChars="100" w:firstLine="240"/>
        <w:rPr>
          <w:rFonts w:ascii="Book Antiqua" w:hAnsi="Book Antiqua"/>
          <w:sz w:val="24"/>
          <w:szCs w:val="24"/>
        </w:rPr>
      </w:pPr>
      <w:r w:rsidRPr="0031489D">
        <w:rPr>
          <w:rFonts w:ascii="Book Antiqua" w:hAnsi="Book Antiqua"/>
          <w:sz w:val="24"/>
          <w:szCs w:val="24"/>
        </w:rPr>
        <w:t>All of the studies and guidelines mentioned above support early dialysis, and they have all been promoted as conventional wisdom (CW)</w:t>
      </w:r>
      <w:r w:rsidRPr="0031489D">
        <w:rPr>
          <w:rFonts w:ascii="Book Antiqua" w:hAnsi="Book Antiqua"/>
          <w:noProof/>
          <w:sz w:val="24"/>
          <w:szCs w:val="24"/>
          <w:vertAlign w:val="superscript"/>
        </w:rPr>
        <w:t>[2,9,12]</w:t>
      </w:r>
      <w:r w:rsidRPr="0031489D">
        <w:rPr>
          <w:rFonts w:ascii="Book Antiqua" w:hAnsi="Book Antiqua"/>
          <w:sz w:val="24"/>
          <w:szCs w:val="24"/>
        </w:rPr>
        <w:t xml:space="preserve">. The CW can be summarized as follows: (1) low levels of dialytic and endogenous renal clearance are associated with improved morbidity and mortality; (2) nutrition can be improved with the early initiation of dialysis; (3) dialysis should be initiated earlier in diabetics than in nondiabetics; and (4) dialysis initiated at </w:t>
      </w:r>
      <w:proofErr w:type="spellStart"/>
      <w:r w:rsidRPr="0031489D">
        <w:rPr>
          <w:rFonts w:ascii="Book Antiqua" w:hAnsi="Book Antiqua"/>
          <w:sz w:val="24"/>
          <w:szCs w:val="24"/>
        </w:rPr>
        <w:t>eGFRs</w:t>
      </w:r>
      <w:proofErr w:type="spellEnd"/>
      <w:r w:rsidRPr="0031489D">
        <w:rPr>
          <w:rFonts w:ascii="Book Antiqua" w:hAnsi="Book Antiqua"/>
          <w:sz w:val="24"/>
          <w:szCs w:val="24"/>
        </w:rPr>
        <w:t xml:space="preserve"> below 6 </w:t>
      </w:r>
      <w:r w:rsidR="00873209" w:rsidRPr="0031489D">
        <w:rPr>
          <w:rFonts w:ascii="Book Antiqua" w:hAnsi="Book Antiqua"/>
          <w:sz w:val="24"/>
          <w:szCs w:val="24"/>
        </w:rPr>
        <w:t>mL/min</w:t>
      </w:r>
      <w:r w:rsidR="00873209" w:rsidRPr="0031489D">
        <w:rPr>
          <w:rFonts w:ascii="Book Antiqua" w:hAnsi="Book Antiqua" w:hint="eastAsia"/>
          <w:sz w:val="24"/>
          <w:szCs w:val="24"/>
        </w:rPr>
        <w:t xml:space="preserve"> per </w:t>
      </w:r>
      <w:r w:rsidR="00873209" w:rsidRPr="0031489D">
        <w:rPr>
          <w:rFonts w:ascii="Book Antiqua" w:hAnsi="Book Antiqua"/>
          <w:sz w:val="24"/>
          <w:szCs w:val="24"/>
        </w:rPr>
        <w:t>1.73 m</w:t>
      </w:r>
      <w:r w:rsidR="00873209" w:rsidRPr="0031489D">
        <w:rPr>
          <w:rFonts w:ascii="Book Antiqua" w:hAnsi="Book Antiqua"/>
          <w:sz w:val="24"/>
          <w:szCs w:val="24"/>
          <w:vertAlign w:val="superscript"/>
        </w:rPr>
        <w:t>2</w:t>
      </w:r>
      <w:r w:rsidRPr="0031489D">
        <w:rPr>
          <w:rFonts w:ascii="Book Antiqua" w:hAnsi="Book Antiqua"/>
          <w:sz w:val="24"/>
          <w:szCs w:val="24"/>
        </w:rPr>
        <w:t xml:space="preserve"> is potentially dangerous. </w:t>
      </w:r>
    </w:p>
    <w:p w14:paraId="7ADB3C8D" w14:textId="6B194FFC" w:rsidR="009C7096" w:rsidRPr="0031489D" w:rsidRDefault="009C7096" w:rsidP="009C2BD4">
      <w:pPr>
        <w:spacing w:line="360" w:lineRule="auto"/>
        <w:ind w:firstLineChars="100" w:firstLine="240"/>
        <w:rPr>
          <w:rFonts w:ascii="Book Antiqua" w:hAnsi="Book Antiqua"/>
          <w:sz w:val="24"/>
          <w:szCs w:val="24"/>
        </w:rPr>
      </w:pPr>
      <w:r w:rsidRPr="0031489D">
        <w:rPr>
          <w:rFonts w:ascii="Book Antiqua" w:hAnsi="Book Antiqua"/>
          <w:sz w:val="24"/>
          <w:szCs w:val="24"/>
        </w:rPr>
        <w:t xml:space="preserve">The trend toward early initiation of dialysis can also be seen internationally. According to the </w:t>
      </w:r>
      <w:r w:rsidR="00DE3D75" w:rsidRPr="0031489D">
        <w:rPr>
          <w:rFonts w:ascii="Book Antiqua" w:hAnsi="Book Antiqua"/>
          <w:sz w:val="24"/>
          <w:szCs w:val="24"/>
        </w:rPr>
        <w:t>United States Renal Data System (USRDS)</w:t>
      </w:r>
      <w:r w:rsidRPr="0031489D">
        <w:rPr>
          <w:rFonts w:ascii="Book Antiqua" w:hAnsi="Book Antiqua"/>
          <w:noProof/>
          <w:sz w:val="24"/>
          <w:szCs w:val="24"/>
          <w:vertAlign w:val="superscript"/>
        </w:rPr>
        <w:t>[1]</w:t>
      </w:r>
      <w:r w:rsidRPr="0031489D">
        <w:rPr>
          <w:rFonts w:ascii="Book Antiqua" w:hAnsi="Book Antiqua"/>
          <w:sz w:val="24"/>
          <w:szCs w:val="24"/>
        </w:rPr>
        <w:t xml:space="preserve">, with the </w:t>
      </w:r>
      <w:proofErr w:type="spellStart"/>
      <w:r w:rsidRPr="0031489D">
        <w:rPr>
          <w:rFonts w:ascii="Book Antiqua" w:hAnsi="Book Antiqua"/>
          <w:sz w:val="24"/>
          <w:szCs w:val="24"/>
        </w:rPr>
        <w:t>eGFR</w:t>
      </w:r>
      <w:proofErr w:type="spellEnd"/>
      <w:r w:rsidRPr="0031489D">
        <w:rPr>
          <w:rFonts w:ascii="Book Antiqua" w:hAnsi="Book Antiqua"/>
          <w:sz w:val="24"/>
          <w:szCs w:val="24"/>
        </w:rPr>
        <w:t xml:space="preserve"> calculated using the </w:t>
      </w:r>
      <w:r w:rsidR="007A597D" w:rsidRPr="0031489D">
        <w:rPr>
          <w:rFonts w:ascii="Book Antiqua" w:hAnsi="Book Antiqua"/>
          <w:sz w:val="24"/>
          <w:szCs w:val="24"/>
        </w:rPr>
        <w:t xml:space="preserve">chronic kidney disease epidemiology calculation </w:t>
      </w:r>
      <w:r w:rsidRPr="0031489D">
        <w:rPr>
          <w:rFonts w:ascii="Book Antiqua" w:hAnsi="Book Antiqua"/>
          <w:sz w:val="24"/>
          <w:szCs w:val="24"/>
        </w:rPr>
        <w:t xml:space="preserve">CKD-EPI equation (CKD-EPI </w:t>
      </w:r>
      <w:proofErr w:type="spellStart"/>
      <w:r w:rsidRPr="0031489D">
        <w:rPr>
          <w:rFonts w:ascii="Book Antiqua" w:hAnsi="Book Antiqua"/>
          <w:sz w:val="24"/>
          <w:szCs w:val="24"/>
        </w:rPr>
        <w:t>eGFR</w:t>
      </w:r>
      <w:proofErr w:type="spellEnd"/>
      <w:r w:rsidRPr="0031489D">
        <w:rPr>
          <w:rFonts w:ascii="Book Antiqua" w:hAnsi="Book Antiqua"/>
          <w:sz w:val="24"/>
          <w:szCs w:val="24"/>
        </w:rPr>
        <w:t xml:space="preserve">, </w:t>
      </w:r>
      <w:r w:rsidR="00873209" w:rsidRPr="0031489D">
        <w:rPr>
          <w:rFonts w:ascii="Book Antiqua" w:hAnsi="Book Antiqua"/>
          <w:sz w:val="24"/>
          <w:szCs w:val="24"/>
        </w:rPr>
        <w:t>mL/min</w:t>
      </w:r>
      <w:r w:rsidR="00873209" w:rsidRPr="0031489D">
        <w:rPr>
          <w:rFonts w:ascii="Book Antiqua" w:hAnsi="Book Antiqua" w:hint="eastAsia"/>
          <w:sz w:val="24"/>
          <w:szCs w:val="24"/>
        </w:rPr>
        <w:t xml:space="preserve"> per </w:t>
      </w:r>
      <w:r w:rsidR="00873209" w:rsidRPr="0031489D">
        <w:rPr>
          <w:rFonts w:ascii="Book Antiqua" w:hAnsi="Book Antiqua"/>
          <w:sz w:val="24"/>
          <w:szCs w:val="24"/>
        </w:rPr>
        <w:t>1.73 m</w:t>
      </w:r>
      <w:r w:rsidR="00873209" w:rsidRPr="0031489D">
        <w:rPr>
          <w:rFonts w:ascii="Book Antiqua" w:hAnsi="Book Antiqua"/>
          <w:sz w:val="24"/>
          <w:szCs w:val="24"/>
          <w:vertAlign w:val="superscript"/>
        </w:rPr>
        <w:t>2</w:t>
      </w:r>
      <w:r w:rsidRPr="0031489D">
        <w:rPr>
          <w:rFonts w:ascii="Book Antiqua" w:hAnsi="Book Antiqua"/>
          <w:sz w:val="24"/>
          <w:szCs w:val="24"/>
        </w:rPr>
        <w:t xml:space="preserve">), the percentage of ESRD patients who started RRT at higher </w:t>
      </w:r>
      <w:proofErr w:type="spellStart"/>
      <w:r w:rsidRPr="0031489D">
        <w:rPr>
          <w:rFonts w:ascii="Book Antiqua" w:hAnsi="Book Antiqua"/>
          <w:sz w:val="24"/>
          <w:szCs w:val="24"/>
        </w:rPr>
        <w:t>eGFR</w:t>
      </w:r>
      <w:proofErr w:type="spellEnd"/>
      <w:r w:rsidRPr="0031489D">
        <w:rPr>
          <w:rFonts w:ascii="Book Antiqua" w:hAnsi="Book Antiqua"/>
          <w:sz w:val="24"/>
          <w:szCs w:val="24"/>
        </w:rPr>
        <w:t xml:space="preserve"> levels increased steadily from 1996 until 2010. In 1996, 9.48% of patients initiated RRT with an </w:t>
      </w:r>
      <w:proofErr w:type="spellStart"/>
      <w:r w:rsidRPr="0031489D">
        <w:rPr>
          <w:rFonts w:ascii="Book Antiqua" w:hAnsi="Book Antiqua"/>
          <w:sz w:val="24"/>
          <w:szCs w:val="24"/>
        </w:rPr>
        <w:t>eGFR</w:t>
      </w:r>
      <w:proofErr w:type="spellEnd"/>
      <w:r w:rsidRPr="0031489D">
        <w:rPr>
          <w:rFonts w:ascii="Book Antiqua" w:hAnsi="Book Antiqua"/>
          <w:sz w:val="24"/>
          <w:szCs w:val="24"/>
        </w:rPr>
        <w:t xml:space="preserve"> of 10–14.9 </w:t>
      </w:r>
      <w:r w:rsidR="00873209" w:rsidRPr="0031489D">
        <w:rPr>
          <w:rFonts w:ascii="Book Antiqua" w:hAnsi="Book Antiqua"/>
          <w:sz w:val="24"/>
          <w:szCs w:val="24"/>
        </w:rPr>
        <w:t>mL/min</w:t>
      </w:r>
      <w:r w:rsidR="00873209" w:rsidRPr="0031489D">
        <w:rPr>
          <w:rFonts w:ascii="Book Antiqua" w:hAnsi="Book Antiqua" w:hint="eastAsia"/>
          <w:sz w:val="24"/>
          <w:szCs w:val="24"/>
        </w:rPr>
        <w:t xml:space="preserve"> per </w:t>
      </w:r>
      <w:r w:rsidR="00873209" w:rsidRPr="0031489D">
        <w:rPr>
          <w:rFonts w:ascii="Book Antiqua" w:hAnsi="Book Antiqua"/>
          <w:sz w:val="24"/>
          <w:szCs w:val="24"/>
        </w:rPr>
        <w:t>1.73 m</w:t>
      </w:r>
      <w:r w:rsidR="00873209" w:rsidRPr="0031489D">
        <w:rPr>
          <w:rFonts w:ascii="Book Antiqua" w:hAnsi="Book Antiqua"/>
          <w:sz w:val="24"/>
          <w:szCs w:val="24"/>
          <w:vertAlign w:val="superscript"/>
        </w:rPr>
        <w:t>2</w:t>
      </w:r>
      <w:r w:rsidRPr="0031489D">
        <w:rPr>
          <w:rFonts w:ascii="Book Antiqua" w:hAnsi="Book Antiqua"/>
          <w:sz w:val="24"/>
          <w:szCs w:val="24"/>
        </w:rPr>
        <w:t>,</w:t>
      </w:r>
      <w:r w:rsidRPr="0031489D">
        <w:rPr>
          <w:rFonts w:ascii="Book Antiqua" w:hAnsi="Book Antiqua"/>
          <w:sz w:val="24"/>
          <w:szCs w:val="24"/>
          <w:vertAlign w:val="superscript"/>
        </w:rPr>
        <w:t xml:space="preserve"> </w:t>
      </w:r>
      <w:r w:rsidRPr="0031489D">
        <w:rPr>
          <w:rFonts w:ascii="Book Antiqua" w:hAnsi="Book Antiqua"/>
          <w:sz w:val="24"/>
          <w:szCs w:val="24"/>
        </w:rPr>
        <w:t xml:space="preserve">and only 3.01% had an </w:t>
      </w:r>
      <w:proofErr w:type="spellStart"/>
      <w:r w:rsidRPr="0031489D">
        <w:rPr>
          <w:rFonts w:ascii="Book Antiqua" w:hAnsi="Book Antiqua"/>
          <w:sz w:val="24"/>
          <w:szCs w:val="24"/>
        </w:rPr>
        <w:t>eGFR</w:t>
      </w:r>
      <w:proofErr w:type="spellEnd"/>
      <w:r w:rsidRPr="0031489D">
        <w:rPr>
          <w:rFonts w:ascii="Book Antiqua" w:hAnsi="Book Antiqua"/>
          <w:sz w:val="24"/>
          <w:szCs w:val="24"/>
        </w:rPr>
        <w:t xml:space="preserve"> &gt;</w:t>
      </w:r>
      <w:r w:rsidR="00873209" w:rsidRPr="0031489D">
        <w:rPr>
          <w:rFonts w:ascii="Book Antiqua" w:hAnsi="Book Antiqua" w:hint="eastAsia"/>
          <w:sz w:val="24"/>
          <w:szCs w:val="24"/>
        </w:rPr>
        <w:t xml:space="preserve"> </w:t>
      </w:r>
      <w:r w:rsidRPr="0031489D">
        <w:rPr>
          <w:rFonts w:ascii="Book Antiqua" w:hAnsi="Book Antiqua"/>
          <w:sz w:val="24"/>
          <w:szCs w:val="24"/>
        </w:rPr>
        <w:t xml:space="preserve">15 </w:t>
      </w:r>
      <w:r w:rsidR="00873209" w:rsidRPr="0031489D">
        <w:rPr>
          <w:rFonts w:ascii="Book Antiqua" w:hAnsi="Book Antiqua"/>
          <w:sz w:val="24"/>
          <w:szCs w:val="24"/>
        </w:rPr>
        <w:t>mL/min</w:t>
      </w:r>
      <w:r w:rsidR="00873209" w:rsidRPr="0031489D">
        <w:rPr>
          <w:rFonts w:ascii="Book Antiqua" w:hAnsi="Book Antiqua" w:hint="eastAsia"/>
          <w:sz w:val="24"/>
          <w:szCs w:val="24"/>
        </w:rPr>
        <w:t xml:space="preserve"> per </w:t>
      </w:r>
      <w:r w:rsidR="00873209" w:rsidRPr="0031489D">
        <w:rPr>
          <w:rFonts w:ascii="Book Antiqua" w:hAnsi="Book Antiqua"/>
          <w:sz w:val="24"/>
          <w:szCs w:val="24"/>
        </w:rPr>
        <w:t>1.73 m</w:t>
      </w:r>
      <w:r w:rsidR="00873209" w:rsidRPr="0031489D">
        <w:rPr>
          <w:rFonts w:ascii="Book Antiqua" w:hAnsi="Book Antiqua"/>
          <w:sz w:val="24"/>
          <w:szCs w:val="24"/>
          <w:vertAlign w:val="superscript"/>
        </w:rPr>
        <w:t>2</w:t>
      </w:r>
      <w:r w:rsidRPr="0031489D">
        <w:rPr>
          <w:rFonts w:ascii="Book Antiqua" w:hAnsi="Book Antiqua"/>
          <w:sz w:val="24"/>
          <w:szCs w:val="24"/>
        </w:rPr>
        <w:t xml:space="preserve">. In 2010, these percentages had more than doubled (to 27.85% and 14.71%, </w:t>
      </w:r>
      <w:r w:rsidRPr="0031489D">
        <w:rPr>
          <w:rFonts w:ascii="Book Antiqua" w:hAnsi="Book Antiqua"/>
          <w:sz w:val="24"/>
          <w:szCs w:val="24"/>
        </w:rPr>
        <w:lastRenderedPageBreak/>
        <w:t xml:space="preserve">respectively). This phenomenon was more prominent in the elderly dialysis population. The percentage of incident ESRD patients who started </w:t>
      </w:r>
      <w:r w:rsidR="00E4421E" w:rsidRPr="0031489D">
        <w:rPr>
          <w:rFonts w:ascii="Book Antiqua" w:hAnsi="Book Antiqua"/>
          <w:sz w:val="24"/>
          <w:szCs w:val="24"/>
        </w:rPr>
        <w:t>dialysis</w:t>
      </w:r>
      <w:r w:rsidRPr="0031489D">
        <w:rPr>
          <w:rFonts w:ascii="Book Antiqua" w:hAnsi="Book Antiqua"/>
          <w:sz w:val="24"/>
          <w:szCs w:val="24"/>
        </w:rPr>
        <w:t xml:space="preserve"> at an </w:t>
      </w:r>
      <w:proofErr w:type="spellStart"/>
      <w:r w:rsidRPr="0031489D">
        <w:rPr>
          <w:rFonts w:ascii="Book Antiqua" w:hAnsi="Book Antiqua"/>
          <w:sz w:val="24"/>
          <w:szCs w:val="24"/>
        </w:rPr>
        <w:t>eGFR</w:t>
      </w:r>
      <w:proofErr w:type="spellEnd"/>
      <w:r w:rsidRPr="0031489D">
        <w:rPr>
          <w:rFonts w:ascii="Book Antiqua" w:hAnsi="Book Antiqua"/>
          <w:sz w:val="24"/>
          <w:szCs w:val="24"/>
        </w:rPr>
        <w:t xml:space="preserve"> &lt;</w:t>
      </w:r>
      <w:r w:rsidR="00873209" w:rsidRPr="0031489D">
        <w:rPr>
          <w:rFonts w:ascii="Book Antiqua" w:hAnsi="Book Antiqua" w:hint="eastAsia"/>
          <w:sz w:val="24"/>
          <w:szCs w:val="24"/>
        </w:rPr>
        <w:t xml:space="preserve"> </w:t>
      </w:r>
      <w:r w:rsidRPr="0031489D">
        <w:rPr>
          <w:rFonts w:ascii="Book Antiqua" w:hAnsi="Book Antiqua"/>
          <w:sz w:val="24"/>
          <w:szCs w:val="24"/>
        </w:rPr>
        <w:t xml:space="preserve">5 </w:t>
      </w:r>
      <w:r w:rsidR="00873209" w:rsidRPr="0031489D">
        <w:rPr>
          <w:rFonts w:ascii="Book Antiqua" w:hAnsi="Book Antiqua"/>
          <w:sz w:val="24"/>
          <w:szCs w:val="24"/>
        </w:rPr>
        <w:t>mL/min</w:t>
      </w:r>
      <w:r w:rsidR="00873209" w:rsidRPr="0031489D">
        <w:rPr>
          <w:rFonts w:ascii="Book Antiqua" w:hAnsi="Book Antiqua" w:hint="eastAsia"/>
          <w:sz w:val="24"/>
          <w:szCs w:val="24"/>
        </w:rPr>
        <w:t xml:space="preserve"> per </w:t>
      </w:r>
      <w:r w:rsidR="00873209" w:rsidRPr="0031489D">
        <w:rPr>
          <w:rFonts w:ascii="Book Antiqua" w:hAnsi="Book Antiqua"/>
          <w:sz w:val="24"/>
          <w:szCs w:val="24"/>
        </w:rPr>
        <w:t>1.73 m</w:t>
      </w:r>
      <w:r w:rsidR="00873209" w:rsidRPr="0031489D">
        <w:rPr>
          <w:rFonts w:ascii="Book Antiqua" w:hAnsi="Book Antiqua"/>
          <w:sz w:val="24"/>
          <w:szCs w:val="24"/>
          <w:vertAlign w:val="superscript"/>
        </w:rPr>
        <w:t>2</w:t>
      </w:r>
      <w:r w:rsidR="00873209" w:rsidRPr="0031489D">
        <w:rPr>
          <w:rFonts w:ascii="Book Antiqua" w:hAnsi="Book Antiqua" w:hint="eastAsia"/>
          <w:sz w:val="24"/>
          <w:szCs w:val="24"/>
          <w:vertAlign w:val="superscript"/>
        </w:rPr>
        <w:t xml:space="preserve"> </w:t>
      </w:r>
      <w:r w:rsidRPr="0031489D">
        <w:rPr>
          <w:rFonts w:ascii="Book Antiqua" w:hAnsi="Book Antiqua"/>
          <w:sz w:val="24"/>
          <w:szCs w:val="24"/>
        </w:rPr>
        <w:t>decreased from 34.4% in 1996 to 12.6% in 2010</w:t>
      </w:r>
      <w:r w:rsidRPr="0031489D">
        <w:rPr>
          <w:rFonts w:ascii="Book Antiqua" w:hAnsi="Book Antiqua"/>
          <w:noProof/>
          <w:sz w:val="24"/>
          <w:szCs w:val="24"/>
          <w:vertAlign w:val="superscript"/>
        </w:rPr>
        <w:t>[1]</w:t>
      </w:r>
      <w:r w:rsidRPr="0031489D">
        <w:rPr>
          <w:rFonts w:ascii="Book Antiqua" w:hAnsi="Book Antiqua"/>
          <w:sz w:val="24"/>
          <w:szCs w:val="24"/>
        </w:rPr>
        <w:t xml:space="preserve">. </w:t>
      </w:r>
      <w:r w:rsidRPr="0031489D">
        <w:rPr>
          <w:rFonts w:ascii="Book Antiqua" w:hAnsi="Book Antiqua" w:cs="Times New Roman"/>
          <w:sz w:val="24"/>
          <w:szCs w:val="24"/>
        </w:rPr>
        <w:t xml:space="preserve">In Beijing, the percentage of patients who initiated hemodialysis with an </w:t>
      </w:r>
      <w:proofErr w:type="spellStart"/>
      <w:r w:rsidRPr="0031489D">
        <w:rPr>
          <w:rFonts w:ascii="Book Antiqua" w:hAnsi="Book Antiqua" w:cs="Times New Roman"/>
          <w:sz w:val="24"/>
          <w:szCs w:val="24"/>
        </w:rPr>
        <w:t>eGFR</w:t>
      </w:r>
      <w:proofErr w:type="spellEnd"/>
      <w:r w:rsidRPr="0031489D">
        <w:rPr>
          <w:rFonts w:ascii="Book Antiqua" w:hAnsi="Book Antiqua" w:cs="Times New Roman"/>
          <w:sz w:val="24"/>
          <w:szCs w:val="24"/>
        </w:rPr>
        <w:t xml:space="preserve"> &gt;</w:t>
      </w:r>
      <w:r w:rsidR="00873209" w:rsidRPr="0031489D">
        <w:rPr>
          <w:rFonts w:ascii="Book Antiqua" w:hAnsi="Book Antiqua" w:cs="Times New Roman" w:hint="eastAsia"/>
          <w:sz w:val="24"/>
          <w:szCs w:val="24"/>
        </w:rPr>
        <w:t xml:space="preserve"> </w:t>
      </w:r>
      <w:r w:rsidRPr="0031489D">
        <w:rPr>
          <w:rFonts w:ascii="Book Antiqua" w:hAnsi="Book Antiqua" w:cs="Times New Roman"/>
          <w:sz w:val="24"/>
          <w:szCs w:val="24"/>
        </w:rPr>
        <w:t xml:space="preserve">10 </w:t>
      </w:r>
      <w:r w:rsidR="00873209" w:rsidRPr="0031489D">
        <w:rPr>
          <w:rFonts w:ascii="Book Antiqua" w:hAnsi="Book Antiqua"/>
          <w:sz w:val="24"/>
          <w:szCs w:val="24"/>
        </w:rPr>
        <w:t>mL/min</w:t>
      </w:r>
      <w:r w:rsidR="00873209" w:rsidRPr="0031489D">
        <w:rPr>
          <w:rFonts w:ascii="Book Antiqua" w:hAnsi="Book Antiqua" w:hint="eastAsia"/>
          <w:sz w:val="24"/>
          <w:szCs w:val="24"/>
        </w:rPr>
        <w:t xml:space="preserve"> per </w:t>
      </w:r>
      <w:r w:rsidR="00873209" w:rsidRPr="0031489D">
        <w:rPr>
          <w:rFonts w:ascii="Book Antiqua" w:hAnsi="Book Antiqua"/>
          <w:sz w:val="24"/>
          <w:szCs w:val="24"/>
        </w:rPr>
        <w:t>1.73 m</w:t>
      </w:r>
      <w:r w:rsidR="00873209" w:rsidRPr="0031489D">
        <w:rPr>
          <w:rFonts w:ascii="Book Antiqua" w:hAnsi="Book Antiqua"/>
          <w:sz w:val="24"/>
          <w:szCs w:val="24"/>
          <w:vertAlign w:val="superscript"/>
        </w:rPr>
        <w:t>2</w:t>
      </w:r>
      <w:r w:rsidRPr="0031489D">
        <w:rPr>
          <w:rFonts w:ascii="Book Antiqua" w:hAnsi="Book Antiqua" w:cs="Times New Roman"/>
          <w:sz w:val="24"/>
          <w:szCs w:val="24"/>
          <w:vertAlign w:val="superscript"/>
        </w:rPr>
        <w:t xml:space="preserve"> </w:t>
      </w:r>
      <w:r w:rsidRPr="0031489D">
        <w:rPr>
          <w:rFonts w:ascii="Book Antiqua" w:hAnsi="Book Antiqua" w:cs="Times New Roman"/>
          <w:sz w:val="24"/>
          <w:szCs w:val="24"/>
        </w:rPr>
        <w:t>rose gradually from 13.2% to 20.7% between 2007 and 2010</w:t>
      </w:r>
      <w:r w:rsidRPr="0031489D">
        <w:rPr>
          <w:rFonts w:ascii="Book Antiqua" w:hAnsi="Book Antiqua"/>
          <w:noProof/>
          <w:sz w:val="24"/>
          <w:szCs w:val="24"/>
          <w:vertAlign w:val="superscript"/>
        </w:rPr>
        <w:t>[16]</w:t>
      </w:r>
      <w:r w:rsidRPr="0031489D">
        <w:rPr>
          <w:rFonts w:ascii="Book Antiqua" w:hAnsi="Book Antiqua"/>
          <w:sz w:val="24"/>
          <w:szCs w:val="24"/>
        </w:rPr>
        <w:t>. In Europe</w:t>
      </w:r>
      <w:r w:rsidRPr="0031489D">
        <w:rPr>
          <w:rFonts w:ascii="Book Antiqua" w:hAnsi="Book Antiqua"/>
          <w:noProof/>
          <w:sz w:val="24"/>
          <w:szCs w:val="24"/>
          <w:vertAlign w:val="superscript"/>
        </w:rPr>
        <w:t>[17]</w:t>
      </w:r>
      <w:r w:rsidRPr="0031489D">
        <w:rPr>
          <w:rFonts w:ascii="Book Antiqua" w:hAnsi="Book Antiqua"/>
          <w:sz w:val="24"/>
          <w:szCs w:val="24"/>
        </w:rPr>
        <w:t xml:space="preserve">, dialysis initiation </w:t>
      </w:r>
      <w:r w:rsidR="0009289B" w:rsidRPr="0031489D">
        <w:rPr>
          <w:rFonts w:ascii="Book Antiqua" w:hAnsi="Book Antiqua"/>
          <w:sz w:val="24"/>
          <w:szCs w:val="24"/>
        </w:rPr>
        <w:t>when</w:t>
      </w:r>
      <w:r w:rsidRPr="0031489D">
        <w:rPr>
          <w:rFonts w:ascii="Book Antiqua" w:hAnsi="Book Antiqua"/>
          <w:sz w:val="24"/>
          <w:szCs w:val="24"/>
        </w:rPr>
        <w:t xml:space="preserve"> </w:t>
      </w:r>
      <w:proofErr w:type="spellStart"/>
      <w:r w:rsidRPr="0031489D">
        <w:rPr>
          <w:rFonts w:ascii="Book Antiqua" w:hAnsi="Book Antiqua"/>
          <w:sz w:val="24"/>
          <w:szCs w:val="24"/>
        </w:rPr>
        <w:t>eGFR</w:t>
      </w:r>
      <w:proofErr w:type="spellEnd"/>
      <w:r w:rsidRPr="0031489D">
        <w:rPr>
          <w:rFonts w:ascii="Book Antiqua" w:hAnsi="Book Antiqua"/>
          <w:sz w:val="24"/>
          <w:szCs w:val="24"/>
        </w:rPr>
        <w:t xml:space="preserve"> &gt;</w:t>
      </w:r>
      <w:r w:rsidR="00873209" w:rsidRPr="0031489D">
        <w:rPr>
          <w:rFonts w:ascii="Book Antiqua" w:hAnsi="Book Antiqua" w:hint="eastAsia"/>
          <w:sz w:val="24"/>
          <w:szCs w:val="24"/>
        </w:rPr>
        <w:t xml:space="preserve"> </w:t>
      </w:r>
      <w:r w:rsidRPr="0031489D">
        <w:rPr>
          <w:rFonts w:ascii="Book Antiqua" w:hAnsi="Book Antiqua"/>
          <w:sz w:val="24"/>
          <w:szCs w:val="24"/>
        </w:rPr>
        <w:t xml:space="preserve">10.5 </w:t>
      </w:r>
      <w:r w:rsidR="00873209" w:rsidRPr="0031489D">
        <w:rPr>
          <w:rFonts w:ascii="Book Antiqua" w:hAnsi="Book Antiqua"/>
          <w:sz w:val="24"/>
          <w:szCs w:val="24"/>
        </w:rPr>
        <w:t>mL/min</w:t>
      </w:r>
      <w:r w:rsidR="00873209" w:rsidRPr="0031489D">
        <w:rPr>
          <w:rFonts w:ascii="Book Antiqua" w:hAnsi="Book Antiqua" w:hint="eastAsia"/>
          <w:sz w:val="24"/>
          <w:szCs w:val="24"/>
        </w:rPr>
        <w:t xml:space="preserve"> per </w:t>
      </w:r>
      <w:r w:rsidR="00873209" w:rsidRPr="0031489D">
        <w:rPr>
          <w:rFonts w:ascii="Book Antiqua" w:hAnsi="Book Antiqua"/>
          <w:sz w:val="24"/>
          <w:szCs w:val="24"/>
        </w:rPr>
        <w:t>1.73 m</w:t>
      </w:r>
      <w:r w:rsidR="00873209" w:rsidRPr="0031489D">
        <w:rPr>
          <w:rFonts w:ascii="Book Antiqua" w:hAnsi="Book Antiqua"/>
          <w:sz w:val="24"/>
          <w:szCs w:val="24"/>
          <w:vertAlign w:val="superscript"/>
        </w:rPr>
        <w:t>2</w:t>
      </w:r>
      <w:r w:rsidRPr="0031489D">
        <w:rPr>
          <w:rFonts w:ascii="Book Antiqua" w:hAnsi="Book Antiqua"/>
          <w:sz w:val="24"/>
          <w:szCs w:val="24"/>
        </w:rPr>
        <w:t xml:space="preserve"> had risen from 16.4% to 23.6% between 1999 and 2003. The U</w:t>
      </w:r>
      <w:r w:rsidR="00873209" w:rsidRPr="0031489D">
        <w:rPr>
          <w:rFonts w:ascii="Book Antiqua" w:hAnsi="Book Antiqua" w:hint="eastAsia"/>
          <w:sz w:val="24"/>
          <w:szCs w:val="24"/>
        </w:rPr>
        <w:t xml:space="preserve">nited </w:t>
      </w:r>
      <w:r w:rsidRPr="0031489D">
        <w:rPr>
          <w:rFonts w:ascii="Book Antiqua" w:hAnsi="Book Antiqua"/>
          <w:sz w:val="24"/>
          <w:szCs w:val="24"/>
        </w:rPr>
        <w:t>K</w:t>
      </w:r>
      <w:r w:rsidR="00873209" w:rsidRPr="0031489D">
        <w:rPr>
          <w:rFonts w:ascii="Book Antiqua" w:hAnsi="Book Antiqua" w:hint="eastAsia"/>
          <w:sz w:val="24"/>
          <w:szCs w:val="24"/>
        </w:rPr>
        <w:t>ingdom</w:t>
      </w:r>
      <w:r w:rsidRPr="0031489D">
        <w:rPr>
          <w:rFonts w:ascii="Book Antiqua" w:hAnsi="Book Antiqua"/>
          <w:sz w:val="24"/>
          <w:szCs w:val="24"/>
        </w:rPr>
        <w:t xml:space="preserve"> Renal Registry data</w:t>
      </w:r>
      <w:r w:rsidRPr="0031489D">
        <w:rPr>
          <w:rFonts w:ascii="Book Antiqua" w:hAnsi="Book Antiqua"/>
          <w:noProof/>
          <w:sz w:val="24"/>
          <w:szCs w:val="24"/>
          <w:vertAlign w:val="superscript"/>
        </w:rPr>
        <w:t>[18]</w:t>
      </w:r>
      <w:r w:rsidRPr="0031489D">
        <w:rPr>
          <w:rFonts w:ascii="Book Antiqua" w:hAnsi="Book Antiqua"/>
          <w:sz w:val="24"/>
          <w:szCs w:val="24"/>
        </w:rPr>
        <w:t xml:space="preserve"> showed that, between 1997 and 2010, the mean </w:t>
      </w:r>
      <w:proofErr w:type="spellStart"/>
      <w:r w:rsidRPr="0031489D">
        <w:rPr>
          <w:rFonts w:ascii="Book Antiqua" w:hAnsi="Book Antiqua"/>
          <w:sz w:val="24"/>
          <w:szCs w:val="24"/>
        </w:rPr>
        <w:t>eGFR</w:t>
      </w:r>
      <w:proofErr w:type="spellEnd"/>
      <w:r w:rsidRPr="0031489D">
        <w:rPr>
          <w:rFonts w:ascii="Book Antiqua" w:hAnsi="Book Antiqua"/>
          <w:sz w:val="24"/>
          <w:szCs w:val="24"/>
        </w:rPr>
        <w:t xml:space="preserve"> at dialysis initiation increased from 6.2 to 8.7 </w:t>
      </w:r>
      <w:r w:rsidR="00873209" w:rsidRPr="0031489D">
        <w:rPr>
          <w:rFonts w:ascii="Book Antiqua" w:hAnsi="Book Antiqua"/>
          <w:sz w:val="24"/>
          <w:szCs w:val="24"/>
        </w:rPr>
        <w:t>mL/min</w:t>
      </w:r>
      <w:r w:rsidR="00873209" w:rsidRPr="0031489D">
        <w:rPr>
          <w:rFonts w:ascii="Book Antiqua" w:hAnsi="Book Antiqua" w:hint="eastAsia"/>
          <w:sz w:val="24"/>
          <w:szCs w:val="24"/>
        </w:rPr>
        <w:t xml:space="preserve"> per </w:t>
      </w:r>
      <w:r w:rsidR="00873209" w:rsidRPr="0031489D">
        <w:rPr>
          <w:rFonts w:ascii="Book Antiqua" w:hAnsi="Book Antiqua"/>
          <w:sz w:val="24"/>
          <w:szCs w:val="24"/>
        </w:rPr>
        <w:t>1.73 m</w:t>
      </w:r>
      <w:r w:rsidR="00873209" w:rsidRPr="0031489D">
        <w:rPr>
          <w:rFonts w:ascii="Book Antiqua" w:hAnsi="Book Antiqua"/>
          <w:sz w:val="24"/>
          <w:szCs w:val="24"/>
          <w:vertAlign w:val="superscript"/>
        </w:rPr>
        <w:t>2</w:t>
      </w:r>
      <w:r w:rsidRPr="0031489D">
        <w:rPr>
          <w:rFonts w:ascii="Book Antiqua" w:hAnsi="Book Antiqua"/>
          <w:sz w:val="24"/>
          <w:szCs w:val="24"/>
        </w:rPr>
        <w:t>. In data from the Canadian Organ Replacement Registry</w:t>
      </w:r>
      <w:r w:rsidRPr="0031489D">
        <w:rPr>
          <w:rFonts w:ascii="Book Antiqua" w:hAnsi="Book Antiqua"/>
          <w:noProof/>
          <w:sz w:val="24"/>
          <w:szCs w:val="24"/>
          <w:vertAlign w:val="superscript"/>
        </w:rPr>
        <w:t>[19]</w:t>
      </w:r>
      <w:r w:rsidRPr="0031489D">
        <w:rPr>
          <w:rFonts w:ascii="Book Antiqua" w:hAnsi="Book Antiqua"/>
          <w:sz w:val="24"/>
          <w:szCs w:val="24"/>
        </w:rPr>
        <w:t xml:space="preserve">, the percentage of patients who started peritoneal dialysis at an </w:t>
      </w:r>
      <w:proofErr w:type="spellStart"/>
      <w:r w:rsidRPr="0031489D">
        <w:rPr>
          <w:rFonts w:ascii="Book Antiqua" w:hAnsi="Book Antiqua"/>
          <w:sz w:val="24"/>
          <w:szCs w:val="24"/>
        </w:rPr>
        <w:t>eGFR</w:t>
      </w:r>
      <w:proofErr w:type="spellEnd"/>
      <w:r w:rsidRPr="0031489D">
        <w:rPr>
          <w:rFonts w:ascii="Book Antiqua" w:hAnsi="Book Antiqua"/>
          <w:sz w:val="24"/>
          <w:szCs w:val="24"/>
        </w:rPr>
        <w:t xml:space="preserve"> &gt;</w:t>
      </w:r>
      <w:r w:rsidR="00873209" w:rsidRPr="0031489D">
        <w:rPr>
          <w:rFonts w:ascii="Book Antiqua" w:hAnsi="Book Antiqua" w:hint="eastAsia"/>
          <w:sz w:val="24"/>
          <w:szCs w:val="24"/>
        </w:rPr>
        <w:t xml:space="preserve"> </w:t>
      </w:r>
      <w:r w:rsidRPr="0031489D">
        <w:rPr>
          <w:rFonts w:ascii="Book Antiqua" w:hAnsi="Book Antiqua"/>
          <w:sz w:val="24"/>
          <w:szCs w:val="24"/>
        </w:rPr>
        <w:t xml:space="preserve">10.5 </w:t>
      </w:r>
      <w:r w:rsidR="00873209" w:rsidRPr="0031489D">
        <w:rPr>
          <w:rFonts w:ascii="Book Antiqua" w:hAnsi="Book Antiqua"/>
          <w:sz w:val="24"/>
          <w:szCs w:val="24"/>
        </w:rPr>
        <w:t>mL/min</w:t>
      </w:r>
      <w:r w:rsidR="00873209" w:rsidRPr="0031489D">
        <w:rPr>
          <w:rFonts w:ascii="Book Antiqua" w:hAnsi="Book Antiqua" w:hint="eastAsia"/>
          <w:sz w:val="24"/>
          <w:szCs w:val="24"/>
        </w:rPr>
        <w:t xml:space="preserve"> per </w:t>
      </w:r>
      <w:r w:rsidR="00873209" w:rsidRPr="0031489D">
        <w:rPr>
          <w:rFonts w:ascii="Book Antiqua" w:hAnsi="Book Antiqua"/>
          <w:sz w:val="24"/>
          <w:szCs w:val="24"/>
        </w:rPr>
        <w:t>1.73 m</w:t>
      </w:r>
      <w:r w:rsidR="00873209" w:rsidRPr="0031489D">
        <w:rPr>
          <w:rFonts w:ascii="Book Antiqua" w:hAnsi="Book Antiqua"/>
          <w:sz w:val="24"/>
          <w:szCs w:val="24"/>
          <w:vertAlign w:val="superscript"/>
        </w:rPr>
        <w:t>2</w:t>
      </w:r>
      <w:r w:rsidRPr="0031489D">
        <w:rPr>
          <w:rFonts w:ascii="Book Antiqua" w:hAnsi="Book Antiqua"/>
          <w:sz w:val="24"/>
          <w:szCs w:val="24"/>
          <w:vertAlign w:val="superscript"/>
        </w:rPr>
        <w:t xml:space="preserve"> </w:t>
      </w:r>
      <w:r w:rsidR="00873209" w:rsidRPr="0031489D">
        <w:rPr>
          <w:rFonts w:ascii="Book Antiqua" w:hAnsi="Book Antiqua"/>
          <w:sz w:val="24"/>
          <w:szCs w:val="24"/>
        </w:rPr>
        <w:t>rose from 29% (95%</w:t>
      </w:r>
      <w:r w:rsidRPr="0031489D">
        <w:rPr>
          <w:rFonts w:ascii="Book Antiqua" w:hAnsi="Book Antiqua"/>
          <w:sz w:val="24"/>
          <w:szCs w:val="24"/>
        </w:rPr>
        <w:t>CI</w:t>
      </w:r>
      <w:r w:rsidR="00873209" w:rsidRPr="0031489D">
        <w:rPr>
          <w:rFonts w:ascii="Book Antiqua" w:hAnsi="Book Antiqua" w:hint="eastAsia"/>
          <w:sz w:val="24"/>
          <w:szCs w:val="24"/>
        </w:rPr>
        <w:t>:</w:t>
      </w:r>
      <w:r w:rsidR="00873209" w:rsidRPr="0031489D">
        <w:rPr>
          <w:rFonts w:ascii="Book Antiqua" w:hAnsi="Book Antiqua"/>
          <w:sz w:val="24"/>
          <w:szCs w:val="24"/>
        </w:rPr>
        <w:t xml:space="preserve"> 26%-32%) to 44% (95%</w:t>
      </w:r>
      <w:r w:rsidRPr="0031489D">
        <w:rPr>
          <w:rFonts w:ascii="Book Antiqua" w:hAnsi="Book Antiqua"/>
          <w:sz w:val="24"/>
          <w:szCs w:val="24"/>
        </w:rPr>
        <w:t>CI</w:t>
      </w:r>
      <w:r w:rsidR="00873209" w:rsidRPr="0031489D">
        <w:rPr>
          <w:rFonts w:ascii="Book Antiqua" w:hAnsi="Book Antiqua" w:hint="eastAsia"/>
          <w:sz w:val="24"/>
          <w:szCs w:val="24"/>
        </w:rPr>
        <w:t>:</w:t>
      </w:r>
      <w:r w:rsidRPr="0031489D">
        <w:rPr>
          <w:rFonts w:ascii="Book Antiqua" w:hAnsi="Book Antiqua"/>
          <w:sz w:val="24"/>
          <w:szCs w:val="24"/>
        </w:rPr>
        <w:t xml:space="preserve"> 41%-47%) between 2001 and 2009. The average </w:t>
      </w:r>
      <w:proofErr w:type="spellStart"/>
      <w:r w:rsidRPr="0031489D">
        <w:rPr>
          <w:rFonts w:ascii="Book Antiqua" w:hAnsi="Book Antiqua"/>
          <w:sz w:val="24"/>
          <w:szCs w:val="24"/>
        </w:rPr>
        <w:t>eGFR</w:t>
      </w:r>
      <w:proofErr w:type="spellEnd"/>
      <w:r w:rsidRPr="0031489D">
        <w:rPr>
          <w:rFonts w:ascii="Book Antiqua" w:hAnsi="Book Antiqua"/>
          <w:sz w:val="24"/>
          <w:szCs w:val="24"/>
        </w:rPr>
        <w:t xml:space="preserve"> at dialysis initiation increased from 9.3</w:t>
      </w:r>
      <w:r w:rsidR="00873209" w:rsidRPr="0031489D">
        <w:rPr>
          <w:rFonts w:ascii="Book Antiqua" w:hAnsi="Book Antiqua" w:hint="eastAsia"/>
          <w:sz w:val="24"/>
          <w:szCs w:val="24"/>
        </w:rPr>
        <w:t xml:space="preserve"> </w:t>
      </w:r>
      <w:r w:rsidRPr="0031489D">
        <w:rPr>
          <w:rFonts w:ascii="Book Antiqua" w:hAnsi="Book Antiqua"/>
          <w:sz w:val="24"/>
          <w:szCs w:val="24"/>
        </w:rPr>
        <w:t>±</w:t>
      </w:r>
      <w:r w:rsidR="00873209" w:rsidRPr="0031489D">
        <w:rPr>
          <w:rFonts w:ascii="Book Antiqua" w:hAnsi="Book Antiqua" w:hint="eastAsia"/>
          <w:sz w:val="24"/>
          <w:szCs w:val="24"/>
        </w:rPr>
        <w:t xml:space="preserve"> </w:t>
      </w:r>
      <w:r w:rsidRPr="0031489D">
        <w:rPr>
          <w:rFonts w:ascii="Book Antiqua" w:hAnsi="Book Antiqua"/>
          <w:sz w:val="24"/>
          <w:szCs w:val="24"/>
        </w:rPr>
        <w:t>4.6 to 10.7</w:t>
      </w:r>
      <w:r w:rsidR="00873209" w:rsidRPr="0031489D">
        <w:rPr>
          <w:rFonts w:ascii="Book Antiqua" w:hAnsi="Book Antiqua" w:hint="eastAsia"/>
          <w:sz w:val="24"/>
          <w:szCs w:val="24"/>
        </w:rPr>
        <w:t xml:space="preserve"> </w:t>
      </w:r>
      <w:r w:rsidRPr="0031489D">
        <w:rPr>
          <w:rFonts w:ascii="Book Antiqua" w:hAnsi="Book Antiqua"/>
          <w:sz w:val="24"/>
          <w:szCs w:val="24"/>
        </w:rPr>
        <w:t>±</w:t>
      </w:r>
      <w:r w:rsidR="00873209" w:rsidRPr="0031489D">
        <w:rPr>
          <w:rFonts w:ascii="Book Antiqua" w:hAnsi="Book Antiqua" w:hint="eastAsia"/>
          <w:sz w:val="24"/>
          <w:szCs w:val="24"/>
        </w:rPr>
        <w:t xml:space="preserve"> </w:t>
      </w:r>
      <w:r w:rsidRPr="0031489D">
        <w:rPr>
          <w:rFonts w:ascii="Book Antiqua" w:hAnsi="Book Antiqua"/>
          <w:sz w:val="24"/>
          <w:szCs w:val="24"/>
        </w:rPr>
        <w:t xml:space="preserve">6.1 </w:t>
      </w:r>
      <w:r w:rsidR="00873209" w:rsidRPr="0031489D">
        <w:rPr>
          <w:rFonts w:ascii="Book Antiqua" w:hAnsi="Book Antiqua"/>
          <w:sz w:val="24"/>
          <w:szCs w:val="24"/>
        </w:rPr>
        <w:t>mL/min</w:t>
      </w:r>
      <w:r w:rsidR="00873209" w:rsidRPr="0031489D">
        <w:rPr>
          <w:rFonts w:ascii="Book Antiqua" w:hAnsi="Book Antiqua" w:hint="eastAsia"/>
          <w:sz w:val="24"/>
          <w:szCs w:val="24"/>
        </w:rPr>
        <w:t xml:space="preserve"> per </w:t>
      </w:r>
      <w:r w:rsidR="00873209" w:rsidRPr="0031489D">
        <w:rPr>
          <w:rFonts w:ascii="Book Antiqua" w:hAnsi="Book Antiqua"/>
          <w:sz w:val="24"/>
          <w:szCs w:val="24"/>
        </w:rPr>
        <w:t>1.73 m</w:t>
      </w:r>
      <w:r w:rsidR="00873209" w:rsidRPr="0031489D">
        <w:rPr>
          <w:rFonts w:ascii="Book Antiqua" w:hAnsi="Book Antiqua"/>
          <w:sz w:val="24"/>
          <w:szCs w:val="24"/>
          <w:vertAlign w:val="superscript"/>
        </w:rPr>
        <w:t>2</w:t>
      </w:r>
      <w:r w:rsidR="0031489D" w:rsidRPr="0031489D">
        <w:rPr>
          <w:rFonts w:ascii="Book Antiqua" w:hAnsi="Book Antiqua" w:hint="eastAsia"/>
          <w:sz w:val="24"/>
          <w:szCs w:val="24"/>
          <w:vertAlign w:val="superscript"/>
        </w:rPr>
        <w:t xml:space="preserve"> </w:t>
      </w:r>
      <w:r w:rsidR="0031489D" w:rsidRPr="0031489D">
        <w:rPr>
          <w:rFonts w:ascii="Book Antiqua" w:hAnsi="Book Antiqua" w:hint="eastAsia"/>
          <w:sz w:val="24"/>
          <w:szCs w:val="24"/>
        </w:rPr>
        <w:t>(Figure 1 and Table 1)</w:t>
      </w:r>
      <w:r w:rsidRPr="0031489D">
        <w:rPr>
          <w:rFonts w:ascii="Book Antiqua" w:hAnsi="Book Antiqua"/>
          <w:sz w:val="24"/>
          <w:szCs w:val="24"/>
        </w:rPr>
        <w:t xml:space="preserve">. </w:t>
      </w:r>
    </w:p>
    <w:p w14:paraId="08FB4111" w14:textId="77777777" w:rsidR="001F2FC4" w:rsidRPr="0031489D" w:rsidRDefault="001F2FC4" w:rsidP="009C2BD4">
      <w:pPr>
        <w:spacing w:line="360" w:lineRule="auto"/>
        <w:ind w:firstLineChars="100" w:firstLine="240"/>
        <w:rPr>
          <w:rFonts w:ascii="Book Antiqua" w:hAnsi="Book Antiqua"/>
          <w:sz w:val="24"/>
          <w:szCs w:val="24"/>
        </w:rPr>
      </w:pPr>
    </w:p>
    <w:bookmarkEnd w:id="1"/>
    <w:p w14:paraId="47AEE1E3" w14:textId="77777777" w:rsidR="009C7096" w:rsidRPr="0031489D" w:rsidRDefault="009C7096" w:rsidP="009C2BD4">
      <w:pPr>
        <w:widowControl/>
        <w:spacing w:line="360" w:lineRule="auto"/>
        <w:rPr>
          <w:rFonts w:ascii="Book Antiqua" w:hAnsi="Book Antiqua"/>
          <w:b/>
          <w:bCs/>
          <w:i/>
          <w:kern w:val="36"/>
          <w:sz w:val="24"/>
          <w:szCs w:val="24"/>
        </w:rPr>
      </w:pPr>
      <w:r w:rsidRPr="0031489D">
        <w:rPr>
          <w:rFonts w:ascii="Book Antiqua" w:hAnsi="Book Antiqua"/>
          <w:b/>
          <w:bCs/>
          <w:i/>
          <w:kern w:val="36"/>
          <w:sz w:val="24"/>
          <w:szCs w:val="24"/>
        </w:rPr>
        <w:t>Studies and recommendations that support late dialysis initiation</w:t>
      </w:r>
    </w:p>
    <w:p w14:paraId="1B1C9443" w14:textId="2B62C52C" w:rsidR="009C7096" w:rsidRPr="0031489D" w:rsidRDefault="009C7096" w:rsidP="009C2BD4">
      <w:pPr>
        <w:pStyle w:val="Heading1"/>
        <w:spacing w:before="0" w:beforeAutospacing="0" w:after="0" w:afterAutospacing="0" w:line="360" w:lineRule="auto"/>
        <w:jc w:val="both"/>
        <w:rPr>
          <w:rFonts w:ascii="Book Antiqua" w:hAnsi="Book Antiqua" w:cs="Times New Roman"/>
          <w:b w:val="0"/>
          <w:sz w:val="24"/>
          <w:szCs w:val="24"/>
        </w:rPr>
      </w:pPr>
      <w:r w:rsidRPr="0031489D">
        <w:rPr>
          <w:rFonts w:ascii="Book Antiqua" w:hAnsi="Book Antiqua" w:cs="Times New Roman"/>
          <w:b w:val="0"/>
          <w:bCs w:val="0"/>
          <w:kern w:val="2"/>
          <w:sz w:val="24"/>
          <w:szCs w:val="24"/>
        </w:rPr>
        <w:t>Recently, certain re</w:t>
      </w:r>
      <w:r w:rsidRPr="0031489D">
        <w:rPr>
          <w:rFonts w:ascii="Book Antiqua" w:hAnsi="Book Antiqua" w:cs="Times New Roman"/>
          <w:b w:val="0"/>
          <w:sz w:val="24"/>
          <w:szCs w:val="24"/>
        </w:rPr>
        <w:t>gistry and observational studies that included a total</w:t>
      </w:r>
      <w:r w:rsidRPr="0031489D">
        <w:rPr>
          <w:rFonts w:ascii="Book Antiqua" w:hAnsi="Book Antiqua" w:cs="Times New Roman"/>
          <w:b w:val="0"/>
          <w:bCs w:val="0"/>
          <w:kern w:val="2"/>
          <w:sz w:val="24"/>
          <w:szCs w:val="24"/>
        </w:rPr>
        <w:t xml:space="preserve"> of &gt;</w:t>
      </w:r>
      <w:r w:rsidR="00B94970" w:rsidRPr="0031489D">
        <w:rPr>
          <w:rFonts w:ascii="Book Antiqua" w:hAnsi="Book Antiqua" w:cs="Times New Roman" w:hint="eastAsia"/>
          <w:b w:val="0"/>
          <w:bCs w:val="0"/>
          <w:kern w:val="2"/>
          <w:sz w:val="24"/>
          <w:szCs w:val="24"/>
        </w:rPr>
        <w:t xml:space="preserve"> </w:t>
      </w:r>
      <w:r w:rsidR="00B94970" w:rsidRPr="0031489D">
        <w:rPr>
          <w:rFonts w:ascii="Book Antiqua" w:hAnsi="Book Antiqua" w:cs="Times New Roman"/>
          <w:b w:val="0"/>
          <w:bCs w:val="0"/>
          <w:kern w:val="2"/>
          <w:sz w:val="24"/>
          <w:szCs w:val="24"/>
        </w:rPr>
        <w:t>900</w:t>
      </w:r>
      <w:r w:rsidRPr="0031489D">
        <w:rPr>
          <w:rFonts w:ascii="Book Antiqua" w:hAnsi="Book Antiqua" w:cs="Times New Roman"/>
          <w:b w:val="0"/>
          <w:bCs w:val="0"/>
          <w:kern w:val="2"/>
          <w:sz w:val="24"/>
          <w:szCs w:val="24"/>
        </w:rPr>
        <w:t xml:space="preserve">000 analyzable </w:t>
      </w:r>
      <w:r w:rsidRPr="0031489D">
        <w:rPr>
          <w:rFonts w:ascii="Book Antiqua" w:hAnsi="Book Antiqua" w:cs="Times New Roman"/>
          <w:b w:val="0"/>
          <w:sz w:val="24"/>
          <w:szCs w:val="24"/>
        </w:rPr>
        <w:t>patients all demonstrated that late dialysis initiation was associated with improved survival</w:t>
      </w:r>
      <w:r w:rsidRPr="0031489D">
        <w:rPr>
          <w:rFonts w:ascii="Book Antiqua" w:hAnsi="Book Antiqua" w:cs="Times New Roman"/>
          <w:b w:val="0"/>
          <w:noProof/>
          <w:sz w:val="24"/>
          <w:szCs w:val="24"/>
          <w:vertAlign w:val="superscript"/>
        </w:rPr>
        <w:t>[14,20]</w:t>
      </w:r>
      <w:r w:rsidRPr="0031489D">
        <w:rPr>
          <w:rFonts w:ascii="Book Antiqua" w:hAnsi="Book Antiqua" w:cs="Times New Roman"/>
          <w:b w:val="0"/>
          <w:sz w:val="24"/>
          <w:szCs w:val="24"/>
        </w:rPr>
        <w:t xml:space="preserve">. </w:t>
      </w:r>
    </w:p>
    <w:p w14:paraId="32709D2A" w14:textId="7D7CE8CB" w:rsidR="009C7096" w:rsidRPr="0031489D" w:rsidRDefault="009C7096" w:rsidP="009C2BD4">
      <w:pPr>
        <w:pStyle w:val="CommentText"/>
        <w:spacing w:line="360" w:lineRule="auto"/>
        <w:ind w:firstLineChars="100" w:firstLine="240"/>
        <w:jc w:val="both"/>
        <w:rPr>
          <w:rFonts w:ascii="Book Antiqua" w:hAnsi="Book Antiqua"/>
          <w:sz w:val="24"/>
          <w:szCs w:val="24"/>
        </w:rPr>
      </w:pPr>
      <w:bookmarkStart w:id="17" w:name="OLE_LINK55"/>
      <w:bookmarkStart w:id="18" w:name="OLE_LINK54"/>
      <w:r w:rsidRPr="0031489D">
        <w:rPr>
          <w:rFonts w:ascii="Book Antiqua" w:hAnsi="Book Antiqua"/>
          <w:sz w:val="24"/>
          <w:szCs w:val="24"/>
        </w:rPr>
        <w:t>The Netherlands Cooperative Study on the Adequacy of Dialysis (</w:t>
      </w:r>
      <w:bookmarkStart w:id="19" w:name="OLE_LINK28"/>
      <w:r w:rsidRPr="0031489D">
        <w:rPr>
          <w:rFonts w:ascii="Book Antiqua" w:hAnsi="Book Antiqua"/>
          <w:sz w:val="24"/>
          <w:szCs w:val="24"/>
        </w:rPr>
        <w:t>NECOSAD)</w:t>
      </w:r>
      <w:bookmarkStart w:id="20" w:name="OLE_LINK30"/>
      <w:bookmarkStart w:id="21" w:name="OLE_LINK31"/>
      <w:bookmarkEnd w:id="17"/>
      <w:bookmarkEnd w:id="18"/>
      <w:bookmarkEnd w:id="19"/>
      <w:r w:rsidRPr="0031489D">
        <w:rPr>
          <w:rFonts w:ascii="Book Antiqua" w:hAnsi="Book Antiqua"/>
          <w:noProof/>
          <w:sz w:val="24"/>
          <w:szCs w:val="24"/>
          <w:vertAlign w:val="superscript"/>
        </w:rPr>
        <w:t>[21]</w:t>
      </w:r>
      <w:r w:rsidRPr="0031489D">
        <w:rPr>
          <w:rFonts w:ascii="Book Antiqua" w:hAnsi="Book Antiqua"/>
          <w:sz w:val="24"/>
          <w:szCs w:val="24"/>
        </w:rPr>
        <w:t xml:space="preserve"> showed that, though not significant </w:t>
      </w:r>
      <w:r w:rsidR="00B94970" w:rsidRPr="0031489D">
        <w:rPr>
          <w:rFonts w:ascii="Book Antiqua" w:hAnsi="Book Antiqua" w:hint="eastAsia"/>
          <w:sz w:val="24"/>
          <w:szCs w:val="24"/>
        </w:rPr>
        <w:t>[</w:t>
      </w:r>
      <w:r w:rsidRPr="0031489D">
        <w:rPr>
          <w:rFonts w:ascii="Book Antiqua" w:hAnsi="Book Antiqua"/>
          <w:sz w:val="24"/>
          <w:szCs w:val="24"/>
        </w:rPr>
        <w:t>adjusted</w:t>
      </w:r>
      <w:r w:rsidR="00B94970" w:rsidRPr="0031489D">
        <w:rPr>
          <w:rFonts w:ascii="Book Antiqua" w:hAnsi="Book Antiqua"/>
          <w:sz w:val="24"/>
          <w:szCs w:val="24"/>
        </w:rPr>
        <w:t xml:space="preserve"> hazard ratio (HR) of 1.66 </w:t>
      </w:r>
      <w:r w:rsidR="00B94970" w:rsidRPr="0031489D">
        <w:rPr>
          <w:rFonts w:ascii="Book Antiqua" w:hAnsi="Book Antiqua" w:hint="eastAsia"/>
          <w:sz w:val="24"/>
          <w:szCs w:val="24"/>
        </w:rPr>
        <w:t>(</w:t>
      </w:r>
      <w:r w:rsidR="00B94970" w:rsidRPr="0031489D">
        <w:rPr>
          <w:rFonts w:ascii="Book Antiqua" w:hAnsi="Book Antiqua"/>
          <w:sz w:val="24"/>
          <w:szCs w:val="24"/>
        </w:rPr>
        <w:t>95%</w:t>
      </w:r>
      <w:r w:rsidRPr="0031489D">
        <w:rPr>
          <w:rFonts w:ascii="Book Antiqua" w:hAnsi="Book Antiqua"/>
          <w:sz w:val="24"/>
          <w:szCs w:val="24"/>
        </w:rPr>
        <w:t>CI</w:t>
      </w:r>
      <w:r w:rsidR="00B94970" w:rsidRPr="0031489D">
        <w:rPr>
          <w:rFonts w:ascii="Book Antiqua" w:hAnsi="Book Antiqua" w:hint="eastAsia"/>
          <w:sz w:val="24"/>
          <w:szCs w:val="24"/>
        </w:rPr>
        <w:t>:</w:t>
      </w:r>
      <w:r w:rsidR="00B94970" w:rsidRPr="0031489D">
        <w:rPr>
          <w:rFonts w:ascii="Book Antiqua" w:hAnsi="Book Antiqua"/>
          <w:sz w:val="24"/>
          <w:szCs w:val="24"/>
        </w:rPr>
        <w:t xml:space="preserve"> 0.95-2.89</w:t>
      </w:r>
      <w:r w:rsidR="00B94970" w:rsidRPr="0031489D">
        <w:rPr>
          <w:rFonts w:ascii="Book Antiqua" w:hAnsi="Book Antiqua" w:hint="eastAsia"/>
          <w:sz w:val="24"/>
          <w:szCs w:val="24"/>
        </w:rPr>
        <w:t>)</w:t>
      </w:r>
      <w:r w:rsidR="00B94970" w:rsidRPr="0031489D">
        <w:rPr>
          <w:rFonts w:ascii="Book Antiqua" w:hAnsi="Book Antiqua"/>
          <w:sz w:val="24"/>
          <w:szCs w:val="24"/>
        </w:rPr>
        <w:t>]</w:t>
      </w:r>
      <w:r w:rsidRPr="0031489D">
        <w:rPr>
          <w:rFonts w:ascii="Book Antiqua" w:hAnsi="Book Antiqua"/>
          <w:sz w:val="24"/>
          <w:szCs w:val="24"/>
        </w:rPr>
        <w:t xml:space="preserve">, the early group (which was initiated according to the first KDOQI guidelines) gained an estimated survival benefit of 2.5 </w:t>
      </w:r>
      <w:proofErr w:type="spellStart"/>
      <w:r w:rsidRPr="0031489D">
        <w:rPr>
          <w:rFonts w:ascii="Book Antiqua" w:hAnsi="Book Antiqua"/>
          <w:sz w:val="24"/>
          <w:szCs w:val="24"/>
        </w:rPr>
        <w:t>mo</w:t>
      </w:r>
      <w:proofErr w:type="spellEnd"/>
      <w:r w:rsidRPr="0031489D">
        <w:rPr>
          <w:rFonts w:ascii="Book Antiqua" w:hAnsi="Book Antiqua"/>
          <w:sz w:val="24"/>
          <w:szCs w:val="24"/>
        </w:rPr>
        <w:t xml:space="preserve"> </w:t>
      </w:r>
      <w:r w:rsidRPr="0031489D">
        <w:rPr>
          <w:rFonts w:ascii="Book Antiqua" w:hAnsi="Book Antiqua"/>
          <w:i/>
          <w:sz w:val="24"/>
          <w:szCs w:val="24"/>
        </w:rPr>
        <w:t>vs</w:t>
      </w:r>
      <w:r w:rsidRPr="0031489D">
        <w:rPr>
          <w:rFonts w:ascii="Book Antiqua" w:hAnsi="Book Antiqua"/>
          <w:sz w:val="24"/>
          <w:szCs w:val="24"/>
        </w:rPr>
        <w:t xml:space="preserve"> late starters after 3 years of dialysis. In the NECOSAD study, the </w:t>
      </w:r>
      <w:proofErr w:type="spellStart"/>
      <w:r w:rsidRPr="0031489D">
        <w:rPr>
          <w:rFonts w:ascii="Book Antiqua" w:hAnsi="Book Antiqua"/>
          <w:sz w:val="24"/>
          <w:szCs w:val="24"/>
        </w:rPr>
        <w:t>eGFR</w:t>
      </w:r>
      <w:proofErr w:type="spellEnd"/>
      <w:r w:rsidRPr="0031489D">
        <w:rPr>
          <w:rFonts w:ascii="Book Antiqua" w:hAnsi="Book Antiqua"/>
          <w:sz w:val="24"/>
          <w:szCs w:val="24"/>
        </w:rPr>
        <w:t xml:space="preserve"> was calculated from timed urine collections (as the mean of urea and CC). </w:t>
      </w:r>
      <w:bookmarkStart w:id="22" w:name="OLE_LINK45"/>
      <w:bookmarkStart w:id="23" w:name="OLE_LINK47"/>
      <w:bookmarkEnd w:id="20"/>
      <w:bookmarkEnd w:id="21"/>
      <w:r w:rsidRPr="0031489D">
        <w:rPr>
          <w:rFonts w:ascii="Book Antiqua" w:hAnsi="Book Antiqua"/>
          <w:sz w:val="24"/>
          <w:szCs w:val="24"/>
        </w:rPr>
        <w:t xml:space="preserve">However, there was a delay of at least 4.1 </w:t>
      </w:r>
      <w:proofErr w:type="spellStart"/>
      <w:r w:rsidRPr="0031489D">
        <w:rPr>
          <w:rFonts w:ascii="Book Antiqua" w:hAnsi="Book Antiqua"/>
          <w:sz w:val="24"/>
          <w:szCs w:val="24"/>
        </w:rPr>
        <w:t>mo</w:t>
      </w:r>
      <w:proofErr w:type="spellEnd"/>
      <w:r w:rsidRPr="0031489D">
        <w:rPr>
          <w:rFonts w:ascii="Book Antiqua" w:hAnsi="Book Antiqua"/>
          <w:sz w:val="24"/>
          <w:szCs w:val="24"/>
        </w:rPr>
        <w:t xml:space="preserve"> before dialysis initiation in the late-start group</w:t>
      </w:r>
      <w:r w:rsidRPr="0031489D">
        <w:rPr>
          <w:rFonts w:ascii="Book Antiqua" w:hAnsi="Book Antiqua"/>
          <w:noProof/>
          <w:sz w:val="24"/>
          <w:szCs w:val="24"/>
          <w:vertAlign w:val="superscript"/>
        </w:rPr>
        <w:t>[21]</w:t>
      </w:r>
      <w:r w:rsidRPr="0031489D">
        <w:rPr>
          <w:rFonts w:ascii="Book Antiqua" w:hAnsi="Book Antiqua"/>
          <w:sz w:val="24"/>
          <w:szCs w:val="24"/>
        </w:rPr>
        <w:t>. After taking the lead time bias (discussed below) into account, there was no beneficial effect of earlier dialysis initiation.</w:t>
      </w:r>
      <w:bookmarkEnd w:id="22"/>
      <w:bookmarkEnd w:id="23"/>
      <w:r w:rsidRPr="0031489D">
        <w:rPr>
          <w:rFonts w:ascii="Book Antiqua" w:hAnsi="Book Antiqua"/>
          <w:sz w:val="24"/>
          <w:szCs w:val="24"/>
        </w:rPr>
        <w:t xml:space="preserve"> In 2002</w:t>
      </w:r>
      <w:r w:rsidR="00B94970" w:rsidRPr="0031489D">
        <w:rPr>
          <w:rFonts w:ascii="Book Antiqua" w:hAnsi="Book Antiqua"/>
          <w:sz w:val="24"/>
          <w:szCs w:val="24"/>
        </w:rPr>
        <w:t xml:space="preserve">, </w:t>
      </w:r>
      <w:proofErr w:type="spellStart"/>
      <w:r w:rsidR="00B94970" w:rsidRPr="0031489D">
        <w:rPr>
          <w:rFonts w:ascii="Book Antiqua" w:hAnsi="Book Antiqua"/>
          <w:sz w:val="24"/>
          <w:szCs w:val="24"/>
        </w:rPr>
        <w:t>Traynor</w:t>
      </w:r>
      <w:proofErr w:type="spellEnd"/>
      <w:r w:rsidR="00B94970" w:rsidRPr="0031489D">
        <w:rPr>
          <w:rFonts w:ascii="Book Antiqua" w:hAnsi="Book Antiqua" w:hint="eastAsia"/>
          <w:sz w:val="24"/>
          <w:szCs w:val="24"/>
        </w:rPr>
        <w:t xml:space="preserve"> </w:t>
      </w:r>
      <w:r w:rsidR="00B94970" w:rsidRPr="0031489D">
        <w:rPr>
          <w:rFonts w:ascii="Book Antiqua" w:hAnsi="Book Antiqua"/>
          <w:i/>
          <w:sz w:val="24"/>
          <w:szCs w:val="24"/>
        </w:rPr>
        <w:t>et al</w:t>
      </w:r>
      <w:r w:rsidRPr="0031489D">
        <w:rPr>
          <w:rFonts w:ascii="Book Antiqua" w:hAnsi="Book Antiqua"/>
          <w:noProof/>
          <w:sz w:val="24"/>
          <w:szCs w:val="24"/>
          <w:vertAlign w:val="superscript"/>
        </w:rPr>
        <w:t>[22]</w:t>
      </w:r>
      <w:r w:rsidRPr="0031489D">
        <w:rPr>
          <w:rFonts w:ascii="Book Antiqua" w:hAnsi="Book Antiqua"/>
          <w:sz w:val="24"/>
          <w:szCs w:val="24"/>
        </w:rPr>
        <w:t xml:space="preserve"> also found that there was </w:t>
      </w:r>
      <w:bookmarkStart w:id="24" w:name="OLE_LINK32"/>
      <w:bookmarkStart w:id="25" w:name="OLE_LINK33"/>
      <w:r w:rsidRPr="0031489D">
        <w:rPr>
          <w:rFonts w:ascii="Book Antiqua" w:hAnsi="Book Antiqua"/>
          <w:sz w:val="24"/>
          <w:szCs w:val="24"/>
        </w:rPr>
        <w:t xml:space="preserve">no significant survival benefit from </w:t>
      </w:r>
      <w:r w:rsidRPr="0031489D">
        <w:rPr>
          <w:rFonts w:ascii="Book Antiqua" w:hAnsi="Book Antiqua"/>
          <w:sz w:val="24"/>
          <w:szCs w:val="24"/>
        </w:rPr>
        <w:lastRenderedPageBreak/>
        <w:t>earlier initiation of dialysi</w:t>
      </w:r>
      <w:bookmarkEnd w:id="24"/>
      <w:bookmarkEnd w:id="25"/>
      <w:r w:rsidRPr="0031489D">
        <w:rPr>
          <w:rFonts w:ascii="Book Antiqua" w:hAnsi="Book Antiqua"/>
          <w:sz w:val="24"/>
          <w:szCs w:val="24"/>
        </w:rPr>
        <w:t xml:space="preserve">s and that patients who started dialysis with </w:t>
      </w:r>
      <w:bookmarkStart w:id="26" w:name="OLE_LINK34"/>
      <w:r w:rsidRPr="0031489D">
        <w:rPr>
          <w:rFonts w:ascii="Book Antiqua" w:hAnsi="Book Antiqua"/>
          <w:sz w:val="24"/>
          <w:szCs w:val="24"/>
        </w:rPr>
        <w:t>a lower estimated CC survived longer</w:t>
      </w:r>
      <w:bookmarkEnd w:id="26"/>
      <w:r w:rsidRPr="0031489D">
        <w:rPr>
          <w:rFonts w:ascii="Book Antiqua" w:hAnsi="Book Antiqua"/>
          <w:sz w:val="24"/>
          <w:szCs w:val="24"/>
        </w:rPr>
        <w:t xml:space="preserve">. </w:t>
      </w:r>
      <w:bookmarkStart w:id="27" w:name="OLE_LINK56"/>
      <w:r w:rsidRPr="0031489D">
        <w:rPr>
          <w:rFonts w:ascii="Book Antiqua" w:hAnsi="Book Antiqua"/>
          <w:sz w:val="24"/>
          <w:szCs w:val="24"/>
        </w:rPr>
        <w:t>More recent observational data</w:t>
      </w:r>
      <w:r w:rsidRPr="0031489D">
        <w:rPr>
          <w:rFonts w:ascii="Book Antiqua" w:hAnsi="Book Antiqua"/>
          <w:noProof/>
          <w:sz w:val="24"/>
          <w:szCs w:val="24"/>
          <w:vertAlign w:val="superscript"/>
        </w:rPr>
        <w:t>[17,23-34]</w:t>
      </w:r>
      <w:r w:rsidRPr="0031489D">
        <w:rPr>
          <w:rFonts w:ascii="Book Antiqua" w:hAnsi="Book Antiqua"/>
          <w:sz w:val="24"/>
          <w:szCs w:val="24"/>
        </w:rPr>
        <w:t xml:space="preserve"> found a comorbidity-adjusted survival disadvantage for early dialysis initiation, as 12 </w:t>
      </w:r>
      <w:bookmarkStart w:id="28" w:name="OLE_LINK58"/>
      <w:r w:rsidRPr="0031489D">
        <w:rPr>
          <w:rFonts w:ascii="Book Antiqua" w:hAnsi="Book Antiqua"/>
          <w:sz w:val="24"/>
          <w:szCs w:val="24"/>
        </w:rPr>
        <w:t>studies</w:t>
      </w:r>
      <w:bookmarkEnd w:id="28"/>
      <w:r w:rsidRPr="0031489D">
        <w:rPr>
          <w:rFonts w:ascii="Book Antiqua" w:hAnsi="Book Antiqua"/>
          <w:sz w:val="24"/>
          <w:szCs w:val="24"/>
        </w:rPr>
        <w:t xml:space="preserve"> found an increase in mortality associated with </w:t>
      </w:r>
      <w:bookmarkStart w:id="29" w:name="OLE_LINK59"/>
      <w:r w:rsidRPr="0031489D">
        <w:rPr>
          <w:rFonts w:ascii="Book Antiqua" w:hAnsi="Book Antiqua"/>
          <w:sz w:val="24"/>
          <w:szCs w:val="24"/>
        </w:rPr>
        <w:t>early dialysis initiation</w:t>
      </w:r>
      <w:bookmarkEnd w:id="29"/>
      <w:r w:rsidRPr="0031489D">
        <w:rPr>
          <w:rFonts w:ascii="Book Antiqua" w:hAnsi="Book Antiqua"/>
          <w:sz w:val="24"/>
          <w:szCs w:val="24"/>
        </w:rPr>
        <w:t>.</w:t>
      </w:r>
      <w:bookmarkEnd w:id="27"/>
      <w:r w:rsidR="003E7043" w:rsidRPr="0031489D">
        <w:rPr>
          <w:rFonts w:ascii="Book Antiqua" w:hAnsi="Book Antiqua"/>
          <w:sz w:val="24"/>
          <w:szCs w:val="24"/>
        </w:rPr>
        <w:t xml:space="preserve"> </w:t>
      </w:r>
      <w:proofErr w:type="spellStart"/>
      <w:r w:rsidR="003E7043" w:rsidRPr="0031489D">
        <w:rPr>
          <w:rFonts w:ascii="Book Antiqua" w:hAnsi="Book Antiqua"/>
          <w:sz w:val="24"/>
          <w:szCs w:val="24"/>
        </w:rPr>
        <w:t>Beddhu</w:t>
      </w:r>
      <w:proofErr w:type="spellEnd"/>
      <w:r w:rsidR="003E7043" w:rsidRPr="0031489D">
        <w:rPr>
          <w:rFonts w:ascii="Book Antiqua" w:hAnsi="Book Antiqua"/>
          <w:sz w:val="24"/>
          <w:szCs w:val="24"/>
        </w:rPr>
        <w:t xml:space="preserve"> </w:t>
      </w:r>
      <w:r w:rsidR="003E7043" w:rsidRPr="0031489D">
        <w:rPr>
          <w:rFonts w:ascii="Book Antiqua" w:hAnsi="Book Antiqua"/>
          <w:i/>
          <w:sz w:val="24"/>
          <w:szCs w:val="24"/>
        </w:rPr>
        <w:t xml:space="preserve">et </w:t>
      </w:r>
      <w:proofErr w:type="gramStart"/>
      <w:r w:rsidR="003E7043" w:rsidRPr="0031489D">
        <w:rPr>
          <w:rFonts w:ascii="Book Antiqua" w:hAnsi="Book Antiqua"/>
          <w:i/>
          <w:sz w:val="24"/>
          <w:szCs w:val="24"/>
        </w:rPr>
        <w:t>al</w:t>
      </w:r>
      <w:r w:rsidRPr="0031489D">
        <w:rPr>
          <w:rFonts w:ascii="Book Antiqua" w:hAnsi="Book Antiqua"/>
          <w:noProof/>
          <w:sz w:val="24"/>
          <w:szCs w:val="24"/>
          <w:vertAlign w:val="superscript"/>
        </w:rPr>
        <w:t>[</w:t>
      </w:r>
      <w:proofErr w:type="gramEnd"/>
      <w:r w:rsidRPr="0031489D">
        <w:rPr>
          <w:rFonts w:ascii="Book Antiqua" w:hAnsi="Book Antiqua"/>
          <w:noProof/>
          <w:sz w:val="24"/>
          <w:szCs w:val="24"/>
          <w:vertAlign w:val="superscript"/>
        </w:rPr>
        <w:t>23]</w:t>
      </w:r>
      <w:r w:rsidR="0031489D" w:rsidRPr="0031489D">
        <w:rPr>
          <w:rFonts w:ascii="Book Antiqua" w:hAnsi="Book Antiqua"/>
          <w:sz w:val="24"/>
          <w:szCs w:val="24"/>
        </w:rPr>
        <w:t xml:space="preserve"> found that for each 5</w:t>
      </w:r>
      <w:r w:rsidR="0031489D" w:rsidRPr="0031489D">
        <w:rPr>
          <w:rFonts w:ascii="Book Antiqua" w:hAnsi="Book Antiqua" w:hint="eastAsia"/>
          <w:sz w:val="24"/>
          <w:szCs w:val="24"/>
        </w:rPr>
        <w:t xml:space="preserve"> </w:t>
      </w:r>
      <w:r w:rsidRPr="0031489D">
        <w:rPr>
          <w:rFonts w:ascii="Book Antiqua" w:hAnsi="Book Antiqua"/>
          <w:sz w:val="24"/>
          <w:szCs w:val="24"/>
        </w:rPr>
        <w:t>m</w:t>
      </w:r>
      <w:r w:rsidR="003E7043" w:rsidRPr="0031489D">
        <w:rPr>
          <w:rFonts w:ascii="Book Antiqua" w:hAnsi="Book Antiqua"/>
          <w:sz w:val="24"/>
          <w:szCs w:val="24"/>
        </w:rPr>
        <w:t>L</w:t>
      </w:r>
      <w:r w:rsidRPr="0031489D">
        <w:rPr>
          <w:rFonts w:ascii="Book Antiqua" w:hAnsi="Book Antiqua"/>
          <w:sz w:val="24"/>
          <w:szCs w:val="24"/>
        </w:rPr>
        <w:t xml:space="preserve">/min increase of the MDRD </w:t>
      </w:r>
      <w:proofErr w:type="spellStart"/>
      <w:r w:rsidRPr="0031489D">
        <w:rPr>
          <w:rFonts w:ascii="Book Antiqua" w:hAnsi="Book Antiqua"/>
          <w:sz w:val="24"/>
          <w:szCs w:val="24"/>
        </w:rPr>
        <w:t>eGFR</w:t>
      </w:r>
      <w:proofErr w:type="spellEnd"/>
      <w:r w:rsidRPr="0031489D">
        <w:rPr>
          <w:rFonts w:ascii="Book Antiqua" w:hAnsi="Book Antiqua"/>
          <w:sz w:val="24"/>
          <w:szCs w:val="24"/>
        </w:rPr>
        <w:t xml:space="preserve">, the associated risk of death was 27% higher (HR 1.27; </w:t>
      </w:r>
      <w:r w:rsidRPr="0031489D">
        <w:rPr>
          <w:rFonts w:ascii="Book Antiqua" w:hAnsi="Book Antiqua"/>
          <w:i/>
          <w:sz w:val="24"/>
          <w:szCs w:val="24"/>
        </w:rPr>
        <w:t>P</w:t>
      </w:r>
      <w:r w:rsidR="003E7043" w:rsidRPr="0031489D">
        <w:rPr>
          <w:rFonts w:ascii="Book Antiqua" w:hAnsi="Book Antiqua" w:hint="eastAsia"/>
          <w:sz w:val="24"/>
          <w:szCs w:val="24"/>
        </w:rPr>
        <w:t xml:space="preserve"> </w:t>
      </w:r>
      <w:r w:rsidRPr="0031489D">
        <w:rPr>
          <w:rFonts w:ascii="Book Antiqua" w:hAnsi="Book Antiqua"/>
          <w:sz w:val="24"/>
          <w:szCs w:val="24"/>
        </w:rPr>
        <w:t xml:space="preserve">&lt; 0.001). However, this phenomenon was not observed for the CC value. </w:t>
      </w:r>
      <w:bookmarkStart w:id="30" w:name="OLE_LINK52"/>
      <w:bookmarkStart w:id="31" w:name="OLE_LINK29"/>
      <w:r w:rsidRPr="0031489D">
        <w:rPr>
          <w:rFonts w:ascii="Book Antiqua" w:hAnsi="Book Antiqua"/>
          <w:sz w:val="24"/>
          <w:szCs w:val="24"/>
        </w:rPr>
        <w:t>In a Chinese study in Taiwan</w:t>
      </w:r>
      <w:r w:rsidRPr="0031489D">
        <w:rPr>
          <w:rFonts w:ascii="Book Antiqua" w:hAnsi="Book Antiqua"/>
          <w:noProof/>
          <w:sz w:val="24"/>
          <w:szCs w:val="24"/>
          <w:vertAlign w:val="superscript"/>
        </w:rPr>
        <w:t>[29]</w:t>
      </w:r>
      <w:r w:rsidRPr="0031489D">
        <w:rPr>
          <w:rFonts w:ascii="Book Antiqua" w:hAnsi="Book Antiqua"/>
          <w:sz w:val="24"/>
          <w:szCs w:val="24"/>
        </w:rPr>
        <w:t xml:space="preserve">, the median </w:t>
      </w:r>
      <w:proofErr w:type="spellStart"/>
      <w:r w:rsidRPr="0031489D">
        <w:rPr>
          <w:rFonts w:ascii="Book Antiqua" w:hAnsi="Book Antiqua"/>
          <w:sz w:val="24"/>
          <w:szCs w:val="24"/>
        </w:rPr>
        <w:t>eGFR</w:t>
      </w:r>
      <w:proofErr w:type="spellEnd"/>
      <w:r w:rsidRPr="0031489D">
        <w:rPr>
          <w:rFonts w:ascii="Book Antiqua" w:hAnsi="Book Antiqua"/>
          <w:sz w:val="24"/>
          <w:szCs w:val="24"/>
        </w:rPr>
        <w:t xml:space="preserve"> level at dialysis initiation was 4.7 m</w:t>
      </w:r>
      <w:r w:rsidR="003E7043" w:rsidRPr="0031489D">
        <w:rPr>
          <w:rFonts w:ascii="Book Antiqua" w:hAnsi="Book Antiqua"/>
          <w:sz w:val="24"/>
          <w:szCs w:val="24"/>
        </w:rPr>
        <w:t>L</w:t>
      </w:r>
      <w:r w:rsidRPr="0031489D">
        <w:rPr>
          <w:rFonts w:ascii="Book Antiqua" w:hAnsi="Book Antiqua"/>
          <w:sz w:val="24"/>
          <w:szCs w:val="24"/>
        </w:rPr>
        <w:t>/min</w:t>
      </w:r>
      <w:r w:rsidR="003E7043" w:rsidRPr="0031489D">
        <w:rPr>
          <w:rFonts w:ascii="Book Antiqua" w:hAnsi="Book Antiqua" w:hint="eastAsia"/>
          <w:sz w:val="24"/>
          <w:szCs w:val="24"/>
        </w:rPr>
        <w:t xml:space="preserve"> per </w:t>
      </w:r>
      <w:r w:rsidRPr="0031489D">
        <w:rPr>
          <w:rFonts w:ascii="Book Antiqua" w:hAnsi="Book Antiqua"/>
          <w:sz w:val="24"/>
          <w:szCs w:val="24"/>
        </w:rPr>
        <w:t>1.73 m</w:t>
      </w:r>
      <w:r w:rsidRPr="0031489D">
        <w:rPr>
          <w:rFonts w:ascii="Book Antiqua" w:hAnsi="Book Antiqua"/>
          <w:sz w:val="24"/>
          <w:szCs w:val="24"/>
          <w:vertAlign w:val="superscript"/>
        </w:rPr>
        <w:t>2</w:t>
      </w:r>
      <w:r w:rsidRPr="0031489D">
        <w:rPr>
          <w:rFonts w:ascii="Book Antiqua" w:hAnsi="Book Antiqua"/>
          <w:sz w:val="24"/>
          <w:szCs w:val="24"/>
        </w:rPr>
        <w:t xml:space="preserve"> from July 2001 to December 2004 in &gt;</w:t>
      </w:r>
      <w:r w:rsidR="003E7043" w:rsidRPr="0031489D">
        <w:rPr>
          <w:rFonts w:ascii="Book Antiqua" w:hAnsi="Book Antiqua" w:hint="eastAsia"/>
          <w:sz w:val="24"/>
          <w:szCs w:val="24"/>
        </w:rPr>
        <w:t xml:space="preserve"> </w:t>
      </w:r>
      <w:r w:rsidR="003E7043" w:rsidRPr="0031489D">
        <w:rPr>
          <w:rFonts w:ascii="Book Antiqua" w:hAnsi="Book Antiqua"/>
          <w:sz w:val="24"/>
          <w:szCs w:val="24"/>
        </w:rPr>
        <w:t>23</w:t>
      </w:r>
      <w:r w:rsidRPr="0031489D">
        <w:rPr>
          <w:rFonts w:ascii="Book Antiqua" w:hAnsi="Book Antiqua"/>
          <w:sz w:val="24"/>
          <w:szCs w:val="24"/>
        </w:rPr>
        <w:t xml:space="preserve">000 incident patients. Based on the </w:t>
      </w:r>
      <w:proofErr w:type="spellStart"/>
      <w:r w:rsidRPr="0031489D">
        <w:rPr>
          <w:rFonts w:ascii="Book Antiqua" w:hAnsi="Book Antiqua"/>
          <w:sz w:val="24"/>
          <w:szCs w:val="24"/>
        </w:rPr>
        <w:t>eGFR</w:t>
      </w:r>
      <w:proofErr w:type="spellEnd"/>
      <w:r w:rsidRPr="0031489D">
        <w:rPr>
          <w:rFonts w:ascii="Book Antiqua" w:hAnsi="Book Antiqua"/>
          <w:sz w:val="24"/>
          <w:szCs w:val="24"/>
        </w:rPr>
        <w:t xml:space="preserve"> level at dialysis initiation, patients were divided into quintiles, and the best survival was observed at &lt;</w:t>
      </w:r>
      <w:r w:rsidR="003E7043" w:rsidRPr="0031489D">
        <w:rPr>
          <w:rFonts w:ascii="Book Antiqua" w:hAnsi="Book Antiqua" w:hint="eastAsia"/>
          <w:sz w:val="24"/>
          <w:szCs w:val="24"/>
        </w:rPr>
        <w:t xml:space="preserve"> </w:t>
      </w:r>
      <w:r w:rsidRPr="0031489D">
        <w:rPr>
          <w:rFonts w:ascii="Book Antiqua" w:hAnsi="Book Antiqua"/>
          <w:sz w:val="24"/>
          <w:szCs w:val="24"/>
        </w:rPr>
        <w:t xml:space="preserve">3.29 </w:t>
      </w:r>
      <w:r w:rsidR="003E7043" w:rsidRPr="0031489D">
        <w:rPr>
          <w:rFonts w:ascii="Book Antiqua" w:hAnsi="Book Antiqua"/>
          <w:sz w:val="24"/>
          <w:szCs w:val="24"/>
        </w:rPr>
        <w:t>mL/min</w:t>
      </w:r>
      <w:r w:rsidR="003E7043" w:rsidRPr="0031489D">
        <w:rPr>
          <w:rFonts w:ascii="Book Antiqua" w:hAnsi="Book Antiqua" w:hint="eastAsia"/>
          <w:sz w:val="24"/>
          <w:szCs w:val="24"/>
        </w:rPr>
        <w:t xml:space="preserve"> per </w:t>
      </w:r>
      <w:r w:rsidR="003E7043" w:rsidRPr="0031489D">
        <w:rPr>
          <w:rFonts w:ascii="Book Antiqua" w:hAnsi="Book Antiqua"/>
          <w:sz w:val="24"/>
          <w:szCs w:val="24"/>
        </w:rPr>
        <w:t>1.73 m</w:t>
      </w:r>
      <w:r w:rsidR="003E7043" w:rsidRPr="0031489D">
        <w:rPr>
          <w:rFonts w:ascii="Book Antiqua" w:hAnsi="Book Antiqua"/>
          <w:sz w:val="24"/>
          <w:szCs w:val="24"/>
          <w:vertAlign w:val="superscript"/>
        </w:rPr>
        <w:t>2</w:t>
      </w:r>
      <w:r w:rsidRPr="0031489D">
        <w:rPr>
          <w:rFonts w:ascii="Book Antiqua" w:hAnsi="Book Antiqua"/>
          <w:sz w:val="24"/>
          <w:szCs w:val="24"/>
        </w:rPr>
        <w:t xml:space="preserve">. In another report, the best survival was achieved in patients with </w:t>
      </w:r>
      <w:proofErr w:type="spellStart"/>
      <w:r w:rsidRPr="0031489D">
        <w:rPr>
          <w:rFonts w:ascii="Book Antiqua" w:hAnsi="Book Antiqua"/>
          <w:sz w:val="24"/>
          <w:szCs w:val="24"/>
        </w:rPr>
        <w:t>eGFRs</w:t>
      </w:r>
      <w:proofErr w:type="spellEnd"/>
      <w:r w:rsidRPr="0031489D">
        <w:rPr>
          <w:rFonts w:ascii="Book Antiqua" w:hAnsi="Book Antiqua"/>
          <w:sz w:val="24"/>
          <w:szCs w:val="24"/>
        </w:rPr>
        <w:t xml:space="preserve"> of between 0 and 5 </w:t>
      </w:r>
      <w:r w:rsidR="003E7043" w:rsidRPr="0031489D">
        <w:rPr>
          <w:rFonts w:ascii="Book Antiqua" w:hAnsi="Book Antiqua"/>
          <w:sz w:val="24"/>
          <w:szCs w:val="24"/>
        </w:rPr>
        <w:t>mL/min</w:t>
      </w:r>
      <w:r w:rsidR="003E7043" w:rsidRPr="0031489D">
        <w:rPr>
          <w:rFonts w:ascii="Book Antiqua" w:hAnsi="Book Antiqua" w:hint="eastAsia"/>
          <w:sz w:val="24"/>
          <w:szCs w:val="24"/>
        </w:rPr>
        <w:t xml:space="preserve"> per </w:t>
      </w:r>
      <w:r w:rsidR="003E7043" w:rsidRPr="0031489D">
        <w:rPr>
          <w:rFonts w:ascii="Book Antiqua" w:hAnsi="Book Antiqua"/>
          <w:sz w:val="24"/>
          <w:szCs w:val="24"/>
        </w:rPr>
        <w:t>1.73 m</w:t>
      </w:r>
      <w:r w:rsidR="003E7043" w:rsidRPr="0031489D">
        <w:rPr>
          <w:rFonts w:ascii="Book Antiqua" w:hAnsi="Book Antiqua"/>
          <w:sz w:val="24"/>
          <w:szCs w:val="24"/>
          <w:vertAlign w:val="superscript"/>
        </w:rPr>
        <w:t>2</w:t>
      </w:r>
      <w:r w:rsidRPr="0031489D">
        <w:rPr>
          <w:rFonts w:ascii="Book Antiqua" w:hAnsi="Book Antiqua"/>
          <w:noProof/>
          <w:sz w:val="24"/>
          <w:szCs w:val="24"/>
          <w:vertAlign w:val="superscript"/>
        </w:rPr>
        <w:t>[27]</w:t>
      </w:r>
      <w:r w:rsidRPr="0031489D">
        <w:rPr>
          <w:rFonts w:ascii="Book Antiqua" w:hAnsi="Book Antiqua"/>
          <w:sz w:val="24"/>
          <w:szCs w:val="24"/>
        </w:rPr>
        <w:t xml:space="preserve"> among American s</w:t>
      </w:r>
      <w:r w:rsidR="003E7043" w:rsidRPr="0031489D">
        <w:rPr>
          <w:rFonts w:ascii="Book Antiqua" w:hAnsi="Book Antiqua"/>
          <w:sz w:val="24"/>
          <w:szCs w:val="24"/>
        </w:rPr>
        <w:t>ubjects. This study included 81</w:t>
      </w:r>
      <w:r w:rsidRPr="0031489D">
        <w:rPr>
          <w:rFonts w:ascii="Book Antiqua" w:hAnsi="Book Antiqua"/>
          <w:sz w:val="24"/>
          <w:szCs w:val="24"/>
        </w:rPr>
        <w:t>176 uremic subjects, aged 20-64 with no substantial comorbidities other than hypertension, from the USRDS dataset</w:t>
      </w:r>
      <w:r w:rsidRPr="0031489D">
        <w:rPr>
          <w:rFonts w:ascii="Book Antiqua" w:hAnsi="Book Antiqua"/>
          <w:noProof/>
          <w:sz w:val="24"/>
          <w:szCs w:val="24"/>
          <w:vertAlign w:val="superscript"/>
        </w:rPr>
        <w:t>[27]</w:t>
      </w:r>
      <w:r w:rsidRPr="0031489D">
        <w:rPr>
          <w:rFonts w:ascii="Book Antiqua" w:hAnsi="Book Antiqua"/>
          <w:sz w:val="24"/>
          <w:szCs w:val="24"/>
        </w:rPr>
        <w:t xml:space="preserve">. In </w:t>
      </w:r>
      <w:bookmarkEnd w:id="30"/>
      <w:bookmarkEnd w:id="31"/>
      <w:r w:rsidRPr="0031489D">
        <w:rPr>
          <w:rFonts w:ascii="Book Antiqua" w:hAnsi="Book Antiqua"/>
          <w:kern w:val="0"/>
          <w:sz w:val="24"/>
          <w:szCs w:val="24"/>
        </w:rPr>
        <w:t>2012, Yamagat</w:t>
      </w:r>
      <w:r w:rsidR="003E7043" w:rsidRPr="0031489D">
        <w:rPr>
          <w:rFonts w:ascii="Book Antiqua" w:hAnsi="Book Antiqua"/>
          <w:sz w:val="24"/>
          <w:szCs w:val="24"/>
        </w:rPr>
        <w:t xml:space="preserve">a </w:t>
      </w:r>
      <w:r w:rsidR="003E7043" w:rsidRPr="0031489D">
        <w:rPr>
          <w:rFonts w:ascii="Book Antiqua" w:hAnsi="Book Antiqua"/>
          <w:i/>
          <w:sz w:val="24"/>
          <w:szCs w:val="24"/>
        </w:rPr>
        <w:t>et al</w:t>
      </w:r>
      <w:r w:rsidRPr="0031489D">
        <w:rPr>
          <w:rFonts w:ascii="Book Antiqua" w:hAnsi="Book Antiqua"/>
          <w:noProof/>
          <w:sz w:val="24"/>
          <w:szCs w:val="24"/>
          <w:vertAlign w:val="superscript"/>
        </w:rPr>
        <w:t>[31]</w:t>
      </w:r>
      <w:r w:rsidR="003E7043" w:rsidRPr="0031489D">
        <w:rPr>
          <w:rFonts w:ascii="Book Antiqua" w:hAnsi="Book Antiqua"/>
          <w:sz w:val="24"/>
          <w:szCs w:val="24"/>
        </w:rPr>
        <w:t xml:space="preserve"> analyzed 20</w:t>
      </w:r>
      <w:r w:rsidRPr="0031489D">
        <w:rPr>
          <w:rFonts w:ascii="Book Antiqua" w:hAnsi="Book Antiqua"/>
          <w:sz w:val="24"/>
          <w:szCs w:val="24"/>
        </w:rPr>
        <w:t>854 patients who had started RRT in 1989 and 1990 and found that the timing of RRT initiation had no impact on the long-term prognosis after adjustments were made for co-morbid c</w:t>
      </w:r>
      <w:r w:rsidR="003E7043" w:rsidRPr="0031489D">
        <w:rPr>
          <w:rFonts w:ascii="Book Antiqua" w:hAnsi="Book Antiqua"/>
          <w:sz w:val="24"/>
          <w:szCs w:val="24"/>
        </w:rPr>
        <w:t>onditions. In 2014, Crews</w:t>
      </w:r>
      <w:r w:rsidR="003E7043" w:rsidRPr="0031489D">
        <w:rPr>
          <w:rFonts w:ascii="Book Antiqua" w:hAnsi="Book Antiqua"/>
          <w:i/>
          <w:sz w:val="24"/>
          <w:szCs w:val="24"/>
        </w:rPr>
        <w:t xml:space="preserve"> et al</w:t>
      </w:r>
      <w:r w:rsidRPr="0031489D">
        <w:rPr>
          <w:rFonts w:ascii="Book Antiqua" w:hAnsi="Book Antiqua"/>
          <w:noProof/>
          <w:sz w:val="24"/>
          <w:szCs w:val="24"/>
          <w:vertAlign w:val="superscript"/>
        </w:rPr>
        <w:t>[33]</w:t>
      </w:r>
      <w:r w:rsidRPr="0031489D">
        <w:rPr>
          <w:rFonts w:ascii="Book Antiqua" w:hAnsi="Book Antiqua"/>
          <w:sz w:val="24"/>
          <w:szCs w:val="24"/>
        </w:rPr>
        <w:t xml:space="preserve"> found that, compared with patients who started at a lower </w:t>
      </w:r>
      <w:proofErr w:type="spellStart"/>
      <w:r w:rsidRPr="0031489D">
        <w:rPr>
          <w:rFonts w:ascii="Book Antiqua" w:hAnsi="Book Antiqua"/>
          <w:sz w:val="24"/>
          <w:szCs w:val="24"/>
        </w:rPr>
        <w:t>eGFR</w:t>
      </w:r>
      <w:proofErr w:type="spellEnd"/>
      <w:r w:rsidRPr="0031489D">
        <w:rPr>
          <w:rFonts w:ascii="Book Antiqua" w:hAnsi="Book Antiqua"/>
          <w:sz w:val="24"/>
          <w:szCs w:val="24"/>
        </w:rPr>
        <w:t xml:space="preserve">, </w:t>
      </w:r>
      <w:bookmarkStart w:id="32" w:name="OLE_LINK40"/>
      <w:r w:rsidRPr="0031489D">
        <w:rPr>
          <w:rFonts w:ascii="Book Antiqua" w:hAnsi="Book Antiqua"/>
          <w:sz w:val="24"/>
          <w:szCs w:val="24"/>
        </w:rPr>
        <w:t xml:space="preserve">patients with early dialysis initiation at an </w:t>
      </w:r>
      <w:proofErr w:type="spellStart"/>
      <w:r w:rsidRPr="0031489D">
        <w:rPr>
          <w:rFonts w:ascii="Book Antiqua" w:hAnsi="Book Antiqua"/>
          <w:sz w:val="24"/>
          <w:szCs w:val="24"/>
        </w:rPr>
        <w:t>eGFR</w:t>
      </w:r>
      <w:proofErr w:type="spellEnd"/>
      <w:r w:rsidRPr="0031489D">
        <w:rPr>
          <w:rFonts w:ascii="Book Antiqua" w:hAnsi="Book Antiqua"/>
          <w:sz w:val="24"/>
          <w:szCs w:val="24"/>
        </w:rPr>
        <w:t xml:space="preserve"> ≥</w:t>
      </w:r>
      <w:r w:rsidR="003E7043" w:rsidRPr="0031489D">
        <w:rPr>
          <w:rFonts w:ascii="Book Antiqua" w:hAnsi="Book Antiqua" w:hint="eastAsia"/>
          <w:sz w:val="24"/>
          <w:szCs w:val="24"/>
        </w:rPr>
        <w:t xml:space="preserve"> </w:t>
      </w:r>
      <w:r w:rsidRPr="0031489D">
        <w:rPr>
          <w:rFonts w:ascii="Book Antiqua" w:hAnsi="Book Antiqua"/>
          <w:sz w:val="24"/>
          <w:szCs w:val="24"/>
        </w:rPr>
        <w:t xml:space="preserve">10 </w:t>
      </w:r>
      <w:r w:rsidR="003E7043" w:rsidRPr="0031489D">
        <w:rPr>
          <w:rFonts w:ascii="Book Antiqua" w:hAnsi="Book Antiqua"/>
          <w:sz w:val="24"/>
          <w:szCs w:val="24"/>
        </w:rPr>
        <w:t>mL/min</w:t>
      </w:r>
      <w:r w:rsidR="003E7043" w:rsidRPr="0031489D">
        <w:rPr>
          <w:rFonts w:ascii="Book Antiqua" w:hAnsi="Book Antiqua" w:hint="eastAsia"/>
          <w:sz w:val="24"/>
          <w:szCs w:val="24"/>
        </w:rPr>
        <w:t xml:space="preserve"> per </w:t>
      </w:r>
      <w:r w:rsidR="003E7043" w:rsidRPr="0031489D">
        <w:rPr>
          <w:rFonts w:ascii="Book Antiqua" w:hAnsi="Book Antiqua"/>
          <w:sz w:val="24"/>
          <w:szCs w:val="24"/>
        </w:rPr>
        <w:t>1.73 m</w:t>
      </w:r>
      <w:r w:rsidR="003E7043" w:rsidRPr="0031489D">
        <w:rPr>
          <w:rFonts w:ascii="Book Antiqua" w:hAnsi="Book Antiqua"/>
          <w:sz w:val="24"/>
          <w:szCs w:val="24"/>
          <w:vertAlign w:val="superscript"/>
        </w:rPr>
        <w:t>2</w:t>
      </w:r>
      <w:r w:rsidRPr="0031489D">
        <w:rPr>
          <w:rFonts w:ascii="Book Antiqua" w:hAnsi="Book Antiqua"/>
          <w:sz w:val="24"/>
          <w:szCs w:val="24"/>
        </w:rPr>
        <w:t xml:space="preserve"> showed greater mortality and more frequent hospitalization,</w:t>
      </w:r>
      <w:bookmarkEnd w:id="32"/>
      <w:r w:rsidRPr="0031489D">
        <w:rPr>
          <w:rFonts w:ascii="Book Antiqua" w:hAnsi="Book Antiqua"/>
          <w:sz w:val="24"/>
          <w:szCs w:val="24"/>
        </w:rPr>
        <w:t xml:space="preserve"> even after adjusting for comorbid cond</w:t>
      </w:r>
      <w:r w:rsidR="003E7043" w:rsidRPr="0031489D">
        <w:rPr>
          <w:rFonts w:ascii="Book Antiqua" w:hAnsi="Book Antiqua"/>
          <w:sz w:val="24"/>
          <w:szCs w:val="24"/>
        </w:rPr>
        <w:t>itions. In 2014, a study of 310</w:t>
      </w:r>
      <w:r w:rsidRPr="0031489D">
        <w:rPr>
          <w:rFonts w:ascii="Book Antiqua" w:hAnsi="Book Antiqua"/>
          <w:sz w:val="24"/>
          <w:szCs w:val="24"/>
        </w:rPr>
        <w:t>932 patients who had started dialysis between 2006 and 2008</w:t>
      </w:r>
      <w:r w:rsidRPr="0031489D">
        <w:rPr>
          <w:rFonts w:ascii="Book Antiqua" w:hAnsi="Book Antiqua"/>
          <w:noProof/>
          <w:sz w:val="24"/>
          <w:szCs w:val="24"/>
          <w:vertAlign w:val="superscript"/>
        </w:rPr>
        <w:t>[32]</w:t>
      </w:r>
      <w:r w:rsidRPr="0031489D">
        <w:rPr>
          <w:rFonts w:ascii="Book Antiqua" w:hAnsi="Book Antiqua"/>
          <w:sz w:val="24"/>
          <w:szCs w:val="24"/>
        </w:rPr>
        <w:t xml:space="preserve"> demonstrated that no harm or benefit was associated with early dialysis </w:t>
      </w:r>
      <w:r w:rsidRPr="0031489D">
        <w:rPr>
          <w:rFonts w:ascii="Book Antiqua" w:hAnsi="Book Antiqua"/>
          <w:kern w:val="0"/>
          <w:sz w:val="24"/>
          <w:szCs w:val="24"/>
        </w:rPr>
        <w:t xml:space="preserve">initiation. </w:t>
      </w:r>
      <w:r w:rsidRPr="0031489D">
        <w:rPr>
          <w:rFonts w:ascii="Book Antiqua" w:hAnsi="Book Antiqua"/>
          <w:sz w:val="24"/>
          <w:szCs w:val="24"/>
        </w:rPr>
        <w:t xml:space="preserve">A meta-analysis of cohort studies and trials by </w:t>
      </w:r>
      <w:proofErr w:type="spellStart"/>
      <w:r w:rsidRPr="0031489D">
        <w:rPr>
          <w:rFonts w:ascii="Book Antiqua" w:hAnsi="Book Antiqua"/>
          <w:sz w:val="24"/>
          <w:szCs w:val="24"/>
        </w:rPr>
        <w:t>Susantitaphong</w:t>
      </w:r>
      <w:proofErr w:type="spellEnd"/>
      <w:r w:rsidR="003E7043" w:rsidRPr="0031489D">
        <w:rPr>
          <w:rFonts w:ascii="Book Antiqua" w:hAnsi="Book Antiqua"/>
          <w:sz w:val="24"/>
          <w:szCs w:val="24"/>
        </w:rPr>
        <w:t xml:space="preserve"> </w:t>
      </w:r>
      <w:r w:rsidR="003E7043" w:rsidRPr="0031489D">
        <w:rPr>
          <w:rFonts w:ascii="Book Antiqua" w:hAnsi="Book Antiqua"/>
          <w:i/>
          <w:sz w:val="24"/>
          <w:szCs w:val="24"/>
        </w:rPr>
        <w:t>et al</w:t>
      </w:r>
      <w:r w:rsidRPr="0031489D">
        <w:rPr>
          <w:rFonts w:ascii="Book Antiqua" w:hAnsi="Book Antiqua"/>
          <w:noProof/>
          <w:sz w:val="24"/>
          <w:szCs w:val="24"/>
          <w:vertAlign w:val="superscript"/>
        </w:rPr>
        <w:t>[34]</w:t>
      </w:r>
      <w:r w:rsidRPr="0031489D">
        <w:rPr>
          <w:rFonts w:ascii="Book Antiqua" w:hAnsi="Book Antiqua"/>
          <w:sz w:val="24"/>
          <w:szCs w:val="24"/>
        </w:rPr>
        <w:t xml:space="preserve"> found that </w:t>
      </w:r>
      <w:bookmarkStart w:id="33" w:name="OLE_LINK38"/>
      <w:bookmarkStart w:id="34" w:name="OLE_LINK39"/>
      <w:r w:rsidRPr="0031489D">
        <w:rPr>
          <w:rFonts w:ascii="Book Antiqua" w:hAnsi="Book Antiqua"/>
          <w:sz w:val="24"/>
          <w:szCs w:val="24"/>
        </w:rPr>
        <w:t xml:space="preserve">a 1 </w:t>
      </w:r>
      <w:r w:rsidR="003E7043" w:rsidRPr="0031489D">
        <w:rPr>
          <w:rFonts w:ascii="Book Antiqua" w:hAnsi="Book Antiqua"/>
          <w:sz w:val="24"/>
          <w:szCs w:val="24"/>
        </w:rPr>
        <w:t>mL/min</w:t>
      </w:r>
      <w:r w:rsidR="003E7043" w:rsidRPr="0031489D">
        <w:rPr>
          <w:rFonts w:ascii="Book Antiqua" w:hAnsi="Book Antiqua" w:hint="eastAsia"/>
          <w:sz w:val="24"/>
          <w:szCs w:val="24"/>
        </w:rPr>
        <w:t xml:space="preserve"> per </w:t>
      </w:r>
      <w:r w:rsidR="003E7043" w:rsidRPr="0031489D">
        <w:rPr>
          <w:rFonts w:ascii="Book Antiqua" w:hAnsi="Book Antiqua"/>
          <w:sz w:val="24"/>
          <w:szCs w:val="24"/>
        </w:rPr>
        <w:t>1.73 m</w:t>
      </w:r>
      <w:r w:rsidR="003E7043" w:rsidRPr="0031489D">
        <w:rPr>
          <w:rFonts w:ascii="Book Antiqua" w:hAnsi="Book Antiqua"/>
          <w:sz w:val="24"/>
          <w:szCs w:val="24"/>
          <w:vertAlign w:val="superscript"/>
        </w:rPr>
        <w:t>2</w:t>
      </w:r>
      <w:r w:rsidRPr="0031489D">
        <w:rPr>
          <w:rFonts w:ascii="Book Antiqua" w:hAnsi="Book Antiqua"/>
          <w:sz w:val="24"/>
          <w:szCs w:val="24"/>
        </w:rPr>
        <w:t xml:space="preserve"> increase in the GFR at dialysis initiation was associated with 3%</w:t>
      </w:r>
      <w:r w:rsidR="003E7043" w:rsidRPr="0031489D">
        <w:rPr>
          <w:rFonts w:ascii="Book Antiqua" w:hAnsi="Book Antiqua" w:hint="eastAsia"/>
          <w:sz w:val="24"/>
          <w:szCs w:val="24"/>
        </w:rPr>
        <w:t>-</w:t>
      </w:r>
      <w:r w:rsidRPr="0031489D">
        <w:rPr>
          <w:rFonts w:ascii="Book Antiqua" w:hAnsi="Book Antiqua"/>
          <w:sz w:val="24"/>
          <w:szCs w:val="24"/>
        </w:rPr>
        <w:t xml:space="preserve">4% higher </w:t>
      </w:r>
      <w:bookmarkStart w:id="35" w:name="OLE_LINK12"/>
      <w:r w:rsidRPr="0031489D">
        <w:rPr>
          <w:rFonts w:ascii="Book Antiqua" w:hAnsi="Book Antiqua"/>
          <w:sz w:val="24"/>
          <w:szCs w:val="24"/>
        </w:rPr>
        <w:t>all-cause mortality after adjustment for comorbid conditions</w:t>
      </w:r>
      <w:bookmarkEnd w:id="33"/>
      <w:bookmarkEnd w:id="34"/>
      <w:bookmarkEnd w:id="35"/>
      <w:r w:rsidRPr="0031489D">
        <w:rPr>
          <w:rFonts w:ascii="Book Antiqua" w:hAnsi="Book Antiqua"/>
          <w:sz w:val="24"/>
          <w:szCs w:val="24"/>
        </w:rPr>
        <w:t>.</w:t>
      </w:r>
    </w:p>
    <w:p w14:paraId="3EFA8103" w14:textId="77777777" w:rsidR="003E7043" w:rsidRPr="0031489D" w:rsidRDefault="003E7043" w:rsidP="009C2BD4">
      <w:pPr>
        <w:pStyle w:val="CommentText"/>
        <w:spacing w:line="360" w:lineRule="auto"/>
        <w:ind w:firstLineChars="100" w:firstLine="240"/>
        <w:jc w:val="both"/>
        <w:rPr>
          <w:rFonts w:ascii="Book Antiqua" w:hAnsi="Book Antiqua"/>
          <w:sz w:val="24"/>
          <w:szCs w:val="24"/>
        </w:rPr>
      </w:pPr>
    </w:p>
    <w:p w14:paraId="254A3165" w14:textId="711584E5" w:rsidR="009C7096" w:rsidRPr="0031489D" w:rsidRDefault="009C7096" w:rsidP="009C2BD4">
      <w:pPr>
        <w:widowControl/>
        <w:spacing w:line="360" w:lineRule="auto"/>
        <w:rPr>
          <w:rFonts w:ascii="Book Antiqua" w:hAnsi="Book Antiqua"/>
          <w:b/>
          <w:bCs/>
          <w:i/>
          <w:kern w:val="36"/>
          <w:sz w:val="24"/>
          <w:szCs w:val="24"/>
        </w:rPr>
      </w:pPr>
      <w:r w:rsidRPr="0031489D">
        <w:rPr>
          <w:rFonts w:ascii="Book Antiqua" w:hAnsi="Book Antiqua"/>
          <w:b/>
          <w:bCs/>
          <w:i/>
          <w:kern w:val="36"/>
          <w:sz w:val="24"/>
          <w:szCs w:val="24"/>
        </w:rPr>
        <w:t>Possible explanations for the conflicting results</w:t>
      </w:r>
    </w:p>
    <w:p w14:paraId="2A55C111" w14:textId="6F3B5A88" w:rsidR="009C7096" w:rsidRPr="0031489D" w:rsidRDefault="009C7096" w:rsidP="009C2BD4">
      <w:pPr>
        <w:widowControl/>
        <w:spacing w:line="360" w:lineRule="auto"/>
        <w:rPr>
          <w:rFonts w:ascii="Book Antiqua" w:hAnsi="Book Antiqua"/>
          <w:sz w:val="24"/>
          <w:szCs w:val="24"/>
        </w:rPr>
      </w:pPr>
      <w:r w:rsidRPr="0031489D">
        <w:rPr>
          <w:rFonts w:ascii="Book Antiqua" w:hAnsi="Book Antiqua"/>
          <w:sz w:val="24"/>
          <w:szCs w:val="24"/>
        </w:rPr>
        <w:lastRenderedPageBreak/>
        <w:t xml:space="preserve">Previous studies provide reproducible evidence that dialysis initiation with higher </w:t>
      </w:r>
      <w:proofErr w:type="spellStart"/>
      <w:r w:rsidRPr="0031489D">
        <w:rPr>
          <w:rFonts w:ascii="Book Antiqua" w:hAnsi="Book Antiqua"/>
          <w:sz w:val="24"/>
          <w:szCs w:val="24"/>
        </w:rPr>
        <w:t>eGFR</w:t>
      </w:r>
      <w:proofErr w:type="spellEnd"/>
      <w:r w:rsidRPr="0031489D">
        <w:rPr>
          <w:rFonts w:ascii="Book Antiqua" w:hAnsi="Book Antiqua"/>
          <w:sz w:val="24"/>
          <w:szCs w:val="24"/>
        </w:rPr>
        <w:t xml:space="preserve"> is associated with increased mortality. However, these studies also have shortcomings. The limitations of the prior studies are discussed below. </w:t>
      </w:r>
    </w:p>
    <w:p w14:paraId="2473B131" w14:textId="77777777" w:rsidR="003431DA" w:rsidRPr="0031489D" w:rsidRDefault="003431DA" w:rsidP="009C2BD4">
      <w:pPr>
        <w:widowControl/>
        <w:spacing w:line="360" w:lineRule="auto"/>
        <w:rPr>
          <w:rFonts w:ascii="Book Antiqua" w:hAnsi="Book Antiqua"/>
          <w:sz w:val="24"/>
          <w:szCs w:val="24"/>
        </w:rPr>
      </w:pPr>
    </w:p>
    <w:p w14:paraId="36DC66B1" w14:textId="73D73B00" w:rsidR="009C7096" w:rsidRPr="0031489D" w:rsidRDefault="009C7096" w:rsidP="009C2BD4">
      <w:pPr>
        <w:pStyle w:val="Heading1"/>
        <w:spacing w:before="0" w:beforeAutospacing="0" w:after="0" w:afterAutospacing="0" w:line="360" w:lineRule="auto"/>
        <w:jc w:val="both"/>
        <w:rPr>
          <w:rFonts w:ascii="Book Antiqua" w:hAnsi="Book Antiqua" w:cs="Times New Roman"/>
          <w:i/>
          <w:sz w:val="24"/>
          <w:szCs w:val="24"/>
        </w:rPr>
      </w:pPr>
      <w:r w:rsidRPr="0031489D">
        <w:rPr>
          <w:rFonts w:ascii="Book Antiqua" w:hAnsi="Book Antiqua" w:cs="Times New Roman"/>
          <w:i/>
          <w:sz w:val="24"/>
          <w:szCs w:val="24"/>
        </w:rPr>
        <w:t xml:space="preserve">Inaccurate </w:t>
      </w:r>
      <w:proofErr w:type="spellStart"/>
      <w:r w:rsidRPr="0031489D">
        <w:rPr>
          <w:rFonts w:ascii="Book Antiqua" w:hAnsi="Book Antiqua" w:cs="Times New Roman"/>
          <w:i/>
          <w:sz w:val="24"/>
          <w:szCs w:val="24"/>
        </w:rPr>
        <w:t>eGFR</w:t>
      </w:r>
      <w:proofErr w:type="spellEnd"/>
      <w:r w:rsidRPr="0031489D">
        <w:rPr>
          <w:rFonts w:ascii="Book Antiqua" w:hAnsi="Book Antiqua" w:cs="Times New Roman"/>
          <w:i/>
          <w:sz w:val="24"/>
          <w:szCs w:val="24"/>
        </w:rPr>
        <w:t xml:space="preserve"> values</w:t>
      </w:r>
    </w:p>
    <w:p w14:paraId="405C7303" w14:textId="46252B61" w:rsidR="009C7096" w:rsidRPr="0031489D" w:rsidRDefault="009C7096" w:rsidP="009C2BD4">
      <w:pPr>
        <w:pStyle w:val="CommentText"/>
        <w:spacing w:line="360" w:lineRule="auto"/>
        <w:jc w:val="both"/>
        <w:rPr>
          <w:rFonts w:ascii="Book Antiqua" w:hAnsi="Book Antiqua"/>
          <w:sz w:val="24"/>
          <w:szCs w:val="24"/>
        </w:rPr>
      </w:pPr>
      <w:bookmarkStart w:id="36" w:name="OLE_LINK41"/>
      <w:r w:rsidRPr="0031489D">
        <w:rPr>
          <w:rFonts w:ascii="Book Antiqua" w:hAnsi="Book Antiqua"/>
          <w:sz w:val="24"/>
          <w:szCs w:val="24"/>
        </w:rPr>
        <w:t xml:space="preserve">The decision to initiate RRT has relied heavily on the </w:t>
      </w:r>
      <w:proofErr w:type="spellStart"/>
      <w:r w:rsidRPr="0031489D">
        <w:rPr>
          <w:rFonts w:ascii="Book Antiqua" w:hAnsi="Book Antiqua"/>
          <w:sz w:val="24"/>
          <w:szCs w:val="24"/>
        </w:rPr>
        <w:t>eGFR</w:t>
      </w:r>
      <w:bookmarkEnd w:id="36"/>
      <w:proofErr w:type="spellEnd"/>
      <w:r w:rsidRPr="0031489D">
        <w:rPr>
          <w:rFonts w:ascii="Book Antiqua" w:hAnsi="Book Antiqua"/>
          <w:noProof/>
          <w:sz w:val="24"/>
          <w:szCs w:val="24"/>
          <w:vertAlign w:val="superscript"/>
        </w:rPr>
        <w:t>[12]</w:t>
      </w:r>
      <w:r w:rsidRPr="0031489D">
        <w:rPr>
          <w:rFonts w:ascii="Book Antiqua" w:hAnsi="Book Antiqua"/>
          <w:sz w:val="24"/>
          <w:szCs w:val="24"/>
        </w:rPr>
        <w:t xml:space="preserve">. </w:t>
      </w:r>
      <w:bookmarkStart w:id="37" w:name="OLE_LINK23"/>
      <w:r w:rsidRPr="0031489D">
        <w:rPr>
          <w:rFonts w:ascii="Book Antiqua" w:hAnsi="Book Antiqua"/>
          <w:sz w:val="24"/>
          <w:szCs w:val="24"/>
        </w:rPr>
        <w:t>The ERBP</w:t>
      </w:r>
      <w:r w:rsidRPr="0031489D">
        <w:rPr>
          <w:rFonts w:ascii="Book Antiqua" w:hAnsi="Book Antiqua"/>
          <w:noProof/>
          <w:sz w:val="24"/>
          <w:szCs w:val="24"/>
          <w:vertAlign w:val="superscript"/>
        </w:rPr>
        <w:t>[23]</w:t>
      </w:r>
      <w:bookmarkEnd w:id="37"/>
      <w:r w:rsidRPr="0031489D">
        <w:rPr>
          <w:rFonts w:ascii="Book Antiqua" w:hAnsi="Book Antiqua"/>
          <w:sz w:val="24"/>
          <w:szCs w:val="24"/>
        </w:rPr>
        <w:t xml:space="preserve"> concluded that creatinine-based measures of the </w:t>
      </w:r>
      <w:proofErr w:type="spellStart"/>
      <w:r w:rsidRPr="0031489D">
        <w:rPr>
          <w:rFonts w:ascii="Book Antiqua" w:hAnsi="Book Antiqua"/>
          <w:sz w:val="24"/>
          <w:szCs w:val="24"/>
        </w:rPr>
        <w:t>eGFR</w:t>
      </w:r>
      <w:proofErr w:type="spellEnd"/>
      <w:r w:rsidRPr="0031489D">
        <w:rPr>
          <w:rFonts w:ascii="Book Antiqua" w:hAnsi="Book Antiqua"/>
          <w:sz w:val="24"/>
          <w:szCs w:val="24"/>
        </w:rPr>
        <w:t xml:space="preserve"> in pre-dialysis patients were fundamentally flawed and were thus invalid. In studies using GFR measures that were based on 24-h urine urea and/or creatinine clearance, the adverse effect of early initiation was not found. The MDRD equation accounts for the average loss of muscle over time with age (sarcopenia) but does not account for unusual body habitus or diet. In other words, the MDRD equation</w:t>
      </w:r>
      <w:bookmarkStart w:id="38" w:name="OLE_LINK11"/>
      <w:r w:rsidRPr="0031489D">
        <w:rPr>
          <w:rFonts w:ascii="Book Antiqua" w:hAnsi="Book Antiqua"/>
          <w:sz w:val="24"/>
          <w:szCs w:val="24"/>
        </w:rPr>
        <w:t xml:space="preserve"> may be erroneous for patients with ESRD. </w:t>
      </w:r>
      <w:bookmarkStart w:id="39" w:name="OLE_LINK74"/>
      <w:bookmarkEnd w:id="38"/>
      <w:r w:rsidRPr="0031489D">
        <w:rPr>
          <w:rFonts w:ascii="Book Antiqua" w:hAnsi="Book Antiqua"/>
          <w:sz w:val="24"/>
          <w:szCs w:val="24"/>
        </w:rPr>
        <w:fldChar w:fldCharType="begin"/>
      </w:r>
      <w:r w:rsidRPr="0031489D">
        <w:rPr>
          <w:rFonts w:ascii="Book Antiqua" w:hAnsi="Book Antiqua"/>
          <w:sz w:val="24"/>
          <w:szCs w:val="24"/>
        </w:rPr>
        <w:instrText xml:space="preserve"> HYPERLINK "http://www.ncbi.nlm.nih.gov/pubmed/?term=Craig%20AJ%5BAuthor%5D&amp;cauthor=true&amp;cauthor_uid=22935580" </w:instrText>
      </w:r>
      <w:r w:rsidRPr="0031489D">
        <w:rPr>
          <w:rFonts w:ascii="Book Antiqua" w:hAnsi="Book Antiqua"/>
          <w:sz w:val="24"/>
          <w:szCs w:val="24"/>
        </w:rPr>
        <w:fldChar w:fldCharType="separate"/>
      </w:r>
      <w:r w:rsidR="003431DA" w:rsidRPr="0031489D">
        <w:rPr>
          <w:rFonts w:ascii="Book Antiqua" w:hAnsi="Book Antiqua"/>
          <w:sz w:val="24"/>
          <w:szCs w:val="24"/>
        </w:rPr>
        <w:t>Craig</w:t>
      </w:r>
      <w:r w:rsidRPr="0031489D">
        <w:rPr>
          <w:rFonts w:ascii="Book Antiqua" w:hAnsi="Book Antiqua"/>
          <w:sz w:val="24"/>
          <w:szCs w:val="24"/>
        </w:rPr>
        <w:fldChar w:fldCharType="end"/>
      </w:r>
      <w:r w:rsidRPr="0031489D">
        <w:rPr>
          <w:rFonts w:ascii="Book Antiqua" w:hAnsi="Book Antiqua"/>
          <w:noProof/>
          <w:sz w:val="24"/>
          <w:szCs w:val="24"/>
          <w:vertAlign w:val="superscript"/>
        </w:rPr>
        <w:t>[35]</w:t>
      </w:r>
      <w:r w:rsidRPr="0031489D">
        <w:rPr>
          <w:rFonts w:ascii="Book Antiqua" w:hAnsi="Book Antiqua"/>
          <w:sz w:val="24"/>
          <w:szCs w:val="24"/>
        </w:rPr>
        <w:t xml:space="preserve"> concluded that, when compared with the reference standard radionuclide GFR (</w:t>
      </w:r>
      <w:bookmarkStart w:id="40" w:name="OLE_LINK75"/>
      <w:proofErr w:type="spellStart"/>
      <w:r w:rsidRPr="0031489D">
        <w:rPr>
          <w:rFonts w:ascii="Book Antiqua" w:hAnsi="Book Antiqua"/>
          <w:sz w:val="24"/>
          <w:szCs w:val="24"/>
        </w:rPr>
        <w:t>rGFR</w:t>
      </w:r>
      <w:bookmarkEnd w:id="40"/>
      <w:proofErr w:type="spellEnd"/>
      <w:r w:rsidRPr="0031489D">
        <w:rPr>
          <w:rFonts w:ascii="Book Antiqua" w:hAnsi="Book Antiqua"/>
          <w:sz w:val="24"/>
          <w:szCs w:val="24"/>
        </w:rPr>
        <w:t>), the MDRD equations performed poorly in patients with advanced renal failure, while</w:t>
      </w:r>
      <w:bookmarkEnd w:id="39"/>
      <w:r w:rsidRPr="0031489D">
        <w:rPr>
          <w:rFonts w:ascii="Book Antiqua" w:hAnsi="Book Antiqua"/>
          <w:sz w:val="24"/>
          <w:szCs w:val="24"/>
        </w:rPr>
        <w:t xml:space="preserve"> the Cockcroft-Gault (CG) equation showed a smaller bias and was more accurate. In this study, an intravenous injection of 51Cr-EDTA (3 </w:t>
      </w:r>
      <w:proofErr w:type="spellStart"/>
      <w:r w:rsidRPr="0031489D">
        <w:rPr>
          <w:rFonts w:ascii="Book Antiqua" w:hAnsi="Book Antiqua"/>
          <w:sz w:val="24"/>
          <w:szCs w:val="24"/>
        </w:rPr>
        <w:t>MBq</w:t>
      </w:r>
      <w:proofErr w:type="spellEnd"/>
      <w:r w:rsidRPr="0031489D">
        <w:rPr>
          <w:rFonts w:ascii="Book Antiqua" w:hAnsi="Book Antiqua"/>
          <w:sz w:val="24"/>
          <w:szCs w:val="24"/>
        </w:rPr>
        <w:t xml:space="preserve">) was used for the measurement of </w:t>
      </w:r>
      <w:proofErr w:type="spellStart"/>
      <w:r w:rsidRPr="0031489D">
        <w:rPr>
          <w:rFonts w:ascii="Book Antiqua" w:hAnsi="Book Antiqua"/>
          <w:sz w:val="24"/>
          <w:szCs w:val="24"/>
        </w:rPr>
        <w:t>rGFR</w:t>
      </w:r>
      <w:proofErr w:type="spellEnd"/>
      <w:r w:rsidRPr="0031489D">
        <w:rPr>
          <w:rFonts w:ascii="Book Antiqua" w:hAnsi="Book Antiqua"/>
          <w:sz w:val="24"/>
          <w:szCs w:val="24"/>
        </w:rPr>
        <w:t xml:space="preserve">, and plasma samples were taken approximately 120 and 240 min later. The study recommended using the CG equation when the </w:t>
      </w:r>
      <w:proofErr w:type="spellStart"/>
      <w:r w:rsidRPr="0031489D">
        <w:rPr>
          <w:rFonts w:ascii="Book Antiqua" w:hAnsi="Book Antiqua"/>
          <w:sz w:val="24"/>
          <w:szCs w:val="24"/>
        </w:rPr>
        <w:t>rGFR</w:t>
      </w:r>
      <w:proofErr w:type="spellEnd"/>
      <w:r w:rsidRPr="0031489D">
        <w:rPr>
          <w:rFonts w:ascii="Book Antiqua" w:hAnsi="Book Antiqua"/>
          <w:sz w:val="24"/>
          <w:szCs w:val="24"/>
        </w:rPr>
        <w:t xml:space="preserve"> method is unavailable. It must be kept in mind that the differences between the GFR methods may greatly influence the decision for RRT initiation</w:t>
      </w:r>
      <w:r w:rsidRPr="0031489D">
        <w:rPr>
          <w:rFonts w:ascii="Book Antiqua" w:hAnsi="Book Antiqua"/>
          <w:noProof/>
          <w:sz w:val="24"/>
          <w:szCs w:val="24"/>
          <w:vertAlign w:val="superscript"/>
        </w:rPr>
        <w:t>[36]</w:t>
      </w:r>
      <w:r w:rsidRPr="0031489D">
        <w:rPr>
          <w:rFonts w:ascii="Book Antiqua" w:hAnsi="Book Antiqua"/>
          <w:sz w:val="24"/>
          <w:szCs w:val="24"/>
        </w:rPr>
        <w:t xml:space="preserve">. </w:t>
      </w:r>
    </w:p>
    <w:p w14:paraId="35B50458" w14:textId="281D8EE9" w:rsidR="009C7096" w:rsidRPr="0031489D" w:rsidRDefault="009C7096" w:rsidP="009C2BD4">
      <w:pPr>
        <w:pStyle w:val="1"/>
        <w:spacing w:line="360" w:lineRule="auto"/>
        <w:ind w:firstLineChars="100" w:firstLine="240"/>
        <w:jc w:val="both"/>
        <w:rPr>
          <w:rFonts w:ascii="Book Antiqua" w:hAnsi="Book Antiqua" w:cs="Times New Roman"/>
          <w:kern w:val="2"/>
        </w:rPr>
      </w:pPr>
      <w:r w:rsidRPr="0031489D">
        <w:rPr>
          <w:rFonts w:ascii="Book Antiqua" w:hAnsi="Book Antiqua" w:cs="Times New Roman"/>
          <w:kern w:val="2"/>
        </w:rPr>
        <w:t xml:space="preserve">There are possible explanations for falsely overestimated </w:t>
      </w:r>
      <w:proofErr w:type="spellStart"/>
      <w:r w:rsidRPr="0031489D">
        <w:rPr>
          <w:rFonts w:ascii="Book Antiqua" w:hAnsi="Book Antiqua" w:cs="Times New Roman"/>
          <w:kern w:val="2"/>
        </w:rPr>
        <w:t>eGFR</w:t>
      </w:r>
      <w:proofErr w:type="spellEnd"/>
      <w:r w:rsidRPr="0031489D">
        <w:rPr>
          <w:rFonts w:ascii="Book Antiqua" w:hAnsi="Book Antiqua" w:cs="Times New Roman"/>
          <w:kern w:val="2"/>
        </w:rPr>
        <w:t xml:space="preserve">. First, patients with low muscle mass due to inactivity or malnutrition have a lower creatinine generation rate, which would overestimate the true residual renal function (RKF). Second, fluid overload would dilute patient serum creatinine levels. All such patients would have higher co-morbidity rates and lower serum creatinine levels. The serum creatinine-based </w:t>
      </w:r>
      <w:proofErr w:type="spellStart"/>
      <w:r w:rsidRPr="0031489D">
        <w:rPr>
          <w:rFonts w:ascii="Book Antiqua" w:hAnsi="Book Antiqua" w:cs="Times New Roman"/>
          <w:kern w:val="2"/>
        </w:rPr>
        <w:t>eGFR</w:t>
      </w:r>
      <w:proofErr w:type="spellEnd"/>
      <w:r w:rsidRPr="0031489D">
        <w:rPr>
          <w:rFonts w:ascii="Book Antiqua" w:hAnsi="Book Antiqua" w:cs="Times New Roman"/>
          <w:kern w:val="2"/>
        </w:rPr>
        <w:t xml:space="preserve"> might overestimate </w:t>
      </w:r>
      <w:r w:rsidRPr="0031489D">
        <w:rPr>
          <w:rFonts w:ascii="Book Antiqua" w:hAnsi="Book Antiqua" w:cs="Times New Roman"/>
          <w:kern w:val="2"/>
        </w:rPr>
        <w:lastRenderedPageBreak/>
        <w:t xml:space="preserve">the true GFR in the above patients and thus risk including such patients in the </w:t>
      </w:r>
      <w:r w:rsidR="003431DA" w:rsidRPr="0031489D">
        <w:rPr>
          <w:rFonts w:ascii="Book Antiqua" w:hAnsi="Book Antiqua" w:cs="Times New Roman"/>
          <w:kern w:val="2"/>
        </w:rPr>
        <w:t>“</w:t>
      </w:r>
      <w:r w:rsidRPr="0031489D">
        <w:rPr>
          <w:rFonts w:ascii="Book Antiqua" w:hAnsi="Book Antiqua" w:cs="Times New Roman"/>
          <w:kern w:val="2"/>
        </w:rPr>
        <w:t>earlier</w:t>
      </w:r>
      <w:r w:rsidR="003431DA" w:rsidRPr="0031489D">
        <w:rPr>
          <w:rFonts w:ascii="Book Antiqua" w:hAnsi="Book Antiqua" w:cs="Times New Roman"/>
          <w:kern w:val="2"/>
        </w:rPr>
        <w:t>”</w:t>
      </w:r>
      <w:r w:rsidRPr="0031489D">
        <w:rPr>
          <w:rFonts w:ascii="Book Antiqua" w:hAnsi="Book Antiqua" w:cs="Times New Roman"/>
          <w:kern w:val="2"/>
        </w:rPr>
        <w:t xml:space="preserve"> start groups</w:t>
      </w:r>
      <w:r w:rsidRPr="0031489D">
        <w:rPr>
          <w:rFonts w:ascii="Book Antiqua" w:hAnsi="Book Antiqua" w:cs="Times New Roman"/>
          <w:noProof/>
          <w:kern w:val="2"/>
          <w:vertAlign w:val="superscript"/>
        </w:rPr>
        <w:t>[14]</w:t>
      </w:r>
      <w:r w:rsidRPr="0031489D">
        <w:rPr>
          <w:rFonts w:ascii="Book Antiqua" w:hAnsi="Book Antiqua" w:cs="Times New Roman"/>
          <w:kern w:val="2"/>
        </w:rPr>
        <w:t xml:space="preserve"> when they should in fact start late.</w:t>
      </w:r>
    </w:p>
    <w:p w14:paraId="11003F10" w14:textId="77777777" w:rsidR="003431DA" w:rsidRPr="0031489D" w:rsidRDefault="003431DA" w:rsidP="009C2BD4">
      <w:pPr>
        <w:pStyle w:val="1"/>
        <w:spacing w:line="360" w:lineRule="auto"/>
        <w:ind w:firstLineChars="100" w:firstLine="240"/>
        <w:jc w:val="both"/>
        <w:rPr>
          <w:rFonts w:ascii="Book Antiqua" w:hAnsi="Book Antiqua" w:cs="Times New Roman"/>
          <w:kern w:val="2"/>
        </w:rPr>
      </w:pPr>
    </w:p>
    <w:p w14:paraId="7C747E07" w14:textId="48F96E9D" w:rsidR="009C7096" w:rsidRPr="0031489D" w:rsidRDefault="009C7096" w:rsidP="009C2BD4">
      <w:pPr>
        <w:spacing w:line="360" w:lineRule="auto"/>
        <w:rPr>
          <w:rFonts w:ascii="Book Antiqua" w:hAnsi="Book Antiqua"/>
          <w:b/>
          <w:bCs/>
          <w:i/>
          <w:kern w:val="36"/>
          <w:sz w:val="24"/>
          <w:szCs w:val="24"/>
        </w:rPr>
      </w:pPr>
      <w:r w:rsidRPr="0031489D">
        <w:rPr>
          <w:rFonts w:ascii="Book Antiqua" w:hAnsi="Book Antiqua"/>
          <w:b/>
          <w:bCs/>
          <w:i/>
          <w:kern w:val="36"/>
          <w:sz w:val="24"/>
          <w:szCs w:val="24"/>
        </w:rPr>
        <w:t xml:space="preserve">Elderly or frail patients were more likely to start dialysis early </w:t>
      </w:r>
    </w:p>
    <w:p w14:paraId="1C13DF7C" w14:textId="7209BAD7" w:rsidR="009C7096" w:rsidRPr="0031489D" w:rsidRDefault="009C7096" w:rsidP="009C2BD4">
      <w:pPr>
        <w:pStyle w:val="CommentText"/>
        <w:spacing w:line="360" w:lineRule="auto"/>
        <w:jc w:val="both"/>
        <w:rPr>
          <w:rFonts w:ascii="Book Antiqua" w:hAnsi="Book Antiqua"/>
          <w:sz w:val="24"/>
          <w:szCs w:val="24"/>
        </w:rPr>
      </w:pPr>
      <w:r w:rsidRPr="0031489D">
        <w:rPr>
          <w:rFonts w:ascii="Book Antiqua" w:hAnsi="Book Antiqua"/>
          <w:sz w:val="24"/>
          <w:szCs w:val="24"/>
        </w:rPr>
        <w:t xml:space="preserve">Patients with symptoms or co-morbidities were more likely to be started on dialysis early. The multivariate adjustment for co-morbidities indeed decreased the benefit of initiating dialysis with a low </w:t>
      </w:r>
      <w:proofErr w:type="spellStart"/>
      <w:r w:rsidRPr="0031489D">
        <w:rPr>
          <w:rFonts w:ascii="Book Antiqua" w:hAnsi="Book Antiqua"/>
          <w:sz w:val="24"/>
          <w:szCs w:val="24"/>
        </w:rPr>
        <w:t>eGFR</w:t>
      </w:r>
      <w:proofErr w:type="spellEnd"/>
      <w:r w:rsidRPr="0031489D">
        <w:rPr>
          <w:rFonts w:ascii="Book Antiqua" w:hAnsi="Book Antiqua"/>
          <w:sz w:val="24"/>
          <w:szCs w:val="24"/>
        </w:rPr>
        <w:t xml:space="preserve">, but the effects did not disappear. The most common reason to initiate dialysis early was </w:t>
      </w:r>
      <w:bookmarkStart w:id="41" w:name="OLE_LINK4"/>
      <w:r w:rsidRPr="0031489D">
        <w:rPr>
          <w:rFonts w:ascii="Book Antiqua" w:hAnsi="Book Antiqua"/>
          <w:sz w:val="24"/>
          <w:szCs w:val="24"/>
        </w:rPr>
        <w:t>a nutritional decline</w:t>
      </w:r>
      <w:bookmarkEnd w:id="41"/>
      <w:r w:rsidRPr="0031489D">
        <w:rPr>
          <w:rFonts w:ascii="Book Antiqua" w:hAnsi="Book Antiqua"/>
          <w:sz w:val="24"/>
          <w:szCs w:val="24"/>
        </w:rPr>
        <w:t>. Compared with nondiabetic dialysis patients, the association of an early start with higher mortality was much stronger among patients with diabetes</w:t>
      </w:r>
      <w:r w:rsidRPr="0031489D">
        <w:rPr>
          <w:rFonts w:ascii="Book Antiqua" w:hAnsi="Book Antiqua"/>
          <w:noProof/>
          <w:sz w:val="24"/>
          <w:szCs w:val="24"/>
          <w:vertAlign w:val="superscript"/>
        </w:rPr>
        <w:t>[26]</w:t>
      </w:r>
      <w:r w:rsidRPr="0031489D">
        <w:rPr>
          <w:rFonts w:ascii="Book Antiqua" w:hAnsi="Book Antiqua"/>
          <w:sz w:val="24"/>
          <w:szCs w:val="24"/>
        </w:rPr>
        <w:t xml:space="preserve">. </w:t>
      </w:r>
      <w:r w:rsidRPr="0031489D">
        <w:rPr>
          <w:rFonts w:ascii="Book Antiqua" w:hAnsi="Book Antiqua" w:cs="Times New Roman"/>
          <w:sz w:val="24"/>
          <w:szCs w:val="24"/>
        </w:rPr>
        <w:t xml:space="preserve">It was confirmed that patients with low comorbidity burdens showed reduced survival compared to higher starting </w:t>
      </w:r>
      <w:proofErr w:type="spellStart"/>
      <w:r w:rsidRPr="0031489D">
        <w:rPr>
          <w:rFonts w:ascii="Book Antiqua" w:hAnsi="Book Antiqua" w:cs="Times New Roman"/>
          <w:sz w:val="24"/>
          <w:szCs w:val="24"/>
        </w:rPr>
        <w:t>eGFR</w:t>
      </w:r>
      <w:proofErr w:type="spellEnd"/>
      <w:r w:rsidRPr="0031489D">
        <w:rPr>
          <w:rFonts w:ascii="Book Antiqua" w:hAnsi="Book Antiqua" w:cs="Times New Roman"/>
          <w:sz w:val="24"/>
          <w:szCs w:val="24"/>
        </w:rPr>
        <w:t xml:space="preserve"> values</w:t>
      </w:r>
      <w:r w:rsidRPr="0031489D">
        <w:rPr>
          <w:rFonts w:ascii="Book Antiqua" w:hAnsi="Book Antiqua" w:cs="Times New Roman"/>
          <w:noProof/>
          <w:sz w:val="24"/>
          <w:szCs w:val="24"/>
          <w:vertAlign w:val="superscript"/>
        </w:rPr>
        <w:t>[17,22-27,29]</w:t>
      </w:r>
      <w:r w:rsidRPr="0031489D">
        <w:rPr>
          <w:rFonts w:ascii="Book Antiqua" w:hAnsi="Book Antiqua" w:cs="Times New Roman"/>
          <w:sz w:val="24"/>
          <w:szCs w:val="24"/>
        </w:rPr>
        <w:t>.</w:t>
      </w:r>
      <w:r w:rsidRPr="0031489D">
        <w:rPr>
          <w:rFonts w:ascii="Book Antiqua" w:hAnsi="Book Antiqua"/>
          <w:sz w:val="24"/>
          <w:szCs w:val="24"/>
        </w:rPr>
        <w:t xml:space="preserve"> </w:t>
      </w:r>
    </w:p>
    <w:p w14:paraId="470B5D6A" w14:textId="77777777" w:rsidR="00E320B7" w:rsidRPr="0031489D" w:rsidRDefault="00E320B7" w:rsidP="009C2BD4">
      <w:pPr>
        <w:pStyle w:val="CommentText"/>
        <w:spacing w:line="360" w:lineRule="auto"/>
        <w:jc w:val="both"/>
        <w:rPr>
          <w:rFonts w:ascii="Book Antiqua" w:hAnsi="Book Antiqua"/>
          <w:sz w:val="24"/>
          <w:szCs w:val="24"/>
        </w:rPr>
      </w:pPr>
    </w:p>
    <w:p w14:paraId="41716526" w14:textId="77777777" w:rsidR="009C7096" w:rsidRPr="0031489D" w:rsidRDefault="009C7096" w:rsidP="009C2BD4">
      <w:pPr>
        <w:pStyle w:val="Heading1"/>
        <w:spacing w:before="0" w:beforeAutospacing="0" w:after="0" w:afterAutospacing="0" w:line="360" w:lineRule="auto"/>
        <w:jc w:val="both"/>
        <w:rPr>
          <w:rFonts w:ascii="Book Antiqua" w:hAnsi="Book Antiqua" w:cs="Times New Roman"/>
          <w:i/>
          <w:sz w:val="24"/>
          <w:szCs w:val="24"/>
        </w:rPr>
      </w:pPr>
      <w:r w:rsidRPr="0031489D">
        <w:rPr>
          <w:rFonts w:ascii="Book Antiqua" w:hAnsi="Book Antiqua" w:cs="Times New Roman"/>
          <w:i/>
          <w:sz w:val="24"/>
          <w:szCs w:val="24"/>
        </w:rPr>
        <w:t>Lead time bias</w:t>
      </w:r>
    </w:p>
    <w:p w14:paraId="3642391F" w14:textId="02BE2F56" w:rsidR="009C7096" w:rsidRPr="0031489D" w:rsidRDefault="009C7096" w:rsidP="009C2BD4">
      <w:pPr>
        <w:pStyle w:val="Heading1"/>
        <w:spacing w:before="0" w:beforeAutospacing="0" w:after="0" w:afterAutospacing="0" w:line="360" w:lineRule="auto"/>
        <w:jc w:val="both"/>
        <w:rPr>
          <w:rFonts w:ascii="Book Antiqua" w:hAnsi="Book Antiqua" w:cs="Times New Roman"/>
          <w:b w:val="0"/>
          <w:bCs w:val="0"/>
          <w:kern w:val="0"/>
          <w:sz w:val="24"/>
          <w:szCs w:val="24"/>
        </w:rPr>
      </w:pPr>
      <w:r w:rsidRPr="0031489D">
        <w:rPr>
          <w:rFonts w:ascii="Book Antiqua" w:hAnsi="Book Antiqua" w:cs="Times New Roman"/>
          <w:b w:val="0"/>
          <w:sz w:val="24"/>
          <w:szCs w:val="24"/>
        </w:rPr>
        <w:t>Unfortunately,</w:t>
      </w:r>
      <w:r w:rsidRPr="0031489D">
        <w:rPr>
          <w:rFonts w:ascii="Book Antiqua" w:hAnsi="Book Antiqua" w:cs="Times New Roman"/>
          <w:sz w:val="24"/>
          <w:szCs w:val="24"/>
        </w:rPr>
        <w:t xml:space="preserve"> </w:t>
      </w:r>
      <w:r w:rsidRPr="0031489D">
        <w:rPr>
          <w:rFonts w:ascii="Book Antiqua" w:hAnsi="Book Antiqua" w:cs="Times New Roman"/>
          <w:b w:val="0"/>
          <w:sz w:val="24"/>
          <w:szCs w:val="24"/>
        </w:rPr>
        <w:t>the studies that support early dialysis initiation fail to take the effect of the lead time bias into consideration. The lead time bias is related to</w:t>
      </w:r>
      <w:r w:rsidRPr="0031489D">
        <w:rPr>
          <w:rFonts w:ascii="Book Antiqua" w:hAnsi="Book Antiqua" w:cs="Times New Roman"/>
          <w:sz w:val="24"/>
          <w:szCs w:val="24"/>
        </w:rPr>
        <w:t xml:space="preserve"> </w:t>
      </w:r>
      <w:r w:rsidRPr="0031489D">
        <w:rPr>
          <w:rFonts w:ascii="Book Antiqua" w:hAnsi="Book Antiqua" w:cs="Times New Roman"/>
          <w:b w:val="0"/>
          <w:bCs w:val="0"/>
          <w:kern w:val="0"/>
          <w:sz w:val="24"/>
          <w:szCs w:val="24"/>
        </w:rPr>
        <w:t xml:space="preserve">the </w:t>
      </w:r>
      <w:r w:rsidR="00A736D6" w:rsidRPr="0031489D">
        <w:rPr>
          <w:rFonts w:ascii="Book Antiqua" w:hAnsi="Book Antiqua" w:cs="Times New Roman"/>
          <w:b w:val="0"/>
          <w:bCs w:val="0"/>
          <w:kern w:val="0"/>
          <w:sz w:val="24"/>
          <w:szCs w:val="24"/>
        </w:rPr>
        <w:t xml:space="preserve">initiation </w:t>
      </w:r>
      <w:r w:rsidRPr="0031489D">
        <w:rPr>
          <w:rFonts w:ascii="Book Antiqua" w:hAnsi="Book Antiqua" w:cs="Times New Roman"/>
          <w:b w:val="0"/>
          <w:bCs w:val="0"/>
          <w:kern w:val="0"/>
          <w:sz w:val="24"/>
          <w:szCs w:val="24"/>
        </w:rPr>
        <w:t xml:space="preserve">time of treatment </w:t>
      </w:r>
      <w:r w:rsidR="00A736D6" w:rsidRPr="0031489D">
        <w:rPr>
          <w:rFonts w:ascii="Book Antiqua" w:hAnsi="Book Antiqua" w:cs="Times New Roman"/>
          <w:b w:val="0"/>
          <w:bCs w:val="0"/>
          <w:kern w:val="0"/>
          <w:sz w:val="24"/>
          <w:szCs w:val="24"/>
        </w:rPr>
        <w:t>within the duration</w:t>
      </w:r>
      <w:r w:rsidRPr="0031489D">
        <w:rPr>
          <w:rFonts w:ascii="Book Antiqua" w:hAnsi="Book Antiqua" w:cs="Times New Roman"/>
          <w:b w:val="0"/>
          <w:bCs w:val="0"/>
          <w:kern w:val="0"/>
          <w:sz w:val="24"/>
          <w:szCs w:val="24"/>
        </w:rPr>
        <w:t xml:space="preserve"> of the disease. The prolonged survival may be due merely to earlier diagnosis and treatment. Alternatively, it may be expected that earlier disease detection would be correlated with longer survival</w:t>
      </w:r>
      <w:r w:rsidRPr="0031489D">
        <w:rPr>
          <w:rFonts w:ascii="Book Antiqua" w:hAnsi="Book Antiqua" w:cs="Times New Roman"/>
          <w:b w:val="0"/>
          <w:sz w:val="24"/>
          <w:szCs w:val="24"/>
        </w:rPr>
        <w:t>. After eliminating the effect of the lead time bias, the NECOSAD study</w:t>
      </w:r>
      <w:r w:rsidRPr="0031489D">
        <w:rPr>
          <w:rFonts w:ascii="Book Antiqua" w:hAnsi="Book Antiqua" w:cs="Times New Roman"/>
          <w:b w:val="0"/>
          <w:noProof/>
          <w:sz w:val="24"/>
          <w:szCs w:val="24"/>
          <w:vertAlign w:val="superscript"/>
        </w:rPr>
        <w:t>[21]</w:t>
      </w:r>
      <w:r w:rsidRPr="0031489D">
        <w:rPr>
          <w:rFonts w:ascii="Book Antiqua" w:hAnsi="Book Antiqua" w:cs="Times New Roman"/>
          <w:b w:val="0"/>
          <w:sz w:val="24"/>
          <w:szCs w:val="24"/>
        </w:rPr>
        <w:t xml:space="preserve"> demonstrat</w:t>
      </w:r>
      <w:r w:rsidRPr="0031489D">
        <w:rPr>
          <w:rFonts w:ascii="Book Antiqua" w:hAnsi="Book Antiqua" w:cs="Times New Roman"/>
          <w:b w:val="0"/>
          <w:bCs w:val="0"/>
          <w:kern w:val="0"/>
          <w:sz w:val="24"/>
          <w:szCs w:val="24"/>
        </w:rPr>
        <w:t>ed that there was no beneficial effect of earlier dialysis initiation.</w:t>
      </w:r>
    </w:p>
    <w:p w14:paraId="1A0B8101" w14:textId="77777777" w:rsidR="00E320B7" w:rsidRPr="0031489D" w:rsidRDefault="00E320B7" w:rsidP="009C2BD4">
      <w:pPr>
        <w:pStyle w:val="Heading1"/>
        <w:spacing w:before="0" w:beforeAutospacing="0" w:after="0" w:afterAutospacing="0" w:line="360" w:lineRule="auto"/>
        <w:jc w:val="both"/>
        <w:rPr>
          <w:rFonts w:ascii="Book Antiqua" w:hAnsi="Book Antiqua" w:cs="Times New Roman"/>
          <w:b w:val="0"/>
          <w:bCs w:val="0"/>
          <w:kern w:val="0"/>
          <w:sz w:val="24"/>
          <w:szCs w:val="24"/>
        </w:rPr>
      </w:pPr>
    </w:p>
    <w:p w14:paraId="25963DB2" w14:textId="74F0F40F" w:rsidR="009C7096" w:rsidRPr="0031489D" w:rsidRDefault="009C7096" w:rsidP="009C2BD4">
      <w:pPr>
        <w:pStyle w:val="Heading1"/>
        <w:spacing w:before="0" w:beforeAutospacing="0" w:after="0" w:afterAutospacing="0" w:line="360" w:lineRule="auto"/>
        <w:jc w:val="both"/>
        <w:rPr>
          <w:rFonts w:ascii="Book Antiqua" w:hAnsi="Book Antiqua" w:cs="Times New Roman"/>
          <w:i/>
          <w:sz w:val="24"/>
          <w:szCs w:val="24"/>
        </w:rPr>
      </w:pPr>
      <w:r w:rsidRPr="0031489D">
        <w:rPr>
          <w:rFonts w:ascii="Book Antiqua" w:hAnsi="Book Antiqua" w:cs="Times New Roman"/>
          <w:i/>
          <w:sz w:val="24"/>
          <w:szCs w:val="24"/>
        </w:rPr>
        <w:t>Hig</w:t>
      </w:r>
      <w:bookmarkStart w:id="42" w:name="OLE_LINK53"/>
      <w:r w:rsidRPr="0031489D">
        <w:rPr>
          <w:rFonts w:ascii="Book Antiqua" w:hAnsi="Book Antiqua" w:cs="Times New Roman"/>
          <w:i/>
          <w:sz w:val="24"/>
          <w:szCs w:val="24"/>
        </w:rPr>
        <w:t xml:space="preserve">h-risk </w:t>
      </w:r>
      <w:bookmarkStart w:id="43" w:name="OLE_LINK63"/>
      <w:bookmarkStart w:id="44" w:name="OLE_LINK62"/>
      <w:r w:rsidRPr="0031489D">
        <w:rPr>
          <w:rFonts w:ascii="Book Antiqua" w:hAnsi="Book Antiqua" w:cs="Times New Roman"/>
          <w:i/>
          <w:sz w:val="24"/>
          <w:szCs w:val="24"/>
        </w:rPr>
        <w:t>patients</w:t>
      </w:r>
      <w:bookmarkEnd w:id="43"/>
      <w:bookmarkEnd w:id="44"/>
      <w:r w:rsidRPr="0031489D">
        <w:rPr>
          <w:rFonts w:ascii="Book Antiqua" w:hAnsi="Book Antiqua" w:cs="Times New Roman"/>
          <w:i/>
          <w:sz w:val="24"/>
          <w:szCs w:val="24"/>
        </w:rPr>
        <w:t xml:space="preserve"> </w:t>
      </w:r>
      <w:bookmarkEnd w:id="42"/>
      <w:r w:rsidRPr="0031489D">
        <w:rPr>
          <w:rFonts w:ascii="Book Antiqua" w:hAnsi="Book Antiqua" w:cs="Times New Roman"/>
          <w:i/>
          <w:sz w:val="24"/>
          <w:szCs w:val="24"/>
        </w:rPr>
        <w:t>may die before dialysis initiation in the late group</w:t>
      </w:r>
    </w:p>
    <w:p w14:paraId="0FC98A91" w14:textId="5DCE5D53" w:rsidR="009C7096" w:rsidRPr="0031489D" w:rsidRDefault="009C7096" w:rsidP="009C2BD4">
      <w:pPr>
        <w:pStyle w:val="1"/>
        <w:spacing w:line="360" w:lineRule="auto"/>
        <w:ind w:firstLineChars="0" w:firstLine="0"/>
        <w:jc w:val="both"/>
        <w:rPr>
          <w:rFonts w:ascii="Book Antiqua" w:hAnsi="Book Antiqua" w:cs="Times New Roman"/>
        </w:rPr>
      </w:pPr>
      <w:r w:rsidRPr="0031489D">
        <w:rPr>
          <w:rFonts w:ascii="Book Antiqua" w:hAnsi="Book Antiqua" w:cs="Times New Roman"/>
        </w:rPr>
        <w:t xml:space="preserve">Some </w:t>
      </w:r>
      <w:bookmarkStart w:id="45" w:name="OLE_LINK42"/>
      <w:r w:rsidR="00E07B51" w:rsidRPr="0031489D">
        <w:rPr>
          <w:rFonts w:ascii="Book Antiqua" w:hAnsi="Book Antiqua" w:cs="Times New Roman"/>
        </w:rPr>
        <w:t>studies</w:t>
      </w:r>
      <w:r w:rsidRPr="0031489D">
        <w:rPr>
          <w:rFonts w:ascii="Book Antiqua" w:hAnsi="Book Antiqua" w:cs="Times New Roman"/>
        </w:rPr>
        <w:t xml:space="preserve"> only included patients who actually started dialysis. </w:t>
      </w:r>
      <w:bookmarkEnd w:id="45"/>
      <w:r w:rsidRPr="0031489D">
        <w:rPr>
          <w:rFonts w:ascii="Book Antiqua" w:hAnsi="Book Antiqua" w:cs="Times New Roman"/>
        </w:rPr>
        <w:t xml:space="preserve">Those who died before dialysis had been initiated (possibly </w:t>
      </w:r>
      <w:r w:rsidR="00691DA3" w:rsidRPr="0031489D">
        <w:rPr>
          <w:rFonts w:ascii="Book Antiqua" w:hAnsi="Book Antiqua" w:cs="Times New Roman"/>
        </w:rPr>
        <w:t>because of</w:t>
      </w:r>
      <w:r w:rsidRPr="0031489D">
        <w:rPr>
          <w:rFonts w:ascii="Book Antiqua" w:hAnsi="Book Antiqua" w:cs="Times New Roman"/>
        </w:rPr>
        <w:t xml:space="preserve"> uremia) were excluded. In other words, the late-start </w:t>
      </w:r>
      <w:r w:rsidR="00A736D6" w:rsidRPr="0031489D">
        <w:rPr>
          <w:rFonts w:ascii="Book Antiqua" w:hAnsi="Book Antiqua" w:cs="Times New Roman"/>
        </w:rPr>
        <w:t>subjects</w:t>
      </w:r>
      <w:r w:rsidRPr="0031489D">
        <w:rPr>
          <w:rFonts w:ascii="Book Antiqua" w:hAnsi="Book Antiqua" w:cs="Times New Roman"/>
        </w:rPr>
        <w:t xml:space="preserve"> may not </w:t>
      </w:r>
      <w:r w:rsidR="00A736D6" w:rsidRPr="0031489D">
        <w:rPr>
          <w:rFonts w:ascii="Book Antiqua" w:hAnsi="Book Antiqua" w:cs="Times New Roman"/>
        </w:rPr>
        <w:t>suffer from</w:t>
      </w:r>
      <w:r w:rsidRPr="0031489D">
        <w:rPr>
          <w:rFonts w:ascii="Book Antiqua" w:hAnsi="Book Antiqua" w:cs="Times New Roman"/>
        </w:rPr>
        <w:t xml:space="preserve"> severe disease who died before </w:t>
      </w:r>
      <w:r w:rsidR="00A736D6" w:rsidRPr="0031489D">
        <w:rPr>
          <w:rFonts w:ascii="Book Antiqua" w:hAnsi="Book Antiqua" w:cs="Times New Roman"/>
        </w:rPr>
        <w:t xml:space="preserve">the initiation of </w:t>
      </w:r>
      <w:r w:rsidRPr="0031489D">
        <w:rPr>
          <w:rFonts w:ascii="Book Antiqua" w:hAnsi="Book Antiqua" w:cs="Times New Roman"/>
        </w:rPr>
        <w:t>dialysis. Only the fittest patients who survived long enough were included in the late-start groups.</w:t>
      </w:r>
    </w:p>
    <w:p w14:paraId="4660C081" w14:textId="77777777" w:rsidR="00E320B7" w:rsidRPr="0031489D" w:rsidRDefault="00E320B7" w:rsidP="009C2BD4">
      <w:pPr>
        <w:pStyle w:val="1"/>
        <w:spacing w:line="360" w:lineRule="auto"/>
        <w:ind w:firstLineChars="0" w:firstLine="0"/>
        <w:jc w:val="both"/>
        <w:rPr>
          <w:rFonts w:ascii="Book Antiqua" w:hAnsi="Book Antiqua" w:cs="Times New Roman"/>
        </w:rPr>
      </w:pPr>
    </w:p>
    <w:p w14:paraId="41D5994B" w14:textId="2B46FF20" w:rsidR="009C7096" w:rsidRPr="0031489D" w:rsidRDefault="009C7096" w:rsidP="009C2BD4">
      <w:pPr>
        <w:pStyle w:val="1"/>
        <w:spacing w:line="360" w:lineRule="auto"/>
        <w:ind w:firstLineChars="0" w:firstLine="0"/>
        <w:jc w:val="both"/>
        <w:rPr>
          <w:rFonts w:ascii="Book Antiqua" w:hAnsi="Book Antiqua" w:cs="Times New Roman"/>
          <w:b/>
          <w:bCs/>
          <w:i/>
          <w:kern w:val="36"/>
        </w:rPr>
      </w:pPr>
      <w:r w:rsidRPr="0031489D">
        <w:rPr>
          <w:rFonts w:ascii="Book Antiqua" w:hAnsi="Book Antiqua" w:cs="Times New Roman"/>
          <w:b/>
          <w:bCs/>
          <w:i/>
          <w:kern w:val="36"/>
        </w:rPr>
        <w:t>Treatment time on RRT</w:t>
      </w:r>
    </w:p>
    <w:p w14:paraId="3A66AA10" w14:textId="3E77ED5A" w:rsidR="009C7096" w:rsidRPr="0031489D" w:rsidRDefault="009C7096" w:rsidP="009C2BD4">
      <w:pPr>
        <w:pStyle w:val="1"/>
        <w:spacing w:line="360" w:lineRule="auto"/>
        <w:ind w:firstLineChars="0" w:firstLine="0"/>
        <w:jc w:val="both"/>
        <w:rPr>
          <w:rFonts w:ascii="Book Antiqua" w:hAnsi="Book Antiqua" w:cs="Times New Roman"/>
        </w:rPr>
      </w:pPr>
      <w:r w:rsidRPr="0031489D">
        <w:rPr>
          <w:rFonts w:ascii="Book Antiqua" w:hAnsi="Book Antiqua" w:cs="Times New Roman"/>
        </w:rPr>
        <w:t>Mortality might be a result of ‘insufficient’ dialysis. Long treatment times (&gt;</w:t>
      </w:r>
      <w:r w:rsidR="005414F0" w:rsidRPr="0031489D">
        <w:rPr>
          <w:rFonts w:ascii="Book Antiqua" w:hAnsi="Book Antiqua" w:cs="Times New Roman" w:hint="eastAsia"/>
        </w:rPr>
        <w:t xml:space="preserve"> </w:t>
      </w:r>
      <w:r w:rsidRPr="0031489D">
        <w:rPr>
          <w:rFonts w:ascii="Book Antiqua" w:hAnsi="Book Antiqua" w:cs="Times New Roman"/>
        </w:rPr>
        <w:t>4 h per session) and more frequent dialysis sessions reduced the risk of low albumin, which is correlated with decreased morta</w:t>
      </w:r>
      <w:r w:rsidRPr="0031489D">
        <w:rPr>
          <w:rFonts w:ascii="Book Antiqua" w:hAnsi="Book Antiqua" w:cs="Times New Roman"/>
          <w:bCs/>
          <w:kern w:val="36"/>
        </w:rPr>
        <w:t>lity</w:t>
      </w:r>
      <w:r w:rsidRPr="0031489D">
        <w:rPr>
          <w:rFonts w:ascii="Book Antiqua" w:hAnsi="Book Antiqua" w:cs="Times New Roman"/>
          <w:bCs/>
          <w:noProof/>
          <w:kern w:val="36"/>
          <w:vertAlign w:val="superscript"/>
        </w:rPr>
        <w:t>[37,38]</w:t>
      </w:r>
      <w:r w:rsidRPr="0031489D">
        <w:rPr>
          <w:rFonts w:ascii="Book Antiqua" w:hAnsi="Book Antiqua" w:cs="Times New Roman"/>
          <w:bCs/>
          <w:kern w:val="36"/>
        </w:rPr>
        <w:t>.</w:t>
      </w:r>
      <w:r w:rsidRPr="0031489D">
        <w:rPr>
          <w:rFonts w:ascii="Book Antiqua" w:hAnsi="Book Antiqua" w:cs="Times New Roman"/>
        </w:rPr>
        <w:t xml:space="preserve"> </w:t>
      </w:r>
    </w:p>
    <w:p w14:paraId="7E7DE2EF" w14:textId="77777777" w:rsidR="005414F0" w:rsidRPr="0031489D" w:rsidRDefault="005414F0" w:rsidP="009C2BD4">
      <w:pPr>
        <w:pStyle w:val="1"/>
        <w:spacing w:line="360" w:lineRule="auto"/>
        <w:ind w:firstLineChars="0" w:firstLine="0"/>
        <w:jc w:val="both"/>
        <w:rPr>
          <w:rFonts w:ascii="Book Antiqua" w:hAnsi="Book Antiqua" w:cs="Times New Roman"/>
        </w:rPr>
      </w:pPr>
    </w:p>
    <w:p w14:paraId="0F96FD29" w14:textId="6D1C1DD3" w:rsidR="009C7096" w:rsidRPr="0031489D" w:rsidRDefault="009C7096" w:rsidP="009C2BD4">
      <w:pPr>
        <w:pStyle w:val="Heading1"/>
        <w:spacing w:before="0" w:beforeAutospacing="0" w:after="0" w:afterAutospacing="0" w:line="360" w:lineRule="auto"/>
        <w:jc w:val="both"/>
        <w:rPr>
          <w:rFonts w:ascii="Book Antiqua" w:hAnsi="Book Antiqua" w:cs="Times New Roman"/>
          <w:i/>
          <w:sz w:val="24"/>
          <w:szCs w:val="24"/>
        </w:rPr>
      </w:pPr>
      <w:r w:rsidRPr="0031489D">
        <w:rPr>
          <w:rFonts w:ascii="Book Antiqua" w:hAnsi="Book Antiqua" w:cs="Times New Roman"/>
          <w:i/>
          <w:sz w:val="24"/>
          <w:szCs w:val="24"/>
        </w:rPr>
        <w:t>Cardiovascular comorbidities and infection</w:t>
      </w:r>
    </w:p>
    <w:p w14:paraId="2E7ABD1A" w14:textId="76CE9E94" w:rsidR="009C7096" w:rsidRPr="0031489D" w:rsidRDefault="009C7096" w:rsidP="009C2BD4">
      <w:pPr>
        <w:pStyle w:val="Heading1"/>
        <w:spacing w:before="0" w:beforeAutospacing="0" w:after="0" w:afterAutospacing="0" w:line="360" w:lineRule="auto"/>
        <w:jc w:val="both"/>
        <w:rPr>
          <w:rFonts w:ascii="Book Antiqua" w:hAnsi="Book Antiqua" w:cs="Times New Roman"/>
          <w:b w:val="0"/>
          <w:bCs w:val="0"/>
          <w:kern w:val="2"/>
          <w:sz w:val="24"/>
          <w:szCs w:val="24"/>
        </w:rPr>
      </w:pPr>
      <w:r w:rsidRPr="0031489D">
        <w:rPr>
          <w:rFonts w:ascii="Book Antiqua" w:hAnsi="Book Antiqua" w:cs="Times New Roman"/>
          <w:b w:val="0"/>
          <w:sz w:val="24"/>
          <w:szCs w:val="24"/>
        </w:rPr>
        <w:t>Early-dialysis patients were more likely to die in the hospital. Compared with patients who underwent conservative management, patients who underwent dialysis expected longer days in the hospital and were more likely to die in the hospital, especially when debilitated, frail, or elderly</w:t>
      </w:r>
      <w:r w:rsidRPr="0031489D">
        <w:rPr>
          <w:rFonts w:ascii="Book Antiqua" w:hAnsi="Book Antiqua" w:cs="Times New Roman"/>
          <w:b w:val="0"/>
          <w:noProof/>
          <w:sz w:val="24"/>
          <w:szCs w:val="24"/>
          <w:vertAlign w:val="superscript"/>
        </w:rPr>
        <w:t>[39]</w:t>
      </w:r>
      <w:r w:rsidRPr="0031489D">
        <w:rPr>
          <w:rFonts w:ascii="Book Antiqua" w:hAnsi="Book Antiqua" w:cs="Times New Roman"/>
          <w:b w:val="0"/>
          <w:sz w:val="24"/>
          <w:szCs w:val="24"/>
        </w:rPr>
        <w:t>. In the first year of hemodialysis, deaths were mainly due to cardiovascular disease and infection</w:t>
      </w:r>
      <w:r w:rsidRPr="0031489D">
        <w:rPr>
          <w:rFonts w:ascii="Book Antiqua" w:hAnsi="Book Antiqua" w:cs="Times New Roman"/>
          <w:b w:val="0"/>
          <w:noProof/>
          <w:sz w:val="24"/>
          <w:szCs w:val="24"/>
          <w:vertAlign w:val="superscript"/>
        </w:rPr>
        <w:t>[1]</w:t>
      </w:r>
      <w:r w:rsidRPr="0031489D">
        <w:rPr>
          <w:rFonts w:ascii="Book Antiqua" w:hAnsi="Book Antiqua" w:cs="Times New Roman"/>
          <w:b w:val="0"/>
          <w:sz w:val="24"/>
          <w:szCs w:val="24"/>
        </w:rPr>
        <w:t>. The all-cause mortality, cardiovascular disease mortality, and mortality due to other causes peaked in month 2 and then decreased thereafter</w:t>
      </w:r>
      <w:r w:rsidRPr="0031489D">
        <w:rPr>
          <w:rFonts w:ascii="Book Antiqua" w:hAnsi="Book Antiqua" w:cs="Times New Roman"/>
          <w:b w:val="0"/>
          <w:noProof/>
          <w:sz w:val="24"/>
          <w:szCs w:val="24"/>
          <w:vertAlign w:val="superscript"/>
        </w:rPr>
        <w:t>[13]</w:t>
      </w:r>
      <w:r w:rsidRPr="0031489D">
        <w:rPr>
          <w:rFonts w:ascii="Book Antiqua" w:hAnsi="Book Antiqua" w:cs="Times New Roman"/>
          <w:b w:val="0"/>
          <w:sz w:val="24"/>
          <w:szCs w:val="24"/>
        </w:rPr>
        <w:t xml:space="preserve">. Dialyzed patients had twice the rate of sudden death, which was connected with ultrafiltration volumes, decreased blood pressure, lower </w:t>
      </w:r>
      <w:proofErr w:type="spellStart"/>
      <w:r w:rsidRPr="0031489D">
        <w:rPr>
          <w:rFonts w:ascii="Book Antiqua" w:hAnsi="Book Antiqua" w:cs="Times New Roman"/>
          <w:b w:val="0"/>
          <w:sz w:val="24"/>
          <w:szCs w:val="24"/>
        </w:rPr>
        <w:t>Kt</w:t>
      </w:r>
      <w:proofErr w:type="spellEnd"/>
      <w:r w:rsidRPr="0031489D">
        <w:rPr>
          <w:rFonts w:ascii="Book Antiqua" w:hAnsi="Book Antiqua" w:cs="Times New Roman"/>
          <w:b w:val="0"/>
          <w:sz w:val="24"/>
          <w:szCs w:val="24"/>
        </w:rPr>
        <w:t>/</w:t>
      </w:r>
      <w:proofErr w:type="spellStart"/>
      <w:r w:rsidRPr="0031489D">
        <w:rPr>
          <w:rFonts w:ascii="Book Antiqua" w:hAnsi="Book Antiqua" w:cs="Times New Roman"/>
          <w:b w:val="0"/>
          <w:sz w:val="24"/>
          <w:szCs w:val="24"/>
        </w:rPr>
        <w:t>V</w:t>
      </w:r>
      <w:r w:rsidRPr="0031489D">
        <w:rPr>
          <w:rFonts w:ascii="Book Antiqua" w:hAnsi="Book Antiqua" w:cs="Times New Roman"/>
          <w:b w:val="0"/>
          <w:sz w:val="24"/>
          <w:szCs w:val="24"/>
          <w:vertAlign w:val="subscript"/>
        </w:rPr>
        <w:t>urea</w:t>
      </w:r>
      <w:proofErr w:type="spellEnd"/>
      <w:r w:rsidRPr="0031489D">
        <w:rPr>
          <w:rFonts w:ascii="Book Antiqua" w:hAnsi="Book Antiqua" w:cs="Times New Roman"/>
          <w:b w:val="0"/>
          <w:sz w:val="24"/>
          <w:szCs w:val="24"/>
        </w:rPr>
        <w:t xml:space="preserve">, and low </w:t>
      </w:r>
      <w:hyperlink r:id="rId11" w:history="1">
        <w:r w:rsidRPr="0031489D">
          <w:rPr>
            <w:rFonts w:ascii="Book Antiqua" w:hAnsi="Book Antiqua" w:cs="Times New Roman"/>
            <w:b w:val="0"/>
            <w:sz w:val="24"/>
            <w:szCs w:val="24"/>
          </w:rPr>
          <w:t>potassium</w:t>
        </w:r>
      </w:hyperlink>
      <w:r w:rsidRPr="0031489D">
        <w:rPr>
          <w:rFonts w:ascii="Book Antiqua" w:hAnsi="Book Antiqua" w:cs="Times New Roman"/>
          <w:b w:val="0"/>
          <w:sz w:val="24"/>
          <w:szCs w:val="24"/>
        </w:rPr>
        <w:t xml:space="preserve"> concentrations</w:t>
      </w:r>
      <w:r w:rsidRPr="0031489D">
        <w:rPr>
          <w:rFonts w:ascii="Book Antiqua" w:hAnsi="Book Antiqua" w:cs="Times New Roman"/>
          <w:b w:val="0"/>
          <w:noProof/>
          <w:sz w:val="24"/>
          <w:szCs w:val="24"/>
          <w:vertAlign w:val="superscript"/>
        </w:rPr>
        <w:t>[40]</w:t>
      </w:r>
      <w:r w:rsidRPr="0031489D">
        <w:rPr>
          <w:rFonts w:ascii="Book Antiqua" w:hAnsi="Book Antiqua" w:cs="Times New Roman"/>
          <w:b w:val="0"/>
          <w:sz w:val="24"/>
          <w:szCs w:val="24"/>
        </w:rPr>
        <w:t>. Car</w:t>
      </w:r>
      <w:r w:rsidRPr="0031489D">
        <w:rPr>
          <w:rFonts w:ascii="Book Antiqua" w:hAnsi="Book Antiqua" w:cs="Times New Roman"/>
          <w:b w:val="0"/>
          <w:bCs w:val="0"/>
          <w:kern w:val="2"/>
          <w:sz w:val="24"/>
          <w:szCs w:val="24"/>
        </w:rPr>
        <w:t>diovascular disadvantages can also appear when accompanied with life-threatening diseases such as pulmonary edema. The risk of infection was associated with the modality and access type. In a study of 55 inpatients who underwent tunneled hemodialysis catheter (TDC) removals, 36.4% had proven bacteremia, 41.8% had a fever and 20% had clinical signs of sepsis with hemodynamic instability or respiratory failure</w:t>
      </w:r>
      <w:r w:rsidRPr="0031489D">
        <w:rPr>
          <w:rFonts w:ascii="Book Antiqua" w:hAnsi="Book Antiqua" w:cs="Times New Roman"/>
          <w:b w:val="0"/>
          <w:bCs w:val="0"/>
          <w:noProof/>
          <w:kern w:val="2"/>
          <w:sz w:val="24"/>
          <w:szCs w:val="24"/>
          <w:vertAlign w:val="superscript"/>
        </w:rPr>
        <w:t>[41]</w:t>
      </w:r>
      <w:r w:rsidRPr="0031489D">
        <w:rPr>
          <w:rFonts w:ascii="Book Antiqua" w:hAnsi="Book Antiqua" w:cs="Times New Roman"/>
          <w:b w:val="0"/>
          <w:bCs w:val="0"/>
          <w:kern w:val="2"/>
          <w:sz w:val="24"/>
          <w:szCs w:val="24"/>
        </w:rPr>
        <w:t xml:space="preserve">. The risk of TDC is thus apparent. Once a patient has started dialysis, the risks of all forms of infection are much higher, and the patient is more </w:t>
      </w:r>
      <w:r w:rsidRPr="0031489D">
        <w:rPr>
          <w:rFonts w:ascii="Book Antiqua" w:hAnsi="Book Antiqua" w:cs="Times New Roman"/>
          <w:b w:val="0"/>
          <w:sz w:val="24"/>
          <w:szCs w:val="24"/>
        </w:rPr>
        <w:t>likely to have septicemia, which is especially prevalent among elderly pat</w:t>
      </w:r>
      <w:r w:rsidRPr="0031489D">
        <w:rPr>
          <w:rFonts w:ascii="Book Antiqua" w:hAnsi="Book Antiqua" w:cs="Times New Roman"/>
          <w:b w:val="0"/>
          <w:bCs w:val="0"/>
          <w:kern w:val="2"/>
          <w:sz w:val="24"/>
          <w:szCs w:val="24"/>
        </w:rPr>
        <w:t>ients.</w:t>
      </w:r>
    </w:p>
    <w:p w14:paraId="313DCE13" w14:textId="77777777" w:rsidR="00334F3A" w:rsidRPr="0031489D" w:rsidRDefault="00334F3A" w:rsidP="009C2BD4">
      <w:pPr>
        <w:pStyle w:val="Heading1"/>
        <w:spacing w:before="0" w:beforeAutospacing="0" w:after="0" w:afterAutospacing="0" w:line="360" w:lineRule="auto"/>
        <w:jc w:val="both"/>
        <w:rPr>
          <w:rFonts w:ascii="Book Antiqua" w:hAnsi="Book Antiqua" w:cs="Times New Roman"/>
          <w:b w:val="0"/>
          <w:bCs w:val="0"/>
          <w:kern w:val="2"/>
          <w:sz w:val="24"/>
          <w:szCs w:val="24"/>
        </w:rPr>
      </w:pPr>
    </w:p>
    <w:p w14:paraId="35B5528E" w14:textId="77777777" w:rsidR="009C7096" w:rsidRPr="0031489D" w:rsidRDefault="009C7096" w:rsidP="009C2BD4">
      <w:pPr>
        <w:pStyle w:val="Heading1"/>
        <w:spacing w:before="0" w:beforeAutospacing="0" w:after="0" w:afterAutospacing="0" w:line="360" w:lineRule="auto"/>
        <w:jc w:val="both"/>
        <w:rPr>
          <w:rFonts w:ascii="Book Antiqua" w:hAnsi="Book Antiqua" w:cs="Times New Roman"/>
          <w:bCs w:val="0"/>
          <w:i/>
          <w:kern w:val="2"/>
          <w:sz w:val="24"/>
          <w:szCs w:val="24"/>
        </w:rPr>
      </w:pPr>
      <w:r w:rsidRPr="0031489D">
        <w:rPr>
          <w:rFonts w:ascii="Book Antiqua" w:hAnsi="Book Antiqua" w:cs="Times New Roman"/>
          <w:bCs w:val="0"/>
          <w:i/>
          <w:kern w:val="2"/>
          <w:sz w:val="24"/>
          <w:szCs w:val="24"/>
        </w:rPr>
        <w:t>The IDEAL study</w:t>
      </w:r>
    </w:p>
    <w:p w14:paraId="082CEFB3" w14:textId="77215F3B" w:rsidR="009C7096" w:rsidRPr="0031489D" w:rsidRDefault="009C7096" w:rsidP="009C2BD4">
      <w:pPr>
        <w:pStyle w:val="Heading1"/>
        <w:spacing w:before="0" w:beforeAutospacing="0" w:after="0" w:afterAutospacing="0" w:line="360" w:lineRule="auto"/>
        <w:jc w:val="both"/>
        <w:rPr>
          <w:rFonts w:ascii="Book Antiqua" w:hAnsi="Book Antiqua" w:cs="Times New Roman"/>
          <w:b w:val="0"/>
          <w:kern w:val="0"/>
          <w:sz w:val="24"/>
          <w:szCs w:val="24"/>
        </w:rPr>
      </w:pPr>
      <w:r w:rsidRPr="0031489D">
        <w:rPr>
          <w:rFonts w:ascii="Book Antiqua" w:hAnsi="Book Antiqua" w:cs="Times New Roman"/>
          <w:b w:val="0"/>
          <w:bCs w:val="0"/>
          <w:kern w:val="2"/>
          <w:sz w:val="24"/>
          <w:szCs w:val="24"/>
        </w:rPr>
        <w:t xml:space="preserve">The </w:t>
      </w:r>
      <w:r w:rsidRPr="0031489D">
        <w:rPr>
          <w:rFonts w:ascii="Book Antiqua" w:hAnsi="Book Antiqua" w:cs="Times New Roman"/>
          <w:b w:val="0"/>
          <w:sz w:val="24"/>
          <w:szCs w:val="24"/>
        </w:rPr>
        <w:t xml:space="preserve">randomized controlled trial of early </w:t>
      </w:r>
      <w:r w:rsidRPr="0031489D">
        <w:rPr>
          <w:rFonts w:ascii="Book Antiqua" w:hAnsi="Book Antiqua" w:cs="Times New Roman"/>
          <w:b w:val="0"/>
          <w:i/>
          <w:sz w:val="24"/>
          <w:szCs w:val="24"/>
        </w:rPr>
        <w:t>vs</w:t>
      </w:r>
      <w:r w:rsidRPr="0031489D">
        <w:rPr>
          <w:rFonts w:ascii="Book Antiqua" w:hAnsi="Book Antiqua" w:cs="Times New Roman"/>
          <w:b w:val="0"/>
          <w:sz w:val="24"/>
          <w:szCs w:val="24"/>
        </w:rPr>
        <w:t xml:space="preserve"> late initiation of dialysis (IDEAL) study</w:t>
      </w:r>
      <w:r w:rsidRPr="0031489D">
        <w:rPr>
          <w:rFonts w:ascii="Book Antiqua" w:hAnsi="Book Antiqua" w:cs="Times New Roman"/>
          <w:b w:val="0"/>
          <w:bCs w:val="0"/>
          <w:noProof/>
          <w:kern w:val="2"/>
          <w:sz w:val="24"/>
          <w:szCs w:val="24"/>
          <w:vertAlign w:val="superscript"/>
        </w:rPr>
        <w:t>[42]</w:t>
      </w:r>
      <w:r w:rsidRPr="0031489D">
        <w:rPr>
          <w:rFonts w:ascii="Book Antiqua" w:hAnsi="Book Antiqua" w:cs="Times New Roman"/>
          <w:b w:val="0"/>
          <w:bCs w:val="0"/>
          <w:kern w:val="2"/>
          <w:sz w:val="24"/>
          <w:szCs w:val="24"/>
        </w:rPr>
        <w:t xml:space="preserve"> showed no difference in mortality between the early and late groups. </w:t>
      </w:r>
      <w:r w:rsidRPr="0031489D">
        <w:rPr>
          <w:rFonts w:ascii="Book Antiqua" w:hAnsi="Book Antiqua" w:cs="Times New Roman"/>
          <w:b w:val="0"/>
          <w:bCs w:val="0"/>
          <w:kern w:val="2"/>
          <w:sz w:val="24"/>
          <w:szCs w:val="24"/>
        </w:rPr>
        <w:lastRenderedPageBreak/>
        <w:t xml:space="preserve">The early group was expected to start dialysis when the CC (calculated with the CG equation) </w:t>
      </w:r>
      <w:r w:rsidRPr="0031489D">
        <w:rPr>
          <w:rFonts w:ascii="Book Antiqua" w:hAnsi="Book Antiqua" w:cs="Times New Roman"/>
          <w:b w:val="0"/>
          <w:kern w:val="0"/>
          <w:sz w:val="24"/>
          <w:szCs w:val="24"/>
        </w:rPr>
        <w:t>was 10</w:t>
      </w:r>
      <w:r w:rsidR="00207E47" w:rsidRPr="0031489D">
        <w:rPr>
          <w:rFonts w:ascii="Book Antiqua" w:hAnsi="Book Antiqua" w:cs="Times New Roman" w:hint="eastAsia"/>
          <w:b w:val="0"/>
          <w:kern w:val="0"/>
          <w:sz w:val="24"/>
          <w:szCs w:val="24"/>
        </w:rPr>
        <w:t>-</w:t>
      </w:r>
      <w:r w:rsidRPr="0031489D">
        <w:rPr>
          <w:rFonts w:ascii="Book Antiqua" w:hAnsi="Book Antiqua" w:cs="Times New Roman"/>
          <w:b w:val="0"/>
          <w:kern w:val="0"/>
          <w:sz w:val="24"/>
          <w:szCs w:val="24"/>
        </w:rPr>
        <w:t xml:space="preserve">14 </w:t>
      </w:r>
      <w:r w:rsidR="00207E47" w:rsidRPr="0031489D">
        <w:rPr>
          <w:rFonts w:ascii="Book Antiqua" w:hAnsi="Book Antiqua"/>
          <w:b w:val="0"/>
          <w:sz w:val="24"/>
          <w:szCs w:val="24"/>
        </w:rPr>
        <w:t>mL/min</w:t>
      </w:r>
      <w:r w:rsidR="00207E47" w:rsidRPr="0031489D">
        <w:rPr>
          <w:rFonts w:ascii="Book Antiqua" w:hAnsi="Book Antiqua" w:hint="eastAsia"/>
          <w:b w:val="0"/>
          <w:sz w:val="24"/>
          <w:szCs w:val="24"/>
        </w:rPr>
        <w:t xml:space="preserve"> per </w:t>
      </w:r>
      <w:r w:rsidR="00207E47" w:rsidRPr="0031489D">
        <w:rPr>
          <w:rFonts w:ascii="Book Antiqua" w:hAnsi="Book Antiqua"/>
          <w:b w:val="0"/>
          <w:sz w:val="24"/>
          <w:szCs w:val="24"/>
        </w:rPr>
        <w:t>1.73 m</w:t>
      </w:r>
      <w:r w:rsidR="00207E47" w:rsidRPr="0031489D">
        <w:rPr>
          <w:rFonts w:ascii="Book Antiqua" w:hAnsi="Book Antiqua"/>
          <w:b w:val="0"/>
          <w:sz w:val="24"/>
          <w:szCs w:val="24"/>
          <w:vertAlign w:val="superscript"/>
        </w:rPr>
        <w:t>2</w:t>
      </w:r>
      <w:r w:rsidRPr="0031489D">
        <w:rPr>
          <w:rFonts w:ascii="Book Antiqua" w:hAnsi="Book Antiqua" w:cs="Times New Roman"/>
          <w:b w:val="0"/>
          <w:kern w:val="0"/>
          <w:sz w:val="24"/>
          <w:szCs w:val="24"/>
        </w:rPr>
        <w:t>, and the late group was expected to start dialysis at 5</w:t>
      </w:r>
      <w:r w:rsidR="00207E47" w:rsidRPr="0031489D">
        <w:rPr>
          <w:rFonts w:ascii="Book Antiqua" w:hAnsi="Book Antiqua" w:cs="Times New Roman" w:hint="eastAsia"/>
          <w:b w:val="0"/>
          <w:kern w:val="0"/>
          <w:sz w:val="24"/>
          <w:szCs w:val="24"/>
        </w:rPr>
        <w:t>-</w:t>
      </w:r>
      <w:r w:rsidRPr="0031489D">
        <w:rPr>
          <w:rFonts w:ascii="Book Antiqua" w:hAnsi="Book Antiqua" w:cs="Times New Roman"/>
          <w:b w:val="0"/>
          <w:kern w:val="0"/>
          <w:sz w:val="24"/>
          <w:szCs w:val="24"/>
        </w:rPr>
        <w:t xml:space="preserve">7 </w:t>
      </w:r>
      <w:r w:rsidR="00207E47" w:rsidRPr="0031489D">
        <w:rPr>
          <w:rFonts w:ascii="Book Antiqua" w:hAnsi="Book Antiqua"/>
          <w:b w:val="0"/>
          <w:sz w:val="24"/>
          <w:szCs w:val="24"/>
        </w:rPr>
        <w:t>mL/min</w:t>
      </w:r>
      <w:r w:rsidR="00207E47" w:rsidRPr="0031489D">
        <w:rPr>
          <w:rFonts w:ascii="Book Antiqua" w:hAnsi="Book Antiqua" w:hint="eastAsia"/>
          <w:b w:val="0"/>
          <w:sz w:val="24"/>
          <w:szCs w:val="24"/>
        </w:rPr>
        <w:t xml:space="preserve"> per </w:t>
      </w:r>
      <w:r w:rsidR="00207E47" w:rsidRPr="0031489D">
        <w:rPr>
          <w:rFonts w:ascii="Book Antiqua" w:hAnsi="Book Antiqua"/>
          <w:b w:val="0"/>
          <w:sz w:val="24"/>
          <w:szCs w:val="24"/>
        </w:rPr>
        <w:t>1.73 m</w:t>
      </w:r>
      <w:r w:rsidR="00207E47" w:rsidRPr="0031489D">
        <w:rPr>
          <w:rFonts w:ascii="Book Antiqua" w:hAnsi="Book Antiqua"/>
          <w:b w:val="0"/>
          <w:sz w:val="24"/>
          <w:szCs w:val="24"/>
          <w:vertAlign w:val="superscript"/>
        </w:rPr>
        <w:t>2</w:t>
      </w:r>
      <w:r w:rsidRPr="0031489D">
        <w:rPr>
          <w:rFonts w:ascii="Book Antiqua" w:hAnsi="Book Antiqua" w:cs="Times New Roman"/>
          <w:b w:val="0"/>
          <w:kern w:val="0"/>
          <w:sz w:val="24"/>
          <w:szCs w:val="24"/>
        </w:rPr>
        <w:t xml:space="preserve">. </w:t>
      </w:r>
      <w:r w:rsidR="00A736D6" w:rsidRPr="0031489D">
        <w:rPr>
          <w:rFonts w:ascii="Book Antiqua" w:hAnsi="Book Antiqua" w:cs="Times New Roman"/>
          <w:b w:val="0"/>
          <w:kern w:val="0"/>
          <w:sz w:val="24"/>
          <w:szCs w:val="24"/>
        </w:rPr>
        <w:t xml:space="preserve">It was allowed to start dialysis based on clinical indications, </w:t>
      </w:r>
      <w:proofErr w:type="spellStart"/>
      <w:r w:rsidR="00A736D6" w:rsidRPr="0031489D">
        <w:rPr>
          <w:rFonts w:ascii="Book Antiqua" w:hAnsi="Book Antiqua" w:cs="Times New Roman"/>
          <w:b w:val="0"/>
          <w:kern w:val="0"/>
          <w:sz w:val="24"/>
          <w:szCs w:val="24"/>
        </w:rPr>
        <w:t>disregardfulness</w:t>
      </w:r>
      <w:proofErr w:type="spellEnd"/>
      <w:r w:rsidR="00A736D6" w:rsidRPr="0031489D">
        <w:rPr>
          <w:rFonts w:ascii="Book Antiqua" w:hAnsi="Book Antiqua" w:cs="Times New Roman"/>
          <w:b w:val="0"/>
          <w:kern w:val="0"/>
          <w:sz w:val="24"/>
          <w:szCs w:val="24"/>
        </w:rPr>
        <w:t xml:space="preserve"> CC in either group.</w:t>
      </w:r>
      <w:r w:rsidRPr="0031489D">
        <w:rPr>
          <w:rFonts w:ascii="Book Antiqua" w:hAnsi="Book Antiqua" w:cs="Times New Roman"/>
          <w:b w:val="0"/>
          <w:kern w:val="0"/>
          <w:sz w:val="24"/>
          <w:szCs w:val="24"/>
        </w:rPr>
        <w:t xml:space="preserve"> The average CC values were 12.0 and 9.8 </w:t>
      </w:r>
      <w:r w:rsidR="00207E47" w:rsidRPr="0031489D">
        <w:rPr>
          <w:rFonts w:ascii="Book Antiqua" w:hAnsi="Book Antiqua"/>
          <w:b w:val="0"/>
          <w:sz w:val="24"/>
          <w:szCs w:val="24"/>
        </w:rPr>
        <w:t>mL/min</w:t>
      </w:r>
      <w:r w:rsidR="00207E47" w:rsidRPr="0031489D">
        <w:rPr>
          <w:rFonts w:ascii="Book Antiqua" w:hAnsi="Book Antiqua" w:hint="eastAsia"/>
          <w:b w:val="0"/>
          <w:sz w:val="24"/>
          <w:szCs w:val="24"/>
        </w:rPr>
        <w:t xml:space="preserve"> per </w:t>
      </w:r>
      <w:r w:rsidR="00207E47" w:rsidRPr="0031489D">
        <w:rPr>
          <w:rFonts w:ascii="Book Antiqua" w:hAnsi="Book Antiqua"/>
          <w:b w:val="0"/>
          <w:sz w:val="24"/>
          <w:szCs w:val="24"/>
        </w:rPr>
        <w:t>1.73 m</w:t>
      </w:r>
      <w:r w:rsidR="00207E47" w:rsidRPr="0031489D">
        <w:rPr>
          <w:rFonts w:ascii="Book Antiqua" w:hAnsi="Book Antiqua"/>
          <w:b w:val="0"/>
          <w:sz w:val="24"/>
          <w:szCs w:val="24"/>
          <w:vertAlign w:val="superscript"/>
        </w:rPr>
        <w:t>2</w:t>
      </w:r>
      <w:r w:rsidRPr="0031489D">
        <w:rPr>
          <w:rFonts w:ascii="Book Antiqua" w:hAnsi="Book Antiqua" w:cs="Times New Roman"/>
          <w:b w:val="0"/>
          <w:kern w:val="0"/>
          <w:sz w:val="24"/>
          <w:szCs w:val="24"/>
        </w:rPr>
        <w:t xml:space="preserve"> at the time of dialysis initiation in the early and late groups, respectively.</w:t>
      </w:r>
      <w:r w:rsidRPr="0031489D">
        <w:rPr>
          <w:rFonts w:ascii="Book Antiqua" w:hAnsi="Book Antiqua" w:cs="Times New Roman"/>
          <w:b w:val="0"/>
          <w:sz w:val="24"/>
          <w:szCs w:val="24"/>
        </w:rPr>
        <w:t xml:space="preserve"> </w:t>
      </w:r>
      <w:r w:rsidRPr="0031489D">
        <w:rPr>
          <w:rFonts w:ascii="Book Antiqua" w:hAnsi="Book Antiqua" w:cs="Times New Roman"/>
          <w:b w:val="0"/>
          <w:kern w:val="0"/>
          <w:sz w:val="24"/>
          <w:szCs w:val="24"/>
        </w:rPr>
        <w:t xml:space="preserve">Compared with the early group, the late group showed a 6-mo delay in initiation. However, </w:t>
      </w:r>
      <w:r w:rsidRPr="0031489D">
        <w:rPr>
          <w:rFonts w:ascii="Book Antiqua" w:hAnsi="Book Antiqua" w:cs="Times New Roman"/>
          <w:b w:val="0"/>
          <w:sz w:val="24"/>
          <w:szCs w:val="24"/>
        </w:rPr>
        <w:t>76% of the patients who were allocated to the late group actu</w:t>
      </w:r>
      <w:r w:rsidRPr="0031489D">
        <w:rPr>
          <w:rFonts w:ascii="Book Antiqua" w:hAnsi="Book Antiqua" w:cs="Times New Roman"/>
          <w:b w:val="0"/>
          <w:kern w:val="0"/>
          <w:sz w:val="24"/>
          <w:szCs w:val="24"/>
        </w:rPr>
        <w:t>ally commenced dialysis with a higher CC, and the mean difference in the estimated GFR between the late and early groups was only 2.2 m</w:t>
      </w:r>
      <w:r w:rsidR="00207E47" w:rsidRPr="0031489D">
        <w:rPr>
          <w:rFonts w:ascii="Book Antiqua" w:hAnsi="Book Antiqua" w:cs="Times New Roman"/>
          <w:b w:val="0"/>
          <w:kern w:val="0"/>
          <w:sz w:val="24"/>
          <w:szCs w:val="24"/>
        </w:rPr>
        <w:t>L</w:t>
      </w:r>
      <w:r w:rsidRPr="0031489D">
        <w:rPr>
          <w:rFonts w:ascii="Book Antiqua" w:hAnsi="Book Antiqua" w:cs="Times New Roman"/>
          <w:b w:val="0"/>
          <w:kern w:val="0"/>
          <w:sz w:val="24"/>
          <w:szCs w:val="24"/>
        </w:rPr>
        <w:t xml:space="preserve">/min. The gap between the 2 groups was too small to generate a difference in the </w:t>
      </w:r>
      <w:r w:rsidRPr="0031489D">
        <w:rPr>
          <w:rFonts w:ascii="Book Antiqua" w:hAnsi="Book Antiqua" w:cs="Times New Roman"/>
          <w:b w:val="0"/>
          <w:bCs w:val="0"/>
          <w:kern w:val="2"/>
          <w:sz w:val="24"/>
          <w:szCs w:val="24"/>
        </w:rPr>
        <w:t>mortality rates.</w:t>
      </w:r>
      <w:r w:rsidRPr="0031489D">
        <w:rPr>
          <w:rFonts w:ascii="Book Antiqua" w:hAnsi="Book Antiqua" w:cs="Times New Roman"/>
          <w:b w:val="0"/>
          <w:kern w:val="0"/>
          <w:sz w:val="24"/>
          <w:szCs w:val="24"/>
        </w:rPr>
        <w:t xml:space="preserve"> However, for some patients, who started RRT after their </w:t>
      </w:r>
      <w:proofErr w:type="spellStart"/>
      <w:r w:rsidRPr="0031489D">
        <w:rPr>
          <w:rFonts w:ascii="Book Antiqua" w:hAnsi="Book Antiqua" w:cs="Times New Roman"/>
          <w:b w:val="0"/>
          <w:kern w:val="0"/>
          <w:sz w:val="24"/>
          <w:szCs w:val="24"/>
        </w:rPr>
        <w:t>eGFR</w:t>
      </w:r>
      <w:proofErr w:type="spellEnd"/>
      <w:r w:rsidRPr="0031489D">
        <w:rPr>
          <w:rFonts w:ascii="Book Antiqua" w:hAnsi="Book Antiqua" w:cs="Times New Roman"/>
          <w:b w:val="0"/>
          <w:kern w:val="0"/>
          <w:sz w:val="24"/>
          <w:szCs w:val="24"/>
        </w:rPr>
        <w:t xml:space="preserve"> values dropped below 5-7 </w:t>
      </w:r>
      <w:r w:rsidR="00207E47" w:rsidRPr="0031489D">
        <w:rPr>
          <w:rFonts w:ascii="Book Antiqua" w:hAnsi="Book Antiqua"/>
          <w:b w:val="0"/>
          <w:sz w:val="24"/>
          <w:szCs w:val="24"/>
        </w:rPr>
        <w:t>mL/min</w:t>
      </w:r>
      <w:r w:rsidR="00207E47" w:rsidRPr="0031489D">
        <w:rPr>
          <w:rFonts w:ascii="Book Antiqua" w:hAnsi="Book Antiqua" w:hint="eastAsia"/>
          <w:b w:val="0"/>
          <w:sz w:val="24"/>
          <w:szCs w:val="24"/>
        </w:rPr>
        <w:t xml:space="preserve"> per </w:t>
      </w:r>
      <w:r w:rsidR="00207E47" w:rsidRPr="0031489D">
        <w:rPr>
          <w:rFonts w:ascii="Book Antiqua" w:hAnsi="Book Antiqua"/>
          <w:b w:val="0"/>
          <w:sz w:val="24"/>
          <w:szCs w:val="24"/>
        </w:rPr>
        <w:t>1.73 m</w:t>
      </w:r>
      <w:r w:rsidR="00207E47" w:rsidRPr="0031489D">
        <w:rPr>
          <w:rFonts w:ascii="Book Antiqua" w:hAnsi="Book Antiqua"/>
          <w:b w:val="0"/>
          <w:sz w:val="24"/>
          <w:szCs w:val="24"/>
          <w:vertAlign w:val="superscript"/>
        </w:rPr>
        <w:t>2</w:t>
      </w:r>
      <w:r w:rsidRPr="0031489D">
        <w:rPr>
          <w:rFonts w:ascii="Book Antiqua" w:hAnsi="Book Antiqua" w:cs="Times New Roman"/>
          <w:b w:val="0"/>
          <w:kern w:val="0"/>
          <w:sz w:val="24"/>
          <w:szCs w:val="24"/>
        </w:rPr>
        <w:t xml:space="preserve">, no harm was detected. In other words, initiating dialysis late might be safe for some patients with fluid overload or other accompanying </w:t>
      </w:r>
      <w:hyperlink r:id="rId12" w:history="1">
        <w:r w:rsidRPr="0031489D">
          <w:rPr>
            <w:rFonts w:ascii="Book Antiqua" w:hAnsi="Book Antiqua" w:cs="Times New Roman"/>
            <w:b w:val="0"/>
            <w:kern w:val="0"/>
            <w:sz w:val="24"/>
            <w:szCs w:val="24"/>
          </w:rPr>
          <w:t>complication</w:t>
        </w:r>
      </w:hyperlink>
      <w:r w:rsidRPr="0031489D">
        <w:rPr>
          <w:rFonts w:ascii="Book Antiqua" w:hAnsi="Book Antiqua" w:cs="Times New Roman"/>
          <w:b w:val="0"/>
          <w:kern w:val="0"/>
          <w:sz w:val="24"/>
          <w:szCs w:val="24"/>
        </w:rPr>
        <w:t>s if they are carefully monitored.</w:t>
      </w:r>
    </w:p>
    <w:p w14:paraId="2835A362" w14:textId="77777777" w:rsidR="00207E47" w:rsidRPr="0031489D" w:rsidRDefault="00207E47" w:rsidP="009C2BD4">
      <w:pPr>
        <w:pStyle w:val="Heading1"/>
        <w:spacing w:before="0" w:beforeAutospacing="0" w:after="0" w:afterAutospacing="0" w:line="360" w:lineRule="auto"/>
        <w:jc w:val="both"/>
        <w:rPr>
          <w:rFonts w:ascii="Book Antiqua" w:hAnsi="Book Antiqua" w:cs="Times New Roman"/>
          <w:b w:val="0"/>
          <w:kern w:val="0"/>
          <w:sz w:val="24"/>
          <w:szCs w:val="24"/>
        </w:rPr>
      </w:pPr>
    </w:p>
    <w:p w14:paraId="3EF45EE6" w14:textId="77777777" w:rsidR="009C7096" w:rsidRPr="0031489D" w:rsidRDefault="009C7096" w:rsidP="009C2BD4">
      <w:pPr>
        <w:pStyle w:val="Heading1"/>
        <w:spacing w:before="0" w:beforeAutospacing="0" w:after="0" w:afterAutospacing="0" w:line="360" w:lineRule="auto"/>
        <w:jc w:val="both"/>
        <w:rPr>
          <w:rFonts w:ascii="Book Antiqua" w:hAnsi="Book Antiqua" w:cs="Times New Roman"/>
          <w:bCs w:val="0"/>
          <w:i/>
          <w:kern w:val="2"/>
          <w:sz w:val="24"/>
          <w:szCs w:val="24"/>
        </w:rPr>
      </w:pPr>
      <w:r w:rsidRPr="0031489D">
        <w:rPr>
          <w:rFonts w:ascii="Book Antiqua" w:hAnsi="Book Antiqua" w:cs="Times New Roman"/>
          <w:bCs w:val="0"/>
          <w:i/>
          <w:kern w:val="2"/>
          <w:sz w:val="24"/>
          <w:szCs w:val="24"/>
        </w:rPr>
        <w:t xml:space="preserve">Recommendations that </w:t>
      </w:r>
      <w:bookmarkStart w:id="46" w:name="OLE_LINK19"/>
      <w:bookmarkStart w:id="47" w:name="OLE_LINK20"/>
      <w:r w:rsidRPr="0031489D">
        <w:rPr>
          <w:rFonts w:ascii="Book Antiqua" w:hAnsi="Book Antiqua" w:cs="Times New Roman"/>
          <w:bCs w:val="0"/>
          <w:i/>
          <w:kern w:val="2"/>
          <w:sz w:val="24"/>
          <w:szCs w:val="24"/>
        </w:rPr>
        <w:t>support late dialysis</w:t>
      </w:r>
      <w:bookmarkEnd w:id="46"/>
      <w:bookmarkEnd w:id="47"/>
      <w:r w:rsidRPr="0031489D">
        <w:rPr>
          <w:rFonts w:ascii="Book Antiqua" w:hAnsi="Book Antiqua" w:cs="Times New Roman"/>
          <w:bCs w:val="0"/>
          <w:i/>
          <w:kern w:val="2"/>
          <w:sz w:val="24"/>
          <w:szCs w:val="24"/>
        </w:rPr>
        <w:t xml:space="preserve"> </w:t>
      </w:r>
    </w:p>
    <w:p w14:paraId="3FE97239" w14:textId="3BFBB094" w:rsidR="009C7096" w:rsidRPr="0031489D" w:rsidRDefault="009C7096" w:rsidP="009C2BD4">
      <w:pPr>
        <w:pStyle w:val="NormalWeb"/>
        <w:spacing w:before="0" w:beforeAutospacing="0" w:after="0" w:afterAutospacing="0" w:line="360" w:lineRule="auto"/>
        <w:jc w:val="both"/>
        <w:rPr>
          <w:rFonts w:ascii="Book Antiqua" w:hAnsi="Book Antiqua" w:cs="Times New Roman"/>
        </w:rPr>
      </w:pPr>
      <w:r w:rsidRPr="0031489D">
        <w:rPr>
          <w:rFonts w:ascii="Book Antiqua" w:hAnsi="Book Antiqua" w:cs="Times New Roman"/>
        </w:rPr>
        <w:t xml:space="preserve">Notably, most patients are symptomatic and need to be dialyzed in a GFR range of 6-9 </w:t>
      </w:r>
      <w:r w:rsidR="00207E47" w:rsidRPr="0031489D">
        <w:rPr>
          <w:rFonts w:ascii="Book Antiqua" w:hAnsi="Book Antiqua"/>
        </w:rPr>
        <w:t>mL/min</w:t>
      </w:r>
      <w:r w:rsidR="00207E47" w:rsidRPr="0031489D">
        <w:rPr>
          <w:rFonts w:ascii="Book Antiqua" w:hAnsi="Book Antiqua" w:hint="eastAsia"/>
        </w:rPr>
        <w:t xml:space="preserve"> per </w:t>
      </w:r>
      <w:r w:rsidR="00207E47" w:rsidRPr="0031489D">
        <w:rPr>
          <w:rFonts w:ascii="Book Antiqua" w:hAnsi="Book Antiqua"/>
        </w:rPr>
        <w:t>1.73 m</w:t>
      </w:r>
      <w:r w:rsidR="00207E47" w:rsidRPr="0031489D">
        <w:rPr>
          <w:rFonts w:ascii="Book Antiqua" w:hAnsi="Book Antiqua"/>
          <w:vertAlign w:val="superscript"/>
        </w:rPr>
        <w:t>2</w:t>
      </w:r>
      <w:r w:rsidRPr="0031489D">
        <w:rPr>
          <w:rFonts w:ascii="Book Antiqua" w:hAnsi="Book Antiqua" w:cs="Times New Roman"/>
        </w:rPr>
        <w:t>. Many guidelines, including the ERBP 2002</w:t>
      </w:r>
      <w:r w:rsidRPr="0031489D">
        <w:rPr>
          <w:rFonts w:ascii="Book Antiqua" w:hAnsi="Book Antiqua" w:cs="Times New Roman"/>
          <w:noProof/>
          <w:vertAlign w:val="superscript"/>
        </w:rPr>
        <w:t>[14]</w:t>
      </w:r>
      <w:r w:rsidRPr="0031489D">
        <w:rPr>
          <w:rFonts w:ascii="Book Antiqua" w:hAnsi="Book Antiqua" w:cs="Times New Roman"/>
        </w:rPr>
        <w:t>, the Australia 2005</w:t>
      </w:r>
      <w:r w:rsidRPr="0031489D">
        <w:rPr>
          <w:rFonts w:ascii="Book Antiqua" w:hAnsi="Book Antiqua" w:cs="Times New Roman"/>
          <w:noProof/>
          <w:vertAlign w:val="superscript"/>
        </w:rPr>
        <w:t>[43]</w:t>
      </w:r>
      <w:r w:rsidRPr="0031489D">
        <w:rPr>
          <w:rFonts w:ascii="Book Antiqua" w:hAnsi="Book Antiqua" w:cs="Times New Roman"/>
        </w:rPr>
        <w:t xml:space="preserve"> and the United Kingdom 2009</w:t>
      </w:r>
      <w:r w:rsidRPr="0031489D">
        <w:rPr>
          <w:rFonts w:ascii="Book Antiqua" w:hAnsi="Book Antiqua" w:cs="Times New Roman"/>
          <w:noProof/>
          <w:vertAlign w:val="superscript"/>
        </w:rPr>
        <w:t>[44]</w:t>
      </w:r>
      <w:r w:rsidRPr="0031489D">
        <w:rPr>
          <w:rFonts w:ascii="Book Antiqua" w:hAnsi="Book Antiqua" w:cs="Times New Roman"/>
        </w:rPr>
        <w:t xml:space="preserve">, recommend that RRT should be initiated before the GFR reaches 6 </w:t>
      </w:r>
      <w:r w:rsidR="00207E47" w:rsidRPr="0031489D">
        <w:rPr>
          <w:rFonts w:ascii="Book Antiqua" w:hAnsi="Book Antiqua"/>
        </w:rPr>
        <w:t>mL/min</w:t>
      </w:r>
      <w:r w:rsidR="00207E47" w:rsidRPr="0031489D">
        <w:rPr>
          <w:rFonts w:ascii="Book Antiqua" w:hAnsi="Book Antiqua" w:hint="eastAsia"/>
        </w:rPr>
        <w:t xml:space="preserve"> per </w:t>
      </w:r>
      <w:r w:rsidR="00207E47" w:rsidRPr="0031489D">
        <w:rPr>
          <w:rFonts w:ascii="Book Antiqua" w:hAnsi="Book Antiqua"/>
        </w:rPr>
        <w:t>1.73 m</w:t>
      </w:r>
      <w:r w:rsidR="00207E47" w:rsidRPr="0031489D">
        <w:rPr>
          <w:rFonts w:ascii="Book Antiqua" w:hAnsi="Book Antiqua"/>
          <w:vertAlign w:val="superscript"/>
        </w:rPr>
        <w:t>2</w:t>
      </w:r>
      <w:r w:rsidRPr="0031489D">
        <w:rPr>
          <w:rFonts w:ascii="Book Antiqua" w:hAnsi="Book Antiqua" w:cs="Times New Roman"/>
        </w:rPr>
        <w:t>. The ERBP 2002</w:t>
      </w:r>
      <w:r w:rsidRPr="0031489D">
        <w:rPr>
          <w:rFonts w:ascii="Book Antiqua" w:hAnsi="Book Antiqua" w:cs="Times New Roman"/>
          <w:noProof/>
          <w:vertAlign w:val="superscript"/>
        </w:rPr>
        <w:t>[14]</w:t>
      </w:r>
      <w:r w:rsidRPr="0031489D">
        <w:rPr>
          <w:rFonts w:ascii="Book Antiqua" w:hAnsi="Book Antiqua" w:cs="Times New Roman"/>
        </w:rPr>
        <w:t xml:space="preserve"> recommends that dialysis preparation should be initiated at a GFR of 8 </w:t>
      </w:r>
      <w:r w:rsidR="00207E47" w:rsidRPr="0031489D">
        <w:rPr>
          <w:rFonts w:ascii="Book Antiqua" w:hAnsi="Book Antiqua"/>
        </w:rPr>
        <w:t>mL/min</w:t>
      </w:r>
      <w:r w:rsidR="00207E47" w:rsidRPr="0031489D">
        <w:rPr>
          <w:rFonts w:ascii="Book Antiqua" w:hAnsi="Book Antiqua" w:hint="eastAsia"/>
        </w:rPr>
        <w:t xml:space="preserve"> per </w:t>
      </w:r>
      <w:r w:rsidR="00207E47" w:rsidRPr="0031489D">
        <w:rPr>
          <w:rFonts w:ascii="Book Antiqua" w:hAnsi="Book Antiqua"/>
        </w:rPr>
        <w:t>1.73 m</w:t>
      </w:r>
      <w:r w:rsidR="00207E47" w:rsidRPr="0031489D">
        <w:rPr>
          <w:rFonts w:ascii="Book Antiqua" w:hAnsi="Book Antiqua"/>
          <w:vertAlign w:val="superscript"/>
        </w:rPr>
        <w:t>2</w:t>
      </w:r>
      <w:r w:rsidRPr="0031489D">
        <w:rPr>
          <w:rFonts w:ascii="Book Antiqua" w:hAnsi="Book Antiqua" w:cs="Times New Roman"/>
        </w:rPr>
        <w:t xml:space="preserve"> and that dialysis must be initiated at a GFR of 6 </w:t>
      </w:r>
      <w:r w:rsidR="00207E47" w:rsidRPr="0031489D">
        <w:rPr>
          <w:rFonts w:ascii="Book Antiqua" w:hAnsi="Book Antiqua"/>
        </w:rPr>
        <w:t>mL/min</w:t>
      </w:r>
      <w:r w:rsidR="00207E47" w:rsidRPr="0031489D">
        <w:rPr>
          <w:rFonts w:ascii="Book Antiqua" w:hAnsi="Book Antiqua" w:hint="eastAsia"/>
        </w:rPr>
        <w:t xml:space="preserve"> per </w:t>
      </w:r>
      <w:r w:rsidR="00207E47" w:rsidRPr="0031489D">
        <w:rPr>
          <w:rFonts w:ascii="Book Antiqua" w:hAnsi="Book Antiqua"/>
        </w:rPr>
        <w:t>1.73 m</w:t>
      </w:r>
      <w:r w:rsidR="00207E47" w:rsidRPr="0031489D">
        <w:rPr>
          <w:rFonts w:ascii="Book Antiqua" w:hAnsi="Book Antiqua"/>
          <w:vertAlign w:val="superscript"/>
        </w:rPr>
        <w:t>2</w:t>
      </w:r>
      <w:r w:rsidRPr="0031489D">
        <w:rPr>
          <w:rFonts w:ascii="Book Antiqua" w:hAnsi="Book Antiqua" w:cs="Times New Roman"/>
        </w:rPr>
        <w:t>.</w:t>
      </w:r>
      <w:r w:rsidRPr="0031489D">
        <w:rPr>
          <w:rFonts w:ascii="Book Antiqua" w:hAnsi="Book Antiqua" w:cs="Times New Roman"/>
          <w:b/>
        </w:rPr>
        <w:t xml:space="preserve"> </w:t>
      </w:r>
      <w:r w:rsidRPr="0031489D">
        <w:rPr>
          <w:rFonts w:ascii="Book Antiqua" w:hAnsi="Book Antiqua" w:cs="Times New Roman"/>
        </w:rPr>
        <w:t>Caring for Australians with Renal Impairment (CARI) (2005)</w:t>
      </w:r>
      <w:r w:rsidRPr="0031489D">
        <w:rPr>
          <w:rFonts w:ascii="Book Antiqua" w:hAnsi="Book Antiqua" w:cs="Times New Roman"/>
          <w:noProof/>
          <w:vertAlign w:val="superscript"/>
        </w:rPr>
        <w:t>[43]</w:t>
      </w:r>
      <w:r w:rsidRPr="0031489D">
        <w:rPr>
          <w:rFonts w:ascii="Book Antiqua" w:hAnsi="Book Antiqua" w:cs="Times New Roman"/>
        </w:rPr>
        <w:t xml:space="preserve"> recommends that dialysis should be initiated when the GFR is less than 10 </w:t>
      </w:r>
      <w:r w:rsidR="005E0D53" w:rsidRPr="0031489D">
        <w:rPr>
          <w:rFonts w:ascii="Book Antiqua" w:hAnsi="Book Antiqua"/>
        </w:rPr>
        <w:t>mL/min</w:t>
      </w:r>
      <w:r w:rsidR="005E0D53" w:rsidRPr="0031489D">
        <w:rPr>
          <w:rFonts w:ascii="Book Antiqua" w:hAnsi="Book Antiqua" w:hint="eastAsia"/>
        </w:rPr>
        <w:t xml:space="preserve"> per </w:t>
      </w:r>
      <w:r w:rsidR="005E0D53" w:rsidRPr="0031489D">
        <w:rPr>
          <w:rFonts w:ascii="Book Antiqua" w:hAnsi="Book Antiqua"/>
        </w:rPr>
        <w:t>1.73 m</w:t>
      </w:r>
      <w:r w:rsidR="005E0D53" w:rsidRPr="0031489D">
        <w:rPr>
          <w:rFonts w:ascii="Book Antiqua" w:hAnsi="Book Antiqua"/>
          <w:vertAlign w:val="superscript"/>
        </w:rPr>
        <w:t>2</w:t>
      </w:r>
      <w:r w:rsidRPr="0031489D">
        <w:rPr>
          <w:rFonts w:ascii="Book Antiqua" w:hAnsi="Book Antiqua" w:cs="Times New Roman"/>
        </w:rPr>
        <w:t xml:space="preserve"> if symptoms of uremia or complications such as malnutrition are present or when the GFR is less than 6 </w:t>
      </w:r>
      <w:r w:rsidR="005E0D53" w:rsidRPr="0031489D">
        <w:rPr>
          <w:rFonts w:ascii="Book Antiqua" w:hAnsi="Book Antiqua"/>
        </w:rPr>
        <w:t>mL/min</w:t>
      </w:r>
      <w:r w:rsidR="005E0D53" w:rsidRPr="0031489D">
        <w:rPr>
          <w:rFonts w:ascii="Book Antiqua" w:hAnsi="Book Antiqua" w:hint="eastAsia"/>
        </w:rPr>
        <w:t xml:space="preserve"> per </w:t>
      </w:r>
      <w:r w:rsidR="005E0D53" w:rsidRPr="0031489D">
        <w:rPr>
          <w:rFonts w:ascii="Book Antiqua" w:hAnsi="Book Antiqua"/>
        </w:rPr>
        <w:t>1.73 m</w:t>
      </w:r>
      <w:r w:rsidR="005E0D53" w:rsidRPr="0031489D">
        <w:rPr>
          <w:rFonts w:ascii="Book Antiqua" w:hAnsi="Book Antiqua"/>
          <w:vertAlign w:val="superscript"/>
        </w:rPr>
        <w:t>2</w:t>
      </w:r>
      <w:r w:rsidRPr="0031489D">
        <w:rPr>
          <w:rFonts w:ascii="Book Antiqua" w:hAnsi="Book Antiqua" w:cs="Times New Roman"/>
        </w:rPr>
        <w:t xml:space="preserve"> in the absence of symptoms or complications. The United Kingdom Renal Association (UK RA) 2009</w:t>
      </w:r>
      <w:r w:rsidRPr="0031489D">
        <w:rPr>
          <w:rFonts w:ascii="Book Antiqua" w:hAnsi="Book Antiqua" w:cs="Times New Roman"/>
          <w:noProof/>
          <w:vertAlign w:val="superscript"/>
        </w:rPr>
        <w:t>[44]</w:t>
      </w:r>
      <w:r w:rsidRPr="0031489D">
        <w:rPr>
          <w:rFonts w:ascii="Book Antiqua" w:hAnsi="Book Antiqua" w:cs="Times New Roman"/>
        </w:rPr>
        <w:t xml:space="preserve"> recommends RRT initiation when the </w:t>
      </w:r>
      <w:proofErr w:type="spellStart"/>
      <w:r w:rsidRPr="0031489D">
        <w:rPr>
          <w:rFonts w:ascii="Book Antiqua" w:hAnsi="Book Antiqua" w:cs="Times New Roman"/>
        </w:rPr>
        <w:t>eGFR</w:t>
      </w:r>
      <w:proofErr w:type="spellEnd"/>
      <w:r w:rsidRPr="0031489D">
        <w:rPr>
          <w:rFonts w:ascii="Book Antiqua" w:hAnsi="Book Antiqua" w:cs="Times New Roman"/>
        </w:rPr>
        <w:t xml:space="preserve"> is </w:t>
      </w:r>
      <w:r w:rsidRPr="0031489D">
        <w:rPr>
          <w:rFonts w:ascii="Book Antiqua" w:hAnsi="Book Antiqua" w:cs="Times New Roman"/>
        </w:rPr>
        <w:lastRenderedPageBreak/>
        <w:t xml:space="preserve">less than 6 </w:t>
      </w:r>
      <w:r w:rsidR="005E0D53" w:rsidRPr="0031489D">
        <w:rPr>
          <w:rFonts w:ascii="Book Antiqua" w:hAnsi="Book Antiqua"/>
        </w:rPr>
        <w:t>mL/min</w:t>
      </w:r>
      <w:r w:rsidR="005E0D53" w:rsidRPr="0031489D">
        <w:rPr>
          <w:rFonts w:ascii="Book Antiqua" w:hAnsi="Book Antiqua" w:hint="eastAsia"/>
        </w:rPr>
        <w:t xml:space="preserve"> per </w:t>
      </w:r>
      <w:r w:rsidR="005E0D53" w:rsidRPr="0031489D">
        <w:rPr>
          <w:rFonts w:ascii="Book Antiqua" w:hAnsi="Book Antiqua"/>
        </w:rPr>
        <w:t>1.73 m</w:t>
      </w:r>
      <w:r w:rsidR="005E0D53" w:rsidRPr="0031489D">
        <w:rPr>
          <w:rFonts w:ascii="Book Antiqua" w:hAnsi="Book Antiqua"/>
          <w:vertAlign w:val="superscript"/>
        </w:rPr>
        <w:t>2</w:t>
      </w:r>
      <w:r w:rsidRPr="0031489D">
        <w:rPr>
          <w:rFonts w:ascii="Book Antiqua" w:hAnsi="Book Antiqua" w:cs="Times New Roman"/>
        </w:rPr>
        <w:t>, even if the patient is asymptomatic. The</w:t>
      </w:r>
      <w:bookmarkStart w:id="48" w:name="OLE_LINK13"/>
      <w:bookmarkStart w:id="49" w:name="OLE_LINK14"/>
      <w:r w:rsidRPr="0031489D">
        <w:rPr>
          <w:rFonts w:ascii="Book Antiqua" w:hAnsi="Book Antiqua" w:cs="Times New Roman"/>
        </w:rPr>
        <w:t xml:space="preserve"> 2012 Kidney Disease Improving Global Outcomes</w:t>
      </w:r>
      <w:bookmarkEnd w:id="48"/>
      <w:bookmarkEnd w:id="49"/>
      <w:r w:rsidRPr="0031489D">
        <w:rPr>
          <w:rFonts w:ascii="Book Antiqua" w:hAnsi="Book Antiqua" w:cs="Times New Roman"/>
        </w:rPr>
        <w:t xml:space="preserve"> (K/DIGO)</w:t>
      </w:r>
      <w:r w:rsidRPr="0031489D">
        <w:rPr>
          <w:rFonts w:ascii="Book Antiqua" w:hAnsi="Book Antiqua" w:cs="Times New Roman"/>
          <w:noProof/>
          <w:vertAlign w:val="superscript"/>
        </w:rPr>
        <w:t>[45]</w:t>
      </w:r>
      <w:r w:rsidRPr="0031489D">
        <w:rPr>
          <w:rFonts w:ascii="Book Antiqua" w:hAnsi="Book Antiqua" w:cs="Times New Roman"/>
        </w:rPr>
        <w:t xml:space="preserve"> suggests that dialysis should be initiated when the </w:t>
      </w:r>
      <w:proofErr w:type="spellStart"/>
      <w:r w:rsidRPr="0031489D">
        <w:rPr>
          <w:rFonts w:ascii="Book Antiqua" w:hAnsi="Book Antiqua" w:cs="Times New Roman"/>
        </w:rPr>
        <w:t>eGFR</w:t>
      </w:r>
      <w:proofErr w:type="spellEnd"/>
      <w:r w:rsidRPr="0031489D">
        <w:rPr>
          <w:rFonts w:ascii="Book Antiqua" w:hAnsi="Book Antiqua" w:cs="Times New Roman"/>
        </w:rPr>
        <w:t xml:space="preserve"> is approximately 5</w:t>
      </w:r>
      <w:r w:rsidR="005E0D53" w:rsidRPr="0031489D">
        <w:rPr>
          <w:rFonts w:ascii="Book Antiqua" w:hAnsi="Book Antiqua" w:cs="Times New Roman" w:hint="eastAsia"/>
        </w:rPr>
        <w:t>-</w:t>
      </w:r>
      <w:r w:rsidRPr="0031489D">
        <w:rPr>
          <w:rFonts w:ascii="Book Antiqua" w:hAnsi="Book Antiqua" w:cs="Times New Roman"/>
        </w:rPr>
        <w:t xml:space="preserve">9 </w:t>
      </w:r>
      <w:r w:rsidR="005E0D53" w:rsidRPr="0031489D">
        <w:rPr>
          <w:rFonts w:ascii="Book Antiqua" w:hAnsi="Book Antiqua"/>
        </w:rPr>
        <w:t>mL/min</w:t>
      </w:r>
      <w:r w:rsidR="005E0D53" w:rsidRPr="0031489D">
        <w:rPr>
          <w:rFonts w:ascii="Book Antiqua" w:hAnsi="Book Antiqua" w:hint="eastAsia"/>
        </w:rPr>
        <w:t xml:space="preserve"> per </w:t>
      </w:r>
      <w:r w:rsidR="005E0D53" w:rsidRPr="0031489D">
        <w:rPr>
          <w:rFonts w:ascii="Book Antiqua" w:hAnsi="Book Antiqua"/>
        </w:rPr>
        <w:t>1.73 m</w:t>
      </w:r>
      <w:r w:rsidR="005E0D53" w:rsidRPr="0031489D">
        <w:rPr>
          <w:rFonts w:ascii="Book Antiqua" w:hAnsi="Book Antiqua"/>
          <w:vertAlign w:val="superscript"/>
        </w:rPr>
        <w:t>2</w:t>
      </w:r>
      <w:r w:rsidRPr="0031489D">
        <w:rPr>
          <w:rFonts w:ascii="Book Antiqua" w:hAnsi="Book Antiqua" w:cs="Times New Roman"/>
        </w:rPr>
        <w:t>. The CSN 2014 clinical practice guidelines</w:t>
      </w:r>
      <w:r w:rsidRPr="0031489D">
        <w:rPr>
          <w:rFonts w:ascii="Book Antiqua" w:hAnsi="Book Antiqua" w:cs="Times New Roman"/>
          <w:noProof/>
          <w:vertAlign w:val="superscript"/>
        </w:rPr>
        <w:t>[46]</w:t>
      </w:r>
      <w:r w:rsidRPr="0031489D">
        <w:rPr>
          <w:rFonts w:ascii="Book Antiqua" w:hAnsi="Book Antiqua" w:cs="Times New Roman"/>
        </w:rPr>
        <w:t xml:space="preserve"> suggest that chronic dialysis should be initiated when the </w:t>
      </w:r>
      <w:proofErr w:type="spellStart"/>
      <w:r w:rsidRPr="0031489D">
        <w:rPr>
          <w:rFonts w:ascii="Book Antiqua" w:hAnsi="Book Antiqua" w:cs="Times New Roman"/>
        </w:rPr>
        <w:t>eGFR</w:t>
      </w:r>
      <w:proofErr w:type="spellEnd"/>
      <w:r w:rsidRPr="0031489D">
        <w:rPr>
          <w:rFonts w:ascii="Book Antiqua" w:hAnsi="Book Antiqua" w:cs="Times New Roman"/>
        </w:rPr>
        <w:t xml:space="preserve"> drops to 6 </w:t>
      </w:r>
      <w:r w:rsidR="005E0D53" w:rsidRPr="0031489D">
        <w:rPr>
          <w:rFonts w:ascii="Book Antiqua" w:hAnsi="Book Antiqua"/>
        </w:rPr>
        <w:t>mL/min</w:t>
      </w:r>
      <w:r w:rsidR="005E0D53" w:rsidRPr="0031489D">
        <w:rPr>
          <w:rFonts w:ascii="Book Antiqua" w:hAnsi="Book Antiqua" w:hint="eastAsia"/>
        </w:rPr>
        <w:t xml:space="preserve"> per </w:t>
      </w:r>
      <w:r w:rsidR="005E0D53" w:rsidRPr="0031489D">
        <w:rPr>
          <w:rFonts w:ascii="Book Antiqua" w:hAnsi="Book Antiqua"/>
        </w:rPr>
        <w:t>1.73 m</w:t>
      </w:r>
      <w:r w:rsidR="005E0D53" w:rsidRPr="0031489D">
        <w:rPr>
          <w:rFonts w:ascii="Book Antiqua" w:hAnsi="Book Antiqua"/>
          <w:vertAlign w:val="superscript"/>
        </w:rPr>
        <w:t>2</w:t>
      </w:r>
      <w:r w:rsidRPr="0031489D">
        <w:rPr>
          <w:rFonts w:ascii="Book Antiqua" w:hAnsi="Book Antiqua" w:cs="Times New Roman"/>
        </w:rPr>
        <w:t>,</w:t>
      </w:r>
      <w:r w:rsidRPr="0031489D">
        <w:rPr>
          <w:rFonts w:ascii="Book Antiqua" w:hAnsi="Book Antiqua" w:cs="Times New Roman"/>
          <w:vertAlign w:val="superscript"/>
        </w:rPr>
        <w:t xml:space="preserve"> </w:t>
      </w:r>
      <w:r w:rsidRPr="0031489D">
        <w:rPr>
          <w:rFonts w:ascii="Book Antiqua" w:hAnsi="Book Antiqua" w:cs="Times New Roman"/>
        </w:rPr>
        <w:t>even</w:t>
      </w:r>
      <w:r w:rsidRPr="0031489D">
        <w:rPr>
          <w:rFonts w:ascii="Book Antiqua" w:hAnsi="Book Antiqua" w:cs="Times New Roman"/>
          <w:vertAlign w:val="superscript"/>
        </w:rPr>
        <w:t xml:space="preserve"> </w:t>
      </w:r>
      <w:r w:rsidRPr="0031489D">
        <w:rPr>
          <w:rFonts w:ascii="Book Antiqua" w:hAnsi="Book Antiqua" w:cs="Times New Roman"/>
        </w:rPr>
        <w:t xml:space="preserve">if there are no clinical indications. However, the existing guidelines do not specify a dialysis initiation point (with respect to </w:t>
      </w:r>
      <w:proofErr w:type="spellStart"/>
      <w:r w:rsidRPr="0031489D">
        <w:rPr>
          <w:rFonts w:ascii="Book Antiqua" w:hAnsi="Book Antiqua" w:cs="Times New Roman"/>
        </w:rPr>
        <w:t>eGFR</w:t>
      </w:r>
      <w:proofErr w:type="spellEnd"/>
      <w:r w:rsidRPr="0031489D">
        <w:rPr>
          <w:rFonts w:ascii="Book Antiqua" w:hAnsi="Book Antiqua" w:cs="Times New Roman"/>
        </w:rPr>
        <w:t xml:space="preserve"> or serum creatinine level). In the USRDS</w:t>
      </w:r>
      <w:r w:rsidRPr="0031489D">
        <w:rPr>
          <w:rFonts w:ascii="Book Antiqua" w:hAnsi="Book Antiqua" w:cs="Times New Roman"/>
          <w:noProof/>
          <w:vertAlign w:val="superscript"/>
        </w:rPr>
        <w:t>[1]</w:t>
      </w:r>
      <w:r w:rsidRPr="0031489D">
        <w:rPr>
          <w:rFonts w:ascii="Book Antiqua" w:hAnsi="Book Antiqua" w:cs="Times New Roman"/>
        </w:rPr>
        <w:t xml:space="preserve">, the percentage of incident ESRD patients who began RRT at higher </w:t>
      </w:r>
      <w:proofErr w:type="spellStart"/>
      <w:r w:rsidRPr="0031489D">
        <w:rPr>
          <w:rFonts w:ascii="Book Antiqua" w:hAnsi="Book Antiqua" w:cs="Times New Roman"/>
        </w:rPr>
        <w:t>eGFR</w:t>
      </w:r>
      <w:proofErr w:type="spellEnd"/>
      <w:r w:rsidRPr="0031489D">
        <w:rPr>
          <w:rFonts w:ascii="Book Antiqua" w:hAnsi="Book Antiqua" w:cs="Times New Roman"/>
        </w:rPr>
        <w:t xml:space="preserve"> levels decreased slightly in 2011 and again in 2012. The percentage of patients who began RRT at an </w:t>
      </w:r>
      <w:proofErr w:type="spellStart"/>
      <w:r w:rsidRPr="0031489D">
        <w:rPr>
          <w:rFonts w:ascii="Book Antiqua" w:hAnsi="Book Antiqua" w:cs="Times New Roman"/>
        </w:rPr>
        <w:t>eGFR</w:t>
      </w:r>
      <w:proofErr w:type="spellEnd"/>
      <w:r w:rsidRPr="0031489D">
        <w:rPr>
          <w:rFonts w:ascii="Book Antiqua" w:hAnsi="Book Antiqua" w:cs="Times New Roman"/>
        </w:rPr>
        <w:t xml:space="preserve"> ≥</w:t>
      </w:r>
      <w:r w:rsidR="005E0D53" w:rsidRPr="0031489D">
        <w:rPr>
          <w:rFonts w:ascii="Book Antiqua" w:hAnsi="Book Antiqua" w:cs="Times New Roman" w:hint="eastAsia"/>
        </w:rPr>
        <w:t xml:space="preserve"> </w:t>
      </w:r>
      <w:r w:rsidRPr="0031489D">
        <w:rPr>
          <w:rFonts w:ascii="Book Antiqua" w:hAnsi="Book Antiqua" w:cs="Times New Roman"/>
        </w:rPr>
        <w:t xml:space="preserve">10 </w:t>
      </w:r>
      <w:r w:rsidR="005E0D53" w:rsidRPr="0031489D">
        <w:rPr>
          <w:rFonts w:ascii="Book Antiqua" w:hAnsi="Book Antiqua"/>
        </w:rPr>
        <w:t>mL/min</w:t>
      </w:r>
      <w:r w:rsidR="005E0D53" w:rsidRPr="0031489D">
        <w:rPr>
          <w:rFonts w:ascii="Book Antiqua" w:hAnsi="Book Antiqua" w:hint="eastAsia"/>
        </w:rPr>
        <w:t xml:space="preserve"> per </w:t>
      </w:r>
      <w:r w:rsidR="005E0D53" w:rsidRPr="0031489D">
        <w:rPr>
          <w:rFonts w:ascii="Book Antiqua" w:hAnsi="Book Antiqua"/>
        </w:rPr>
        <w:t>1.73 m</w:t>
      </w:r>
      <w:r w:rsidR="005E0D53" w:rsidRPr="0031489D">
        <w:rPr>
          <w:rFonts w:ascii="Book Antiqua" w:hAnsi="Book Antiqua"/>
          <w:vertAlign w:val="superscript"/>
        </w:rPr>
        <w:t>2</w:t>
      </w:r>
      <w:r w:rsidRPr="0031489D">
        <w:rPr>
          <w:rFonts w:ascii="Book Antiqua" w:hAnsi="Book Antiqua" w:cs="Times New Roman"/>
        </w:rPr>
        <w:t xml:space="preserve"> decreased from 42.6% in 2010 to 40.5% in 2012, and the percentage of patients who initiated RRT at an </w:t>
      </w:r>
      <w:proofErr w:type="spellStart"/>
      <w:r w:rsidRPr="0031489D">
        <w:rPr>
          <w:rFonts w:ascii="Book Antiqua" w:hAnsi="Book Antiqua" w:cs="Times New Roman"/>
        </w:rPr>
        <w:t>eGFR</w:t>
      </w:r>
      <w:proofErr w:type="spellEnd"/>
      <w:r w:rsidRPr="0031489D">
        <w:rPr>
          <w:rFonts w:ascii="Book Antiqua" w:hAnsi="Book Antiqua" w:cs="Times New Roman"/>
        </w:rPr>
        <w:t xml:space="preserve"> &lt;</w:t>
      </w:r>
      <w:r w:rsidR="005E0D53" w:rsidRPr="0031489D">
        <w:rPr>
          <w:rFonts w:ascii="Book Antiqua" w:hAnsi="Book Antiqua" w:cs="Times New Roman" w:hint="eastAsia"/>
        </w:rPr>
        <w:t xml:space="preserve"> </w:t>
      </w:r>
      <w:r w:rsidRPr="0031489D">
        <w:rPr>
          <w:rFonts w:ascii="Book Antiqua" w:hAnsi="Book Antiqua" w:cs="Times New Roman"/>
        </w:rPr>
        <w:t xml:space="preserve">5 </w:t>
      </w:r>
      <w:r w:rsidR="005E0D53" w:rsidRPr="0031489D">
        <w:rPr>
          <w:rFonts w:ascii="Book Antiqua" w:hAnsi="Book Antiqua"/>
        </w:rPr>
        <w:t>mL/min</w:t>
      </w:r>
      <w:r w:rsidR="005E0D53" w:rsidRPr="0031489D">
        <w:rPr>
          <w:rFonts w:ascii="Book Antiqua" w:hAnsi="Book Antiqua" w:hint="eastAsia"/>
        </w:rPr>
        <w:t xml:space="preserve"> per </w:t>
      </w:r>
      <w:r w:rsidR="005E0D53" w:rsidRPr="0031489D">
        <w:rPr>
          <w:rFonts w:ascii="Book Antiqua" w:hAnsi="Book Antiqua"/>
        </w:rPr>
        <w:t>1.73 m</w:t>
      </w:r>
      <w:r w:rsidR="005E0D53" w:rsidRPr="0031489D">
        <w:rPr>
          <w:rFonts w:ascii="Book Antiqua" w:hAnsi="Book Antiqua"/>
          <w:vertAlign w:val="superscript"/>
        </w:rPr>
        <w:t>2</w:t>
      </w:r>
      <w:r w:rsidRPr="0031489D">
        <w:rPr>
          <w:rFonts w:ascii="Book Antiqua" w:hAnsi="Book Antiqua" w:cs="Times New Roman"/>
        </w:rPr>
        <w:t xml:space="preserve"> rose from 12.6% in 2010 to 13.7% in 2012</w:t>
      </w:r>
      <w:r w:rsidR="0031489D" w:rsidRPr="0031489D">
        <w:rPr>
          <w:rFonts w:ascii="Book Antiqua" w:hAnsi="Book Antiqua" w:cs="Times New Roman" w:hint="eastAsia"/>
        </w:rPr>
        <w:t xml:space="preserve"> (Table 2)</w:t>
      </w:r>
      <w:r w:rsidRPr="0031489D">
        <w:rPr>
          <w:rFonts w:ascii="Book Antiqua" w:hAnsi="Book Antiqua" w:cs="Times New Roman"/>
        </w:rPr>
        <w:t xml:space="preserve">. </w:t>
      </w:r>
    </w:p>
    <w:p w14:paraId="5E043FDA" w14:textId="77777777" w:rsidR="005471E6" w:rsidRPr="0031489D" w:rsidRDefault="005471E6" w:rsidP="009C2BD4">
      <w:pPr>
        <w:pStyle w:val="NormalWeb"/>
        <w:spacing w:before="0" w:beforeAutospacing="0" w:after="0" w:afterAutospacing="0" w:line="360" w:lineRule="auto"/>
        <w:jc w:val="both"/>
        <w:rPr>
          <w:rFonts w:ascii="Book Antiqua" w:hAnsi="Book Antiqua" w:cs="Times New Roman"/>
        </w:rPr>
      </w:pPr>
    </w:p>
    <w:p w14:paraId="79CFD849" w14:textId="2085C0B5" w:rsidR="009C7096" w:rsidRPr="0031489D" w:rsidRDefault="005E0D53" w:rsidP="009C2BD4">
      <w:pPr>
        <w:pStyle w:val="Heading1"/>
        <w:spacing w:before="0" w:beforeAutospacing="0" w:after="0" w:afterAutospacing="0" w:line="360" w:lineRule="auto"/>
        <w:jc w:val="both"/>
        <w:rPr>
          <w:rFonts w:ascii="Book Antiqua" w:hAnsi="Book Antiqua" w:cs="Times New Roman"/>
          <w:bCs w:val="0"/>
          <w:kern w:val="2"/>
          <w:sz w:val="24"/>
          <w:szCs w:val="24"/>
        </w:rPr>
      </w:pPr>
      <w:r w:rsidRPr="0031489D">
        <w:rPr>
          <w:rFonts w:ascii="Book Antiqua" w:hAnsi="Book Antiqua" w:cs="Times New Roman"/>
          <w:bCs w:val="0"/>
          <w:kern w:val="2"/>
          <w:sz w:val="24"/>
          <w:szCs w:val="24"/>
        </w:rPr>
        <w:t xml:space="preserve">CONCLUSION </w:t>
      </w:r>
    </w:p>
    <w:p w14:paraId="35A951B8" w14:textId="6B551C93" w:rsidR="009C7096" w:rsidRPr="0031489D" w:rsidRDefault="009C7096" w:rsidP="009C2BD4">
      <w:pPr>
        <w:pStyle w:val="Heading1"/>
        <w:spacing w:before="0" w:beforeAutospacing="0" w:after="0" w:afterAutospacing="0" w:line="360" w:lineRule="auto"/>
        <w:jc w:val="both"/>
        <w:rPr>
          <w:rFonts w:ascii="Book Antiqua" w:hAnsi="Book Antiqua" w:cs="Times New Roman"/>
          <w:b w:val="0"/>
          <w:bCs w:val="0"/>
          <w:kern w:val="0"/>
          <w:sz w:val="24"/>
          <w:szCs w:val="24"/>
        </w:rPr>
      </w:pPr>
      <w:r w:rsidRPr="0031489D">
        <w:rPr>
          <w:rFonts w:ascii="Book Antiqua" w:hAnsi="Book Antiqua" w:cs="Times New Roman"/>
          <w:b w:val="0"/>
          <w:bCs w:val="0"/>
          <w:kern w:val="0"/>
          <w:sz w:val="24"/>
          <w:szCs w:val="24"/>
        </w:rPr>
        <w:t>There is still considerable doubt with respect to the optimal timing of dialysis initiation in uremic populations. The timing of dialysis is often affected by multiple factors, including age, diabetes mellitus, individual desire, socioeconomic status, personal beliefs, and the patient’s cultural and educational background. Initiating dialysis early based solely on a single objective measurement (specific level of GFR) can be harmful. Most patients begin dialysis because of renal failure</w:t>
      </w:r>
      <w:r w:rsidR="005E0D53" w:rsidRPr="0031489D">
        <w:rPr>
          <w:rFonts w:ascii="Book Antiqua" w:hAnsi="Book Antiqua" w:cs="Times New Roman" w:hint="eastAsia"/>
          <w:b w:val="0"/>
          <w:bCs w:val="0"/>
          <w:kern w:val="0"/>
          <w:sz w:val="24"/>
          <w:szCs w:val="24"/>
        </w:rPr>
        <w:t>-</w:t>
      </w:r>
      <w:r w:rsidRPr="0031489D">
        <w:rPr>
          <w:rFonts w:ascii="Book Antiqua" w:hAnsi="Book Antiqua" w:cs="Times New Roman"/>
          <w:b w:val="0"/>
          <w:bCs w:val="0"/>
          <w:kern w:val="0"/>
          <w:sz w:val="24"/>
          <w:szCs w:val="24"/>
        </w:rPr>
        <w:t xml:space="preserve">related symptoms. Importantly, dialysis therapy is not innocuous, and it does not replace all the functions of the kidney. Compared with patients who received dialysis, the native </w:t>
      </w:r>
      <w:proofErr w:type="spellStart"/>
      <w:r w:rsidRPr="0031489D">
        <w:rPr>
          <w:rFonts w:ascii="Book Antiqua" w:hAnsi="Book Antiqua" w:cs="Times New Roman"/>
          <w:b w:val="0"/>
          <w:bCs w:val="0"/>
          <w:kern w:val="0"/>
          <w:sz w:val="24"/>
          <w:szCs w:val="24"/>
        </w:rPr>
        <w:t>Kt</w:t>
      </w:r>
      <w:proofErr w:type="spellEnd"/>
      <w:r w:rsidRPr="0031489D">
        <w:rPr>
          <w:rFonts w:ascii="Book Antiqua" w:hAnsi="Book Antiqua" w:cs="Times New Roman"/>
          <w:b w:val="0"/>
          <w:bCs w:val="0"/>
          <w:kern w:val="0"/>
          <w:sz w:val="24"/>
          <w:szCs w:val="24"/>
        </w:rPr>
        <w:t>/</w:t>
      </w:r>
      <w:proofErr w:type="spellStart"/>
      <w:r w:rsidRPr="0031489D">
        <w:rPr>
          <w:rFonts w:ascii="Book Antiqua" w:hAnsi="Book Antiqua" w:cs="Times New Roman"/>
          <w:b w:val="0"/>
          <w:bCs w:val="0"/>
          <w:kern w:val="0"/>
          <w:sz w:val="24"/>
          <w:szCs w:val="24"/>
        </w:rPr>
        <w:t>V</w:t>
      </w:r>
      <w:r w:rsidRPr="0031489D">
        <w:rPr>
          <w:rFonts w:ascii="Book Antiqua" w:hAnsi="Book Antiqua" w:cs="Times New Roman"/>
          <w:b w:val="0"/>
          <w:bCs w:val="0"/>
          <w:kern w:val="0"/>
          <w:sz w:val="24"/>
          <w:szCs w:val="24"/>
          <w:vertAlign w:val="subscript"/>
        </w:rPr>
        <w:t>urea</w:t>
      </w:r>
      <w:proofErr w:type="spellEnd"/>
      <w:r w:rsidRPr="0031489D">
        <w:rPr>
          <w:rFonts w:ascii="Book Antiqua" w:hAnsi="Book Antiqua" w:cs="Times New Roman"/>
          <w:b w:val="0"/>
          <w:bCs w:val="0"/>
          <w:kern w:val="0"/>
          <w:sz w:val="24"/>
          <w:szCs w:val="24"/>
        </w:rPr>
        <w:t xml:space="preserve"> of an </w:t>
      </w:r>
      <w:hyperlink r:id="rId13" w:history="1">
        <w:r w:rsidRPr="0031489D">
          <w:rPr>
            <w:rFonts w:ascii="Book Antiqua" w:hAnsi="Book Antiqua" w:cs="Times New Roman"/>
            <w:b w:val="0"/>
            <w:bCs w:val="0"/>
            <w:kern w:val="0"/>
            <w:sz w:val="24"/>
            <w:szCs w:val="24"/>
          </w:rPr>
          <w:t>able-bodied</w:t>
        </w:r>
      </w:hyperlink>
      <w:r w:rsidRPr="0031489D">
        <w:rPr>
          <w:rFonts w:ascii="Book Antiqua" w:hAnsi="Book Antiqua" w:cs="Times New Roman"/>
          <w:b w:val="0"/>
          <w:bCs w:val="0"/>
          <w:kern w:val="0"/>
          <w:sz w:val="24"/>
          <w:szCs w:val="24"/>
        </w:rPr>
        <w:t> </w:t>
      </w:r>
      <w:hyperlink r:id="rId14" w:history="1">
        <w:r w:rsidRPr="0031489D">
          <w:rPr>
            <w:rFonts w:ascii="Book Antiqua" w:hAnsi="Book Antiqua" w:cs="Times New Roman"/>
            <w:b w:val="0"/>
            <w:bCs w:val="0"/>
            <w:kern w:val="0"/>
            <w:sz w:val="24"/>
            <w:szCs w:val="24"/>
          </w:rPr>
          <w:t>man</w:t>
        </w:r>
      </w:hyperlink>
      <w:r w:rsidRPr="0031489D">
        <w:rPr>
          <w:rFonts w:ascii="Book Antiqua" w:hAnsi="Book Antiqua" w:cs="Times New Roman"/>
          <w:b w:val="0"/>
          <w:bCs w:val="0"/>
          <w:kern w:val="0"/>
          <w:sz w:val="24"/>
          <w:szCs w:val="24"/>
        </w:rPr>
        <w:t xml:space="preserve"> is more than 15-fold higher. Some </w:t>
      </w:r>
      <w:hyperlink r:id="rId15" w:history="1">
        <w:r w:rsidRPr="0031489D">
          <w:rPr>
            <w:rFonts w:ascii="Book Antiqua" w:hAnsi="Book Antiqua" w:cs="Times New Roman"/>
            <w:b w:val="0"/>
            <w:bCs w:val="0"/>
            <w:kern w:val="0"/>
            <w:sz w:val="24"/>
            <w:szCs w:val="24"/>
          </w:rPr>
          <w:t>scholar</w:t>
        </w:r>
      </w:hyperlink>
      <w:r w:rsidRPr="0031489D">
        <w:rPr>
          <w:rFonts w:ascii="Book Antiqua" w:hAnsi="Book Antiqua" w:cs="Times New Roman"/>
          <w:b w:val="0"/>
          <w:bCs w:val="0"/>
          <w:kern w:val="0"/>
          <w:sz w:val="24"/>
          <w:szCs w:val="24"/>
        </w:rPr>
        <w:t xml:space="preserve">s believe that the biggest advantage of dialysis is the alleviation of fluid overload. Thus far, we lack validated and objective measures of the uremic state that could be used to guide the timing of dialysis initiation. </w:t>
      </w:r>
      <w:bookmarkStart w:id="50" w:name="OLE_LINK70"/>
      <w:bookmarkStart w:id="51" w:name="OLE_LINK71"/>
      <w:r w:rsidRPr="0031489D">
        <w:rPr>
          <w:rFonts w:ascii="Book Antiqua" w:hAnsi="Book Antiqua" w:cs="Times New Roman"/>
          <w:b w:val="0"/>
          <w:bCs w:val="0"/>
          <w:kern w:val="0"/>
          <w:sz w:val="24"/>
          <w:szCs w:val="24"/>
        </w:rPr>
        <w:t xml:space="preserve">Currently, the established guidelines </w:t>
      </w:r>
      <w:bookmarkStart w:id="52" w:name="OLE_LINK68"/>
      <w:bookmarkStart w:id="53" w:name="OLE_LINK69"/>
      <w:r w:rsidRPr="0031489D">
        <w:rPr>
          <w:rFonts w:ascii="Book Antiqua" w:hAnsi="Book Antiqua" w:cs="Times New Roman"/>
          <w:b w:val="0"/>
          <w:bCs w:val="0"/>
          <w:kern w:val="0"/>
          <w:sz w:val="24"/>
          <w:szCs w:val="24"/>
        </w:rPr>
        <w:t xml:space="preserve">for the timing of </w:t>
      </w:r>
      <w:bookmarkEnd w:id="52"/>
      <w:bookmarkEnd w:id="53"/>
      <w:r w:rsidRPr="0031489D">
        <w:rPr>
          <w:rFonts w:ascii="Book Antiqua" w:hAnsi="Book Antiqua" w:cs="Times New Roman"/>
          <w:b w:val="0"/>
          <w:bCs w:val="0"/>
          <w:kern w:val="0"/>
          <w:sz w:val="24"/>
          <w:szCs w:val="24"/>
        </w:rPr>
        <w:t>dialysis are based on the conclusions of many observational studies.</w:t>
      </w:r>
      <w:bookmarkEnd w:id="50"/>
      <w:bookmarkEnd w:id="51"/>
      <w:r w:rsidRPr="0031489D">
        <w:rPr>
          <w:rFonts w:ascii="Book Antiqua" w:hAnsi="Book Antiqua" w:cs="Times New Roman"/>
          <w:b w:val="0"/>
          <w:bCs w:val="0"/>
          <w:kern w:val="0"/>
          <w:sz w:val="24"/>
          <w:szCs w:val="24"/>
        </w:rPr>
        <w:t xml:space="preserve"> Data from randomized controlled </w:t>
      </w:r>
      <w:r w:rsidRPr="0031489D">
        <w:rPr>
          <w:rFonts w:ascii="Book Antiqua" w:hAnsi="Book Antiqua" w:cs="Times New Roman"/>
          <w:b w:val="0"/>
          <w:bCs w:val="0"/>
          <w:kern w:val="0"/>
          <w:sz w:val="24"/>
          <w:szCs w:val="24"/>
        </w:rPr>
        <w:lastRenderedPageBreak/>
        <w:t xml:space="preserve">trials that establish optimal timing for RRT are lacking. The time at which dialysis is initiated must be individualized, and further studies are required to explore a comprehensive, </w:t>
      </w:r>
      <w:bookmarkStart w:id="54" w:name="OLE_LINK5"/>
      <w:r w:rsidRPr="0031489D">
        <w:rPr>
          <w:rFonts w:ascii="Book Antiqua" w:hAnsi="Book Antiqua" w:cs="Times New Roman"/>
          <w:b w:val="0"/>
          <w:bCs w:val="0"/>
          <w:kern w:val="0"/>
          <w:sz w:val="24"/>
          <w:szCs w:val="24"/>
        </w:rPr>
        <w:t xml:space="preserve">systematic dialysis index </w:t>
      </w:r>
      <w:bookmarkEnd w:id="54"/>
      <w:r w:rsidRPr="0031489D">
        <w:rPr>
          <w:rFonts w:ascii="Book Antiqua" w:hAnsi="Book Antiqua" w:cs="Times New Roman"/>
          <w:b w:val="0"/>
          <w:bCs w:val="0"/>
          <w:kern w:val="0"/>
          <w:sz w:val="24"/>
          <w:szCs w:val="24"/>
        </w:rPr>
        <w:t xml:space="preserve">that is associated with the GFR, with symptoms, and with assumed indications for dialysis initiation. </w:t>
      </w:r>
    </w:p>
    <w:p w14:paraId="3BB0DA95" w14:textId="77777777" w:rsidR="009C7096" w:rsidRPr="0031489D" w:rsidRDefault="009C7096" w:rsidP="009C2BD4">
      <w:pPr>
        <w:pStyle w:val="Heading1"/>
        <w:spacing w:before="0" w:beforeAutospacing="0" w:after="0" w:afterAutospacing="0" w:line="360" w:lineRule="auto"/>
        <w:jc w:val="both"/>
        <w:rPr>
          <w:rFonts w:ascii="Book Antiqua" w:hAnsi="Book Antiqua" w:cs="Times New Roman"/>
          <w:b w:val="0"/>
          <w:bCs w:val="0"/>
          <w:kern w:val="0"/>
          <w:sz w:val="24"/>
          <w:szCs w:val="24"/>
        </w:rPr>
      </w:pPr>
    </w:p>
    <w:p w14:paraId="1AD50D80" w14:textId="77777777" w:rsidR="005E0D53" w:rsidRPr="0031489D" w:rsidRDefault="005E0D53" w:rsidP="009C2BD4">
      <w:pPr>
        <w:widowControl/>
        <w:jc w:val="left"/>
        <w:rPr>
          <w:rFonts w:ascii="Book Antiqua" w:eastAsia="宋体" w:hAnsi="Book Antiqua" w:cs="Times New Roman"/>
          <w:b/>
          <w:kern w:val="0"/>
          <w:sz w:val="24"/>
          <w:szCs w:val="24"/>
        </w:rPr>
      </w:pPr>
      <w:r w:rsidRPr="0031489D">
        <w:rPr>
          <w:rFonts w:ascii="Book Antiqua" w:hAnsi="Book Antiqua" w:cs="Times New Roman"/>
          <w:bCs/>
          <w:kern w:val="0"/>
          <w:sz w:val="24"/>
          <w:szCs w:val="24"/>
        </w:rPr>
        <w:br w:type="page"/>
      </w:r>
    </w:p>
    <w:p w14:paraId="0ABE5EB3" w14:textId="144BD276" w:rsidR="005E0D53" w:rsidRPr="0031489D" w:rsidRDefault="005E0D53" w:rsidP="009C2BD4">
      <w:pPr>
        <w:pStyle w:val="Heading1"/>
        <w:spacing w:before="0" w:beforeAutospacing="0" w:after="0" w:afterAutospacing="0" w:line="360" w:lineRule="auto"/>
        <w:jc w:val="both"/>
        <w:rPr>
          <w:rFonts w:ascii="Book Antiqua" w:hAnsi="Book Antiqua" w:cs="Times New Roman"/>
          <w:bCs w:val="0"/>
          <w:kern w:val="0"/>
          <w:sz w:val="24"/>
          <w:szCs w:val="24"/>
        </w:rPr>
      </w:pPr>
      <w:r w:rsidRPr="0031489D">
        <w:rPr>
          <w:rFonts w:ascii="Book Antiqua" w:hAnsi="Book Antiqua" w:cs="Times New Roman"/>
          <w:bCs w:val="0"/>
          <w:kern w:val="0"/>
          <w:sz w:val="24"/>
          <w:szCs w:val="24"/>
        </w:rPr>
        <w:lastRenderedPageBreak/>
        <w:t>REFERENCES</w:t>
      </w:r>
    </w:p>
    <w:p w14:paraId="0F9474EE" w14:textId="4A70ACF5" w:rsidR="00E37C64" w:rsidRPr="0031489D" w:rsidRDefault="00E37C64" w:rsidP="009C2BD4">
      <w:pPr>
        <w:widowControl/>
        <w:spacing w:line="360" w:lineRule="auto"/>
        <w:rPr>
          <w:rFonts w:ascii="Book Antiqua" w:eastAsia="宋体" w:hAnsi="Book Antiqua" w:cs="宋体"/>
          <w:kern w:val="0"/>
          <w:sz w:val="24"/>
          <w:szCs w:val="24"/>
        </w:rPr>
      </w:pPr>
      <w:r w:rsidRPr="0031489D">
        <w:rPr>
          <w:rFonts w:ascii="Book Antiqua" w:eastAsia="宋体" w:hAnsi="Book Antiqua" w:cs="宋体"/>
          <w:kern w:val="0"/>
          <w:sz w:val="24"/>
          <w:szCs w:val="24"/>
        </w:rPr>
        <w:t xml:space="preserve">1 </w:t>
      </w:r>
      <w:r w:rsidRPr="0031489D">
        <w:rPr>
          <w:rFonts w:ascii="Book Antiqua" w:eastAsia="宋体" w:hAnsi="Book Antiqua" w:cs="宋体"/>
          <w:b/>
          <w:kern w:val="0"/>
          <w:sz w:val="24"/>
          <w:szCs w:val="24"/>
        </w:rPr>
        <w:t>US Renal Data System</w:t>
      </w:r>
      <w:r w:rsidRPr="0031489D">
        <w:rPr>
          <w:rFonts w:ascii="Book Antiqua" w:eastAsia="宋体" w:hAnsi="Book Antiqua" w:cs="宋体"/>
          <w:kern w:val="0"/>
          <w:sz w:val="24"/>
          <w:szCs w:val="24"/>
        </w:rPr>
        <w:t>. USRDS 2014 Annual data report: Atlas of chronic kidney disease and end-stage renal disease in the United States. Available from: URL: http://www.usrds.org/2014/view/Default.aspx</w:t>
      </w:r>
    </w:p>
    <w:p w14:paraId="4D5684C9" w14:textId="77777777" w:rsidR="00E37C64" w:rsidRPr="0031489D" w:rsidRDefault="00E37C64" w:rsidP="009C2BD4">
      <w:pPr>
        <w:widowControl/>
        <w:spacing w:line="360" w:lineRule="auto"/>
        <w:rPr>
          <w:rFonts w:ascii="Book Antiqua" w:eastAsia="宋体" w:hAnsi="Book Antiqua" w:cs="宋体"/>
          <w:kern w:val="0"/>
          <w:sz w:val="24"/>
          <w:szCs w:val="24"/>
        </w:rPr>
      </w:pPr>
      <w:r w:rsidRPr="0031489D">
        <w:rPr>
          <w:rFonts w:ascii="Book Antiqua" w:eastAsia="宋体" w:hAnsi="Book Antiqua" w:cs="宋体"/>
          <w:kern w:val="0"/>
          <w:sz w:val="24"/>
          <w:szCs w:val="24"/>
        </w:rPr>
        <w:t xml:space="preserve">2 </w:t>
      </w:r>
      <w:r w:rsidRPr="0031489D">
        <w:rPr>
          <w:rFonts w:ascii="Book Antiqua" w:eastAsia="宋体" w:hAnsi="Book Antiqua" w:cs="宋体"/>
          <w:b/>
          <w:bCs/>
          <w:kern w:val="0"/>
          <w:sz w:val="24"/>
          <w:szCs w:val="24"/>
        </w:rPr>
        <w:t>Hakim RM</w:t>
      </w:r>
      <w:r w:rsidRPr="0031489D">
        <w:rPr>
          <w:rFonts w:ascii="Book Antiqua" w:eastAsia="宋体" w:hAnsi="Book Antiqua" w:cs="宋体"/>
          <w:kern w:val="0"/>
          <w:sz w:val="24"/>
          <w:szCs w:val="24"/>
        </w:rPr>
        <w:t xml:space="preserve">, Lazarus JM. Initiation of dialysis. </w:t>
      </w:r>
      <w:r w:rsidRPr="0031489D">
        <w:rPr>
          <w:rFonts w:ascii="Book Antiqua" w:eastAsia="宋体" w:hAnsi="Book Antiqua" w:cs="宋体"/>
          <w:i/>
          <w:iCs/>
          <w:kern w:val="0"/>
          <w:sz w:val="24"/>
          <w:szCs w:val="24"/>
        </w:rPr>
        <w:t xml:space="preserve">J Am </w:t>
      </w:r>
      <w:proofErr w:type="spellStart"/>
      <w:r w:rsidRPr="0031489D">
        <w:rPr>
          <w:rFonts w:ascii="Book Antiqua" w:eastAsia="宋体" w:hAnsi="Book Antiqua" w:cs="宋体"/>
          <w:i/>
          <w:iCs/>
          <w:kern w:val="0"/>
          <w:sz w:val="24"/>
          <w:szCs w:val="24"/>
        </w:rPr>
        <w:t>Soc</w:t>
      </w:r>
      <w:proofErr w:type="spellEnd"/>
      <w:r w:rsidRPr="0031489D">
        <w:rPr>
          <w:rFonts w:ascii="Book Antiqua" w:eastAsia="宋体" w:hAnsi="Book Antiqua" w:cs="宋体"/>
          <w:i/>
          <w:iCs/>
          <w:kern w:val="0"/>
          <w:sz w:val="24"/>
          <w:szCs w:val="24"/>
        </w:rPr>
        <w:t xml:space="preserve"> </w:t>
      </w:r>
      <w:proofErr w:type="spellStart"/>
      <w:r w:rsidRPr="0031489D">
        <w:rPr>
          <w:rFonts w:ascii="Book Antiqua" w:eastAsia="宋体" w:hAnsi="Book Antiqua" w:cs="宋体"/>
          <w:i/>
          <w:iCs/>
          <w:kern w:val="0"/>
          <w:sz w:val="24"/>
          <w:szCs w:val="24"/>
        </w:rPr>
        <w:t>Nephrol</w:t>
      </w:r>
      <w:proofErr w:type="spellEnd"/>
      <w:r w:rsidRPr="0031489D">
        <w:rPr>
          <w:rFonts w:ascii="Book Antiqua" w:eastAsia="宋体" w:hAnsi="Book Antiqua" w:cs="宋体"/>
          <w:kern w:val="0"/>
          <w:sz w:val="24"/>
          <w:szCs w:val="24"/>
        </w:rPr>
        <w:t xml:space="preserve"> 1995; </w:t>
      </w:r>
      <w:r w:rsidRPr="0031489D">
        <w:rPr>
          <w:rFonts w:ascii="Book Antiqua" w:eastAsia="宋体" w:hAnsi="Book Antiqua" w:cs="宋体"/>
          <w:b/>
          <w:bCs/>
          <w:kern w:val="0"/>
          <w:sz w:val="24"/>
          <w:szCs w:val="24"/>
        </w:rPr>
        <w:t>6</w:t>
      </w:r>
      <w:r w:rsidRPr="0031489D">
        <w:rPr>
          <w:rFonts w:ascii="Book Antiqua" w:eastAsia="宋体" w:hAnsi="Book Antiqua" w:cs="宋体"/>
          <w:kern w:val="0"/>
          <w:sz w:val="24"/>
          <w:szCs w:val="24"/>
        </w:rPr>
        <w:t>: 1319-1328 [PMID: 8589305]</w:t>
      </w:r>
    </w:p>
    <w:p w14:paraId="0B30E0F3" w14:textId="5FA80041" w:rsidR="00E37C64" w:rsidRPr="0031489D" w:rsidRDefault="00E37C64" w:rsidP="009C2BD4">
      <w:pPr>
        <w:widowControl/>
        <w:spacing w:line="360" w:lineRule="auto"/>
        <w:rPr>
          <w:rFonts w:ascii="Book Antiqua" w:eastAsia="宋体" w:hAnsi="Book Antiqua" w:cs="宋体"/>
          <w:kern w:val="0"/>
          <w:sz w:val="24"/>
          <w:szCs w:val="24"/>
        </w:rPr>
      </w:pPr>
      <w:r w:rsidRPr="0031489D">
        <w:rPr>
          <w:rFonts w:ascii="Book Antiqua" w:eastAsia="宋体" w:hAnsi="Book Antiqua" w:cs="宋体"/>
          <w:kern w:val="0"/>
          <w:sz w:val="24"/>
          <w:szCs w:val="24"/>
        </w:rPr>
        <w:t xml:space="preserve">3 </w:t>
      </w:r>
      <w:proofErr w:type="spellStart"/>
      <w:r w:rsidRPr="0031489D">
        <w:rPr>
          <w:rFonts w:ascii="Book Antiqua" w:eastAsia="宋体" w:hAnsi="Book Antiqua" w:cs="宋体"/>
          <w:b/>
          <w:bCs/>
          <w:kern w:val="0"/>
          <w:sz w:val="24"/>
          <w:szCs w:val="24"/>
        </w:rPr>
        <w:t>Rosansky</w:t>
      </w:r>
      <w:proofErr w:type="spellEnd"/>
      <w:r w:rsidRPr="0031489D">
        <w:rPr>
          <w:rFonts w:ascii="Book Antiqua" w:eastAsia="宋体" w:hAnsi="Book Antiqua" w:cs="宋体"/>
          <w:b/>
          <w:bCs/>
          <w:kern w:val="0"/>
          <w:sz w:val="24"/>
          <w:szCs w:val="24"/>
        </w:rPr>
        <w:t xml:space="preserve"> SJ</w:t>
      </w:r>
      <w:r w:rsidRPr="0031489D">
        <w:rPr>
          <w:rFonts w:ascii="Book Antiqua" w:eastAsia="宋体" w:hAnsi="Book Antiqua" w:cs="宋体"/>
          <w:kern w:val="0"/>
          <w:sz w:val="24"/>
          <w:szCs w:val="24"/>
        </w:rPr>
        <w:t xml:space="preserve">, </w:t>
      </w:r>
      <w:proofErr w:type="spellStart"/>
      <w:r w:rsidRPr="0031489D">
        <w:rPr>
          <w:rFonts w:ascii="Book Antiqua" w:eastAsia="宋体" w:hAnsi="Book Antiqua" w:cs="宋体"/>
          <w:kern w:val="0"/>
          <w:sz w:val="24"/>
          <w:szCs w:val="24"/>
        </w:rPr>
        <w:t>Cancarini</w:t>
      </w:r>
      <w:proofErr w:type="spellEnd"/>
      <w:r w:rsidRPr="0031489D">
        <w:rPr>
          <w:rFonts w:ascii="Book Antiqua" w:eastAsia="宋体" w:hAnsi="Book Antiqua" w:cs="宋体"/>
          <w:kern w:val="0"/>
          <w:sz w:val="24"/>
          <w:szCs w:val="24"/>
        </w:rPr>
        <w:t xml:space="preserve"> G, Clark WF, Eggers P, Germaine M, </w:t>
      </w:r>
      <w:proofErr w:type="spellStart"/>
      <w:r w:rsidRPr="0031489D">
        <w:rPr>
          <w:rFonts w:ascii="Book Antiqua" w:eastAsia="宋体" w:hAnsi="Book Antiqua" w:cs="宋体"/>
          <w:kern w:val="0"/>
          <w:sz w:val="24"/>
          <w:szCs w:val="24"/>
        </w:rPr>
        <w:t>Glassock</w:t>
      </w:r>
      <w:proofErr w:type="spellEnd"/>
      <w:r w:rsidRPr="0031489D">
        <w:rPr>
          <w:rFonts w:ascii="Book Antiqua" w:eastAsia="宋体" w:hAnsi="Book Antiqua" w:cs="宋体"/>
          <w:kern w:val="0"/>
          <w:sz w:val="24"/>
          <w:szCs w:val="24"/>
        </w:rPr>
        <w:t xml:space="preserve"> R, Goldfarb DS, Harris D, Hwang SJ, Imperial EB, Johansen KL, </w:t>
      </w:r>
      <w:proofErr w:type="spellStart"/>
      <w:r w:rsidRPr="0031489D">
        <w:rPr>
          <w:rFonts w:ascii="Book Antiqua" w:eastAsia="宋体" w:hAnsi="Book Antiqua" w:cs="宋体"/>
          <w:kern w:val="0"/>
          <w:sz w:val="24"/>
          <w:szCs w:val="24"/>
        </w:rPr>
        <w:t>Kalantar-Zadeh</w:t>
      </w:r>
      <w:proofErr w:type="spellEnd"/>
      <w:r w:rsidRPr="0031489D">
        <w:rPr>
          <w:rFonts w:ascii="Book Antiqua" w:eastAsia="宋体" w:hAnsi="Book Antiqua" w:cs="宋体"/>
          <w:kern w:val="0"/>
          <w:sz w:val="24"/>
          <w:szCs w:val="24"/>
        </w:rPr>
        <w:t xml:space="preserve"> K, Moist LM, Rayner B, Steiner R, </w:t>
      </w:r>
      <w:proofErr w:type="spellStart"/>
      <w:r w:rsidRPr="0031489D">
        <w:rPr>
          <w:rFonts w:ascii="Book Antiqua" w:eastAsia="宋体" w:hAnsi="Book Antiqua" w:cs="宋体"/>
          <w:kern w:val="0"/>
          <w:sz w:val="24"/>
          <w:szCs w:val="24"/>
        </w:rPr>
        <w:t>Zuo</w:t>
      </w:r>
      <w:proofErr w:type="spellEnd"/>
      <w:r w:rsidRPr="0031489D">
        <w:rPr>
          <w:rFonts w:ascii="Book Antiqua" w:eastAsia="宋体" w:hAnsi="Book Antiqua" w:cs="宋体"/>
          <w:kern w:val="0"/>
          <w:sz w:val="24"/>
          <w:szCs w:val="24"/>
        </w:rPr>
        <w:t xml:space="preserve"> L. Dialysis initiation: what's the rush? </w:t>
      </w:r>
      <w:proofErr w:type="spellStart"/>
      <w:r w:rsidRPr="0031489D">
        <w:rPr>
          <w:rFonts w:ascii="Book Antiqua" w:eastAsia="宋体" w:hAnsi="Book Antiqua" w:cs="宋体"/>
          <w:i/>
          <w:iCs/>
          <w:kern w:val="0"/>
          <w:sz w:val="24"/>
          <w:szCs w:val="24"/>
        </w:rPr>
        <w:t>Semin</w:t>
      </w:r>
      <w:proofErr w:type="spellEnd"/>
      <w:r w:rsidRPr="0031489D">
        <w:rPr>
          <w:rFonts w:ascii="Book Antiqua" w:eastAsia="宋体" w:hAnsi="Book Antiqua" w:cs="宋体"/>
          <w:i/>
          <w:iCs/>
          <w:kern w:val="0"/>
          <w:sz w:val="24"/>
          <w:szCs w:val="24"/>
        </w:rPr>
        <w:t xml:space="preserve"> Dial</w:t>
      </w:r>
      <w:r w:rsidRPr="0031489D">
        <w:rPr>
          <w:rFonts w:ascii="Book Antiqua" w:eastAsia="宋体" w:hAnsi="Book Antiqua" w:cs="宋体"/>
          <w:kern w:val="0"/>
          <w:sz w:val="24"/>
          <w:szCs w:val="24"/>
        </w:rPr>
        <w:t xml:space="preserve"> </w:t>
      </w:r>
      <w:r w:rsidRPr="0031489D">
        <w:rPr>
          <w:rFonts w:ascii="Book Antiqua" w:eastAsia="宋体" w:hAnsi="Book Antiqua" w:cs="宋体" w:hint="eastAsia"/>
          <w:kern w:val="0"/>
          <w:sz w:val="24"/>
          <w:szCs w:val="24"/>
        </w:rPr>
        <w:t>2013</w:t>
      </w:r>
      <w:r w:rsidRPr="0031489D">
        <w:rPr>
          <w:rFonts w:ascii="Book Antiqua" w:eastAsia="宋体" w:hAnsi="Book Antiqua" w:cs="宋体"/>
          <w:kern w:val="0"/>
          <w:sz w:val="24"/>
          <w:szCs w:val="24"/>
        </w:rPr>
        <w:t xml:space="preserve">; </w:t>
      </w:r>
      <w:r w:rsidRPr="0031489D">
        <w:rPr>
          <w:rFonts w:ascii="Book Antiqua" w:eastAsia="宋体" w:hAnsi="Book Antiqua" w:cs="宋体"/>
          <w:b/>
          <w:bCs/>
          <w:kern w:val="0"/>
          <w:sz w:val="24"/>
          <w:szCs w:val="24"/>
        </w:rPr>
        <w:t>26</w:t>
      </w:r>
      <w:r w:rsidRPr="0031489D">
        <w:rPr>
          <w:rFonts w:ascii="Book Antiqua" w:eastAsia="宋体" w:hAnsi="Book Antiqua" w:cs="宋体"/>
          <w:kern w:val="0"/>
          <w:sz w:val="24"/>
          <w:szCs w:val="24"/>
        </w:rPr>
        <w:t>: 650-657 [PMID: 24066675 DOI: 10.1111/sdi.12134]</w:t>
      </w:r>
    </w:p>
    <w:p w14:paraId="6D327A27" w14:textId="77777777" w:rsidR="00E37C64" w:rsidRPr="0031489D" w:rsidRDefault="00E37C64" w:rsidP="009C2BD4">
      <w:pPr>
        <w:widowControl/>
        <w:spacing w:line="360" w:lineRule="auto"/>
        <w:rPr>
          <w:rFonts w:ascii="Book Antiqua" w:eastAsia="宋体" w:hAnsi="Book Antiqua" w:cs="宋体"/>
          <w:kern w:val="0"/>
          <w:sz w:val="24"/>
          <w:szCs w:val="24"/>
        </w:rPr>
      </w:pPr>
      <w:r w:rsidRPr="0031489D">
        <w:rPr>
          <w:rFonts w:ascii="Book Antiqua" w:eastAsia="宋体" w:hAnsi="Book Antiqua" w:cs="宋体"/>
          <w:kern w:val="0"/>
          <w:sz w:val="24"/>
          <w:szCs w:val="24"/>
        </w:rPr>
        <w:t xml:space="preserve">4 </w:t>
      </w:r>
      <w:proofErr w:type="spellStart"/>
      <w:r w:rsidRPr="0031489D">
        <w:rPr>
          <w:rFonts w:ascii="Book Antiqua" w:eastAsia="宋体" w:hAnsi="Book Antiqua" w:cs="宋体"/>
          <w:b/>
          <w:bCs/>
          <w:kern w:val="0"/>
          <w:sz w:val="24"/>
          <w:szCs w:val="24"/>
        </w:rPr>
        <w:t>Murtagh</w:t>
      </w:r>
      <w:proofErr w:type="spellEnd"/>
      <w:r w:rsidRPr="0031489D">
        <w:rPr>
          <w:rFonts w:ascii="Book Antiqua" w:eastAsia="宋体" w:hAnsi="Book Antiqua" w:cs="宋体"/>
          <w:b/>
          <w:bCs/>
          <w:kern w:val="0"/>
          <w:sz w:val="24"/>
          <w:szCs w:val="24"/>
        </w:rPr>
        <w:t xml:space="preserve"> FE</w:t>
      </w:r>
      <w:r w:rsidRPr="0031489D">
        <w:rPr>
          <w:rFonts w:ascii="Book Antiqua" w:eastAsia="宋体" w:hAnsi="Book Antiqua" w:cs="宋体"/>
          <w:kern w:val="0"/>
          <w:sz w:val="24"/>
          <w:szCs w:val="24"/>
        </w:rPr>
        <w:t xml:space="preserve">, Addington-Hall J, Higginson IJ. The prevalence of symptoms in end-stage renal disease: a systematic review. </w:t>
      </w:r>
      <w:proofErr w:type="spellStart"/>
      <w:r w:rsidRPr="0031489D">
        <w:rPr>
          <w:rFonts w:ascii="Book Antiqua" w:eastAsia="宋体" w:hAnsi="Book Antiqua" w:cs="宋体"/>
          <w:i/>
          <w:iCs/>
          <w:kern w:val="0"/>
          <w:sz w:val="24"/>
          <w:szCs w:val="24"/>
        </w:rPr>
        <w:t>Adv</w:t>
      </w:r>
      <w:proofErr w:type="spellEnd"/>
      <w:r w:rsidRPr="0031489D">
        <w:rPr>
          <w:rFonts w:ascii="Book Antiqua" w:eastAsia="宋体" w:hAnsi="Book Antiqua" w:cs="宋体"/>
          <w:i/>
          <w:iCs/>
          <w:kern w:val="0"/>
          <w:sz w:val="24"/>
          <w:szCs w:val="24"/>
        </w:rPr>
        <w:t xml:space="preserve"> Chronic Kidney Dis</w:t>
      </w:r>
      <w:r w:rsidRPr="0031489D">
        <w:rPr>
          <w:rFonts w:ascii="Book Antiqua" w:eastAsia="宋体" w:hAnsi="Book Antiqua" w:cs="宋体"/>
          <w:kern w:val="0"/>
          <w:sz w:val="24"/>
          <w:szCs w:val="24"/>
        </w:rPr>
        <w:t xml:space="preserve"> 2007; </w:t>
      </w:r>
      <w:r w:rsidRPr="0031489D">
        <w:rPr>
          <w:rFonts w:ascii="Book Antiqua" w:eastAsia="宋体" w:hAnsi="Book Antiqua" w:cs="宋体"/>
          <w:b/>
          <w:bCs/>
          <w:kern w:val="0"/>
          <w:sz w:val="24"/>
          <w:szCs w:val="24"/>
        </w:rPr>
        <w:t>14</w:t>
      </w:r>
      <w:r w:rsidRPr="0031489D">
        <w:rPr>
          <w:rFonts w:ascii="Book Antiqua" w:eastAsia="宋体" w:hAnsi="Book Antiqua" w:cs="宋体"/>
          <w:kern w:val="0"/>
          <w:sz w:val="24"/>
          <w:szCs w:val="24"/>
        </w:rPr>
        <w:t>: 82-99 [PMID: 17200048 DOI: 10.1053/j.ackd.2006.10.001]</w:t>
      </w:r>
    </w:p>
    <w:p w14:paraId="44852CFE" w14:textId="77777777" w:rsidR="00E37C64" w:rsidRPr="0031489D" w:rsidRDefault="00E37C64" w:rsidP="009C2BD4">
      <w:pPr>
        <w:widowControl/>
        <w:spacing w:line="360" w:lineRule="auto"/>
        <w:rPr>
          <w:rFonts w:ascii="Book Antiqua" w:eastAsia="宋体" w:hAnsi="Book Antiqua" w:cs="宋体"/>
          <w:kern w:val="0"/>
          <w:sz w:val="24"/>
          <w:szCs w:val="24"/>
        </w:rPr>
      </w:pPr>
      <w:r w:rsidRPr="0031489D">
        <w:rPr>
          <w:rFonts w:ascii="Book Antiqua" w:eastAsia="宋体" w:hAnsi="Book Antiqua" w:cs="宋体"/>
          <w:kern w:val="0"/>
          <w:sz w:val="24"/>
          <w:szCs w:val="24"/>
        </w:rPr>
        <w:t xml:space="preserve">5 </w:t>
      </w:r>
      <w:r w:rsidRPr="0031489D">
        <w:rPr>
          <w:rFonts w:ascii="Book Antiqua" w:eastAsia="宋体" w:hAnsi="Book Antiqua" w:cs="宋体"/>
          <w:b/>
          <w:bCs/>
          <w:kern w:val="0"/>
          <w:sz w:val="24"/>
          <w:szCs w:val="24"/>
        </w:rPr>
        <w:t>Cohen SD</w:t>
      </w:r>
      <w:r w:rsidRPr="0031489D">
        <w:rPr>
          <w:rFonts w:ascii="Book Antiqua" w:eastAsia="宋体" w:hAnsi="Book Antiqua" w:cs="宋体"/>
          <w:kern w:val="0"/>
          <w:sz w:val="24"/>
          <w:szCs w:val="24"/>
        </w:rPr>
        <w:t xml:space="preserve">, Norris L, </w:t>
      </w:r>
      <w:proofErr w:type="spellStart"/>
      <w:r w:rsidRPr="0031489D">
        <w:rPr>
          <w:rFonts w:ascii="Book Antiqua" w:eastAsia="宋体" w:hAnsi="Book Antiqua" w:cs="宋体"/>
          <w:kern w:val="0"/>
          <w:sz w:val="24"/>
          <w:szCs w:val="24"/>
        </w:rPr>
        <w:t>Acquaviva</w:t>
      </w:r>
      <w:proofErr w:type="spellEnd"/>
      <w:r w:rsidRPr="0031489D">
        <w:rPr>
          <w:rFonts w:ascii="Book Antiqua" w:eastAsia="宋体" w:hAnsi="Book Antiqua" w:cs="宋体"/>
          <w:kern w:val="0"/>
          <w:sz w:val="24"/>
          <w:szCs w:val="24"/>
        </w:rPr>
        <w:t xml:space="preserve"> K, Peterson RA, Kimmel PL. Screening, diagnosis, and treatment of depression in patients with end-stage renal disease. </w:t>
      </w:r>
      <w:proofErr w:type="spellStart"/>
      <w:r w:rsidRPr="0031489D">
        <w:rPr>
          <w:rFonts w:ascii="Book Antiqua" w:eastAsia="宋体" w:hAnsi="Book Antiqua" w:cs="宋体"/>
          <w:i/>
          <w:iCs/>
          <w:kern w:val="0"/>
          <w:sz w:val="24"/>
          <w:szCs w:val="24"/>
        </w:rPr>
        <w:t>Clin</w:t>
      </w:r>
      <w:proofErr w:type="spellEnd"/>
      <w:r w:rsidRPr="0031489D">
        <w:rPr>
          <w:rFonts w:ascii="Book Antiqua" w:eastAsia="宋体" w:hAnsi="Book Antiqua" w:cs="宋体"/>
          <w:i/>
          <w:iCs/>
          <w:kern w:val="0"/>
          <w:sz w:val="24"/>
          <w:szCs w:val="24"/>
        </w:rPr>
        <w:t xml:space="preserve"> J Am </w:t>
      </w:r>
      <w:proofErr w:type="spellStart"/>
      <w:r w:rsidRPr="0031489D">
        <w:rPr>
          <w:rFonts w:ascii="Book Antiqua" w:eastAsia="宋体" w:hAnsi="Book Antiqua" w:cs="宋体"/>
          <w:i/>
          <w:iCs/>
          <w:kern w:val="0"/>
          <w:sz w:val="24"/>
          <w:szCs w:val="24"/>
        </w:rPr>
        <w:t>Soc</w:t>
      </w:r>
      <w:proofErr w:type="spellEnd"/>
      <w:r w:rsidRPr="0031489D">
        <w:rPr>
          <w:rFonts w:ascii="Book Antiqua" w:eastAsia="宋体" w:hAnsi="Book Antiqua" w:cs="宋体"/>
          <w:i/>
          <w:iCs/>
          <w:kern w:val="0"/>
          <w:sz w:val="24"/>
          <w:szCs w:val="24"/>
        </w:rPr>
        <w:t xml:space="preserve"> </w:t>
      </w:r>
      <w:proofErr w:type="spellStart"/>
      <w:r w:rsidRPr="0031489D">
        <w:rPr>
          <w:rFonts w:ascii="Book Antiqua" w:eastAsia="宋体" w:hAnsi="Book Antiqua" w:cs="宋体"/>
          <w:i/>
          <w:iCs/>
          <w:kern w:val="0"/>
          <w:sz w:val="24"/>
          <w:szCs w:val="24"/>
        </w:rPr>
        <w:t>Nephrol</w:t>
      </w:r>
      <w:proofErr w:type="spellEnd"/>
      <w:r w:rsidRPr="0031489D">
        <w:rPr>
          <w:rFonts w:ascii="Book Antiqua" w:eastAsia="宋体" w:hAnsi="Book Antiqua" w:cs="宋体"/>
          <w:kern w:val="0"/>
          <w:sz w:val="24"/>
          <w:szCs w:val="24"/>
        </w:rPr>
        <w:t xml:space="preserve"> 2007; </w:t>
      </w:r>
      <w:r w:rsidRPr="0031489D">
        <w:rPr>
          <w:rFonts w:ascii="Book Antiqua" w:eastAsia="宋体" w:hAnsi="Book Antiqua" w:cs="宋体"/>
          <w:b/>
          <w:bCs/>
          <w:kern w:val="0"/>
          <w:sz w:val="24"/>
          <w:szCs w:val="24"/>
        </w:rPr>
        <w:t>2</w:t>
      </w:r>
      <w:r w:rsidRPr="0031489D">
        <w:rPr>
          <w:rFonts w:ascii="Book Antiqua" w:eastAsia="宋体" w:hAnsi="Book Antiqua" w:cs="宋体"/>
          <w:kern w:val="0"/>
          <w:sz w:val="24"/>
          <w:szCs w:val="24"/>
        </w:rPr>
        <w:t>: 1332-1342 [PMID: 17942763 DOI: 10.2215/CJN.03951106]</w:t>
      </w:r>
    </w:p>
    <w:p w14:paraId="441BEBA8" w14:textId="77777777" w:rsidR="00E37C64" w:rsidRPr="0031489D" w:rsidRDefault="00E37C64" w:rsidP="009C2BD4">
      <w:pPr>
        <w:widowControl/>
        <w:spacing w:line="360" w:lineRule="auto"/>
        <w:rPr>
          <w:rFonts w:ascii="Book Antiqua" w:eastAsia="宋体" w:hAnsi="Book Antiqua" w:cs="宋体"/>
          <w:kern w:val="0"/>
          <w:sz w:val="24"/>
          <w:szCs w:val="24"/>
        </w:rPr>
      </w:pPr>
      <w:r w:rsidRPr="0031489D">
        <w:rPr>
          <w:rFonts w:ascii="Book Antiqua" w:eastAsia="宋体" w:hAnsi="Book Antiqua" w:cs="宋体"/>
          <w:kern w:val="0"/>
          <w:sz w:val="24"/>
          <w:szCs w:val="24"/>
        </w:rPr>
        <w:t xml:space="preserve">6 </w:t>
      </w:r>
      <w:proofErr w:type="spellStart"/>
      <w:r w:rsidRPr="0031489D">
        <w:rPr>
          <w:rFonts w:ascii="Book Antiqua" w:eastAsia="宋体" w:hAnsi="Book Antiqua" w:cs="宋体"/>
          <w:b/>
          <w:bCs/>
          <w:kern w:val="0"/>
          <w:sz w:val="24"/>
          <w:szCs w:val="24"/>
        </w:rPr>
        <w:t>Bonomini</w:t>
      </w:r>
      <w:proofErr w:type="spellEnd"/>
      <w:r w:rsidRPr="0031489D">
        <w:rPr>
          <w:rFonts w:ascii="Book Antiqua" w:eastAsia="宋体" w:hAnsi="Book Antiqua" w:cs="宋体"/>
          <w:b/>
          <w:bCs/>
          <w:kern w:val="0"/>
          <w:sz w:val="24"/>
          <w:szCs w:val="24"/>
        </w:rPr>
        <w:t xml:space="preserve"> V</w:t>
      </w:r>
      <w:r w:rsidRPr="0031489D">
        <w:rPr>
          <w:rFonts w:ascii="Book Antiqua" w:eastAsia="宋体" w:hAnsi="Book Antiqua" w:cs="宋体"/>
          <w:kern w:val="0"/>
          <w:sz w:val="24"/>
          <w:szCs w:val="24"/>
        </w:rPr>
        <w:t xml:space="preserve">, </w:t>
      </w:r>
      <w:proofErr w:type="spellStart"/>
      <w:r w:rsidRPr="0031489D">
        <w:rPr>
          <w:rFonts w:ascii="Book Antiqua" w:eastAsia="宋体" w:hAnsi="Book Antiqua" w:cs="宋体"/>
          <w:kern w:val="0"/>
          <w:sz w:val="24"/>
          <w:szCs w:val="24"/>
        </w:rPr>
        <w:t>Feletti</w:t>
      </w:r>
      <w:proofErr w:type="spellEnd"/>
      <w:r w:rsidRPr="0031489D">
        <w:rPr>
          <w:rFonts w:ascii="Book Antiqua" w:eastAsia="宋体" w:hAnsi="Book Antiqua" w:cs="宋体"/>
          <w:kern w:val="0"/>
          <w:sz w:val="24"/>
          <w:szCs w:val="24"/>
        </w:rPr>
        <w:t xml:space="preserve"> C, </w:t>
      </w:r>
      <w:proofErr w:type="spellStart"/>
      <w:r w:rsidRPr="0031489D">
        <w:rPr>
          <w:rFonts w:ascii="Book Antiqua" w:eastAsia="宋体" w:hAnsi="Book Antiqua" w:cs="宋体"/>
          <w:kern w:val="0"/>
          <w:sz w:val="24"/>
          <w:szCs w:val="24"/>
        </w:rPr>
        <w:t>Stefoni</w:t>
      </w:r>
      <w:proofErr w:type="spellEnd"/>
      <w:r w:rsidRPr="0031489D">
        <w:rPr>
          <w:rFonts w:ascii="Book Antiqua" w:eastAsia="宋体" w:hAnsi="Book Antiqua" w:cs="宋体"/>
          <w:kern w:val="0"/>
          <w:sz w:val="24"/>
          <w:szCs w:val="24"/>
        </w:rPr>
        <w:t xml:space="preserve"> S, </w:t>
      </w:r>
      <w:proofErr w:type="spellStart"/>
      <w:r w:rsidRPr="0031489D">
        <w:rPr>
          <w:rFonts w:ascii="Book Antiqua" w:eastAsia="宋体" w:hAnsi="Book Antiqua" w:cs="宋体"/>
          <w:kern w:val="0"/>
          <w:sz w:val="24"/>
          <w:szCs w:val="24"/>
        </w:rPr>
        <w:t>Vangelista</w:t>
      </w:r>
      <w:proofErr w:type="spellEnd"/>
      <w:r w:rsidRPr="0031489D">
        <w:rPr>
          <w:rFonts w:ascii="Book Antiqua" w:eastAsia="宋体" w:hAnsi="Book Antiqua" w:cs="宋体"/>
          <w:kern w:val="0"/>
          <w:sz w:val="24"/>
          <w:szCs w:val="24"/>
        </w:rPr>
        <w:t xml:space="preserve"> A. Early dialysis and renal transplantation. </w:t>
      </w:r>
      <w:r w:rsidRPr="0031489D">
        <w:rPr>
          <w:rFonts w:ascii="Book Antiqua" w:eastAsia="宋体" w:hAnsi="Book Antiqua" w:cs="宋体"/>
          <w:i/>
          <w:iCs/>
          <w:kern w:val="0"/>
          <w:sz w:val="24"/>
          <w:szCs w:val="24"/>
        </w:rPr>
        <w:t>Nephron</w:t>
      </w:r>
      <w:r w:rsidRPr="0031489D">
        <w:rPr>
          <w:rFonts w:ascii="Book Antiqua" w:eastAsia="宋体" w:hAnsi="Book Antiqua" w:cs="宋体"/>
          <w:kern w:val="0"/>
          <w:sz w:val="24"/>
          <w:szCs w:val="24"/>
        </w:rPr>
        <w:t xml:space="preserve"> 1986; </w:t>
      </w:r>
      <w:r w:rsidRPr="0031489D">
        <w:rPr>
          <w:rFonts w:ascii="Book Antiqua" w:eastAsia="宋体" w:hAnsi="Book Antiqua" w:cs="宋体"/>
          <w:b/>
          <w:bCs/>
          <w:kern w:val="0"/>
          <w:sz w:val="24"/>
          <w:szCs w:val="24"/>
        </w:rPr>
        <w:t>44</w:t>
      </w:r>
      <w:r w:rsidRPr="0031489D">
        <w:rPr>
          <w:rFonts w:ascii="Book Antiqua" w:eastAsia="宋体" w:hAnsi="Book Antiqua" w:cs="宋体"/>
          <w:kern w:val="0"/>
          <w:sz w:val="24"/>
          <w:szCs w:val="24"/>
        </w:rPr>
        <w:t>: 267-271 [PMID: 3540689 DOI: 10.1159/000184004]</w:t>
      </w:r>
    </w:p>
    <w:p w14:paraId="7E2C6EA2" w14:textId="71349CD5" w:rsidR="00E37C64" w:rsidRPr="0031489D" w:rsidRDefault="00E37C64" w:rsidP="009C2BD4">
      <w:pPr>
        <w:widowControl/>
        <w:spacing w:line="360" w:lineRule="auto"/>
        <w:rPr>
          <w:rFonts w:ascii="Book Antiqua" w:eastAsia="宋体" w:hAnsi="Book Antiqua" w:cs="宋体"/>
          <w:kern w:val="0"/>
          <w:sz w:val="24"/>
          <w:szCs w:val="24"/>
        </w:rPr>
      </w:pPr>
      <w:r w:rsidRPr="0031489D">
        <w:rPr>
          <w:rFonts w:ascii="Book Antiqua" w:eastAsia="宋体" w:hAnsi="Book Antiqua" w:cs="宋体"/>
          <w:kern w:val="0"/>
          <w:sz w:val="24"/>
          <w:szCs w:val="24"/>
        </w:rPr>
        <w:t xml:space="preserve">7 </w:t>
      </w:r>
      <w:proofErr w:type="spellStart"/>
      <w:r w:rsidRPr="0031489D">
        <w:rPr>
          <w:rFonts w:ascii="Book Antiqua" w:eastAsia="宋体" w:hAnsi="Book Antiqua" w:cs="宋体"/>
          <w:b/>
          <w:bCs/>
          <w:kern w:val="0"/>
          <w:sz w:val="24"/>
          <w:szCs w:val="24"/>
        </w:rPr>
        <w:t>Bonomini</w:t>
      </w:r>
      <w:proofErr w:type="spellEnd"/>
      <w:r w:rsidRPr="0031489D">
        <w:rPr>
          <w:rFonts w:ascii="Book Antiqua" w:eastAsia="宋体" w:hAnsi="Book Antiqua" w:cs="宋体"/>
          <w:b/>
          <w:bCs/>
          <w:kern w:val="0"/>
          <w:sz w:val="24"/>
          <w:szCs w:val="24"/>
        </w:rPr>
        <w:t xml:space="preserve"> V</w:t>
      </w:r>
      <w:r w:rsidRPr="0031489D">
        <w:rPr>
          <w:rFonts w:ascii="Book Antiqua" w:eastAsia="宋体" w:hAnsi="Book Antiqua" w:cs="宋体"/>
          <w:kern w:val="0"/>
          <w:sz w:val="24"/>
          <w:szCs w:val="24"/>
        </w:rPr>
        <w:t xml:space="preserve">, </w:t>
      </w:r>
      <w:proofErr w:type="spellStart"/>
      <w:r w:rsidRPr="0031489D">
        <w:rPr>
          <w:rFonts w:ascii="Book Antiqua" w:eastAsia="宋体" w:hAnsi="Book Antiqua" w:cs="宋体"/>
          <w:kern w:val="0"/>
          <w:sz w:val="24"/>
          <w:szCs w:val="24"/>
        </w:rPr>
        <w:t>Vangelista</w:t>
      </w:r>
      <w:proofErr w:type="spellEnd"/>
      <w:r w:rsidRPr="0031489D">
        <w:rPr>
          <w:rFonts w:ascii="Book Antiqua" w:eastAsia="宋体" w:hAnsi="Book Antiqua" w:cs="宋体"/>
          <w:kern w:val="0"/>
          <w:sz w:val="24"/>
          <w:szCs w:val="24"/>
        </w:rPr>
        <w:t xml:space="preserve"> A, </w:t>
      </w:r>
      <w:proofErr w:type="spellStart"/>
      <w:r w:rsidRPr="0031489D">
        <w:rPr>
          <w:rFonts w:ascii="Book Antiqua" w:eastAsia="宋体" w:hAnsi="Book Antiqua" w:cs="宋体"/>
          <w:kern w:val="0"/>
          <w:sz w:val="24"/>
          <w:szCs w:val="24"/>
        </w:rPr>
        <w:t>Stefoni</w:t>
      </w:r>
      <w:proofErr w:type="spellEnd"/>
      <w:r w:rsidRPr="0031489D">
        <w:rPr>
          <w:rFonts w:ascii="Book Antiqua" w:eastAsia="宋体" w:hAnsi="Book Antiqua" w:cs="宋体"/>
          <w:kern w:val="0"/>
          <w:sz w:val="24"/>
          <w:szCs w:val="24"/>
        </w:rPr>
        <w:t xml:space="preserve"> S. Early dialysis in renal substitutive programs. </w:t>
      </w:r>
      <w:r w:rsidRPr="0031489D">
        <w:rPr>
          <w:rFonts w:ascii="Book Antiqua" w:eastAsia="宋体" w:hAnsi="Book Antiqua" w:cs="宋体"/>
          <w:i/>
          <w:iCs/>
          <w:kern w:val="0"/>
          <w:sz w:val="24"/>
          <w:szCs w:val="24"/>
        </w:rPr>
        <w:t xml:space="preserve">Kidney </w:t>
      </w:r>
      <w:proofErr w:type="spellStart"/>
      <w:r w:rsidRPr="0031489D">
        <w:rPr>
          <w:rFonts w:ascii="Book Antiqua" w:eastAsia="宋体" w:hAnsi="Book Antiqua" w:cs="宋体"/>
          <w:i/>
          <w:iCs/>
          <w:kern w:val="0"/>
          <w:sz w:val="24"/>
          <w:szCs w:val="24"/>
        </w:rPr>
        <w:t>Int</w:t>
      </w:r>
      <w:proofErr w:type="spellEnd"/>
      <w:r w:rsidRPr="0031489D">
        <w:rPr>
          <w:rFonts w:ascii="Book Antiqua" w:eastAsia="宋体" w:hAnsi="Book Antiqua" w:cs="宋体"/>
          <w:i/>
          <w:iCs/>
          <w:kern w:val="0"/>
          <w:sz w:val="24"/>
          <w:szCs w:val="24"/>
        </w:rPr>
        <w:t xml:space="preserve"> </w:t>
      </w:r>
      <w:proofErr w:type="spellStart"/>
      <w:r w:rsidRPr="0031489D">
        <w:rPr>
          <w:rFonts w:ascii="Book Antiqua" w:eastAsia="宋体" w:hAnsi="Book Antiqua" w:cs="宋体"/>
          <w:i/>
          <w:iCs/>
          <w:kern w:val="0"/>
          <w:sz w:val="24"/>
          <w:szCs w:val="24"/>
        </w:rPr>
        <w:t>Suppl</w:t>
      </w:r>
      <w:proofErr w:type="spellEnd"/>
      <w:r w:rsidRPr="0031489D">
        <w:rPr>
          <w:rFonts w:ascii="Book Antiqua" w:eastAsia="宋体" w:hAnsi="Book Antiqua" w:cs="宋体"/>
          <w:kern w:val="0"/>
          <w:sz w:val="24"/>
          <w:szCs w:val="24"/>
        </w:rPr>
        <w:t xml:space="preserve"> 1978; </w:t>
      </w:r>
      <w:proofErr w:type="spellStart"/>
      <w:r w:rsidRPr="0031489D">
        <w:rPr>
          <w:rFonts w:ascii="Book Antiqua" w:eastAsia="宋体" w:hAnsi="Book Antiqua" w:cs="宋体"/>
          <w:kern w:val="0"/>
          <w:sz w:val="24"/>
          <w:szCs w:val="24"/>
        </w:rPr>
        <w:t>Suppl</w:t>
      </w:r>
      <w:proofErr w:type="spellEnd"/>
      <w:r w:rsidRPr="0031489D">
        <w:rPr>
          <w:rFonts w:ascii="Book Antiqua" w:eastAsia="宋体" w:hAnsi="Book Antiqua" w:cs="宋体"/>
          <w:kern w:val="0"/>
          <w:sz w:val="24"/>
          <w:szCs w:val="24"/>
        </w:rPr>
        <w:t xml:space="preserve"> </w:t>
      </w:r>
      <w:r w:rsidRPr="0031489D">
        <w:rPr>
          <w:rFonts w:ascii="Book Antiqua" w:eastAsia="宋体" w:hAnsi="Book Antiqua" w:cs="宋体"/>
          <w:b/>
          <w:kern w:val="0"/>
          <w:sz w:val="24"/>
          <w:szCs w:val="24"/>
        </w:rPr>
        <w:t>8</w:t>
      </w:r>
      <w:r w:rsidRPr="0031489D">
        <w:rPr>
          <w:rFonts w:ascii="Book Antiqua" w:eastAsia="宋体" w:hAnsi="Book Antiqua" w:cs="宋体"/>
          <w:kern w:val="0"/>
          <w:sz w:val="24"/>
          <w:szCs w:val="24"/>
        </w:rPr>
        <w:t>: S112-S116 [PMID: 357813]</w:t>
      </w:r>
    </w:p>
    <w:p w14:paraId="099D3E8E" w14:textId="77777777" w:rsidR="00E37C64" w:rsidRPr="0031489D" w:rsidRDefault="00E37C64" w:rsidP="009C2BD4">
      <w:pPr>
        <w:widowControl/>
        <w:spacing w:line="360" w:lineRule="auto"/>
        <w:rPr>
          <w:rFonts w:ascii="Book Antiqua" w:eastAsia="宋体" w:hAnsi="Book Antiqua" w:cs="宋体"/>
          <w:kern w:val="0"/>
          <w:sz w:val="24"/>
          <w:szCs w:val="24"/>
        </w:rPr>
      </w:pPr>
      <w:r w:rsidRPr="0031489D">
        <w:rPr>
          <w:rFonts w:ascii="Book Antiqua" w:eastAsia="宋体" w:hAnsi="Book Antiqua" w:cs="宋体"/>
          <w:kern w:val="0"/>
          <w:sz w:val="24"/>
          <w:szCs w:val="24"/>
        </w:rPr>
        <w:t xml:space="preserve">8 </w:t>
      </w:r>
      <w:r w:rsidRPr="0031489D">
        <w:rPr>
          <w:rFonts w:ascii="Book Antiqua" w:eastAsia="宋体" w:hAnsi="Book Antiqua" w:cs="宋体"/>
          <w:b/>
          <w:bCs/>
          <w:kern w:val="0"/>
          <w:sz w:val="24"/>
          <w:szCs w:val="24"/>
        </w:rPr>
        <w:t>Tattersall J</w:t>
      </w:r>
      <w:r w:rsidRPr="0031489D">
        <w:rPr>
          <w:rFonts w:ascii="Book Antiqua" w:eastAsia="宋体" w:hAnsi="Book Antiqua" w:cs="宋体"/>
          <w:kern w:val="0"/>
          <w:sz w:val="24"/>
          <w:szCs w:val="24"/>
        </w:rPr>
        <w:t xml:space="preserve">, Greenwood R, Farrington K. Urea kinetics and when to commence dialysis. </w:t>
      </w:r>
      <w:r w:rsidRPr="0031489D">
        <w:rPr>
          <w:rFonts w:ascii="Book Antiqua" w:eastAsia="宋体" w:hAnsi="Book Antiqua" w:cs="宋体"/>
          <w:i/>
          <w:iCs/>
          <w:kern w:val="0"/>
          <w:sz w:val="24"/>
          <w:szCs w:val="24"/>
        </w:rPr>
        <w:t xml:space="preserve">Am J </w:t>
      </w:r>
      <w:proofErr w:type="spellStart"/>
      <w:r w:rsidRPr="0031489D">
        <w:rPr>
          <w:rFonts w:ascii="Book Antiqua" w:eastAsia="宋体" w:hAnsi="Book Antiqua" w:cs="宋体"/>
          <w:i/>
          <w:iCs/>
          <w:kern w:val="0"/>
          <w:sz w:val="24"/>
          <w:szCs w:val="24"/>
        </w:rPr>
        <w:t>Nephrol</w:t>
      </w:r>
      <w:proofErr w:type="spellEnd"/>
      <w:r w:rsidRPr="0031489D">
        <w:rPr>
          <w:rFonts w:ascii="Book Antiqua" w:eastAsia="宋体" w:hAnsi="Book Antiqua" w:cs="宋体"/>
          <w:kern w:val="0"/>
          <w:sz w:val="24"/>
          <w:szCs w:val="24"/>
        </w:rPr>
        <w:t xml:space="preserve"> 1995; </w:t>
      </w:r>
      <w:r w:rsidRPr="0031489D">
        <w:rPr>
          <w:rFonts w:ascii="Book Antiqua" w:eastAsia="宋体" w:hAnsi="Book Antiqua" w:cs="宋体"/>
          <w:b/>
          <w:bCs/>
          <w:kern w:val="0"/>
          <w:sz w:val="24"/>
          <w:szCs w:val="24"/>
        </w:rPr>
        <w:t>15</w:t>
      </w:r>
      <w:r w:rsidRPr="0031489D">
        <w:rPr>
          <w:rFonts w:ascii="Book Antiqua" w:eastAsia="宋体" w:hAnsi="Book Antiqua" w:cs="宋体"/>
          <w:kern w:val="0"/>
          <w:sz w:val="24"/>
          <w:szCs w:val="24"/>
        </w:rPr>
        <w:t>: 283-289 [PMID: 7573184 DOI: 10.1159/000168850]</w:t>
      </w:r>
    </w:p>
    <w:p w14:paraId="7075913E" w14:textId="77777777" w:rsidR="00E37C64" w:rsidRPr="0031489D" w:rsidRDefault="00E37C64" w:rsidP="009C2BD4">
      <w:pPr>
        <w:widowControl/>
        <w:spacing w:line="360" w:lineRule="auto"/>
        <w:rPr>
          <w:rFonts w:ascii="Book Antiqua" w:eastAsia="宋体" w:hAnsi="Book Antiqua" w:cs="宋体"/>
          <w:kern w:val="0"/>
          <w:sz w:val="24"/>
          <w:szCs w:val="24"/>
        </w:rPr>
      </w:pPr>
      <w:r w:rsidRPr="0031489D">
        <w:rPr>
          <w:rFonts w:ascii="Book Antiqua" w:eastAsia="宋体" w:hAnsi="Book Antiqua" w:cs="宋体"/>
          <w:kern w:val="0"/>
          <w:sz w:val="24"/>
          <w:szCs w:val="24"/>
        </w:rPr>
        <w:t xml:space="preserve">9 </w:t>
      </w:r>
      <w:proofErr w:type="spellStart"/>
      <w:r w:rsidRPr="0031489D">
        <w:rPr>
          <w:rFonts w:ascii="Book Antiqua" w:eastAsia="宋体" w:hAnsi="Book Antiqua" w:cs="宋体"/>
          <w:b/>
          <w:bCs/>
          <w:kern w:val="0"/>
          <w:sz w:val="24"/>
          <w:szCs w:val="24"/>
        </w:rPr>
        <w:t>Rosansky</w:t>
      </w:r>
      <w:proofErr w:type="spellEnd"/>
      <w:r w:rsidRPr="0031489D">
        <w:rPr>
          <w:rFonts w:ascii="Book Antiqua" w:eastAsia="宋体" w:hAnsi="Book Antiqua" w:cs="宋体"/>
          <w:b/>
          <w:bCs/>
          <w:kern w:val="0"/>
          <w:sz w:val="24"/>
          <w:szCs w:val="24"/>
        </w:rPr>
        <w:t xml:space="preserve"> S</w:t>
      </w:r>
      <w:r w:rsidRPr="0031489D">
        <w:rPr>
          <w:rFonts w:ascii="Book Antiqua" w:eastAsia="宋体" w:hAnsi="Book Antiqua" w:cs="宋体"/>
          <w:kern w:val="0"/>
          <w:sz w:val="24"/>
          <w:szCs w:val="24"/>
        </w:rPr>
        <w:t xml:space="preserve">, </w:t>
      </w:r>
      <w:proofErr w:type="spellStart"/>
      <w:r w:rsidRPr="0031489D">
        <w:rPr>
          <w:rFonts w:ascii="Book Antiqua" w:eastAsia="宋体" w:hAnsi="Book Antiqua" w:cs="宋体"/>
          <w:kern w:val="0"/>
          <w:sz w:val="24"/>
          <w:szCs w:val="24"/>
        </w:rPr>
        <w:t>Glassock</w:t>
      </w:r>
      <w:proofErr w:type="spellEnd"/>
      <w:r w:rsidRPr="0031489D">
        <w:rPr>
          <w:rFonts w:ascii="Book Antiqua" w:eastAsia="宋体" w:hAnsi="Book Antiqua" w:cs="宋体"/>
          <w:kern w:val="0"/>
          <w:sz w:val="24"/>
          <w:szCs w:val="24"/>
        </w:rPr>
        <w:t xml:space="preserve"> RJ, Clark WF. Early start of dialysis: a critical review. </w:t>
      </w:r>
      <w:proofErr w:type="spellStart"/>
      <w:r w:rsidRPr="0031489D">
        <w:rPr>
          <w:rFonts w:ascii="Book Antiqua" w:eastAsia="宋体" w:hAnsi="Book Antiqua" w:cs="宋体"/>
          <w:i/>
          <w:iCs/>
          <w:kern w:val="0"/>
          <w:sz w:val="24"/>
          <w:szCs w:val="24"/>
        </w:rPr>
        <w:t>Clin</w:t>
      </w:r>
      <w:proofErr w:type="spellEnd"/>
      <w:r w:rsidRPr="0031489D">
        <w:rPr>
          <w:rFonts w:ascii="Book Antiqua" w:eastAsia="宋体" w:hAnsi="Book Antiqua" w:cs="宋体"/>
          <w:i/>
          <w:iCs/>
          <w:kern w:val="0"/>
          <w:sz w:val="24"/>
          <w:szCs w:val="24"/>
        </w:rPr>
        <w:t xml:space="preserve"> J Am </w:t>
      </w:r>
      <w:proofErr w:type="spellStart"/>
      <w:r w:rsidRPr="0031489D">
        <w:rPr>
          <w:rFonts w:ascii="Book Antiqua" w:eastAsia="宋体" w:hAnsi="Book Antiqua" w:cs="宋体"/>
          <w:i/>
          <w:iCs/>
          <w:kern w:val="0"/>
          <w:sz w:val="24"/>
          <w:szCs w:val="24"/>
        </w:rPr>
        <w:t>Soc</w:t>
      </w:r>
      <w:proofErr w:type="spellEnd"/>
      <w:r w:rsidRPr="0031489D">
        <w:rPr>
          <w:rFonts w:ascii="Book Antiqua" w:eastAsia="宋体" w:hAnsi="Book Antiqua" w:cs="宋体"/>
          <w:i/>
          <w:iCs/>
          <w:kern w:val="0"/>
          <w:sz w:val="24"/>
          <w:szCs w:val="24"/>
        </w:rPr>
        <w:t xml:space="preserve"> </w:t>
      </w:r>
      <w:proofErr w:type="spellStart"/>
      <w:r w:rsidRPr="0031489D">
        <w:rPr>
          <w:rFonts w:ascii="Book Antiqua" w:eastAsia="宋体" w:hAnsi="Book Antiqua" w:cs="宋体"/>
          <w:i/>
          <w:iCs/>
          <w:kern w:val="0"/>
          <w:sz w:val="24"/>
          <w:szCs w:val="24"/>
        </w:rPr>
        <w:t>Nephrol</w:t>
      </w:r>
      <w:proofErr w:type="spellEnd"/>
      <w:r w:rsidRPr="0031489D">
        <w:rPr>
          <w:rFonts w:ascii="Book Antiqua" w:eastAsia="宋体" w:hAnsi="Book Antiqua" w:cs="宋体"/>
          <w:kern w:val="0"/>
          <w:sz w:val="24"/>
          <w:szCs w:val="24"/>
        </w:rPr>
        <w:t xml:space="preserve"> 2011; </w:t>
      </w:r>
      <w:r w:rsidRPr="0031489D">
        <w:rPr>
          <w:rFonts w:ascii="Book Antiqua" w:eastAsia="宋体" w:hAnsi="Book Antiqua" w:cs="宋体"/>
          <w:b/>
          <w:bCs/>
          <w:kern w:val="0"/>
          <w:sz w:val="24"/>
          <w:szCs w:val="24"/>
        </w:rPr>
        <w:t>6</w:t>
      </w:r>
      <w:r w:rsidRPr="0031489D">
        <w:rPr>
          <w:rFonts w:ascii="Book Antiqua" w:eastAsia="宋体" w:hAnsi="Book Antiqua" w:cs="宋体"/>
          <w:kern w:val="0"/>
          <w:sz w:val="24"/>
          <w:szCs w:val="24"/>
        </w:rPr>
        <w:t>: 1222-1228 [PMID: 21555505 DOI: 10.2215/CJN.09301010]</w:t>
      </w:r>
    </w:p>
    <w:p w14:paraId="6951F88C" w14:textId="0BC1018C" w:rsidR="00E37C64" w:rsidRPr="0031489D" w:rsidRDefault="00E37C64" w:rsidP="009C2BD4">
      <w:pPr>
        <w:widowControl/>
        <w:spacing w:line="360" w:lineRule="auto"/>
        <w:rPr>
          <w:rFonts w:ascii="Book Antiqua" w:eastAsia="宋体" w:hAnsi="Book Antiqua" w:cs="宋体"/>
          <w:kern w:val="0"/>
          <w:sz w:val="24"/>
          <w:szCs w:val="24"/>
        </w:rPr>
      </w:pPr>
      <w:r w:rsidRPr="0031489D">
        <w:rPr>
          <w:rFonts w:ascii="Book Antiqua" w:eastAsia="宋体" w:hAnsi="Book Antiqua" w:cs="宋体"/>
          <w:kern w:val="0"/>
          <w:sz w:val="24"/>
          <w:szCs w:val="24"/>
        </w:rPr>
        <w:t xml:space="preserve">10 </w:t>
      </w:r>
      <w:r w:rsidR="00FE4655" w:rsidRPr="0031489D">
        <w:rPr>
          <w:rFonts w:ascii="Book Antiqua" w:eastAsia="宋体" w:hAnsi="Book Antiqua" w:cs="宋体"/>
          <w:b/>
          <w:kern w:val="0"/>
          <w:sz w:val="24"/>
          <w:szCs w:val="24"/>
        </w:rPr>
        <w:t>Churchill DN</w:t>
      </w:r>
      <w:r w:rsidRPr="0031489D">
        <w:rPr>
          <w:rFonts w:ascii="Book Antiqua" w:eastAsia="宋体" w:hAnsi="Book Antiqua" w:cs="宋体"/>
          <w:kern w:val="0"/>
          <w:sz w:val="24"/>
          <w:szCs w:val="24"/>
        </w:rPr>
        <w:t xml:space="preserve">. Adequacy of dialysis and nutrition in continuous peritoneal dialysis: association with clinical outcomes. Canada-USA (CANUSA) </w:t>
      </w:r>
      <w:r w:rsidRPr="0031489D">
        <w:rPr>
          <w:rFonts w:ascii="Book Antiqua" w:eastAsia="宋体" w:hAnsi="Book Antiqua" w:cs="宋体"/>
          <w:kern w:val="0"/>
          <w:sz w:val="24"/>
          <w:szCs w:val="24"/>
        </w:rPr>
        <w:lastRenderedPageBreak/>
        <w:t xml:space="preserve">Peritoneal Dialysis Study Group. </w:t>
      </w:r>
      <w:r w:rsidRPr="0031489D">
        <w:rPr>
          <w:rFonts w:ascii="Book Antiqua" w:eastAsia="宋体" w:hAnsi="Book Antiqua" w:cs="宋体"/>
          <w:i/>
          <w:iCs/>
          <w:kern w:val="0"/>
          <w:sz w:val="24"/>
          <w:szCs w:val="24"/>
        </w:rPr>
        <w:t xml:space="preserve">J Am </w:t>
      </w:r>
      <w:proofErr w:type="spellStart"/>
      <w:r w:rsidRPr="0031489D">
        <w:rPr>
          <w:rFonts w:ascii="Book Antiqua" w:eastAsia="宋体" w:hAnsi="Book Antiqua" w:cs="宋体"/>
          <w:i/>
          <w:iCs/>
          <w:kern w:val="0"/>
          <w:sz w:val="24"/>
          <w:szCs w:val="24"/>
        </w:rPr>
        <w:t>Soc</w:t>
      </w:r>
      <w:proofErr w:type="spellEnd"/>
      <w:r w:rsidRPr="0031489D">
        <w:rPr>
          <w:rFonts w:ascii="Book Antiqua" w:eastAsia="宋体" w:hAnsi="Book Antiqua" w:cs="宋体"/>
          <w:i/>
          <w:iCs/>
          <w:kern w:val="0"/>
          <w:sz w:val="24"/>
          <w:szCs w:val="24"/>
        </w:rPr>
        <w:t xml:space="preserve"> </w:t>
      </w:r>
      <w:proofErr w:type="spellStart"/>
      <w:r w:rsidRPr="0031489D">
        <w:rPr>
          <w:rFonts w:ascii="Book Antiqua" w:eastAsia="宋体" w:hAnsi="Book Antiqua" w:cs="宋体"/>
          <w:i/>
          <w:iCs/>
          <w:kern w:val="0"/>
          <w:sz w:val="24"/>
          <w:szCs w:val="24"/>
        </w:rPr>
        <w:t>Nephrol</w:t>
      </w:r>
      <w:proofErr w:type="spellEnd"/>
      <w:r w:rsidRPr="0031489D">
        <w:rPr>
          <w:rFonts w:ascii="Book Antiqua" w:eastAsia="宋体" w:hAnsi="Book Antiqua" w:cs="宋体"/>
          <w:kern w:val="0"/>
          <w:sz w:val="24"/>
          <w:szCs w:val="24"/>
        </w:rPr>
        <w:t xml:space="preserve"> 1996; </w:t>
      </w:r>
      <w:r w:rsidRPr="0031489D">
        <w:rPr>
          <w:rFonts w:ascii="Book Antiqua" w:eastAsia="宋体" w:hAnsi="Book Antiqua" w:cs="宋体"/>
          <w:b/>
          <w:bCs/>
          <w:kern w:val="0"/>
          <w:sz w:val="24"/>
          <w:szCs w:val="24"/>
        </w:rPr>
        <w:t>7</w:t>
      </w:r>
      <w:r w:rsidRPr="0031489D">
        <w:rPr>
          <w:rFonts w:ascii="Book Antiqua" w:eastAsia="宋体" w:hAnsi="Book Antiqua" w:cs="宋体"/>
          <w:kern w:val="0"/>
          <w:sz w:val="24"/>
          <w:szCs w:val="24"/>
        </w:rPr>
        <w:t>: 198-207 [PMID: 8785388]</w:t>
      </w:r>
    </w:p>
    <w:p w14:paraId="08B90AD3" w14:textId="7D417489" w:rsidR="00E37C64" w:rsidRPr="0031489D" w:rsidRDefault="00FE4655" w:rsidP="009C2BD4">
      <w:pPr>
        <w:widowControl/>
        <w:spacing w:line="360" w:lineRule="auto"/>
        <w:rPr>
          <w:rFonts w:ascii="Book Antiqua" w:eastAsia="宋体" w:hAnsi="Book Antiqua" w:cs="宋体"/>
          <w:kern w:val="0"/>
          <w:sz w:val="24"/>
          <w:szCs w:val="24"/>
        </w:rPr>
      </w:pPr>
      <w:r w:rsidRPr="0031489D">
        <w:rPr>
          <w:rFonts w:ascii="Book Antiqua" w:eastAsia="宋体" w:hAnsi="Book Antiqua" w:cs="宋体"/>
          <w:kern w:val="0"/>
          <w:sz w:val="24"/>
          <w:szCs w:val="24"/>
        </w:rPr>
        <w:t xml:space="preserve">11 </w:t>
      </w:r>
      <w:r w:rsidR="00E37C64" w:rsidRPr="0031489D">
        <w:rPr>
          <w:rFonts w:ascii="Book Antiqua" w:eastAsia="宋体" w:hAnsi="Book Antiqua" w:cs="宋体"/>
          <w:kern w:val="0"/>
          <w:sz w:val="24"/>
          <w:szCs w:val="24"/>
        </w:rPr>
        <w:t xml:space="preserve">NKF-DOQI clinical practice guidelines for peritoneal dialysis adequacy. National Kidney Foundation. </w:t>
      </w:r>
      <w:r w:rsidR="00E37C64" w:rsidRPr="0031489D">
        <w:rPr>
          <w:rFonts w:ascii="Book Antiqua" w:eastAsia="宋体" w:hAnsi="Book Antiqua" w:cs="宋体"/>
          <w:i/>
          <w:iCs/>
          <w:kern w:val="0"/>
          <w:sz w:val="24"/>
          <w:szCs w:val="24"/>
        </w:rPr>
        <w:t>Am J Kidney Dis</w:t>
      </w:r>
      <w:r w:rsidR="00E37C64" w:rsidRPr="0031489D">
        <w:rPr>
          <w:rFonts w:ascii="Book Antiqua" w:eastAsia="宋体" w:hAnsi="Book Antiqua" w:cs="宋体"/>
          <w:kern w:val="0"/>
          <w:sz w:val="24"/>
          <w:szCs w:val="24"/>
        </w:rPr>
        <w:t xml:space="preserve"> 1997; </w:t>
      </w:r>
      <w:r w:rsidR="00E37C64" w:rsidRPr="0031489D">
        <w:rPr>
          <w:rFonts w:ascii="Book Antiqua" w:eastAsia="宋体" w:hAnsi="Book Antiqua" w:cs="宋体"/>
          <w:b/>
          <w:bCs/>
          <w:kern w:val="0"/>
          <w:sz w:val="24"/>
          <w:szCs w:val="24"/>
        </w:rPr>
        <w:t>30</w:t>
      </w:r>
      <w:r w:rsidR="00E37C64" w:rsidRPr="0031489D">
        <w:rPr>
          <w:rFonts w:ascii="Book Antiqua" w:eastAsia="宋体" w:hAnsi="Book Antiqua" w:cs="宋体"/>
          <w:kern w:val="0"/>
          <w:sz w:val="24"/>
          <w:szCs w:val="24"/>
        </w:rPr>
        <w:t>: S67-136 [PMID: 9293258 DOI: 10.1016/S0272-6386(97)70028-3]</w:t>
      </w:r>
    </w:p>
    <w:p w14:paraId="3DE0ECB6" w14:textId="77777777" w:rsidR="00E37C64" w:rsidRPr="0031489D" w:rsidRDefault="00E37C64" w:rsidP="009C2BD4">
      <w:pPr>
        <w:widowControl/>
        <w:spacing w:line="360" w:lineRule="auto"/>
        <w:rPr>
          <w:rFonts w:ascii="Book Antiqua" w:eastAsia="宋体" w:hAnsi="Book Antiqua" w:cs="宋体"/>
          <w:kern w:val="0"/>
          <w:sz w:val="24"/>
          <w:szCs w:val="24"/>
        </w:rPr>
      </w:pPr>
      <w:r w:rsidRPr="0031489D">
        <w:rPr>
          <w:rFonts w:ascii="Book Antiqua" w:eastAsia="宋体" w:hAnsi="Book Antiqua" w:cs="宋体"/>
          <w:kern w:val="0"/>
          <w:sz w:val="24"/>
          <w:szCs w:val="24"/>
        </w:rPr>
        <w:t xml:space="preserve">12 </w:t>
      </w:r>
      <w:proofErr w:type="spellStart"/>
      <w:r w:rsidRPr="0031489D">
        <w:rPr>
          <w:rFonts w:ascii="Book Antiqua" w:eastAsia="宋体" w:hAnsi="Book Antiqua" w:cs="宋体"/>
          <w:b/>
          <w:bCs/>
          <w:kern w:val="0"/>
          <w:sz w:val="24"/>
          <w:szCs w:val="24"/>
        </w:rPr>
        <w:t>Rosansky</w:t>
      </w:r>
      <w:proofErr w:type="spellEnd"/>
      <w:r w:rsidRPr="0031489D">
        <w:rPr>
          <w:rFonts w:ascii="Book Antiqua" w:eastAsia="宋体" w:hAnsi="Book Antiqua" w:cs="宋体"/>
          <w:b/>
          <w:bCs/>
          <w:kern w:val="0"/>
          <w:sz w:val="24"/>
          <w:szCs w:val="24"/>
        </w:rPr>
        <w:t xml:space="preserve"> SJ</w:t>
      </w:r>
      <w:r w:rsidRPr="0031489D">
        <w:rPr>
          <w:rFonts w:ascii="Book Antiqua" w:eastAsia="宋体" w:hAnsi="Book Antiqua" w:cs="宋体"/>
          <w:kern w:val="0"/>
          <w:sz w:val="24"/>
          <w:szCs w:val="24"/>
        </w:rPr>
        <w:t xml:space="preserve">, Clark WF, Eggers P, </w:t>
      </w:r>
      <w:proofErr w:type="spellStart"/>
      <w:r w:rsidRPr="0031489D">
        <w:rPr>
          <w:rFonts w:ascii="Book Antiqua" w:eastAsia="宋体" w:hAnsi="Book Antiqua" w:cs="宋体"/>
          <w:kern w:val="0"/>
          <w:sz w:val="24"/>
          <w:szCs w:val="24"/>
        </w:rPr>
        <w:t>Glassock</w:t>
      </w:r>
      <w:proofErr w:type="spellEnd"/>
      <w:r w:rsidRPr="0031489D">
        <w:rPr>
          <w:rFonts w:ascii="Book Antiqua" w:eastAsia="宋体" w:hAnsi="Book Antiqua" w:cs="宋体"/>
          <w:kern w:val="0"/>
          <w:sz w:val="24"/>
          <w:szCs w:val="24"/>
        </w:rPr>
        <w:t xml:space="preserve"> RJ. Initiation of dialysis at higher GFRs: is the apparent rising tide of early dialysis harmful or helpful? </w:t>
      </w:r>
      <w:r w:rsidRPr="0031489D">
        <w:rPr>
          <w:rFonts w:ascii="Book Antiqua" w:eastAsia="宋体" w:hAnsi="Book Antiqua" w:cs="宋体"/>
          <w:i/>
          <w:iCs/>
          <w:kern w:val="0"/>
          <w:sz w:val="24"/>
          <w:szCs w:val="24"/>
        </w:rPr>
        <w:t xml:space="preserve">Kidney </w:t>
      </w:r>
      <w:proofErr w:type="spellStart"/>
      <w:r w:rsidRPr="0031489D">
        <w:rPr>
          <w:rFonts w:ascii="Book Antiqua" w:eastAsia="宋体" w:hAnsi="Book Antiqua" w:cs="宋体"/>
          <w:i/>
          <w:iCs/>
          <w:kern w:val="0"/>
          <w:sz w:val="24"/>
          <w:szCs w:val="24"/>
        </w:rPr>
        <w:t>Int</w:t>
      </w:r>
      <w:proofErr w:type="spellEnd"/>
      <w:r w:rsidRPr="0031489D">
        <w:rPr>
          <w:rFonts w:ascii="Book Antiqua" w:eastAsia="宋体" w:hAnsi="Book Antiqua" w:cs="宋体"/>
          <w:kern w:val="0"/>
          <w:sz w:val="24"/>
          <w:szCs w:val="24"/>
        </w:rPr>
        <w:t xml:space="preserve"> 2009; </w:t>
      </w:r>
      <w:r w:rsidRPr="0031489D">
        <w:rPr>
          <w:rFonts w:ascii="Book Antiqua" w:eastAsia="宋体" w:hAnsi="Book Antiqua" w:cs="宋体"/>
          <w:b/>
          <w:bCs/>
          <w:kern w:val="0"/>
          <w:sz w:val="24"/>
          <w:szCs w:val="24"/>
        </w:rPr>
        <w:t>76</w:t>
      </w:r>
      <w:r w:rsidRPr="0031489D">
        <w:rPr>
          <w:rFonts w:ascii="Book Antiqua" w:eastAsia="宋体" w:hAnsi="Book Antiqua" w:cs="宋体"/>
          <w:kern w:val="0"/>
          <w:sz w:val="24"/>
          <w:szCs w:val="24"/>
        </w:rPr>
        <w:t>: 257-261 [PMID: 19455195 DOI: 10.1038/ki.2009.161]</w:t>
      </w:r>
    </w:p>
    <w:p w14:paraId="78E5D476" w14:textId="77777777" w:rsidR="00E37C64" w:rsidRPr="0031489D" w:rsidRDefault="00E37C64" w:rsidP="009C2BD4">
      <w:pPr>
        <w:widowControl/>
        <w:spacing w:line="360" w:lineRule="auto"/>
        <w:rPr>
          <w:rFonts w:ascii="Book Antiqua" w:eastAsia="宋体" w:hAnsi="Book Antiqua" w:cs="宋体"/>
          <w:kern w:val="0"/>
          <w:sz w:val="24"/>
          <w:szCs w:val="24"/>
        </w:rPr>
      </w:pPr>
      <w:r w:rsidRPr="0031489D">
        <w:rPr>
          <w:rFonts w:ascii="Book Antiqua" w:eastAsia="宋体" w:hAnsi="Book Antiqua" w:cs="宋体"/>
          <w:kern w:val="0"/>
          <w:sz w:val="24"/>
          <w:szCs w:val="24"/>
        </w:rPr>
        <w:t xml:space="preserve">13 </w:t>
      </w:r>
      <w:r w:rsidRPr="0031489D">
        <w:rPr>
          <w:rFonts w:ascii="Book Antiqua" w:eastAsia="宋体" w:hAnsi="Book Antiqua" w:cs="宋体"/>
          <w:b/>
          <w:bCs/>
          <w:kern w:val="0"/>
          <w:sz w:val="24"/>
          <w:szCs w:val="24"/>
        </w:rPr>
        <w:t>Churchill DN</w:t>
      </w:r>
      <w:r w:rsidRPr="0031489D">
        <w:rPr>
          <w:rFonts w:ascii="Book Antiqua" w:eastAsia="宋体" w:hAnsi="Book Antiqua" w:cs="宋体"/>
          <w:kern w:val="0"/>
          <w:sz w:val="24"/>
          <w:szCs w:val="24"/>
        </w:rPr>
        <w:t xml:space="preserve">, Blake PG, Jindal KK, </w:t>
      </w:r>
      <w:proofErr w:type="spellStart"/>
      <w:r w:rsidRPr="0031489D">
        <w:rPr>
          <w:rFonts w:ascii="Book Antiqua" w:eastAsia="宋体" w:hAnsi="Book Antiqua" w:cs="宋体"/>
          <w:kern w:val="0"/>
          <w:sz w:val="24"/>
          <w:szCs w:val="24"/>
        </w:rPr>
        <w:t>Toffelmire</w:t>
      </w:r>
      <w:proofErr w:type="spellEnd"/>
      <w:r w:rsidRPr="0031489D">
        <w:rPr>
          <w:rFonts w:ascii="Book Antiqua" w:eastAsia="宋体" w:hAnsi="Book Antiqua" w:cs="宋体"/>
          <w:kern w:val="0"/>
          <w:sz w:val="24"/>
          <w:szCs w:val="24"/>
        </w:rPr>
        <w:t xml:space="preserve"> EB, Goldstein MB. Clinical practice guidelines for initiation of dialysis. Canadian Society of Nephrology. </w:t>
      </w:r>
      <w:r w:rsidRPr="0031489D">
        <w:rPr>
          <w:rFonts w:ascii="Book Antiqua" w:eastAsia="宋体" w:hAnsi="Book Antiqua" w:cs="宋体"/>
          <w:i/>
          <w:iCs/>
          <w:kern w:val="0"/>
          <w:sz w:val="24"/>
          <w:szCs w:val="24"/>
        </w:rPr>
        <w:t xml:space="preserve">J Am </w:t>
      </w:r>
      <w:proofErr w:type="spellStart"/>
      <w:r w:rsidRPr="0031489D">
        <w:rPr>
          <w:rFonts w:ascii="Book Antiqua" w:eastAsia="宋体" w:hAnsi="Book Antiqua" w:cs="宋体"/>
          <w:i/>
          <w:iCs/>
          <w:kern w:val="0"/>
          <w:sz w:val="24"/>
          <w:szCs w:val="24"/>
        </w:rPr>
        <w:t>Soc</w:t>
      </w:r>
      <w:proofErr w:type="spellEnd"/>
      <w:r w:rsidRPr="0031489D">
        <w:rPr>
          <w:rFonts w:ascii="Book Antiqua" w:eastAsia="宋体" w:hAnsi="Book Antiqua" w:cs="宋体"/>
          <w:i/>
          <w:iCs/>
          <w:kern w:val="0"/>
          <w:sz w:val="24"/>
          <w:szCs w:val="24"/>
        </w:rPr>
        <w:t xml:space="preserve"> </w:t>
      </w:r>
      <w:proofErr w:type="spellStart"/>
      <w:r w:rsidRPr="0031489D">
        <w:rPr>
          <w:rFonts w:ascii="Book Antiqua" w:eastAsia="宋体" w:hAnsi="Book Antiqua" w:cs="宋体"/>
          <w:i/>
          <w:iCs/>
          <w:kern w:val="0"/>
          <w:sz w:val="24"/>
          <w:szCs w:val="24"/>
        </w:rPr>
        <w:t>Nephrol</w:t>
      </w:r>
      <w:proofErr w:type="spellEnd"/>
      <w:r w:rsidRPr="0031489D">
        <w:rPr>
          <w:rFonts w:ascii="Book Antiqua" w:eastAsia="宋体" w:hAnsi="Book Antiqua" w:cs="宋体"/>
          <w:kern w:val="0"/>
          <w:sz w:val="24"/>
          <w:szCs w:val="24"/>
        </w:rPr>
        <w:t xml:space="preserve"> 1999; </w:t>
      </w:r>
      <w:r w:rsidRPr="0031489D">
        <w:rPr>
          <w:rFonts w:ascii="Book Antiqua" w:eastAsia="宋体" w:hAnsi="Book Antiqua" w:cs="宋体"/>
          <w:b/>
          <w:bCs/>
          <w:kern w:val="0"/>
          <w:sz w:val="24"/>
          <w:szCs w:val="24"/>
        </w:rPr>
        <w:t xml:space="preserve">10 </w:t>
      </w:r>
      <w:proofErr w:type="spellStart"/>
      <w:r w:rsidRPr="0031489D">
        <w:rPr>
          <w:rFonts w:ascii="Book Antiqua" w:eastAsia="宋体" w:hAnsi="Book Antiqua" w:cs="宋体"/>
          <w:bCs/>
          <w:kern w:val="0"/>
          <w:sz w:val="24"/>
          <w:szCs w:val="24"/>
        </w:rPr>
        <w:t>Suppl</w:t>
      </w:r>
      <w:proofErr w:type="spellEnd"/>
      <w:r w:rsidRPr="0031489D">
        <w:rPr>
          <w:rFonts w:ascii="Book Antiqua" w:eastAsia="宋体" w:hAnsi="Book Antiqua" w:cs="宋体"/>
          <w:bCs/>
          <w:kern w:val="0"/>
          <w:sz w:val="24"/>
          <w:szCs w:val="24"/>
        </w:rPr>
        <w:t xml:space="preserve"> 13</w:t>
      </w:r>
      <w:r w:rsidRPr="0031489D">
        <w:rPr>
          <w:rFonts w:ascii="Book Antiqua" w:eastAsia="宋体" w:hAnsi="Book Antiqua" w:cs="宋体"/>
          <w:kern w:val="0"/>
          <w:sz w:val="24"/>
          <w:szCs w:val="24"/>
        </w:rPr>
        <w:t>: S289-S291 [PMID: 10425611]</w:t>
      </w:r>
    </w:p>
    <w:p w14:paraId="2414A49C" w14:textId="77777777" w:rsidR="00E37C64" w:rsidRPr="0031489D" w:rsidRDefault="00E37C64" w:rsidP="009C2BD4">
      <w:pPr>
        <w:widowControl/>
        <w:spacing w:line="360" w:lineRule="auto"/>
        <w:rPr>
          <w:rFonts w:ascii="Book Antiqua" w:eastAsia="宋体" w:hAnsi="Book Antiqua" w:cs="宋体"/>
          <w:kern w:val="0"/>
          <w:sz w:val="24"/>
          <w:szCs w:val="24"/>
        </w:rPr>
      </w:pPr>
      <w:r w:rsidRPr="0031489D">
        <w:rPr>
          <w:rFonts w:ascii="Book Antiqua" w:eastAsia="宋体" w:hAnsi="Book Antiqua" w:cs="宋体"/>
          <w:kern w:val="0"/>
          <w:sz w:val="24"/>
          <w:szCs w:val="24"/>
        </w:rPr>
        <w:t xml:space="preserve">14 </w:t>
      </w:r>
      <w:r w:rsidRPr="0031489D">
        <w:rPr>
          <w:rFonts w:ascii="Book Antiqua" w:eastAsia="宋体" w:hAnsi="Book Antiqua" w:cs="宋体"/>
          <w:b/>
          <w:bCs/>
          <w:kern w:val="0"/>
          <w:sz w:val="24"/>
          <w:szCs w:val="24"/>
        </w:rPr>
        <w:t>Tattersall J</w:t>
      </w:r>
      <w:r w:rsidRPr="0031489D">
        <w:rPr>
          <w:rFonts w:ascii="Book Antiqua" w:eastAsia="宋体" w:hAnsi="Book Antiqua" w:cs="宋体"/>
          <w:kern w:val="0"/>
          <w:sz w:val="24"/>
          <w:szCs w:val="24"/>
        </w:rPr>
        <w:t xml:space="preserve">, Dekker F, </w:t>
      </w:r>
      <w:proofErr w:type="spellStart"/>
      <w:r w:rsidRPr="0031489D">
        <w:rPr>
          <w:rFonts w:ascii="Book Antiqua" w:eastAsia="宋体" w:hAnsi="Book Antiqua" w:cs="宋体"/>
          <w:kern w:val="0"/>
          <w:sz w:val="24"/>
          <w:szCs w:val="24"/>
        </w:rPr>
        <w:t>Heimbürger</w:t>
      </w:r>
      <w:proofErr w:type="spellEnd"/>
      <w:r w:rsidRPr="0031489D">
        <w:rPr>
          <w:rFonts w:ascii="Book Antiqua" w:eastAsia="宋体" w:hAnsi="Book Antiqua" w:cs="宋体"/>
          <w:kern w:val="0"/>
          <w:sz w:val="24"/>
          <w:szCs w:val="24"/>
        </w:rPr>
        <w:t xml:space="preserve"> O, </w:t>
      </w:r>
      <w:proofErr w:type="spellStart"/>
      <w:r w:rsidRPr="0031489D">
        <w:rPr>
          <w:rFonts w:ascii="Book Antiqua" w:eastAsia="宋体" w:hAnsi="Book Antiqua" w:cs="宋体"/>
          <w:kern w:val="0"/>
          <w:sz w:val="24"/>
          <w:szCs w:val="24"/>
        </w:rPr>
        <w:t>Jager</w:t>
      </w:r>
      <w:proofErr w:type="spellEnd"/>
      <w:r w:rsidRPr="0031489D">
        <w:rPr>
          <w:rFonts w:ascii="Book Antiqua" w:eastAsia="宋体" w:hAnsi="Book Antiqua" w:cs="宋体"/>
          <w:kern w:val="0"/>
          <w:sz w:val="24"/>
          <w:szCs w:val="24"/>
        </w:rPr>
        <w:t xml:space="preserve"> KJ, </w:t>
      </w:r>
      <w:proofErr w:type="spellStart"/>
      <w:r w:rsidRPr="0031489D">
        <w:rPr>
          <w:rFonts w:ascii="Book Antiqua" w:eastAsia="宋体" w:hAnsi="Book Antiqua" w:cs="宋体"/>
          <w:kern w:val="0"/>
          <w:sz w:val="24"/>
          <w:szCs w:val="24"/>
        </w:rPr>
        <w:t>Lameire</w:t>
      </w:r>
      <w:proofErr w:type="spellEnd"/>
      <w:r w:rsidRPr="0031489D">
        <w:rPr>
          <w:rFonts w:ascii="Book Antiqua" w:eastAsia="宋体" w:hAnsi="Book Antiqua" w:cs="宋体"/>
          <w:kern w:val="0"/>
          <w:sz w:val="24"/>
          <w:szCs w:val="24"/>
        </w:rPr>
        <w:t xml:space="preserve"> N, Lindley E, Van </w:t>
      </w:r>
      <w:proofErr w:type="spellStart"/>
      <w:r w:rsidRPr="0031489D">
        <w:rPr>
          <w:rFonts w:ascii="Book Antiqua" w:eastAsia="宋体" w:hAnsi="Book Antiqua" w:cs="宋体"/>
          <w:kern w:val="0"/>
          <w:sz w:val="24"/>
          <w:szCs w:val="24"/>
        </w:rPr>
        <w:t>Biesen</w:t>
      </w:r>
      <w:proofErr w:type="spellEnd"/>
      <w:r w:rsidRPr="0031489D">
        <w:rPr>
          <w:rFonts w:ascii="Book Antiqua" w:eastAsia="宋体" w:hAnsi="Book Antiqua" w:cs="宋体"/>
          <w:kern w:val="0"/>
          <w:sz w:val="24"/>
          <w:szCs w:val="24"/>
        </w:rPr>
        <w:t xml:space="preserve"> W, </w:t>
      </w:r>
      <w:proofErr w:type="spellStart"/>
      <w:r w:rsidRPr="0031489D">
        <w:rPr>
          <w:rFonts w:ascii="Book Antiqua" w:eastAsia="宋体" w:hAnsi="Book Antiqua" w:cs="宋体"/>
          <w:kern w:val="0"/>
          <w:sz w:val="24"/>
          <w:szCs w:val="24"/>
        </w:rPr>
        <w:t>Vanholder</w:t>
      </w:r>
      <w:proofErr w:type="spellEnd"/>
      <w:r w:rsidRPr="0031489D">
        <w:rPr>
          <w:rFonts w:ascii="Book Antiqua" w:eastAsia="宋体" w:hAnsi="Book Antiqua" w:cs="宋体"/>
          <w:kern w:val="0"/>
          <w:sz w:val="24"/>
          <w:szCs w:val="24"/>
        </w:rPr>
        <w:t xml:space="preserve"> R, Zoccali C. When to start dialysis: updated guidance following publication of the Initiating Dialysis Early and Late (IDEAL) study. </w:t>
      </w:r>
      <w:proofErr w:type="spellStart"/>
      <w:r w:rsidRPr="0031489D">
        <w:rPr>
          <w:rFonts w:ascii="Book Antiqua" w:eastAsia="宋体" w:hAnsi="Book Antiqua" w:cs="宋体"/>
          <w:i/>
          <w:iCs/>
          <w:kern w:val="0"/>
          <w:sz w:val="24"/>
          <w:szCs w:val="24"/>
        </w:rPr>
        <w:t>Nephrol</w:t>
      </w:r>
      <w:proofErr w:type="spellEnd"/>
      <w:r w:rsidRPr="0031489D">
        <w:rPr>
          <w:rFonts w:ascii="Book Antiqua" w:eastAsia="宋体" w:hAnsi="Book Antiqua" w:cs="宋体"/>
          <w:i/>
          <w:iCs/>
          <w:kern w:val="0"/>
          <w:sz w:val="24"/>
          <w:szCs w:val="24"/>
        </w:rPr>
        <w:t xml:space="preserve"> Dial Transplant</w:t>
      </w:r>
      <w:r w:rsidRPr="0031489D">
        <w:rPr>
          <w:rFonts w:ascii="Book Antiqua" w:eastAsia="宋体" w:hAnsi="Book Antiqua" w:cs="宋体"/>
          <w:kern w:val="0"/>
          <w:sz w:val="24"/>
          <w:szCs w:val="24"/>
        </w:rPr>
        <w:t xml:space="preserve"> 2011; </w:t>
      </w:r>
      <w:r w:rsidRPr="0031489D">
        <w:rPr>
          <w:rFonts w:ascii="Book Antiqua" w:eastAsia="宋体" w:hAnsi="Book Antiqua" w:cs="宋体"/>
          <w:b/>
          <w:bCs/>
          <w:kern w:val="0"/>
          <w:sz w:val="24"/>
          <w:szCs w:val="24"/>
        </w:rPr>
        <w:t>26</w:t>
      </w:r>
      <w:r w:rsidRPr="0031489D">
        <w:rPr>
          <w:rFonts w:ascii="Book Antiqua" w:eastAsia="宋体" w:hAnsi="Book Antiqua" w:cs="宋体"/>
          <w:kern w:val="0"/>
          <w:sz w:val="24"/>
          <w:szCs w:val="24"/>
        </w:rPr>
        <w:t>: 2082-2086 [PMID: 21551086 DOI: 10.1093/</w:t>
      </w:r>
      <w:proofErr w:type="spellStart"/>
      <w:r w:rsidRPr="0031489D">
        <w:rPr>
          <w:rFonts w:ascii="Book Antiqua" w:eastAsia="宋体" w:hAnsi="Book Antiqua" w:cs="宋体"/>
          <w:kern w:val="0"/>
          <w:sz w:val="24"/>
          <w:szCs w:val="24"/>
        </w:rPr>
        <w:t>ndt</w:t>
      </w:r>
      <w:proofErr w:type="spellEnd"/>
      <w:r w:rsidRPr="0031489D">
        <w:rPr>
          <w:rFonts w:ascii="Book Antiqua" w:eastAsia="宋体" w:hAnsi="Book Antiqua" w:cs="宋体"/>
          <w:kern w:val="0"/>
          <w:sz w:val="24"/>
          <w:szCs w:val="24"/>
        </w:rPr>
        <w:t>/gfr168]</w:t>
      </w:r>
    </w:p>
    <w:p w14:paraId="46FBC42C" w14:textId="6B8F3593" w:rsidR="00E37C64" w:rsidRPr="0031489D" w:rsidRDefault="00E37C64" w:rsidP="009C2BD4">
      <w:pPr>
        <w:widowControl/>
        <w:spacing w:line="360" w:lineRule="auto"/>
        <w:rPr>
          <w:rFonts w:ascii="Book Antiqua" w:eastAsia="宋体" w:hAnsi="Book Antiqua" w:cs="宋体"/>
          <w:kern w:val="0"/>
          <w:sz w:val="24"/>
          <w:szCs w:val="24"/>
        </w:rPr>
      </w:pPr>
      <w:r w:rsidRPr="0031489D">
        <w:rPr>
          <w:rFonts w:ascii="Book Antiqua" w:eastAsia="宋体" w:hAnsi="Book Antiqua" w:cs="宋体"/>
          <w:kern w:val="0"/>
          <w:sz w:val="24"/>
          <w:szCs w:val="24"/>
        </w:rPr>
        <w:t xml:space="preserve">15 </w:t>
      </w:r>
      <w:r w:rsidR="00691CB7" w:rsidRPr="0031489D">
        <w:rPr>
          <w:rFonts w:ascii="Book Antiqua" w:eastAsia="宋体" w:hAnsi="Book Antiqua" w:cs="宋体"/>
          <w:b/>
          <w:kern w:val="0"/>
          <w:sz w:val="24"/>
          <w:szCs w:val="24"/>
        </w:rPr>
        <w:t>Hemodialysis Adequacy Work Group</w:t>
      </w:r>
      <w:r w:rsidRPr="0031489D">
        <w:rPr>
          <w:rFonts w:ascii="Book Antiqua" w:eastAsia="宋体" w:hAnsi="Book Antiqua" w:cs="宋体"/>
          <w:kern w:val="0"/>
          <w:sz w:val="24"/>
          <w:szCs w:val="24"/>
        </w:rPr>
        <w:t xml:space="preserve">. Clinical practice guidelines for hemodialysis adequacy, update 2006. </w:t>
      </w:r>
      <w:r w:rsidRPr="0031489D">
        <w:rPr>
          <w:rFonts w:ascii="Book Antiqua" w:eastAsia="宋体" w:hAnsi="Book Antiqua" w:cs="宋体"/>
          <w:i/>
          <w:iCs/>
          <w:kern w:val="0"/>
          <w:sz w:val="24"/>
          <w:szCs w:val="24"/>
        </w:rPr>
        <w:t>Am J Kidney Dis</w:t>
      </w:r>
      <w:r w:rsidRPr="0031489D">
        <w:rPr>
          <w:rFonts w:ascii="Book Antiqua" w:eastAsia="宋体" w:hAnsi="Book Antiqua" w:cs="宋体"/>
          <w:kern w:val="0"/>
          <w:sz w:val="24"/>
          <w:szCs w:val="24"/>
        </w:rPr>
        <w:t xml:space="preserve"> 2006; </w:t>
      </w:r>
      <w:r w:rsidRPr="0031489D">
        <w:rPr>
          <w:rFonts w:ascii="Book Antiqua" w:eastAsia="宋体" w:hAnsi="Book Antiqua" w:cs="宋体"/>
          <w:b/>
          <w:bCs/>
          <w:kern w:val="0"/>
          <w:sz w:val="24"/>
          <w:szCs w:val="24"/>
        </w:rPr>
        <w:t xml:space="preserve">48 </w:t>
      </w:r>
      <w:proofErr w:type="spellStart"/>
      <w:r w:rsidRPr="0031489D">
        <w:rPr>
          <w:rFonts w:ascii="Book Antiqua" w:eastAsia="宋体" w:hAnsi="Book Antiqua" w:cs="宋体"/>
          <w:bCs/>
          <w:kern w:val="0"/>
          <w:sz w:val="24"/>
          <w:szCs w:val="24"/>
        </w:rPr>
        <w:t>Suppl</w:t>
      </w:r>
      <w:proofErr w:type="spellEnd"/>
      <w:r w:rsidRPr="0031489D">
        <w:rPr>
          <w:rFonts w:ascii="Book Antiqua" w:eastAsia="宋体" w:hAnsi="Book Antiqua" w:cs="宋体"/>
          <w:bCs/>
          <w:kern w:val="0"/>
          <w:sz w:val="24"/>
          <w:szCs w:val="24"/>
        </w:rPr>
        <w:t xml:space="preserve"> 1</w:t>
      </w:r>
      <w:r w:rsidRPr="0031489D">
        <w:rPr>
          <w:rFonts w:ascii="Book Antiqua" w:eastAsia="宋体" w:hAnsi="Book Antiqua" w:cs="宋体"/>
          <w:kern w:val="0"/>
          <w:sz w:val="24"/>
          <w:szCs w:val="24"/>
        </w:rPr>
        <w:t>: S2-90 [PMID: 16813990 DOI: 10.1053/j.ajkd.2006.03.051]</w:t>
      </w:r>
    </w:p>
    <w:p w14:paraId="43A19B1C" w14:textId="77777777" w:rsidR="00E37C64" w:rsidRPr="0031489D" w:rsidRDefault="00E37C64" w:rsidP="009C2BD4">
      <w:pPr>
        <w:widowControl/>
        <w:spacing w:line="360" w:lineRule="auto"/>
        <w:rPr>
          <w:rFonts w:ascii="Book Antiqua" w:eastAsia="宋体" w:hAnsi="Book Antiqua" w:cs="宋体"/>
          <w:kern w:val="0"/>
          <w:sz w:val="24"/>
          <w:szCs w:val="24"/>
        </w:rPr>
      </w:pPr>
      <w:r w:rsidRPr="0031489D">
        <w:rPr>
          <w:rFonts w:ascii="Book Antiqua" w:eastAsia="宋体" w:hAnsi="Book Antiqua" w:cs="宋体"/>
          <w:kern w:val="0"/>
          <w:sz w:val="24"/>
          <w:szCs w:val="24"/>
        </w:rPr>
        <w:t xml:space="preserve">16 </w:t>
      </w:r>
      <w:r w:rsidRPr="0031489D">
        <w:rPr>
          <w:rFonts w:ascii="Book Antiqua" w:eastAsia="宋体" w:hAnsi="Book Antiqua" w:cs="宋体"/>
          <w:b/>
          <w:kern w:val="0"/>
          <w:sz w:val="24"/>
          <w:szCs w:val="24"/>
        </w:rPr>
        <w:t>Li L</w:t>
      </w:r>
      <w:r w:rsidRPr="0031489D">
        <w:rPr>
          <w:rFonts w:ascii="Book Antiqua" w:eastAsia="宋体" w:hAnsi="Book Antiqua" w:cs="宋体"/>
          <w:kern w:val="0"/>
          <w:sz w:val="24"/>
          <w:szCs w:val="24"/>
        </w:rPr>
        <w:t xml:space="preserve">, Mei W, </w:t>
      </w:r>
      <w:proofErr w:type="spellStart"/>
      <w:r w:rsidRPr="0031489D">
        <w:rPr>
          <w:rFonts w:ascii="Book Antiqua" w:eastAsia="宋体" w:hAnsi="Book Antiqua" w:cs="宋体"/>
          <w:kern w:val="0"/>
          <w:sz w:val="24"/>
          <w:szCs w:val="24"/>
        </w:rPr>
        <w:t>Xuemei</w:t>
      </w:r>
      <w:proofErr w:type="spellEnd"/>
      <w:r w:rsidRPr="0031489D">
        <w:rPr>
          <w:rFonts w:ascii="Book Antiqua" w:eastAsia="宋体" w:hAnsi="Book Antiqua" w:cs="宋体"/>
          <w:kern w:val="0"/>
          <w:sz w:val="24"/>
          <w:szCs w:val="24"/>
        </w:rPr>
        <w:t xml:space="preserve"> L, Yi S, Wen H, Ling Z, Hua W, </w:t>
      </w:r>
      <w:proofErr w:type="spellStart"/>
      <w:r w:rsidRPr="0031489D">
        <w:rPr>
          <w:rFonts w:ascii="Book Antiqua" w:eastAsia="宋体" w:hAnsi="Book Antiqua" w:cs="宋体"/>
          <w:kern w:val="0"/>
          <w:sz w:val="24"/>
          <w:szCs w:val="24"/>
        </w:rPr>
        <w:t>Qiang</w:t>
      </w:r>
      <w:proofErr w:type="spellEnd"/>
      <w:r w:rsidRPr="0031489D">
        <w:rPr>
          <w:rFonts w:ascii="Book Antiqua" w:eastAsia="宋体" w:hAnsi="Book Antiqua" w:cs="宋体"/>
          <w:kern w:val="0"/>
          <w:sz w:val="24"/>
          <w:szCs w:val="24"/>
        </w:rPr>
        <w:t xml:space="preserve"> J, </w:t>
      </w:r>
      <w:proofErr w:type="spellStart"/>
      <w:r w:rsidRPr="0031489D">
        <w:rPr>
          <w:rFonts w:ascii="Book Antiqua" w:eastAsia="宋体" w:hAnsi="Book Antiqua" w:cs="宋体"/>
          <w:kern w:val="0"/>
          <w:sz w:val="24"/>
          <w:szCs w:val="24"/>
        </w:rPr>
        <w:t>Wenhu</w:t>
      </w:r>
      <w:proofErr w:type="spellEnd"/>
      <w:r w:rsidRPr="0031489D">
        <w:rPr>
          <w:rFonts w:ascii="Book Antiqua" w:eastAsia="宋体" w:hAnsi="Book Antiqua" w:cs="宋体"/>
          <w:kern w:val="0"/>
          <w:sz w:val="24"/>
          <w:szCs w:val="24"/>
        </w:rPr>
        <w:t xml:space="preserve"> L, </w:t>
      </w:r>
      <w:proofErr w:type="spellStart"/>
      <w:r w:rsidRPr="0031489D">
        <w:rPr>
          <w:rFonts w:ascii="Book Antiqua" w:eastAsia="宋体" w:hAnsi="Book Antiqua" w:cs="宋体"/>
          <w:kern w:val="0"/>
          <w:sz w:val="24"/>
          <w:szCs w:val="24"/>
        </w:rPr>
        <w:t>Xuefeng</w:t>
      </w:r>
      <w:proofErr w:type="spellEnd"/>
      <w:r w:rsidRPr="0031489D">
        <w:rPr>
          <w:rFonts w:ascii="Book Antiqua" w:eastAsia="宋体" w:hAnsi="Book Antiqua" w:cs="宋体"/>
          <w:kern w:val="0"/>
          <w:sz w:val="24"/>
          <w:szCs w:val="24"/>
        </w:rPr>
        <w:t xml:space="preserve"> S, </w:t>
      </w:r>
      <w:proofErr w:type="spellStart"/>
      <w:r w:rsidRPr="0031489D">
        <w:rPr>
          <w:rFonts w:ascii="Book Antiqua" w:eastAsia="宋体" w:hAnsi="Book Antiqua" w:cs="宋体"/>
          <w:kern w:val="0"/>
          <w:sz w:val="24"/>
          <w:szCs w:val="24"/>
        </w:rPr>
        <w:t>Jijun</w:t>
      </w:r>
      <w:proofErr w:type="spellEnd"/>
      <w:r w:rsidRPr="0031489D">
        <w:rPr>
          <w:rFonts w:ascii="Book Antiqua" w:eastAsia="宋体" w:hAnsi="Book Antiqua" w:cs="宋体"/>
          <w:kern w:val="0"/>
          <w:sz w:val="24"/>
          <w:szCs w:val="24"/>
        </w:rPr>
        <w:t xml:space="preserve"> L, </w:t>
      </w:r>
      <w:proofErr w:type="spellStart"/>
      <w:r w:rsidRPr="0031489D">
        <w:rPr>
          <w:rFonts w:ascii="Book Antiqua" w:eastAsia="宋体" w:hAnsi="Book Antiqua" w:cs="宋体"/>
          <w:kern w:val="0"/>
          <w:sz w:val="24"/>
          <w:szCs w:val="24"/>
        </w:rPr>
        <w:t>Lide</w:t>
      </w:r>
      <w:proofErr w:type="spellEnd"/>
      <w:r w:rsidRPr="0031489D">
        <w:rPr>
          <w:rFonts w:ascii="Book Antiqua" w:eastAsia="宋体" w:hAnsi="Book Antiqua" w:cs="宋体"/>
          <w:kern w:val="0"/>
          <w:sz w:val="24"/>
          <w:szCs w:val="24"/>
        </w:rPr>
        <w:t xml:space="preserve"> L, </w:t>
      </w:r>
      <w:proofErr w:type="spellStart"/>
      <w:r w:rsidRPr="0031489D">
        <w:rPr>
          <w:rFonts w:ascii="Book Antiqua" w:eastAsia="宋体" w:hAnsi="Book Antiqua" w:cs="宋体"/>
          <w:kern w:val="0"/>
          <w:sz w:val="24"/>
          <w:szCs w:val="24"/>
        </w:rPr>
        <w:t>Chunhua</w:t>
      </w:r>
      <w:proofErr w:type="spellEnd"/>
      <w:r w:rsidRPr="0031489D">
        <w:rPr>
          <w:rFonts w:ascii="Book Antiqua" w:eastAsia="宋体" w:hAnsi="Book Antiqua" w:cs="宋体"/>
          <w:kern w:val="0"/>
          <w:sz w:val="24"/>
          <w:szCs w:val="24"/>
        </w:rPr>
        <w:t xml:space="preserve"> Z, </w:t>
      </w:r>
      <w:proofErr w:type="spellStart"/>
      <w:r w:rsidRPr="0031489D">
        <w:rPr>
          <w:rFonts w:ascii="Book Antiqua" w:eastAsia="宋体" w:hAnsi="Book Antiqua" w:cs="宋体"/>
          <w:kern w:val="0"/>
          <w:sz w:val="24"/>
          <w:szCs w:val="24"/>
        </w:rPr>
        <w:t>Aihua</w:t>
      </w:r>
      <w:proofErr w:type="spellEnd"/>
      <w:r w:rsidRPr="0031489D">
        <w:rPr>
          <w:rFonts w:ascii="Book Antiqua" w:eastAsia="宋体" w:hAnsi="Book Antiqua" w:cs="宋体"/>
          <w:kern w:val="0"/>
          <w:sz w:val="24"/>
          <w:szCs w:val="24"/>
        </w:rPr>
        <w:t xml:space="preserve"> Z, Kai W, </w:t>
      </w:r>
      <w:proofErr w:type="spellStart"/>
      <w:r w:rsidRPr="0031489D">
        <w:rPr>
          <w:rFonts w:ascii="Book Antiqua" w:eastAsia="宋体" w:hAnsi="Book Antiqua" w:cs="宋体"/>
          <w:kern w:val="0"/>
          <w:sz w:val="24"/>
          <w:szCs w:val="24"/>
        </w:rPr>
        <w:t>Shixiang</w:t>
      </w:r>
      <w:proofErr w:type="spellEnd"/>
      <w:r w:rsidRPr="0031489D">
        <w:rPr>
          <w:rFonts w:ascii="Book Antiqua" w:eastAsia="宋体" w:hAnsi="Book Antiqua" w:cs="宋体"/>
          <w:kern w:val="0"/>
          <w:sz w:val="24"/>
          <w:szCs w:val="24"/>
        </w:rPr>
        <w:t xml:space="preserve"> W, </w:t>
      </w:r>
      <w:proofErr w:type="spellStart"/>
      <w:r w:rsidRPr="0031489D">
        <w:rPr>
          <w:rFonts w:ascii="Book Antiqua" w:eastAsia="宋体" w:hAnsi="Book Antiqua" w:cs="宋体"/>
          <w:kern w:val="0"/>
          <w:sz w:val="24"/>
          <w:szCs w:val="24"/>
        </w:rPr>
        <w:t>Weiming</w:t>
      </w:r>
      <w:proofErr w:type="spellEnd"/>
      <w:r w:rsidRPr="0031489D">
        <w:rPr>
          <w:rFonts w:ascii="Book Antiqua" w:eastAsia="宋体" w:hAnsi="Book Antiqua" w:cs="宋体"/>
          <w:kern w:val="0"/>
          <w:sz w:val="24"/>
          <w:szCs w:val="24"/>
        </w:rPr>
        <w:t xml:space="preserve"> S, Li Z. The trend of the timing at which hemodialysis initiated in Beijing area. </w:t>
      </w:r>
      <w:r w:rsidRPr="0031489D">
        <w:rPr>
          <w:rFonts w:ascii="Book Antiqua" w:eastAsia="宋体" w:hAnsi="Book Antiqua" w:cs="宋体"/>
          <w:i/>
          <w:kern w:val="0"/>
          <w:sz w:val="24"/>
          <w:szCs w:val="24"/>
        </w:rPr>
        <w:t xml:space="preserve">Chin J Blood </w:t>
      </w:r>
      <w:proofErr w:type="spellStart"/>
      <w:r w:rsidRPr="0031489D">
        <w:rPr>
          <w:rFonts w:ascii="Book Antiqua" w:eastAsia="宋体" w:hAnsi="Book Antiqua" w:cs="宋体"/>
          <w:i/>
          <w:kern w:val="0"/>
          <w:sz w:val="24"/>
          <w:szCs w:val="24"/>
        </w:rPr>
        <w:t>Purif</w:t>
      </w:r>
      <w:proofErr w:type="spellEnd"/>
      <w:r w:rsidRPr="0031489D">
        <w:rPr>
          <w:rFonts w:ascii="Book Antiqua" w:eastAsia="宋体" w:hAnsi="Book Antiqua" w:cs="宋体"/>
          <w:kern w:val="0"/>
          <w:sz w:val="24"/>
          <w:szCs w:val="24"/>
        </w:rPr>
        <w:t xml:space="preserve"> 2014; </w:t>
      </w:r>
      <w:r w:rsidRPr="0031489D">
        <w:rPr>
          <w:rFonts w:ascii="Book Antiqua" w:eastAsia="宋体" w:hAnsi="Book Antiqua" w:cs="宋体"/>
          <w:b/>
          <w:kern w:val="0"/>
          <w:sz w:val="24"/>
          <w:szCs w:val="24"/>
        </w:rPr>
        <w:t>12</w:t>
      </w:r>
      <w:r w:rsidRPr="0031489D">
        <w:rPr>
          <w:rFonts w:ascii="Book Antiqua" w:eastAsia="宋体" w:hAnsi="Book Antiqua" w:cs="宋体"/>
          <w:kern w:val="0"/>
          <w:sz w:val="24"/>
          <w:szCs w:val="24"/>
        </w:rPr>
        <w:t>: 855-859 [DOI: 10.3969/j.issn.1671-4091]</w:t>
      </w:r>
    </w:p>
    <w:p w14:paraId="29C853D2" w14:textId="77777777" w:rsidR="00E37C64" w:rsidRPr="0031489D" w:rsidRDefault="00E37C64" w:rsidP="009C2BD4">
      <w:pPr>
        <w:widowControl/>
        <w:spacing w:line="360" w:lineRule="auto"/>
        <w:rPr>
          <w:rFonts w:ascii="Book Antiqua" w:eastAsia="宋体" w:hAnsi="Book Antiqua" w:cs="宋体"/>
          <w:kern w:val="0"/>
          <w:sz w:val="24"/>
          <w:szCs w:val="24"/>
        </w:rPr>
      </w:pPr>
      <w:r w:rsidRPr="0031489D">
        <w:rPr>
          <w:rFonts w:ascii="Book Antiqua" w:eastAsia="宋体" w:hAnsi="Book Antiqua" w:cs="宋体"/>
          <w:kern w:val="0"/>
          <w:sz w:val="24"/>
          <w:szCs w:val="24"/>
        </w:rPr>
        <w:t xml:space="preserve">17 </w:t>
      </w:r>
      <w:proofErr w:type="spellStart"/>
      <w:r w:rsidRPr="0031489D">
        <w:rPr>
          <w:rFonts w:ascii="Book Antiqua" w:eastAsia="宋体" w:hAnsi="Book Antiqua" w:cs="宋体"/>
          <w:b/>
          <w:bCs/>
          <w:kern w:val="0"/>
          <w:sz w:val="24"/>
          <w:szCs w:val="24"/>
        </w:rPr>
        <w:t>Stel</w:t>
      </w:r>
      <w:proofErr w:type="spellEnd"/>
      <w:r w:rsidRPr="0031489D">
        <w:rPr>
          <w:rFonts w:ascii="Book Antiqua" w:eastAsia="宋体" w:hAnsi="Book Antiqua" w:cs="宋体"/>
          <w:b/>
          <w:bCs/>
          <w:kern w:val="0"/>
          <w:sz w:val="24"/>
          <w:szCs w:val="24"/>
        </w:rPr>
        <w:t xml:space="preserve"> VS</w:t>
      </w:r>
      <w:r w:rsidRPr="0031489D">
        <w:rPr>
          <w:rFonts w:ascii="Book Antiqua" w:eastAsia="宋体" w:hAnsi="Book Antiqua" w:cs="宋体"/>
          <w:kern w:val="0"/>
          <w:sz w:val="24"/>
          <w:szCs w:val="24"/>
        </w:rPr>
        <w:t xml:space="preserve">, Dekker FW, Ansell D, </w:t>
      </w:r>
      <w:proofErr w:type="spellStart"/>
      <w:r w:rsidRPr="0031489D">
        <w:rPr>
          <w:rFonts w:ascii="Book Antiqua" w:eastAsia="宋体" w:hAnsi="Book Antiqua" w:cs="宋体"/>
          <w:kern w:val="0"/>
          <w:sz w:val="24"/>
          <w:szCs w:val="24"/>
        </w:rPr>
        <w:t>Augustijn</w:t>
      </w:r>
      <w:proofErr w:type="spellEnd"/>
      <w:r w:rsidRPr="0031489D">
        <w:rPr>
          <w:rFonts w:ascii="Book Antiqua" w:eastAsia="宋体" w:hAnsi="Book Antiqua" w:cs="宋体"/>
          <w:kern w:val="0"/>
          <w:sz w:val="24"/>
          <w:szCs w:val="24"/>
        </w:rPr>
        <w:t xml:space="preserve"> H, Casino FG, </w:t>
      </w:r>
      <w:proofErr w:type="spellStart"/>
      <w:r w:rsidRPr="0031489D">
        <w:rPr>
          <w:rFonts w:ascii="Book Antiqua" w:eastAsia="宋体" w:hAnsi="Book Antiqua" w:cs="宋体"/>
          <w:kern w:val="0"/>
          <w:sz w:val="24"/>
          <w:szCs w:val="24"/>
        </w:rPr>
        <w:t>Collart</w:t>
      </w:r>
      <w:proofErr w:type="spellEnd"/>
      <w:r w:rsidRPr="0031489D">
        <w:rPr>
          <w:rFonts w:ascii="Book Antiqua" w:eastAsia="宋体" w:hAnsi="Book Antiqua" w:cs="宋体"/>
          <w:kern w:val="0"/>
          <w:sz w:val="24"/>
          <w:szCs w:val="24"/>
        </w:rPr>
        <w:t xml:space="preserve"> F, </w:t>
      </w:r>
      <w:proofErr w:type="spellStart"/>
      <w:r w:rsidRPr="0031489D">
        <w:rPr>
          <w:rFonts w:ascii="Book Antiqua" w:eastAsia="宋体" w:hAnsi="Book Antiqua" w:cs="宋体"/>
          <w:kern w:val="0"/>
          <w:sz w:val="24"/>
          <w:szCs w:val="24"/>
        </w:rPr>
        <w:t>Finne</w:t>
      </w:r>
      <w:proofErr w:type="spellEnd"/>
      <w:r w:rsidRPr="0031489D">
        <w:rPr>
          <w:rFonts w:ascii="Book Antiqua" w:eastAsia="宋体" w:hAnsi="Book Antiqua" w:cs="宋体"/>
          <w:kern w:val="0"/>
          <w:sz w:val="24"/>
          <w:szCs w:val="24"/>
        </w:rPr>
        <w:t xml:space="preserve"> P, Ioannidis GA, </w:t>
      </w:r>
      <w:proofErr w:type="spellStart"/>
      <w:r w:rsidRPr="0031489D">
        <w:rPr>
          <w:rFonts w:ascii="Book Antiqua" w:eastAsia="宋体" w:hAnsi="Book Antiqua" w:cs="宋体"/>
          <w:kern w:val="0"/>
          <w:sz w:val="24"/>
          <w:szCs w:val="24"/>
        </w:rPr>
        <w:t>Salomone</w:t>
      </w:r>
      <w:proofErr w:type="spellEnd"/>
      <w:r w:rsidRPr="0031489D">
        <w:rPr>
          <w:rFonts w:ascii="Book Antiqua" w:eastAsia="宋体" w:hAnsi="Book Antiqua" w:cs="宋体"/>
          <w:kern w:val="0"/>
          <w:sz w:val="24"/>
          <w:szCs w:val="24"/>
        </w:rPr>
        <w:t xml:space="preserve"> M, </w:t>
      </w:r>
      <w:proofErr w:type="spellStart"/>
      <w:r w:rsidRPr="0031489D">
        <w:rPr>
          <w:rFonts w:ascii="Book Antiqua" w:eastAsia="宋体" w:hAnsi="Book Antiqua" w:cs="宋体"/>
          <w:kern w:val="0"/>
          <w:sz w:val="24"/>
          <w:szCs w:val="24"/>
        </w:rPr>
        <w:t>Traynor</w:t>
      </w:r>
      <w:proofErr w:type="spellEnd"/>
      <w:r w:rsidRPr="0031489D">
        <w:rPr>
          <w:rFonts w:ascii="Book Antiqua" w:eastAsia="宋体" w:hAnsi="Book Antiqua" w:cs="宋体"/>
          <w:kern w:val="0"/>
          <w:sz w:val="24"/>
          <w:szCs w:val="24"/>
        </w:rPr>
        <w:t xml:space="preserve"> JP, </w:t>
      </w:r>
      <w:proofErr w:type="spellStart"/>
      <w:r w:rsidRPr="0031489D">
        <w:rPr>
          <w:rFonts w:ascii="Book Antiqua" w:eastAsia="宋体" w:hAnsi="Book Antiqua" w:cs="宋体"/>
          <w:kern w:val="0"/>
          <w:sz w:val="24"/>
          <w:szCs w:val="24"/>
        </w:rPr>
        <w:t>Zurriaga</w:t>
      </w:r>
      <w:proofErr w:type="spellEnd"/>
      <w:r w:rsidRPr="0031489D">
        <w:rPr>
          <w:rFonts w:ascii="Book Antiqua" w:eastAsia="宋体" w:hAnsi="Book Antiqua" w:cs="宋体"/>
          <w:kern w:val="0"/>
          <w:sz w:val="24"/>
          <w:szCs w:val="24"/>
        </w:rPr>
        <w:t xml:space="preserve"> O, </w:t>
      </w:r>
      <w:proofErr w:type="spellStart"/>
      <w:r w:rsidRPr="0031489D">
        <w:rPr>
          <w:rFonts w:ascii="Book Antiqua" w:eastAsia="宋体" w:hAnsi="Book Antiqua" w:cs="宋体"/>
          <w:kern w:val="0"/>
          <w:sz w:val="24"/>
          <w:szCs w:val="24"/>
        </w:rPr>
        <w:t>Verrina</w:t>
      </w:r>
      <w:proofErr w:type="spellEnd"/>
      <w:r w:rsidRPr="0031489D">
        <w:rPr>
          <w:rFonts w:ascii="Book Antiqua" w:eastAsia="宋体" w:hAnsi="Book Antiqua" w:cs="宋体"/>
          <w:kern w:val="0"/>
          <w:sz w:val="24"/>
          <w:szCs w:val="24"/>
        </w:rPr>
        <w:t xml:space="preserve"> E, </w:t>
      </w:r>
      <w:proofErr w:type="spellStart"/>
      <w:r w:rsidRPr="0031489D">
        <w:rPr>
          <w:rFonts w:ascii="Book Antiqua" w:eastAsia="宋体" w:hAnsi="Book Antiqua" w:cs="宋体"/>
          <w:kern w:val="0"/>
          <w:sz w:val="24"/>
          <w:szCs w:val="24"/>
        </w:rPr>
        <w:t>Jager</w:t>
      </w:r>
      <w:proofErr w:type="spellEnd"/>
      <w:r w:rsidRPr="0031489D">
        <w:rPr>
          <w:rFonts w:ascii="Book Antiqua" w:eastAsia="宋体" w:hAnsi="Book Antiqua" w:cs="宋体"/>
          <w:kern w:val="0"/>
          <w:sz w:val="24"/>
          <w:szCs w:val="24"/>
        </w:rPr>
        <w:t xml:space="preserve"> KJ. Residual renal function at the start of dialysis and clinical outcomes. </w:t>
      </w:r>
      <w:proofErr w:type="spellStart"/>
      <w:r w:rsidRPr="0031489D">
        <w:rPr>
          <w:rFonts w:ascii="Book Antiqua" w:eastAsia="宋体" w:hAnsi="Book Antiqua" w:cs="宋体"/>
          <w:i/>
          <w:iCs/>
          <w:kern w:val="0"/>
          <w:sz w:val="24"/>
          <w:szCs w:val="24"/>
        </w:rPr>
        <w:t>Nephrol</w:t>
      </w:r>
      <w:proofErr w:type="spellEnd"/>
      <w:r w:rsidRPr="0031489D">
        <w:rPr>
          <w:rFonts w:ascii="Book Antiqua" w:eastAsia="宋体" w:hAnsi="Book Antiqua" w:cs="宋体"/>
          <w:i/>
          <w:iCs/>
          <w:kern w:val="0"/>
          <w:sz w:val="24"/>
          <w:szCs w:val="24"/>
        </w:rPr>
        <w:t xml:space="preserve"> Dial Transplant</w:t>
      </w:r>
      <w:r w:rsidRPr="0031489D">
        <w:rPr>
          <w:rFonts w:ascii="Book Antiqua" w:eastAsia="宋体" w:hAnsi="Book Antiqua" w:cs="宋体"/>
          <w:kern w:val="0"/>
          <w:sz w:val="24"/>
          <w:szCs w:val="24"/>
        </w:rPr>
        <w:t xml:space="preserve"> 2009; </w:t>
      </w:r>
      <w:r w:rsidRPr="0031489D">
        <w:rPr>
          <w:rFonts w:ascii="Book Antiqua" w:eastAsia="宋体" w:hAnsi="Book Antiqua" w:cs="宋体"/>
          <w:b/>
          <w:bCs/>
          <w:kern w:val="0"/>
          <w:sz w:val="24"/>
          <w:szCs w:val="24"/>
        </w:rPr>
        <w:t>24</w:t>
      </w:r>
      <w:r w:rsidRPr="0031489D">
        <w:rPr>
          <w:rFonts w:ascii="Book Antiqua" w:eastAsia="宋体" w:hAnsi="Book Antiqua" w:cs="宋体"/>
          <w:kern w:val="0"/>
          <w:sz w:val="24"/>
          <w:szCs w:val="24"/>
        </w:rPr>
        <w:t>: 3175-3182 [PMID: 19515803 DOI: 10.1093/</w:t>
      </w:r>
      <w:proofErr w:type="spellStart"/>
      <w:r w:rsidRPr="0031489D">
        <w:rPr>
          <w:rFonts w:ascii="Book Antiqua" w:eastAsia="宋体" w:hAnsi="Book Antiqua" w:cs="宋体"/>
          <w:kern w:val="0"/>
          <w:sz w:val="24"/>
          <w:szCs w:val="24"/>
        </w:rPr>
        <w:t>ndt</w:t>
      </w:r>
      <w:proofErr w:type="spellEnd"/>
      <w:r w:rsidRPr="0031489D">
        <w:rPr>
          <w:rFonts w:ascii="Book Antiqua" w:eastAsia="宋体" w:hAnsi="Book Antiqua" w:cs="宋体"/>
          <w:kern w:val="0"/>
          <w:sz w:val="24"/>
          <w:szCs w:val="24"/>
        </w:rPr>
        <w:t>/gfp264]</w:t>
      </w:r>
    </w:p>
    <w:p w14:paraId="0544602E" w14:textId="77777777" w:rsidR="00E37C64" w:rsidRPr="0031489D" w:rsidRDefault="00E37C64" w:rsidP="009C2BD4">
      <w:pPr>
        <w:widowControl/>
        <w:spacing w:line="360" w:lineRule="auto"/>
        <w:rPr>
          <w:rFonts w:ascii="Book Antiqua" w:eastAsia="宋体" w:hAnsi="Book Antiqua" w:cs="宋体"/>
          <w:kern w:val="0"/>
          <w:sz w:val="24"/>
          <w:szCs w:val="24"/>
        </w:rPr>
      </w:pPr>
      <w:r w:rsidRPr="0031489D">
        <w:rPr>
          <w:rFonts w:ascii="Book Antiqua" w:eastAsia="宋体" w:hAnsi="Book Antiqua" w:cs="宋体"/>
          <w:kern w:val="0"/>
          <w:sz w:val="24"/>
          <w:szCs w:val="24"/>
        </w:rPr>
        <w:t xml:space="preserve">18 </w:t>
      </w:r>
      <w:proofErr w:type="spellStart"/>
      <w:r w:rsidRPr="0031489D">
        <w:rPr>
          <w:rFonts w:ascii="Book Antiqua" w:eastAsia="宋体" w:hAnsi="Book Antiqua" w:cs="宋体"/>
          <w:b/>
          <w:bCs/>
          <w:kern w:val="0"/>
          <w:sz w:val="24"/>
          <w:szCs w:val="24"/>
        </w:rPr>
        <w:t>Gilg</w:t>
      </w:r>
      <w:proofErr w:type="spellEnd"/>
      <w:r w:rsidRPr="0031489D">
        <w:rPr>
          <w:rFonts w:ascii="Book Antiqua" w:eastAsia="宋体" w:hAnsi="Book Antiqua" w:cs="宋体"/>
          <w:b/>
          <w:bCs/>
          <w:kern w:val="0"/>
          <w:sz w:val="24"/>
          <w:szCs w:val="24"/>
        </w:rPr>
        <w:t xml:space="preserve"> J</w:t>
      </w:r>
      <w:r w:rsidRPr="0031489D">
        <w:rPr>
          <w:rFonts w:ascii="Book Antiqua" w:eastAsia="宋体" w:hAnsi="Book Antiqua" w:cs="宋体"/>
          <w:kern w:val="0"/>
          <w:sz w:val="24"/>
          <w:szCs w:val="24"/>
        </w:rPr>
        <w:t xml:space="preserve">, </w:t>
      </w:r>
      <w:proofErr w:type="spellStart"/>
      <w:r w:rsidRPr="0031489D">
        <w:rPr>
          <w:rFonts w:ascii="Book Antiqua" w:eastAsia="宋体" w:hAnsi="Book Antiqua" w:cs="宋体"/>
          <w:kern w:val="0"/>
          <w:sz w:val="24"/>
          <w:szCs w:val="24"/>
        </w:rPr>
        <w:t>Castledine</w:t>
      </w:r>
      <w:proofErr w:type="spellEnd"/>
      <w:r w:rsidRPr="0031489D">
        <w:rPr>
          <w:rFonts w:ascii="Book Antiqua" w:eastAsia="宋体" w:hAnsi="Book Antiqua" w:cs="宋体"/>
          <w:kern w:val="0"/>
          <w:sz w:val="24"/>
          <w:szCs w:val="24"/>
        </w:rPr>
        <w:t xml:space="preserve"> C, Fogarty D, </w:t>
      </w:r>
      <w:proofErr w:type="spellStart"/>
      <w:r w:rsidRPr="0031489D">
        <w:rPr>
          <w:rFonts w:ascii="Book Antiqua" w:eastAsia="宋体" w:hAnsi="Book Antiqua" w:cs="宋体"/>
          <w:kern w:val="0"/>
          <w:sz w:val="24"/>
          <w:szCs w:val="24"/>
        </w:rPr>
        <w:t>Feest</w:t>
      </w:r>
      <w:proofErr w:type="spellEnd"/>
      <w:r w:rsidRPr="0031489D">
        <w:rPr>
          <w:rFonts w:ascii="Book Antiqua" w:eastAsia="宋体" w:hAnsi="Book Antiqua" w:cs="宋体"/>
          <w:kern w:val="0"/>
          <w:sz w:val="24"/>
          <w:szCs w:val="24"/>
        </w:rPr>
        <w:t xml:space="preserve"> T. UK Renal Registry 13th Annual Report (December 2010): Chapter 1: UK RRT incidence in 2009: national and </w:t>
      </w:r>
      <w:proofErr w:type="spellStart"/>
      <w:r w:rsidRPr="0031489D">
        <w:rPr>
          <w:rFonts w:ascii="Book Antiqua" w:eastAsia="宋体" w:hAnsi="Book Antiqua" w:cs="宋体"/>
          <w:kern w:val="0"/>
          <w:sz w:val="24"/>
          <w:szCs w:val="24"/>
        </w:rPr>
        <w:lastRenderedPageBreak/>
        <w:t>centre</w:t>
      </w:r>
      <w:proofErr w:type="spellEnd"/>
      <w:r w:rsidRPr="0031489D">
        <w:rPr>
          <w:rFonts w:ascii="Book Antiqua" w:eastAsia="宋体" w:hAnsi="Book Antiqua" w:cs="宋体"/>
          <w:kern w:val="0"/>
          <w:sz w:val="24"/>
          <w:szCs w:val="24"/>
        </w:rPr>
        <w:t xml:space="preserve">-specific analyses. </w:t>
      </w:r>
      <w:r w:rsidRPr="0031489D">
        <w:rPr>
          <w:rFonts w:ascii="Book Antiqua" w:eastAsia="宋体" w:hAnsi="Book Antiqua" w:cs="宋体"/>
          <w:i/>
          <w:iCs/>
          <w:kern w:val="0"/>
          <w:sz w:val="24"/>
          <w:szCs w:val="24"/>
        </w:rPr>
        <w:t xml:space="preserve">Nephron </w:t>
      </w:r>
      <w:proofErr w:type="spellStart"/>
      <w:r w:rsidRPr="0031489D">
        <w:rPr>
          <w:rFonts w:ascii="Book Antiqua" w:eastAsia="宋体" w:hAnsi="Book Antiqua" w:cs="宋体"/>
          <w:i/>
          <w:iCs/>
          <w:kern w:val="0"/>
          <w:sz w:val="24"/>
          <w:szCs w:val="24"/>
        </w:rPr>
        <w:t>Clin</w:t>
      </w:r>
      <w:proofErr w:type="spellEnd"/>
      <w:r w:rsidRPr="0031489D">
        <w:rPr>
          <w:rFonts w:ascii="Book Antiqua" w:eastAsia="宋体" w:hAnsi="Book Antiqua" w:cs="宋体"/>
          <w:i/>
          <w:iCs/>
          <w:kern w:val="0"/>
          <w:sz w:val="24"/>
          <w:szCs w:val="24"/>
        </w:rPr>
        <w:t xml:space="preserve"> </w:t>
      </w:r>
      <w:proofErr w:type="spellStart"/>
      <w:r w:rsidRPr="0031489D">
        <w:rPr>
          <w:rFonts w:ascii="Book Antiqua" w:eastAsia="宋体" w:hAnsi="Book Antiqua" w:cs="宋体"/>
          <w:i/>
          <w:iCs/>
          <w:kern w:val="0"/>
          <w:sz w:val="24"/>
          <w:szCs w:val="24"/>
        </w:rPr>
        <w:t>Pract</w:t>
      </w:r>
      <w:proofErr w:type="spellEnd"/>
      <w:r w:rsidRPr="0031489D">
        <w:rPr>
          <w:rFonts w:ascii="Book Antiqua" w:eastAsia="宋体" w:hAnsi="Book Antiqua" w:cs="宋体"/>
          <w:kern w:val="0"/>
          <w:sz w:val="24"/>
          <w:szCs w:val="24"/>
        </w:rPr>
        <w:t xml:space="preserve"> 2011; </w:t>
      </w:r>
      <w:r w:rsidRPr="0031489D">
        <w:rPr>
          <w:rFonts w:ascii="Book Antiqua" w:eastAsia="宋体" w:hAnsi="Book Antiqua" w:cs="宋体"/>
          <w:b/>
          <w:bCs/>
          <w:kern w:val="0"/>
          <w:sz w:val="24"/>
          <w:szCs w:val="24"/>
        </w:rPr>
        <w:t xml:space="preserve">119 </w:t>
      </w:r>
      <w:proofErr w:type="spellStart"/>
      <w:r w:rsidRPr="0031489D">
        <w:rPr>
          <w:rFonts w:ascii="Book Antiqua" w:eastAsia="宋体" w:hAnsi="Book Antiqua" w:cs="宋体"/>
          <w:bCs/>
          <w:kern w:val="0"/>
          <w:sz w:val="24"/>
          <w:szCs w:val="24"/>
        </w:rPr>
        <w:t>Suppl</w:t>
      </w:r>
      <w:proofErr w:type="spellEnd"/>
      <w:r w:rsidRPr="0031489D">
        <w:rPr>
          <w:rFonts w:ascii="Book Antiqua" w:eastAsia="宋体" w:hAnsi="Book Antiqua" w:cs="宋体"/>
          <w:bCs/>
          <w:kern w:val="0"/>
          <w:sz w:val="24"/>
          <w:szCs w:val="24"/>
        </w:rPr>
        <w:t xml:space="preserve"> 2</w:t>
      </w:r>
      <w:r w:rsidRPr="0031489D">
        <w:rPr>
          <w:rFonts w:ascii="Book Antiqua" w:eastAsia="宋体" w:hAnsi="Book Antiqua" w:cs="宋体"/>
          <w:kern w:val="0"/>
          <w:sz w:val="24"/>
          <w:szCs w:val="24"/>
        </w:rPr>
        <w:t>: c1-25 [PMID: 21894028 DOI: 10.1159/000342843]</w:t>
      </w:r>
    </w:p>
    <w:p w14:paraId="2B2A83BA" w14:textId="77777777" w:rsidR="00E37C64" w:rsidRPr="0031489D" w:rsidRDefault="00E37C64" w:rsidP="009C2BD4">
      <w:pPr>
        <w:widowControl/>
        <w:spacing w:line="360" w:lineRule="auto"/>
        <w:rPr>
          <w:rFonts w:ascii="Book Antiqua" w:eastAsia="宋体" w:hAnsi="Book Antiqua" w:cs="宋体"/>
          <w:kern w:val="0"/>
          <w:sz w:val="24"/>
          <w:szCs w:val="24"/>
        </w:rPr>
      </w:pPr>
      <w:r w:rsidRPr="0031489D">
        <w:rPr>
          <w:rFonts w:ascii="Book Antiqua" w:eastAsia="宋体" w:hAnsi="Book Antiqua" w:cs="宋体"/>
          <w:kern w:val="0"/>
          <w:sz w:val="24"/>
          <w:szCs w:val="24"/>
        </w:rPr>
        <w:t xml:space="preserve">19 </w:t>
      </w:r>
      <w:r w:rsidRPr="0031489D">
        <w:rPr>
          <w:rFonts w:ascii="Book Antiqua" w:eastAsia="宋体" w:hAnsi="Book Antiqua" w:cs="宋体"/>
          <w:b/>
          <w:bCs/>
          <w:kern w:val="0"/>
          <w:sz w:val="24"/>
          <w:szCs w:val="24"/>
        </w:rPr>
        <w:t>Jain AK</w:t>
      </w:r>
      <w:r w:rsidRPr="0031489D">
        <w:rPr>
          <w:rFonts w:ascii="Book Antiqua" w:eastAsia="宋体" w:hAnsi="Book Antiqua" w:cs="宋体"/>
          <w:kern w:val="0"/>
          <w:sz w:val="24"/>
          <w:szCs w:val="24"/>
        </w:rPr>
        <w:t xml:space="preserve">, </w:t>
      </w:r>
      <w:proofErr w:type="spellStart"/>
      <w:r w:rsidRPr="0031489D">
        <w:rPr>
          <w:rFonts w:ascii="Book Antiqua" w:eastAsia="宋体" w:hAnsi="Book Antiqua" w:cs="宋体"/>
          <w:kern w:val="0"/>
          <w:sz w:val="24"/>
          <w:szCs w:val="24"/>
        </w:rPr>
        <w:t>Sontrop</w:t>
      </w:r>
      <w:proofErr w:type="spellEnd"/>
      <w:r w:rsidRPr="0031489D">
        <w:rPr>
          <w:rFonts w:ascii="Book Antiqua" w:eastAsia="宋体" w:hAnsi="Book Antiqua" w:cs="宋体"/>
          <w:kern w:val="0"/>
          <w:sz w:val="24"/>
          <w:szCs w:val="24"/>
        </w:rPr>
        <w:t xml:space="preserve"> JM, Perl J, Blake PG, Clark WF, Moist LM. Timing of peritoneal dialysis initiation and mortality: analysis of the Canadian Organ Replacement Registry. </w:t>
      </w:r>
      <w:r w:rsidRPr="0031489D">
        <w:rPr>
          <w:rFonts w:ascii="Book Antiqua" w:eastAsia="宋体" w:hAnsi="Book Antiqua" w:cs="宋体"/>
          <w:i/>
          <w:iCs/>
          <w:kern w:val="0"/>
          <w:sz w:val="24"/>
          <w:szCs w:val="24"/>
        </w:rPr>
        <w:t>Am J Kidney Dis</w:t>
      </w:r>
      <w:r w:rsidRPr="0031489D">
        <w:rPr>
          <w:rFonts w:ascii="Book Antiqua" w:eastAsia="宋体" w:hAnsi="Book Antiqua" w:cs="宋体"/>
          <w:kern w:val="0"/>
          <w:sz w:val="24"/>
          <w:szCs w:val="24"/>
        </w:rPr>
        <w:t xml:space="preserve"> 2014; </w:t>
      </w:r>
      <w:r w:rsidRPr="0031489D">
        <w:rPr>
          <w:rFonts w:ascii="Book Antiqua" w:eastAsia="宋体" w:hAnsi="Book Antiqua" w:cs="宋体"/>
          <w:b/>
          <w:bCs/>
          <w:kern w:val="0"/>
          <w:sz w:val="24"/>
          <w:szCs w:val="24"/>
        </w:rPr>
        <w:t>63</w:t>
      </w:r>
      <w:r w:rsidRPr="0031489D">
        <w:rPr>
          <w:rFonts w:ascii="Book Antiqua" w:eastAsia="宋体" w:hAnsi="Book Antiqua" w:cs="宋体"/>
          <w:kern w:val="0"/>
          <w:sz w:val="24"/>
          <w:szCs w:val="24"/>
        </w:rPr>
        <w:t>: 798-805 [PMID: 24332765 DOI: 10.1053/j.ajkd.2013.10.054]</w:t>
      </w:r>
    </w:p>
    <w:p w14:paraId="190C4732" w14:textId="77777777" w:rsidR="00E37C64" w:rsidRPr="0031489D" w:rsidRDefault="00E37C64" w:rsidP="009C2BD4">
      <w:pPr>
        <w:widowControl/>
        <w:spacing w:line="360" w:lineRule="auto"/>
        <w:rPr>
          <w:rFonts w:ascii="Book Antiqua" w:eastAsia="宋体" w:hAnsi="Book Antiqua" w:cs="宋体"/>
          <w:kern w:val="0"/>
          <w:sz w:val="24"/>
          <w:szCs w:val="24"/>
        </w:rPr>
      </w:pPr>
      <w:r w:rsidRPr="0031489D">
        <w:rPr>
          <w:rFonts w:ascii="Book Antiqua" w:eastAsia="宋体" w:hAnsi="Book Antiqua" w:cs="宋体"/>
          <w:kern w:val="0"/>
          <w:sz w:val="24"/>
          <w:szCs w:val="24"/>
        </w:rPr>
        <w:t xml:space="preserve">20 </w:t>
      </w:r>
      <w:proofErr w:type="spellStart"/>
      <w:r w:rsidRPr="0031489D">
        <w:rPr>
          <w:rFonts w:ascii="Book Antiqua" w:eastAsia="宋体" w:hAnsi="Book Antiqua" w:cs="宋体"/>
          <w:b/>
          <w:bCs/>
          <w:kern w:val="0"/>
          <w:sz w:val="24"/>
          <w:szCs w:val="24"/>
        </w:rPr>
        <w:t>Liberek</w:t>
      </w:r>
      <w:proofErr w:type="spellEnd"/>
      <w:r w:rsidRPr="0031489D">
        <w:rPr>
          <w:rFonts w:ascii="Book Antiqua" w:eastAsia="宋体" w:hAnsi="Book Antiqua" w:cs="宋体"/>
          <w:b/>
          <w:bCs/>
          <w:kern w:val="0"/>
          <w:sz w:val="24"/>
          <w:szCs w:val="24"/>
        </w:rPr>
        <w:t xml:space="preserve"> T</w:t>
      </w:r>
      <w:r w:rsidRPr="0031489D">
        <w:rPr>
          <w:rFonts w:ascii="Book Antiqua" w:eastAsia="宋体" w:hAnsi="Book Antiqua" w:cs="宋体"/>
          <w:kern w:val="0"/>
          <w:sz w:val="24"/>
          <w:szCs w:val="24"/>
        </w:rPr>
        <w:t xml:space="preserve">, </w:t>
      </w:r>
      <w:proofErr w:type="spellStart"/>
      <w:r w:rsidRPr="0031489D">
        <w:rPr>
          <w:rFonts w:ascii="Book Antiqua" w:eastAsia="宋体" w:hAnsi="Book Antiqua" w:cs="宋体"/>
          <w:kern w:val="0"/>
          <w:sz w:val="24"/>
          <w:szCs w:val="24"/>
        </w:rPr>
        <w:t>Warzocha</w:t>
      </w:r>
      <w:proofErr w:type="spellEnd"/>
      <w:r w:rsidRPr="0031489D">
        <w:rPr>
          <w:rFonts w:ascii="Book Antiqua" w:eastAsia="宋体" w:hAnsi="Book Antiqua" w:cs="宋体"/>
          <w:kern w:val="0"/>
          <w:sz w:val="24"/>
          <w:szCs w:val="24"/>
        </w:rPr>
        <w:t xml:space="preserve"> A, </w:t>
      </w:r>
      <w:proofErr w:type="spellStart"/>
      <w:r w:rsidRPr="0031489D">
        <w:rPr>
          <w:rFonts w:ascii="Book Antiqua" w:eastAsia="宋体" w:hAnsi="Book Antiqua" w:cs="宋体"/>
          <w:kern w:val="0"/>
          <w:sz w:val="24"/>
          <w:szCs w:val="24"/>
        </w:rPr>
        <w:t>Galgowska</w:t>
      </w:r>
      <w:proofErr w:type="spellEnd"/>
      <w:r w:rsidRPr="0031489D">
        <w:rPr>
          <w:rFonts w:ascii="Book Antiqua" w:eastAsia="宋体" w:hAnsi="Book Antiqua" w:cs="宋体"/>
          <w:kern w:val="0"/>
          <w:sz w:val="24"/>
          <w:szCs w:val="24"/>
        </w:rPr>
        <w:t xml:space="preserve"> J, </w:t>
      </w:r>
      <w:proofErr w:type="spellStart"/>
      <w:r w:rsidRPr="0031489D">
        <w:rPr>
          <w:rFonts w:ascii="Book Antiqua" w:eastAsia="宋体" w:hAnsi="Book Antiqua" w:cs="宋体"/>
          <w:kern w:val="0"/>
          <w:sz w:val="24"/>
          <w:szCs w:val="24"/>
        </w:rPr>
        <w:t>Taszner</w:t>
      </w:r>
      <w:proofErr w:type="spellEnd"/>
      <w:r w:rsidRPr="0031489D">
        <w:rPr>
          <w:rFonts w:ascii="Book Antiqua" w:eastAsia="宋体" w:hAnsi="Book Antiqua" w:cs="宋体"/>
          <w:kern w:val="0"/>
          <w:sz w:val="24"/>
          <w:szCs w:val="24"/>
        </w:rPr>
        <w:t xml:space="preserve"> K, Clark WF, </w:t>
      </w:r>
      <w:proofErr w:type="spellStart"/>
      <w:r w:rsidRPr="0031489D">
        <w:rPr>
          <w:rFonts w:ascii="Book Antiqua" w:eastAsia="宋体" w:hAnsi="Book Antiqua" w:cs="宋体"/>
          <w:kern w:val="0"/>
          <w:sz w:val="24"/>
          <w:szCs w:val="24"/>
        </w:rPr>
        <w:t>Rutkowski</w:t>
      </w:r>
      <w:proofErr w:type="spellEnd"/>
      <w:r w:rsidRPr="0031489D">
        <w:rPr>
          <w:rFonts w:ascii="Book Antiqua" w:eastAsia="宋体" w:hAnsi="Book Antiqua" w:cs="宋体"/>
          <w:kern w:val="0"/>
          <w:sz w:val="24"/>
          <w:szCs w:val="24"/>
        </w:rPr>
        <w:t xml:space="preserve"> B. When to initiate dialysis--is early start always better? </w:t>
      </w:r>
      <w:proofErr w:type="spellStart"/>
      <w:r w:rsidRPr="0031489D">
        <w:rPr>
          <w:rFonts w:ascii="Book Antiqua" w:eastAsia="宋体" w:hAnsi="Book Antiqua" w:cs="宋体"/>
          <w:i/>
          <w:iCs/>
          <w:kern w:val="0"/>
          <w:sz w:val="24"/>
          <w:szCs w:val="24"/>
        </w:rPr>
        <w:t>Nephrol</w:t>
      </w:r>
      <w:proofErr w:type="spellEnd"/>
      <w:r w:rsidRPr="0031489D">
        <w:rPr>
          <w:rFonts w:ascii="Book Antiqua" w:eastAsia="宋体" w:hAnsi="Book Antiqua" w:cs="宋体"/>
          <w:i/>
          <w:iCs/>
          <w:kern w:val="0"/>
          <w:sz w:val="24"/>
          <w:szCs w:val="24"/>
        </w:rPr>
        <w:t xml:space="preserve"> Dial Transplant</w:t>
      </w:r>
      <w:r w:rsidRPr="0031489D">
        <w:rPr>
          <w:rFonts w:ascii="Book Antiqua" w:eastAsia="宋体" w:hAnsi="Book Antiqua" w:cs="宋体"/>
          <w:kern w:val="0"/>
          <w:sz w:val="24"/>
          <w:szCs w:val="24"/>
        </w:rPr>
        <w:t xml:space="preserve"> 2011; </w:t>
      </w:r>
      <w:r w:rsidRPr="0031489D">
        <w:rPr>
          <w:rFonts w:ascii="Book Antiqua" w:eastAsia="宋体" w:hAnsi="Book Antiqua" w:cs="宋体"/>
          <w:b/>
          <w:bCs/>
          <w:kern w:val="0"/>
          <w:sz w:val="24"/>
          <w:szCs w:val="24"/>
        </w:rPr>
        <w:t>26</w:t>
      </w:r>
      <w:r w:rsidRPr="0031489D">
        <w:rPr>
          <w:rFonts w:ascii="Book Antiqua" w:eastAsia="宋体" w:hAnsi="Book Antiqua" w:cs="宋体"/>
          <w:kern w:val="0"/>
          <w:sz w:val="24"/>
          <w:szCs w:val="24"/>
        </w:rPr>
        <w:t>: 2087-2091 [PMID: 21543652 DOI: 10.1093/</w:t>
      </w:r>
      <w:proofErr w:type="spellStart"/>
      <w:r w:rsidRPr="0031489D">
        <w:rPr>
          <w:rFonts w:ascii="Book Antiqua" w:eastAsia="宋体" w:hAnsi="Book Antiqua" w:cs="宋体"/>
          <w:kern w:val="0"/>
          <w:sz w:val="24"/>
          <w:szCs w:val="24"/>
        </w:rPr>
        <w:t>ndt</w:t>
      </w:r>
      <w:proofErr w:type="spellEnd"/>
      <w:r w:rsidRPr="0031489D">
        <w:rPr>
          <w:rFonts w:ascii="Book Antiqua" w:eastAsia="宋体" w:hAnsi="Book Antiqua" w:cs="宋体"/>
          <w:kern w:val="0"/>
          <w:sz w:val="24"/>
          <w:szCs w:val="24"/>
        </w:rPr>
        <w:t>/gfr181]</w:t>
      </w:r>
    </w:p>
    <w:p w14:paraId="07140DBA" w14:textId="77777777" w:rsidR="00E37C64" w:rsidRPr="0031489D" w:rsidRDefault="00E37C64" w:rsidP="009C2BD4">
      <w:pPr>
        <w:widowControl/>
        <w:spacing w:line="360" w:lineRule="auto"/>
        <w:rPr>
          <w:rFonts w:ascii="Book Antiqua" w:eastAsia="宋体" w:hAnsi="Book Antiqua" w:cs="宋体"/>
          <w:kern w:val="0"/>
          <w:sz w:val="24"/>
          <w:szCs w:val="24"/>
        </w:rPr>
      </w:pPr>
      <w:r w:rsidRPr="0031489D">
        <w:rPr>
          <w:rFonts w:ascii="Book Antiqua" w:eastAsia="宋体" w:hAnsi="Book Antiqua" w:cs="宋体"/>
          <w:kern w:val="0"/>
          <w:sz w:val="24"/>
          <w:szCs w:val="24"/>
        </w:rPr>
        <w:t xml:space="preserve">21 </w:t>
      </w:r>
      <w:proofErr w:type="spellStart"/>
      <w:r w:rsidRPr="0031489D">
        <w:rPr>
          <w:rFonts w:ascii="Book Antiqua" w:eastAsia="宋体" w:hAnsi="Book Antiqua" w:cs="宋体"/>
          <w:b/>
          <w:bCs/>
          <w:kern w:val="0"/>
          <w:sz w:val="24"/>
          <w:szCs w:val="24"/>
        </w:rPr>
        <w:t>Korevaar</w:t>
      </w:r>
      <w:proofErr w:type="spellEnd"/>
      <w:r w:rsidRPr="0031489D">
        <w:rPr>
          <w:rFonts w:ascii="Book Antiqua" w:eastAsia="宋体" w:hAnsi="Book Antiqua" w:cs="宋体"/>
          <w:b/>
          <w:bCs/>
          <w:kern w:val="0"/>
          <w:sz w:val="24"/>
          <w:szCs w:val="24"/>
        </w:rPr>
        <w:t xml:space="preserve"> JC</w:t>
      </w:r>
      <w:r w:rsidRPr="0031489D">
        <w:rPr>
          <w:rFonts w:ascii="Book Antiqua" w:eastAsia="宋体" w:hAnsi="Book Antiqua" w:cs="宋体"/>
          <w:kern w:val="0"/>
          <w:sz w:val="24"/>
          <w:szCs w:val="24"/>
        </w:rPr>
        <w:t xml:space="preserve">, Jansen MA, Dekker FW, </w:t>
      </w:r>
      <w:proofErr w:type="spellStart"/>
      <w:r w:rsidRPr="0031489D">
        <w:rPr>
          <w:rFonts w:ascii="Book Antiqua" w:eastAsia="宋体" w:hAnsi="Book Antiqua" w:cs="宋体"/>
          <w:kern w:val="0"/>
          <w:sz w:val="24"/>
          <w:szCs w:val="24"/>
        </w:rPr>
        <w:t>Jager</w:t>
      </w:r>
      <w:proofErr w:type="spellEnd"/>
      <w:r w:rsidRPr="0031489D">
        <w:rPr>
          <w:rFonts w:ascii="Book Antiqua" w:eastAsia="宋体" w:hAnsi="Book Antiqua" w:cs="宋体"/>
          <w:kern w:val="0"/>
          <w:sz w:val="24"/>
          <w:szCs w:val="24"/>
        </w:rPr>
        <w:t xml:space="preserve"> KJ, </w:t>
      </w:r>
      <w:proofErr w:type="spellStart"/>
      <w:r w:rsidRPr="0031489D">
        <w:rPr>
          <w:rFonts w:ascii="Book Antiqua" w:eastAsia="宋体" w:hAnsi="Book Antiqua" w:cs="宋体"/>
          <w:kern w:val="0"/>
          <w:sz w:val="24"/>
          <w:szCs w:val="24"/>
        </w:rPr>
        <w:t>Boeschoten</w:t>
      </w:r>
      <w:proofErr w:type="spellEnd"/>
      <w:r w:rsidRPr="0031489D">
        <w:rPr>
          <w:rFonts w:ascii="Book Antiqua" w:eastAsia="宋体" w:hAnsi="Book Antiqua" w:cs="宋体"/>
          <w:kern w:val="0"/>
          <w:sz w:val="24"/>
          <w:szCs w:val="24"/>
        </w:rPr>
        <w:t xml:space="preserve"> EW, </w:t>
      </w:r>
      <w:proofErr w:type="spellStart"/>
      <w:r w:rsidRPr="0031489D">
        <w:rPr>
          <w:rFonts w:ascii="Book Antiqua" w:eastAsia="宋体" w:hAnsi="Book Antiqua" w:cs="宋体"/>
          <w:kern w:val="0"/>
          <w:sz w:val="24"/>
          <w:szCs w:val="24"/>
        </w:rPr>
        <w:t>Krediet</w:t>
      </w:r>
      <w:proofErr w:type="spellEnd"/>
      <w:r w:rsidRPr="0031489D">
        <w:rPr>
          <w:rFonts w:ascii="Book Antiqua" w:eastAsia="宋体" w:hAnsi="Book Antiqua" w:cs="宋体"/>
          <w:kern w:val="0"/>
          <w:sz w:val="24"/>
          <w:szCs w:val="24"/>
        </w:rPr>
        <w:t xml:space="preserve"> RT, </w:t>
      </w:r>
      <w:proofErr w:type="spellStart"/>
      <w:r w:rsidRPr="0031489D">
        <w:rPr>
          <w:rFonts w:ascii="Book Antiqua" w:eastAsia="宋体" w:hAnsi="Book Antiqua" w:cs="宋体"/>
          <w:kern w:val="0"/>
          <w:sz w:val="24"/>
          <w:szCs w:val="24"/>
        </w:rPr>
        <w:t>Bossuyt</w:t>
      </w:r>
      <w:proofErr w:type="spellEnd"/>
      <w:r w:rsidRPr="0031489D">
        <w:rPr>
          <w:rFonts w:ascii="Book Antiqua" w:eastAsia="宋体" w:hAnsi="Book Antiqua" w:cs="宋体"/>
          <w:kern w:val="0"/>
          <w:sz w:val="24"/>
          <w:szCs w:val="24"/>
        </w:rPr>
        <w:t xml:space="preserve"> PM. When to initiate dialysis: effect of proposed US guidelines on survival. </w:t>
      </w:r>
      <w:r w:rsidRPr="0031489D">
        <w:rPr>
          <w:rFonts w:ascii="Book Antiqua" w:eastAsia="宋体" w:hAnsi="Book Antiqua" w:cs="宋体"/>
          <w:i/>
          <w:iCs/>
          <w:kern w:val="0"/>
          <w:sz w:val="24"/>
          <w:szCs w:val="24"/>
        </w:rPr>
        <w:t>Lancet</w:t>
      </w:r>
      <w:r w:rsidRPr="0031489D">
        <w:rPr>
          <w:rFonts w:ascii="Book Antiqua" w:eastAsia="宋体" w:hAnsi="Book Antiqua" w:cs="宋体"/>
          <w:kern w:val="0"/>
          <w:sz w:val="24"/>
          <w:szCs w:val="24"/>
        </w:rPr>
        <w:t xml:space="preserve"> 2001; </w:t>
      </w:r>
      <w:r w:rsidRPr="0031489D">
        <w:rPr>
          <w:rFonts w:ascii="Book Antiqua" w:eastAsia="宋体" w:hAnsi="Book Antiqua" w:cs="宋体"/>
          <w:b/>
          <w:bCs/>
          <w:kern w:val="0"/>
          <w:sz w:val="24"/>
          <w:szCs w:val="24"/>
        </w:rPr>
        <w:t>358</w:t>
      </w:r>
      <w:r w:rsidRPr="0031489D">
        <w:rPr>
          <w:rFonts w:ascii="Book Antiqua" w:eastAsia="宋体" w:hAnsi="Book Antiqua" w:cs="宋体"/>
          <w:kern w:val="0"/>
          <w:sz w:val="24"/>
          <w:szCs w:val="24"/>
        </w:rPr>
        <w:t>: 1046-1050 [PMID: 11589934 DOI: 10.1016/S0140-6736(01)06180-3]</w:t>
      </w:r>
    </w:p>
    <w:p w14:paraId="275F53C4" w14:textId="77777777" w:rsidR="00E37C64" w:rsidRPr="0031489D" w:rsidRDefault="00E37C64" w:rsidP="009C2BD4">
      <w:pPr>
        <w:widowControl/>
        <w:spacing w:line="360" w:lineRule="auto"/>
        <w:rPr>
          <w:rFonts w:ascii="Book Antiqua" w:eastAsia="宋体" w:hAnsi="Book Antiqua" w:cs="宋体"/>
          <w:kern w:val="0"/>
          <w:sz w:val="24"/>
          <w:szCs w:val="24"/>
        </w:rPr>
      </w:pPr>
      <w:r w:rsidRPr="0031489D">
        <w:rPr>
          <w:rFonts w:ascii="Book Antiqua" w:eastAsia="宋体" w:hAnsi="Book Antiqua" w:cs="宋体"/>
          <w:kern w:val="0"/>
          <w:sz w:val="24"/>
          <w:szCs w:val="24"/>
        </w:rPr>
        <w:t xml:space="preserve">22 </w:t>
      </w:r>
      <w:proofErr w:type="spellStart"/>
      <w:r w:rsidRPr="0031489D">
        <w:rPr>
          <w:rFonts w:ascii="Book Antiqua" w:eastAsia="宋体" w:hAnsi="Book Antiqua" w:cs="宋体"/>
          <w:b/>
          <w:bCs/>
          <w:kern w:val="0"/>
          <w:sz w:val="24"/>
          <w:szCs w:val="24"/>
        </w:rPr>
        <w:t>Traynor</w:t>
      </w:r>
      <w:proofErr w:type="spellEnd"/>
      <w:r w:rsidRPr="0031489D">
        <w:rPr>
          <w:rFonts w:ascii="Book Antiqua" w:eastAsia="宋体" w:hAnsi="Book Antiqua" w:cs="宋体"/>
          <w:b/>
          <w:bCs/>
          <w:kern w:val="0"/>
          <w:sz w:val="24"/>
          <w:szCs w:val="24"/>
        </w:rPr>
        <w:t xml:space="preserve"> JP</w:t>
      </w:r>
      <w:r w:rsidRPr="0031489D">
        <w:rPr>
          <w:rFonts w:ascii="Book Antiqua" w:eastAsia="宋体" w:hAnsi="Book Antiqua" w:cs="宋体"/>
          <w:kern w:val="0"/>
          <w:sz w:val="24"/>
          <w:szCs w:val="24"/>
        </w:rPr>
        <w:t xml:space="preserve">, Simpson K, Geddes CC, </w:t>
      </w:r>
      <w:proofErr w:type="spellStart"/>
      <w:r w:rsidRPr="0031489D">
        <w:rPr>
          <w:rFonts w:ascii="Book Antiqua" w:eastAsia="宋体" w:hAnsi="Book Antiqua" w:cs="宋体"/>
          <w:kern w:val="0"/>
          <w:sz w:val="24"/>
          <w:szCs w:val="24"/>
        </w:rPr>
        <w:t>Deighan</w:t>
      </w:r>
      <w:proofErr w:type="spellEnd"/>
      <w:r w:rsidRPr="0031489D">
        <w:rPr>
          <w:rFonts w:ascii="Book Antiqua" w:eastAsia="宋体" w:hAnsi="Book Antiqua" w:cs="宋体"/>
          <w:kern w:val="0"/>
          <w:sz w:val="24"/>
          <w:szCs w:val="24"/>
        </w:rPr>
        <w:t xml:space="preserve"> CJ, Fox JG. Early initiation of dialysis fails to prolong survival in patients with end-stage renal failure. </w:t>
      </w:r>
      <w:r w:rsidRPr="0031489D">
        <w:rPr>
          <w:rFonts w:ascii="Book Antiqua" w:eastAsia="宋体" w:hAnsi="Book Antiqua" w:cs="宋体"/>
          <w:i/>
          <w:iCs/>
          <w:kern w:val="0"/>
          <w:sz w:val="24"/>
          <w:szCs w:val="24"/>
        </w:rPr>
        <w:t xml:space="preserve">J Am </w:t>
      </w:r>
      <w:proofErr w:type="spellStart"/>
      <w:r w:rsidRPr="0031489D">
        <w:rPr>
          <w:rFonts w:ascii="Book Antiqua" w:eastAsia="宋体" w:hAnsi="Book Antiqua" w:cs="宋体"/>
          <w:i/>
          <w:iCs/>
          <w:kern w:val="0"/>
          <w:sz w:val="24"/>
          <w:szCs w:val="24"/>
        </w:rPr>
        <w:t>Soc</w:t>
      </w:r>
      <w:proofErr w:type="spellEnd"/>
      <w:r w:rsidRPr="0031489D">
        <w:rPr>
          <w:rFonts w:ascii="Book Antiqua" w:eastAsia="宋体" w:hAnsi="Book Antiqua" w:cs="宋体"/>
          <w:i/>
          <w:iCs/>
          <w:kern w:val="0"/>
          <w:sz w:val="24"/>
          <w:szCs w:val="24"/>
        </w:rPr>
        <w:t xml:space="preserve"> </w:t>
      </w:r>
      <w:proofErr w:type="spellStart"/>
      <w:r w:rsidRPr="0031489D">
        <w:rPr>
          <w:rFonts w:ascii="Book Antiqua" w:eastAsia="宋体" w:hAnsi="Book Antiqua" w:cs="宋体"/>
          <w:i/>
          <w:iCs/>
          <w:kern w:val="0"/>
          <w:sz w:val="24"/>
          <w:szCs w:val="24"/>
        </w:rPr>
        <w:t>Nephrol</w:t>
      </w:r>
      <w:proofErr w:type="spellEnd"/>
      <w:r w:rsidRPr="0031489D">
        <w:rPr>
          <w:rFonts w:ascii="Book Antiqua" w:eastAsia="宋体" w:hAnsi="Book Antiqua" w:cs="宋体"/>
          <w:kern w:val="0"/>
          <w:sz w:val="24"/>
          <w:szCs w:val="24"/>
        </w:rPr>
        <w:t xml:space="preserve"> 2002; </w:t>
      </w:r>
      <w:r w:rsidRPr="0031489D">
        <w:rPr>
          <w:rFonts w:ascii="Book Antiqua" w:eastAsia="宋体" w:hAnsi="Book Antiqua" w:cs="宋体"/>
          <w:b/>
          <w:bCs/>
          <w:kern w:val="0"/>
          <w:sz w:val="24"/>
          <w:szCs w:val="24"/>
        </w:rPr>
        <w:t>13</w:t>
      </w:r>
      <w:r w:rsidRPr="0031489D">
        <w:rPr>
          <w:rFonts w:ascii="Book Antiqua" w:eastAsia="宋体" w:hAnsi="Book Antiqua" w:cs="宋体"/>
          <w:kern w:val="0"/>
          <w:sz w:val="24"/>
          <w:szCs w:val="24"/>
        </w:rPr>
        <w:t>: 2125-2132 [PMID: 12138145 DOI: 10.1097/01.ASN.0000025294.40179.E8]</w:t>
      </w:r>
    </w:p>
    <w:p w14:paraId="0F1D4CB7" w14:textId="77777777" w:rsidR="00E37C64" w:rsidRPr="0031489D" w:rsidRDefault="00E37C64" w:rsidP="009C2BD4">
      <w:pPr>
        <w:widowControl/>
        <w:spacing w:line="360" w:lineRule="auto"/>
        <w:rPr>
          <w:rFonts w:ascii="Book Antiqua" w:eastAsia="宋体" w:hAnsi="Book Antiqua" w:cs="宋体"/>
          <w:kern w:val="0"/>
          <w:sz w:val="24"/>
          <w:szCs w:val="24"/>
        </w:rPr>
      </w:pPr>
      <w:r w:rsidRPr="0031489D">
        <w:rPr>
          <w:rFonts w:ascii="Book Antiqua" w:eastAsia="宋体" w:hAnsi="Book Antiqua" w:cs="宋体"/>
          <w:kern w:val="0"/>
          <w:sz w:val="24"/>
          <w:szCs w:val="24"/>
        </w:rPr>
        <w:t xml:space="preserve">23 </w:t>
      </w:r>
      <w:proofErr w:type="spellStart"/>
      <w:r w:rsidRPr="0031489D">
        <w:rPr>
          <w:rFonts w:ascii="Book Antiqua" w:eastAsia="宋体" w:hAnsi="Book Antiqua" w:cs="宋体"/>
          <w:b/>
          <w:bCs/>
          <w:kern w:val="0"/>
          <w:sz w:val="24"/>
          <w:szCs w:val="24"/>
        </w:rPr>
        <w:t>Beddhu</w:t>
      </w:r>
      <w:proofErr w:type="spellEnd"/>
      <w:r w:rsidRPr="0031489D">
        <w:rPr>
          <w:rFonts w:ascii="Book Antiqua" w:eastAsia="宋体" w:hAnsi="Book Antiqua" w:cs="宋体"/>
          <w:b/>
          <w:bCs/>
          <w:kern w:val="0"/>
          <w:sz w:val="24"/>
          <w:szCs w:val="24"/>
        </w:rPr>
        <w:t xml:space="preserve"> S</w:t>
      </w:r>
      <w:r w:rsidRPr="0031489D">
        <w:rPr>
          <w:rFonts w:ascii="Book Antiqua" w:eastAsia="宋体" w:hAnsi="Book Antiqua" w:cs="宋体"/>
          <w:kern w:val="0"/>
          <w:sz w:val="24"/>
          <w:szCs w:val="24"/>
        </w:rPr>
        <w:t xml:space="preserve">, </w:t>
      </w:r>
      <w:proofErr w:type="spellStart"/>
      <w:r w:rsidRPr="0031489D">
        <w:rPr>
          <w:rFonts w:ascii="Book Antiqua" w:eastAsia="宋体" w:hAnsi="Book Antiqua" w:cs="宋体"/>
          <w:kern w:val="0"/>
          <w:sz w:val="24"/>
          <w:szCs w:val="24"/>
        </w:rPr>
        <w:t>Samore</w:t>
      </w:r>
      <w:proofErr w:type="spellEnd"/>
      <w:r w:rsidRPr="0031489D">
        <w:rPr>
          <w:rFonts w:ascii="Book Antiqua" w:eastAsia="宋体" w:hAnsi="Book Antiqua" w:cs="宋体"/>
          <w:kern w:val="0"/>
          <w:sz w:val="24"/>
          <w:szCs w:val="24"/>
        </w:rPr>
        <w:t xml:space="preserve"> MH, Roberts MS, Stoddard GJ, </w:t>
      </w:r>
      <w:proofErr w:type="spellStart"/>
      <w:r w:rsidRPr="0031489D">
        <w:rPr>
          <w:rFonts w:ascii="Book Antiqua" w:eastAsia="宋体" w:hAnsi="Book Antiqua" w:cs="宋体"/>
          <w:kern w:val="0"/>
          <w:sz w:val="24"/>
          <w:szCs w:val="24"/>
        </w:rPr>
        <w:t>Ramkumar</w:t>
      </w:r>
      <w:proofErr w:type="spellEnd"/>
      <w:r w:rsidRPr="0031489D">
        <w:rPr>
          <w:rFonts w:ascii="Book Antiqua" w:eastAsia="宋体" w:hAnsi="Book Antiqua" w:cs="宋体"/>
          <w:kern w:val="0"/>
          <w:sz w:val="24"/>
          <w:szCs w:val="24"/>
        </w:rPr>
        <w:t xml:space="preserve"> N, Pappas LM, Cheung AK. Impact of timing of initiation of dialysis on mortality. </w:t>
      </w:r>
      <w:r w:rsidRPr="0031489D">
        <w:rPr>
          <w:rFonts w:ascii="Book Antiqua" w:eastAsia="宋体" w:hAnsi="Book Antiqua" w:cs="宋体"/>
          <w:i/>
          <w:iCs/>
          <w:kern w:val="0"/>
          <w:sz w:val="24"/>
          <w:szCs w:val="24"/>
        </w:rPr>
        <w:t xml:space="preserve">J Am </w:t>
      </w:r>
      <w:proofErr w:type="spellStart"/>
      <w:r w:rsidRPr="0031489D">
        <w:rPr>
          <w:rFonts w:ascii="Book Antiqua" w:eastAsia="宋体" w:hAnsi="Book Antiqua" w:cs="宋体"/>
          <w:i/>
          <w:iCs/>
          <w:kern w:val="0"/>
          <w:sz w:val="24"/>
          <w:szCs w:val="24"/>
        </w:rPr>
        <w:t>Soc</w:t>
      </w:r>
      <w:proofErr w:type="spellEnd"/>
      <w:r w:rsidRPr="0031489D">
        <w:rPr>
          <w:rFonts w:ascii="Book Antiqua" w:eastAsia="宋体" w:hAnsi="Book Antiqua" w:cs="宋体"/>
          <w:i/>
          <w:iCs/>
          <w:kern w:val="0"/>
          <w:sz w:val="24"/>
          <w:szCs w:val="24"/>
        </w:rPr>
        <w:t xml:space="preserve"> </w:t>
      </w:r>
      <w:proofErr w:type="spellStart"/>
      <w:r w:rsidRPr="0031489D">
        <w:rPr>
          <w:rFonts w:ascii="Book Antiqua" w:eastAsia="宋体" w:hAnsi="Book Antiqua" w:cs="宋体"/>
          <w:i/>
          <w:iCs/>
          <w:kern w:val="0"/>
          <w:sz w:val="24"/>
          <w:szCs w:val="24"/>
        </w:rPr>
        <w:t>Nephrol</w:t>
      </w:r>
      <w:proofErr w:type="spellEnd"/>
      <w:r w:rsidRPr="0031489D">
        <w:rPr>
          <w:rFonts w:ascii="Book Antiqua" w:eastAsia="宋体" w:hAnsi="Book Antiqua" w:cs="宋体"/>
          <w:kern w:val="0"/>
          <w:sz w:val="24"/>
          <w:szCs w:val="24"/>
        </w:rPr>
        <w:t xml:space="preserve"> 2003; </w:t>
      </w:r>
      <w:r w:rsidRPr="0031489D">
        <w:rPr>
          <w:rFonts w:ascii="Book Antiqua" w:eastAsia="宋体" w:hAnsi="Book Antiqua" w:cs="宋体"/>
          <w:b/>
          <w:bCs/>
          <w:kern w:val="0"/>
          <w:sz w:val="24"/>
          <w:szCs w:val="24"/>
        </w:rPr>
        <w:t>14</w:t>
      </w:r>
      <w:r w:rsidRPr="0031489D">
        <w:rPr>
          <w:rFonts w:ascii="Book Antiqua" w:eastAsia="宋体" w:hAnsi="Book Antiqua" w:cs="宋体"/>
          <w:kern w:val="0"/>
          <w:sz w:val="24"/>
          <w:szCs w:val="24"/>
        </w:rPr>
        <w:t>: 2305-2312 [PMID: 12937307 DOI: 10.1097/01.ASN.0000080184.67406.11]</w:t>
      </w:r>
    </w:p>
    <w:p w14:paraId="7214B908" w14:textId="77777777" w:rsidR="00E37C64" w:rsidRPr="0031489D" w:rsidRDefault="00E37C64" w:rsidP="009C2BD4">
      <w:pPr>
        <w:widowControl/>
        <w:spacing w:line="360" w:lineRule="auto"/>
        <w:rPr>
          <w:rFonts w:ascii="Book Antiqua" w:eastAsia="宋体" w:hAnsi="Book Antiqua" w:cs="宋体"/>
          <w:kern w:val="0"/>
          <w:sz w:val="24"/>
          <w:szCs w:val="24"/>
        </w:rPr>
      </w:pPr>
      <w:r w:rsidRPr="0031489D">
        <w:rPr>
          <w:rFonts w:ascii="Book Antiqua" w:eastAsia="宋体" w:hAnsi="Book Antiqua" w:cs="宋体"/>
          <w:kern w:val="0"/>
          <w:sz w:val="24"/>
          <w:szCs w:val="24"/>
        </w:rPr>
        <w:t xml:space="preserve">24 </w:t>
      </w:r>
      <w:proofErr w:type="spellStart"/>
      <w:r w:rsidRPr="0031489D">
        <w:rPr>
          <w:rFonts w:ascii="Book Antiqua" w:eastAsia="宋体" w:hAnsi="Book Antiqua" w:cs="宋体"/>
          <w:b/>
          <w:bCs/>
          <w:kern w:val="0"/>
          <w:sz w:val="24"/>
          <w:szCs w:val="24"/>
        </w:rPr>
        <w:t>Kazmi</w:t>
      </w:r>
      <w:proofErr w:type="spellEnd"/>
      <w:r w:rsidRPr="0031489D">
        <w:rPr>
          <w:rFonts w:ascii="Book Antiqua" w:eastAsia="宋体" w:hAnsi="Book Antiqua" w:cs="宋体"/>
          <w:b/>
          <w:bCs/>
          <w:kern w:val="0"/>
          <w:sz w:val="24"/>
          <w:szCs w:val="24"/>
        </w:rPr>
        <w:t xml:space="preserve"> WH</w:t>
      </w:r>
      <w:r w:rsidRPr="0031489D">
        <w:rPr>
          <w:rFonts w:ascii="Book Antiqua" w:eastAsia="宋体" w:hAnsi="Book Antiqua" w:cs="宋体"/>
          <w:kern w:val="0"/>
          <w:sz w:val="24"/>
          <w:szCs w:val="24"/>
        </w:rPr>
        <w:t xml:space="preserve">, Gilbertson DT, </w:t>
      </w:r>
      <w:proofErr w:type="spellStart"/>
      <w:r w:rsidRPr="0031489D">
        <w:rPr>
          <w:rFonts w:ascii="Book Antiqua" w:eastAsia="宋体" w:hAnsi="Book Antiqua" w:cs="宋体"/>
          <w:kern w:val="0"/>
          <w:sz w:val="24"/>
          <w:szCs w:val="24"/>
        </w:rPr>
        <w:t>Obrador</w:t>
      </w:r>
      <w:proofErr w:type="spellEnd"/>
      <w:r w:rsidRPr="0031489D">
        <w:rPr>
          <w:rFonts w:ascii="Book Antiqua" w:eastAsia="宋体" w:hAnsi="Book Antiqua" w:cs="宋体"/>
          <w:kern w:val="0"/>
          <w:sz w:val="24"/>
          <w:szCs w:val="24"/>
        </w:rPr>
        <w:t xml:space="preserve"> GT, </w:t>
      </w:r>
      <w:proofErr w:type="spellStart"/>
      <w:r w:rsidRPr="0031489D">
        <w:rPr>
          <w:rFonts w:ascii="Book Antiqua" w:eastAsia="宋体" w:hAnsi="Book Antiqua" w:cs="宋体"/>
          <w:kern w:val="0"/>
          <w:sz w:val="24"/>
          <w:szCs w:val="24"/>
        </w:rPr>
        <w:t>Guo</w:t>
      </w:r>
      <w:proofErr w:type="spellEnd"/>
      <w:r w:rsidRPr="0031489D">
        <w:rPr>
          <w:rFonts w:ascii="Book Antiqua" w:eastAsia="宋体" w:hAnsi="Book Antiqua" w:cs="宋体"/>
          <w:kern w:val="0"/>
          <w:sz w:val="24"/>
          <w:szCs w:val="24"/>
        </w:rPr>
        <w:t xml:space="preserve"> H, Pereira BJ, Collins AJ, </w:t>
      </w:r>
      <w:proofErr w:type="spellStart"/>
      <w:r w:rsidRPr="0031489D">
        <w:rPr>
          <w:rFonts w:ascii="Book Antiqua" w:eastAsia="宋体" w:hAnsi="Book Antiqua" w:cs="宋体"/>
          <w:kern w:val="0"/>
          <w:sz w:val="24"/>
          <w:szCs w:val="24"/>
        </w:rPr>
        <w:t>Kausz</w:t>
      </w:r>
      <w:proofErr w:type="spellEnd"/>
      <w:r w:rsidRPr="0031489D">
        <w:rPr>
          <w:rFonts w:ascii="Book Antiqua" w:eastAsia="宋体" w:hAnsi="Book Antiqua" w:cs="宋体"/>
          <w:kern w:val="0"/>
          <w:sz w:val="24"/>
          <w:szCs w:val="24"/>
        </w:rPr>
        <w:t xml:space="preserve"> AT. Effect of comorbidity on the increased mortality associated with early initiation of dialysis. </w:t>
      </w:r>
      <w:r w:rsidRPr="0031489D">
        <w:rPr>
          <w:rFonts w:ascii="Book Antiqua" w:eastAsia="宋体" w:hAnsi="Book Antiqua" w:cs="宋体"/>
          <w:i/>
          <w:iCs/>
          <w:kern w:val="0"/>
          <w:sz w:val="24"/>
          <w:szCs w:val="24"/>
        </w:rPr>
        <w:t>Am J Kidney Dis</w:t>
      </w:r>
      <w:r w:rsidRPr="0031489D">
        <w:rPr>
          <w:rFonts w:ascii="Book Antiqua" w:eastAsia="宋体" w:hAnsi="Book Antiqua" w:cs="宋体"/>
          <w:kern w:val="0"/>
          <w:sz w:val="24"/>
          <w:szCs w:val="24"/>
        </w:rPr>
        <w:t xml:space="preserve"> 2005; </w:t>
      </w:r>
      <w:r w:rsidRPr="0031489D">
        <w:rPr>
          <w:rFonts w:ascii="Book Antiqua" w:eastAsia="宋体" w:hAnsi="Book Antiqua" w:cs="宋体"/>
          <w:b/>
          <w:bCs/>
          <w:kern w:val="0"/>
          <w:sz w:val="24"/>
          <w:szCs w:val="24"/>
        </w:rPr>
        <w:t>46</w:t>
      </w:r>
      <w:r w:rsidRPr="0031489D">
        <w:rPr>
          <w:rFonts w:ascii="Book Antiqua" w:eastAsia="宋体" w:hAnsi="Book Antiqua" w:cs="宋体"/>
          <w:kern w:val="0"/>
          <w:sz w:val="24"/>
          <w:szCs w:val="24"/>
        </w:rPr>
        <w:t>: 887-896 [PMID: 16253729 DOI: 10.1053/j.ajkd.2005.08.005]</w:t>
      </w:r>
    </w:p>
    <w:p w14:paraId="200B5CB9" w14:textId="77777777" w:rsidR="00E37C64" w:rsidRPr="0031489D" w:rsidRDefault="00E37C64" w:rsidP="009C2BD4">
      <w:pPr>
        <w:widowControl/>
        <w:spacing w:line="360" w:lineRule="auto"/>
        <w:rPr>
          <w:rFonts w:ascii="Book Antiqua" w:eastAsia="宋体" w:hAnsi="Book Antiqua" w:cs="宋体"/>
          <w:kern w:val="0"/>
          <w:sz w:val="24"/>
          <w:szCs w:val="24"/>
        </w:rPr>
      </w:pPr>
      <w:r w:rsidRPr="0031489D">
        <w:rPr>
          <w:rFonts w:ascii="Book Antiqua" w:eastAsia="宋体" w:hAnsi="Book Antiqua" w:cs="宋体"/>
          <w:kern w:val="0"/>
          <w:sz w:val="24"/>
          <w:szCs w:val="24"/>
        </w:rPr>
        <w:t xml:space="preserve">25 </w:t>
      </w:r>
      <w:r w:rsidRPr="0031489D">
        <w:rPr>
          <w:rFonts w:ascii="Book Antiqua" w:eastAsia="宋体" w:hAnsi="Book Antiqua" w:cs="宋体"/>
          <w:b/>
          <w:bCs/>
          <w:kern w:val="0"/>
          <w:sz w:val="24"/>
          <w:szCs w:val="24"/>
        </w:rPr>
        <w:t>Lassalle M</w:t>
      </w:r>
      <w:r w:rsidRPr="0031489D">
        <w:rPr>
          <w:rFonts w:ascii="Book Antiqua" w:eastAsia="宋体" w:hAnsi="Book Antiqua" w:cs="宋体"/>
          <w:kern w:val="0"/>
          <w:sz w:val="24"/>
          <w:szCs w:val="24"/>
        </w:rPr>
        <w:t xml:space="preserve">, </w:t>
      </w:r>
      <w:proofErr w:type="spellStart"/>
      <w:r w:rsidRPr="0031489D">
        <w:rPr>
          <w:rFonts w:ascii="Book Antiqua" w:eastAsia="宋体" w:hAnsi="Book Antiqua" w:cs="宋体"/>
          <w:kern w:val="0"/>
          <w:sz w:val="24"/>
          <w:szCs w:val="24"/>
        </w:rPr>
        <w:t>Labeeuw</w:t>
      </w:r>
      <w:proofErr w:type="spellEnd"/>
      <w:r w:rsidRPr="0031489D">
        <w:rPr>
          <w:rFonts w:ascii="Book Antiqua" w:eastAsia="宋体" w:hAnsi="Book Antiqua" w:cs="宋体"/>
          <w:kern w:val="0"/>
          <w:sz w:val="24"/>
          <w:szCs w:val="24"/>
        </w:rPr>
        <w:t xml:space="preserve"> M, </w:t>
      </w:r>
      <w:proofErr w:type="spellStart"/>
      <w:r w:rsidRPr="0031489D">
        <w:rPr>
          <w:rFonts w:ascii="Book Antiqua" w:eastAsia="宋体" w:hAnsi="Book Antiqua" w:cs="宋体"/>
          <w:kern w:val="0"/>
          <w:sz w:val="24"/>
          <w:szCs w:val="24"/>
        </w:rPr>
        <w:t>Frimat</w:t>
      </w:r>
      <w:proofErr w:type="spellEnd"/>
      <w:r w:rsidRPr="0031489D">
        <w:rPr>
          <w:rFonts w:ascii="Book Antiqua" w:eastAsia="宋体" w:hAnsi="Book Antiqua" w:cs="宋体"/>
          <w:kern w:val="0"/>
          <w:sz w:val="24"/>
          <w:szCs w:val="24"/>
        </w:rPr>
        <w:t xml:space="preserve"> L, </w:t>
      </w:r>
      <w:proofErr w:type="spellStart"/>
      <w:r w:rsidRPr="0031489D">
        <w:rPr>
          <w:rFonts w:ascii="Book Antiqua" w:eastAsia="宋体" w:hAnsi="Book Antiqua" w:cs="宋体"/>
          <w:kern w:val="0"/>
          <w:sz w:val="24"/>
          <w:szCs w:val="24"/>
        </w:rPr>
        <w:t>Villar</w:t>
      </w:r>
      <w:proofErr w:type="spellEnd"/>
      <w:r w:rsidRPr="0031489D">
        <w:rPr>
          <w:rFonts w:ascii="Book Antiqua" w:eastAsia="宋体" w:hAnsi="Book Antiqua" w:cs="宋体"/>
          <w:kern w:val="0"/>
          <w:sz w:val="24"/>
          <w:szCs w:val="24"/>
        </w:rPr>
        <w:t xml:space="preserve"> E, </w:t>
      </w:r>
      <w:proofErr w:type="spellStart"/>
      <w:r w:rsidRPr="0031489D">
        <w:rPr>
          <w:rFonts w:ascii="Book Antiqua" w:eastAsia="宋体" w:hAnsi="Book Antiqua" w:cs="宋体"/>
          <w:kern w:val="0"/>
          <w:sz w:val="24"/>
          <w:szCs w:val="24"/>
        </w:rPr>
        <w:t>Joyeux</w:t>
      </w:r>
      <w:proofErr w:type="spellEnd"/>
      <w:r w:rsidRPr="0031489D">
        <w:rPr>
          <w:rFonts w:ascii="Book Antiqua" w:eastAsia="宋体" w:hAnsi="Book Antiqua" w:cs="宋体"/>
          <w:kern w:val="0"/>
          <w:sz w:val="24"/>
          <w:szCs w:val="24"/>
        </w:rPr>
        <w:t xml:space="preserve"> V, </w:t>
      </w:r>
      <w:proofErr w:type="spellStart"/>
      <w:r w:rsidRPr="0031489D">
        <w:rPr>
          <w:rFonts w:ascii="Book Antiqua" w:eastAsia="宋体" w:hAnsi="Book Antiqua" w:cs="宋体"/>
          <w:kern w:val="0"/>
          <w:sz w:val="24"/>
          <w:szCs w:val="24"/>
        </w:rPr>
        <w:t>Couchoud</w:t>
      </w:r>
      <w:proofErr w:type="spellEnd"/>
      <w:r w:rsidRPr="0031489D">
        <w:rPr>
          <w:rFonts w:ascii="Book Antiqua" w:eastAsia="宋体" w:hAnsi="Book Antiqua" w:cs="宋体"/>
          <w:kern w:val="0"/>
          <w:sz w:val="24"/>
          <w:szCs w:val="24"/>
        </w:rPr>
        <w:t xml:space="preserve"> C, Stengel B. Age and comorbidity may explain the paradoxical association of an early dialysis start with poor survival. </w:t>
      </w:r>
      <w:r w:rsidRPr="0031489D">
        <w:rPr>
          <w:rFonts w:ascii="Book Antiqua" w:eastAsia="宋体" w:hAnsi="Book Antiqua" w:cs="宋体"/>
          <w:i/>
          <w:iCs/>
          <w:kern w:val="0"/>
          <w:sz w:val="24"/>
          <w:szCs w:val="24"/>
        </w:rPr>
        <w:t xml:space="preserve">Kidney </w:t>
      </w:r>
      <w:proofErr w:type="spellStart"/>
      <w:r w:rsidRPr="0031489D">
        <w:rPr>
          <w:rFonts w:ascii="Book Antiqua" w:eastAsia="宋体" w:hAnsi="Book Antiqua" w:cs="宋体"/>
          <w:i/>
          <w:iCs/>
          <w:kern w:val="0"/>
          <w:sz w:val="24"/>
          <w:szCs w:val="24"/>
        </w:rPr>
        <w:t>Int</w:t>
      </w:r>
      <w:proofErr w:type="spellEnd"/>
      <w:r w:rsidRPr="0031489D">
        <w:rPr>
          <w:rFonts w:ascii="Book Antiqua" w:eastAsia="宋体" w:hAnsi="Book Antiqua" w:cs="宋体"/>
          <w:kern w:val="0"/>
          <w:sz w:val="24"/>
          <w:szCs w:val="24"/>
        </w:rPr>
        <w:t xml:space="preserve"> 2010; </w:t>
      </w:r>
      <w:r w:rsidRPr="0031489D">
        <w:rPr>
          <w:rFonts w:ascii="Book Antiqua" w:eastAsia="宋体" w:hAnsi="Book Antiqua" w:cs="宋体"/>
          <w:b/>
          <w:bCs/>
          <w:kern w:val="0"/>
          <w:sz w:val="24"/>
          <w:szCs w:val="24"/>
        </w:rPr>
        <w:t>77</w:t>
      </w:r>
      <w:r w:rsidRPr="0031489D">
        <w:rPr>
          <w:rFonts w:ascii="Book Antiqua" w:eastAsia="宋体" w:hAnsi="Book Antiqua" w:cs="宋体"/>
          <w:kern w:val="0"/>
          <w:sz w:val="24"/>
          <w:szCs w:val="24"/>
        </w:rPr>
        <w:t>: 700-707 [PMID: 20147886 DOI: 10.1038/ki.2010.14]</w:t>
      </w:r>
    </w:p>
    <w:p w14:paraId="6EF0DF93" w14:textId="77777777" w:rsidR="00E37C64" w:rsidRPr="0031489D" w:rsidRDefault="00E37C64" w:rsidP="009C2BD4">
      <w:pPr>
        <w:widowControl/>
        <w:spacing w:line="360" w:lineRule="auto"/>
        <w:rPr>
          <w:rFonts w:ascii="Book Antiqua" w:eastAsia="宋体" w:hAnsi="Book Antiqua" w:cs="宋体"/>
          <w:kern w:val="0"/>
          <w:sz w:val="24"/>
          <w:szCs w:val="24"/>
        </w:rPr>
      </w:pPr>
      <w:r w:rsidRPr="0031489D">
        <w:rPr>
          <w:rFonts w:ascii="Book Antiqua" w:eastAsia="宋体" w:hAnsi="Book Antiqua" w:cs="宋体"/>
          <w:kern w:val="0"/>
          <w:sz w:val="24"/>
          <w:szCs w:val="24"/>
        </w:rPr>
        <w:lastRenderedPageBreak/>
        <w:t xml:space="preserve">26 </w:t>
      </w:r>
      <w:r w:rsidRPr="0031489D">
        <w:rPr>
          <w:rFonts w:ascii="Book Antiqua" w:eastAsia="宋体" w:hAnsi="Book Antiqua" w:cs="宋体"/>
          <w:b/>
          <w:bCs/>
          <w:kern w:val="0"/>
          <w:sz w:val="24"/>
          <w:szCs w:val="24"/>
        </w:rPr>
        <w:t>Wright S</w:t>
      </w:r>
      <w:r w:rsidRPr="0031489D">
        <w:rPr>
          <w:rFonts w:ascii="Book Antiqua" w:eastAsia="宋体" w:hAnsi="Book Antiqua" w:cs="宋体"/>
          <w:kern w:val="0"/>
          <w:sz w:val="24"/>
          <w:szCs w:val="24"/>
        </w:rPr>
        <w:t xml:space="preserve">, </w:t>
      </w:r>
      <w:proofErr w:type="spellStart"/>
      <w:r w:rsidRPr="0031489D">
        <w:rPr>
          <w:rFonts w:ascii="Book Antiqua" w:eastAsia="宋体" w:hAnsi="Book Antiqua" w:cs="宋体"/>
          <w:kern w:val="0"/>
          <w:sz w:val="24"/>
          <w:szCs w:val="24"/>
        </w:rPr>
        <w:t>Klausner</w:t>
      </w:r>
      <w:proofErr w:type="spellEnd"/>
      <w:r w:rsidRPr="0031489D">
        <w:rPr>
          <w:rFonts w:ascii="Book Antiqua" w:eastAsia="宋体" w:hAnsi="Book Antiqua" w:cs="宋体"/>
          <w:kern w:val="0"/>
          <w:sz w:val="24"/>
          <w:szCs w:val="24"/>
        </w:rPr>
        <w:t xml:space="preserve"> D, Baird B, Williams ME, Steinman T, Tang H, </w:t>
      </w:r>
      <w:proofErr w:type="spellStart"/>
      <w:r w:rsidRPr="0031489D">
        <w:rPr>
          <w:rFonts w:ascii="Book Antiqua" w:eastAsia="宋体" w:hAnsi="Book Antiqua" w:cs="宋体"/>
          <w:kern w:val="0"/>
          <w:sz w:val="24"/>
          <w:szCs w:val="24"/>
        </w:rPr>
        <w:t>Ragasa</w:t>
      </w:r>
      <w:proofErr w:type="spellEnd"/>
      <w:r w:rsidRPr="0031489D">
        <w:rPr>
          <w:rFonts w:ascii="Book Antiqua" w:eastAsia="宋体" w:hAnsi="Book Antiqua" w:cs="宋体"/>
          <w:kern w:val="0"/>
          <w:sz w:val="24"/>
          <w:szCs w:val="24"/>
        </w:rPr>
        <w:t xml:space="preserve"> R, Goldfarb-</w:t>
      </w:r>
      <w:proofErr w:type="spellStart"/>
      <w:r w:rsidRPr="0031489D">
        <w:rPr>
          <w:rFonts w:ascii="Book Antiqua" w:eastAsia="宋体" w:hAnsi="Book Antiqua" w:cs="宋体"/>
          <w:kern w:val="0"/>
          <w:sz w:val="24"/>
          <w:szCs w:val="24"/>
        </w:rPr>
        <w:t>Rumyantzev</w:t>
      </w:r>
      <w:proofErr w:type="spellEnd"/>
      <w:r w:rsidRPr="0031489D">
        <w:rPr>
          <w:rFonts w:ascii="Book Antiqua" w:eastAsia="宋体" w:hAnsi="Book Antiqua" w:cs="宋体"/>
          <w:kern w:val="0"/>
          <w:sz w:val="24"/>
          <w:szCs w:val="24"/>
        </w:rPr>
        <w:t xml:space="preserve"> AS. Timing of dialysis initiation and survival in ESRD. </w:t>
      </w:r>
      <w:proofErr w:type="spellStart"/>
      <w:r w:rsidRPr="0031489D">
        <w:rPr>
          <w:rFonts w:ascii="Book Antiqua" w:eastAsia="宋体" w:hAnsi="Book Antiqua" w:cs="宋体"/>
          <w:i/>
          <w:iCs/>
          <w:kern w:val="0"/>
          <w:sz w:val="24"/>
          <w:szCs w:val="24"/>
        </w:rPr>
        <w:t>Clin</w:t>
      </w:r>
      <w:proofErr w:type="spellEnd"/>
      <w:r w:rsidRPr="0031489D">
        <w:rPr>
          <w:rFonts w:ascii="Book Antiqua" w:eastAsia="宋体" w:hAnsi="Book Antiqua" w:cs="宋体"/>
          <w:i/>
          <w:iCs/>
          <w:kern w:val="0"/>
          <w:sz w:val="24"/>
          <w:szCs w:val="24"/>
        </w:rPr>
        <w:t xml:space="preserve"> J Am </w:t>
      </w:r>
      <w:proofErr w:type="spellStart"/>
      <w:r w:rsidRPr="0031489D">
        <w:rPr>
          <w:rFonts w:ascii="Book Antiqua" w:eastAsia="宋体" w:hAnsi="Book Antiqua" w:cs="宋体"/>
          <w:i/>
          <w:iCs/>
          <w:kern w:val="0"/>
          <w:sz w:val="24"/>
          <w:szCs w:val="24"/>
        </w:rPr>
        <w:t>Soc</w:t>
      </w:r>
      <w:proofErr w:type="spellEnd"/>
      <w:r w:rsidRPr="0031489D">
        <w:rPr>
          <w:rFonts w:ascii="Book Antiqua" w:eastAsia="宋体" w:hAnsi="Book Antiqua" w:cs="宋体"/>
          <w:i/>
          <w:iCs/>
          <w:kern w:val="0"/>
          <w:sz w:val="24"/>
          <w:szCs w:val="24"/>
        </w:rPr>
        <w:t xml:space="preserve"> </w:t>
      </w:r>
      <w:proofErr w:type="spellStart"/>
      <w:r w:rsidRPr="0031489D">
        <w:rPr>
          <w:rFonts w:ascii="Book Antiqua" w:eastAsia="宋体" w:hAnsi="Book Antiqua" w:cs="宋体"/>
          <w:i/>
          <w:iCs/>
          <w:kern w:val="0"/>
          <w:sz w:val="24"/>
          <w:szCs w:val="24"/>
        </w:rPr>
        <w:t>Nephrol</w:t>
      </w:r>
      <w:proofErr w:type="spellEnd"/>
      <w:r w:rsidRPr="0031489D">
        <w:rPr>
          <w:rFonts w:ascii="Book Antiqua" w:eastAsia="宋体" w:hAnsi="Book Antiqua" w:cs="宋体"/>
          <w:kern w:val="0"/>
          <w:sz w:val="24"/>
          <w:szCs w:val="24"/>
        </w:rPr>
        <w:t xml:space="preserve"> 2010; </w:t>
      </w:r>
      <w:r w:rsidRPr="0031489D">
        <w:rPr>
          <w:rFonts w:ascii="Book Antiqua" w:eastAsia="宋体" w:hAnsi="Book Antiqua" w:cs="宋体"/>
          <w:b/>
          <w:bCs/>
          <w:kern w:val="0"/>
          <w:sz w:val="24"/>
          <w:szCs w:val="24"/>
        </w:rPr>
        <w:t>5</w:t>
      </w:r>
      <w:r w:rsidRPr="0031489D">
        <w:rPr>
          <w:rFonts w:ascii="Book Antiqua" w:eastAsia="宋体" w:hAnsi="Book Antiqua" w:cs="宋体"/>
          <w:kern w:val="0"/>
          <w:sz w:val="24"/>
          <w:szCs w:val="24"/>
        </w:rPr>
        <w:t>: 1828-1835 [PMID: 20634325 DOI: 10.2215/CJN.06230909]</w:t>
      </w:r>
    </w:p>
    <w:p w14:paraId="29BDF75A" w14:textId="77777777" w:rsidR="00E37C64" w:rsidRPr="0031489D" w:rsidRDefault="00E37C64" w:rsidP="009C2BD4">
      <w:pPr>
        <w:widowControl/>
        <w:spacing w:line="360" w:lineRule="auto"/>
        <w:rPr>
          <w:rFonts w:ascii="Book Antiqua" w:eastAsia="宋体" w:hAnsi="Book Antiqua" w:cs="宋体"/>
          <w:kern w:val="0"/>
          <w:sz w:val="24"/>
          <w:szCs w:val="24"/>
        </w:rPr>
      </w:pPr>
      <w:r w:rsidRPr="0031489D">
        <w:rPr>
          <w:rFonts w:ascii="Book Antiqua" w:eastAsia="宋体" w:hAnsi="Book Antiqua" w:cs="宋体"/>
          <w:kern w:val="0"/>
          <w:sz w:val="24"/>
          <w:szCs w:val="24"/>
        </w:rPr>
        <w:t xml:space="preserve">27 </w:t>
      </w:r>
      <w:proofErr w:type="spellStart"/>
      <w:r w:rsidRPr="0031489D">
        <w:rPr>
          <w:rFonts w:ascii="Book Antiqua" w:eastAsia="宋体" w:hAnsi="Book Antiqua" w:cs="宋体"/>
          <w:b/>
          <w:bCs/>
          <w:kern w:val="0"/>
          <w:sz w:val="24"/>
          <w:szCs w:val="24"/>
        </w:rPr>
        <w:t>Rosansky</w:t>
      </w:r>
      <w:proofErr w:type="spellEnd"/>
      <w:r w:rsidRPr="0031489D">
        <w:rPr>
          <w:rFonts w:ascii="Book Antiqua" w:eastAsia="宋体" w:hAnsi="Book Antiqua" w:cs="宋体"/>
          <w:b/>
          <w:bCs/>
          <w:kern w:val="0"/>
          <w:sz w:val="24"/>
          <w:szCs w:val="24"/>
        </w:rPr>
        <w:t xml:space="preserve"> SJ</w:t>
      </w:r>
      <w:r w:rsidRPr="0031489D">
        <w:rPr>
          <w:rFonts w:ascii="Book Antiqua" w:eastAsia="宋体" w:hAnsi="Book Antiqua" w:cs="宋体"/>
          <w:kern w:val="0"/>
          <w:sz w:val="24"/>
          <w:szCs w:val="24"/>
        </w:rPr>
        <w:t xml:space="preserve">, Eggers P, Jackson K, </w:t>
      </w:r>
      <w:proofErr w:type="spellStart"/>
      <w:r w:rsidRPr="0031489D">
        <w:rPr>
          <w:rFonts w:ascii="Book Antiqua" w:eastAsia="宋体" w:hAnsi="Book Antiqua" w:cs="宋体"/>
          <w:kern w:val="0"/>
          <w:sz w:val="24"/>
          <w:szCs w:val="24"/>
        </w:rPr>
        <w:t>Glassock</w:t>
      </w:r>
      <w:proofErr w:type="spellEnd"/>
      <w:r w:rsidRPr="0031489D">
        <w:rPr>
          <w:rFonts w:ascii="Book Antiqua" w:eastAsia="宋体" w:hAnsi="Book Antiqua" w:cs="宋体"/>
          <w:kern w:val="0"/>
          <w:sz w:val="24"/>
          <w:szCs w:val="24"/>
        </w:rPr>
        <w:t xml:space="preserve"> R, Clark WF. Early start of hemodialysis may be harmful. </w:t>
      </w:r>
      <w:r w:rsidRPr="0031489D">
        <w:rPr>
          <w:rFonts w:ascii="Book Antiqua" w:eastAsia="宋体" w:hAnsi="Book Antiqua" w:cs="宋体"/>
          <w:i/>
          <w:iCs/>
          <w:kern w:val="0"/>
          <w:sz w:val="24"/>
          <w:szCs w:val="24"/>
        </w:rPr>
        <w:t>Arch Intern Med</w:t>
      </w:r>
      <w:r w:rsidRPr="0031489D">
        <w:rPr>
          <w:rFonts w:ascii="Book Antiqua" w:eastAsia="宋体" w:hAnsi="Book Antiqua" w:cs="宋体"/>
          <w:kern w:val="0"/>
          <w:sz w:val="24"/>
          <w:szCs w:val="24"/>
        </w:rPr>
        <w:t xml:space="preserve"> 2011; </w:t>
      </w:r>
      <w:r w:rsidRPr="0031489D">
        <w:rPr>
          <w:rFonts w:ascii="Book Antiqua" w:eastAsia="宋体" w:hAnsi="Book Antiqua" w:cs="宋体"/>
          <w:b/>
          <w:bCs/>
          <w:kern w:val="0"/>
          <w:sz w:val="24"/>
          <w:szCs w:val="24"/>
        </w:rPr>
        <w:t>171</w:t>
      </w:r>
      <w:r w:rsidRPr="0031489D">
        <w:rPr>
          <w:rFonts w:ascii="Book Antiqua" w:eastAsia="宋体" w:hAnsi="Book Antiqua" w:cs="宋体"/>
          <w:kern w:val="0"/>
          <w:sz w:val="24"/>
          <w:szCs w:val="24"/>
        </w:rPr>
        <w:t>: 396-403 [PMID: 21059968 DOI: 10.1001/archinternmed.2010.415]</w:t>
      </w:r>
    </w:p>
    <w:p w14:paraId="77C6EF37" w14:textId="77777777" w:rsidR="00E37C64" w:rsidRPr="0031489D" w:rsidRDefault="00E37C64" w:rsidP="009C2BD4">
      <w:pPr>
        <w:widowControl/>
        <w:spacing w:line="360" w:lineRule="auto"/>
        <w:rPr>
          <w:rFonts w:ascii="Book Antiqua" w:eastAsia="宋体" w:hAnsi="Book Antiqua" w:cs="宋体"/>
          <w:kern w:val="0"/>
          <w:sz w:val="24"/>
          <w:szCs w:val="24"/>
        </w:rPr>
      </w:pPr>
      <w:r w:rsidRPr="0031489D">
        <w:rPr>
          <w:rFonts w:ascii="Book Antiqua" w:eastAsia="宋体" w:hAnsi="Book Antiqua" w:cs="宋体"/>
          <w:kern w:val="0"/>
          <w:sz w:val="24"/>
          <w:szCs w:val="24"/>
        </w:rPr>
        <w:t xml:space="preserve">28 </w:t>
      </w:r>
      <w:r w:rsidRPr="0031489D">
        <w:rPr>
          <w:rFonts w:ascii="Book Antiqua" w:eastAsia="宋体" w:hAnsi="Book Antiqua" w:cs="宋体"/>
          <w:b/>
          <w:bCs/>
          <w:kern w:val="0"/>
          <w:sz w:val="24"/>
          <w:szCs w:val="24"/>
        </w:rPr>
        <w:t>Clark WF</w:t>
      </w:r>
      <w:r w:rsidRPr="0031489D">
        <w:rPr>
          <w:rFonts w:ascii="Book Antiqua" w:eastAsia="宋体" w:hAnsi="Book Antiqua" w:cs="宋体"/>
          <w:kern w:val="0"/>
          <w:sz w:val="24"/>
          <w:szCs w:val="24"/>
        </w:rPr>
        <w:t xml:space="preserve">, Na Y, </w:t>
      </w:r>
      <w:proofErr w:type="spellStart"/>
      <w:r w:rsidRPr="0031489D">
        <w:rPr>
          <w:rFonts w:ascii="Book Antiqua" w:eastAsia="宋体" w:hAnsi="Book Antiqua" w:cs="宋体"/>
          <w:kern w:val="0"/>
          <w:sz w:val="24"/>
          <w:szCs w:val="24"/>
        </w:rPr>
        <w:t>Rosansky</w:t>
      </w:r>
      <w:proofErr w:type="spellEnd"/>
      <w:r w:rsidRPr="0031489D">
        <w:rPr>
          <w:rFonts w:ascii="Book Antiqua" w:eastAsia="宋体" w:hAnsi="Book Antiqua" w:cs="宋体"/>
          <w:kern w:val="0"/>
          <w:sz w:val="24"/>
          <w:szCs w:val="24"/>
        </w:rPr>
        <w:t xml:space="preserve"> SJ, </w:t>
      </w:r>
      <w:proofErr w:type="spellStart"/>
      <w:r w:rsidRPr="0031489D">
        <w:rPr>
          <w:rFonts w:ascii="Book Antiqua" w:eastAsia="宋体" w:hAnsi="Book Antiqua" w:cs="宋体"/>
          <w:kern w:val="0"/>
          <w:sz w:val="24"/>
          <w:szCs w:val="24"/>
        </w:rPr>
        <w:t>Sontrop</w:t>
      </w:r>
      <w:proofErr w:type="spellEnd"/>
      <w:r w:rsidRPr="0031489D">
        <w:rPr>
          <w:rFonts w:ascii="Book Antiqua" w:eastAsia="宋体" w:hAnsi="Book Antiqua" w:cs="宋体"/>
          <w:kern w:val="0"/>
          <w:sz w:val="24"/>
          <w:szCs w:val="24"/>
        </w:rPr>
        <w:t xml:space="preserve"> JM, </w:t>
      </w:r>
      <w:proofErr w:type="spellStart"/>
      <w:r w:rsidRPr="0031489D">
        <w:rPr>
          <w:rFonts w:ascii="Book Antiqua" w:eastAsia="宋体" w:hAnsi="Book Antiqua" w:cs="宋体"/>
          <w:kern w:val="0"/>
          <w:sz w:val="24"/>
          <w:szCs w:val="24"/>
        </w:rPr>
        <w:t>Macnab</w:t>
      </w:r>
      <w:proofErr w:type="spellEnd"/>
      <w:r w:rsidRPr="0031489D">
        <w:rPr>
          <w:rFonts w:ascii="Book Antiqua" w:eastAsia="宋体" w:hAnsi="Book Antiqua" w:cs="宋体"/>
          <w:kern w:val="0"/>
          <w:sz w:val="24"/>
          <w:szCs w:val="24"/>
        </w:rPr>
        <w:t xml:space="preserve"> JJ, </w:t>
      </w:r>
      <w:proofErr w:type="spellStart"/>
      <w:r w:rsidRPr="0031489D">
        <w:rPr>
          <w:rFonts w:ascii="Book Antiqua" w:eastAsia="宋体" w:hAnsi="Book Antiqua" w:cs="宋体"/>
          <w:kern w:val="0"/>
          <w:sz w:val="24"/>
          <w:szCs w:val="24"/>
        </w:rPr>
        <w:t>Glassock</w:t>
      </w:r>
      <w:proofErr w:type="spellEnd"/>
      <w:r w:rsidRPr="0031489D">
        <w:rPr>
          <w:rFonts w:ascii="Book Antiqua" w:eastAsia="宋体" w:hAnsi="Book Antiqua" w:cs="宋体"/>
          <w:kern w:val="0"/>
          <w:sz w:val="24"/>
          <w:szCs w:val="24"/>
        </w:rPr>
        <w:t xml:space="preserve"> RJ, Eggers PW, Jackson K, Moist L. Association between estimated glomerular filtration rate at initiation of dialysis and mortality. </w:t>
      </w:r>
      <w:r w:rsidRPr="0031489D">
        <w:rPr>
          <w:rFonts w:ascii="Book Antiqua" w:eastAsia="宋体" w:hAnsi="Book Antiqua" w:cs="宋体"/>
          <w:i/>
          <w:iCs/>
          <w:kern w:val="0"/>
          <w:sz w:val="24"/>
          <w:szCs w:val="24"/>
        </w:rPr>
        <w:t>CMAJ</w:t>
      </w:r>
      <w:r w:rsidRPr="0031489D">
        <w:rPr>
          <w:rFonts w:ascii="Book Antiqua" w:eastAsia="宋体" w:hAnsi="Book Antiqua" w:cs="宋体"/>
          <w:kern w:val="0"/>
          <w:sz w:val="24"/>
          <w:szCs w:val="24"/>
        </w:rPr>
        <w:t xml:space="preserve"> 2011; </w:t>
      </w:r>
      <w:r w:rsidRPr="0031489D">
        <w:rPr>
          <w:rFonts w:ascii="Book Antiqua" w:eastAsia="宋体" w:hAnsi="Book Antiqua" w:cs="宋体"/>
          <w:b/>
          <w:bCs/>
          <w:kern w:val="0"/>
          <w:sz w:val="24"/>
          <w:szCs w:val="24"/>
        </w:rPr>
        <w:t>183</w:t>
      </w:r>
      <w:r w:rsidRPr="0031489D">
        <w:rPr>
          <w:rFonts w:ascii="Book Antiqua" w:eastAsia="宋体" w:hAnsi="Book Antiqua" w:cs="宋体"/>
          <w:kern w:val="0"/>
          <w:sz w:val="24"/>
          <w:szCs w:val="24"/>
        </w:rPr>
        <w:t>: 47-53 [PMID: 21135082 DOI: 10.1503/cmaj.100349]</w:t>
      </w:r>
    </w:p>
    <w:p w14:paraId="25D401AD" w14:textId="77777777" w:rsidR="00E37C64" w:rsidRPr="0031489D" w:rsidRDefault="00E37C64" w:rsidP="009C2BD4">
      <w:pPr>
        <w:widowControl/>
        <w:spacing w:line="360" w:lineRule="auto"/>
        <w:rPr>
          <w:rFonts w:ascii="Book Antiqua" w:eastAsia="宋体" w:hAnsi="Book Antiqua" w:cs="宋体"/>
          <w:kern w:val="0"/>
          <w:sz w:val="24"/>
          <w:szCs w:val="24"/>
        </w:rPr>
      </w:pPr>
      <w:r w:rsidRPr="0031489D">
        <w:rPr>
          <w:rFonts w:ascii="Book Antiqua" w:eastAsia="宋体" w:hAnsi="Book Antiqua" w:cs="宋体"/>
          <w:kern w:val="0"/>
          <w:sz w:val="24"/>
          <w:szCs w:val="24"/>
        </w:rPr>
        <w:t xml:space="preserve">29 </w:t>
      </w:r>
      <w:r w:rsidRPr="0031489D">
        <w:rPr>
          <w:rFonts w:ascii="Book Antiqua" w:eastAsia="宋体" w:hAnsi="Book Antiqua" w:cs="宋体"/>
          <w:b/>
          <w:bCs/>
          <w:kern w:val="0"/>
          <w:sz w:val="24"/>
          <w:szCs w:val="24"/>
        </w:rPr>
        <w:t>Hwang SJ</w:t>
      </w:r>
      <w:r w:rsidRPr="0031489D">
        <w:rPr>
          <w:rFonts w:ascii="Book Antiqua" w:eastAsia="宋体" w:hAnsi="Book Antiqua" w:cs="宋体"/>
          <w:kern w:val="0"/>
          <w:sz w:val="24"/>
          <w:szCs w:val="24"/>
        </w:rPr>
        <w:t xml:space="preserve">, Yang WC, Lin MY, Mau LW, Chen HC. Impact of the clinical conditions at dialysis initiation on mortality in incident </w:t>
      </w:r>
      <w:proofErr w:type="spellStart"/>
      <w:r w:rsidRPr="0031489D">
        <w:rPr>
          <w:rFonts w:ascii="Book Antiqua" w:eastAsia="宋体" w:hAnsi="Book Antiqua" w:cs="宋体"/>
          <w:kern w:val="0"/>
          <w:sz w:val="24"/>
          <w:szCs w:val="24"/>
        </w:rPr>
        <w:t>haemodialysis</w:t>
      </w:r>
      <w:proofErr w:type="spellEnd"/>
      <w:r w:rsidRPr="0031489D">
        <w:rPr>
          <w:rFonts w:ascii="Book Antiqua" w:eastAsia="宋体" w:hAnsi="Book Antiqua" w:cs="宋体"/>
          <w:kern w:val="0"/>
          <w:sz w:val="24"/>
          <w:szCs w:val="24"/>
        </w:rPr>
        <w:t xml:space="preserve"> patients: a national cohort study in Taiwan. </w:t>
      </w:r>
      <w:proofErr w:type="spellStart"/>
      <w:r w:rsidRPr="0031489D">
        <w:rPr>
          <w:rFonts w:ascii="Book Antiqua" w:eastAsia="宋体" w:hAnsi="Book Antiqua" w:cs="宋体"/>
          <w:i/>
          <w:iCs/>
          <w:kern w:val="0"/>
          <w:sz w:val="24"/>
          <w:szCs w:val="24"/>
        </w:rPr>
        <w:t>Nephrol</w:t>
      </w:r>
      <w:proofErr w:type="spellEnd"/>
      <w:r w:rsidRPr="0031489D">
        <w:rPr>
          <w:rFonts w:ascii="Book Antiqua" w:eastAsia="宋体" w:hAnsi="Book Antiqua" w:cs="宋体"/>
          <w:i/>
          <w:iCs/>
          <w:kern w:val="0"/>
          <w:sz w:val="24"/>
          <w:szCs w:val="24"/>
        </w:rPr>
        <w:t xml:space="preserve"> Dial Transplant</w:t>
      </w:r>
      <w:r w:rsidRPr="0031489D">
        <w:rPr>
          <w:rFonts w:ascii="Book Antiqua" w:eastAsia="宋体" w:hAnsi="Book Antiqua" w:cs="宋体"/>
          <w:kern w:val="0"/>
          <w:sz w:val="24"/>
          <w:szCs w:val="24"/>
        </w:rPr>
        <w:t xml:space="preserve"> 2010; </w:t>
      </w:r>
      <w:r w:rsidRPr="0031489D">
        <w:rPr>
          <w:rFonts w:ascii="Book Antiqua" w:eastAsia="宋体" w:hAnsi="Book Antiqua" w:cs="宋体"/>
          <w:b/>
          <w:bCs/>
          <w:kern w:val="0"/>
          <w:sz w:val="24"/>
          <w:szCs w:val="24"/>
        </w:rPr>
        <w:t>25</w:t>
      </w:r>
      <w:r w:rsidRPr="0031489D">
        <w:rPr>
          <w:rFonts w:ascii="Book Antiqua" w:eastAsia="宋体" w:hAnsi="Book Antiqua" w:cs="宋体"/>
          <w:kern w:val="0"/>
          <w:sz w:val="24"/>
          <w:szCs w:val="24"/>
        </w:rPr>
        <w:t>: 2616-2624 [PMID: 20519231 DOI: 10.1093/</w:t>
      </w:r>
      <w:proofErr w:type="spellStart"/>
      <w:r w:rsidRPr="0031489D">
        <w:rPr>
          <w:rFonts w:ascii="Book Antiqua" w:eastAsia="宋体" w:hAnsi="Book Antiqua" w:cs="宋体"/>
          <w:kern w:val="0"/>
          <w:sz w:val="24"/>
          <w:szCs w:val="24"/>
        </w:rPr>
        <w:t>ndt</w:t>
      </w:r>
      <w:proofErr w:type="spellEnd"/>
      <w:r w:rsidRPr="0031489D">
        <w:rPr>
          <w:rFonts w:ascii="Book Antiqua" w:eastAsia="宋体" w:hAnsi="Book Antiqua" w:cs="宋体"/>
          <w:kern w:val="0"/>
          <w:sz w:val="24"/>
          <w:szCs w:val="24"/>
        </w:rPr>
        <w:t>/gfq308]</w:t>
      </w:r>
    </w:p>
    <w:p w14:paraId="51510484" w14:textId="77777777" w:rsidR="00E37C64" w:rsidRPr="0031489D" w:rsidRDefault="00E37C64" w:rsidP="009C2BD4">
      <w:pPr>
        <w:widowControl/>
        <w:spacing w:line="360" w:lineRule="auto"/>
        <w:rPr>
          <w:rFonts w:ascii="Book Antiqua" w:eastAsia="宋体" w:hAnsi="Book Antiqua" w:cs="宋体"/>
          <w:kern w:val="0"/>
          <w:sz w:val="24"/>
          <w:szCs w:val="24"/>
        </w:rPr>
      </w:pPr>
      <w:r w:rsidRPr="0031489D">
        <w:rPr>
          <w:rFonts w:ascii="Book Antiqua" w:eastAsia="宋体" w:hAnsi="Book Antiqua" w:cs="宋体"/>
          <w:kern w:val="0"/>
          <w:sz w:val="24"/>
          <w:szCs w:val="24"/>
        </w:rPr>
        <w:t xml:space="preserve">30 </w:t>
      </w:r>
      <w:r w:rsidRPr="0031489D">
        <w:rPr>
          <w:rFonts w:ascii="Book Antiqua" w:eastAsia="宋体" w:hAnsi="Book Antiqua" w:cs="宋体"/>
          <w:b/>
          <w:bCs/>
          <w:kern w:val="0"/>
          <w:sz w:val="24"/>
          <w:szCs w:val="24"/>
        </w:rPr>
        <w:t>Evans M</w:t>
      </w:r>
      <w:r w:rsidRPr="0031489D">
        <w:rPr>
          <w:rFonts w:ascii="Book Antiqua" w:eastAsia="宋体" w:hAnsi="Book Antiqua" w:cs="宋体"/>
          <w:kern w:val="0"/>
          <w:sz w:val="24"/>
          <w:szCs w:val="24"/>
        </w:rPr>
        <w:t xml:space="preserve">, </w:t>
      </w:r>
      <w:proofErr w:type="spellStart"/>
      <w:r w:rsidRPr="0031489D">
        <w:rPr>
          <w:rFonts w:ascii="Book Antiqua" w:eastAsia="宋体" w:hAnsi="Book Antiqua" w:cs="宋体"/>
          <w:kern w:val="0"/>
          <w:sz w:val="24"/>
          <w:szCs w:val="24"/>
        </w:rPr>
        <w:t>Tettamanti</w:t>
      </w:r>
      <w:proofErr w:type="spellEnd"/>
      <w:r w:rsidRPr="0031489D">
        <w:rPr>
          <w:rFonts w:ascii="Book Antiqua" w:eastAsia="宋体" w:hAnsi="Book Antiqua" w:cs="宋体"/>
          <w:kern w:val="0"/>
          <w:sz w:val="24"/>
          <w:szCs w:val="24"/>
        </w:rPr>
        <w:t xml:space="preserve"> G, </w:t>
      </w:r>
      <w:proofErr w:type="spellStart"/>
      <w:r w:rsidRPr="0031489D">
        <w:rPr>
          <w:rFonts w:ascii="Book Antiqua" w:eastAsia="宋体" w:hAnsi="Book Antiqua" w:cs="宋体"/>
          <w:kern w:val="0"/>
          <w:sz w:val="24"/>
          <w:szCs w:val="24"/>
        </w:rPr>
        <w:t>Nyrén</w:t>
      </w:r>
      <w:proofErr w:type="spellEnd"/>
      <w:r w:rsidRPr="0031489D">
        <w:rPr>
          <w:rFonts w:ascii="Book Antiqua" w:eastAsia="宋体" w:hAnsi="Book Antiqua" w:cs="宋体"/>
          <w:kern w:val="0"/>
          <w:sz w:val="24"/>
          <w:szCs w:val="24"/>
        </w:rPr>
        <w:t xml:space="preserve"> O, </w:t>
      </w:r>
      <w:proofErr w:type="spellStart"/>
      <w:r w:rsidRPr="0031489D">
        <w:rPr>
          <w:rFonts w:ascii="Book Antiqua" w:eastAsia="宋体" w:hAnsi="Book Antiqua" w:cs="宋体"/>
          <w:kern w:val="0"/>
          <w:sz w:val="24"/>
          <w:szCs w:val="24"/>
        </w:rPr>
        <w:t>Bellocco</w:t>
      </w:r>
      <w:proofErr w:type="spellEnd"/>
      <w:r w:rsidRPr="0031489D">
        <w:rPr>
          <w:rFonts w:ascii="Book Antiqua" w:eastAsia="宋体" w:hAnsi="Book Antiqua" w:cs="宋体"/>
          <w:kern w:val="0"/>
          <w:sz w:val="24"/>
          <w:szCs w:val="24"/>
        </w:rPr>
        <w:t xml:space="preserve"> R, </w:t>
      </w:r>
      <w:proofErr w:type="spellStart"/>
      <w:r w:rsidRPr="0031489D">
        <w:rPr>
          <w:rFonts w:ascii="Book Antiqua" w:eastAsia="宋体" w:hAnsi="Book Antiqua" w:cs="宋体"/>
          <w:kern w:val="0"/>
          <w:sz w:val="24"/>
          <w:szCs w:val="24"/>
        </w:rPr>
        <w:t>Fored</w:t>
      </w:r>
      <w:proofErr w:type="spellEnd"/>
      <w:r w:rsidRPr="0031489D">
        <w:rPr>
          <w:rFonts w:ascii="Book Antiqua" w:eastAsia="宋体" w:hAnsi="Book Antiqua" w:cs="宋体"/>
          <w:kern w:val="0"/>
          <w:sz w:val="24"/>
          <w:szCs w:val="24"/>
        </w:rPr>
        <w:t xml:space="preserve"> CM, </w:t>
      </w:r>
      <w:proofErr w:type="spellStart"/>
      <w:r w:rsidRPr="0031489D">
        <w:rPr>
          <w:rFonts w:ascii="Book Antiqua" w:eastAsia="宋体" w:hAnsi="Book Antiqua" w:cs="宋体"/>
          <w:kern w:val="0"/>
          <w:sz w:val="24"/>
          <w:szCs w:val="24"/>
        </w:rPr>
        <w:t>Elinder</w:t>
      </w:r>
      <w:proofErr w:type="spellEnd"/>
      <w:r w:rsidRPr="0031489D">
        <w:rPr>
          <w:rFonts w:ascii="Book Antiqua" w:eastAsia="宋体" w:hAnsi="Book Antiqua" w:cs="宋体"/>
          <w:kern w:val="0"/>
          <w:sz w:val="24"/>
          <w:szCs w:val="24"/>
        </w:rPr>
        <w:t xml:space="preserve"> CG. No survival benefit from early-start dialysis in a population-based, inception cohort study of Swedish patients with chronic kidney disease. </w:t>
      </w:r>
      <w:r w:rsidRPr="0031489D">
        <w:rPr>
          <w:rFonts w:ascii="Book Antiqua" w:eastAsia="宋体" w:hAnsi="Book Antiqua" w:cs="宋体"/>
          <w:i/>
          <w:iCs/>
          <w:kern w:val="0"/>
          <w:sz w:val="24"/>
          <w:szCs w:val="24"/>
        </w:rPr>
        <w:t>J Intern Med</w:t>
      </w:r>
      <w:r w:rsidRPr="0031489D">
        <w:rPr>
          <w:rFonts w:ascii="Book Antiqua" w:eastAsia="宋体" w:hAnsi="Book Antiqua" w:cs="宋体"/>
          <w:kern w:val="0"/>
          <w:sz w:val="24"/>
          <w:szCs w:val="24"/>
        </w:rPr>
        <w:t xml:space="preserve"> 2011; </w:t>
      </w:r>
      <w:r w:rsidRPr="0031489D">
        <w:rPr>
          <w:rFonts w:ascii="Book Antiqua" w:eastAsia="宋体" w:hAnsi="Book Antiqua" w:cs="宋体"/>
          <w:b/>
          <w:bCs/>
          <w:kern w:val="0"/>
          <w:sz w:val="24"/>
          <w:szCs w:val="24"/>
        </w:rPr>
        <w:t>269</w:t>
      </w:r>
      <w:r w:rsidRPr="0031489D">
        <w:rPr>
          <w:rFonts w:ascii="Book Antiqua" w:eastAsia="宋体" w:hAnsi="Book Antiqua" w:cs="宋体"/>
          <w:kern w:val="0"/>
          <w:sz w:val="24"/>
          <w:szCs w:val="24"/>
        </w:rPr>
        <w:t>: 289-298 [PMID: 20831629 DOI: 10.1111/j.1365-2796.2010.02280.x]</w:t>
      </w:r>
    </w:p>
    <w:p w14:paraId="2C271E69" w14:textId="77777777" w:rsidR="00E37C64" w:rsidRPr="0031489D" w:rsidRDefault="00E37C64" w:rsidP="009C2BD4">
      <w:pPr>
        <w:widowControl/>
        <w:spacing w:line="360" w:lineRule="auto"/>
        <w:rPr>
          <w:rFonts w:ascii="Book Antiqua" w:eastAsia="宋体" w:hAnsi="Book Antiqua" w:cs="宋体"/>
          <w:kern w:val="0"/>
          <w:sz w:val="24"/>
          <w:szCs w:val="24"/>
        </w:rPr>
      </w:pPr>
      <w:r w:rsidRPr="0031489D">
        <w:rPr>
          <w:rFonts w:ascii="Book Antiqua" w:eastAsia="宋体" w:hAnsi="Book Antiqua" w:cs="宋体"/>
          <w:kern w:val="0"/>
          <w:sz w:val="24"/>
          <w:szCs w:val="24"/>
        </w:rPr>
        <w:t xml:space="preserve">31 </w:t>
      </w:r>
      <w:r w:rsidRPr="0031489D">
        <w:rPr>
          <w:rFonts w:ascii="Book Antiqua" w:eastAsia="宋体" w:hAnsi="Book Antiqua" w:cs="宋体"/>
          <w:b/>
          <w:bCs/>
          <w:kern w:val="0"/>
          <w:sz w:val="24"/>
          <w:szCs w:val="24"/>
        </w:rPr>
        <w:t>Yamagata K</w:t>
      </w:r>
      <w:r w:rsidRPr="0031489D">
        <w:rPr>
          <w:rFonts w:ascii="Book Antiqua" w:eastAsia="宋体" w:hAnsi="Book Antiqua" w:cs="宋体"/>
          <w:kern w:val="0"/>
          <w:sz w:val="24"/>
          <w:szCs w:val="24"/>
        </w:rPr>
        <w:t xml:space="preserve">, </w:t>
      </w:r>
      <w:proofErr w:type="spellStart"/>
      <w:r w:rsidRPr="0031489D">
        <w:rPr>
          <w:rFonts w:ascii="Book Antiqua" w:eastAsia="宋体" w:hAnsi="Book Antiqua" w:cs="宋体"/>
          <w:kern w:val="0"/>
          <w:sz w:val="24"/>
          <w:szCs w:val="24"/>
        </w:rPr>
        <w:t>Nakai</w:t>
      </w:r>
      <w:proofErr w:type="spellEnd"/>
      <w:r w:rsidRPr="0031489D">
        <w:rPr>
          <w:rFonts w:ascii="Book Antiqua" w:eastAsia="宋体" w:hAnsi="Book Antiqua" w:cs="宋体"/>
          <w:kern w:val="0"/>
          <w:sz w:val="24"/>
          <w:szCs w:val="24"/>
        </w:rPr>
        <w:t xml:space="preserve"> S, Iseki K, </w:t>
      </w:r>
      <w:proofErr w:type="spellStart"/>
      <w:r w:rsidRPr="0031489D">
        <w:rPr>
          <w:rFonts w:ascii="Book Antiqua" w:eastAsia="宋体" w:hAnsi="Book Antiqua" w:cs="宋体"/>
          <w:kern w:val="0"/>
          <w:sz w:val="24"/>
          <w:szCs w:val="24"/>
        </w:rPr>
        <w:t>Tsubakihara</w:t>
      </w:r>
      <w:proofErr w:type="spellEnd"/>
      <w:r w:rsidRPr="0031489D">
        <w:rPr>
          <w:rFonts w:ascii="Book Antiqua" w:eastAsia="宋体" w:hAnsi="Book Antiqua" w:cs="宋体"/>
          <w:kern w:val="0"/>
          <w:sz w:val="24"/>
          <w:szCs w:val="24"/>
        </w:rPr>
        <w:t xml:space="preserve"> Y. Late dialysis start did not affect long-term outcome in Japanese dialysis patients: long-term prognosis from Japanese Society for [corrected] Dialysis Therapy Registry. </w:t>
      </w:r>
      <w:proofErr w:type="spellStart"/>
      <w:r w:rsidRPr="0031489D">
        <w:rPr>
          <w:rFonts w:ascii="Book Antiqua" w:eastAsia="宋体" w:hAnsi="Book Antiqua" w:cs="宋体"/>
          <w:i/>
          <w:iCs/>
          <w:kern w:val="0"/>
          <w:sz w:val="24"/>
          <w:szCs w:val="24"/>
        </w:rPr>
        <w:t>Ther</w:t>
      </w:r>
      <w:proofErr w:type="spellEnd"/>
      <w:r w:rsidRPr="0031489D">
        <w:rPr>
          <w:rFonts w:ascii="Book Antiqua" w:eastAsia="宋体" w:hAnsi="Book Antiqua" w:cs="宋体"/>
          <w:i/>
          <w:iCs/>
          <w:kern w:val="0"/>
          <w:sz w:val="24"/>
          <w:szCs w:val="24"/>
        </w:rPr>
        <w:t xml:space="preserve"> </w:t>
      </w:r>
      <w:proofErr w:type="spellStart"/>
      <w:r w:rsidRPr="0031489D">
        <w:rPr>
          <w:rFonts w:ascii="Book Antiqua" w:eastAsia="宋体" w:hAnsi="Book Antiqua" w:cs="宋体"/>
          <w:i/>
          <w:iCs/>
          <w:kern w:val="0"/>
          <w:sz w:val="24"/>
          <w:szCs w:val="24"/>
        </w:rPr>
        <w:t>Apher</w:t>
      </w:r>
      <w:proofErr w:type="spellEnd"/>
      <w:r w:rsidRPr="0031489D">
        <w:rPr>
          <w:rFonts w:ascii="Book Antiqua" w:eastAsia="宋体" w:hAnsi="Book Antiqua" w:cs="宋体"/>
          <w:i/>
          <w:iCs/>
          <w:kern w:val="0"/>
          <w:sz w:val="24"/>
          <w:szCs w:val="24"/>
        </w:rPr>
        <w:t xml:space="preserve"> Dial</w:t>
      </w:r>
      <w:r w:rsidRPr="0031489D">
        <w:rPr>
          <w:rFonts w:ascii="Book Antiqua" w:eastAsia="宋体" w:hAnsi="Book Antiqua" w:cs="宋体"/>
          <w:kern w:val="0"/>
          <w:sz w:val="24"/>
          <w:szCs w:val="24"/>
        </w:rPr>
        <w:t xml:space="preserve"> 2012; </w:t>
      </w:r>
      <w:r w:rsidRPr="0031489D">
        <w:rPr>
          <w:rFonts w:ascii="Book Antiqua" w:eastAsia="宋体" w:hAnsi="Book Antiqua" w:cs="宋体"/>
          <w:b/>
          <w:bCs/>
          <w:kern w:val="0"/>
          <w:sz w:val="24"/>
          <w:szCs w:val="24"/>
        </w:rPr>
        <w:t>16</w:t>
      </w:r>
      <w:r w:rsidRPr="0031489D">
        <w:rPr>
          <w:rFonts w:ascii="Book Antiqua" w:eastAsia="宋体" w:hAnsi="Book Antiqua" w:cs="宋体"/>
          <w:kern w:val="0"/>
          <w:sz w:val="24"/>
          <w:szCs w:val="24"/>
        </w:rPr>
        <w:t>: 111-120 [PMID: 22458388 DOI: 10.1111/j.1744-9987.2011.01052.x]</w:t>
      </w:r>
    </w:p>
    <w:p w14:paraId="73C66F8B" w14:textId="77777777" w:rsidR="00E37C64" w:rsidRPr="0031489D" w:rsidRDefault="00E37C64" w:rsidP="009C2BD4">
      <w:pPr>
        <w:widowControl/>
        <w:spacing w:line="360" w:lineRule="auto"/>
        <w:rPr>
          <w:rFonts w:ascii="Book Antiqua" w:eastAsia="宋体" w:hAnsi="Book Antiqua" w:cs="宋体"/>
          <w:kern w:val="0"/>
          <w:sz w:val="24"/>
          <w:szCs w:val="24"/>
        </w:rPr>
      </w:pPr>
      <w:r w:rsidRPr="0031489D">
        <w:rPr>
          <w:rFonts w:ascii="Book Antiqua" w:eastAsia="宋体" w:hAnsi="Book Antiqua" w:cs="宋体"/>
          <w:kern w:val="0"/>
          <w:sz w:val="24"/>
          <w:szCs w:val="24"/>
        </w:rPr>
        <w:t xml:space="preserve">32 </w:t>
      </w:r>
      <w:proofErr w:type="spellStart"/>
      <w:r w:rsidRPr="0031489D">
        <w:rPr>
          <w:rFonts w:ascii="Book Antiqua" w:eastAsia="宋体" w:hAnsi="Book Antiqua" w:cs="宋体"/>
          <w:b/>
          <w:bCs/>
          <w:kern w:val="0"/>
          <w:sz w:val="24"/>
          <w:szCs w:val="24"/>
        </w:rPr>
        <w:t>Scialla</w:t>
      </w:r>
      <w:proofErr w:type="spellEnd"/>
      <w:r w:rsidRPr="0031489D">
        <w:rPr>
          <w:rFonts w:ascii="Book Antiqua" w:eastAsia="宋体" w:hAnsi="Book Antiqua" w:cs="宋体"/>
          <w:b/>
          <w:bCs/>
          <w:kern w:val="0"/>
          <w:sz w:val="24"/>
          <w:szCs w:val="24"/>
        </w:rPr>
        <w:t xml:space="preserve"> JJ</w:t>
      </w:r>
      <w:r w:rsidRPr="0031489D">
        <w:rPr>
          <w:rFonts w:ascii="Book Antiqua" w:eastAsia="宋体" w:hAnsi="Book Antiqua" w:cs="宋体"/>
          <w:kern w:val="0"/>
          <w:sz w:val="24"/>
          <w:szCs w:val="24"/>
        </w:rPr>
        <w:t xml:space="preserve">, Liu J, Crews DC, </w:t>
      </w:r>
      <w:proofErr w:type="spellStart"/>
      <w:r w:rsidRPr="0031489D">
        <w:rPr>
          <w:rFonts w:ascii="Book Antiqua" w:eastAsia="宋体" w:hAnsi="Book Antiqua" w:cs="宋体"/>
          <w:kern w:val="0"/>
          <w:sz w:val="24"/>
          <w:szCs w:val="24"/>
        </w:rPr>
        <w:t>Guo</w:t>
      </w:r>
      <w:proofErr w:type="spellEnd"/>
      <w:r w:rsidRPr="0031489D">
        <w:rPr>
          <w:rFonts w:ascii="Book Antiqua" w:eastAsia="宋体" w:hAnsi="Book Antiqua" w:cs="宋体"/>
          <w:kern w:val="0"/>
          <w:sz w:val="24"/>
          <w:szCs w:val="24"/>
        </w:rPr>
        <w:t xml:space="preserve"> H, </w:t>
      </w:r>
      <w:proofErr w:type="spellStart"/>
      <w:r w:rsidRPr="0031489D">
        <w:rPr>
          <w:rFonts w:ascii="Book Antiqua" w:eastAsia="宋体" w:hAnsi="Book Antiqua" w:cs="宋体"/>
          <w:kern w:val="0"/>
          <w:sz w:val="24"/>
          <w:szCs w:val="24"/>
        </w:rPr>
        <w:t>Bandeen</w:t>
      </w:r>
      <w:proofErr w:type="spellEnd"/>
      <w:r w:rsidRPr="0031489D">
        <w:rPr>
          <w:rFonts w:ascii="Book Antiqua" w:eastAsia="宋体" w:hAnsi="Book Antiqua" w:cs="宋体"/>
          <w:kern w:val="0"/>
          <w:sz w:val="24"/>
          <w:szCs w:val="24"/>
        </w:rPr>
        <w:t xml:space="preserve">-Roche K, Ephraim PL, </w:t>
      </w:r>
      <w:proofErr w:type="spellStart"/>
      <w:r w:rsidRPr="0031489D">
        <w:rPr>
          <w:rFonts w:ascii="Book Antiqua" w:eastAsia="宋体" w:hAnsi="Book Antiqua" w:cs="宋体"/>
          <w:kern w:val="0"/>
          <w:sz w:val="24"/>
          <w:szCs w:val="24"/>
        </w:rPr>
        <w:t>Tangri</w:t>
      </w:r>
      <w:proofErr w:type="spellEnd"/>
      <w:r w:rsidRPr="0031489D">
        <w:rPr>
          <w:rFonts w:ascii="Book Antiqua" w:eastAsia="宋体" w:hAnsi="Book Antiqua" w:cs="宋体"/>
          <w:kern w:val="0"/>
          <w:sz w:val="24"/>
          <w:szCs w:val="24"/>
        </w:rPr>
        <w:t xml:space="preserve"> N, </w:t>
      </w:r>
      <w:proofErr w:type="spellStart"/>
      <w:r w:rsidRPr="0031489D">
        <w:rPr>
          <w:rFonts w:ascii="Book Antiqua" w:eastAsia="宋体" w:hAnsi="Book Antiqua" w:cs="宋体"/>
          <w:kern w:val="0"/>
          <w:sz w:val="24"/>
          <w:szCs w:val="24"/>
        </w:rPr>
        <w:t>Sozio</w:t>
      </w:r>
      <w:proofErr w:type="spellEnd"/>
      <w:r w:rsidRPr="0031489D">
        <w:rPr>
          <w:rFonts w:ascii="Book Antiqua" w:eastAsia="宋体" w:hAnsi="Book Antiqua" w:cs="宋体"/>
          <w:kern w:val="0"/>
          <w:sz w:val="24"/>
          <w:szCs w:val="24"/>
        </w:rPr>
        <w:t xml:space="preserve"> SM, </w:t>
      </w:r>
      <w:proofErr w:type="spellStart"/>
      <w:r w:rsidRPr="0031489D">
        <w:rPr>
          <w:rFonts w:ascii="Book Antiqua" w:eastAsia="宋体" w:hAnsi="Book Antiqua" w:cs="宋体"/>
          <w:kern w:val="0"/>
          <w:sz w:val="24"/>
          <w:szCs w:val="24"/>
        </w:rPr>
        <w:t>Shafi</w:t>
      </w:r>
      <w:proofErr w:type="spellEnd"/>
      <w:r w:rsidRPr="0031489D">
        <w:rPr>
          <w:rFonts w:ascii="Book Antiqua" w:eastAsia="宋体" w:hAnsi="Book Antiqua" w:cs="宋体"/>
          <w:kern w:val="0"/>
          <w:sz w:val="24"/>
          <w:szCs w:val="24"/>
        </w:rPr>
        <w:t xml:space="preserve"> T, </w:t>
      </w:r>
      <w:proofErr w:type="spellStart"/>
      <w:r w:rsidRPr="0031489D">
        <w:rPr>
          <w:rFonts w:ascii="Book Antiqua" w:eastAsia="宋体" w:hAnsi="Book Antiqua" w:cs="宋体"/>
          <w:kern w:val="0"/>
          <w:sz w:val="24"/>
          <w:szCs w:val="24"/>
        </w:rPr>
        <w:t>Miskulin</w:t>
      </w:r>
      <w:proofErr w:type="spellEnd"/>
      <w:r w:rsidRPr="0031489D">
        <w:rPr>
          <w:rFonts w:ascii="Book Antiqua" w:eastAsia="宋体" w:hAnsi="Book Antiqua" w:cs="宋体"/>
          <w:kern w:val="0"/>
          <w:sz w:val="24"/>
          <w:szCs w:val="24"/>
        </w:rPr>
        <w:t xml:space="preserve"> DC, </w:t>
      </w:r>
      <w:proofErr w:type="spellStart"/>
      <w:r w:rsidRPr="0031489D">
        <w:rPr>
          <w:rFonts w:ascii="Book Antiqua" w:eastAsia="宋体" w:hAnsi="Book Antiqua" w:cs="宋体"/>
          <w:kern w:val="0"/>
          <w:sz w:val="24"/>
          <w:szCs w:val="24"/>
        </w:rPr>
        <w:t>Michels</w:t>
      </w:r>
      <w:proofErr w:type="spellEnd"/>
      <w:r w:rsidRPr="0031489D">
        <w:rPr>
          <w:rFonts w:ascii="Book Antiqua" w:eastAsia="宋体" w:hAnsi="Book Antiqua" w:cs="宋体"/>
          <w:kern w:val="0"/>
          <w:sz w:val="24"/>
          <w:szCs w:val="24"/>
        </w:rPr>
        <w:t xml:space="preserve"> WM, </w:t>
      </w:r>
      <w:proofErr w:type="spellStart"/>
      <w:r w:rsidRPr="0031489D">
        <w:rPr>
          <w:rFonts w:ascii="Book Antiqua" w:eastAsia="宋体" w:hAnsi="Book Antiqua" w:cs="宋体"/>
          <w:kern w:val="0"/>
          <w:sz w:val="24"/>
          <w:szCs w:val="24"/>
        </w:rPr>
        <w:t>Jaar</w:t>
      </w:r>
      <w:proofErr w:type="spellEnd"/>
      <w:r w:rsidRPr="0031489D">
        <w:rPr>
          <w:rFonts w:ascii="Book Antiqua" w:eastAsia="宋体" w:hAnsi="Book Antiqua" w:cs="宋体"/>
          <w:kern w:val="0"/>
          <w:sz w:val="24"/>
          <w:szCs w:val="24"/>
        </w:rPr>
        <w:t xml:space="preserve"> BG, Wu AW, </w:t>
      </w:r>
      <w:proofErr w:type="spellStart"/>
      <w:r w:rsidRPr="0031489D">
        <w:rPr>
          <w:rFonts w:ascii="Book Antiqua" w:eastAsia="宋体" w:hAnsi="Book Antiqua" w:cs="宋体"/>
          <w:kern w:val="0"/>
          <w:sz w:val="24"/>
          <w:szCs w:val="24"/>
        </w:rPr>
        <w:t>Powe</w:t>
      </w:r>
      <w:proofErr w:type="spellEnd"/>
      <w:r w:rsidRPr="0031489D">
        <w:rPr>
          <w:rFonts w:ascii="Book Antiqua" w:eastAsia="宋体" w:hAnsi="Book Antiqua" w:cs="宋体"/>
          <w:kern w:val="0"/>
          <w:sz w:val="24"/>
          <w:szCs w:val="24"/>
        </w:rPr>
        <w:t xml:space="preserve"> NR, </w:t>
      </w:r>
      <w:proofErr w:type="spellStart"/>
      <w:r w:rsidRPr="0031489D">
        <w:rPr>
          <w:rFonts w:ascii="Book Antiqua" w:eastAsia="宋体" w:hAnsi="Book Antiqua" w:cs="宋体"/>
          <w:kern w:val="0"/>
          <w:sz w:val="24"/>
          <w:szCs w:val="24"/>
        </w:rPr>
        <w:t>Boulware</w:t>
      </w:r>
      <w:proofErr w:type="spellEnd"/>
      <w:r w:rsidRPr="0031489D">
        <w:rPr>
          <w:rFonts w:ascii="Book Antiqua" w:eastAsia="宋体" w:hAnsi="Book Antiqua" w:cs="宋体"/>
          <w:kern w:val="0"/>
          <w:sz w:val="24"/>
          <w:szCs w:val="24"/>
        </w:rPr>
        <w:t xml:space="preserve"> LE. An instrumental variable approach finds no associated harm or benefit with early dialysis initiation in the United States. </w:t>
      </w:r>
      <w:r w:rsidRPr="0031489D">
        <w:rPr>
          <w:rFonts w:ascii="Book Antiqua" w:eastAsia="宋体" w:hAnsi="Book Antiqua" w:cs="宋体"/>
          <w:i/>
          <w:iCs/>
          <w:kern w:val="0"/>
          <w:sz w:val="24"/>
          <w:szCs w:val="24"/>
        </w:rPr>
        <w:t xml:space="preserve">Kidney </w:t>
      </w:r>
      <w:proofErr w:type="spellStart"/>
      <w:r w:rsidRPr="0031489D">
        <w:rPr>
          <w:rFonts w:ascii="Book Antiqua" w:eastAsia="宋体" w:hAnsi="Book Antiqua" w:cs="宋体"/>
          <w:i/>
          <w:iCs/>
          <w:kern w:val="0"/>
          <w:sz w:val="24"/>
          <w:szCs w:val="24"/>
        </w:rPr>
        <w:t>Int</w:t>
      </w:r>
      <w:proofErr w:type="spellEnd"/>
      <w:r w:rsidRPr="0031489D">
        <w:rPr>
          <w:rFonts w:ascii="Book Antiqua" w:eastAsia="宋体" w:hAnsi="Book Antiqua" w:cs="宋体"/>
          <w:kern w:val="0"/>
          <w:sz w:val="24"/>
          <w:szCs w:val="24"/>
        </w:rPr>
        <w:t xml:space="preserve"> 2014; </w:t>
      </w:r>
      <w:r w:rsidRPr="0031489D">
        <w:rPr>
          <w:rFonts w:ascii="Book Antiqua" w:eastAsia="宋体" w:hAnsi="Book Antiqua" w:cs="宋体"/>
          <w:b/>
          <w:bCs/>
          <w:kern w:val="0"/>
          <w:sz w:val="24"/>
          <w:szCs w:val="24"/>
        </w:rPr>
        <w:t>86</w:t>
      </w:r>
      <w:r w:rsidRPr="0031489D">
        <w:rPr>
          <w:rFonts w:ascii="Book Antiqua" w:eastAsia="宋体" w:hAnsi="Book Antiqua" w:cs="宋体"/>
          <w:kern w:val="0"/>
          <w:sz w:val="24"/>
          <w:szCs w:val="24"/>
        </w:rPr>
        <w:t>: 798-809 [PMID: 24786707 DOI: 10.1038/ki.2014.110]</w:t>
      </w:r>
    </w:p>
    <w:p w14:paraId="1EB219B0" w14:textId="77777777" w:rsidR="00E37C64" w:rsidRPr="0031489D" w:rsidRDefault="00E37C64" w:rsidP="009C2BD4">
      <w:pPr>
        <w:widowControl/>
        <w:spacing w:line="360" w:lineRule="auto"/>
        <w:rPr>
          <w:rFonts w:ascii="Book Antiqua" w:eastAsia="宋体" w:hAnsi="Book Antiqua" w:cs="宋体"/>
          <w:kern w:val="0"/>
          <w:sz w:val="24"/>
          <w:szCs w:val="24"/>
        </w:rPr>
      </w:pPr>
      <w:r w:rsidRPr="0031489D">
        <w:rPr>
          <w:rFonts w:ascii="Book Antiqua" w:eastAsia="宋体" w:hAnsi="Book Antiqua" w:cs="宋体"/>
          <w:kern w:val="0"/>
          <w:sz w:val="24"/>
          <w:szCs w:val="24"/>
        </w:rPr>
        <w:t xml:space="preserve">33 </w:t>
      </w:r>
      <w:r w:rsidRPr="0031489D">
        <w:rPr>
          <w:rFonts w:ascii="Book Antiqua" w:eastAsia="宋体" w:hAnsi="Book Antiqua" w:cs="宋体"/>
          <w:b/>
          <w:bCs/>
          <w:kern w:val="0"/>
          <w:sz w:val="24"/>
          <w:szCs w:val="24"/>
        </w:rPr>
        <w:t>Crews DC</w:t>
      </w:r>
      <w:r w:rsidRPr="0031489D">
        <w:rPr>
          <w:rFonts w:ascii="Book Antiqua" w:eastAsia="宋体" w:hAnsi="Book Antiqua" w:cs="宋体"/>
          <w:kern w:val="0"/>
          <w:sz w:val="24"/>
          <w:szCs w:val="24"/>
        </w:rPr>
        <w:t xml:space="preserve">, </w:t>
      </w:r>
      <w:proofErr w:type="spellStart"/>
      <w:r w:rsidRPr="0031489D">
        <w:rPr>
          <w:rFonts w:ascii="Book Antiqua" w:eastAsia="宋体" w:hAnsi="Book Antiqua" w:cs="宋体"/>
          <w:kern w:val="0"/>
          <w:sz w:val="24"/>
          <w:szCs w:val="24"/>
        </w:rPr>
        <w:t>Scialla</w:t>
      </w:r>
      <w:proofErr w:type="spellEnd"/>
      <w:r w:rsidRPr="0031489D">
        <w:rPr>
          <w:rFonts w:ascii="Book Antiqua" w:eastAsia="宋体" w:hAnsi="Book Antiqua" w:cs="宋体"/>
          <w:kern w:val="0"/>
          <w:sz w:val="24"/>
          <w:szCs w:val="24"/>
        </w:rPr>
        <w:t xml:space="preserve"> JJ, Liu J, </w:t>
      </w:r>
      <w:proofErr w:type="spellStart"/>
      <w:r w:rsidRPr="0031489D">
        <w:rPr>
          <w:rFonts w:ascii="Book Antiqua" w:eastAsia="宋体" w:hAnsi="Book Antiqua" w:cs="宋体"/>
          <w:kern w:val="0"/>
          <w:sz w:val="24"/>
          <w:szCs w:val="24"/>
        </w:rPr>
        <w:t>Guo</w:t>
      </w:r>
      <w:proofErr w:type="spellEnd"/>
      <w:r w:rsidRPr="0031489D">
        <w:rPr>
          <w:rFonts w:ascii="Book Antiqua" w:eastAsia="宋体" w:hAnsi="Book Antiqua" w:cs="宋体"/>
          <w:kern w:val="0"/>
          <w:sz w:val="24"/>
          <w:szCs w:val="24"/>
        </w:rPr>
        <w:t xml:space="preserve"> H, </w:t>
      </w:r>
      <w:proofErr w:type="spellStart"/>
      <w:r w:rsidRPr="0031489D">
        <w:rPr>
          <w:rFonts w:ascii="Book Antiqua" w:eastAsia="宋体" w:hAnsi="Book Antiqua" w:cs="宋体"/>
          <w:kern w:val="0"/>
          <w:sz w:val="24"/>
          <w:szCs w:val="24"/>
        </w:rPr>
        <w:t>Bandeen</w:t>
      </w:r>
      <w:proofErr w:type="spellEnd"/>
      <w:r w:rsidRPr="0031489D">
        <w:rPr>
          <w:rFonts w:ascii="Book Antiqua" w:eastAsia="宋体" w:hAnsi="Book Antiqua" w:cs="宋体"/>
          <w:kern w:val="0"/>
          <w:sz w:val="24"/>
          <w:szCs w:val="24"/>
        </w:rPr>
        <w:t xml:space="preserve">-Roche K, Ephraim PL, </w:t>
      </w:r>
      <w:proofErr w:type="spellStart"/>
      <w:r w:rsidRPr="0031489D">
        <w:rPr>
          <w:rFonts w:ascii="Book Antiqua" w:eastAsia="宋体" w:hAnsi="Book Antiqua" w:cs="宋体"/>
          <w:kern w:val="0"/>
          <w:sz w:val="24"/>
          <w:szCs w:val="24"/>
        </w:rPr>
        <w:t>Jaar</w:t>
      </w:r>
      <w:proofErr w:type="spellEnd"/>
      <w:r w:rsidRPr="0031489D">
        <w:rPr>
          <w:rFonts w:ascii="Book Antiqua" w:eastAsia="宋体" w:hAnsi="Book Antiqua" w:cs="宋体"/>
          <w:kern w:val="0"/>
          <w:sz w:val="24"/>
          <w:szCs w:val="24"/>
        </w:rPr>
        <w:t xml:space="preserve"> BG, </w:t>
      </w:r>
      <w:proofErr w:type="spellStart"/>
      <w:r w:rsidRPr="0031489D">
        <w:rPr>
          <w:rFonts w:ascii="Book Antiqua" w:eastAsia="宋体" w:hAnsi="Book Antiqua" w:cs="宋体"/>
          <w:kern w:val="0"/>
          <w:sz w:val="24"/>
          <w:szCs w:val="24"/>
        </w:rPr>
        <w:t>Sozio</w:t>
      </w:r>
      <w:proofErr w:type="spellEnd"/>
      <w:r w:rsidRPr="0031489D">
        <w:rPr>
          <w:rFonts w:ascii="Book Antiqua" w:eastAsia="宋体" w:hAnsi="Book Antiqua" w:cs="宋体"/>
          <w:kern w:val="0"/>
          <w:sz w:val="24"/>
          <w:szCs w:val="24"/>
        </w:rPr>
        <w:t xml:space="preserve"> SM, </w:t>
      </w:r>
      <w:proofErr w:type="spellStart"/>
      <w:r w:rsidRPr="0031489D">
        <w:rPr>
          <w:rFonts w:ascii="Book Antiqua" w:eastAsia="宋体" w:hAnsi="Book Antiqua" w:cs="宋体"/>
          <w:kern w:val="0"/>
          <w:sz w:val="24"/>
          <w:szCs w:val="24"/>
        </w:rPr>
        <w:t>Miskulin</w:t>
      </w:r>
      <w:proofErr w:type="spellEnd"/>
      <w:r w:rsidRPr="0031489D">
        <w:rPr>
          <w:rFonts w:ascii="Book Antiqua" w:eastAsia="宋体" w:hAnsi="Book Antiqua" w:cs="宋体"/>
          <w:kern w:val="0"/>
          <w:sz w:val="24"/>
          <w:szCs w:val="24"/>
        </w:rPr>
        <w:t xml:space="preserve"> DC, </w:t>
      </w:r>
      <w:proofErr w:type="spellStart"/>
      <w:r w:rsidRPr="0031489D">
        <w:rPr>
          <w:rFonts w:ascii="Book Antiqua" w:eastAsia="宋体" w:hAnsi="Book Antiqua" w:cs="宋体"/>
          <w:kern w:val="0"/>
          <w:sz w:val="24"/>
          <w:szCs w:val="24"/>
        </w:rPr>
        <w:t>Tangri</w:t>
      </w:r>
      <w:proofErr w:type="spellEnd"/>
      <w:r w:rsidRPr="0031489D">
        <w:rPr>
          <w:rFonts w:ascii="Book Antiqua" w:eastAsia="宋体" w:hAnsi="Book Antiqua" w:cs="宋体"/>
          <w:kern w:val="0"/>
          <w:sz w:val="24"/>
          <w:szCs w:val="24"/>
        </w:rPr>
        <w:t xml:space="preserve"> N, </w:t>
      </w:r>
      <w:proofErr w:type="spellStart"/>
      <w:r w:rsidRPr="0031489D">
        <w:rPr>
          <w:rFonts w:ascii="Book Antiqua" w:eastAsia="宋体" w:hAnsi="Book Antiqua" w:cs="宋体"/>
          <w:kern w:val="0"/>
          <w:sz w:val="24"/>
          <w:szCs w:val="24"/>
        </w:rPr>
        <w:t>Shafi</w:t>
      </w:r>
      <w:proofErr w:type="spellEnd"/>
      <w:r w:rsidRPr="0031489D">
        <w:rPr>
          <w:rFonts w:ascii="Book Antiqua" w:eastAsia="宋体" w:hAnsi="Book Antiqua" w:cs="宋体"/>
          <w:kern w:val="0"/>
          <w:sz w:val="24"/>
          <w:szCs w:val="24"/>
        </w:rPr>
        <w:t xml:space="preserve"> T, Meyer KB, Wu AW, </w:t>
      </w:r>
      <w:proofErr w:type="spellStart"/>
      <w:r w:rsidRPr="0031489D">
        <w:rPr>
          <w:rFonts w:ascii="Book Antiqua" w:eastAsia="宋体" w:hAnsi="Book Antiqua" w:cs="宋体"/>
          <w:kern w:val="0"/>
          <w:sz w:val="24"/>
          <w:szCs w:val="24"/>
        </w:rPr>
        <w:t>Powe</w:t>
      </w:r>
      <w:proofErr w:type="spellEnd"/>
      <w:r w:rsidRPr="0031489D">
        <w:rPr>
          <w:rFonts w:ascii="Book Antiqua" w:eastAsia="宋体" w:hAnsi="Book Antiqua" w:cs="宋体"/>
          <w:kern w:val="0"/>
          <w:sz w:val="24"/>
          <w:szCs w:val="24"/>
        </w:rPr>
        <w:t xml:space="preserve"> NR, </w:t>
      </w:r>
      <w:proofErr w:type="spellStart"/>
      <w:r w:rsidRPr="0031489D">
        <w:rPr>
          <w:rFonts w:ascii="Book Antiqua" w:eastAsia="宋体" w:hAnsi="Book Antiqua" w:cs="宋体"/>
          <w:kern w:val="0"/>
          <w:sz w:val="24"/>
          <w:szCs w:val="24"/>
        </w:rPr>
        <w:lastRenderedPageBreak/>
        <w:t>Boulware</w:t>
      </w:r>
      <w:proofErr w:type="spellEnd"/>
      <w:r w:rsidRPr="0031489D">
        <w:rPr>
          <w:rFonts w:ascii="Book Antiqua" w:eastAsia="宋体" w:hAnsi="Book Antiqua" w:cs="宋体"/>
          <w:kern w:val="0"/>
          <w:sz w:val="24"/>
          <w:szCs w:val="24"/>
        </w:rPr>
        <w:t xml:space="preserve"> LE. </w:t>
      </w:r>
      <w:proofErr w:type="spellStart"/>
      <w:r w:rsidRPr="0031489D">
        <w:rPr>
          <w:rFonts w:ascii="Book Antiqua" w:eastAsia="宋体" w:hAnsi="Book Antiqua" w:cs="宋体"/>
          <w:kern w:val="0"/>
          <w:sz w:val="24"/>
          <w:szCs w:val="24"/>
        </w:rPr>
        <w:t>Predialysis</w:t>
      </w:r>
      <w:proofErr w:type="spellEnd"/>
      <w:r w:rsidRPr="0031489D">
        <w:rPr>
          <w:rFonts w:ascii="Book Antiqua" w:eastAsia="宋体" w:hAnsi="Book Antiqua" w:cs="宋体"/>
          <w:kern w:val="0"/>
          <w:sz w:val="24"/>
          <w:szCs w:val="24"/>
        </w:rPr>
        <w:t xml:space="preserve"> health, dialysis timing, and outcomes among older United States adults. </w:t>
      </w:r>
      <w:r w:rsidRPr="0031489D">
        <w:rPr>
          <w:rFonts w:ascii="Book Antiqua" w:eastAsia="宋体" w:hAnsi="Book Antiqua" w:cs="宋体"/>
          <w:i/>
          <w:iCs/>
          <w:kern w:val="0"/>
          <w:sz w:val="24"/>
          <w:szCs w:val="24"/>
        </w:rPr>
        <w:t xml:space="preserve">J Am </w:t>
      </w:r>
      <w:proofErr w:type="spellStart"/>
      <w:r w:rsidRPr="0031489D">
        <w:rPr>
          <w:rFonts w:ascii="Book Antiqua" w:eastAsia="宋体" w:hAnsi="Book Antiqua" w:cs="宋体"/>
          <w:i/>
          <w:iCs/>
          <w:kern w:val="0"/>
          <w:sz w:val="24"/>
          <w:szCs w:val="24"/>
        </w:rPr>
        <w:t>Soc</w:t>
      </w:r>
      <w:proofErr w:type="spellEnd"/>
      <w:r w:rsidRPr="0031489D">
        <w:rPr>
          <w:rFonts w:ascii="Book Antiqua" w:eastAsia="宋体" w:hAnsi="Book Antiqua" w:cs="宋体"/>
          <w:i/>
          <w:iCs/>
          <w:kern w:val="0"/>
          <w:sz w:val="24"/>
          <w:szCs w:val="24"/>
        </w:rPr>
        <w:t xml:space="preserve"> </w:t>
      </w:r>
      <w:proofErr w:type="spellStart"/>
      <w:r w:rsidRPr="0031489D">
        <w:rPr>
          <w:rFonts w:ascii="Book Antiqua" w:eastAsia="宋体" w:hAnsi="Book Antiqua" w:cs="宋体"/>
          <w:i/>
          <w:iCs/>
          <w:kern w:val="0"/>
          <w:sz w:val="24"/>
          <w:szCs w:val="24"/>
        </w:rPr>
        <w:t>Nephrol</w:t>
      </w:r>
      <w:proofErr w:type="spellEnd"/>
      <w:r w:rsidRPr="0031489D">
        <w:rPr>
          <w:rFonts w:ascii="Book Antiqua" w:eastAsia="宋体" w:hAnsi="Book Antiqua" w:cs="宋体"/>
          <w:kern w:val="0"/>
          <w:sz w:val="24"/>
          <w:szCs w:val="24"/>
        </w:rPr>
        <w:t xml:space="preserve"> 2014; </w:t>
      </w:r>
      <w:r w:rsidRPr="0031489D">
        <w:rPr>
          <w:rFonts w:ascii="Book Antiqua" w:eastAsia="宋体" w:hAnsi="Book Antiqua" w:cs="宋体"/>
          <w:b/>
          <w:bCs/>
          <w:kern w:val="0"/>
          <w:sz w:val="24"/>
          <w:szCs w:val="24"/>
        </w:rPr>
        <w:t>25</w:t>
      </w:r>
      <w:r w:rsidRPr="0031489D">
        <w:rPr>
          <w:rFonts w:ascii="Book Antiqua" w:eastAsia="宋体" w:hAnsi="Book Antiqua" w:cs="宋体"/>
          <w:kern w:val="0"/>
          <w:sz w:val="24"/>
          <w:szCs w:val="24"/>
        </w:rPr>
        <w:t>: 370-379 [PMID: 24158988 DOI: 10.1681/ASN.2013050567]</w:t>
      </w:r>
    </w:p>
    <w:p w14:paraId="319047E2" w14:textId="77777777" w:rsidR="00E37C64" w:rsidRPr="0031489D" w:rsidRDefault="00E37C64" w:rsidP="009C2BD4">
      <w:pPr>
        <w:widowControl/>
        <w:spacing w:line="360" w:lineRule="auto"/>
        <w:rPr>
          <w:rFonts w:ascii="Book Antiqua" w:eastAsia="宋体" w:hAnsi="Book Antiqua" w:cs="宋体"/>
          <w:kern w:val="0"/>
          <w:sz w:val="24"/>
          <w:szCs w:val="24"/>
        </w:rPr>
      </w:pPr>
      <w:r w:rsidRPr="0031489D">
        <w:rPr>
          <w:rFonts w:ascii="Book Antiqua" w:eastAsia="宋体" w:hAnsi="Book Antiqua" w:cs="宋体"/>
          <w:kern w:val="0"/>
          <w:sz w:val="24"/>
          <w:szCs w:val="24"/>
        </w:rPr>
        <w:t xml:space="preserve">34 </w:t>
      </w:r>
      <w:proofErr w:type="spellStart"/>
      <w:r w:rsidRPr="0031489D">
        <w:rPr>
          <w:rFonts w:ascii="Book Antiqua" w:eastAsia="宋体" w:hAnsi="Book Antiqua" w:cs="宋体"/>
          <w:b/>
          <w:bCs/>
          <w:kern w:val="0"/>
          <w:sz w:val="24"/>
          <w:szCs w:val="24"/>
        </w:rPr>
        <w:t>Susantitaphong</w:t>
      </w:r>
      <w:proofErr w:type="spellEnd"/>
      <w:r w:rsidRPr="0031489D">
        <w:rPr>
          <w:rFonts w:ascii="Book Antiqua" w:eastAsia="宋体" w:hAnsi="Book Antiqua" w:cs="宋体"/>
          <w:b/>
          <w:bCs/>
          <w:kern w:val="0"/>
          <w:sz w:val="24"/>
          <w:szCs w:val="24"/>
        </w:rPr>
        <w:t xml:space="preserve"> P</w:t>
      </w:r>
      <w:r w:rsidRPr="0031489D">
        <w:rPr>
          <w:rFonts w:ascii="Book Antiqua" w:eastAsia="宋体" w:hAnsi="Book Antiqua" w:cs="宋体"/>
          <w:kern w:val="0"/>
          <w:sz w:val="24"/>
          <w:szCs w:val="24"/>
        </w:rPr>
        <w:t xml:space="preserve">, </w:t>
      </w:r>
      <w:proofErr w:type="spellStart"/>
      <w:r w:rsidRPr="0031489D">
        <w:rPr>
          <w:rFonts w:ascii="Book Antiqua" w:eastAsia="宋体" w:hAnsi="Book Antiqua" w:cs="宋体"/>
          <w:kern w:val="0"/>
          <w:sz w:val="24"/>
          <w:szCs w:val="24"/>
        </w:rPr>
        <w:t>Altamimi</w:t>
      </w:r>
      <w:proofErr w:type="spellEnd"/>
      <w:r w:rsidRPr="0031489D">
        <w:rPr>
          <w:rFonts w:ascii="Book Antiqua" w:eastAsia="宋体" w:hAnsi="Book Antiqua" w:cs="宋体"/>
          <w:kern w:val="0"/>
          <w:sz w:val="24"/>
          <w:szCs w:val="24"/>
        </w:rPr>
        <w:t xml:space="preserve"> S, </w:t>
      </w:r>
      <w:proofErr w:type="spellStart"/>
      <w:r w:rsidRPr="0031489D">
        <w:rPr>
          <w:rFonts w:ascii="Book Antiqua" w:eastAsia="宋体" w:hAnsi="Book Antiqua" w:cs="宋体"/>
          <w:kern w:val="0"/>
          <w:sz w:val="24"/>
          <w:szCs w:val="24"/>
        </w:rPr>
        <w:t>Ashkar</w:t>
      </w:r>
      <w:proofErr w:type="spellEnd"/>
      <w:r w:rsidRPr="0031489D">
        <w:rPr>
          <w:rFonts w:ascii="Book Antiqua" w:eastAsia="宋体" w:hAnsi="Book Antiqua" w:cs="宋体"/>
          <w:kern w:val="0"/>
          <w:sz w:val="24"/>
          <w:szCs w:val="24"/>
        </w:rPr>
        <w:t xml:space="preserve"> M, Balk EM, </w:t>
      </w:r>
      <w:proofErr w:type="spellStart"/>
      <w:r w:rsidRPr="0031489D">
        <w:rPr>
          <w:rFonts w:ascii="Book Antiqua" w:eastAsia="宋体" w:hAnsi="Book Antiqua" w:cs="宋体"/>
          <w:kern w:val="0"/>
          <w:sz w:val="24"/>
          <w:szCs w:val="24"/>
        </w:rPr>
        <w:t>Stel</w:t>
      </w:r>
      <w:proofErr w:type="spellEnd"/>
      <w:r w:rsidRPr="0031489D">
        <w:rPr>
          <w:rFonts w:ascii="Book Antiqua" w:eastAsia="宋体" w:hAnsi="Book Antiqua" w:cs="宋体"/>
          <w:kern w:val="0"/>
          <w:sz w:val="24"/>
          <w:szCs w:val="24"/>
        </w:rPr>
        <w:t xml:space="preserve"> VS, Wright S, </w:t>
      </w:r>
      <w:proofErr w:type="spellStart"/>
      <w:r w:rsidRPr="0031489D">
        <w:rPr>
          <w:rFonts w:ascii="Book Antiqua" w:eastAsia="宋体" w:hAnsi="Book Antiqua" w:cs="宋体"/>
          <w:kern w:val="0"/>
          <w:sz w:val="24"/>
          <w:szCs w:val="24"/>
        </w:rPr>
        <w:t>Jaber</w:t>
      </w:r>
      <w:proofErr w:type="spellEnd"/>
      <w:r w:rsidRPr="0031489D">
        <w:rPr>
          <w:rFonts w:ascii="Book Antiqua" w:eastAsia="宋体" w:hAnsi="Book Antiqua" w:cs="宋体"/>
          <w:kern w:val="0"/>
          <w:sz w:val="24"/>
          <w:szCs w:val="24"/>
        </w:rPr>
        <w:t xml:space="preserve"> BL. GFR at initiation of dialysis and mortality in CKD: a meta-analysis. </w:t>
      </w:r>
      <w:r w:rsidRPr="0031489D">
        <w:rPr>
          <w:rFonts w:ascii="Book Antiqua" w:eastAsia="宋体" w:hAnsi="Book Antiqua" w:cs="宋体"/>
          <w:i/>
          <w:iCs/>
          <w:kern w:val="0"/>
          <w:sz w:val="24"/>
          <w:szCs w:val="24"/>
        </w:rPr>
        <w:t>Am J Kidney Dis</w:t>
      </w:r>
      <w:r w:rsidRPr="0031489D">
        <w:rPr>
          <w:rFonts w:ascii="Book Antiqua" w:eastAsia="宋体" w:hAnsi="Book Antiqua" w:cs="宋体"/>
          <w:kern w:val="0"/>
          <w:sz w:val="24"/>
          <w:szCs w:val="24"/>
        </w:rPr>
        <w:t xml:space="preserve"> 2012; </w:t>
      </w:r>
      <w:r w:rsidRPr="0031489D">
        <w:rPr>
          <w:rFonts w:ascii="Book Antiqua" w:eastAsia="宋体" w:hAnsi="Book Antiqua" w:cs="宋体"/>
          <w:b/>
          <w:bCs/>
          <w:kern w:val="0"/>
          <w:sz w:val="24"/>
          <w:szCs w:val="24"/>
        </w:rPr>
        <w:t>59</w:t>
      </w:r>
      <w:r w:rsidRPr="0031489D">
        <w:rPr>
          <w:rFonts w:ascii="Book Antiqua" w:eastAsia="宋体" w:hAnsi="Book Antiqua" w:cs="宋体"/>
          <w:kern w:val="0"/>
          <w:sz w:val="24"/>
          <w:szCs w:val="24"/>
        </w:rPr>
        <w:t>: 829-840 [PMID: 22465328 DOI: 10.1053/j.ajkd.2012.01.015]</w:t>
      </w:r>
    </w:p>
    <w:p w14:paraId="072285DE" w14:textId="77777777" w:rsidR="00E37C64" w:rsidRPr="0031489D" w:rsidRDefault="00E37C64" w:rsidP="009C2BD4">
      <w:pPr>
        <w:widowControl/>
        <w:spacing w:line="360" w:lineRule="auto"/>
        <w:rPr>
          <w:rFonts w:ascii="Book Antiqua" w:eastAsia="宋体" w:hAnsi="Book Antiqua" w:cs="宋体"/>
          <w:kern w:val="0"/>
          <w:sz w:val="24"/>
          <w:szCs w:val="24"/>
        </w:rPr>
      </w:pPr>
      <w:r w:rsidRPr="0031489D">
        <w:rPr>
          <w:rFonts w:ascii="Book Antiqua" w:eastAsia="宋体" w:hAnsi="Book Antiqua" w:cs="宋体"/>
          <w:kern w:val="0"/>
          <w:sz w:val="24"/>
          <w:szCs w:val="24"/>
        </w:rPr>
        <w:t xml:space="preserve">35 </w:t>
      </w:r>
      <w:r w:rsidRPr="0031489D">
        <w:rPr>
          <w:rFonts w:ascii="Book Antiqua" w:eastAsia="宋体" w:hAnsi="Book Antiqua" w:cs="宋体"/>
          <w:b/>
          <w:bCs/>
          <w:kern w:val="0"/>
          <w:sz w:val="24"/>
          <w:szCs w:val="24"/>
        </w:rPr>
        <w:t>Craig AJ</w:t>
      </w:r>
      <w:r w:rsidRPr="0031489D">
        <w:rPr>
          <w:rFonts w:ascii="Book Antiqua" w:eastAsia="宋体" w:hAnsi="Book Antiqua" w:cs="宋体"/>
          <w:kern w:val="0"/>
          <w:sz w:val="24"/>
          <w:szCs w:val="24"/>
        </w:rPr>
        <w:t xml:space="preserve">, </w:t>
      </w:r>
      <w:proofErr w:type="spellStart"/>
      <w:r w:rsidRPr="0031489D">
        <w:rPr>
          <w:rFonts w:ascii="Book Antiqua" w:eastAsia="宋体" w:hAnsi="Book Antiqua" w:cs="宋体"/>
          <w:kern w:val="0"/>
          <w:sz w:val="24"/>
          <w:szCs w:val="24"/>
        </w:rPr>
        <w:t>Samol</w:t>
      </w:r>
      <w:proofErr w:type="spellEnd"/>
      <w:r w:rsidRPr="0031489D">
        <w:rPr>
          <w:rFonts w:ascii="Book Antiqua" w:eastAsia="宋体" w:hAnsi="Book Antiqua" w:cs="宋体"/>
          <w:kern w:val="0"/>
          <w:sz w:val="24"/>
          <w:szCs w:val="24"/>
        </w:rPr>
        <w:t xml:space="preserve"> J, </w:t>
      </w:r>
      <w:proofErr w:type="spellStart"/>
      <w:r w:rsidRPr="0031489D">
        <w:rPr>
          <w:rFonts w:ascii="Book Antiqua" w:eastAsia="宋体" w:hAnsi="Book Antiqua" w:cs="宋体"/>
          <w:kern w:val="0"/>
          <w:sz w:val="24"/>
          <w:szCs w:val="24"/>
        </w:rPr>
        <w:t>Heenan</w:t>
      </w:r>
      <w:proofErr w:type="spellEnd"/>
      <w:r w:rsidRPr="0031489D">
        <w:rPr>
          <w:rFonts w:ascii="Book Antiqua" w:eastAsia="宋体" w:hAnsi="Book Antiqua" w:cs="宋体"/>
          <w:kern w:val="0"/>
          <w:sz w:val="24"/>
          <w:szCs w:val="24"/>
        </w:rPr>
        <w:t xml:space="preserve"> SD, Irwin AG, Britten A. Overestimation of carboplatin doses is avoided by radionuclide GFR measurement. </w:t>
      </w:r>
      <w:r w:rsidRPr="0031489D">
        <w:rPr>
          <w:rFonts w:ascii="Book Antiqua" w:eastAsia="宋体" w:hAnsi="Book Antiqua" w:cs="宋体"/>
          <w:i/>
          <w:iCs/>
          <w:kern w:val="0"/>
          <w:sz w:val="24"/>
          <w:szCs w:val="24"/>
        </w:rPr>
        <w:t>Br J Cancer</w:t>
      </w:r>
      <w:r w:rsidRPr="0031489D">
        <w:rPr>
          <w:rFonts w:ascii="Book Antiqua" w:eastAsia="宋体" w:hAnsi="Book Antiqua" w:cs="宋体"/>
          <w:kern w:val="0"/>
          <w:sz w:val="24"/>
          <w:szCs w:val="24"/>
        </w:rPr>
        <w:t xml:space="preserve"> 2012; </w:t>
      </w:r>
      <w:r w:rsidRPr="0031489D">
        <w:rPr>
          <w:rFonts w:ascii="Book Antiqua" w:eastAsia="宋体" w:hAnsi="Book Antiqua" w:cs="宋体"/>
          <w:b/>
          <w:bCs/>
          <w:kern w:val="0"/>
          <w:sz w:val="24"/>
          <w:szCs w:val="24"/>
        </w:rPr>
        <w:t>107</w:t>
      </w:r>
      <w:r w:rsidRPr="0031489D">
        <w:rPr>
          <w:rFonts w:ascii="Book Antiqua" w:eastAsia="宋体" w:hAnsi="Book Antiqua" w:cs="宋体"/>
          <w:kern w:val="0"/>
          <w:sz w:val="24"/>
          <w:szCs w:val="24"/>
        </w:rPr>
        <w:t>: 1310-1316 [PMID: 22935580]</w:t>
      </w:r>
    </w:p>
    <w:p w14:paraId="5276442E" w14:textId="77777777" w:rsidR="00E37C64" w:rsidRPr="0031489D" w:rsidRDefault="00E37C64" w:rsidP="009C2BD4">
      <w:pPr>
        <w:widowControl/>
        <w:spacing w:line="360" w:lineRule="auto"/>
        <w:rPr>
          <w:rFonts w:ascii="Book Antiqua" w:eastAsia="宋体" w:hAnsi="Book Antiqua" w:cs="宋体"/>
          <w:kern w:val="0"/>
          <w:sz w:val="24"/>
          <w:szCs w:val="24"/>
        </w:rPr>
      </w:pPr>
      <w:r w:rsidRPr="0031489D">
        <w:rPr>
          <w:rFonts w:ascii="Book Antiqua" w:eastAsia="宋体" w:hAnsi="Book Antiqua" w:cs="宋体"/>
          <w:kern w:val="0"/>
          <w:sz w:val="24"/>
          <w:szCs w:val="24"/>
        </w:rPr>
        <w:t xml:space="preserve">36 </w:t>
      </w:r>
      <w:r w:rsidRPr="0031489D">
        <w:rPr>
          <w:rFonts w:ascii="Book Antiqua" w:eastAsia="宋体" w:hAnsi="Book Antiqua" w:cs="宋体"/>
          <w:b/>
          <w:bCs/>
          <w:kern w:val="0"/>
          <w:sz w:val="24"/>
          <w:szCs w:val="24"/>
        </w:rPr>
        <w:t>Clark WF</w:t>
      </w:r>
      <w:r w:rsidRPr="0031489D">
        <w:rPr>
          <w:rFonts w:ascii="Book Antiqua" w:eastAsia="宋体" w:hAnsi="Book Antiqua" w:cs="宋体"/>
          <w:kern w:val="0"/>
          <w:sz w:val="24"/>
          <w:szCs w:val="24"/>
        </w:rPr>
        <w:t xml:space="preserve">, </w:t>
      </w:r>
      <w:proofErr w:type="spellStart"/>
      <w:r w:rsidRPr="0031489D">
        <w:rPr>
          <w:rFonts w:ascii="Book Antiqua" w:eastAsia="宋体" w:hAnsi="Book Antiqua" w:cs="宋体"/>
          <w:kern w:val="0"/>
          <w:sz w:val="24"/>
          <w:szCs w:val="24"/>
        </w:rPr>
        <w:t>Macnab</w:t>
      </w:r>
      <w:proofErr w:type="spellEnd"/>
      <w:r w:rsidRPr="0031489D">
        <w:rPr>
          <w:rFonts w:ascii="Book Antiqua" w:eastAsia="宋体" w:hAnsi="Book Antiqua" w:cs="宋体"/>
          <w:kern w:val="0"/>
          <w:sz w:val="24"/>
          <w:szCs w:val="24"/>
        </w:rPr>
        <w:t xml:space="preserve"> JJ, </w:t>
      </w:r>
      <w:proofErr w:type="spellStart"/>
      <w:r w:rsidRPr="0031489D">
        <w:rPr>
          <w:rFonts w:ascii="Book Antiqua" w:eastAsia="宋体" w:hAnsi="Book Antiqua" w:cs="宋体"/>
          <w:kern w:val="0"/>
          <w:sz w:val="24"/>
          <w:szCs w:val="24"/>
        </w:rPr>
        <w:t>Sontrop</w:t>
      </w:r>
      <w:proofErr w:type="spellEnd"/>
      <w:r w:rsidRPr="0031489D">
        <w:rPr>
          <w:rFonts w:ascii="Book Antiqua" w:eastAsia="宋体" w:hAnsi="Book Antiqua" w:cs="宋体"/>
          <w:kern w:val="0"/>
          <w:sz w:val="24"/>
          <w:szCs w:val="24"/>
        </w:rPr>
        <w:t xml:space="preserve"> JM, Jain AK, Moist L, </w:t>
      </w:r>
      <w:proofErr w:type="spellStart"/>
      <w:r w:rsidRPr="0031489D">
        <w:rPr>
          <w:rFonts w:ascii="Book Antiqua" w:eastAsia="宋体" w:hAnsi="Book Antiqua" w:cs="宋体"/>
          <w:kern w:val="0"/>
          <w:sz w:val="24"/>
          <w:szCs w:val="24"/>
        </w:rPr>
        <w:t>Salvadori</w:t>
      </w:r>
      <w:proofErr w:type="spellEnd"/>
      <w:r w:rsidRPr="0031489D">
        <w:rPr>
          <w:rFonts w:ascii="Book Antiqua" w:eastAsia="宋体" w:hAnsi="Book Antiqua" w:cs="宋体"/>
          <w:kern w:val="0"/>
          <w:sz w:val="24"/>
          <w:szCs w:val="24"/>
        </w:rPr>
        <w:t xml:space="preserve"> M, Suri R, Garg AX. Dipstick proteinuria as a screening strategy to identify rapid renal decline. </w:t>
      </w:r>
      <w:r w:rsidRPr="0031489D">
        <w:rPr>
          <w:rFonts w:ascii="Book Antiqua" w:eastAsia="宋体" w:hAnsi="Book Antiqua" w:cs="宋体"/>
          <w:i/>
          <w:iCs/>
          <w:kern w:val="0"/>
          <w:sz w:val="24"/>
          <w:szCs w:val="24"/>
        </w:rPr>
        <w:t xml:space="preserve">J Am </w:t>
      </w:r>
      <w:proofErr w:type="spellStart"/>
      <w:r w:rsidRPr="0031489D">
        <w:rPr>
          <w:rFonts w:ascii="Book Antiqua" w:eastAsia="宋体" w:hAnsi="Book Antiqua" w:cs="宋体"/>
          <w:i/>
          <w:iCs/>
          <w:kern w:val="0"/>
          <w:sz w:val="24"/>
          <w:szCs w:val="24"/>
        </w:rPr>
        <w:t>Soc</w:t>
      </w:r>
      <w:proofErr w:type="spellEnd"/>
      <w:r w:rsidRPr="0031489D">
        <w:rPr>
          <w:rFonts w:ascii="Book Antiqua" w:eastAsia="宋体" w:hAnsi="Book Antiqua" w:cs="宋体"/>
          <w:i/>
          <w:iCs/>
          <w:kern w:val="0"/>
          <w:sz w:val="24"/>
          <w:szCs w:val="24"/>
        </w:rPr>
        <w:t xml:space="preserve"> </w:t>
      </w:r>
      <w:proofErr w:type="spellStart"/>
      <w:r w:rsidRPr="0031489D">
        <w:rPr>
          <w:rFonts w:ascii="Book Antiqua" w:eastAsia="宋体" w:hAnsi="Book Antiqua" w:cs="宋体"/>
          <w:i/>
          <w:iCs/>
          <w:kern w:val="0"/>
          <w:sz w:val="24"/>
          <w:szCs w:val="24"/>
        </w:rPr>
        <w:t>Nephrol</w:t>
      </w:r>
      <w:proofErr w:type="spellEnd"/>
      <w:r w:rsidRPr="0031489D">
        <w:rPr>
          <w:rFonts w:ascii="Book Antiqua" w:eastAsia="宋体" w:hAnsi="Book Antiqua" w:cs="宋体"/>
          <w:kern w:val="0"/>
          <w:sz w:val="24"/>
          <w:szCs w:val="24"/>
        </w:rPr>
        <w:t xml:space="preserve"> 2011; </w:t>
      </w:r>
      <w:r w:rsidRPr="0031489D">
        <w:rPr>
          <w:rFonts w:ascii="Book Antiqua" w:eastAsia="宋体" w:hAnsi="Book Antiqua" w:cs="宋体"/>
          <w:b/>
          <w:bCs/>
          <w:kern w:val="0"/>
          <w:sz w:val="24"/>
          <w:szCs w:val="24"/>
        </w:rPr>
        <w:t>22</w:t>
      </w:r>
      <w:r w:rsidRPr="0031489D">
        <w:rPr>
          <w:rFonts w:ascii="Book Antiqua" w:eastAsia="宋体" w:hAnsi="Book Antiqua" w:cs="宋体"/>
          <w:kern w:val="0"/>
          <w:sz w:val="24"/>
          <w:szCs w:val="24"/>
        </w:rPr>
        <w:t>: 1729-1736 [PMID: 21807890 DOI: 10.1681/ASN.2010111217]</w:t>
      </w:r>
    </w:p>
    <w:p w14:paraId="1E226AD6" w14:textId="2A319F66" w:rsidR="00E37C64" w:rsidRPr="0031489D" w:rsidRDefault="00E37C64" w:rsidP="009C2BD4">
      <w:pPr>
        <w:widowControl/>
        <w:spacing w:line="360" w:lineRule="auto"/>
        <w:rPr>
          <w:rFonts w:ascii="Book Antiqua" w:eastAsia="宋体" w:hAnsi="Book Antiqua" w:cs="宋体"/>
          <w:kern w:val="0"/>
          <w:sz w:val="24"/>
          <w:szCs w:val="24"/>
        </w:rPr>
      </w:pPr>
      <w:r w:rsidRPr="0031489D">
        <w:rPr>
          <w:rFonts w:ascii="Book Antiqua" w:eastAsia="宋体" w:hAnsi="Book Antiqua" w:cs="宋体"/>
          <w:kern w:val="0"/>
          <w:sz w:val="24"/>
          <w:szCs w:val="24"/>
        </w:rPr>
        <w:t xml:space="preserve">37 </w:t>
      </w:r>
      <w:proofErr w:type="spellStart"/>
      <w:r w:rsidRPr="0031489D">
        <w:rPr>
          <w:rFonts w:ascii="Book Antiqua" w:eastAsia="宋体" w:hAnsi="Book Antiqua" w:cs="宋体"/>
          <w:b/>
          <w:bCs/>
          <w:kern w:val="0"/>
          <w:sz w:val="24"/>
          <w:szCs w:val="24"/>
        </w:rPr>
        <w:t>Zsom</w:t>
      </w:r>
      <w:proofErr w:type="spellEnd"/>
      <w:r w:rsidRPr="0031489D">
        <w:rPr>
          <w:rFonts w:ascii="Book Antiqua" w:eastAsia="宋体" w:hAnsi="Book Antiqua" w:cs="宋体"/>
          <w:b/>
          <w:bCs/>
          <w:kern w:val="0"/>
          <w:sz w:val="24"/>
          <w:szCs w:val="24"/>
        </w:rPr>
        <w:t xml:space="preserve"> L</w:t>
      </w:r>
      <w:r w:rsidRPr="0031489D">
        <w:rPr>
          <w:rFonts w:ascii="Book Antiqua" w:eastAsia="宋体" w:hAnsi="Book Antiqua" w:cs="宋体"/>
          <w:kern w:val="0"/>
          <w:sz w:val="24"/>
          <w:szCs w:val="24"/>
        </w:rPr>
        <w:t xml:space="preserve">, </w:t>
      </w:r>
      <w:proofErr w:type="spellStart"/>
      <w:r w:rsidRPr="0031489D">
        <w:rPr>
          <w:rFonts w:ascii="Book Antiqua" w:eastAsia="宋体" w:hAnsi="Book Antiqua" w:cs="宋体"/>
          <w:kern w:val="0"/>
          <w:sz w:val="24"/>
          <w:szCs w:val="24"/>
        </w:rPr>
        <w:t>Zsom</w:t>
      </w:r>
      <w:proofErr w:type="spellEnd"/>
      <w:r w:rsidRPr="0031489D">
        <w:rPr>
          <w:rFonts w:ascii="Book Antiqua" w:eastAsia="宋体" w:hAnsi="Book Antiqua" w:cs="宋体"/>
          <w:kern w:val="0"/>
          <w:sz w:val="24"/>
          <w:szCs w:val="24"/>
        </w:rPr>
        <w:t xml:space="preserve"> M, </w:t>
      </w:r>
      <w:proofErr w:type="spellStart"/>
      <w:r w:rsidRPr="0031489D">
        <w:rPr>
          <w:rFonts w:ascii="Book Antiqua" w:eastAsia="宋体" w:hAnsi="Book Antiqua" w:cs="宋体"/>
          <w:kern w:val="0"/>
          <w:sz w:val="24"/>
          <w:szCs w:val="24"/>
        </w:rPr>
        <w:t>Fulop</w:t>
      </w:r>
      <w:proofErr w:type="spellEnd"/>
      <w:r w:rsidRPr="0031489D">
        <w:rPr>
          <w:rFonts w:ascii="Book Antiqua" w:eastAsia="宋体" w:hAnsi="Book Antiqua" w:cs="宋体"/>
          <w:kern w:val="0"/>
          <w:sz w:val="24"/>
          <w:szCs w:val="24"/>
        </w:rPr>
        <w:t xml:space="preserve"> T, Flessner MF. Treatment time, chronic inflammation, and hemodynamic stability: the overlooked parameters in hemodialysis quantification. </w:t>
      </w:r>
      <w:proofErr w:type="spellStart"/>
      <w:r w:rsidRPr="0031489D">
        <w:rPr>
          <w:rFonts w:ascii="Book Antiqua" w:eastAsia="宋体" w:hAnsi="Book Antiqua" w:cs="宋体"/>
          <w:i/>
          <w:iCs/>
          <w:kern w:val="0"/>
          <w:sz w:val="24"/>
          <w:szCs w:val="24"/>
        </w:rPr>
        <w:t>Semin</w:t>
      </w:r>
      <w:proofErr w:type="spellEnd"/>
      <w:r w:rsidRPr="0031489D">
        <w:rPr>
          <w:rFonts w:ascii="Book Antiqua" w:eastAsia="宋体" w:hAnsi="Book Antiqua" w:cs="宋体"/>
          <w:i/>
          <w:iCs/>
          <w:kern w:val="0"/>
          <w:sz w:val="24"/>
          <w:szCs w:val="24"/>
        </w:rPr>
        <w:t xml:space="preserve"> Dial</w:t>
      </w:r>
      <w:r w:rsidRPr="0031489D">
        <w:rPr>
          <w:rFonts w:ascii="Book Antiqua" w:eastAsia="宋体" w:hAnsi="Book Antiqua" w:cs="宋体"/>
          <w:kern w:val="0"/>
          <w:sz w:val="24"/>
          <w:szCs w:val="24"/>
        </w:rPr>
        <w:t xml:space="preserve"> </w:t>
      </w:r>
      <w:r w:rsidR="00F42618" w:rsidRPr="0031489D">
        <w:rPr>
          <w:rFonts w:ascii="Book Antiqua" w:eastAsia="宋体" w:hAnsi="Book Antiqua" w:cs="宋体" w:hint="eastAsia"/>
          <w:kern w:val="0"/>
          <w:sz w:val="24"/>
          <w:szCs w:val="24"/>
        </w:rPr>
        <w:t>2008</w:t>
      </w:r>
      <w:r w:rsidRPr="0031489D">
        <w:rPr>
          <w:rFonts w:ascii="Book Antiqua" w:eastAsia="宋体" w:hAnsi="Book Antiqua" w:cs="宋体"/>
          <w:kern w:val="0"/>
          <w:sz w:val="24"/>
          <w:szCs w:val="24"/>
        </w:rPr>
        <w:t xml:space="preserve">; </w:t>
      </w:r>
      <w:r w:rsidRPr="0031489D">
        <w:rPr>
          <w:rFonts w:ascii="Book Antiqua" w:eastAsia="宋体" w:hAnsi="Book Antiqua" w:cs="宋体"/>
          <w:b/>
          <w:bCs/>
          <w:kern w:val="0"/>
          <w:sz w:val="24"/>
          <w:szCs w:val="24"/>
        </w:rPr>
        <w:t>21</w:t>
      </w:r>
      <w:r w:rsidRPr="0031489D">
        <w:rPr>
          <w:rFonts w:ascii="Book Antiqua" w:eastAsia="宋体" w:hAnsi="Book Antiqua" w:cs="宋体"/>
          <w:kern w:val="0"/>
          <w:sz w:val="24"/>
          <w:szCs w:val="24"/>
        </w:rPr>
        <w:t>: 395-400 [PMID: 18945325 DOI: 10.1111/j.1525-139X.2008.00488.x]</w:t>
      </w:r>
    </w:p>
    <w:p w14:paraId="29694A37" w14:textId="77777777" w:rsidR="00E37C64" w:rsidRPr="0031489D" w:rsidRDefault="00E37C64" w:rsidP="009C2BD4">
      <w:pPr>
        <w:widowControl/>
        <w:spacing w:line="360" w:lineRule="auto"/>
        <w:rPr>
          <w:rFonts w:ascii="Book Antiqua" w:eastAsia="宋体" w:hAnsi="Book Antiqua" w:cs="宋体"/>
          <w:kern w:val="0"/>
          <w:sz w:val="24"/>
          <w:szCs w:val="24"/>
        </w:rPr>
      </w:pPr>
      <w:r w:rsidRPr="0031489D">
        <w:rPr>
          <w:rFonts w:ascii="Book Antiqua" w:eastAsia="宋体" w:hAnsi="Book Antiqua" w:cs="宋体"/>
          <w:kern w:val="0"/>
          <w:sz w:val="24"/>
          <w:szCs w:val="24"/>
        </w:rPr>
        <w:t xml:space="preserve">38 </w:t>
      </w:r>
      <w:proofErr w:type="spellStart"/>
      <w:r w:rsidRPr="0031489D">
        <w:rPr>
          <w:rFonts w:ascii="Book Antiqua" w:eastAsia="宋体" w:hAnsi="Book Antiqua" w:cs="宋体"/>
          <w:b/>
          <w:bCs/>
          <w:kern w:val="0"/>
          <w:sz w:val="24"/>
          <w:szCs w:val="24"/>
        </w:rPr>
        <w:t>Zsom</w:t>
      </w:r>
      <w:proofErr w:type="spellEnd"/>
      <w:r w:rsidRPr="0031489D">
        <w:rPr>
          <w:rFonts w:ascii="Book Antiqua" w:eastAsia="宋体" w:hAnsi="Book Antiqua" w:cs="宋体"/>
          <w:b/>
          <w:bCs/>
          <w:kern w:val="0"/>
          <w:sz w:val="24"/>
          <w:szCs w:val="24"/>
        </w:rPr>
        <w:t xml:space="preserve"> L</w:t>
      </w:r>
      <w:r w:rsidRPr="0031489D">
        <w:rPr>
          <w:rFonts w:ascii="Book Antiqua" w:eastAsia="宋体" w:hAnsi="Book Antiqua" w:cs="宋体"/>
          <w:kern w:val="0"/>
          <w:sz w:val="24"/>
          <w:szCs w:val="24"/>
        </w:rPr>
        <w:t xml:space="preserve">, </w:t>
      </w:r>
      <w:proofErr w:type="spellStart"/>
      <w:r w:rsidRPr="0031489D">
        <w:rPr>
          <w:rFonts w:ascii="Book Antiqua" w:eastAsia="宋体" w:hAnsi="Book Antiqua" w:cs="宋体"/>
          <w:kern w:val="0"/>
          <w:sz w:val="24"/>
          <w:szCs w:val="24"/>
        </w:rPr>
        <w:t>Zsom</w:t>
      </w:r>
      <w:proofErr w:type="spellEnd"/>
      <w:r w:rsidRPr="0031489D">
        <w:rPr>
          <w:rFonts w:ascii="Book Antiqua" w:eastAsia="宋体" w:hAnsi="Book Antiqua" w:cs="宋体"/>
          <w:kern w:val="0"/>
          <w:sz w:val="24"/>
          <w:szCs w:val="24"/>
        </w:rPr>
        <w:t xml:space="preserve"> M, </w:t>
      </w:r>
      <w:proofErr w:type="spellStart"/>
      <w:r w:rsidRPr="0031489D">
        <w:rPr>
          <w:rFonts w:ascii="Book Antiqua" w:eastAsia="宋体" w:hAnsi="Book Antiqua" w:cs="宋体"/>
          <w:kern w:val="0"/>
          <w:sz w:val="24"/>
          <w:szCs w:val="24"/>
        </w:rPr>
        <w:t>Fülöp</w:t>
      </w:r>
      <w:proofErr w:type="spellEnd"/>
      <w:r w:rsidRPr="0031489D">
        <w:rPr>
          <w:rFonts w:ascii="Book Antiqua" w:eastAsia="宋体" w:hAnsi="Book Antiqua" w:cs="宋体"/>
          <w:kern w:val="0"/>
          <w:sz w:val="24"/>
          <w:szCs w:val="24"/>
        </w:rPr>
        <w:t xml:space="preserve"> T, Wells C, Flessner MF, Eller J, </w:t>
      </w:r>
      <w:proofErr w:type="spellStart"/>
      <w:r w:rsidRPr="0031489D">
        <w:rPr>
          <w:rFonts w:ascii="Book Antiqua" w:eastAsia="宋体" w:hAnsi="Book Antiqua" w:cs="宋体"/>
          <w:kern w:val="0"/>
          <w:sz w:val="24"/>
          <w:szCs w:val="24"/>
        </w:rPr>
        <w:t>Wollheim</w:t>
      </w:r>
      <w:proofErr w:type="spellEnd"/>
      <w:r w:rsidRPr="0031489D">
        <w:rPr>
          <w:rFonts w:ascii="Book Antiqua" w:eastAsia="宋体" w:hAnsi="Book Antiqua" w:cs="宋体"/>
          <w:kern w:val="0"/>
          <w:sz w:val="24"/>
          <w:szCs w:val="24"/>
        </w:rPr>
        <w:t xml:space="preserve"> C, </w:t>
      </w:r>
      <w:proofErr w:type="spellStart"/>
      <w:r w:rsidRPr="0031489D">
        <w:rPr>
          <w:rFonts w:ascii="Book Antiqua" w:eastAsia="宋体" w:hAnsi="Book Antiqua" w:cs="宋体"/>
          <w:kern w:val="0"/>
          <w:sz w:val="24"/>
          <w:szCs w:val="24"/>
        </w:rPr>
        <w:t>Hegbrant</w:t>
      </w:r>
      <w:proofErr w:type="spellEnd"/>
      <w:r w:rsidRPr="0031489D">
        <w:rPr>
          <w:rFonts w:ascii="Book Antiqua" w:eastAsia="宋体" w:hAnsi="Book Antiqua" w:cs="宋体"/>
          <w:kern w:val="0"/>
          <w:sz w:val="24"/>
          <w:szCs w:val="24"/>
        </w:rPr>
        <w:t xml:space="preserve"> J, </w:t>
      </w:r>
      <w:proofErr w:type="spellStart"/>
      <w:r w:rsidRPr="0031489D">
        <w:rPr>
          <w:rFonts w:ascii="Book Antiqua" w:eastAsia="宋体" w:hAnsi="Book Antiqua" w:cs="宋体"/>
          <w:kern w:val="0"/>
          <w:sz w:val="24"/>
          <w:szCs w:val="24"/>
        </w:rPr>
        <w:t>Strippoli</w:t>
      </w:r>
      <w:proofErr w:type="spellEnd"/>
      <w:r w:rsidRPr="0031489D">
        <w:rPr>
          <w:rFonts w:ascii="Book Antiqua" w:eastAsia="宋体" w:hAnsi="Book Antiqua" w:cs="宋体"/>
          <w:kern w:val="0"/>
          <w:sz w:val="24"/>
          <w:szCs w:val="24"/>
        </w:rPr>
        <w:t xml:space="preserve"> GF. Correlation of treatment time and ultrafiltration rate with serum albumin and C-reactive protein levels in patients with end-stage kidney disease receiving chronic maintenance hemodialysis: a cross-sectional study. </w:t>
      </w:r>
      <w:r w:rsidRPr="0031489D">
        <w:rPr>
          <w:rFonts w:ascii="Book Antiqua" w:eastAsia="宋体" w:hAnsi="Book Antiqua" w:cs="宋体"/>
          <w:i/>
          <w:iCs/>
          <w:kern w:val="0"/>
          <w:sz w:val="24"/>
          <w:szCs w:val="24"/>
        </w:rPr>
        <w:t xml:space="preserve">Blood </w:t>
      </w:r>
      <w:proofErr w:type="spellStart"/>
      <w:r w:rsidRPr="0031489D">
        <w:rPr>
          <w:rFonts w:ascii="Book Antiqua" w:eastAsia="宋体" w:hAnsi="Book Antiqua" w:cs="宋体"/>
          <w:i/>
          <w:iCs/>
          <w:kern w:val="0"/>
          <w:sz w:val="24"/>
          <w:szCs w:val="24"/>
        </w:rPr>
        <w:t>Purif</w:t>
      </w:r>
      <w:proofErr w:type="spellEnd"/>
      <w:r w:rsidRPr="0031489D">
        <w:rPr>
          <w:rFonts w:ascii="Book Antiqua" w:eastAsia="宋体" w:hAnsi="Book Antiqua" w:cs="宋体"/>
          <w:kern w:val="0"/>
          <w:sz w:val="24"/>
          <w:szCs w:val="24"/>
        </w:rPr>
        <w:t xml:space="preserve"> 2010; </w:t>
      </w:r>
      <w:r w:rsidRPr="0031489D">
        <w:rPr>
          <w:rFonts w:ascii="Book Antiqua" w:eastAsia="宋体" w:hAnsi="Book Antiqua" w:cs="宋体"/>
          <w:b/>
          <w:bCs/>
          <w:kern w:val="0"/>
          <w:sz w:val="24"/>
          <w:szCs w:val="24"/>
        </w:rPr>
        <w:t>30</w:t>
      </w:r>
      <w:r w:rsidRPr="0031489D">
        <w:rPr>
          <w:rFonts w:ascii="Book Antiqua" w:eastAsia="宋体" w:hAnsi="Book Antiqua" w:cs="宋体"/>
          <w:kern w:val="0"/>
          <w:sz w:val="24"/>
          <w:szCs w:val="24"/>
        </w:rPr>
        <w:t>: 8-15 [PMID: 20484902 DOI: 10.1159/000314648]</w:t>
      </w:r>
    </w:p>
    <w:p w14:paraId="4750FBD8" w14:textId="77777777" w:rsidR="00E37C64" w:rsidRPr="0031489D" w:rsidRDefault="00E37C64" w:rsidP="009C2BD4">
      <w:pPr>
        <w:widowControl/>
        <w:spacing w:line="360" w:lineRule="auto"/>
        <w:rPr>
          <w:rFonts w:ascii="Book Antiqua" w:eastAsia="宋体" w:hAnsi="Book Antiqua" w:cs="宋体"/>
          <w:kern w:val="0"/>
          <w:sz w:val="24"/>
          <w:szCs w:val="24"/>
        </w:rPr>
      </w:pPr>
      <w:r w:rsidRPr="0031489D">
        <w:rPr>
          <w:rFonts w:ascii="Book Antiqua" w:eastAsia="宋体" w:hAnsi="Book Antiqua" w:cs="宋体"/>
          <w:kern w:val="0"/>
          <w:sz w:val="24"/>
          <w:szCs w:val="24"/>
        </w:rPr>
        <w:t xml:space="preserve">39 </w:t>
      </w:r>
      <w:r w:rsidRPr="0031489D">
        <w:rPr>
          <w:rFonts w:ascii="Book Antiqua" w:eastAsia="宋体" w:hAnsi="Book Antiqua" w:cs="宋体"/>
          <w:b/>
          <w:bCs/>
          <w:kern w:val="0"/>
          <w:sz w:val="24"/>
          <w:szCs w:val="24"/>
        </w:rPr>
        <w:t>Robinson BM</w:t>
      </w:r>
      <w:r w:rsidRPr="0031489D">
        <w:rPr>
          <w:rFonts w:ascii="Book Antiqua" w:eastAsia="宋体" w:hAnsi="Book Antiqua" w:cs="宋体"/>
          <w:kern w:val="0"/>
          <w:sz w:val="24"/>
          <w:szCs w:val="24"/>
        </w:rPr>
        <w:t xml:space="preserve">, Zhang J, Morgenstern H, Bradbury BD, Ng LJ, McCullough KP, Gillespie BW, Hakim R, Rayner H, Fort J, </w:t>
      </w:r>
      <w:proofErr w:type="spellStart"/>
      <w:r w:rsidRPr="0031489D">
        <w:rPr>
          <w:rFonts w:ascii="Book Antiqua" w:eastAsia="宋体" w:hAnsi="Book Antiqua" w:cs="宋体"/>
          <w:kern w:val="0"/>
          <w:sz w:val="24"/>
          <w:szCs w:val="24"/>
        </w:rPr>
        <w:t>Akizawa</w:t>
      </w:r>
      <w:proofErr w:type="spellEnd"/>
      <w:r w:rsidRPr="0031489D">
        <w:rPr>
          <w:rFonts w:ascii="Book Antiqua" w:eastAsia="宋体" w:hAnsi="Book Antiqua" w:cs="宋体"/>
          <w:kern w:val="0"/>
          <w:sz w:val="24"/>
          <w:szCs w:val="24"/>
        </w:rPr>
        <w:t xml:space="preserve"> T, </w:t>
      </w:r>
      <w:proofErr w:type="spellStart"/>
      <w:r w:rsidRPr="0031489D">
        <w:rPr>
          <w:rFonts w:ascii="Book Antiqua" w:eastAsia="宋体" w:hAnsi="Book Antiqua" w:cs="宋体"/>
          <w:kern w:val="0"/>
          <w:sz w:val="24"/>
          <w:szCs w:val="24"/>
        </w:rPr>
        <w:t>Tentori</w:t>
      </w:r>
      <w:proofErr w:type="spellEnd"/>
      <w:r w:rsidRPr="0031489D">
        <w:rPr>
          <w:rFonts w:ascii="Book Antiqua" w:eastAsia="宋体" w:hAnsi="Book Antiqua" w:cs="宋体"/>
          <w:kern w:val="0"/>
          <w:sz w:val="24"/>
          <w:szCs w:val="24"/>
        </w:rPr>
        <w:t xml:space="preserve"> F, </w:t>
      </w:r>
      <w:proofErr w:type="spellStart"/>
      <w:r w:rsidRPr="0031489D">
        <w:rPr>
          <w:rFonts w:ascii="Book Antiqua" w:eastAsia="宋体" w:hAnsi="Book Antiqua" w:cs="宋体"/>
          <w:kern w:val="0"/>
          <w:sz w:val="24"/>
          <w:szCs w:val="24"/>
        </w:rPr>
        <w:t>Pisoni</w:t>
      </w:r>
      <w:proofErr w:type="spellEnd"/>
      <w:r w:rsidRPr="0031489D">
        <w:rPr>
          <w:rFonts w:ascii="Book Antiqua" w:eastAsia="宋体" w:hAnsi="Book Antiqua" w:cs="宋体"/>
          <w:kern w:val="0"/>
          <w:sz w:val="24"/>
          <w:szCs w:val="24"/>
        </w:rPr>
        <w:t xml:space="preserve"> RL. Worldwide, mortality risk is high soon after initiation of hemodialysis. </w:t>
      </w:r>
      <w:r w:rsidRPr="0031489D">
        <w:rPr>
          <w:rFonts w:ascii="Book Antiqua" w:eastAsia="宋体" w:hAnsi="Book Antiqua" w:cs="宋体"/>
          <w:i/>
          <w:iCs/>
          <w:kern w:val="0"/>
          <w:sz w:val="24"/>
          <w:szCs w:val="24"/>
        </w:rPr>
        <w:t xml:space="preserve">Kidney </w:t>
      </w:r>
      <w:proofErr w:type="spellStart"/>
      <w:r w:rsidRPr="0031489D">
        <w:rPr>
          <w:rFonts w:ascii="Book Antiqua" w:eastAsia="宋体" w:hAnsi="Book Antiqua" w:cs="宋体"/>
          <w:i/>
          <w:iCs/>
          <w:kern w:val="0"/>
          <w:sz w:val="24"/>
          <w:szCs w:val="24"/>
        </w:rPr>
        <w:t>Int</w:t>
      </w:r>
      <w:proofErr w:type="spellEnd"/>
      <w:r w:rsidRPr="0031489D">
        <w:rPr>
          <w:rFonts w:ascii="Book Antiqua" w:eastAsia="宋体" w:hAnsi="Book Antiqua" w:cs="宋体"/>
          <w:kern w:val="0"/>
          <w:sz w:val="24"/>
          <w:szCs w:val="24"/>
        </w:rPr>
        <w:t xml:space="preserve"> 2014; </w:t>
      </w:r>
      <w:r w:rsidRPr="0031489D">
        <w:rPr>
          <w:rFonts w:ascii="Book Antiqua" w:eastAsia="宋体" w:hAnsi="Book Antiqua" w:cs="宋体"/>
          <w:b/>
          <w:bCs/>
          <w:kern w:val="0"/>
          <w:sz w:val="24"/>
          <w:szCs w:val="24"/>
        </w:rPr>
        <w:t>85</w:t>
      </w:r>
      <w:r w:rsidRPr="0031489D">
        <w:rPr>
          <w:rFonts w:ascii="Book Antiqua" w:eastAsia="宋体" w:hAnsi="Book Antiqua" w:cs="宋体"/>
          <w:kern w:val="0"/>
          <w:sz w:val="24"/>
          <w:szCs w:val="24"/>
        </w:rPr>
        <w:t>: 158-165 [PMID: 23802192 DOI: 10.1038/ki.2013.252]</w:t>
      </w:r>
    </w:p>
    <w:p w14:paraId="08DA5B79" w14:textId="77777777" w:rsidR="00E37C64" w:rsidRPr="0031489D" w:rsidRDefault="00E37C64" w:rsidP="009C2BD4">
      <w:pPr>
        <w:widowControl/>
        <w:spacing w:line="360" w:lineRule="auto"/>
        <w:rPr>
          <w:rFonts w:ascii="Book Antiqua" w:eastAsia="宋体" w:hAnsi="Book Antiqua" w:cs="宋体"/>
          <w:kern w:val="0"/>
          <w:sz w:val="24"/>
          <w:szCs w:val="24"/>
        </w:rPr>
      </w:pPr>
      <w:r w:rsidRPr="0031489D">
        <w:rPr>
          <w:rFonts w:ascii="Book Antiqua" w:eastAsia="宋体" w:hAnsi="Book Antiqua" w:cs="宋体"/>
          <w:kern w:val="0"/>
          <w:sz w:val="24"/>
          <w:szCs w:val="24"/>
        </w:rPr>
        <w:t xml:space="preserve">40 </w:t>
      </w:r>
      <w:r w:rsidRPr="0031489D">
        <w:rPr>
          <w:rFonts w:ascii="Book Antiqua" w:eastAsia="宋体" w:hAnsi="Book Antiqua" w:cs="宋体"/>
          <w:b/>
          <w:bCs/>
          <w:kern w:val="0"/>
          <w:sz w:val="24"/>
          <w:szCs w:val="24"/>
        </w:rPr>
        <w:t>Pun PH</w:t>
      </w:r>
      <w:r w:rsidRPr="0031489D">
        <w:rPr>
          <w:rFonts w:ascii="Book Antiqua" w:eastAsia="宋体" w:hAnsi="Book Antiqua" w:cs="宋体"/>
          <w:kern w:val="0"/>
          <w:sz w:val="24"/>
          <w:szCs w:val="24"/>
        </w:rPr>
        <w:t xml:space="preserve">, </w:t>
      </w:r>
      <w:proofErr w:type="spellStart"/>
      <w:r w:rsidRPr="0031489D">
        <w:rPr>
          <w:rFonts w:ascii="Book Antiqua" w:eastAsia="宋体" w:hAnsi="Book Antiqua" w:cs="宋体"/>
          <w:kern w:val="0"/>
          <w:sz w:val="24"/>
          <w:szCs w:val="24"/>
        </w:rPr>
        <w:t>Smarz</w:t>
      </w:r>
      <w:proofErr w:type="spellEnd"/>
      <w:r w:rsidRPr="0031489D">
        <w:rPr>
          <w:rFonts w:ascii="Book Antiqua" w:eastAsia="宋体" w:hAnsi="Book Antiqua" w:cs="宋体"/>
          <w:kern w:val="0"/>
          <w:sz w:val="24"/>
          <w:szCs w:val="24"/>
        </w:rPr>
        <w:t xml:space="preserve"> TR, Honeycutt EF, Shaw LK, Al-</w:t>
      </w:r>
      <w:proofErr w:type="spellStart"/>
      <w:r w:rsidRPr="0031489D">
        <w:rPr>
          <w:rFonts w:ascii="Book Antiqua" w:eastAsia="宋体" w:hAnsi="Book Antiqua" w:cs="宋体"/>
          <w:kern w:val="0"/>
          <w:sz w:val="24"/>
          <w:szCs w:val="24"/>
        </w:rPr>
        <w:t>Khatib</w:t>
      </w:r>
      <w:proofErr w:type="spellEnd"/>
      <w:r w:rsidRPr="0031489D">
        <w:rPr>
          <w:rFonts w:ascii="Book Antiqua" w:eastAsia="宋体" w:hAnsi="Book Antiqua" w:cs="宋体"/>
          <w:kern w:val="0"/>
          <w:sz w:val="24"/>
          <w:szCs w:val="24"/>
        </w:rPr>
        <w:t xml:space="preserve"> SM, Middleton JP. Chronic kidney disease is associated with increased risk of sudden cardiac </w:t>
      </w:r>
      <w:r w:rsidRPr="0031489D">
        <w:rPr>
          <w:rFonts w:ascii="Book Antiqua" w:eastAsia="宋体" w:hAnsi="Book Antiqua" w:cs="宋体"/>
          <w:kern w:val="0"/>
          <w:sz w:val="24"/>
          <w:szCs w:val="24"/>
        </w:rPr>
        <w:lastRenderedPageBreak/>
        <w:t xml:space="preserve">death among patients with coronary artery disease. </w:t>
      </w:r>
      <w:r w:rsidRPr="0031489D">
        <w:rPr>
          <w:rFonts w:ascii="Book Antiqua" w:eastAsia="宋体" w:hAnsi="Book Antiqua" w:cs="宋体"/>
          <w:i/>
          <w:iCs/>
          <w:kern w:val="0"/>
          <w:sz w:val="24"/>
          <w:szCs w:val="24"/>
        </w:rPr>
        <w:t xml:space="preserve">Kidney </w:t>
      </w:r>
      <w:proofErr w:type="spellStart"/>
      <w:r w:rsidRPr="0031489D">
        <w:rPr>
          <w:rFonts w:ascii="Book Antiqua" w:eastAsia="宋体" w:hAnsi="Book Antiqua" w:cs="宋体"/>
          <w:i/>
          <w:iCs/>
          <w:kern w:val="0"/>
          <w:sz w:val="24"/>
          <w:szCs w:val="24"/>
        </w:rPr>
        <w:t>Int</w:t>
      </w:r>
      <w:proofErr w:type="spellEnd"/>
      <w:r w:rsidRPr="0031489D">
        <w:rPr>
          <w:rFonts w:ascii="Book Antiqua" w:eastAsia="宋体" w:hAnsi="Book Antiqua" w:cs="宋体"/>
          <w:kern w:val="0"/>
          <w:sz w:val="24"/>
          <w:szCs w:val="24"/>
        </w:rPr>
        <w:t xml:space="preserve"> 2009; </w:t>
      </w:r>
      <w:r w:rsidRPr="0031489D">
        <w:rPr>
          <w:rFonts w:ascii="Book Antiqua" w:eastAsia="宋体" w:hAnsi="Book Antiqua" w:cs="宋体"/>
          <w:b/>
          <w:bCs/>
          <w:kern w:val="0"/>
          <w:sz w:val="24"/>
          <w:szCs w:val="24"/>
        </w:rPr>
        <w:t>76</w:t>
      </w:r>
      <w:r w:rsidRPr="0031489D">
        <w:rPr>
          <w:rFonts w:ascii="Book Antiqua" w:eastAsia="宋体" w:hAnsi="Book Antiqua" w:cs="宋体"/>
          <w:kern w:val="0"/>
          <w:sz w:val="24"/>
          <w:szCs w:val="24"/>
        </w:rPr>
        <w:t>: 652-658 [PMID: 19536082 DOI: 10.1038/ki.2009.219]</w:t>
      </w:r>
    </w:p>
    <w:p w14:paraId="3BF3E7CE" w14:textId="77777777" w:rsidR="00E37C64" w:rsidRPr="0031489D" w:rsidRDefault="00E37C64" w:rsidP="009C2BD4">
      <w:pPr>
        <w:widowControl/>
        <w:spacing w:line="360" w:lineRule="auto"/>
        <w:rPr>
          <w:rFonts w:ascii="Book Antiqua" w:eastAsia="宋体" w:hAnsi="Book Antiqua" w:cs="宋体"/>
          <w:kern w:val="0"/>
          <w:sz w:val="24"/>
          <w:szCs w:val="24"/>
        </w:rPr>
      </w:pPr>
      <w:r w:rsidRPr="0031489D">
        <w:rPr>
          <w:rFonts w:ascii="Book Antiqua" w:eastAsia="宋体" w:hAnsi="Book Antiqua" w:cs="宋体"/>
          <w:kern w:val="0"/>
          <w:sz w:val="24"/>
          <w:szCs w:val="24"/>
        </w:rPr>
        <w:t xml:space="preserve">41 </w:t>
      </w:r>
      <w:proofErr w:type="spellStart"/>
      <w:r w:rsidRPr="0031489D">
        <w:rPr>
          <w:rFonts w:ascii="Book Antiqua" w:eastAsia="宋体" w:hAnsi="Book Antiqua" w:cs="宋体"/>
          <w:b/>
          <w:bCs/>
          <w:kern w:val="0"/>
          <w:sz w:val="24"/>
          <w:szCs w:val="24"/>
        </w:rPr>
        <w:t>Fülöp</w:t>
      </w:r>
      <w:proofErr w:type="spellEnd"/>
      <w:r w:rsidRPr="0031489D">
        <w:rPr>
          <w:rFonts w:ascii="Book Antiqua" w:eastAsia="宋体" w:hAnsi="Book Antiqua" w:cs="宋体"/>
          <w:b/>
          <w:bCs/>
          <w:kern w:val="0"/>
          <w:sz w:val="24"/>
          <w:szCs w:val="24"/>
        </w:rPr>
        <w:t xml:space="preserve"> T</w:t>
      </w:r>
      <w:r w:rsidRPr="0031489D">
        <w:rPr>
          <w:rFonts w:ascii="Book Antiqua" w:eastAsia="宋体" w:hAnsi="Book Antiqua" w:cs="宋体"/>
          <w:kern w:val="0"/>
          <w:sz w:val="24"/>
          <w:szCs w:val="24"/>
        </w:rPr>
        <w:t xml:space="preserve">, </w:t>
      </w:r>
      <w:proofErr w:type="spellStart"/>
      <w:r w:rsidRPr="0031489D">
        <w:rPr>
          <w:rFonts w:ascii="Book Antiqua" w:eastAsia="宋体" w:hAnsi="Book Antiqua" w:cs="宋体"/>
          <w:kern w:val="0"/>
          <w:sz w:val="24"/>
          <w:szCs w:val="24"/>
        </w:rPr>
        <w:t>Tapolyai</w:t>
      </w:r>
      <w:proofErr w:type="spellEnd"/>
      <w:r w:rsidRPr="0031489D">
        <w:rPr>
          <w:rFonts w:ascii="Book Antiqua" w:eastAsia="宋体" w:hAnsi="Book Antiqua" w:cs="宋体"/>
          <w:kern w:val="0"/>
          <w:sz w:val="24"/>
          <w:szCs w:val="24"/>
        </w:rPr>
        <w:t xml:space="preserve"> M, Qureshi NA, </w:t>
      </w:r>
      <w:proofErr w:type="spellStart"/>
      <w:r w:rsidRPr="0031489D">
        <w:rPr>
          <w:rFonts w:ascii="Book Antiqua" w:eastAsia="宋体" w:hAnsi="Book Antiqua" w:cs="宋体"/>
          <w:kern w:val="0"/>
          <w:sz w:val="24"/>
          <w:szCs w:val="24"/>
        </w:rPr>
        <w:t>Beemidi</w:t>
      </w:r>
      <w:proofErr w:type="spellEnd"/>
      <w:r w:rsidRPr="0031489D">
        <w:rPr>
          <w:rFonts w:ascii="Book Antiqua" w:eastAsia="宋体" w:hAnsi="Book Antiqua" w:cs="宋体"/>
          <w:kern w:val="0"/>
          <w:sz w:val="24"/>
          <w:szCs w:val="24"/>
        </w:rPr>
        <w:t xml:space="preserve"> VR, </w:t>
      </w:r>
      <w:proofErr w:type="spellStart"/>
      <w:r w:rsidRPr="0031489D">
        <w:rPr>
          <w:rFonts w:ascii="Book Antiqua" w:eastAsia="宋体" w:hAnsi="Book Antiqua" w:cs="宋体"/>
          <w:kern w:val="0"/>
          <w:sz w:val="24"/>
          <w:szCs w:val="24"/>
        </w:rPr>
        <w:t>Gharaibeh</w:t>
      </w:r>
      <w:proofErr w:type="spellEnd"/>
      <w:r w:rsidRPr="0031489D">
        <w:rPr>
          <w:rFonts w:ascii="Book Antiqua" w:eastAsia="宋体" w:hAnsi="Book Antiqua" w:cs="宋体"/>
          <w:kern w:val="0"/>
          <w:sz w:val="24"/>
          <w:szCs w:val="24"/>
        </w:rPr>
        <w:t xml:space="preserve"> KA, </w:t>
      </w:r>
      <w:proofErr w:type="spellStart"/>
      <w:r w:rsidRPr="0031489D">
        <w:rPr>
          <w:rFonts w:ascii="Book Antiqua" w:eastAsia="宋体" w:hAnsi="Book Antiqua" w:cs="宋体"/>
          <w:kern w:val="0"/>
          <w:sz w:val="24"/>
          <w:szCs w:val="24"/>
        </w:rPr>
        <w:t>Hamrahian</w:t>
      </w:r>
      <w:proofErr w:type="spellEnd"/>
      <w:r w:rsidRPr="0031489D">
        <w:rPr>
          <w:rFonts w:ascii="Book Antiqua" w:eastAsia="宋体" w:hAnsi="Book Antiqua" w:cs="宋体"/>
          <w:kern w:val="0"/>
          <w:sz w:val="24"/>
          <w:szCs w:val="24"/>
        </w:rPr>
        <w:t xml:space="preserve"> SM, </w:t>
      </w:r>
      <w:proofErr w:type="spellStart"/>
      <w:r w:rsidRPr="0031489D">
        <w:rPr>
          <w:rFonts w:ascii="Book Antiqua" w:eastAsia="宋体" w:hAnsi="Book Antiqua" w:cs="宋体"/>
          <w:kern w:val="0"/>
          <w:sz w:val="24"/>
          <w:szCs w:val="24"/>
        </w:rPr>
        <w:t>Szarvas</w:t>
      </w:r>
      <w:proofErr w:type="spellEnd"/>
      <w:r w:rsidRPr="0031489D">
        <w:rPr>
          <w:rFonts w:ascii="Book Antiqua" w:eastAsia="宋体" w:hAnsi="Book Antiqua" w:cs="宋体"/>
          <w:kern w:val="0"/>
          <w:sz w:val="24"/>
          <w:szCs w:val="24"/>
        </w:rPr>
        <w:t xml:space="preserve"> T, </w:t>
      </w:r>
      <w:proofErr w:type="spellStart"/>
      <w:r w:rsidRPr="0031489D">
        <w:rPr>
          <w:rFonts w:ascii="Book Antiqua" w:eastAsia="宋体" w:hAnsi="Book Antiqua" w:cs="宋体"/>
          <w:kern w:val="0"/>
          <w:sz w:val="24"/>
          <w:szCs w:val="24"/>
        </w:rPr>
        <w:t>Kovesdy</w:t>
      </w:r>
      <w:proofErr w:type="spellEnd"/>
      <w:r w:rsidRPr="0031489D">
        <w:rPr>
          <w:rFonts w:ascii="Book Antiqua" w:eastAsia="宋体" w:hAnsi="Book Antiqua" w:cs="宋体"/>
          <w:kern w:val="0"/>
          <w:sz w:val="24"/>
          <w:szCs w:val="24"/>
        </w:rPr>
        <w:t xml:space="preserve"> CP, </w:t>
      </w:r>
      <w:proofErr w:type="spellStart"/>
      <w:r w:rsidRPr="0031489D">
        <w:rPr>
          <w:rFonts w:ascii="Book Antiqua" w:eastAsia="宋体" w:hAnsi="Book Antiqua" w:cs="宋体"/>
          <w:kern w:val="0"/>
          <w:sz w:val="24"/>
          <w:szCs w:val="24"/>
        </w:rPr>
        <w:t>Csongrádi</w:t>
      </w:r>
      <w:proofErr w:type="spellEnd"/>
      <w:r w:rsidRPr="0031489D">
        <w:rPr>
          <w:rFonts w:ascii="Book Antiqua" w:eastAsia="宋体" w:hAnsi="Book Antiqua" w:cs="宋体"/>
          <w:kern w:val="0"/>
          <w:sz w:val="24"/>
          <w:szCs w:val="24"/>
        </w:rPr>
        <w:t xml:space="preserve"> E. The safety and efficacy of bedside removal of tunneled hemodialysis catheters by nephrology trainees. </w:t>
      </w:r>
      <w:r w:rsidRPr="0031489D">
        <w:rPr>
          <w:rFonts w:ascii="Book Antiqua" w:eastAsia="宋体" w:hAnsi="Book Antiqua" w:cs="宋体"/>
          <w:i/>
          <w:iCs/>
          <w:kern w:val="0"/>
          <w:sz w:val="24"/>
          <w:szCs w:val="24"/>
        </w:rPr>
        <w:t>Ren Fail</w:t>
      </w:r>
      <w:r w:rsidRPr="0031489D">
        <w:rPr>
          <w:rFonts w:ascii="Book Antiqua" w:eastAsia="宋体" w:hAnsi="Book Antiqua" w:cs="宋体"/>
          <w:kern w:val="0"/>
          <w:sz w:val="24"/>
          <w:szCs w:val="24"/>
        </w:rPr>
        <w:t xml:space="preserve"> 2013; </w:t>
      </w:r>
      <w:r w:rsidRPr="0031489D">
        <w:rPr>
          <w:rFonts w:ascii="Book Antiqua" w:eastAsia="宋体" w:hAnsi="Book Antiqua" w:cs="宋体"/>
          <w:b/>
          <w:bCs/>
          <w:kern w:val="0"/>
          <w:sz w:val="24"/>
          <w:szCs w:val="24"/>
        </w:rPr>
        <w:t>35</w:t>
      </w:r>
      <w:r w:rsidRPr="0031489D">
        <w:rPr>
          <w:rFonts w:ascii="Book Antiqua" w:eastAsia="宋体" w:hAnsi="Book Antiqua" w:cs="宋体"/>
          <w:kern w:val="0"/>
          <w:sz w:val="24"/>
          <w:szCs w:val="24"/>
        </w:rPr>
        <w:t>: 1264-1268 [PMID: 23924372 DOI: 10.3109/0886022X.2013.823875]</w:t>
      </w:r>
    </w:p>
    <w:p w14:paraId="1710A22E" w14:textId="77777777" w:rsidR="00E37C64" w:rsidRPr="0031489D" w:rsidRDefault="00E37C64" w:rsidP="009C2BD4">
      <w:pPr>
        <w:widowControl/>
        <w:spacing w:line="360" w:lineRule="auto"/>
        <w:rPr>
          <w:rFonts w:ascii="Book Antiqua" w:eastAsia="宋体" w:hAnsi="Book Antiqua" w:cs="宋体"/>
          <w:kern w:val="0"/>
          <w:sz w:val="24"/>
          <w:szCs w:val="24"/>
        </w:rPr>
      </w:pPr>
      <w:r w:rsidRPr="0031489D">
        <w:rPr>
          <w:rFonts w:ascii="Book Antiqua" w:eastAsia="宋体" w:hAnsi="Book Antiqua" w:cs="宋体"/>
          <w:kern w:val="0"/>
          <w:sz w:val="24"/>
          <w:szCs w:val="24"/>
        </w:rPr>
        <w:t xml:space="preserve">42 </w:t>
      </w:r>
      <w:r w:rsidRPr="0031489D">
        <w:rPr>
          <w:rFonts w:ascii="Book Antiqua" w:eastAsia="宋体" w:hAnsi="Book Antiqua" w:cs="宋体"/>
          <w:b/>
          <w:bCs/>
          <w:kern w:val="0"/>
          <w:sz w:val="24"/>
          <w:szCs w:val="24"/>
        </w:rPr>
        <w:t>Cooper BA</w:t>
      </w:r>
      <w:r w:rsidRPr="0031489D">
        <w:rPr>
          <w:rFonts w:ascii="Book Antiqua" w:eastAsia="宋体" w:hAnsi="Book Antiqua" w:cs="宋体"/>
          <w:kern w:val="0"/>
          <w:sz w:val="24"/>
          <w:szCs w:val="24"/>
        </w:rPr>
        <w:t xml:space="preserve">, </w:t>
      </w:r>
      <w:proofErr w:type="spellStart"/>
      <w:r w:rsidRPr="0031489D">
        <w:rPr>
          <w:rFonts w:ascii="Book Antiqua" w:eastAsia="宋体" w:hAnsi="Book Antiqua" w:cs="宋体"/>
          <w:kern w:val="0"/>
          <w:sz w:val="24"/>
          <w:szCs w:val="24"/>
        </w:rPr>
        <w:t>Branley</w:t>
      </w:r>
      <w:proofErr w:type="spellEnd"/>
      <w:r w:rsidRPr="0031489D">
        <w:rPr>
          <w:rFonts w:ascii="Book Antiqua" w:eastAsia="宋体" w:hAnsi="Book Antiqua" w:cs="宋体"/>
          <w:kern w:val="0"/>
          <w:sz w:val="24"/>
          <w:szCs w:val="24"/>
        </w:rPr>
        <w:t xml:space="preserve"> P, </w:t>
      </w:r>
      <w:proofErr w:type="spellStart"/>
      <w:r w:rsidRPr="0031489D">
        <w:rPr>
          <w:rFonts w:ascii="Book Antiqua" w:eastAsia="宋体" w:hAnsi="Book Antiqua" w:cs="宋体"/>
          <w:kern w:val="0"/>
          <w:sz w:val="24"/>
          <w:szCs w:val="24"/>
        </w:rPr>
        <w:t>Bulfone</w:t>
      </w:r>
      <w:proofErr w:type="spellEnd"/>
      <w:r w:rsidRPr="0031489D">
        <w:rPr>
          <w:rFonts w:ascii="Book Antiqua" w:eastAsia="宋体" w:hAnsi="Book Antiqua" w:cs="宋体"/>
          <w:kern w:val="0"/>
          <w:sz w:val="24"/>
          <w:szCs w:val="24"/>
        </w:rPr>
        <w:t xml:space="preserve"> L, Collins JF, Craig JC, </w:t>
      </w:r>
      <w:proofErr w:type="spellStart"/>
      <w:r w:rsidRPr="0031489D">
        <w:rPr>
          <w:rFonts w:ascii="Book Antiqua" w:eastAsia="宋体" w:hAnsi="Book Antiqua" w:cs="宋体"/>
          <w:kern w:val="0"/>
          <w:sz w:val="24"/>
          <w:szCs w:val="24"/>
        </w:rPr>
        <w:t>Fraenkel</w:t>
      </w:r>
      <w:proofErr w:type="spellEnd"/>
      <w:r w:rsidRPr="0031489D">
        <w:rPr>
          <w:rFonts w:ascii="Book Antiqua" w:eastAsia="宋体" w:hAnsi="Book Antiqua" w:cs="宋体"/>
          <w:kern w:val="0"/>
          <w:sz w:val="24"/>
          <w:szCs w:val="24"/>
        </w:rPr>
        <w:t xml:space="preserve"> MB, Harris A, Johnson DW, </w:t>
      </w:r>
      <w:proofErr w:type="spellStart"/>
      <w:r w:rsidRPr="0031489D">
        <w:rPr>
          <w:rFonts w:ascii="Book Antiqua" w:eastAsia="宋体" w:hAnsi="Book Antiqua" w:cs="宋体"/>
          <w:kern w:val="0"/>
          <w:sz w:val="24"/>
          <w:szCs w:val="24"/>
        </w:rPr>
        <w:t>Kesselhut</w:t>
      </w:r>
      <w:proofErr w:type="spellEnd"/>
      <w:r w:rsidRPr="0031489D">
        <w:rPr>
          <w:rFonts w:ascii="Book Antiqua" w:eastAsia="宋体" w:hAnsi="Book Antiqua" w:cs="宋体"/>
          <w:kern w:val="0"/>
          <w:sz w:val="24"/>
          <w:szCs w:val="24"/>
        </w:rPr>
        <w:t xml:space="preserve"> J, Li JJ, </w:t>
      </w:r>
      <w:proofErr w:type="spellStart"/>
      <w:r w:rsidRPr="0031489D">
        <w:rPr>
          <w:rFonts w:ascii="Book Antiqua" w:eastAsia="宋体" w:hAnsi="Book Antiqua" w:cs="宋体"/>
          <w:kern w:val="0"/>
          <w:sz w:val="24"/>
          <w:szCs w:val="24"/>
        </w:rPr>
        <w:t>Luxton</w:t>
      </w:r>
      <w:proofErr w:type="spellEnd"/>
      <w:r w:rsidRPr="0031489D">
        <w:rPr>
          <w:rFonts w:ascii="Book Antiqua" w:eastAsia="宋体" w:hAnsi="Book Antiqua" w:cs="宋体"/>
          <w:kern w:val="0"/>
          <w:sz w:val="24"/>
          <w:szCs w:val="24"/>
        </w:rPr>
        <w:t xml:space="preserve"> G, </w:t>
      </w:r>
      <w:proofErr w:type="spellStart"/>
      <w:r w:rsidRPr="0031489D">
        <w:rPr>
          <w:rFonts w:ascii="Book Antiqua" w:eastAsia="宋体" w:hAnsi="Book Antiqua" w:cs="宋体"/>
          <w:kern w:val="0"/>
          <w:sz w:val="24"/>
          <w:szCs w:val="24"/>
        </w:rPr>
        <w:t>Pilmore</w:t>
      </w:r>
      <w:proofErr w:type="spellEnd"/>
      <w:r w:rsidRPr="0031489D">
        <w:rPr>
          <w:rFonts w:ascii="Book Antiqua" w:eastAsia="宋体" w:hAnsi="Book Antiqua" w:cs="宋体"/>
          <w:kern w:val="0"/>
          <w:sz w:val="24"/>
          <w:szCs w:val="24"/>
        </w:rPr>
        <w:t xml:space="preserve"> A, Tiller DJ, Harris DC, Pollock CA. A randomized, controlled trial of early versus late initiation of dialysis. </w:t>
      </w:r>
      <w:r w:rsidRPr="0031489D">
        <w:rPr>
          <w:rFonts w:ascii="Book Antiqua" w:eastAsia="宋体" w:hAnsi="Book Antiqua" w:cs="宋体"/>
          <w:i/>
          <w:iCs/>
          <w:kern w:val="0"/>
          <w:sz w:val="24"/>
          <w:szCs w:val="24"/>
        </w:rPr>
        <w:t xml:space="preserve">N </w:t>
      </w:r>
      <w:proofErr w:type="spellStart"/>
      <w:r w:rsidRPr="0031489D">
        <w:rPr>
          <w:rFonts w:ascii="Book Antiqua" w:eastAsia="宋体" w:hAnsi="Book Antiqua" w:cs="宋体"/>
          <w:i/>
          <w:iCs/>
          <w:kern w:val="0"/>
          <w:sz w:val="24"/>
          <w:szCs w:val="24"/>
        </w:rPr>
        <w:t>Engl</w:t>
      </w:r>
      <w:proofErr w:type="spellEnd"/>
      <w:r w:rsidRPr="0031489D">
        <w:rPr>
          <w:rFonts w:ascii="Book Antiqua" w:eastAsia="宋体" w:hAnsi="Book Antiqua" w:cs="宋体"/>
          <w:i/>
          <w:iCs/>
          <w:kern w:val="0"/>
          <w:sz w:val="24"/>
          <w:szCs w:val="24"/>
        </w:rPr>
        <w:t xml:space="preserve"> J Med</w:t>
      </w:r>
      <w:r w:rsidRPr="0031489D">
        <w:rPr>
          <w:rFonts w:ascii="Book Antiqua" w:eastAsia="宋体" w:hAnsi="Book Antiqua" w:cs="宋体"/>
          <w:kern w:val="0"/>
          <w:sz w:val="24"/>
          <w:szCs w:val="24"/>
        </w:rPr>
        <w:t xml:space="preserve"> 2010; </w:t>
      </w:r>
      <w:r w:rsidRPr="0031489D">
        <w:rPr>
          <w:rFonts w:ascii="Book Antiqua" w:eastAsia="宋体" w:hAnsi="Book Antiqua" w:cs="宋体"/>
          <w:b/>
          <w:bCs/>
          <w:kern w:val="0"/>
          <w:sz w:val="24"/>
          <w:szCs w:val="24"/>
        </w:rPr>
        <w:t>363</w:t>
      </w:r>
      <w:r w:rsidRPr="0031489D">
        <w:rPr>
          <w:rFonts w:ascii="Book Antiqua" w:eastAsia="宋体" w:hAnsi="Book Antiqua" w:cs="宋体"/>
          <w:kern w:val="0"/>
          <w:sz w:val="24"/>
          <w:szCs w:val="24"/>
        </w:rPr>
        <w:t>: 609-619 [PMID: 20581422 DOI: 10.1056/NEJMoa1000552]</w:t>
      </w:r>
    </w:p>
    <w:p w14:paraId="742A781A" w14:textId="6B5D66AD" w:rsidR="00E37C64" w:rsidRPr="0031489D" w:rsidRDefault="00E37C64" w:rsidP="009C2BD4">
      <w:pPr>
        <w:widowControl/>
        <w:spacing w:line="360" w:lineRule="auto"/>
        <w:rPr>
          <w:rFonts w:ascii="Book Antiqua" w:eastAsia="宋体" w:hAnsi="Book Antiqua" w:cs="宋体"/>
          <w:kern w:val="0"/>
          <w:sz w:val="24"/>
          <w:szCs w:val="24"/>
        </w:rPr>
      </w:pPr>
      <w:r w:rsidRPr="0031489D">
        <w:rPr>
          <w:rFonts w:ascii="Book Antiqua" w:eastAsia="宋体" w:hAnsi="Book Antiqua" w:cs="宋体"/>
          <w:kern w:val="0"/>
          <w:sz w:val="24"/>
          <w:szCs w:val="24"/>
        </w:rPr>
        <w:t xml:space="preserve">43 </w:t>
      </w:r>
      <w:r w:rsidRPr="0031489D">
        <w:rPr>
          <w:rFonts w:ascii="Book Antiqua" w:eastAsia="宋体" w:hAnsi="Book Antiqua" w:cs="宋体"/>
          <w:b/>
          <w:kern w:val="0"/>
          <w:sz w:val="24"/>
          <w:szCs w:val="24"/>
        </w:rPr>
        <w:t>Knight J</w:t>
      </w:r>
      <w:r w:rsidRPr="0031489D">
        <w:rPr>
          <w:rFonts w:ascii="Book Antiqua" w:eastAsia="宋体" w:hAnsi="Book Antiqua" w:cs="宋体"/>
          <w:kern w:val="0"/>
          <w:sz w:val="24"/>
          <w:szCs w:val="24"/>
        </w:rPr>
        <w:t xml:space="preserve">, </w:t>
      </w:r>
      <w:proofErr w:type="spellStart"/>
      <w:r w:rsidRPr="0031489D">
        <w:rPr>
          <w:rFonts w:ascii="Book Antiqua" w:eastAsia="宋体" w:hAnsi="Book Antiqua" w:cs="宋体"/>
          <w:kern w:val="0"/>
          <w:sz w:val="24"/>
          <w:szCs w:val="24"/>
        </w:rPr>
        <w:t>Vimalachandra</w:t>
      </w:r>
      <w:proofErr w:type="spellEnd"/>
      <w:r w:rsidRPr="0031489D">
        <w:rPr>
          <w:rFonts w:ascii="Book Antiqua" w:eastAsia="宋体" w:hAnsi="Book Antiqua" w:cs="宋体"/>
          <w:kern w:val="0"/>
          <w:sz w:val="24"/>
          <w:szCs w:val="24"/>
        </w:rPr>
        <w:t xml:space="preserve"> D. The CARI Guidelines: Caring for Australians with renal impairment. Part 1 – Dialysis guidelines: Acceptance onto dialysis: 6. Level of renal function at which to initiate dialysis. 2000</w:t>
      </w:r>
      <w:r w:rsidR="00F42618" w:rsidRPr="0031489D">
        <w:rPr>
          <w:rFonts w:ascii="Book Antiqua" w:eastAsia="宋体" w:hAnsi="Book Antiqua" w:cs="宋体"/>
          <w:kern w:val="0"/>
          <w:sz w:val="24"/>
          <w:szCs w:val="24"/>
        </w:rPr>
        <w:t>. Available from: URL: http://</w:t>
      </w:r>
      <w:r w:rsidRPr="0031489D">
        <w:rPr>
          <w:rFonts w:ascii="Book Antiqua" w:eastAsia="宋体" w:hAnsi="Book Antiqua" w:cs="宋体"/>
          <w:kern w:val="0"/>
          <w:sz w:val="24"/>
          <w:szCs w:val="24"/>
        </w:rPr>
        <w:t>www.kidney.org.au/cari/drafts/a6level.html</w:t>
      </w:r>
    </w:p>
    <w:p w14:paraId="1C4E82E5" w14:textId="181B4975" w:rsidR="00E37C64" w:rsidRPr="0031489D" w:rsidRDefault="00E37C64" w:rsidP="009C2BD4">
      <w:pPr>
        <w:widowControl/>
        <w:spacing w:line="360" w:lineRule="auto"/>
        <w:rPr>
          <w:rFonts w:ascii="Book Antiqua" w:eastAsia="宋体" w:hAnsi="Book Antiqua" w:cs="宋体"/>
          <w:kern w:val="0"/>
          <w:sz w:val="24"/>
          <w:szCs w:val="24"/>
        </w:rPr>
      </w:pPr>
      <w:r w:rsidRPr="0031489D">
        <w:rPr>
          <w:rFonts w:ascii="Book Antiqua" w:eastAsia="宋体" w:hAnsi="Book Antiqua" w:cs="宋体"/>
          <w:kern w:val="0"/>
          <w:sz w:val="24"/>
          <w:szCs w:val="24"/>
        </w:rPr>
        <w:t xml:space="preserve">44 </w:t>
      </w:r>
      <w:r w:rsidRPr="0031489D">
        <w:rPr>
          <w:rFonts w:ascii="Book Antiqua" w:eastAsia="宋体" w:hAnsi="Book Antiqua" w:cs="宋体"/>
          <w:b/>
          <w:kern w:val="0"/>
          <w:sz w:val="24"/>
          <w:szCs w:val="24"/>
        </w:rPr>
        <w:t>The Renal Association</w:t>
      </w:r>
      <w:r w:rsidRPr="0031489D">
        <w:rPr>
          <w:rFonts w:ascii="Book Antiqua" w:eastAsia="宋体" w:hAnsi="Book Antiqua" w:cs="宋体"/>
          <w:kern w:val="0"/>
          <w:sz w:val="24"/>
          <w:szCs w:val="24"/>
        </w:rPr>
        <w:t xml:space="preserve">. The UK CKD Guidelines: Renal Association Clinical Practice 4th </w:t>
      </w:r>
      <w:proofErr w:type="spellStart"/>
      <w:r w:rsidRPr="0031489D">
        <w:rPr>
          <w:rFonts w:ascii="Book Antiqua" w:eastAsia="宋体" w:hAnsi="Book Antiqua" w:cs="宋体"/>
          <w:kern w:val="0"/>
          <w:sz w:val="24"/>
          <w:szCs w:val="24"/>
        </w:rPr>
        <w:t>ed</w:t>
      </w:r>
      <w:proofErr w:type="spellEnd"/>
      <w:r w:rsidRPr="0031489D">
        <w:rPr>
          <w:rFonts w:ascii="Book Antiqua" w:eastAsia="宋体" w:hAnsi="Book Antiqua" w:cs="宋体"/>
          <w:kern w:val="0"/>
          <w:sz w:val="24"/>
          <w:szCs w:val="24"/>
        </w:rPr>
        <w:t xml:space="preserve"> 2007-2009. Module 2. Hemodialysis. 2014. Avai</w:t>
      </w:r>
      <w:r w:rsidR="00F42618" w:rsidRPr="0031489D">
        <w:rPr>
          <w:rFonts w:ascii="Book Antiqua" w:eastAsia="宋体" w:hAnsi="Book Antiqua" w:cs="宋体"/>
          <w:kern w:val="0"/>
          <w:sz w:val="24"/>
          <w:szCs w:val="24"/>
        </w:rPr>
        <w:t>lable from: URL: http:</w:t>
      </w:r>
      <w:r w:rsidRPr="0031489D">
        <w:rPr>
          <w:rFonts w:ascii="Book Antiqua" w:eastAsia="宋体" w:hAnsi="Book Antiqua" w:cs="宋体"/>
          <w:kern w:val="0"/>
          <w:sz w:val="24"/>
          <w:szCs w:val="24"/>
        </w:rPr>
        <w:t>//www.renal.org/Clinical/GuidelinesSection/RenalReplacementTherapy.aspx#S1</w:t>
      </w:r>
    </w:p>
    <w:p w14:paraId="0B005201" w14:textId="77777777" w:rsidR="00E37C64" w:rsidRPr="0031489D" w:rsidRDefault="00E37C64" w:rsidP="009C2BD4">
      <w:pPr>
        <w:widowControl/>
        <w:spacing w:line="360" w:lineRule="auto"/>
        <w:rPr>
          <w:rFonts w:ascii="Book Antiqua" w:eastAsia="宋体" w:hAnsi="Book Antiqua" w:cs="宋体"/>
          <w:kern w:val="0"/>
          <w:sz w:val="24"/>
          <w:szCs w:val="24"/>
        </w:rPr>
      </w:pPr>
      <w:r w:rsidRPr="0031489D">
        <w:rPr>
          <w:rFonts w:ascii="Book Antiqua" w:eastAsia="宋体" w:hAnsi="Book Antiqua" w:cs="宋体"/>
          <w:kern w:val="0"/>
          <w:sz w:val="24"/>
          <w:szCs w:val="24"/>
        </w:rPr>
        <w:t xml:space="preserve">45 </w:t>
      </w:r>
      <w:proofErr w:type="spellStart"/>
      <w:r w:rsidRPr="0031489D">
        <w:rPr>
          <w:rFonts w:ascii="Book Antiqua" w:eastAsia="宋体" w:hAnsi="Book Antiqua" w:cs="宋体"/>
          <w:b/>
          <w:kern w:val="0"/>
          <w:sz w:val="24"/>
          <w:szCs w:val="24"/>
        </w:rPr>
        <w:t>Eknoyan</w:t>
      </w:r>
      <w:proofErr w:type="spellEnd"/>
      <w:r w:rsidRPr="0031489D">
        <w:rPr>
          <w:rFonts w:ascii="Book Antiqua" w:eastAsia="宋体" w:hAnsi="Book Antiqua" w:cs="宋体"/>
          <w:b/>
          <w:kern w:val="0"/>
          <w:sz w:val="24"/>
          <w:szCs w:val="24"/>
        </w:rPr>
        <w:t xml:space="preserve"> G</w:t>
      </w:r>
      <w:r w:rsidRPr="0031489D">
        <w:rPr>
          <w:rFonts w:ascii="Book Antiqua" w:eastAsia="宋体" w:hAnsi="Book Antiqua" w:cs="宋体"/>
          <w:kern w:val="0"/>
          <w:sz w:val="24"/>
          <w:szCs w:val="24"/>
        </w:rPr>
        <w:t xml:space="preserve">, </w:t>
      </w:r>
      <w:proofErr w:type="spellStart"/>
      <w:r w:rsidRPr="0031489D">
        <w:rPr>
          <w:rFonts w:ascii="Book Antiqua" w:eastAsia="宋体" w:hAnsi="Book Antiqua" w:cs="宋体"/>
          <w:kern w:val="0"/>
          <w:sz w:val="24"/>
          <w:szCs w:val="24"/>
        </w:rPr>
        <w:t>Lameire</w:t>
      </w:r>
      <w:proofErr w:type="spellEnd"/>
      <w:r w:rsidRPr="0031489D">
        <w:rPr>
          <w:rFonts w:ascii="Book Antiqua" w:eastAsia="宋体" w:hAnsi="Book Antiqua" w:cs="宋体"/>
          <w:kern w:val="0"/>
          <w:sz w:val="24"/>
          <w:szCs w:val="24"/>
        </w:rPr>
        <w:t xml:space="preserve"> N. Kidney Disease: Improving Global Outcomes (KDIGO) CKD Work Group. KDIGO 2012 clinical practice guideline for the evaluation and management of chronic kidney disease. </w:t>
      </w:r>
      <w:r w:rsidRPr="0031489D">
        <w:rPr>
          <w:rFonts w:ascii="Book Antiqua" w:eastAsia="宋体" w:hAnsi="Book Antiqua" w:cs="宋体"/>
          <w:i/>
          <w:kern w:val="0"/>
          <w:sz w:val="24"/>
          <w:szCs w:val="24"/>
        </w:rPr>
        <w:t xml:space="preserve">Kidney </w:t>
      </w:r>
      <w:proofErr w:type="spellStart"/>
      <w:r w:rsidRPr="0031489D">
        <w:rPr>
          <w:rFonts w:ascii="Book Antiqua" w:eastAsia="宋体" w:hAnsi="Book Antiqua" w:cs="宋体"/>
          <w:i/>
          <w:kern w:val="0"/>
          <w:sz w:val="24"/>
          <w:szCs w:val="24"/>
        </w:rPr>
        <w:t>Int</w:t>
      </w:r>
      <w:proofErr w:type="spellEnd"/>
      <w:r w:rsidRPr="0031489D">
        <w:rPr>
          <w:rFonts w:ascii="Book Antiqua" w:eastAsia="宋体" w:hAnsi="Book Antiqua" w:cs="宋体"/>
          <w:i/>
          <w:kern w:val="0"/>
          <w:sz w:val="24"/>
          <w:szCs w:val="24"/>
        </w:rPr>
        <w:t xml:space="preserve"> </w:t>
      </w:r>
      <w:r w:rsidRPr="0031489D">
        <w:rPr>
          <w:rFonts w:ascii="Book Antiqua" w:eastAsia="宋体" w:hAnsi="Book Antiqua" w:cs="宋体"/>
          <w:kern w:val="0"/>
          <w:sz w:val="24"/>
          <w:szCs w:val="24"/>
        </w:rPr>
        <w:t xml:space="preserve">2013; </w:t>
      </w:r>
      <w:r w:rsidRPr="0031489D">
        <w:rPr>
          <w:rFonts w:ascii="Book Antiqua" w:eastAsia="宋体" w:hAnsi="Book Antiqua" w:cs="宋体"/>
          <w:b/>
          <w:kern w:val="0"/>
          <w:sz w:val="24"/>
          <w:szCs w:val="24"/>
        </w:rPr>
        <w:t>3</w:t>
      </w:r>
      <w:r w:rsidRPr="0031489D">
        <w:rPr>
          <w:rFonts w:ascii="Book Antiqua" w:eastAsia="宋体" w:hAnsi="Book Antiqua" w:cs="宋体"/>
          <w:kern w:val="0"/>
          <w:sz w:val="24"/>
          <w:szCs w:val="24"/>
        </w:rPr>
        <w:t>: 5-14 [DOI: 10.1038/kisup.2012.73]</w:t>
      </w:r>
    </w:p>
    <w:p w14:paraId="2656966E" w14:textId="77777777" w:rsidR="00E37C64" w:rsidRPr="0031489D" w:rsidRDefault="00E37C64" w:rsidP="009C2BD4">
      <w:pPr>
        <w:widowControl/>
        <w:spacing w:line="360" w:lineRule="auto"/>
        <w:rPr>
          <w:rFonts w:ascii="Book Antiqua" w:eastAsia="宋体" w:hAnsi="Book Antiqua" w:cs="宋体"/>
          <w:kern w:val="0"/>
          <w:sz w:val="24"/>
          <w:szCs w:val="24"/>
        </w:rPr>
      </w:pPr>
      <w:r w:rsidRPr="0031489D">
        <w:rPr>
          <w:rFonts w:ascii="Book Antiqua" w:eastAsia="宋体" w:hAnsi="Book Antiqua" w:cs="宋体"/>
          <w:kern w:val="0"/>
          <w:sz w:val="24"/>
          <w:szCs w:val="24"/>
        </w:rPr>
        <w:t xml:space="preserve">46 </w:t>
      </w:r>
      <w:proofErr w:type="spellStart"/>
      <w:r w:rsidRPr="0031489D">
        <w:rPr>
          <w:rFonts w:ascii="Book Antiqua" w:eastAsia="宋体" w:hAnsi="Book Antiqua" w:cs="宋体"/>
          <w:b/>
          <w:bCs/>
          <w:kern w:val="0"/>
          <w:sz w:val="24"/>
          <w:szCs w:val="24"/>
        </w:rPr>
        <w:t>Nesrallah</w:t>
      </w:r>
      <w:proofErr w:type="spellEnd"/>
      <w:r w:rsidRPr="0031489D">
        <w:rPr>
          <w:rFonts w:ascii="Book Antiqua" w:eastAsia="宋体" w:hAnsi="Book Antiqua" w:cs="宋体"/>
          <w:b/>
          <w:bCs/>
          <w:kern w:val="0"/>
          <w:sz w:val="24"/>
          <w:szCs w:val="24"/>
        </w:rPr>
        <w:t xml:space="preserve"> GE</w:t>
      </w:r>
      <w:r w:rsidRPr="0031489D">
        <w:rPr>
          <w:rFonts w:ascii="Book Antiqua" w:eastAsia="宋体" w:hAnsi="Book Antiqua" w:cs="宋体"/>
          <w:kern w:val="0"/>
          <w:sz w:val="24"/>
          <w:szCs w:val="24"/>
        </w:rPr>
        <w:t xml:space="preserve">, Mustafa RA, Clark WF, Bass A, </w:t>
      </w:r>
      <w:proofErr w:type="spellStart"/>
      <w:r w:rsidRPr="0031489D">
        <w:rPr>
          <w:rFonts w:ascii="Book Antiqua" w:eastAsia="宋体" w:hAnsi="Book Antiqua" w:cs="宋体"/>
          <w:kern w:val="0"/>
          <w:sz w:val="24"/>
          <w:szCs w:val="24"/>
        </w:rPr>
        <w:t>Barnieh</w:t>
      </w:r>
      <w:proofErr w:type="spellEnd"/>
      <w:r w:rsidRPr="0031489D">
        <w:rPr>
          <w:rFonts w:ascii="Book Antiqua" w:eastAsia="宋体" w:hAnsi="Book Antiqua" w:cs="宋体"/>
          <w:kern w:val="0"/>
          <w:sz w:val="24"/>
          <w:szCs w:val="24"/>
        </w:rPr>
        <w:t xml:space="preserve"> L, </w:t>
      </w:r>
      <w:proofErr w:type="spellStart"/>
      <w:r w:rsidRPr="0031489D">
        <w:rPr>
          <w:rFonts w:ascii="Book Antiqua" w:eastAsia="宋体" w:hAnsi="Book Antiqua" w:cs="宋体"/>
          <w:kern w:val="0"/>
          <w:sz w:val="24"/>
          <w:szCs w:val="24"/>
        </w:rPr>
        <w:t>Hemmelgarn</w:t>
      </w:r>
      <w:proofErr w:type="spellEnd"/>
      <w:r w:rsidRPr="0031489D">
        <w:rPr>
          <w:rFonts w:ascii="Book Antiqua" w:eastAsia="宋体" w:hAnsi="Book Antiqua" w:cs="宋体"/>
          <w:kern w:val="0"/>
          <w:sz w:val="24"/>
          <w:szCs w:val="24"/>
        </w:rPr>
        <w:t xml:space="preserve"> BR, </w:t>
      </w:r>
      <w:proofErr w:type="spellStart"/>
      <w:r w:rsidRPr="0031489D">
        <w:rPr>
          <w:rFonts w:ascii="Book Antiqua" w:eastAsia="宋体" w:hAnsi="Book Antiqua" w:cs="宋体"/>
          <w:kern w:val="0"/>
          <w:sz w:val="24"/>
          <w:szCs w:val="24"/>
        </w:rPr>
        <w:t>Klarenbach</w:t>
      </w:r>
      <w:proofErr w:type="spellEnd"/>
      <w:r w:rsidRPr="0031489D">
        <w:rPr>
          <w:rFonts w:ascii="Book Antiqua" w:eastAsia="宋体" w:hAnsi="Book Antiqua" w:cs="宋体"/>
          <w:kern w:val="0"/>
          <w:sz w:val="24"/>
          <w:szCs w:val="24"/>
        </w:rPr>
        <w:t xml:space="preserve"> S, Quinn RR, </w:t>
      </w:r>
      <w:proofErr w:type="spellStart"/>
      <w:r w:rsidRPr="0031489D">
        <w:rPr>
          <w:rFonts w:ascii="Book Antiqua" w:eastAsia="宋体" w:hAnsi="Book Antiqua" w:cs="宋体"/>
          <w:kern w:val="0"/>
          <w:sz w:val="24"/>
          <w:szCs w:val="24"/>
        </w:rPr>
        <w:t>Hiremath</w:t>
      </w:r>
      <w:proofErr w:type="spellEnd"/>
      <w:r w:rsidRPr="0031489D">
        <w:rPr>
          <w:rFonts w:ascii="Book Antiqua" w:eastAsia="宋体" w:hAnsi="Book Antiqua" w:cs="宋体"/>
          <w:kern w:val="0"/>
          <w:sz w:val="24"/>
          <w:szCs w:val="24"/>
        </w:rPr>
        <w:t xml:space="preserve"> S, </w:t>
      </w:r>
      <w:proofErr w:type="spellStart"/>
      <w:r w:rsidRPr="0031489D">
        <w:rPr>
          <w:rFonts w:ascii="Book Antiqua" w:eastAsia="宋体" w:hAnsi="Book Antiqua" w:cs="宋体"/>
          <w:kern w:val="0"/>
          <w:sz w:val="24"/>
          <w:szCs w:val="24"/>
        </w:rPr>
        <w:t>Ravani</w:t>
      </w:r>
      <w:proofErr w:type="spellEnd"/>
      <w:r w:rsidRPr="0031489D">
        <w:rPr>
          <w:rFonts w:ascii="Book Antiqua" w:eastAsia="宋体" w:hAnsi="Book Antiqua" w:cs="宋体"/>
          <w:kern w:val="0"/>
          <w:sz w:val="24"/>
          <w:szCs w:val="24"/>
        </w:rPr>
        <w:t xml:space="preserve"> P, </w:t>
      </w:r>
      <w:proofErr w:type="spellStart"/>
      <w:r w:rsidRPr="0031489D">
        <w:rPr>
          <w:rFonts w:ascii="Book Antiqua" w:eastAsia="宋体" w:hAnsi="Book Antiqua" w:cs="宋体"/>
          <w:kern w:val="0"/>
          <w:sz w:val="24"/>
          <w:szCs w:val="24"/>
        </w:rPr>
        <w:t>Sood</w:t>
      </w:r>
      <w:proofErr w:type="spellEnd"/>
      <w:r w:rsidRPr="0031489D">
        <w:rPr>
          <w:rFonts w:ascii="Book Antiqua" w:eastAsia="宋体" w:hAnsi="Book Antiqua" w:cs="宋体"/>
          <w:kern w:val="0"/>
          <w:sz w:val="24"/>
          <w:szCs w:val="24"/>
        </w:rPr>
        <w:t xml:space="preserve"> MM, Moist LM. Canadian Society of Nephrology 2014 clinical practice guideline for timing the initiation of chronic dialysis. </w:t>
      </w:r>
      <w:r w:rsidRPr="0031489D">
        <w:rPr>
          <w:rFonts w:ascii="Book Antiqua" w:eastAsia="宋体" w:hAnsi="Book Antiqua" w:cs="宋体"/>
          <w:i/>
          <w:iCs/>
          <w:kern w:val="0"/>
          <w:sz w:val="24"/>
          <w:szCs w:val="24"/>
        </w:rPr>
        <w:t>CMAJ</w:t>
      </w:r>
      <w:r w:rsidRPr="0031489D">
        <w:rPr>
          <w:rFonts w:ascii="Book Antiqua" w:eastAsia="宋体" w:hAnsi="Book Antiqua" w:cs="宋体"/>
          <w:kern w:val="0"/>
          <w:sz w:val="24"/>
          <w:szCs w:val="24"/>
        </w:rPr>
        <w:t xml:space="preserve"> 2014; </w:t>
      </w:r>
      <w:r w:rsidRPr="0031489D">
        <w:rPr>
          <w:rFonts w:ascii="Book Antiqua" w:eastAsia="宋体" w:hAnsi="Book Antiqua" w:cs="宋体"/>
          <w:b/>
          <w:bCs/>
          <w:kern w:val="0"/>
          <w:sz w:val="24"/>
          <w:szCs w:val="24"/>
        </w:rPr>
        <w:t>186</w:t>
      </w:r>
      <w:r w:rsidRPr="0031489D">
        <w:rPr>
          <w:rFonts w:ascii="Book Antiqua" w:eastAsia="宋体" w:hAnsi="Book Antiqua" w:cs="宋体"/>
          <w:kern w:val="0"/>
          <w:sz w:val="24"/>
          <w:szCs w:val="24"/>
        </w:rPr>
        <w:t>: 112-117 [PMID: 24492525 DOI: 10.1503/cmaj.130363]</w:t>
      </w:r>
    </w:p>
    <w:p w14:paraId="592887C3" w14:textId="77777777" w:rsidR="005E0D53" w:rsidRPr="0031489D" w:rsidRDefault="005E0D53" w:rsidP="009C2BD4">
      <w:pPr>
        <w:pStyle w:val="Heading1"/>
        <w:spacing w:before="0" w:beforeAutospacing="0" w:after="0" w:afterAutospacing="0" w:line="360" w:lineRule="auto"/>
        <w:jc w:val="both"/>
        <w:rPr>
          <w:rFonts w:ascii="Book Antiqua" w:hAnsi="Book Antiqua" w:cs="Times New Roman"/>
          <w:bCs w:val="0"/>
          <w:kern w:val="0"/>
          <w:sz w:val="24"/>
          <w:szCs w:val="24"/>
        </w:rPr>
      </w:pPr>
    </w:p>
    <w:p w14:paraId="02ED32F6" w14:textId="47A77587" w:rsidR="005E0D53" w:rsidRPr="0031489D" w:rsidRDefault="005E0D53" w:rsidP="009C2BD4">
      <w:pPr>
        <w:pStyle w:val="Heading1"/>
        <w:spacing w:before="0" w:beforeAutospacing="0" w:after="0" w:afterAutospacing="0" w:line="360" w:lineRule="auto"/>
        <w:jc w:val="right"/>
        <w:rPr>
          <w:rFonts w:ascii="Book Antiqua" w:hAnsi="Book Antiqua"/>
          <w:sz w:val="24"/>
          <w:szCs w:val="24"/>
        </w:rPr>
      </w:pPr>
      <w:r w:rsidRPr="0031489D">
        <w:rPr>
          <w:rFonts w:ascii="Book Antiqua" w:hAnsi="Book Antiqua"/>
          <w:sz w:val="24"/>
          <w:szCs w:val="24"/>
        </w:rPr>
        <w:lastRenderedPageBreak/>
        <w:t>P-Reviewer:</w:t>
      </w:r>
      <w:r w:rsidRPr="0031489D">
        <w:rPr>
          <w:rFonts w:ascii="Book Antiqua" w:hAnsi="Book Antiqua" w:cs="Tahoma"/>
          <w:sz w:val="24"/>
          <w:szCs w:val="24"/>
        </w:rPr>
        <w:t xml:space="preserve"> </w:t>
      </w:r>
      <w:proofErr w:type="spellStart"/>
      <w:r w:rsidRPr="0031489D">
        <w:rPr>
          <w:rFonts w:ascii="Book Antiqua" w:hAnsi="Book Antiqua" w:cs="Tahoma"/>
          <w:b w:val="0"/>
          <w:sz w:val="24"/>
          <w:szCs w:val="24"/>
        </w:rPr>
        <w:t>Fulop</w:t>
      </w:r>
      <w:proofErr w:type="spellEnd"/>
      <w:r w:rsidRPr="0031489D">
        <w:rPr>
          <w:rFonts w:ascii="Book Antiqua" w:hAnsi="Book Antiqua" w:cs="Tahoma"/>
          <w:b w:val="0"/>
          <w:sz w:val="24"/>
          <w:szCs w:val="24"/>
        </w:rPr>
        <w:t xml:space="preserve"> T, </w:t>
      </w:r>
      <w:proofErr w:type="spellStart"/>
      <w:r w:rsidRPr="0031489D">
        <w:rPr>
          <w:rFonts w:ascii="Book Antiqua" w:hAnsi="Book Antiqua" w:cs="Tahoma"/>
          <w:b w:val="0"/>
          <w:sz w:val="24"/>
          <w:szCs w:val="24"/>
        </w:rPr>
        <w:t>Saxena</w:t>
      </w:r>
      <w:proofErr w:type="spellEnd"/>
      <w:r w:rsidRPr="0031489D">
        <w:rPr>
          <w:rFonts w:ascii="Book Antiqua" w:hAnsi="Book Antiqua" w:cs="Tahoma"/>
          <w:b w:val="0"/>
          <w:sz w:val="24"/>
          <w:szCs w:val="24"/>
        </w:rPr>
        <w:t xml:space="preserve"> AK</w:t>
      </w:r>
      <w:r w:rsidRPr="0031489D">
        <w:rPr>
          <w:rFonts w:ascii="Book Antiqua" w:hAnsi="Book Antiqua"/>
          <w:b w:val="0"/>
          <w:sz w:val="24"/>
          <w:szCs w:val="24"/>
        </w:rPr>
        <w:t xml:space="preserve"> </w:t>
      </w:r>
      <w:r w:rsidRPr="0031489D">
        <w:rPr>
          <w:rFonts w:ascii="Book Antiqua" w:hAnsi="Book Antiqua"/>
          <w:sz w:val="24"/>
          <w:szCs w:val="24"/>
        </w:rPr>
        <w:t>S-Editor: Ji FF L-Editor: E-Editor:</w:t>
      </w:r>
    </w:p>
    <w:p w14:paraId="184A87F3" w14:textId="289DB449" w:rsidR="003D09B4" w:rsidRPr="0031489D" w:rsidRDefault="003D09B4" w:rsidP="009C2BD4">
      <w:pPr>
        <w:widowControl/>
        <w:jc w:val="left"/>
        <w:rPr>
          <w:rFonts w:ascii="Book Antiqua" w:hAnsi="Book Antiqua" w:cs="Times New Roman"/>
          <w:noProof/>
          <w:sz w:val="24"/>
          <w:szCs w:val="24"/>
        </w:rPr>
      </w:pPr>
      <w:r w:rsidRPr="0031489D">
        <w:rPr>
          <w:szCs w:val="24"/>
        </w:rPr>
        <w:br w:type="page"/>
      </w:r>
    </w:p>
    <w:p w14:paraId="28D97901" w14:textId="77777777" w:rsidR="003D09B4" w:rsidRPr="0031489D" w:rsidRDefault="003D09B4" w:rsidP="009C2BD4">
      <w:pPr>
        <w:spacing w:line="360" w:lineRule="auto"/>
        <w:rPr>
          <w:rFonts w:ascii="Book Antiqua" w:hAnsi="Book Antiqua"/>
          <w:sz w:val="24"/>
          <w:szCs w:val="24"/>
        </w:rPr>
      </w:pPr>
      <w:r w:rsidRPr="0031489D">
        <w:rPr>
          <w:rFonts w:ascii="Book Antiqua" w:hAnsi="Book Antiqua"/>
          <w:noProof/>
          <w:sz w:val="24"/>
          <w:szCs w:val="24"/>
          <w:lang w:eastAsia="en-US"/>
        </w:rPr>
        <w:lastRenderedPageBreak/>
        <w:drawing>
          <wp:inline distT="0" distB="0" distL="0" distR="0" wp14:anchorId="6487F7E6" wp14:editId="09793B2A">
            <wp:extent cx="5297424" cy="3486912"/>
            <wp:effectExtent l="0" t="0" r="17780" b="1841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31489D">
        <w:rPr>
          <w:rFonts w:ascii="Book Antiqua" w:hAnsi="Book Antiqua"/>
          <w:noProof/>
          <w:sz w:val="24"/>
          <w:szCs w:val="24"/>
        </w:rPr>
        <w:t xml:space="preserve"> </w:t>
      </w:r>
    </w:p>
    <w:p w14:paraId="451A2F65" w14:textId="7E60E397" w:rsidR="00F86A83" w:rsidRPr="0031489D" w:rsidRDefault="003D09B4" w:rsidP="009C2BD4">
      <w:pPr>
        <w:spacing w:line="360" w:lineRule="auto"/>
        <w:rPr>
          <w:rFonts w:ascii="Book Antiqua" w:hAnsi="Book Antiqua"/>
          <w:sz w:val="24"/>
          <w:szCs w:val="24"/>
        </w:rPr>
      </w:pPr>
      <w:r w:rsidRPr="0031489D">
        <w:rPr>
          <w:rFonts w:ascii="Book Antiqua" w:hAnsi="Book Antiqua"/>
          <w:b/>
          <w:sz w:val="24"/>
          <w:szCs w:val="24"/>
        </w:rPr>
        <w:t xml:space="preserve">Figure 1 Percentage of patients initiating </w:t>
      </w:r>
      <w:r w:rsidR="00F86A83" w:rsidRPr="0031489D">
        <w:rPr>
          <w:rFonts w:ascii="Book Antiqua" w:hAnsi="Book Antiqua"/>
          <w:b/>
          <w:sz w:val="24"/>
          <w:szCs w:val="24"/>
        </w:rPr>
        <w:t>renal replacement therapy</w:t>
      </w:r>
      <w:r w:rsidRPr="0031489D">
        <w:rPr>
          <w:rFonts w:ascii="Book Antiqua" w:hAnsi="Book Antiqua"/>
          <w:b/>
          <w:sz w:val="24"/>
          <w:szCs w:val="24"/>
        </w:rPr>
        <w:t xml:space="preserve"> </w:t>
      </w:r>
      <w:r w:rsidR="00F86A83" w:rsidRPr="0031489D">
        <w:rPr>
          <w:rFonts w:ascii="Book Antiqua" w:hAnsi="Book Antiqua"/>
          <w:b/>
          <w:sz w:val="24"/>
          <w:szCs w:val="24"/>
        </w:rPr>
        <w:t>“</w:t>
      </w:r>
      <w:r w:rsidRPr="0031489D">
        <w:rPr>
          <w:rFonts w:ascii="Book Antiqua" w:hAnsi="Book Antiqua"/>
          <w:b/>
          <w:sz w:val="24"/>
          <w:szCs w:val="24"/>
        </w:rPr>
        <w:t>early</w:t>
      </w:r>
      <w:r w:rsidR="00F86A83" w:rsidRPr="0031489D">
        <w:rPr>
          <w:rFonts w:ascii="Book Antiqua" w:hAnsi="Book Antiqua"/>
          <w:b/>
          <w:sz w:val="24"/>
          <w:szCs w:val="24"/>
        </w:rPr>
        <w:t>”</w:t>
      </w:r>
      <w:r w:rsidRPr="0031489D">
        <w:rPr>
          <w:rFonts w:ascii="Book Antiqua" w:hAnsi="Book Antiqua"/>
          <w:b/>
          <w:sz w:val="24"/>
          <w:szCs w:val="24"/>
        </w:rPr>
        <w:t xml:space="preserve"> in the U</w:t>
      </w:r>
      <w:r w:rsidR="00F86A83" w:rsidRPr="0031489D">
        <w:rPr>
          <w:rFonts w:ascii="Book Antiqua" w:hAnsi="Book Antiqua" w:hint="eastAsia"/>
          <w:b/>
          <w:sz w:val="24"/>
          <w:szCs w:val="24"/>
        </w:rPr>
        <w:t xml:space="preserve">nited </w:t>
      </w:r>
      <w:r w:rsidRPr="0031489D">
        <w:rPr>
          <w:rFonts w:ascii="Book Antiqua" w:hAnsi="Book Antiqua"/>
          <w:b/>
          <w:sz w:val="24"/>
          <w:szCs w:val="24"/>
        </w:rPr>
        <w:t>S</w:t>
      </w:r>
      <w:r w:rsidR="00F86A83" w:rsidRPr="0031489D">
        <w:rPr>
          <w:rFonts w:ascii="Book Antiqua" w:hAnsi="Book Antiqua" w:hint="eastAsia"/>
          <w:b/>
          <w:sz w:val="24"/>
          <w:szCs w:val="24"/>
        </w:rPr>
        <w:t>tates</w:t>
      </w:r>
      <w:r w:rsidRPr="0031489D">
        <w:rPr>
          <w:rFonts w:ascii="Book Antiqua" w:hAnsi="Book Antiqua"/>
          <w:b/>
          <w:sz w:val="24"/>
          <w:szCs w:val="24"/>
        </w:rPr>
        <w:t xml:space="preserve"> during the years 1996</w:t>
      </w:r>
      <w:r w:rsidR="00355458">
        <w:rPr>
          <w:rFonts w:ascii="Book Antiqua" w:hAnsi="Book Antiqua" w:hint="eastAsia"/>
          <w:b/>
          <w:sz w:val="24"/>
          <w:szCs w:val="24"/>
        </w:rPr>
        <w:t>-</w:t>
      </w:r>
      <w:r w:rsidRPr="0031489D">
        <w:rPr>
          <w:rFonts w:ascii="Book Antiqua" w:hAnsi="Book Antiqua"/>
          <w:b/>
          <w:sz w:val="24"/>
          <w:szCs w:val="24"/>
        </w:rPr>
        <w:t xml:space="preserve">2012. </w:t>
      </w:r>
      <w:r w:rsidRPr="0031489D">
        <w:rPr>
          <w:rFonts w:ascii="Book Antiqua" w:hAnsi="Book Antiqua"/>
          <w:sz w:val="24"/>
          <w:szCs w:val="24"/>
        </w:rPr>
        <w:t xml:space="preserve">Data from the United states Renal Data system. </w:t>
      </w:r>
      <w:proofErr w:type="spellStart"/>
      <w:r w:rsidRPr="0031489D">
        <w:rPr>
          <w:rFonts w:ascii="Book Antiqua" w:hAnsi="Book Antiqua"/>
          <w:sz w:val="24"/>
          <w:szCs w:val="24"/>
        </w:rPr>
        <w:t>eGFR</w:t>
      </w:r>
      <w:proofErr w:type="spellEnd"/>
      <w:r w:rsidRPr="0031489D">
        <w:rPr>
          <w:rFonts w:ascii="Book Antiqua" w:hAnsi="Book Antiqua"/>
          <w:sz w:val="24"/>
          <w:szCs w:val="24"/>
        </w:rPr>
        <w:t xml:space="preserve"> calculated using the CKD-EPI equation (CKD-EPI </w:t>
      </w:r>
      <w:proofErr w:type="spellStart"/>
      <w:r w:rsidRPr="0031489D">
        <w:rPr>
          <w:rFonts w:ascii="Book Antiqua" w:hAnsi="Book Antiqua"/>
          <w:sz w:val="24"/>
          <w:szCs w:val="24"/>
        </w:rPr>
        <w:t>eGFR</w:t>
      </w:r>
      <w:proofErr w:type="spellEnd"/>
      <w:r w:rsidRPr="0031489D">
        <w:rPr>
          <w:rFonts w:ascii="Book Antiqua" w:hAnsi="Book Antiqua"/>
          <w:sz w:val="24"/>
          <w:szCs w:val="24"/>
        </w:rPr>
        <w:t xml:space="preserve"> (m</w:t>
      </w:r>
      <w:r w:rsidR="00F86A83" w:rsidRPr="0031489D">
        <w:rPr>
          <w:rFonts w:ascii="Book Antiqua" w:hAnsi="Book Antiqua"/>
          <w:sz w:val="24"/>
          <w:szCs w:val="24"/>
        </w:rPr>
        <w:t>L</w:t>
      </w:r>
      <w:r w:rsidRPr="0031489D">
        <w:rPr>
          <w:rFonts w:ascii="Book Antiqua" w:hAnsi="Book Antiqua"/>
          <w:sz w:val="24"/>
          <w:szCs w:val="24"/>
        </w:rPr>
        <w:t>/min</w:t>
      </w:r>
      <w:r w:rsidR="00F86A83" w:rsidRPr="0031489D">
        <w:rPr>
          <w:rFonts w:ascii="Book Antiqua" w:hAnsi="Book Antiqua" w:hint="eastAsia"/>
          <w:sz w:val="24"/>
          <w:szCs w:val="24"/>
        </w:rPr>
        <w:t xml:space="preserve"> per </w:t>
      </w:r>
      <w:r w:rsidRPr="0031489D">
        <w:rPr>
          <w:rFonts w:ascii="Book Antiqua" w:hAnsi="Book Antiqua"/>
          <w:sz w:val="24"/>
          <w:szCs w:val="24"/>
        </w:rPr>
        <w:t>1.73 m</w:t>
      </w:r>
      <w:r w:rsidRPr="0031489D">
        <w:rPr>
          <w:rFonts w:ascii="Book Antiqua" w:hAnsi="Book Antiqua"/>
          <w:sz w:val="24"/>
          <w:szCs w:val="24"/>
          <w:vertAlign w:val="superscript"/>
        </w:rPr>
        <w:t>2</w:t>
      </w:r>
      <w:r w:rsidRPr="0031489D">
        <w:rPr>
          <w:rFonts w:ascii="Book Antiqua" w:hAnsi="Book Antiqua"/>
          <w:sz w:val="24"/>
          <w:szCs w:val="24"/>
        </w:rPr>
        <w:t>). ESRD:</w:t>
      </w:r>
      <w:r w:rsidRPr="0031489D">
        <w:rPr>
          <w:rFonts w:ascii="Book Antiqua" w:hAnsi="Book Antiqua" w:hint="eastAsia"/>
          <w:sz w:val="24"/>
          <w:szCs w:val="24"/>
        </w:rPr>
        <w:t xml:space="preserve"> </w:t>
      </w:r>
      <w:r w:rsidR="00F86A83" w:rsidRPr="0031489D">
        <w:rPr>
          <w:rFonts w:ascii="Book Antiqua" w:hAnsi="Book Antiqua"/>
          <w:sz w:val="24"/>
          <w:szCs w:val="24"/>
        </w:rPr>
        <w:t>E</w:t>
      </w:r>
      <w:r w:rsidRPr="0031489D">
        <w:rPr>
          <w:rFonts w:ascii="Book Antiqua" w:hAnsi="Book Antiqua"/>
          <w:sz w:val="24"/>
          <w:szCs w:val="24"/>
        </w:rPr>
        <w:t xml:space="preserve">nd-stage renal disease; </w:t>
      </w:r>
      <w:proofErr w:type="spellStart"/>
      <w:r w:rsidRPr="0031489D">
        <w:rPr>
          <w:rFonts w:ascii="Book Antiqua" w:hAnsi="Book Antiqua"/>
          <w:sz w:val="24"/>
          <w:szCs w:val="24"/>
        </w:rPr>
        <w:t>eGFR</w:t>
      </w:r>
      <w:proofErr w:type="spellEnd"/>
      <w:r w:rsidR="00F86A83" w:rsidRPr="0031489D">
        <w:rPr>
          <w:rFonts w:ascii="Book Antiqua" w:hAnsi="Book Antiqua" w:hint="eastAsia"/>
          <w:sz w:val="24"/>
          <w:szCs w:val="24"/>
        </w:rPr>
        <w:t>:</w:t>
      </w:r>
      <w:r w:rsidRPr="0031489D">
        <w:rPr>
          <w:rFonts w:ascii="Book Antiqua" w:hAnsi="Book Antiqua"/>
          <w:sz w:val="24"/>
          <w:szCs w:val="24"/>
        </w:rPr>
        <w:t xml:space="preserve"> </w:t>
      </w:r>
      <w:r w:rsidR="00F86A83" w:rsidRPr="0031489D">
        <w:rPr>
          <w:rFonts w:ascii="Book Antiqua" w:hAnsi="Book Antiqua"/>
          <w:sz w:val="24"/>
          <w:szCs w:val="24"/>
        </w:rPr>
        <w:t>E</w:t>
      </w:r>
      <w:r w:rsidRPr="0031489D">
        <w:rPr>
          <w:rFonts w:ascii="Book Antiqua" w:hAnsi="Book Antiqua"/>
          <w:sz w:val="24"/>
          <w:szCs w:val="24"/>
        </w:rPr>
        <w:t>stimated glomerular filtration rate</w:t>
      </w:r>
      <w:r w:rsidR="00F86A83" w:rsidRPr="0031489D">
        <w:rPr>
          <w:rFonts w:ascii="Book Antiqua" w:hAnsi="Book Antiqua" w:hint="eastAsia"/>
          <w:sz w:val="24"/>
          <w:szCs w:val="24"/>
        </w:rPr>
        <w:t>.</w:t>
      </w:r>
    </w:p>
    <w:p w14:paraId="235D0D77" w14:textId="77777777" w:rsidR="00F86A83" w:rsidRPr="0031489D" w:rsidRDefault="00F86A83" w:rsidP="009C2BD4">
      <w:pPr>
        <w:widowControl/>
        <w:jc w:val="left"/>
        <w:rPr>
          <w:rFonts w:ascii="Book Antiqua" w:hAnsi="Book Antiqua"/>
          <w:sz w:val="24"/>
          <w:szCs w:val="24"/>
        </w:rPr>
      </w:pPr>
      <w:r w:rsidRPr="0031489D">
        <w:rPr>
          <w:rFonts w:ascii="Book Antiqua" w:hAnsi="Book Antiqua"/>
          <w:sz w:val="24"/>
          <w:szCs w:val="24"/>
        </w:rPr>
        <w:br w:type="page"/>
      </w:r>
    </w:p>
    <w:p w14:paraId="144A93B9" w14:textId="700B725B" w:rsidR="003D09B4" w:rsidRPr="0031489D" w:rsidRDefault="008437C2" w:rsidP="009C2BD4">
      <w:pPr>
        <w:spacing w:line="360" w:lineRule="auto"/>
        <w:rPr>
          <w:rFonts w:ascii="Book Antiqua" w:hAnsi="Book Antiqua"/>
          <w:b/>
          <w:bCs/>
          <w:kern w:val="36"/>
          <w:sz w:val="24"/>
          <w:szCs w:val="24"/>
        </w:rPr>
      </w:pPr>
      <w:r w:rsidRPr="0031489D">
        <w:rPr>
          <w:rFonts w:ascii="Book Antiqua" w:hAnsi="Book Antiqua"/>
          <w:b/>
          <w:bCs/>
          <w:kern w:val="36"/>
          <w:sz w:val="24"/>
          <w:szCs w:val="24"/>
        </w:rPr>
        <w:lastRenderedPageBreak/>
        <w:t>Table 1</w:t>
      </w:r>
      <w:r w:rsidRPr="0031489D">
        <w:rPr>
          <w:rFonts w:ascii="Book Antiqua" w:hAnsi="Book Antiqua" w:hint="eastAsia"/>
          <w:b/>
          <w:bCs/>
          <w:kern w:val="36"/>
          <w:sz w:val="24"/>
          <w:szCs w:val="24"/>
        </w:rPr>
        <w:t xml:space="preserve"> </w:t>
      </w:r>
      <w:r w:rsidRPr="0031489D">
        <w:rPr>
          <w:rFonts w:ascii="Book Antiqua" w:hAnsi="Book Antiqua"/>
          <w:b/>
          <w:bCs/>
          <w:kern w:val="36"/>
          <w:sz w:val="24"/>
          <w:szCs w:val="24"/>
        </w:rPr>
        <w:t>Study and recommendations that support early dialysis initiation</w:t>
      </w:r>
    </w:p>
    <w:p w14:paraId="09C51DE4" w14:textId="77777777" w:rsidR="008437C2" w:rsidRPr="0031489D" w:rsidRDefault="008437C2" w:rsidP="009C2BD4">
      <w:pPr>
        <w:spacing w:line="360" w:lineRule="auto"/>
        <w:rPr>
          <w:rFonts w:ascii="Book Antiqua" w:hAnsi="Book Antiqua" w:cs="Times New Roman"/>
          <w:noProof/>
          <w:sz w:val="24"/>
          <w:szCs w:val="24"/>
        </w:rPr>
      </w:pPr>
    </w:p>
    <w:tbl>
      <w:tblPr>
        <w:tblStyle w:val="TableGrid"/>
        <w:tblW w:w="1134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992"/>
        <w:gridCol w:w="4961"/>
        <w:gridCol w:w="3260"/>
      </w:tblGrid>
      <w:tr w:rsidR="0031489D" w:rsidRPr="0031489D" w14:paraId="1F3E209B" w14:textId="77777777" w:rsidTr="005471E6">
        <w:trPr>
          <w:trHeight w:val="454"/>
        </w:trPr>
        <w:tc>
          <w:tcPr>
            <w:tcW w:w="2127" w:type="dxa"/>
            <w:tcBorders>
              <w:top w:val="single" w:sz="4" w:space="0" w:color="auto"/>
              <w:bottom w:val="nil"/>
            </w:tcBorders>
          </w:tcPr>
          <w:p w14:paraId="3A12C550" w14:textId="193E8C7F" w:rsidR="003D09B4" w:rsidRPr="0031489D" w:rsidRDefault="003D09B4" w:rsidP="009C2BD4">
            <w:pPr>
              <w:rPr>
                <w:rFonts w:ascii="Book Antiqua" w:hAnsi="Book Antiqua"/>
                <w:bCs/>
                <w:kern w:val="36"/>
                <w:sz w:val="24"/>
                <w:szCs w:val="24"/>
              </w:rPr>
            </w:pPr>
            <w:r w:rsidRPr="0031489D">
              <w:rPr>
                <w:rFonts w:ascii="Book Antiqua" w:hAnsi="Book Antiqua"/>
                <w:bCs/>
                <w:kern w:val="36"/>
                <w:sz w:val="24"/>
                <w:szCs w:val="24"/>
              </w:rPr>
              <w:t>S</w:t>
            </w:r>
            <w:r w:rsidR="008437C2" w:rsidRPr="0031489D">
              <w:rPr>
                <w:rFonts w:ascii="Book Antiqua" w:hAnsi="Book Antiqua"/>
                <w:bCs/>
                <w:kern w:val="36"/>
                <w:sz w:val="24"/>
                <w:szCs w:val="24"/>
              </w:rPr>
              <w:t>tudy/recommendations</w:t>
            </w:r>
          </w:p>
        </w:tc>
        <w:tc>
          <w:tcPr>
            <w:tcW w:w="992" w:type="dxa"/>
            <w:tcBorders>
              <w:top w:val="single" w:sz="4" w:space="0" w:color="auto"/>
              <w:bottom w:val="nil"/>
            </w:tcBorders>
          </w:tcPr>
          <w:p w14:paraId="7D28583D" w14:textId="2299C908" w:rsidR="003D09B4" w:rsidRPr="0031489D" w:rsidRDefault="003D09B4" w:rsidP="009C2BD4">
            <w:pPr>
              <w:rPr>
                <w:rFonts w:ascii="Book Antiqua" w:hAnsi="Book Antiqua"/>
                <w:bCs/>
                <w:kern w:val="36"/>
                <w:sz w:val="24"/>
                <w:szCs w:val="24"/>
              </w:rPr>
            </w:pPr>
            <w:r w:rsidRPr="0031489D">
              <w:rPr>
                <w:rFonts w:ascii="Book Antiqua" w:hAnsi="Book Antiqua" w:hint="eastAsia"/>
                <w:bCs/>
                <w:kern w:val="36"/>
                <w:sz w:val="24"/>
                <w:szCs w:val="24"/>
              </w:rPr>
              <w:t>Y</w:t>
            </w:r>
            <w:r w:rsidR="008437C2" w:rsidRPr="0031489D">
              <w:rPr>
                <w:rFonts w:ascii="Book Antiqua" w:hAnsi="Book Antiqua"/>
                <w:bCs/>
                <w:kern w:val="36"/>
                <w:sz w:val="24"/>
                <w:szCs w:val="24"/>
              </w:rPr>
              <w:t>ear</w:t>
            </w:r>
          </w:p>
        </w:tc>
        <w:tc>
          <w:tcPr>
            <w:tcW w:w="4961" w:type="dxa"/>
            <w:tcBorders>
              <w:top w:val="single" w:sz="4" w:space="0" w:color="auto"/>
              <w:bottom w:val="nil"/>
            </w:tcBorders>
          </w:tcPr>
          <w:p w14:paraId="0FCE159F" w14:textId="3E460004" w:rsidR="003D09B4" w:rsidRPr="0031489D" w:rsidRDefault="003D09B4" w:rsidP="000264D5">
            <w:pPr>
              <w:rPr>
                <w:rFonts w:ascii="Book Antiqua" w:hAnsi="Book Antiqua"/>
                <w:bCs/>
                <w:kern w:val="36"/>
                <w:sz w:val="24"/>
                <w:szCs w:val="24"/>
              </w:rPr>
            </w:pPr>
            <w:r w:rsidRPr="0031489D">
              <w:rPr>
                <w:rFonts w:ascii="Book Antiqua" w:hAnsi="Book Antiqua" w:hint="eastAsia"/>
                <w:bCs/>
                <w:kern w:val="36"/>
                <w:sz w:val="24"/>
                <w:szCs w:val="24"/>
              </w:rPr>
              <w:t>T</w:t>
            </w:r>
            <w:r w:rsidR="008437C2" w:rsidRPr="0031489D">
              <w:rPr>
                <w:rFonts w:ascii="Book Antiqua" w:hAnsi="Book Antiqua"/>
                <w:bCs/>
                <w:kern w:val="36"/>
                <w:sz w:val="24"/>
                <w:szCs w:val="24"/>
              </w:rPr>
              <w:t>ime</w:t>
            </w:r>
            <w:r w:rsidRPr="0031489D">
              <w:rPr>
                <w:rFonts w:ascii="Book Antiqua" w:hAnsi="Book Antiqua" w:hint="eastAsia"/>
                <w:bCs/>
                <w:kern w:val="36"/>
                <w:sz w:val="24"/>
                <w:szCs w:val="24"/>
              </w:rPr>
              <w:t>/</w:t>
            </w:r>
            <w:proofErr w:type="spellStart"/>
            <w:r w:rsidRPr="0031489D">
              <w:rPr>
                <w:rFonts w:ascii="Book Antiqua" w:hAnsi="Book Antiqua"/>
                <w:bCs/>
                <w:kern w:val="36"/>
                <w:sz w:val="24"/>
                <w:szCs w:val="24"/>
              </w:rPr>
              <w:t>eGFR</w:t>
            </w:r>
            <w:proofErr w:type="spellEnd"/>
            <w:r w:rsidRPr="0031489D">
              <w:rPr>
                <w:rFonts w:ascii="Book Antiqua" w:hAnsi="Book Antiqua"/>
                <w:bCs/>
                <w:kern w:val="36"/>
                <w:sz w:val="24"/>
                <w:szCs w:val="24"/>
              </w:rPr>
              <w:t xml:space="preserve"> (m</w:t>
            </w:r>
            <w:r w:rsidR="008437C2" w:rsidRPr="0031489D">
              <w:rPr>
                <w:rFonts w:ascii="Book Antiqua" w:hAnsi="Book Antiqua"/>
                <w:bCs/>
                <w:kern w:val="36"/>
                <w:sz w:val="24"/>
                <w:szCs w:val="24"/>
              </w:rPr>
              <w:t>L</w:t>
            </w:r>
            <w:r w:rsidRPr="0031489D">
              <w:rPr>
                <w:rFonts w:ascii="Book Antiqua" w:hAnsi="Book Antiqua"/>
                <w:bCs/>
                <w:kern w:val="36"/>
                <w:sz w:val="24"/>
                <w:szCs w:val="24"/>
              </w:rPr>
              <w:t>/min</w:t>
            </w:r>
            <w:r w:rsidR="000264D5" w:rsidRPr="0031489D">
              <w:rPr>
                <w:rFonts w:ascii="Book Antiqua" w:hAnsi="Book Antiqua"/>
                <w:bCs/>
                <w:kern w:val="36"/>
                <w:sz w:val="24"/>
                <w:szCs w:val="24"/>
              </w:rPr>
              <w:t>/1</w:t>
            </w:r>
            <w:r w:rsidRPr="0031489D">
              <w:rPr>
                <w:rFonts w:ascii="Book Antiqua" w:hAnsi="Book Antiqua"/>
                <w:bCs/>
                <w:kern w:val="36"/>
                <w:sz w:val="24"/>
                <w:szCs w:val="24"/>
              </w:rPr>
              <w:t>.73</w:t>
            </w:r>
            <w:r w:rsidR="008437C2" w:rsidRPr="0031489D">
              <w:rPr>
                <w:rFonts w:ascii="Book Antiqua" w:hAnsi="Book Antiqua" w:hint="eastAsia"/>
                <w:bCs/>
                <w:kern w:val="36"/>
                <w:sz w:val="24"/>
                <w:szCs w:val="24"/>
              </w:rPr>
              <w:t xml:space="preserve"> </w:t>
            </w:r>
            <w:r w:rsidRPr="0031489D">
              <w:rPr>
                <w:rFonts w:ascii="Book Antiqua" w:hAnsi="Book Antiqua"/>
                <w:bCs/>
                <w:kern w:val="36"/>
                <w:sz w:val="24"/>
                <w:szCs w:val="24"/>
              </w:rPr>
              <w:t>m</w:t>
            </w:r>
            <w:r w:rsidRPr="0031489D">
              <w:rPr>
                <w:rFonts w:ascii="Book Antiqua" w:hAnsi="Book Antiqua"/>
                <w:bCs/>
                <w:kern w:val="36"/>
                <w:sz w:val="24"/>
                <w:szCs w:val="24"/>
                <w:vertAlign w:val="superscript"/>
              </w:rPr>
              <w:t>2</w:t>
            </w:r>
            <w:r w:rsidRPr="0031489D">
              <w:rPr>
                <w:rFonts w:ascii="Book Antiqua" w:hAnsi="Book Antiqua"/>
                <w:bCs/>
                <w:kern w:val="36"/>
                <w:sz w:val="24"/>
                <w:szCs w:val="24"/>
              </w:rPr>
              <w:t>)</w:t>
            </w:r>
          </w:p>
        </w:tc>
        <w:tc>
          <w:tcPr>
            <w:tcW w:w="3260" w:type="dxa"/>
            <w:tcBorders>
              <w:top w:val="single" w:sz="4" w:space="0" w:color="auto"/>
              <w:bottom w:val="nil"/>
            </w:tcBorders>
          </w:tcPr>
          <w:p w14:paraId="7020392B" w14:textId="1C8DFD8A" w:rsidR="003D09B4" w:rsidRPr="0031489D" w:rsidRDefault="003D09B4" w:rsidP="009C2BD4">
            <w:pPr>
              <w:rPr>
                <w:rFonts w:ascii="Book Antiqua" w:hAnsi="Book Antiqua"/>
                <w:bCs/>
                <w:kern w:val="36"/>
                <w:sz w:val="24"/>
                <w:szCs w:val="24"/>
              </w:rPr>
            </w:pPr>
            <w:r w:rsidRPr="0031489D">
              <w:rPr>
                <w:rFonts w:ascii="Book Antiqua" w:hAnsi="Book Antiqua" w:hint="eastAsia"/>
                <w:bCs/>
                <w:kern w:val="36"/>
                <w:sz w:val="24"/>
                <w:szCs w:val="24"/>
              </w:rPr>
              <w:t>J</w:t>
            </w:r>
            <w:r w:rsidR="008437C2" w:rsidRPr="0031489D">
              <w:rPr>
                <w:rFonts w:ascii="Book Antiqua" w:hAnsi="Book Antiqua"/>
                <w:bCs/>
                <w:kern w:val="36"/>
                <w:sz w:val="24"/>
                <w:szCs w:val="24"/>
              </w:rPr>
              <w:t>ournal</w:t>
            </w:r>
          </w:p>
        </w:tc>
      </w:tr>
      <w:tr w:rsidR="0031489D" w:rsidRPr="0031489D" w14:paraId="6BAB291C" w14:textId="77777777" w:rsidTr="005471E6">
        <w:trPr>
          <w:trHeight w:val="454"/>
        </w:trPr>
        <w:tc>
          <w:tcPr>
            <w:tcW w:w="2127" w:type="dxa"/>
            <w:tcBorders>
              <w:top w:val="nil"/>
            </w:tcBorders>
          </w:tcPr>
          <w:p w14:paraId="2D75A90F" w14:textId="24270122" w:rsidR="003D09B4" w:rsidRPr="0031489D" w:rsidRDefault="003D09B4" w:rsidP="009C2BD4">
            <w:pPr>
              <w:rPr>
                <w:rFonts w:ascii="Book Antiqua" w:hAnsi="Book Antiqua"/>
                <w:bCs/>
                <w:kern w:val="36"/>
                <w:sz w:val="24"/>
                <w:szCs w:val="24"/>
              </w:rPr>
            </w:pPr>
            <w:r w:rsidRPr="0031489D">
              <w:rPr>
                <w:rFonts w:ascii="Book Antiqua" w:hAnsi="Book Antiqua"/>
                <w:bCs/>
                <w:kern w:val="36"/>
                <w:sz w:val="24"/>
                <w:szCs w:val="24"/>
              </w:rPr>
              <w:t>CANUSA study</w:t>
            </w:r>
          </w:p>
        </w:tc>
        <w:tc>
          <w:tcPr>
            <w:tcW w:w="992" w:type="dxa"/>
            <w:tcBorders>
              <w:top w:val="nil"/>
            </w:tcBorders>
          </w:tcPr>
          <w:p w14:paraId="15E37A9F" w14:textId="77777777" w:rsidR="003D09B4" w:rsidRPr="0031489D" w:rsidRDefault="003D09B4" w:rsidP="009C2BD4">
            <w:pPr>
              <w:rPr>
                <w:rFonts w:ascii="Book Antiqua" w:hAnsi="Book Antiqua"/>
                <w:bCs/>
                <w:kern w:val="36"/>
                <w:sz w:val="24"/>
                <w:szCs w:val="24"/>
              </w:rPr>
            </w:pPr>
            <w:r w:rsidRPr="0031489D">
              <w:rPr>
                <w:rFonts w:ascii="Book Antiqua" w:hAnsi="Book Antiqua" w:hint="eastAsia"/>
                <w:bCs/>
                <w:kern w:val="36"/>
                <w:sz w:val="24"/>
                <w:szCs w:val="24"/>
              </w:rPr>
              <w:t>1996</w:t>
            </w:r>
          </w:p>
        </w:tc>
        <w:tc>
          <w:tcPr>
            <w:tcW w:w="4961" w:type="dxa"/>
            <w:tcBorders>
              <w:top w:val="nil"/>
            </w:tcBorders>
          </w:tcPr>
          <w:p w14:paraId="52E3D4E4" w14:textId="77777777" w:rsidR="003D09B4" w:rsidRPr="0031489D" w:rsidRDefault="003D09B4" w:rsidP="009C2BD4">
            <w:pPr>
              <w:rPr>
                <w:rFonts w:ascii="Book Antiqua" w:hAnsi="Book Antiqua"/>
                <w:bCs/>
                <w:kern w:val="36"/>
                <w:sz w:val="24"/>
                <w:szCs w:val="24"/>
              </w:rPr>
            </w:pPr>
            <w:r w:rsidRPr="0031489D">
              <w:rPr>
                <w:rFonts w:ascii="Book Antiqua" w:hAnsi="Book Antiqua"/>
                <w:bCs/>
                <w:kern w:val="36"/>
                <w:sz w:val="24"/>
                <w:szCs w:val="24"/>
              </w:rPr>
              <w:t xml:space="preserve">9 to 14 </w:t>
            </w:r>
          </w:p>
        </w:tc>
        <w:tc>
          <w:tcPr>
            <w:tcW w:w="3260" w:type="dxa"/>
            <w:tcBorders>
              <w:top w:val="nil"/>
            </w:tcBorders>
          </w:tcPr>
          <w:p w14:paraId="096B1256" w14:textId="77777777" w:rsidR="003D09B4" w:rsidRPr="0031489D" w:rsidRDefault="003D09B4" w:rsidP="009C2BD4">
            <w:pPr>
              <w:rPr>
                <w:rFonts w:ascii="Book Antiqua" w:hAnsi="Book Antiqua"/>
                <w:bCs/>
                <w:i/>
                <w:kern w:val="36"/>
                <w:sz w:val="24"/>
                <w:szCs w:val="24"/>
              </w:rPr>
            </w:pPr>
            <w:r w:rsidRPr="0031489D">
              <w:rPr>
                <w:rFonts w:ascii="Book Antiqua" w:hAnsi="Book Antiqua"/>
                <w:bCs/>
                <w:i/>
                <w:kern w:val="36"/>
                <w:sz w:val="24"/>
                <w:szCs w:val="24"/>
              </w:rPr>
              <w:t xml:space="preserve">J Am </w:t>
            </w:r>
            <w:proofErr w:type="spellStart"/>
            <w:r w:rsidRPr="0031489D">
              <w:rPr>
                <w:rFonts w:ascii="Book Antiqua" w:hAnsi="Book Antiqua"/>
                <w:bCs/>
                <w:i/>
                <w:kern w:val="36"/>
                <w:sz w:val="24"/>
                <w:szCs w:val="24"/>
              </w:rPr>
              <w:t>Soc</w:t>
            </w:r>
            <w:proofErr w:type="spellEnd"/>
            <w:r w:rsidRPr="0031489D">
              <w:rPr>
                <w:rFonts w:ascii="Book Antiqua" w:hAnsi="Book Antiqua"/>
                <w:bCs/>
                <w:i/>
                <w:kern w:val="36"/>
                <w:sz w:val="24"/>
                <w:szCs w:val="24"/>
              </w:rPr>
              <w:t xml:space="preserve"> </w:t>
            </w:r>
            <w:proofErr w:type="spellStart"/>
            <w:r w:rsidRPr="0031489D">
              <w:rPr>
                <w:rFonts w:ascii="Book Antiqua" w:hAnsi="Book Antiqua"/>
                <w:bCs/>
                <w:i/>
                <w:kern w:val="36"/>
                <w:sz w:val="24"/>
                <w:szCs w:val="24"/>
              </w:rPr>
              <w:t>Nephrol</w:t>
            </w:r>
            <w:proofErr w:type="spellEnd"/>
          </w:p>
        </w:tc>
      </w:tr>
      <w:tr w:rsidR="0031489D" w:rsidRPr="0031489D" w14:paraId="589DA4DE" w14:textId="77777777" w:rsidTr="005471E6">
        <w:trPr>
          <w:trHeight w:val="454"/>
        </w:trPr>
        <w:tc>
          <w:tcPr>
            <w:tcW w:w="2127" w:type="dxa"/>
            <w:tcBorders>
              <w:bottom w:val="nil"/>
            </w:tcBorders>
          </w:tcPr>
          <w:p w14:paraId="2054F609" w14:textId="77777777" w:rsidR="003D09B4" w:rsidRPr="0031489D" w:rsidRDefault="003D09B4" w:rsidP="009C2BD4">
            <w:pPr>
              <w:rPr>
                <w:rFonts w:ascii="Book Antiqua" w:hAnsi="Book Antiqua"/>
                <w:bCs/>
                <w:kern w:val="36"/>
                <w:sz w:val="24"/>
                <w:szCs w:val="24"/>
              </w:rPr>
            </w:pPr>
            <w:r w:rsidRPr="0031489D">
              <w:rPr>
                <w:rFonts w:ascii="Book Antiqua" w:hAnsi="Book Antiqua"/>
                <w:bCs/>
                <w:kern w:val="36"/>
                <w:sz w:val="24"/>
                <w:szCs w:val="24"/>
              </w:rPr>
              <w:t>NECOSAD study</w:t>
            </w:r>
          </w:p>
        </w:tc>
        <w:tc>
          <w:tcPr>
            <w:tcW w:w="992" w:type="dxa"/>
            <w:tcBorders>
              <w:bottom w:val="nil"/>
            </w:tcBorders>
          </w:tcPr>
          <w:p w14:paraId="766F6918" w14:textId="77777777" w:rsidR="003D09B4" w:rsidRPr="0031489D" w:rsidRDefault="003D09B4" w:rsidP="009C2BD4">
            <w:pPr>
              <w:rPr>
                <w:rFonts w:ascii="Book Antiqua" w:hAnsi="Book Antiqua"/>
                <w:bCs/>
                <w:kern w:val="36"/>
                <w:sz w:val="24"/>
                <w:szCs w:val="24"/>
              </w:rPr>
            </w:pPr>
            <w:r w:rsidRPr="0031489D">
              <w:rPr>
                <w:rFonts w:ascii="Book Antiqua" w:hAnsi="Book Antiqua" w:hint="eastAsia"/>
                <w:bCs/>
                <w:kern w:val="36"/>
                <w:sz w:val="24"/>
                <w:szCs w:val="24"/>
              </w:rPr>
              <w:t>2001</w:t>
            </w:r>
          </w:p>
        </w:tc>
        <w:tc>
          <w:tcPr>
            <w:tcW w:w="4961" w:type="dxa"/>
            <w:tcBorders>
              <w:bottom w:val="nil"/>
            </w:tcBorders>
          </w:tcPr>
          <w:p w14:paraId="2B1FB5E8" w14:textId="77777777" w:rsidR="003D09B4" w:rsidRPr="0031489D" w:rsidRDefault="003D09B4" w:rsidP="009C2BD4">
            <w:pPr>
              <w:rPr>
                <w:rFonts w:ascii="Book Antiqua" w:hAnsi="Book Antiqua"/>
                <w:bCs/>
                <w:kern w:val="36"/>
                <w:sz w:val="24"/>
                <w:szCs w:val="24"/>
              </w:rPr>
            </w:pPr>
            <w:r w:rsidRPr="0031489D">
              <w:rPr>
                <w:rFonts w:ascii="Book Antiqua" w:hAnsi="Book Antiqua"/>
                <w:bCs/>
                <w:kern w:val="36"/>
                <w:sz w:val="24"/>
                <w:szCs w:val="24"/>
              </w:rPr>
              <w:t>No beneficial effect of earlier dialysis initiation</w:t>
            </w:r>
          </w:p>
        </w:tc>
        <w:tc>
          <w:tcPr>
            <w:tcW w:w="3260" w:type="dxa"/>
            <w:tcBorders>
              <w:bottom w:val="nil"/>
            </w:tcBorders>
          </w:tcPr>
          <w:p w14:paraId="7A92463E" w14:textId="77777777" w:rsidR="003D09B4" w:rsidRPr="0031489D" w:rsidRDefault="003D09B4" w:rsidP="009C2BD4">
            <w:pPr>
              <w:rPr>
                <w:rFonts w:ascii="Book Antiqua" w:hAnsi="Book Antiqua"/>
                <w:bCs/>
                <w:i/>
                <w:kern w:val="36"/>
                <w:sz w:val="24"/>
                <w:szCs w:val="24"/>
              </w:rPr>
            </w:pPr>
            <w:r w:rsidRPr="0031489D">
              <w:rPr>
                <w:rFonts w:ascii="Book Antiqua" w:hAnsi="Book Antiqua"/>
                <w:bCs/>
                <w:i/>
                <w:kern w:val="36"/>
                <w:sz w:val="24"/>
                <w:szCs w:val="24"/>
              </w:rPr>
              <w:t>Lancet</w:t>
            </w:r>
          </w:p>
        </w:tc>
      </w:tr>
      <w:tr w:rsidR="0031489D" w:rsidRPr="0031489D" w14:paraId="11994EFF" w14:textId="77777777" w:rsidTr="005471E6">
        <w:trPr>
          <w:trHeight w:val="454"/>
        </w:trPr>
        <w:tc>
          <w:tcPr>
            <w:tcW w:w="2127" w:type="dxa"/>
            <w:tcBorders>
              <w:top w:val="nil"/>
              <w:bottom w:val="nil"/>
            </w:tcBorders>
          </w:tcPr>
          <w:p w14:paraId="32CACB84" w14:textId="77777777" w:rsidR="003D09B4" w:rsidRPr="0031489D" w:rsidRDefault="003D09B4" w:rsidP="009C2BD4">
            <w:pPr>
              <w:rPr>
                <w:rFonts w:ascii="Book Antiqua" w:hAnsi="Book Antiqua"/>
                <w:bCs/>
                <w:kern w:val="36"/>
                <w:sz w:val="24"/>
                <w:szCs w:val="24"/>
              </w:rPr>
            </w:pPr>
            <w:r w:rsidRPr="0031489D">
              <w:rPr>
                <w:rFonts w:ascii="Book Antiqua" w:hAnsi="Book Antiqua"/>
                <w:bCs/>
                <w:kern w:val="36"/>
                <w:sz w:val="24"/>
                <w:szCs w:val="24"/>
              </w:rPr>
              <w:t>NKF-DOQI</w:t>
            </w:r>
          </w:p>
        </w:tc>
        <w:tc>
          <w:tcPr>
            <w:tcW w:w="992" w:type="dxa"/>
            <w:tcBorders>
              <w:top w:val="nil"/>
              <w:bottom w:val="nil"/>
            </w:tcBorders>
          </w:tcPr>
          <w:p w14:paraId="28EE4BE4" w14:textId="77777777" w:rsidR="003D09B4" w:rsidRPr="0031489D" w:rsidRDefault="003D09B4" w:rsidP="009C2BD4">
            <w:pPr>
              <w:rPr>
                <w:rFonts w:ascii="Book Antiqua" w:hAnsi="Book Antiqua"/>
                <w:bCs/>
                <w:kern w:val="36"/>
                <w:sz w:val="24"/>
                <w:szCs w:val="24"/>
              </w:rPr>
            </w:pPr>
            <w:r w:rsidRPr="0031489D">
              <w:rPr>
                <w:rFonts w:ascii="Book Antiqua" w:hAnsi="Book Antiqua" w:hint="eastAsia"/>
                <w:bCs/>
                <w:kern w:val="36"/>
                <w:sz w:val="24"/>
                <w:szCs w:val="24"/>
              </w:rPr>
              <w:t>1997</w:t>
            </w:r>
          </w:p>
        </w:tc>
        <w:tc>
          <w:tcPr>
            <w:tcW w:w="4961" w:type="dxa"/>
            <w:tcBorders>
              <w:top w:val="nil"/>
              <w:bottom w:val="nil"/>
            </w:tcBorders>
          </w:tcPr>
          <w:p w14:paraId="58E22180" w14:textId="77777777" w:rsidR="003D09B4" w:rsidRPr="0031489D" w:rsidRDefault="003D09B4" w:rsidP="009C2BD4">
            <w:pPr>
              <w:tabs>
                <w:tab w:val="left" w:pos="739"/>
              </w:tabs>
              <w:rPr>
                <w:rFonts w:ascii="Book Antiqua" w:hAnsi="Book Antiqua"/>
                <w:bCs/>
                <w:kern w:val="36"/>
                <w:sz w:val="24"/>
                <w:szCs w:val="24"/>
              </w:rPr>
            </w:pPr>
            <w:r w:rsidRPr="0031489D">
              <w:rPr>
                <w:rFonts w:ascii="Book Antiqua" w:hAnsi="Book Antiqua"/>
                <w:bCs/>
                <w:kern w:val="36"/>
                <w:sz w:val="24"/>
                <w:szCs w:val="24"/>
              </w:rPr>
              <w:t xml:space="preserve">10.5 </w:t>
            </w:r>
          </w:p>
        </w:tc>
        <w:tc>
          <w:tcPr>
            <w:tcW w:w="3260" w:type="dxa"/>
            <w:tcBorders>
              <w:top w:val="nil"/>
              <w:bottom w:val="nil"/>
            </w:tcBorders>
          </w:tcPr>
          <w:p w14:paraId="762C03C3" w14:textId="77777777" w:rsidR="003D09B4" w:rsidRPr="0031489D" w:rsidRDefault="003D09B4" w:rsidP="009C2BD4">
            <w:pPr>
              <w:rPr>
                <w:rFonts w:ascii="Book Antiqua" w:hAnsi="Book Antiqua"/>
                <w:bCs/>
                <w:i/>
                <w:kern w:val="36"/>
                <w:sz w:val="24"/>
                <w:szCs w:val="24"/>
              </w:rPr>
            </w:pPr>
            <w:r w:rsidRPr="0031489D">
              <w:rPr>
                <w:rFonts w:ascii="Book Antiqua" w:hAnsi="Book Antiqua"/>
                <w:bCs/>
                <w:i/>
                <w:kern w:val="36"/>
                <w:sz w:val="24"/>
                <w:szCs w:val="24"/>
              </w:rPr>
              <w:t>Am J Kidney Dis</w:t>
            </w:r>
          </w:p>
        </w:tc>
      </w:tr>
      <w:tr w:rsidR="0031489D" w:rsidRPr="0031489D" w14:paraId="029651DF" w14:textId="77777777" w:rsidTr="005471E6">
        <w:trPr>
          <w:trHeight w:val="454"/>
        </w:trPr>
        <w:tc>
          <w:tcPr>
            <w:tcW w:w="2127" w:type="dxa"/>
            <w:tcBorders>
              <w:top w:val="nil"/>
            </w:tcBorders>
          </w:tcPr>
          <w:p w14:paraId="4178498E" w14:textId="77777777" w:rsidR="003D09B4" w:rsidRPr="0031489D" w:rsidRDefault="003D09B4" w:rsidP="009C2BD4">
            <w:pPr>
              <w:rPr>
                <w:rFonts w:ascii="Book Antiqua" w:hAnsi="Book Antiqua"/>
                <w:bCs/>
                <w:kern w:val="36"/>
                <w:sz w:val="24"/>
                <w:szCs w:val="24"/>
              </w:rPr>
            </w:pPr>
            <w:r w:rsidRPr="0031489D">
              <w:rPr>
                <w:rFonts w:ascii="Book Antiqua" w:hAnsi="Book Antiqua"/>
                <w:bCs/>
                <w:kern w:val="36"/>
                <w:sz w:val="24"/>
                <w:szCs w:val="24"/>
              </w:rPr>
              <w:t>CSN</w:t>
            </w:r>
          </w:p>
        </w:tc>
        <w:tc>
          <w:tcPr>
            <w:tcW w:w="992" w:type="dxa"/>
            <w:tcBorders>
              <w:top w:val="nil"/>
            </w:tcBorders>
          </w:tcPr>
          <w:p w14:paraId="3EAA99EA" w14:textId="77777777" w:rsidR="003D09B4" w:rsidRPr="0031489D" w:rsidRDefault="003D09B4" w:rsidP="009C2BD4">
            <w:pPr>
              <w:rPr>
                <w:rFonts w:ascii="Book Antiqua" w:hAnsi="Book Antiqua"/>
                <w:bCs/>
                <w:kern w:val="36"/>
                <w:sz w:val="24"/>
                <w:szCs w:val="24"/>
              </w:rPr>
            </w:pPr>
            <w:r w:rsidRPr="0031489D">
              <w:rPr>
                <w:rFonts w:ascii="Book Antiqua" w:hAnsi="Book Antiqua" w:hint="eastAsia"/>
                <w:bCs/>
                <w:kern w:val="36"/>
                <w:sz w:val="24"/>
                <w:szCs w:val="24"/>
              </w:rPr>
              <w:t>1999</w:t>
            </w:r>
          </w:p>
        </w:tc>
        <w:tc>
          <w:tcPr>
            <w:tcW w:w="4961" w:type="dxa"/>
            <w:tcBorders>
              <w:top w:val="nil"/>
            </w:tcBorders>
          </w:tcPr>
          <w:p w14:paraId="31DF6ADE" w14:textId="77777777" w:rsidR="003D09B4" w:rsidRPr="0031489D" w:rsidRDefault="003D09B4" w:rsidP="009C2BD4">
            <w:pPr>
              <w:tabs>
                <w:tab w:val="left" w:pos="739"/>
              </w:tabs>
              <w:rPr>
                <w:rFonts w:ascii="Book Antiqua" w:hAnsi="Book Antiqua"/>
                <w:bCs/>
                <w:kern w:val="36"/>
                <w:sz w:val="24"/>
                <w:szCs w:val="24"/>
              </w:rPr>
            </w:pPr>
            <w:r w:rsidRPr="0031489D">
              <w:rPr>
                <w:rFonts w:ascii="Book Antiqua" w:hAnsi="Book Antiqua"/>
                <w:bCs/>
                <w:kern w:val="36"/>
                <w:sz w:val="24"/>
                <w:szCs w:val="24"/>
              </w:rPr>
              <w:t>&lt; 12</w:t>
            </w:r>
          </w:p>
        </w:tc>
        <w:tc>
          <w:tcPr>
            <w:tcW w:w="3260" w:type="dxa"/>
            <w:tcBorders>
              <w:top w:val="nil"/>
            </w:tcBorders>
          </w:tcPr>
          <w:p w14:paraId="63139DB7" w14:textId="77777777" w:rsidR="003D09B4" w:rsidRPr="0031489D" w:rsidRDefault="003D09B4" w:rsidP="009C2BD4">
            <w:pPr>
              <w:rPr>
                <w:rFonts w:ascii="Book Antiqua" w:hAnsi="Book Antiqua"/>
                <w:bCs/>
                <w:i/>
                <w:kern w:val="36"/>
                <w:sz w:val="24"/>
                <w:szCs w:val="24"/>
              </w:rPr>
            </w:pPr>
            <w:r w:rsidRPr="0031489D">
              <w:rPr>
                <w:rFonts w:ascii="Book Antiqua" w:hAnsi="Book Antiqua"/>
                <w:bCs/>
                <w:i/>
                <w:kern w:val="36"/>
                <w:sz w:val="24"/>
                <w:szCs w:val="24"/>
              </w:rPr>
              <w:t xml:space="preserve">J Am </w:t>
            </w:r>
            <w:proofErr w:type="spellStart"/>
            <w:r w:rsidRPr="0031489D">
              <w:rPr>
                <w:rFonts w:ascii="Book Antiqua" w:hAnsi="Book Antiqua"/>
                <w:bCs/>
                <w:i/>
                <w:kern w:val="36"/>
                <w:sz w:val="24"/>
                <w:szCs w:val="24"/>
              </w:rPr>
              <w:t>Soc</w:t>
            </w:r>
            <w:proofErr w:type="spellEnd"/>
            <w:r w:rsidRPr="0031489D">
              <w:rPr>
                <w:rFonts w:ascii="Book Antiqua" w:hAnsi="Book Antiqua"/>
                <w:bCs/>
                <w:i/>
                <w:kern w:val="36"/>
                <w:sz w:val="24"/>
                <w:szCs w:val="24"/>
              </w:rPr>
              <w:t xml:space="preserve"> </w:t>
            </w:r>
            <w:proofErr w:type="spellStart"/>
            <w:r w:rsidRPr="0031489D">
              <w:rPr>
                <w:rFonts w:ascii="Book Antiqua" w:hAnsi="Book Antiqua"/>
                <w:bCs/>
                <w:i/>
                <w:kern w:val="36"/>
                <w:sz w:val="24"/>
                <w:szCs w:val="24"/>
              </w:rPr>
              <w:t>Nephrol</w:t>
            </w:r>
            <w:proofErr w:type="spellEnd"/>
          </w:p>
        </w:tc>
      </w:tr>
      <w:tr w:rsidR="0031489D" w:rsidRPr="0031489D" w14:paraId="3C857B2C" w14:textId="77777777" w:rsidTr="005471E6">
        <w:trPr>
          <w:trHeight w:val="454"/>
        </w:trPr>
        <w:tc>
          <w:tcPr>
            <w:tcW w:w="2127" w:type="dxa"/>
          </w:tcPr>
          <w:p w14:paraId="5BCF8A10" w14:textId="77777777" w:rsidR="003D09B4" w:rsidRPr="0031489D" w:rsidRDefault="003D09B4" w:rsidP="009C2BD4">
            <w:pPr>
              <w:rPr>
                <w:rFonts w:ascii="Book Antiqua" w:hAnsi="Book Antiqua"/>
                <w:bCs/>
                <w:kern w:val="36"/>
                <w:sz w:val="24"/>
                <w:szCs w:val="24"/>
              </w:rPr>
            </w:pPr>
            <w:r w:rsidRPr="0031489D">
              <w:rPr>
                <w:rFonts w:ascii="Book Antiqua" w:hAnsi="Book Antiqua"/>
                <w:bCs/>
                <w:kern w:val="36"/>
                <w:sz w:val="24"/>
                <w:szCs w:val="24"/>
              </w:rPr>
              <w:t>KDOQI</w:t>
            </w:r>
          </w:p>
        </w:tc>
        <w:tc>
          <w:tcPr>
            <w:tcW w:w="992" w:type="dxa"/>
          </w:tcPr>
          <w:p w14:paraId="43F06E8B" w14:textId="77777777" w:rsidR="003D09B4" w:rsidRPr="0031489D" w:rsidRDefault="003D09B4" w:rsidP="009C2BD4">
            <w:pPr>
              <w:rPr>
                <w:rFonts w:ascii="Book Antiqua" w:hAnsi="Book Antiqua"/>
                <w:bCs/>
                <w:kern w:val="36"/>
                <w:sz w:val="24"/>
                <w:szCs w:val="24"/>
              </w:rPr>
            </w:pPr>
            <w:r w:rsidRPr="0031489D">
              <w:rPr>
                <w:rFonts w:ascii="Book Antiqua" w:hAnsi="Book Antiqua" w:hint="eastAsia"/>
                <w:bCs/>
                <w:kern w:val="36"/>
                <w:sz w:val="24"/>
                <w:szCs w:val="24"/>
              </w:rPr>
              <w:t>2006</w:t>
            </w:r>
          </w:p>
        </w:tc>
        <w:tc>
          <w:tcPr>
            <w:tcW w:w="4961" w:type="dxa"/>
          </w:tcPr>
          <w:p w14:paraId="79CD9618" w14:textId="0E4454BA" w:rsidR="003D09B4" w:rsidRPr="0031489D" w:rsidRDefault="003D09B4" w:rsidP="009C2BD4">
            <w:pPr>
              <w:tabs>
                <w:tab w:val="left" w:pos="739"/>
              </w:tabs>
              <w:rPr>
                <w:rFonts w:ascii="Book Antiqua" w:hAnsi="Book Antiqua"/>
                <w:bCs/>
                <w:kern w:val="36"/>
                <w:sz w:val="24"/>
                <w:szCs w:val="24"/>
              </w:rPr>
            </w:pPr>
            <w:r w:rsidRPr="0031489D">
              <w:rPr>
                <w:rFonts w:ascii="Book Antiqua" w:hAnsi="Book Antiqua"/>
                <w:bCs/>
                <w:kern w:val="36"/>
                <w:sz w:val="24"/>
                <w:szCs w:val="24"/>
              </w:rPr>
              <w:t>&lt;</w:t>
            </w:r>
            <w:r w:rsidR="008437C2" w:rsidRPr="0031489D">
              <w:rPr>
                <w:rFonts w:ascii="Book Antiqua" w:hAnsi="Book Antiqua" w:hint="eastAsia"/>
                <w:bCs/>
                <w:kern w:val="36"/>
                <w:sz w:val="24"/>
                <w:szCs w:val="24"/>
              </w:rPr>
              <w:t xml:space="preserve"> </w:t>
            </w:r>
            <w:r w:rsidRPr="0031489D">
              <w:rPr>
                <w:rFonts w:ascii="Book Antiqua" w:hAnsi="Book Antiqua"/>
                <w:bCs/>
                <w:kern w:val="36"/>
                <w:sz w:val="24"/>
                <w:szCs w:val="24"/>
              </w:rPr>
              <w:t>15.0</w:t>
            </w:r>
          </w:p>
        </w:tc>
        <w:tc>
          <w:tcPr>
            <w:tcW w:w="3260" w:type="dxa"/>
          </w:tcPr>
          <w:p w14:paraId="5F04217C" w14:textId="77777777" w:rsidR="003D09B4" w:rsidRPr="0031489D" w:rsidRDefault="003D09B4" w:rsidP="009C2BD4">
            <w:pPr>
              <w:rPr>
                <w:rFonts w:ascii="Book Antiqua" w:hAnsi="Book Antiqua"/>
                <w:bCs/>
                <w:i/>
                <w:kern w:val="36"/>
                <w:sz w:val="24"/>
                <w:szCs w:val="24"/>
              </w:rPr>
            </w:pPr>
            <w:r w:rsidRPr="0031489D">
              <w:rPr>
                <w:rFonts w:ascii="Book Antiqua" w:hAnsi="Book Antiqua"/>
                <w:bCs/>
                <w:i/>
                <w:kern w:val="36"/>
                <w:sz w:val="24"/>
                <w:szCs w:val="24"/>
              </w:rPr>
              <w:t>Am J Kidney Dis</w:t>
            </w:r>
          </w:p>
        </w:tc>
      </w:tr>
    </w:tbl>
    <w:p w14:paraId="28B63ACD" w14:textId="081A6656" w:rsidR="003D09B4" w:rsidRPr="0031489D" w:rsidRDefault="003D09B4" w:rsidP="009C2BD4">
      <w:pPr>
        <w:pStyle w:val="Heading1"/>
        <w:spacing w:before="0" w:beforeAutospacing="0" w:after="0" w:afterAutospacing="0" w:line="360" w:lineRule="auto"/>
        <w:jc w:val="both"/>
        <w:rPr>
          <w:rFonts w:ascii="Book Antiqua" w:hAnsi="Book Antiqua" w:cs="Times New Roman"/>
          <w:b w:val="0"/>
          <w:bCs w:val="0"/>
          <w:kern w:val="2"/>
          <w:sz w:val="24"/>
          <w:szCs w:val="24"/>
        </w:rPr>
      </w:pPr>
      <w:proofErr w:type="spellStart"/>
      <w:proofErr w:type="gramStart"/>
      <w:r w:rsidRPr="0031489D">
        <w:rPr>
          <w:rFonts w:ascii="Book Antiqua" w:hAnsi="Book Antiqua"/>
          <w:b w:val="0"/>
          <w:sz w:val="24"/>
          <w:szCs w:val="24"/>
        </w:rPr>
        <w:t>eGFR</w:t>
      </w:r>
      <w:proofErr w:type="spellEnd"/>
      <w:proofErr w:type="gramEnd"/>
      <w:r w:rsidR="008437C2" w:rsidRPr="0031489D">
        <w:rPr>
          <w:rFonts w:ascii="Book Antiqua" w:hAnsi="Book Antiqua" w:hint="eastAsia"/>
          <w:b w:val="0"/>
          <w:sz w:val="24"/>
          <w:szCs w:val="24"/>
        </w:rPr>
        <w:t xml:space="preserve">: </w:t>
      </w:r>
      <w:r w:rsidR="008437C2" w:rsidRPr="0031489D">
        <w:rPr>
          <w:rFonts w:ascii="Book Antiqua" w:hAnsi="Book Antiqua"/>
          <w:b w:val="0"/>
          <w:sz w:val="24"/>
          <w:szCs w:val="24"/>
        </w:rPr>
        <w:t>E</w:t>
      </w:r>
      <w:r w:rsidRPr="0031489D">
        <w:rPr>
          <w:rFonts w:ascii="Book Antiqua" w:hAnsi="Book Antiqua"/>
          <w:b w:val="0"/>
          <w:sz w:val="24"/>
          <w:szCs w:val="24"/>
        </w:rPr>
        <w:t>stimated glomerular filtration rate.</w:t>
      </w:r>
      <w:r w:rsidRPr="0031489D">
        <w:rPr>
          <w:rFonts w:ascii="Book Antiqua" w:hAnsi="Book Antiqua" w:cs="Times New Roman"/>
          <w:b w:val="0"/>
          <w:bCs w:val="0"/>
          <w:kern w:val="2"/>
          <w:sz w:val="24"/>
          <w:szCs w:val="24"/>
        </w:rPr>
        <w:t xml:space="preserve"> </w:t>
      </w:r>
    </w:p>
    <w:p w14:paraId="75125E87" w14:textId="77777777" w:rsidR="008437C2" w:rsidRPr="0031489D" w:rsidRDefault="008437C2" w:rsidP="009C2BD4">
      <w:pPr>
        <w:widowControl/>
        <w:jc w:val="left"/>
        <w:rPr>
          <w:szCs w:val="24"/>
        </w:rPr>
      </w:pPr>
    </w:p>
    <w:p w14:paraId="7CBD12E2" w14:textId="77777777" w:rsidR="009C2BD4" w:rsidRPr="0031489D" w:rsidRDefault="009C2BD4">
      <w:pPr>
        <w:widowControl/>
        <w:jc w:val="left"/>
        <w:rPr>
          <w:rFonts w:ascii="Book Antiqua" w:hAnsi="Book Antiqua"/>
          <w:b/>
          <w:bCs/>
          <w:kern w:val="36"/>
          <w:sz w:val="24"/>
          <w:szCs w:val="24"/>
        </w:rPr>
      </w:pPr>
      <w:r w:rsidRPr="0031489D">
        <w:rPr>
          <w:rFonts w:ascii="Book Antiqua" w:hAnsi="Book Antiqua"/>
          <w:b/>
          <w:bCs/>
          <w:kern w:val="36"/>
          <w:sz w:val="24"/>
          <w:szCs w:val="24"/>
        </w:rPr>
        <w:br w:type="page"/>
      </w:r>
    </w:p>
    <w:tbl>
      <w:tblPr>
        <w:tblStyle w:val="TableGrid"/>
        <w:tblpPr w:leftFromText="180" w:rightFromText="180" w:vertAnchor="text" w:horzAnchor="margin" w:tblpXSpec="center" w:tblpY="587"/>
        <w:tblW w:w="1134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992"/>
        <w:gridCol w:w="4961"/>
        <w:gridCol w:w="3260"/>
      </w:tblGrid>
      <w:tr w:rsidR="0031489D" w:rsidRPr="0031489D" w14:paraId="6DF68857" w14:textId="77777777" w:rsidTr="009C2BD4">
        <w:trPr>
          <w:trHeight w:val="454"/>
        </w:trPr>
        <w:tc>
          <w:tcPr>
            <w:tcW w:w="2127" w:type="dxa"/>
            <w:tcBorders>
              <w:top w:val="single" w:sz="4" w:space="0" w:color="auto"/>
              <w:bottom w:val="nil"/>
            </w:tcBorders>
          </w:tcPr>
          <w:p w14:paraId="1BE2204F" w14:textId="131009E3" w:rsidR="009C2BD4" w:rsidRPr="0031489D" w:rsidRDefault="00355458" w:rsidP="009C2BD4">
            <w:pPr>
              <w:rPr>
                <w:rFonts w:ascii="Book Antiqua" w:hAnsi="Book Antiqua"/>
                <w:bCs/>
                <w:kern w:val="36"/>
                <w:sz w:val="24"/>
                <w:szCs w:val="24"/>
              </w:rPr>
            </w:pPr>
            <w:r>
              <w:rPr>
                <w:rFonts w:ascii="Book Antiqua" w:hAnsi="Book Antiqua"/>
                <w:bCs/>
                <w:kern w:val="36"/>
                <w:sz w:val="24"/>
                <w:szCs w:val="24"/>
              </w:rPr>
              <w:lastRenderedPageBreak/>
              <w:t>Ref</w:t>
            </w:r>
            <w:r>
              <w:rPr>
                <w:rFonts w:ascii="Book Antiqua" w:hAnsi="Book Antiqua" w:hint="eastAsia"/>
                <w:bCs/>
                <w:kern w:val="36"/>
                <w:sz w:val="24"/>
                <w:szCs w:val="24"/>
              </w:rPr>
              <w:t>.</w:t>
            </w:r>
            <w:r w:rsidR="009C2BD4" w:rsidRPr="0031489D">
              <w:rPr>
                <w:rFonts w:ascii="Book Antiqua" w:hAnsi="Book Antiqua"/>
                <w:bCs/>
                <w:kern w:val="36"/>
                <w:sz w:val="24"/>
                <w:szCs w:val="24"/>
              </w:rPr>
              <w:t>/recommendations</w:t>
            </w:r>
          </w:p>
        </w:tc>
        <w:tc>
          <w:tcPr>
            <w:tcW w:w="992" w:type="dxa"/>
            <w:tcBorders>
              <w:top w:val="single" w:sz="4" w:space="0" w:color="auto"/>
              <w:bottom w:val="nil"/>
            </w:tcBorders>
          </w:tcPr>
          <w:p w14:paraId="4CFE36B0" w14:textId="77777777" w:rsidR="009C2BD4" w:rsidRPr="0031489D" w:rsidRDefault="009C2BD4" w:rsidP="009C2BD4">
            <w:pPr>
              <w:rPr>
                <w:rFonts w:ascii="Book Antiqua" w:hAnsi="Book Antiqua"/>
                <w:bCs/>
                <w:kern w:val="36"/>
                <w:sz w:val="24"/>
                <w:szCs w:val="24"/>
              </w:rPr>
            </w:pPr>
            <w:r w:rsidRPr="0031489D">
              <w:rPr>
                <w:rFonts w:ascii="Book Antiqua" w:hAnsi="Book Antiqua" w:hint="eastAsia"/>
                <w:bCs/>
                <w:kern w:val="36"/>
                <w:sz w:val="24"/>
                <w:szCs w:val="24"/>
              </w:rPr>
              <w:t>Y</w:t>
            </w:r>
            <w:r w:rsidRPr="0031489D">
              <w:rPr>
                <w:rFonts w:ascii="Book Antiqua" w:hAnsi="Book Antiqua"/>
                <w:bCs/>
                <w:kern w:val="36"/>
                <w:sz w:val="24"/>
                <w:szCs w:val="24"/>
              </w:rPr>
              <w:t>ear</w:t>
            </w:r>
          </w:p>
        </w:tc>
        <w:tc>
          <w:tcPr>
            <w:tcW w:w="4961" w:type="dxa"/>
            <w:tcBorders>
              <w:top w:val="single" w:sz="4" w:space="0" w:color="auto"/>
              <w:bottom w:val="nil"/>
            </w:tcBorders>
          </w:tcPr>
          <w:p w14:paraId="4F84DC6C" w14:textId="613BA096" w:rsidR="009C2BD4" w:rsidRPr="0031489D" w:rsidRDefault="009C2BD4" w:rsidP="0031489D">
            <w:pPr>
              <w:rPr>
                <w:rFonts w:ascii="Book Antiqua" w:hAnsi="Book Antiqua"/>
                <w:bCs/>
                <w:kern w:val="36"/>
                <w:sz w:val="24"/>
                <w:szCs w:val="24"/>
              </w:rPr>
            </w:pPr>
            <w:r w:rsidRPr="0031489D">
              <w:rPr>
                <w:rFonts w:ascii="Book Antiqua" w:hAnsi="Book Antiqua" w:hint="eastAsia"/>
                <w:bCs/>
                <w:kern w:val="36"/>
                <w:sz w:val="24"/>
                <w:szCs w:val="24"/>
              </w:rPr>
              <w:t>T</w:t>
            </w:r>
            <w:r w:rsidRPr="0031489D">
              <w:rPr>
                <w:rFonts w:ascii="Book Antiqua" w:hAnsi="Book Antiqua"/>
                <w:bCs/>
                <w:kern w:val="36"/>
                <w:sz w:val="24"/>
                <w:szCs w:val="24"/>
              </w:rPr>
              <w:t>ime/</w:t>
            </w:r>
            <w:proofErr w:type="spellStart"/>
            <w:r w:rsidRPr="0031489D">
              <w:rPr>
                <w:rFonts w:ascii="Book Antiqua" w:hAnsi="Book Antiqua"/>
                <w:bCs/>
                <w:kern w:val="36"/>
                <w:sz w:val="24"/>
                <w:szCs w:val="24"/>
              </w:rPr>
              <w:t>eGFR</w:t>
            </w:r>
            <w:proofErr w:type="spellEnd"/>
            <w:r w:rsidRPr="0031489D">
              <w:rPr>
                <w:rFonts w:ascii="Book Antiqua" w:hAnsi="Book Antiqua"/>
                <w:bCs/>
                <w:kern w:val="36"/>
                <w:sz w:val="24"/>
                <w:szCs w:val="24"/>
              </w:rPr>
              <w:t xml:space="preserve"> (mL/min</w:t>
            </w:r>
            <w:r w:rsidR="0031489D" w:rsidRPr="0031489D">
              <w:rPr>
                <w:rFonts w:ascii="Book Antiqua" w:hAnsi="Book Antiqua" w:hint="eastAsia"/>
                <w:bCs/>
                <w:kern w:val="36"/>
                <w:sz w:val="24"/>
                <w:szCs w:val="24"/>
              </w:rPr>
              <w:t xml:space="preserve"> per </w:t>
            </w:r>
            <w:r w:rsidRPr="0031489D">
              <w:rPr>
                <w:rFonts w:ascii="Book Antiqua" w:hAnsi="Book Antiqua"/>
                <w:bCs/>
                <w:kern w:val="36"/>
                <w:sz w:val="24"/>
                <w:szCs w:val="24"/>
              </w:rPr>
              <w:t>1.73</w:t>
            </w:r>
            <w:r w:rsidRPr="0031489D">
              <w:rPr>
                <w:rFonts w:ascii="Book Antiqua" w:hAnsi="Book Antiqua" w:hint="eastAsia"/>
                <w:bCs/>
                <w:kern w:val="36"/>
                <w:sz w:val="24"/>
                <w:szCs w:val="24"/>
              </w:rPr>
              <w:t xml:space="preserve"> </w:t>
            </w:r>
            <w:r w:rsidRPr="0031489D">
              <w:rPr>
                <w:rFonts w:ascii="Book Antiqua" w:hAnsi="Book Antiqua"/>
                <w:bCs/>
                <w:kern w:val="36"/>
                <w:sz w:val="24"/>
                <w:szCs w:val="24"/>
              </w:rPr>
              <w:t>m</w:t>
            </w:r>
            <w:r w:rsidRPr="0031489D">
              <w:rPr>
                <w:rFonts w:ascii="Book Antiqua" w:hAnsi="Book Antiqua"/>
                <w:bCs/>
                <w:kern w:val="36"/>
                <w:sz w:val="24"/>
                <w:szCs w:val="24"/>
                <w:vertAlign w:val="superscript"/>
              </w:rPr>
              <w:t>2</w:t>
            </w:r>
            <w:r w:rsidRPr="0031489D">
              <w:rPr>
                <w:rFonts w:ascii="Book Antiqua" w:hAnsi="Book Antiqua"/>
                <w:bCs/>
                <w:kern w:val="36"/>
                <w:sz w:val="24"/>
                <w:szCs w:val="24"/>
              </w:rPr>
              <w:t>)</w:t>
            </w:r>
          </w:p>
        </w:tc>
        <w:tc>
          <w:tcPr>
            <w:tcW w:w="3260" w:type="dxa"/>
            <w:tcBorders>
              <w:top w:val="single" w:sz="4" w:space="0" w:color="auto"/>
              <w:bottom w:val="nil"/>
            </w:tcBorders>
          </w:tcPr>
          <w:p w14:paraId="3708F6F3" w14:textId="77777777" w:rsidR="009C2BD4" w:rsidRPr="0031489D" w:rsidRDefault="009C2BD4" w:rsidP="009C2BD4">
            <w:pPr>
              <w:rPr>
                <w:rFonts w:ascii="Book Antiqua" w:hAnsi="Book Antiqua"/>
                <w:bCs/>
                <w:kern w:val="36"/>
                <w:sz w:val="24"/>
                <w:szCs w:val="24"/>
              </w:rPr>
            </w:pPr>
            <w:r w:rsidRPr="0031489D">
              <w:rPr>
                <w:rFonts w:ascii="Book Antiqua" w:hAnsi="Book Antiqua" w:hint="eastAsia"/>
                <w:bCs/>
                <w:kern w:val="36"/>
                <w:sz w:val="24"/>
                <w:szCs w:val="24"/>
              </w:rPr>
              <w:t>J</w:t>
            </w:r>
            <w:r w:rsidRPr="0031489D">
              <w:rPr>
                <w:rFonts w:ascii="Book Antiqua" w:hAnsi="Book Antiqua"/>
                <w:bCs/>
                <w:kern w:val="36"/>
                <w:sz w:val="24"/>
                <w:szCs w:val="24"/>
              </w:rPr>
              <w:t>ournal</w:t>
            </w:r>
          </w:p>
        </w:tc>
      </w:tr>
      <w:tr w:rsidR="0031489D" w:rsidRPr="0031489D" w14:paraId="4EB82AF6" w14:textId="77777777" w:rsidTr="009C2BD4">
        <w:trPr>
          <w:trHeight w:val="454"/>
        </w:trPr>
        <w:tc>
          <w:tcPr>
            <w:tcW w:w="2127" w:type="dxa"/>
            <w:tcBorders>
              <w:top w:val="nil"/>
              <w:bottom w:val="nil"/>
            </w:tcBorders>
          </w:tcPr>
          <w:p w14:paraId="25D9570F" w14:textId="77777777" w:rsidR="009C2BD4" w:rsidRPr="0031489D" w:rsidRDefault="009C2BD4" w:rsidP="009C2BD4">
            <w:pPr>
              <w:rPr>
                <w:rFonts w:ascii="Book Antiqua" w:hAnsi="Book Antiqua"/>
                <w:bCs/>
                <w:kern w:val="36"/>
                <w:sz w:val="24"/>
                <w:szCs w:val="24"/>
              </w:rPr>
            </w:pPr>
            <w:proofErr w:type="spellStart"/>
            <w:r w:rsidRPr="0031489D">
              <w:rPr>
                <w:rFonts w:ascii="Book Antiqua" w:hAnsi="Book Antiqua"/>
                <w:bCs/>
                <w:kern w:val="36"/>
                <w:sz w:val="24"/>
                <w:szCs w:val="24"/>
              </w:rPr>
              <w:t>Beddhu</w:t>
            </w:r>
            <w:proofErr w:type="spellEnd"/>
            <w:r w:rsidRPr="0031489D">
              <w:rPr>
                <w:rFonts w:ascii="Book Antiqua" w:hAnsi="Book Antiqua"/>
                <w:bCs/>
                <w:kern w:val="36"/>
                <w:sz w:val="24"/>
                <w:szCs w:val="24"/>
              </w:rPr>
              <w:t xml:space="preserve"> </w:t>
            </w:r>
            <w:r w:rsidRPr="0031489D">
              <w:rPr>
                <w:rFonts w:ascii="Book Antiqua" w:hAnsi="Book Antiqua"/>
                <w:bCs/>
                <w:i/>
                <w:kern w:val="36"/>
                <w:sz w:val="24"/>
                <w:szCs w:val="24"/>
              </w:rPr>
              <w:t>et al</w:t>
            </w:r>
            <w:r w:rsidRPr="0031489D">
              <w:rPr>
                <w:rFonts w:ascii="Book Antiqua" w:hAnsi="Book Antiqua" w:hint="eastAsia"/>
                <w:bCs/>
                <w:kern w:val="36"/>
                <w:sz w:val="24"/>
                <w:szCs w:val="24"/>
                <w:vertAlign w:val="superscript"/>
              </w:rPr>
              <w:t>[23]</w:t>
            </w:r>
          </w:p>
        </w:tc>
        <w:tc>
          <w:tcPr>
            <w:tcW w:w="992" w:type="dxa"/>
            <w:tcBorders>
              <w:top w:val="nil"/>
              <w:bottom w:val="nil"/>
            </w:tcBorders>
          </w:tcPr>
          <w:p w14:paraId="1DEDB20B" w14:textId="77777777" w:rsidR="009C2BD4" w:rsidRPr="0031489D" w:rsidRDefault="009C2BD4" w:rsidP="009C2BD4">
            <w:pPr>
              <w:rPr>
                <w:rFonts w:ascii="Book Antiqua" w:hAnsi="Book Antiqua"/>
                <w:bCs/>
                <w:kern w:val="36"/>
                <w:sz w:val="24"/>
                <w:szCs w:val="24"/>
              </w:rPr>
            </w:pPr>
            <w:r w:rsidRPr="0031489D">
              <w:rPr>
                <w:rFonts w:ascii="Book Antiqua" w:hAnsi="Book Antiqua" w:hint="eastAsia"/>
                <w:bCs/>
                <w:kern w:val="36"/>
                <w:sz w:val="24"/>
                <w:szCs w:val="24"/>
              </w:rPr>
              <w:t>2003</w:t>
            </w:r>
          </w:p>
        </w:tc>
        <w:tc>
          <w:tcPr>
            <w:tcW w:w="4961" w:type="dxa"/>
            <w:tcBorders>
              <w:top w:val="nil"/>
              <w:bottom w:val="nil"/>
            </w:tcBorders>
          </w:tcPr>
          <w:p w14:paraId="42D4106F" w14:textId="77777777" w:rsidR="009C2BD4" w:rsidRPr="0031489D" w:rsidRDefault="009C2BD4" w:rsidP="009C2BD4">
            <w:pPr>
              <w:rPr>
                <w:rFonts w:ascii="Book Antiqua" w:hAnsi="Book Antiqua"/>
                <w:bCs/>
                <w:kern w:val="36"/>
                <w:sz w:val="24"/>
                <w:szCs w:val="24"/>
              </w:rPr>
            </w:pPr>
            <w:r w:rsidRPr="0031489D">
              <w:rPr>
                <w:rFonts w:ascii="Book Antiqua" w:hAnsi="Book Antiqua"/>
                <w:bCs/>
                <w:kern w:val="36"/>
                <w:sz w:val="24"/>
                <w:szCs w:val="24"/>
              </w:rPr>
              <w:t>5-mL/min increase of the associated risk of death was 27% higher</w:t>
            </w:r>
          </w:p>
        </w:tc>
        <w:tc>
          <w:tcPr>
            <w:tcW w:w="3260" w:type="dxa"/>
            <w:tcBorders>
              <w:top w:val="nil"/>
              <w:bottom w:val="nil"/>
            </w:tcBorders>
          </w:tcPr>
          <w:p w14:paraId="5C875441" w14:textId="77777777" w:rsidR="009C2BD4" w:rsidRPr="0031489D" w:rsidRDefault="009C2BD4" w:rsidP="009C2BD4">
            <w:pPr>
              <w:rPr>
                <w:rFonts w:ascii="Book Antiqua" w:hAnsi="Book Antiqua"/>
                <w:bCs/>
                <w:i/>
                <w:kern w:val="36"/>
                <w:sz w:val="24"/>
                <w:szCs w:val="24"/>
              </w:rPr>
            </w:pPr>
            <w:r w:rsidRPr="0031489D">
              <w:rPr>
                <w:rFonts w:ascii="Book Antiqua" w:hAnsi="Book Antiqua"/>
                <w:bCs/>
                <w:i/>
                <w:kern w:val="36"/>
                <w:sz w:val="24"/>
                <w:szCs w:val="24"/>
              </w:rPr>
              <w:t xml:space="preserve">J Am </w:t>
            </w:r>
            <w:proofErr w:type="spellStart"/>
            <w:r w:rsidRPr="0031489D">
              <w:rPr>
                <w:rFonts w:ascii="Book Antiqua" w:hAnsi="Book Antiqua"/>
                <w:bCs/>
                <w:i/>
                <w:kern w:val="36"/>
                <w:sz w:val="24"/>
                <w:szCs w:val="24"/>
              </w:rPr>
              <w:t>Soc</w:t>
            </w:r>
            <w:proofErr w:type="spellEnd"/>
            <w:r w:rsidRPr="0031489D">
              <w:rPr>
                <w:rFonts w:ascii="Book Antiqua" w:hAnsi="Book Antiqua"/>
                <w:bCs/>
                <w:i/>
                <w:kern w:val="36"/>
                <w:sz w:val="24"/>
                <w:szCs w:val="24"/>
              </w:rPr>
              <w:t xml:space="preserve"> </w:t>
            </w:r>
            <w:proofErr w:type="spellStart"/>
            <w:r w:rsidRPr="0031489D">
              <w:rPr>
                <w:rFonts w:ascii="Book Antiqua" w:hAnsi="Book Antiqua"/>
                <w:bCs/>
                <w:i/>
                <w:kern w:val="36"/>
                <w:sz w:val="24"/>
                <w:szCs w:val="24"/>
              </w:rPr>
              <w:t>Nephrol</w:t>
            </w:r>
            <w:proofErr w:type="spellEnd"/>
          </w:p>
        </w:tc>
      </w:tr>
      <w:tr w:rsidR="0031489D" w:rsidRPr="0031489D" w14:paraId="198188FA" w14:textId="77777777" w:rsidTr="009C2BD4">
        <w:trPr>
          <w:trHeight w:val="454"/>
        </w:trPr>
        <w:tc>
          <w:tcPr>
            <w:tcW w:w="2127" w:type="dxa"/>
            <w:tcBorders>
              <w:top w:val="nil"/>
              <w:bottom w:val="nil"/>
            </w:tcBorders>
          </w:tcPr>
          <w:p w14:paraId="0A55080C" w14:textId="77777777" w:rsidR="009C2BD4" w:rsidRPr="0031489D" w:rsidRDefault="009C2BD4" w:rsidP="009C2BD4">
            <w:pPr>
              <w:rPr>
                <w:rFonts w:ascii="Book Antiqua" w:hAnsi="Book Antiqua"/>
                <w:bCs/>
                <w:kern w:val="36"/>
                <w:sz w:val="24"/>
                <w:szCs w:val="24"/>
              </w:rPr>
            </w:pPr>
            <w:r w:rsidRPr="0031489D">
              <w:rPr>
                <w:rFonts w:ascii="Book Antiqua" w:hAnsi="Book Antiqua"/>
                <w:bCs/>
                <w:kern w:val="36"/>
                <w:sz w:val="24"/>
                <w:szCs w:val="24"/>
              </w:rPr>
              <w:t>Chinese Taiwan study</w:t>
            </w:r>
          </w:p>
        </w:tc>
        <w:tc>
          <w:tcPr>
            <w:tcW w:w="992" w:type="dxa"/>
            <w:tcBorders>
              <w:top w:val="nil"/>
              <w:bottom w:val="nil"/>
            </w:tcBorders>
          </w:tcPr>
          <w:p w14:paraId="7B225E51" w14:textId="77777777" w:rsidR="009C2BD4" w:rsidRPr="0031489D" w:rsidRDefault="009C2BD4" w:rsidP="009C2BD4">
            <w:pPr>
              <w:rPr>
                <w:rFonts w:ascii="Book Antiqua" w:hAnsi="Book Antiqua"/>
                <w:bCs/>
                <w:kern w:val="36"/>
                <w:sz w:val="24"/>
                <w:szCs w:val="24"/>
              </w:rPr>
            </w:pPr>
            <w:r w:rsidRPr="0031489D">
              <w:rPr>
                <w:rFonts w:ascii="Book Antiqua" w:hAnsi="Book Antiqua" w:hint="eastAsia"/>
                <w:bCs/>
                <w:kern w:val="36"/>
                <w:sz w:val="24"/>
                <w:szCs w:val="24"/>
              </w:rPr>
              <w:t>2010</w:t>
            </w:r>
          </w:p>
        </w:tc>
        <w:tc>
          <w:tcPr>
            <w:tcW w:w="4961" w:type="dxa"/>
            <w:tcBorders>
              <w:top w:val="nil"/>
              <w:bottom w:val="nil"/>
            </w:tcBorders>
          </w:tcPr>
          <w:p w14:paraId="70893ED6" w14:textId="77777777" w:rsidR="009C2BD4" w:rsidRPr="0031489D" w:rsidRDefault="009C2BD4" w:rsidP="009C2BD4">
            <w:pPr>
              <w:tabs>
                <w:tab w:val="left" w:pos="789"/>
              </w:tabs>
              <w:rPr>
                <w:rFonts w:ascii="Book Antiqua" w:hAnsi="Book Antiqua"/>
                <w:bCs/>
                <w:kern w:val="36"/>
                <w:sz w:val="24"/>
                <w:szCs w:val="24"/>
              </w:rPr>
            </w:pPr>
            <w:r w:rsidRPr="0031489D">
              <w:rPr>
                <w:rFonts w:ascii="Book Antiqua" w:hAnsi="Book Antiqua" w:hint="eastAsia"/>
                <w:bCs/>
                <w:kern w:val="36"/>
                <w:sz w:val="24"/>
                <w:szCs w:val="24"/>
              </w:rPr>
              <w:t xml:space="preserve">&lt; </w:t>
            </w:r>
            <w:r w:rsidRPr="0031489D">
              <w:rPr>
                <w:rFonts w:ascii="Book Antiqua" w:hAnsi="Book Antiqua"/>
                <w:bCs/>
                <w:kern w:val="36"/>
                <w:sz w:val="24"/>
                <w:szCs w:val="24"/>
              </w:rPr>
              <w:t xml:space="preserve">3.29 </w:t>
            </w:r>
          </w:p>
        </w:tc>
        <w:tc>
          <w:tcPr>
            <w:tcW w:w="3260" w:type="dxa"/>
            <w:tcBorders>
              <w:top w:val="nil"/>
              <w:bottom w:val="nil"/>
            </w:tcBorders>
          </w:tcPr>
          <w:p w14:paraId="5C3C89DB" w14:textId="77777777" w:rsidR="009C2BD4" w:rsidRPr="0031489D" w:rsidRDefault="009C2BD4" w:rsidP="009C2BD4">
            <w:pPr>
              <w:rPr>
                <w:rFonts w:ascii="Book Antiqua" w:hAnsi="Book Antiqua"/>
                <w:bCs/>
                <w:i/>
                <w:kern w:val="36"/>
                <w:sz w:val="24"/>
                <w:szCs w:val="24"/>
              </w:rPr>
            </w:pPr>
            <w:proofErr w:type="spellStart"/>
            <w:r w:rsidRPr="0031489D">
              <w:rPr>
                <w:rFonts w:ascii="Book Antiqua" w:hAnsi="Book Antiqua"/>
                <w:bCs/>
                <w:i/>
                <w:kern w:val="36"/>
                <w:sz w:val="24"/>
                <w:szCs w:val="24"/>
              </w:rPr>
              <w:t>Nephrol</w:t>
            </w:r>
            <w:proofErr w:type="spellEnd"/>
            <w:r w:rsidRPr="0031489D">
              <w:rPr>
                <w:rFonts w:ascii="Book Antiqua" w:hAnsi="Book Antiqua"/>
                <w:bCs/>
                <w:i/>
                <w:kern w:val="36"/>
                <w:sz w:val="24"/>
                <w:szCs w:val="24"/>
              </w:rPr>
              <w:t xml:space="preserve"> Dial Transplant</w:t>
            </w:r>
          </w:p>
        </w:tc>
      </w:tr>
      <w:tr w:rsidR="0031489D" w:rsidRPr="0031489D" w14:paraId="1715A4C0" w14:textId="77777777" w:rsidTr="009C2BD4">
        <w:trPr>
          <w:trHeight w:val="454"/>
        </w:trPr>
        <w:tc>
          <w:tcPr>
            <w:tcW w:w="2127" w:type="dxa"/>
            <w:tcBorders>
              <w:top w:val="nil"/>
              <w:bottom w:val="nil"/>
            </w:tcBorders>
          </w:tcPr>
          <w:p w14:paraId="1970A04F" w14:textId="77777777" w:rsidR="009C2BD4" w:rsidRPr="0031489D" w:rsidRDefault="009C2BD4" w:rsidP="009C2BD4">
            <w:pPr>
              <w:rPr>
                <w:rFonts w:ascii="Book Antiqua" w:hAnsi="Book Antiqua"/>
                <w:bCs/>
                <w:kern w:val="36"/>
                <w:sz w:val="24"/>
                <w:szCs w:val="24"/>
              </w:rPr>
            </w:pPr>
            <w:proofErr w:type="spellStart"/>
            <w:r w:rsidRPr="0031489D">
              <w:rPr>
                <w:rFonts w:ascii="Book Antiqua" w:hAnsi="Book Antiqua"/>
                <w:bCs/>
                <w:kern w:val="36"/>
                <w:sz w:val="24"/>
                <w:szCs w:val="24"/>
              </w:rPr>
              <w:t>Rosansky</w:t>
            </w:r>
            <w:proofErr w:type="spellEnd"/>
            <w:r w:rsidRPr="0031489D">
              <w:rPr>
                <w:rFonts w:ascii="Book Antiqua" w:hAnsi="Book Antiqua"/>
                <w:bCs/>
                <w:kern w:val="36"/>
                <w:sz w:val="24"/>
                <w:szCs w:val="24"/>
              </w:rPr>
              <w:t xml:space="preserve"> </w:t>
            </w:r>
            <w:r w:rsidRPr="0031489D">
              <w:rPr>
                <w:rFonts w:ascii="Book Antiqua" w:hAnsi="Book Antiqua"/>
                <w:bCs/>
                <w:i/>
                <w:kern w:val="36"/>
                <w:sz w:val="24"/>
                <w:szCs w:val="24"/>
              </w:rPr>
              <w:t>et al</w:t>
            </w:r>
            <w:r w:rsidRPr="0031489D">
              <w:rPr>
                <w:rFonts w:ascii="Book Antiqua" w:hAnsi="Book Antiqua" w:hint="eastAsia"/>
                <w:bCs/>
                <w:kern w:val="36"/>
                <w:sz w:val="24"/>
                <w:szCs w:val="24"/>
                <w:vertAlign w:val="superscript"/>
              </w:rPr>
              <w:t>[27]</w:t>
            </w:r>
          </w:p>
        </w:tc>
        <w:tc>
          <w:tcPr>
            <w:tcW w:w="992" w:type="dxa"/>
            <w:tcBorders>
              <w:top w:val="nil"/>
              <w:bottom w:val="nil"/>
            </w:tcBorders>
          </w:tcPr>
          <w:p w14:paraId="10C2C71A" w14:textId="77777777" w:rsidR="009C2BD4" w:rsidRPr="0031489D" w:rsidRDefault="009C2BD4" w:rsidP="009C2BD4">
            <w:pPr>
              <w:rPr>
                <w:rFonts w:ascii="Book Antiqua" w:hAnsi="Book Antiqua"/>
                <w:bCs/>
                <w:kern w:val="36"/>
                <w:sz w:val="24"/>
                <w:szCs w:val="24"/>
              </w:rPr>
            </w:pPr>
            <w:r w:rsidRPr="0031489D">
              <w:rPr>
                <w:rFonts w:ascii="Book Antiqua" w:hAnsi="Book Antiqua" w:hint="eastAsia"/>
                <w:bCs/>
                <w:kern w:val="36"/>
                <w:sz w:val="24"/>
                <w:szCs w:val="24"/>
              </w:rPr>
              <w:t>2011</w:t>
            </w:r>
          </w:p>
        </w:tc>
        <w:tc>
          <w:tcPr>
            <w:tcW w:w="4961" w:type="dxa"/>
            <w:tcBorders>
              <w:top w:val="nil"/>
              <w:bottom w:val="nil"/>
            </w:tcBorders>
          </w:tcPr>
          <w:p w14:paraId="1B5CE01A" w14:textId="42244982" w:rsidR="009C2BD4" w:rsidRPr="0031489D" w:rsidRDefault="00E540B4" w:rsidP="009C2BD4">
            <w:pPr>
              <w:rPr>
                <w:rFonts w:ascii="Book Antiqua" w:hAnsi="Book Antiqua"/>
                <w:bCs/>
                <w:kern w:val="36"/>
                <w:sz w:val="24"/>
                <w:szCs w:val="24"/>
              </w:rPr>
            </w:pPr>
            <w:r>
              <w:rPr>
                <w:rFonts w:ascii="Book Antiqua" w:hAnsi="Book Antiqua"/>
                <w:bCs/>
                <w:kern w:val="36"/>
                <w:sz w:val="24"/>
                <w:szCs w:val="24"/>
              </w:rPr>
              <w:t>B</w:t>
            </w:r>
            <w:r w:rsidR="009C2BD4" w:rsidRPr="0031489D">
              <w:rPr>
                <w:rFonts w:ascii="Book Antiqua" w:hAnsi="Book Antiqua"/>
                <w:bCs/>
                <w:kern w:val="36"/>
                <w:sz w:val="24"/>
                <w:szCs w:val="24"/>
              </w:rPr>
              <w:t xml:space="preserve">etween 0 to 5 </w:t>
            </w:r>
          </w:p>
        </w:tc>
        <w:tc>
          <w:tcPr>
            <w:tcW w:w="3260" w:type="dxa"/>
            <w:tcBorders>
              <w:top w:val="nil"/>
              <w:bottom w:val="nil"/>
            </w:tcBorders>
          </w:tcPr>
          <w:p w14:paraId="550E0D00" w14:textId="77777777" w:rsidR="009C2BD4" w:rsidRPr="0031489D" w:rsidRDefault="009C2BD4" w:rsidP="009C2BD4">
            <w:pPr>
              <w:rPr>
                <w:rFonts w:ascii="Book Antiqua" w:hAnsi="Book Antiqua"/>
                <w:bCs/>
                <w:i/>
                <w:kern w:val="36"/>
                <w:sz w:val="24"/>
                <w:szCs w:val="24"/>
              </w:rPr>
            </w:pPr>
            <w:r w:rsidRPr="0031489D">
              <w:rPr>
                <w:rFonts w:ascii="Book Antiqua" w:hAnsi="Book Antiqua"/>
                <w:bCs/>
                <w:i/>
                <w:kern w:val="36"/>
                <w:sz w:val="24"/>
                <w:szCs w:val="24"/>
              </w:rPr>
              <w:t>Arch Intern Med</w:t>
            </w:r>
          </w:p>
        </w:tc>
      </w:tr>
      <w:tr w:rsidR="0031489D" w:rsidRPr="0031489D" w14:paraId="10C540B1" w14:textId="77777777" w:rsidTr="009C2BD4">
        <w:trPr>
          <w:trHeight w:val="454"/>
        </w:trPr>
        <w:tc>
          <w:tcPr>
            <w:tcW w:w="2127" w:type="dxa"/>
            <w:tcBorders>
              <w:top w:val="nil"/>
              <w:bottom w:val="nil"/>
            </w:tcBorders>
          </w:tcPr>
          <w:p w14:paraId="345E14DF" w14:textId="77777777" w:rsidR="009C2BD4" w:rsidRPr="0031489D" w:rsidRDefault="009C2BD4" w:rsidP="009C2BD4">
            <w:pPr>
              <w:rPr>
                <w:rFonts w:ascii="Book Antiqua" w:hAnsi="Book Antiqua"/>
                <w:bCs/>
                <w:kern w:val="36"/>
                <w:sz w:val="24"/>
                <w:szCs w:val="24"/>
              </w:rPr>
            </w:pPr>
            <w:r w:rsidRPr="0031489D">
              <w:rPr>
                <w:rFonts w:ascii="Book Antiqua" w:hAnsi="Book Antiqua"/>
                <w:bCs/>
                <w:kern w:val="36"/>
                <w:sz w:val="24"/>
                <w:szCs w:val="24"/>
              </w:rPr>
              <w:t xml:space="preserve">Yamagata </w:t>
            </w:r>
            <w:r w:rsidRPr="0031489D">
              <w:rPr>
                <w:rFonts w:ascii="Book Antiqua" w:hAnsi="Book Antiqua"/>
                <w:bCs/>
                <w:i/>
                <w:kern w:val="36"/>
                <w:sz w:val="24"/>
                <w:szCs w:val="24"/>
              </w:rPr>
              <w:t>et al</w:t>
            </w:r>
            <w:r w:rsidRPr="0031489D">
              <w:rPr>
                <w:rFonts w:ascii="Book Antiqua" w:hAnsi="Book Antiqua" w:hint="eastAsia"/>
                <w:bCs/>
                <w:kern w:val="36"/>
                <w:sz w:val="24"/>
                <w:szCs w:val="24"/>
                <w:vertAlign w:val="superscript"/>
              </w:rPr>
              <w:t>[31]</w:t>
            </w:r>
          </w:p>
        </w:tc>
        <w:tc>
          <w:tcPr>
            <w:tcW w:w="992" w:type="dxa"/>
            <w:tcBorders>
              <w:top w:val="nil"/>
              <w:bottom w:val="nil"/>
            </w:tcBorders>
          </w:tcPr>
          <w:p w14:paraId="18536E8E" w14:textId="77777777" w:rsidR="009C2BD4" w:rsidRPr="0031489D" w:rsidRDefault="009C2BD4" w:rsidP="009C2BD4">
            <w:pPr>
              <w:rPr>
                <w:rFonts w:ascii="Book Antiqua" w:hAnsi="Book Antiqua"/>
                <w:bCs/>
                <w:kern w:val="36"/>
                <w:sz w:val="24"/>
                <w:szCs w:val="24"/>
              </w:rPr>
            </w:pPr>
            <w:r w:rsidRPr="0031489D">
              <w:rPr>
                <w:rFonts w:ascii="Book Antiqua" w:hAnsi="Book Antiqua" w:hint="eastAsia"/>
                <w:bCs/>
                <w:kern w:val="36"/>
                <w:sz w:val="24"/>
                <w:szCs w:val="24"/>
              </w:rPr>
              <w:t>2012</w:t>
            </w:r>
          </w:p>
        </w:tc>
        <w:tc>
          <w:tcPr>
            <w:tcW w:w="4961" w:type="dxa"/>
            <w:tcBorders>
              <w:top w:val="nil"/>
              <w:bottom w:val="nil"/>
            </w:tcBorders>
          </w:tcPr>
          <w:p w14:paraId="53C4F242" w14:textId="6F5BEC0A" w:rsidR="009C2BD4" w:rsidRPr="0031489D" w:rsidRDefault="00E540B4" w:rsidP="009C2BD4">
            <w:pPr>
              <w:tabs>
                <w:tab w:val="left" w:pos="1155"/>
              </w:tabs>
              <w:rPr>
                <w:rFonts w:ascii="Book Antiqua" w:hAnsi="Book Antiqua"/>
                <w:bCs/>
                <w:kern w:val="36"/>
                <w:sz w:val="24"/>
                <w:szCs w:val="24"/>
              </w:rPr>
            </w:pPr>
            <w:r>
              <w:rPr>
                <w:rFonts w:ascii="Book Antiqua" w:hAnsi="Book Antiqua"/>
                <w:bCs/>
                <w:kern w:val="36"/>
                <w:sz w:val="24"/>
                <w:szCs w:val="24"/>
              </w:rPr>
              <w:t>N</w:t>
            </w:r>
            <w:r w:rsidR="009C2BD4" w:rsidRPr="0031489D">
              <w:rPr>
                <w:rFonts w:ascii="Book Antiqua" w:hAnsi="Book Antiqua"/>
                <w:bCs/>
                <w:kern w:val="36"/>
                <w:sz w:val="24"/>
                <w:szCs w:val="24"/>
              </w:rPr>
              <w:t xml:space="preserve">o difference </w:t>
            </w:r>
            <w:r w:rsidR="009C2BD4" w:rsidRPr="0031489D">
              <w:rPr>
                <w:rFonts w:ascii="Book Antiqua" w:hAnsi="Book Antiqua"/>
                <w:bCs/>
                <w:kern w:val="36"/>
                <w:sz w:val="24"/>
                <w:szCs w:val="24"/>
              </w:rPr>
              <w:tab/>
            </w:r>
          </w:p>
        </w:tc>
        <w:tc>
          <w:tcPr>
            <w:tcW w:w="3260" w:type="dxa"/>
            <w:tcBorders>
              <w:top w:val="nil"/>
              <w:bottom w:val="nil"/>
            </w:tcBorders>
          </w:tcPr>
          <w:p w14:paraId="458EC26A" w14:textId="77777777" w:rsidR="009C2BD4" w:rsidRPr="0031489D" w:rsidRDefault="009C2BD4" w:rsidP="009C2BD4">
            <w:pPr>
              <w:rPr>
                <w:rFonts w:ascii="Book Antiqua" w:hAnsi="Book Antiqua"/>
                <w:bCs/>
                <w:i/>
                <w:kern w:val="36"/>
                <w:sz w:val="24"/>
                <w:szCs w:val="24"/>
              </w:rPr>
            </w:pPr>
            <w:proofErr w:type="spellStart"/>
            <w:r w:rsidRPr="0031489D">
              <w:rPr>
                <w:rFonts w:ascii="Book Antiqua" w:hAnsi="Book Antiqua"/>
                <w:bCs/>
                <w:i/>
                <w:kern w:val="36"/>
                <w:sz w:val="24"/>
                <w:szCs w:val="24"/>
              </w:rPr>
              <w:t>Ther</w:t>
            </w:r>
            <w:proofErr w:type="spellEnd"/>
            <w:r w:rsidRPr="0031489D">
              <w:rPr>
                <w:rFonts w:ascii="Book Antiqua" w:hAnsi="Book Antiqua"/>
                <w:bCs/>
                <w:i/>
                <w:kern w:val="36"/>
                <w:sz w:val="24"/>
                <w:szCs w:val="24"/>
              </w:rPr>
              <w:t xml:space="preserve"> </w:t>
            </w:r>
            <w:proofErr w:type="spellStart"/>
            <w:r w:rsidRPr="0031489D">
              <w:rPr>
                <w:rFonts w:ascii="Book Antiqua" w:hAnsi="Book Antiqua"/>
                <w:bCs/>
                <w:i/>
                <w:kern w:val="36"/>
                <w:sz w:val="24"/>
                <w:szCs w:val="24"/>
              </w:rPr>
              <w:t>Apher</w:t>
            </w:r>
            <w:proofErr w:type="spellEnd"/>
            <w:r w:rsidRPr="0031489D">
              <w:rPr>
                <w:rFonts w:ascii="Book Antiqua" w:hAnsi="Book Antiqua"/>
                <w:bCs/>
                <w:i/>
                <w:kern w:val="36"/>
                <w:sz w:val="24"/>
                <w:szCs w:val="24"/>
              </w:rPr>
              <w:t xml:space="preserve"> Dial</w:t>
            </w:r>
          </w:p>
        </w:tc>
      </w:tr>
      <w:tr w:rsidR="0031489D" w:rsidRPr="0031489D" w14:paraId="36BD1C61" w14:textId="77777777" w:rsidTr="009C2BD4">
        <w:trPr>
          <w:trHeight w:val="454"/>
        </w:trPr>
        <w:tc>
          <w:tcPr>
            <w:tcW w:w="2127" w:type="dxa"/>
            <w:tcBorders>
              <w:top w:val="nil"/>
            </w:tcBorders>
          </w:tcPr>
          <w:p w14:paraId="7A4F7427" w14:textId="77777777" w:rsidR="009C2BD4" w:rsidRPr="0031489D" w:rsidRDefault="009C2BD4" w:rsidP="009C2BD4">
            <w:pPr>
              <w:rPr>
                <w:rFonts w:ascii="Book Antiqua" w:hAnsi="Book Antiqua"/>
                <w:bCs/>
                <w:kern w:val="36"/>
                <w:sz w:val="24"/>
                <w:szCs w:val="24"/>
              </w:rPr>
            </w:pPr>
            <w:r w:rsidRPr="0031489D">
              <w:rPr>
                <w:rFonts w:ascii="Book Antiqua" w:hAnsi="Book Antiqua"/>
                <w:bCs/>
                <w:kern w:val="36"/>
                <w:sz w:val="24"/>
                <w:szCs w:val="24"/>
              </w:rPr>
              <w:t xml:space="preserve">Crews </w:t>
            </w:r>
            <w:r w:rsidRPr="0031489D">
              <w:rPr>
                <w:rFonts w:ascii="Book Antiqua" w:hAnsi="Book Antiqua"/>
                <w:bCs/>
                <w:i/>
                <w:kern w:val="36"/>
                <w:sz w:val="24"/>
                <w:szCs w:val="24"/>
              </w:rPr>
              <w:t>et al</w:t>
            </w:r>
            <w:r w:rsidRPr="0031489D">
              <w:rPr>
                <w:rFonts w:ascii="Book Antiqua" w:hAnsi="Book Antiqua" w:hint="eastAsia"/>
                <w:bCs/>
                <w:kern w:val="36"/>
                <w:sz w:val="24"/>
                <w:szCs w:val="24"/>
                <w:vertAlign w:val="superscript"/>
              </w:rPr>
              <w:t>[33]</w:t>
            </w:r>
          </w:p>
        </w:tc>
        <w:tc>
          <w:tcPr>
            <w:tcW w:w="992" w:type="dxa"/>
            <w:tcBorders>
              <w:top w:val="nil"/>
            </w:tcBorders>
          </w:tcPr>
          <w:p w14:paraId="552802AA" w14:textId="77777777" w:rsidR="009C2BD4" w:rsidRPr="0031489D" w:rsidRDefault="009C2BD4" w:rsidP="009C2BD4">
            <w:pPr>
              <w:rPr>
                <w:rFonts w:ascii="Book Antiqua" w:hAnsi="Book Antiqua"/>
                <w:bCs/>
                <w:kern w:val="36"/>
                <w:sz w:val="24"/>
                <w:szCs w:val="24"/>
              </w:rPr>
            </w:pPr>
            <w:r w:rsidRPr="0031489D">
              <w:rPr>
                <w:rFonts w:ascii="Book Antiqua" w:hAnsi="Book Antiqua" w:hint="eastAsia"/>
                <w:bCs/>
                <w:kern w:val="36"/>
                <w:sz w:val="24"/>
                <w:szCs w:val="24"/>
              </w:rPr>
              <w:t>2014</w:t>
            </w:r>
          </w:p>
        </w:tc>
        <w:tc>
          <w:tcPr>
            <w:tcW w:w="4961" w:type="dxa"/>
            <w:tcBorders>
              <w:top w:val="nil"/>
            </w:tcBorders>
          </w:tcPr>
          <w:p w14:paraId="7AFB0F64" w14:textId="77777777" w:rsidR="009C2BD4" w:rsidRPr="0031489D" w:rsidRDefault="009C2BD4" w:rsidP="009C2BD4">
            <w:pPr>
              <w:rPr>
                <w:rFonts w:ascii="Book Antiqua" w:hAnsi="Book Antiqua"/>
                <w:bCs/>
                <w:kern w:val="36"/>
                <w:sz w:val="24"/>
                <w:szCs w:val="24"/>
              </w:rPr>
            </w:pPr>
            <w:r w:rsidRPr="0031489D">
              <w:rPr>
                <w:rFonts w:ascii="Book Antiqua" w:hAnsi="Book Antiqua" w:hint="eastAsia"/>
                <w:bCs/>
                <w:kern w:val="36"/>
                <w:sz w:val="24"/>
                <w:szCs w:val="24"/>
              </w:rPr>
              <w:t xml:space="preserve">&lt; </w:t>
            </w:r>
            <w:r w:rsidRPr="0031489D">
              <w:rPr>
                <w:rFonts w:ascii="Book Antiqua" w:hAnsi="Book Antiqua"/>
                <w:bCs/>
                <w:kern w:val="36"/>
                <w:sz w:val="24"/>
                <w:szCs w:val="24"/>
              </w:rPr>
              <w:t>10</w:t>
            </w:r>
          </w:p>
        </w:tc>
        <w:tc>
          <w:tcPr>
            <w:tcW w:w="3260" w:type="dxa"/>
            <w:tcBorders>
              <w:top w:val="nil"/>
            </w:tcBorders>
          </w:tcPr>
          <w:p w14:paraId="0C8A7527" w14:textId="77777777" w:rsidR="009C2BD4" w:rsidRPr="0031489D" w:rsidRDefault="009C2BD4" w:rsidP="009C2BD4">
            <w:pPr>
              <w:rPr>
                <w:rFonts w:ascii="Book Antiqua" w:hAnsi="Book Antiqua"/>
                <w:bCs/>
                <w:i/>
                <w:kern w:val="36"/>
                <w:sz w:val="24"/>
                <w:szCs w:val="24"/>
              </w:rPr>
            </w:pPr>
            <w:r w:rsidRPr="0031489D">
              <w:rPr>
                <w:rFonts w:ascii="Book Antiqua" w:hAnsi="Book Antiqua"/>
                <w:bCs/>
                <w:i/>
                <w:kern w:val="36"/>
                <w:sz w:val="24"/>
                <w:szCs w:val="24"/>
              </w:rPr>
              <w:t xml:space="preserve">J Am </w:t>
            </w:r>
            <w:proofErr w:type="spellStart"/>
            <w:r w:rsidRPr="0031489D">
              <w:rPr>
                <w:rFonts w:ascii="Book Antiqua" w:hAnsi="Book Antiqua"/>
                <w:bCs/>
                <w:i/>
                <w:kern w:val="36"/>
                <w:sz w:val="24"/>
                <w:szCs w:val="24"/>
              </w:rPr>
              <w:t>Soc</w:t>
            </w:r>
            <w:proofErr w:type="spellEnd"/>
            <w:r w:rsidRPr="0031489D">
              <w:rPr>
                <w:rFonts w:ascii="Book Antiqua" w:hAnsi="Book Antiqua"/>
                <w:bCs/>
                <w:i/>
                <w:kern w:val="36"/>
                <w:sz w:val="24"/>
                <w:szCs w:val="24"/>
              </w:rPr>
              <w:t xml:space="preserve"> </w:t>
            </w:r>
            <w:proofErr w:type="spellStart"/>
            <w:r w:rsidRPr="0031489D">
              <w:rPr>
                <w:rFonts w:ascii="Book Antiqua" w:hAnsi="Book Antiqua"/>
                <w:bCs/>
                <w:i/>
                <w:kern w:val="36"/>
                <w:sz w:val="24"/>
                <w:szCs w:val="24"/>
              </w:rPr>
              <w:t>Nephrol</w:t>
            </w:r>
            <w:proofErr w:type="spellEnd"/>
          </w:p>
        </w:tc>
      </w:tr>
      <w:tr w:rsidR="0031489D" w:rsidRPr="0031489D" w14:paraId="40B2C393" w14:textId="77777777" w:rsidTr="009C2BD4">
        <w:trPr>
          <w:trHeight w:val="454"/>
        </w:trPr>
        <w:tc>
          <w:tcPr>
            <w:tcW w:w="2127" w:type="dxa"/>
          </w:tcPr>
          <w:p w14:paraId="0FF68C75" w14:textId="77777777" w:rsidR="009C2BD4" w:rsidRPr="0031489D" w:rsidRDefault="009C2BD4" w:rsidP="009C2BD4">
            <w:pPr>
              <w:rPr>
                <w:rFonts w:ascii="Book Antiqua" w:hAnsi="Book Antiqua"/>
                <w:bCs/>
                <w:kern w:val="36"/>
                <w:sz w:val="24"/>
                <w:szCs w:val="24"/>
              </w:rPr>
            </w:pPr>
            <w:proofErr w:type="spellStart"/>
            <w:r w:rsidRPr="0031489D">
              <w:rPr>
                <w:rFonts w:ascii="Book Antiqua" w:hAnsi="Book Antiqua"/>
                <w:bCs/>
                <w:kern w:val="36"/>
                <w:sz w:val="24"/>
                <w:szCs w:val="24"/>
              </w:rPr>
              <w:t>Susantitaphong</w:t>
            </w:r>
            <w:proofErr w:type="spellEnd"/>
            <w:r w:rsidRPr="0031489D">
              <w:rPr>
                <w:rFonts w:ascii="Book Antiqua" w:hAnsi="Book Antiqua" w:hint="eastAsia"/>
                <w:bCs/>
                <w:kern w:val="36"/>
                <w:sz w:val="24"/>
                <w:szCs w:val="24"/>
              </w:rPr>
              <w:t xml:space="preserve"> </w:t>
            </w:r>
            <w:r w:rsidRPr="0031489D">
              <w:rPr>
                <w:rFonts w:ascii="Book Antiqua" w:hAnsi="Book Antiqua"/>
                <w:bCs/>
                <w:i/>
                <w:kern w:val="36"/>
                <w:sz w:val="24"/>
                <w:szCs w:val="24"/>
              </w:rPr>
              <w:t>et al</w:t>
            </w:r>
            <w:r w:rsidRPr="0031489D">
              <w:rPr>
                <w:rFonts w:ascii="Book Antiqua" w:hAnsi="Book Antiqua" w:hint="eastAsia"/>
                <w:bCs/>
                <w:kern w:val="36"/>
                <w:sz w:val="24"/>
                <w:szCs w:val="24"/>
                <w:vertAlign w:val="superscript"/>
              </w:rPr>
              <w:t>[34]</w:t>
            </w:r>
          </w:p>
        </w:tc>
        <w:tc>
          <w:tcPr>
            <w:tcW w:w="992" w:type="dxa"/>
          </w:tcPr>
          <w:p w14:paraId="00772878" w14:textId="77777777" w:rsidR="009C2BD4" w:rsidRPr="0031489D" w:rsidRDefault="009C2BD4" w:rsidP="009C2BD4">
            <w:pPr>
              <w:rPr>
                <w:rFonts w:ascii="Book Antiqua" w:hAnsi="Book Antiqua"/>
                <w:bCs/>
                <w:kern w:val="36"/>
                <w:sz w:val="24"/>
                <w:szCs w:val="24"/>
              </w:rPr>
            </w:pPr>
            <w:r w:rsidRPr="0031489D">
              <w:rPr>
                <w:rFonts w:ascii="Book Antiqua" w:hAnsi="Book Antiqua" w:hint="eastAsia"/>
                <w:bCs/>
                <w:kern w:val="36"/>
                <w:sz w:val="24"/>
                <w:szCs w:val="24"/>
              </w:rPr>
              <w:t>2014</w:t>
            </w:r>
          </w:p>
        </w:tc>
        <w:tc>
          <w:tcPr>
            <w:tcW w:w="4961" w:type="dxa"/>
          </w:tcPr>
          <w:p w14:paraId="76582D67" w14:textId="77777777" w:rsidR="009C2BD4" w:rsidRPr="0031489D" w:rsidRDefault="009C2BD4" w:rsidP="009C2BD4">
            <w:pPr>
              <w:rPr>
                <w:rFonts w:ascii="Book Antiqua" w:hAnsi="Book Antiqua"/>
                <w:bCs/>
                <w:kern w:val="36"/>
                <w:sz w:val="24"/>
                <w:szCs w:val="24"/>
              </w:rPr>
            </w:pPr>
            <w:r w:rsidRPr="0031489D">
              <w:rPr>
                <w:rFonts w:ascii="Book Antiqua" w:hAnsi="Book Antiqua"/>
                <w:bCs/>
                <w:kern w:val="36"/>
                <w:sz w:val="24"/>
                <w:szCs w:val="24"/>
              </w:rPr>
              <w:t>1 mL increase 3</w:t>
            </w:r>
            <w:r w:rsidRPr="0031489D">
              <w:rPr>
                <w:rFonts w:ascii="Book Antiqua" w:hAnsi="Book Antiqua" w:hint="eastAsia"/>
                <w:bCs/>
                <w:kern w:val="36"/>
                <w:sz w:val="24"/>
                <w:szCs w:val="24"/>
              </w:rPr>
              <w:t>%-</w:t>
            </w:r>
            <w:r w:rsidRPr="0031489D">
              <w:rPr>
                <w:rFonts w:ascii="Book Antiqua" w:hAnsi="Book Antiqua"/>
                <w:bCs/>
                <w:kern w:val="36"/>
                <w:sz w:val="24"/>
                <w:szCs w:val="24"/>
              </w:rPr>
              <w:t>4% higher all-cause mortality</w:t>
            </w:r>
          </w:p>
        </w:tc>
        <w:tc>
          <w:tcPr>
            <w:tcW w:w="3260" w:type="dxa"/>
          </w:tcPr>
          <w:p w14:paraId="2FD2AFE5" w14:textId="77777777" w:rsidR="009C2BD4" w:rsidRPr="0031489D" w:rsidRDefault="009C2BD4" w:rsidP="009C2BD4">
            <w:pPr>
              <w:rPr>
                <w:rFonts w:ascii="Book Antiqua" w:hAnsi="Book Antiqua"/>
                <w:bCs/>
                <w:i/>
                <w:kern w:val="36"/>
                <w:sz w:val="24"/>
                <w:szCs w:val="24"/>
              </w:rPr>
            </w:pPr>
            <w:r w:rsidRPr="0031489D">
              <w:rPr>
                <w:rFonts w:ascii="Book Antiqua" w:hAnsi="Book Antiqua"/>
                <w:bCs/>
                <w:i/>
                <w:kern w:val="36"/>
                <w:sz w:val="24"/>
                <w:szCs w:val="24"/>
              </w:rPr>
              <w:t>Am J Kidney Dis</w:t>
            </w:r>
          </w:p>
        </w:tc>
      </w:tr>
      <w:tr w:rsidR="0031489D" w:rsidRPr="0031489D" w14:paraId="2563197D" w14:textId="77777777" w:rsidTr="009C2BD4">
        <w:trPr>
          <w:trHeight w:val="454"/>
        </w:trPr>
        <w:tc>
          <w:tcPr>
            <w:tcW w:w="2127" w:type="dxa"/>
          </w:tcPr>
          <w:p w14:paraId="2505C103" w14:textId="77777777" w:rsidR="009C2BD4" w:rsidRPr="0031489D" w:rsidRDefault="009C2BD4" w:rsidP="009C2BD4">
            <w:pPr>
              <w:rPr>
                <w:rFonts w:ascii="Book Antiqua" w:hAnsi="Book Antiqua"/>
                <w:bCs/>
                <w:kern w:val="36"/>
                <w:sz w:val="24"/>
                <w:szCs w:val="24"/>
                <w:vertAlign w:val="superscript"/>
              </w:rPr>
            </w:pPr>
            <w:proofErr w:type="spellStart"/>
            <w:r w:rsidRPr="0031489D">
              <w:rPr>
                <w:rFonts w:ascii="Book Antiqua" w:hAnsi="Book Antiqua"/>
                <w:bCs/>
                <w:kern w:val="36"/>
                <w:sz w:val="24"/>
                <w:szCs w:val="24"/>
              </w:rPr>
              <w:t>Scialla</w:t>
            </w:r>
            <w:proofErr w:type="spellEnd"/>
            <w:r w:rsidRPr="0031489D">
              <w:rPr>
                <w:rFonts w:ascii="Book Antiqua" w:hAnsi="Book Antiqua"/>
                <w:bCs/>
                <w:kern w:val="36"/>
                <w:sz w:val="24"/>
                <w:szCs w:val="24"/>
              </w:rPr>
              <w:t xml:space="preserve"> </w:t>
            </w:r>
            <w:r w:rsidRPr="0031489D">
              <w:rPr>
                <w:rFonts w:ascii="Book Antiqua" w:hAnsi="Book Antiqua"/>
                <w:bCs/>
                <w:i/>
                <w:kern w:val="36"/>
                <w:sz w:val="24"/>
                <w:szCs w:val="24"/>
              </w:rPr>
              <w:t>et al</w:t>
            </w:r>
            <w:r w:rsidRPr="0031489D">
              <w:rPr>
                <w:rFonts w:ascii="Book Antiqua" w:hAnsi="Book Antiqua" w:hint="eastAsia"/>
                <w:bCs/>
                <w:kern w:val="36"/>
                <w:sz w:val="24"/>
                <w:szCs w:val="24"/>
                <w:vertAlign w:val="superscript"/>
              </w:rPr>
              <w:t>[32]</w:t>
            </w:r>
          </w:p>
        </w:tc>
        <w:tc>
          <w:tcPr>
            <w:tcW w:w="992" w:type="dxa"/>
          </w:tcPr>
          <w:p w14:paraId="68CA4510" w14:textId="77777777" w:rsidR="009C2BD4" w:rsidRPr="0031489D" w:rsidRDefault="009C2BD4" w:rsidP="009C2BD4">
            <w:pPr>
              <w:rPr>
                <w:rFonts w:ascii="Book Antiqua" w:hAnsi="Book Antiqua"/>
                <w:bCs/>
                <w:kern w:val="36"/>
                <w:sz w:val="24"/>
                <w:szCs w:val="24"/>
              </w:rPr>
            </w:pPr>
            <w:r w:rsidRPr="0031489D">
              <w:rPr>
                <w:rFonts w:ascii="Book Antiqua" w:hAnsi="Book Antiqua" w:hint="eastAsia"/>
                <w:bCs/>
                <w:kern w:val="36"/>
                <w:sz w:val="24"/>
                <w:szCs w:val="24"/>
              </w:rPr>
              <w:t>2014</w:t>
            </w:r>
          </w:p>
        </w:tc>
        <w:tc>
          <w:tcPr>
            <w:tcW w:w="4961" w:type="dxa"/>
          </w:tcPr>
          <w:p w14:paraId="32C860C3" w14:textId="734979CD" w:rsidR="009C2BD4" w:rsidRPr="0031489D" w:rsidRDefault="00E540B4" w:rsidP="009C2BD4">
            <w:pPr>
              <w:rPr>
                <w:rFonts w:ascii="Book Antiqua" w:hAnsi="Book Antiqua"/>
                <w:bCs/>
                <w:kern w:val="36"/>
                <w:sz w:val="24"/>
                <w:szCs w:val="24"/>
              </w:rPr>
            </w:pPr>
            <w:r>
              <w:rPr>
                <w:rFonts w:ascii="Book Antiqua" w:hAnsi="Book Antiqua"/>
                <w:bCs/>
                <w:kern w:val="36"/>
                <w:sz w:val="24"/>
                <w:szCs w:val="24"/>
              </w:rPr>
              <w:t>N</w:t>
            </w:r>
            <w:r w:rsidR="009C2BD4" w:rsidRPr="0031489D">
              <w:rPr>
                <w:rFonts w:ascii="Book Antiqua" w:hAnsi="Book Antiqua"/>
                <w:bCs/>
                <w:kern w:val="36"/>
                <w:sz w:val="24"/>
                <w:szCs w:val="24"/>
              </w:rPr>
              <w:t>o difference</w:t>
            </w:r>
          </w:p>
        </w:tc>
        <w:tc>
          <w:tcPr>
            <w:tcW w:w="3260" w:type="dxa"/>
          </w:tcPr>
          <w:p w14:paraId="4C34EC89" w14:textId="77777777" w:rsidR="009C2BD4" w:rsidRPr="0031489D" w:rsidRDefault="009C2BD4" w:rsidP="009C2BD4">
            <w:pPr>
              <w:rPr>
                <w:rFonts w:ascii="Book Antiqua" w:hAnsi="Book Antiqua"/>
                <w:bCs/>
                <w:i/>
                <w:kern w:val="36"/>
                <w:sz w:val="24"/>
                <w:szCs w:val="24"/>
              </w:rPr>
            </w:pPr>
            <w:r w:rsidRPr="0031489D">
              <w:rPr>
                <w:rFonts w:ascii="Book Antiqua" w:hAnsi="Book Antiqua"/>
                <w:bCs/>
                <w:i/>
                <w:kern w:val="36"/>
                <w:sz w:val="24"/>
                <w:szCs w:val="24"/>
              </w:rPr>
              <w:t xml:space="preserve">Kidney </w:t>
            </w:r>
            <w:proofErr w:type="spellStart"/>
            <w:r w:rsidRPr="0031489D">
              <w:rPr>
                <w:rFonts w:ascii="Book Antiqua" w:hAnsi="Book Antiqua"/>
                <w:bCs/>
                <w:i/>
                <w:kern w:val="36"/>
                <w:sz w:val="24"/>
                <w:szCs w:val="24"/>
              </w:rPr>
              <w:t>Int</w:t>
            </w:r>
            <w:proofErr w:type="spellEnd"/>
          </w:p>
        </w:tc>
      </w:tr>
      <w:tr w:rsidR="0031489D" w:rsidRPr="0031489D" w14:paraId="71EC8E92" w14:textId="77777777" w:rsidTr="009C2BD4">
        <w:trPr>
          <w:trHeight w:val="454"/>
        </w:trPr>
        <w:tc>
          <w:tcPr>
            <w:tcW w:w="2127" w:type="dxa"/>
          </w:tcPr>
          <w:p w14:paraId="65D5A274" w14:textId="77777777" w:rsidR="009C2BD4" w:rsidRPr="0031489D" w:rsidRDefault="009C2BD4" w:rsidP="009C2BD4">
            <w:pPr>
              <w:rPr>
                <w:rFonts w:ascii="Book Antiqua" w:hAnsi="Book Antiqua"/>
                <w:bCs/>
                <w:kern w:val="36"/>
                <w:sz w:val="24"/>
                <w:szCs w:val="24"/>
              </w:rPr>
            </w:pPr>
            <w:r w:rsidRPr="0031489D">
              <w:rPr>
                <w:rFonts w:ascii="Book Antiqua" w:hAnsi="Book Antiqua"/>
                <w:bCs/>
                <w:kern w:val="36"/>
                <w:sz w:val="24"/>
                <w:szCs w:val="24"/>
              </w:rPr>
              <w:t>ERBP</w:t>
            </w:r>
          </w:p>
        </w:tc>
        <w:tc>
          <w:tcPr>
            <w:tcW w:w="992" w:type="dxa"/>
          </w:tcPr>
          <w:p w14:paraId="4FC6385F" w14:textId="77777777" w:rsidR="009C2BD4" w:rsidRPr="0031489D" w:rsidRDefault="009C2BD4" w:rsidP="009C2BD4">
            <w:pPr>
              <w:rPr>
                <w:rFonts w:ascii="Book Antiqua" w:hAnsi="Book Antiqua"/>
                <w:bCs/>
                <w:kern w:val="36"/>
                <w:sz w:val="24"/>
                <w:szCs w:val="24"/>
              </w:rPr>
            </w:pPr>
            <w:r w:rsidRPr="0031489D">
              <w:rPr>
                <w:rFonts w:ascii="Book Antiqua" w:hAnsi="Book Antiqua" w:hint="eastAsia"/>
                <w:bCs/>
                <w:kern w:val="36"/>
                <w:sz w:val="24"/>
                <w:szCs w:val="24"/>
              </w:rPr>
              <w:t>2002</w:t>
            </w:r>
          </w:p>
        </w:tc>
        <w:tc>
          <w:tcPr>
            <w:tcW w:w="4961" w:type="dxa"/>
          </w:tcPr>
          <w:p w14:paraId="026D7480" w14:textId="43C8B137" w:rsidR="009C2BD4" w:rsidRPr="0031489D" w:rsidRDefault="009C2BD4" w:rsidP="009C2BD4">
            <w:pPr>
              <w:rPr>
                <w:rFonts w:ascii="Book Antiqua" w:hAnsi="Book Antiqua"/>
                <w:bCs/>
                <w:kern w:val="36"/>
                <w:sz w:val="24"/>
                <w:szCs w:val="24"/>
              </w:rPr>
            </w:pPr>
            <w:bookmarkStart w:id="55" w:name="_GoBack"/>
            <w:bookmarkEnd w:id="55"/>
            <w:r w:rsidRPr="0031489D">
              <w:rPr>
                <w:rFonts w:ascii="Book Antiqua" w:hAnsi="Book Antiqua"/>
                <w:bCs/>
                <w:kern w:val="36"/>
                <w:sz w:val="24"/>
                <w:szCs w:val="24"/>
              </w:rPr>
              <w:t>8, and to be sure at 6</w:t>
            </w:r>
          </w:p>
        </w:tc>
        <w:tc>
          <w:tcPr>
            <w:tcW w:w="3260" w:type="dxa"/>
          </w:tcPr>
          <w:p w14:paraId="3C1AF9C3" w14:textId="77777777" w:rsidR="009C2BD4" w:rsidRPr="0031489D" w:rsidRDefault="009C2BD4" w:rsidP="009C2BD4">
            <w:pPr>
              <w:rPr>
                <w:rFonts w:ascii="Book Antiqua" w:hAnsi="Book Antiqua"/>
                <w:bCs/>
                <w:i/>
                <w:kern w:val="36"/>
                <w:sz w:val="24"/>
                <w:szCs w:val="24"/>
              </w:rPr>
            </w:pPr>
            <w:proofErr w:type="spellStart"/>
            <w:r w:rsidRPr="0031489D">
              <w:rPr>
                <w:rFonts w:ascii="Book Antiqua" w:hAnsi="Book Antiqua"/>
                <w:bCs/>
                <w:i/>
                <w:kern w:val="36"/>
                <w:sz w:val="24"/>
                <w:szCs w:val="24"/>
              </w:rPr>
              <w:t>Nephrol</w:t>
            </w:r>
            <w:proofErr w:type="spellEnd"/>
            <w:r w:rsidRPr="0031489D">
              <w:rPr>
                <w:rFonts w:ascii="Book Antiqua" w:hAnsi="Book Antiqua"/>
                <w:bCs/>
                <w:i/>
                <w:kern w:val="36"/>
                <w:sz w:val="24"/>
                <w:szCs w:val="24"/>
              </w:rPr>
              <w:t xml:space="preserve"> Dial Transplant</w:t>
            </w:r>
          </w:p>
        </w:tc>
      </w:tr>
      <w:tr w:rsidR="0031489D" w:rsidRPr="0031489D" w14:paraId="6A2BFAF7" w14:textId="77777777" w:rsidTr="009C2BD4">
        <w:trPr>
          <w:trHeight w:val="454"/>
        </w:trPr>
        <w:tc>
          <w:tcPr>
            <w:tcW w:w="2127" w:type="dxa"/>
          </w:tcPr>
          <w:p w14:paraId="1B267AFE" w14:textId="77777777" w:rsidR="009C2BD4" w:rsidRPr="0031489D" w:rsidRDefault="009C2BD4" w:rsidP="009C2BD4">
            <w:pPr>
              <w:rPr>
                <w:rFonts w:ascii="Book Antiqua" w:hAnsi="Book Antiqua"/>
                <w:bCs/>
                <w:kern w:val="36"/>
                <w:sz w:val="24"/>
                <w:szCs w:val="24"/>
              </w:rPr>
            </w:pPr>
            <w:r w:rsidRPr="0031489D">
              <w:rPr>
                <w:rFonts w:ascii="Book Antiqua" w:hAnsi="Book Antiqua"/>
                <w:bCs/>
                <w:kern w:val="36"/>
                <w:sz w:val="24"/>
                <w:szCs w:val="24"/>
              </w:rPr>
              <w:t>Australia</w:t>
            </w:r>
          </w:p>
        </w:tc>
        <w:tc>
          <w:tcPr>
            <w:tcW w:w="992" w:type="dxa"/>
          </w:tcPr>
          <w:p w14:paraId="2E4910CE" w14:textId="77777777" w:rsidR="009C2BD4" w:rsidRPr="0031489D" w:rsidRDefault="009C2BD4" w:rsidP="009C2BD4">
            <w:pPr>
              <w:rPr>
                <w:rFonts w:ascii="Book Antiqua" w:hAnsi="Book Antiqua"/>
                <w:bCs/>
                <w:kern w:val="36"/>
                <w:sz w:val="24"/>
                <w:szCs w:val="24"/>
              </w:rPr>
            </w:pPr>
            <w:r w:rsidRPr="0031489D">
              <w:rPr>
                <w:rFonts w:ascii="Book Antiqua" w:hAnsi="Book Antiqua" w:hint="eastAsia"/>
                <w:bCs/>
                <w:kern w:val="36"/>
                <w:sz w:val="24"/>
                <w:szCs w:val="24"/>
              </w:rPr>
              <w:t>2005</w:t>
            </w:r>
          </w:p>
        </w:tc>
        <w:tc>
          <w:tcPr>
            <w:tcW w:w="4961" w:type="dxa"/>
          </w:tcPr>
          <w:p w14:paraId="441680F5" w14:textId="005DC32F" w:rsidR="009C2BD4" w:rsidRPr="0031489D" w:rsidRDefault="00E540B4" w:rsidP="009C2BD4">
            <w:pPr>
              <w:rPr>
                <w:rFonts w:ascii="Book Antiqua" w:hAnsi="Book Antiqua"/>
                <w:bCs/>
                <w:kern w:val="36"/>
                <w:sz w:val="24"/>
                <w:szCs w:val="24"/>
              </w:rPr>
            </w:pPr>
            <w:r>
              <w:rPr>
                <w:rFonts w:ascii="Book Antiqua" w:hAnsi="Book Antiqua"/>
                <w:bCs/>
                <w:kern w:val="36"/>
                <w:sz w:val="24"/>
                <w:szCs w:val="24"/>
              </w:rPr>
              <w:t>E</w:t>
            </w:r>
            <w:r w:rsidR="009C2BD4" w:rsidRPr="0031489D">
              <w:rPr>
                <w:rFonts w:ascii="Book Antiqua" w:hAnsi="Book Antiqua"/>
                <w:bCs/>
                <w:kern w:val="36"/>
                <w:sz w:val="24"/>
                <w:szCs w:val="24"/>
              </w:rPr>
              <w:t>videnced symptoms or complications:</w:t>
            </w:r>
            <w:r w:rsidR="009C2BD4" w:rsidRPr="0031489D">
              <w:rPr>
                <w:rFonts w:ascii="Book Antiqua" w:hAnsi="Book Antiqua" w:hint="eastAsia"/>
                <w:bCs/>
                <w:kern w:val="36"/>
                <w:sz w:val="24"/>
                <w:szCs w:val="24"/>
              </w:rPr>
              <w:t xml:space="preserve"> </w:t>
            </w:r>
            <w:r w:rsidR="009C2BD4" w:rsidRPr="0031489D">
              <w:rPr>
                <w:rFonts w:ascii="Book Antiqua" w:hAnsi="Book Antiqua"/>
                <w:bCs/>
                <w:kern w:val="36"/>
                <w:sz w:val="24"/>
                <w:szCs w:val="24"/>
              </w:rPr>
              <w:t>&lt;</w:t>
            </w:r>
            <w:r w:rsidR="009C2BD4" w:rsidRPr="0031489D">
              <w:rPr>
                <w:rFonts w:ascii="Book Antiqua" w:hAnsi="Book Antiqua" w:hint="eastAsia"/>
                <w:bCs/>
                <w:kern w:val="36"/>
                <w:sz w:val="24"/>
                <w:szCs w:val="24"/>
              </w:rPr>
              <w:t xml:space="preserve"> </w:t>
            </w:r>
            <w:r w:rsidR="009C2BD4" w:rsidRPr="0031489D">
              <w:rPr>
                <w:rFonts w:ascii="Book Antiqua" w:hAnsi="Book Antiqua"/>
                <w:bCs/>
                <w:kern w:val="36"/>
                <w:sz w:val="24"/>
                <w:szCs w:val="24"/>
              </w:rPr>
              <w:t>10, no symptoms or complications</w:t>
            </w:r>
            <w:r w:rsidR="009C2BD4" w:rsidRPr="0031489D">
              <w:rPr>
                <w:rFonts w:ascii="Book Antiqua" w:hAnsi="Book Antiqua" w:hint="eastAsia"/>
                <w:bCs/>
                <w:kern w:val="36"/>
                <w:sz w:val="24"/>
                <w:szCs w:val="24"/>
              </w:rPr>
              <w:t xml:space="preserve"> </w:t>
            </w:r>
            <w:r w:rsidR="009C2BD4" w:rsidRPr="0031489D">
              <w:rPr>
                <w:rFonts w:ascii="Book Antiqua" w:hAnsi="Book Antiqua"/>
                <w:bCs/>
                <w:kern w:val="36"/>
                <w:sz w:val="24"/>
                <w:szCs w:val="24"/>
              </w:rPr>
              <w:t>&lt;</w:t>
            </w:r>
            <w:r w:rsidR="009C2BD4" w:rsidRPr="0031489D">
              <w:rPr>
                <w:rFonts w:ascii="Book Antiqua" w:hAnsi="Book Antiqua" w:hint="eastAsia"/>
                <w:bCs/>
                <w:kern w:val="36"/>
                <w:sz w:val="24"/>
                <w:szCs w:val="24"/>
              </w:rPr>
              <w:t xml:space="preserve"> </w:t>
            </w:r>
            <w:r w:rsidR="009C2BD4" w:rsidRPr="0031489D">
              <w:rPr>
                <w:rFonts w:ascii="Book Antiqua" w:hAnsi="Book Antiqua"/>
                <w:bCs/>
                <w:kern w:val="36"/>
                <w:sz w:val="24"/>
                <w:szCs w:val="24"/>
              </w:rPr>
              <w:t>6</w:t>
            </w:r>
          </w:p>
        </w:tc>
        <w:tc>
          <w:tcPr>
            <w:tcW w:w="3260" w:type="dxa"/>
          </w:tcPr>
          <w:p w14:paraId="2E5E13D7" w14:textId="77777777" w:rsidR="009C2BD4" w:rsidRPr="0031489D" w:rsidRDefault="009C2BD4" w:rsidP="009C2BD4">
            <w:pPr>
              <w:rPr>
                <w:rFonts w:ascii="Book Antiqua" w:hAnsi="Book Antiqua"/>
                <w:bCs/>
                <w:i/>
                <w:kern w:val="36"/>
                <w:sz w:val="24"/>
                <w:szCs w:val="24"/>
              </w:rPr>
            </w:pPr>
          </w:p>
        </w:tc>
      </w:tr>
      <w:tr w:rsidR="0031489D" w:rsidRPr="0031489D" w14:paraId="3C283385" w14:textId="77777777" w:rsidTr="009C2BD4">
        <w:trPr>
          <w:trHeight w:val="454"/>
        </w:trPr>
        <w:tc>
          <w:tcPr>
            <w:tcW w:w="2127" w:type="dxa"/>
          </w:tcPr>
          <w:p w14:paraId="3447CA18" w14:textId="77777777" w:rsidR="009C2BD4" w:rsidRPr="0031489D" w:rsidRDefault="009C2BD4" w:rsidP="009C2BD4">
            <w:pPr>
              <w:rPr>
                <w:rFonts w:ascii="Book Antiqua" w:hAnsi="Book Antiqua"/>
                <w:bCs/>
                <w:kern w:val="36"/>
                <w:sz w:val="24"/>
                <w:szCs w:val="24"/>
              </w:rPr>
            </w:pPr>
            <w:r w:rsidRPr="0031489D">
              <w:rPr>
                <w:rFonts w:ascii="Book Antiqua" w:hAnsi="Book Antiqua"/>
                <w:bCs/>
                <w:kern w:val="36"/>
                <w:sz w:val="24"/>
                <w:szCs w:val="24"/>
              </w:rPr>
              <w:t>United Kingdom</w:t>
            </w:r>
          </w:p>
        </w:tc>
        <w:tc>
          <w:tcPr>
            <w:tcW w:w="992" w:type="dxa"/>
          </w:tcPr>
          <w:p w14:paraId="4120D7EE" w14:textId="77777777" w:rsidR="009C2BD4" w:rsidRPr="0031489D" w:rsidRDefault="009C2BD4" w:rsidP="009C2BD4">
            <w:pPr>
              <w:rPr>
                <w:rFonts w:ascii="Book Antiqua" w:hAnsi="Book Antiqua"/>
                <w:bCs/>
                <w:kern w:val="36"/>
                <w:sz w:val="24"/>
                <w:szCs w:val="24"/>
              </w:rPr>
            </w:pPr>
            <w:r w:rsidRPr="0031489D">
              <w:rPr>
                <w:rFonts w:ascii="Book Antiqua" w:hAnsi="Book Antiqua" w:hint="eastAsia"/>
                <w:bCs/>
                <w:kern w:val="36"/>
                <w:sz w:val="24"/>
                <w:szCs w:val="24"/>
              </w:rPr>
              <w:t>2009</w:t>
            </w:r>
          </w:p>
        </w:tc>
        <w:tc>
          <w:tcPr>
            <w:tcW w:w="4961" w:type="dxa"/>
          </w:tcPr>
          <w:p w14:paraId="24089DCE" w14:textId="77777777" w:rsidR="009C2BD4" w:rsidRPr="0031489D" w:rsidRDefault="009C2BD4" w:rsidP="009C2BD4">
            <w:pPr>
              <w:rPr>
                <w:rFonts w:ascii="Book Antiqua" w:hAnsi="Book Antiqua"/>
                <w:bCs/>
                <w:kern w:val="36"/>
                <w:sz w:val="24"/>
                <w:szCs w:val="24"/>
              </w:rPr>
            </w:pPr>
            <w:r w:rsidRPr="0031489D">
              <w:rPr>
                <w:rFonts w:ascii="Book Antiqua" w:hAnsi="Book Antiqua"/>
                <w:bCs/>
                <w:kern w:val="36"/>
                <w:sz w:val="24"/>
                <w:szCs w:val="24"/>
              </w:rPr>
              <w:t xml:space="preserve">&lt; 6 </w:t>
            </w:r>
          </w:p>
        </w:tc>
        <w:tc>
          <w:tcPr>
            <w:tcW w:w="3260" w:type="dxa"/>
          </w:tcPr>
          <w:p w14:paraId="799AA13A" w14:textId="77777777" w:rsidR="009C2BD4" w:rsidRPr="0031489D" w:rsidRDefault="009C2BD4" w:rsidP="009C2BD4">
            <w:pPr>
              <w:rPr>
                <w:rFonts w:ascii="Book Antiqua" w:hAnsi="Book Antiqua"/>
                <w:bCs/>
                <w:i/>
                <w:kern w:val="36"/>
                <w:sz w:val="24"/>
                <w:szCs w:val="24"/>
              </w:rPr>
            </w:pPr>
          </w:p>
        </w:tc>
      </w:tr>
      <w:tr w:rsidR="0031489D" w:rsidRPr="0031489D" w14:paraId="1CB556A2" w14:textId="77777777" w:rsidTr="009C2BD4">
        <w:trPr>
          <w:trHeight w:val="454"/>
        </w:trPr>
        <w:tc>
          <w:tcPr>
            <w:tcW w:w="2127" w:type="dxa"/>
          </w:tcPr>
          <w:p w14:paraId="6D4D3C1F" w14:textId="77777777" w:rsidR="009C2BD4" w:rsidRPr="0031489D" w:rsidRDefault="009C2BD4" w:rsidP="009C2BD4">
            <w:pPr>
              <w:rPr>
                <w:rFonts w:ascii="Book Antiqua" w:hAnsi="Book Antiqua"/>
                <w:bCs/>
                <w:kern w:val="36"/>
                <w:sz w:val="24"/>
                <w:szCs w:val="24"/>
              </w:rPr>
            </w:pPr>
            <w:r w:rsidRPr="0031489D">
              <w:rPr>
                <w:rFonts w:ascii="Book Antiqua" w:hAnsi="Book Antiqua"/>
                <w:bCs/>
                <w:kern w:val="36"/>
                <w:sz w:val="24"/>
                <w:szCs w:val="24"/>
              </w:rPr>
              <w:t>K/DIGO</w:t>
            </w:r>
          </w:p>
        </w:tc>
        <w:tc>
          <w:tcPr>
            <w:tcW w:w="992" w:type="dxa"/>
          </w:tcPr>
          <w:p w14:paraId="4708640D" w14:textId="77777777" w:rsidR="009C2BD4" w:rsidRPr="0031489D" w:rsidRDefault="009C2BD4" w:rsidP="009C2BD4">
            <w:pPr>
              <w:rPr>
                <w:rFonts w:ascii="Book Antiqua" w:hAnsi="Book Antiqua"/>
                <w:bCs/>
                <w:kern w:val="36"/>
                <w:sz w:val="24"/>
                <w:szCs w:val="24"/>
              </w:rPr>
            </w:pPr>
            <w:r w:rsidRPr="0031489D">
              <w:rPr>
                <w:rFonts w:ascii="Book Antiqua" w:hAnsi="Book Antiqua" w:hint="eastAsia"/>
                <w:bCs/>
                <w:kern w:val="36"/>
                <w:sz w:val="24"/>
                <w:szCs w:val="24"/>
              </w:rPr>
              <w:t>2012</w:t>
            </w:r>
          </w:p>
        </w:tc>
        <w:tc>
          <w:tcPr>
            <w:tcW w:w="4961" w:type="dxa"/>
          </w:tcPr>
          <w:p w14:paraId="27F32B0E" w14:textId="77777777" w:rsidR="009C2BD4" w:rsidRPr="0031489D" w:rsidRDefault="009C2BD4" w:rsidP="009C2BD4">
            <w:pPr>
              <w:rPr>
                <w:rFonts w:ascii="Book Antiqua" w:hAnsi="Book Antiqua"/>
                <w:bCs/>
                <w:kern w:val="36"/>
                <w:sz w:val="24"/>
                <w:szCs w:val="24"/>
              </w:rPr>
            </w:pPr>
            <w:r w:rsidRPr="0031489D">
              <w:rPr>
                <w:rFonts w:ascii="Book Antiqua" w:hAnsi="Book Antiqua"/>
                <w:bCs/>
                <w:kern w:val="36"/>
                <w:sz w:val="24"/>
                <w:szCs w:val="24"/>
              </w:rPr>
              <w:t>5</w:t>
            </w:r>
            <w:r w:rsidRPr="0031489D">
              <w:rPr>
                <w:rFonts w:ascii="Book Antiqua" w:hAnsi="Book Antiqua" w:hint="eastAsia"/>
                <w:bCs/>
                <w:kern w:val="36"/>
                <w:sz w:val="24"/>
                <w:szCs w:val="24"/>
              </w:rPr>
              <w:t>-</w:t>
            </w:r>
            <w:r w:rsidRPr="0031489D">
              <w:rPr>
                <w:rFonts w:ascii="Book Antiqua" w:hAnsi="Book Antiqua"/>
                <w:bCs/>
                <w:kern w:val="36"/>
                <w:sz w:val="24"/>
                <w:szCs w:val="24"/>
              </w:rPr>
              <w:t xml:space="preserve">9 </w:t>
            </w:r>
          </w:p>
        </w:tc>
        <w:tc>
          <w:tcPr>
            <w:tcW w:w="3260" w:type="dxa"/>
          </w:tcPr>
          <w:p w14:paraId="36C773E1" w14:textId="77777777" w:rsidR="009C2BD4" w:rsidRPr="0031489D" w:rsidRDefault="009C2BD4" w:rsidP="009C2BD4">
            <w:pPr>
              <w:rPr>
                <w:rFonts w:ascii="Book Antiqua" w:hAnsi="Book Antiqua"/>
                <w:bCs/>
                <w:i/>
                <w:kern w:val="36"/>
                <w:sz w:val="24"/>
                <w:szCs w:val="24"/>
              </w:rPr>
            </w:pPr>
          </w:p>
        </w:tc>
      </w:tr>
      <w:tr w:rsidR="0031489D" w:rsidRPr="0031489D" w14:paraId="7AC74457" w14:textId="77777777" w:rsidTr="009C2BD4">
        <w:trPr>
          <w:trHeight w:val="454"/>
        </w:trPr>
        <w:tc>
          <w:tcPr>
            <w:tcW w:w="2127" w:type="dxa"/>
          </w:tcPr>
          <w:p w14:paraId="73C93ACC" w14:textId="77777777" w:rsidR="009C2BD4" w:rsidRPr="0031489D" w:rsidRDefault="009C2BD4" w:rsidP="009C2BD4">
            <w:pPr>
              <w:rPr>
                <w:rFonts w:ascii="Book Antiqua" w:hAnsi="Book Antiqua"/>
                <w:bCs/>
                <w:kern w:val="36"/>
                <w:sz w:val="24"/>
                <w:szCs w:val="24"/>
              </w:rPr>
            </w:pPr>
            <w:r w:rsidRPr="0031489D">
              <w:rPr>
                <w:rFonts w:ascii="Book Antiqua" w:hAnsi="Book Antiqua"/>
                <w:bCs/>
                <w:kern w:val="36"/>
                <w:sz w:val="24"/>
                <w:szCs w:val="24"/>
              </w:rPr>
              <w:t xml:space="preserve">CSN </w:t>
            </w:r>
          </w:p>
        </w:tc>
        <w:tc>
          <w:tcPr>
            <w:tcW w:w="992" w:type="dxa"/>
          </w:tcPr>
          <w:p w14:paraId="09E19BEC" w14:textId="77777777" w:rsidR="009C2BD4" w:rsidRPr="0031489D" w:rsidRDefault="009C2BD4" w:rsidP="009C2BD4">
            <w:pPr>
              <w:rPr>
                <w:rFonts w:ascii="Book Antiqua" w:hAnsi="Book Antiqua"/>
                <w:bCs/>
                <w:kern w:val="36"/>
                <w:sz w:val="24"/>
                <w:szCs w:val="24"/>
              </w:rPr>
            </w:pPr>
            <w:r w:rsidRPr="0031489D">
              <w:rPr>
                <w:rFonts w:ascii="Book Antiqua" w:hAnsi="Book Antiqua"/>
                <w:bCs/>
                <w:kern w:val="36"/>
                <w:sz w:val="24"/>
                <w:szCs w:val="24"/>
              </w:rPr>
              <w:t>2014</w:t>
            </w:r>
          </w:p>
        </w:tc>
        <w:tc>
          <w:tcPr>
            <w:tcW w:w="4961" w:type="dxa"/>
          </w:tcPr>
          <w:p w14:paraId="2F27714C" w14:textId="77777777" w:rsidR="009C2BD4" w:rsidRPr="0031489D" w:rsidRDefault="009C2BD4" w:rsidP="009C2BD4">
            <w:pPr>
              <w:rPr>
                <w:rFonts w:ascii="Book Antiqua" w:hAnsi="Book Antiqua"/>
                <w:bCs/>
                <w:kern w:val="36"/>
                <w:sz w:val="24"/>
                <w:szCs w:val="24"/>
              </w:rPr>
            </w:pPr>
            <w:r w:rsidRPr="0031489D">
              <w:rPr>
                <w:rFonts w:ascii="Book Antiqua" w:hAnsi="Book Antiqua"/>
                <w:bCs/>
                <w:kern w:val="36"/>
                <w:sz w:val="24"/>
                <w:szCs w:val="24"/>
              </w:rPr>
              <w:t>&lt;</w:t>
            </w:r>
            <w:r w:rsidRPr="0031489D">
              <w:rPr>
                <w:rFonts w:ascii="Book Antiqua" w:hAnsi="Book Antiqua" w:hint="eastAsia"/>
                <w:bCs/>
                <w:kern w:val="36"/>
                <w:sz w:val="24"/>
                <w:szCs w:val="24"/>
              </w:rPr>
              <w:t xml:space="preserve"> </w:t>
            </w:r>
            <w:r w:rsidRPr="0031489D">
              <w:rPr>
                <w:rFonts w:ascii="Book Antiqua" w:hAnsi="Book Antiqua"/>
                <w:bCs/>
                <w:kern w:val="36"/>
                <w:sz w:val="24"/>
                <w:szCs w:val="24"/>
              </w:rPr>
              <w:t xml:space="preserve">6 </w:t>
            </w:r>
          </w:p>
        </w:tc>
        <w:tc>
          <w:tcPr>
            <w:tcW w:w="3260" w:type="dxa"/>
          </w:tcPr>
          <w:p w14:paraId="17322BCE" w14:textId="77777777" w:rsidR="009C2BD4" w:rsidRPr="0031489D" w:rsidRDefault="009C2BD4" w:rsidP="009C2BD4">
            <w:pPr>
              <w:tabs>
                <w:tab w:val="left" w:pos="2250"/>
              </w:tabs>
              <w:rPr>
                <w:rFonts w:ascii="Book Antiqua" w:hAnsi="Book Antiqua"/>
                <w:bCs/>
                <w:i/>
                <w:kern w:val="36"/>
                <w:sz w:val="24"/>
                <w:szCs w:val="24"/>
              </w:rPr>
            </w:pPr>
            <w:r w:rsidRPr="0031489D">
              <w:rPr>
                <w:rFonts w:ascii="Book Antiqua" w:hAnsi="Book Antiqua"/>
                <w:bCs/>
                <w:i/>
                <w:kern w:val="36"/>
                <w:sz w:val="24"/>
                <w:szCs w:val="24"/>
              </w:rPr>
              <w:t>CMAJ</w:t>
            </w:r>
            <w:r w:rsidRPr="0031489D">
              <w:rPr>
                <w:rFonts w:ascii="Book Antiqua" w:hAnsi="Book Antiqua"/>
                <w:bCs/>
                <w:i/>
                <w:kern w:val="36"/>
                <w:sz w:val="24"/>
                <w:szCs w:val="24"/>
              </w:rPr>
              <w:tab/>
            </w:r>
          </w:p>
        </w:tc>
      </w:tr>
    </w:tbl>
    <w:p w14:paraId="053F45AB" w14:textId="77777777" w:rsidR="009C2BD4" w:rsidRPr="0031489D" w:rsidRDefault="008437C2" w:rsidP="009C2BD4">
      <w:pPr>
        <w:widowControl/>
        <w:jc w:val="left"/>
        <w:rPr>
          <w:b/>
          <w:szCs w:val="24"/>
        </w:rPr>
      </w:pPr>
      <w:r w:rsidRPr="0031489D">
        <w:rPr>
          <w:rFonts w:ascii="Book Antiqua" w:hAnsi="Book Antiqua"/>
          <w:b/>
          <w:bCs/>
          <w:kern w:val="36"/>
          <w:sz w:val="24"/>
          <w:szCs w:val="24"/>
        </w:rPr>
        <w:t>Table 2</w:t>
      </w:r>
      <w:r w:rsidRPr="0031489D">
        <w:rPr>
          <w:rFonts w:ascii="Book Antiqua" w:hAnsi="Book Antiqua" w:hint="eastAsia"/>
          <w:b/>
          <w:bCs/>
          <w:kern w:val="36"/>
          <w:sz w:val="24"/>
          <w:szCs w:val="24"/>
        </w:rPr>
        <w:t xml:space="preserve"> </w:t>
      </w:r>
      <w:r w:rsidRPr="0031489D">
        <w:rPr>
          <w:rFonts w:ascii="Book Antiqua" w:hAnsi="Book Antiqua"/>
          <w:b/>
          <w:bCs/>
          <w:kern w:val="36"/>
          <w:sz w:val="24"/>
          <w:szCs w:val="24"/>
        </w:rPr>
        <w:t>Study and recommendations that support late dialysis initiation</w:t>
      </w:r>
      <w:r w:rsidRPr="0031489D">
        <w:rPr>
          <w:b/>
          <w:szCs w:val="24"/>
        </w:rPr>
        <w:t xml:space="preserve"> </w:t>
      </w:r>
    </w:p>
    <w:p w14:paraId="79D1BE4D" w14:textId="77777777" w:rsidR="009C2BD4" w:rsidRPr="0031489D" w:rsidRDefault="009C2BD4" w:rsidP="009C2BD4">
      <w:pPr>
        <w:widowControl/>
        <w:jc w:val="left"/>
        <w:rPr>
          <w:b/>
          <w:szCs w:val="24"/>
        </w:rPr>
      </w:pPr>
    </w:p>
    <w:p w14:paraId="61C06354" w14:textId="77777777" w:rsidR="00355458" w:rsidRDefault="00355458" w:rsidP="00355458">
      <w:pPr>
        <w:widowControl/>
        <w:jc w:val="left"/>
        <w:rPr>
          <w:rFonts w:ascii="Book Antiqua" w:hAnsi="Book Antiqua"/>
          <w:sz w:val="24"/>
          <w:szCs w:val="24"/>
        </w:rPr>
      </w:pPr>
    </w:p>
    <w:p w14:paraId="2CAF7DE9" w14:textId="77777777" w:rsidR="00355458" w:rsidRDefault="00355458" w:rsidP="00355458">
      <w:pPr>
        <w:widowControl/>
        <w:jc w:val="left"/>
        <w:rPr>
          <w:rFonts w:ascii="Book Antiqua" w:hAnsi="Book Antiqua"/>
          <w:sz w:val="24"/>
          <w:szCs w:val="24"/>
        </w:rPr>
      </w:pPr>
    </w:p>
    <w:p w14:paraId="637E18CD" w14:textId="77777777" w:rsidR="00355458" w:rsidRDefault="00355458" w:rsidP="00355458">
      <w:pPr>
        <w:widowControl/>
        <w:jc w:val="left"/>
        <w:rPr>
          <w:rFonts w:ascii="Book Antiqua" w:hAnsi="Book Antiqua"/>
          <w:sz w:val="24"/>
          <w:szCs w:val="24"/>
        </w:rPr>
      </w:pPr>
    </w:p>
    <w:p w14:paraId="778A6369" w14:textId="77777777" w:rsidR="00355458" w:rsidRDefault="00355458" w:rsidP="00355458">
      <w:pPr>
        <w:widowControl/>
        <w:jc w:val="left"/>
        <w:rPr>
          <w:rFonts w:ascii="Book Antiqua" w:hAnsi="Book Antiqua"/>
          <w:sz w:val="24"/>
          <w:szCs w:val="24"/>
        </w:rPr>
      </w:pPr>
    </w:p>
    <w:p w14:paraId="1314A56A" w14:textId="77777777" w:rsidR="00355458" w:rsidRDefault="00355458" w:rsidP="00355458">
      <w:pPr>
        <w:widowControl/>
        <w:jc w:val="left"/>
        <w:rPr>
          <w:rFonts w:ascii="Book Antiqua" w:hAnsi="Book Antiqua"/>
          <w:sz w:val="24"/>
          <w:szCs w:val="24"/>
        </w:rPr>
      </w:pPr>
    </w:p>
    <w:p w14:paraId="1A1A8723" w14:textId="77777777" w:rsidR="00355458" w:rsidRDefault="00355458" w:rsidP="00355458">
      <w:pPr>
        <w:widowControl/>
        <w:jc w:val="left"/>
        <w:rPr>
          <w:rFonts w:ascii="Book Antiqua" w:hAnsi="Book Antiqua"/>
          <w:sz w:val="24"/>
          <w:szCs w:val="24"/>
        </w:rPr>
      </w:pPr>
    </w:p>
    <w:p w14:paraId="06BF02F7" w14:textId="77777777" w:rsidR="00355458" w:rsidRDefault="00355458" w:rsidP="00355458">
      <w:pPr>
        <w:widowControl/>
        <w:jc w:val="left"/>
        <w:rPr>
          <w:rFonts w:ascii="Book Antiqua" w:hAnsi="Book Antiqua"/>
          <w:sz w:val="24"/>
          <w:szCs w:val="24"/>
        </w:rPr>
      </w:pPr>
    </w:p>
    <w:p w14:paraId="68E16883" w14:textId="77777777" w:rsidR="00355458" w:rsidRDefault="00355458" w:rsidP="00355458">
      <w:pPr>
        <w:widowControl/>
        <w:jc w:val="left"/>
        <w:rPr>
          <w:rFonts w:ascii="Book Antiqua" w:hAnsi="Book Antiqua"/>
          <w:sz w:val="24"/>
          <w:szCs w:val="24"/>
        </w:rPr>
      </w:pPr>
    </w:p>
    <w:p w14:paraId="2A735EEE" w14:textId="77777777" w:rsidR="00355458" w:rsidRDefault="00355458" w:rsidP="00355458">
      <w:pPr>
        <w:widowControl/>
        <w:jc w:val="left"/>
        <w:rPr>
          <w:rFonts w:ascii="Book Antiqua" w:hAnsi="Book Antiqua"/>
          <w:sz w:val="24"/>
          <w:szCs w:val="24"/>
        </w:rPr>
      </w:pPr>
    </w:p>
    <w:p w14:paraId="270D952C" w14:textId="77777777" w:rsidR="00355458" w:rsidRDefault="00355458" w:rsidP="00355458">
      <w:pPr>
        <w:widowControl/>
        <w:jc w:val="left"/>
        <w:rPr>
          <w:rFonts w:ascii="Book Antiqua" w:hAnsi="Book Antiqua"/>
          <w:sz w:val="24"/>
          <w:szCs w:val="24"/>
        </w:rPr>
      </w:pPr>
    </w:p>
    <w:p w14:paraId="4F20821D" w14:textId="77777777" w:rsidR="00355458" w:rsidRDefault="00355458" w:rsidP="00355458">
      <w:pPr>
        <w:widowControl/>
        <w:jc w:val="left"/>
        <w:rPr>
          <w:rFonts w:ascii="Book Antiqua" w:hAnsi="Book Antiqua"/>
          <w:sz w:val="24"/>
          <w:szCs w:val="24"/>
        </w:rPr>
      </w:pPr>
    </w:p>
    <w:p w14:paraId="2D2C772A" w14:textId="77777777" w:rsidR="00355458" w:rsidRDefault="00355458" w:rsidP="00355458">
      <w:pPr>
        <w:widowControl/>
        <w:jc w:val="left"/>
        <w:rPr>
          <w:rFonts w:ascii="Book Antiqua" w:hAnsi="Book Antiqua"/>
          <w:sz w:val="24"/>
          <w:szCs w:val="24"/>
        </w:rPr>
      </w:pPr>
    </w:p>
    <w:p w14:paraId="1DE45DED" w14:textId="77777777" w:rsidR="00355458" w:rsidRDefault="00355458" w:rsidP="00355458">
      <w:pPr>
        <w:widowControl/>
        <w:jc w:val="left"/>
        <w:rPr>
          <w:rFonts w:ascii="Book Antiqua" w:hAnsi="Book Antiqua"/>
          <w:sz w:val="24"/>
          <w:szCs w:val="24"/>
        </w:rPr>
      </w:pPr>
    </w:p>
    <w:p w14:paraId="5CF41481" w14:textId="77777777" w:rsidR="00355458" w:rsidRDefault="00355458" w:rsidP="00355458">
      <w:pPr>
        <w:widowControl/>
        <w:jc w:val="left"/>
        <w:rPr>
          <w:rFonts w:ascii="Book Antiqua" w:hAnsi="Book Antiqua"/>
          <w:sz w:val="24"/>
          <w:szCs w:val="24"/>
        </w:rPr>
      </w:pPr>
    </w:p>
    <w:p w14:paraId="1AC376AD" w14:textId="77777777" w:rsidR="00355458" w:rsidRDefault="00355458" w:rsidP="00355458">
      <w:pPr>
        <w:widowControl/>
        <w:jc w:val="left"/>
        <w:rPr>
          <w:rFonts w:ascii="Book Antiqua" w:hAnsi="Book Antiqua"/>
          <w:sz w:val="24"/>
          <w:szCs w:val="24"/>
        </w:rPr>
      </w:pPr>
    </w:p>
    <w:p w14:paraId="57AC8E35" w14:textId="77777777" w:rsidR="00355458" w:rsidRDefault="00355458" w:rsidP="00355458">
      <w:pPr>
        <w:widowControl/>
        <w:jc w:val="left"/>
        <w:rPr>
          <w:rFonts w:ascii="Book Antiqua" w:hAnsi="Book Antiqua"/>
          <w:sz w:val="24"/>
          <w:szCs w:val="24"/>
        </w:rPr>
      </w:pPr>
    </w:p>
    <w:p w14:paraId="11D86C69" w14:textId="77777777" w:rsidR="00355458" w:rsidRDefault="00355458" w:rsidP="00355458">
      <w:pPr>
        <w:widowControl/>
        <w:jc w:val="left"/>
        <w:rPr>
          <w:rFonts w:ascii="Book Antiqua" w:hAnsi="Book Antiqua"/>
          <w:sz w:val="24"/>
          <w:szCs w:val="24"/>
        </w:rPr>
      </w:pPr>
    </w:p>
    <w:p w14:paraId="36C3B3DD" w14:textId="77777777" w:rsidR="00355458" w:rsidRDefault="00355458" w:rsidP="00355458">
      <w:pPr>
        <w:widowControl/>
        <w:jc w:val="left"/>
        <w:rPr>
          <w:rFonts w:ascii="Book Antiqua" w:hAnsi="Book Antiqua"/>
          <w:sz w:val="24"/>
          <w:szCs w:val="24"/>
        </w:rPr>
      </w:pPr>
    </w:p>
    <w:p w14:paraId="0CD7F636" w14:textId="77777777" w:rsidR="00355458" w:rsidRDefault="00355458" w:rsidP="00355458">
      <w:pPr>
        <w:widowControl/>
        <w:jc w:val="left"/>
        <w:rPr>
          <w:rFonts w:ascii="Book Antiqua" w:hAnsi="Book Antiqua"/>
          <w:sz w:val="24"/>
          <w:szCs w:val="24"/>
        </w:rPr>
      </w:pPr>
    </w:p>
    <w:p w14:paraId="540D2FB0" w14:textId="77777777" w:rsidR="00355458" w:rsidRDefault="00355458" w:rsidP="00355458">
      <w:pPr>
        <w:widowControl/>
        <w:jc w:val="left"/>
        <w:rPr>
          <w:rFonts w:ascii="Book Antiqua" w:hAnsi="Book Antiqua"/>
          <w:sz w:val="24"/>
          <w:szCs w:val="24"/>
        </w:rPr>
      </w:pPr>
    </w:p>
    <w:p w14:paraId="18EB4403" w14:textId="77777777" w:rsidR="00355458" w:rsidRDefault="00355458" w:rsidP="00355458">
      <w:pPr>
        <w:widowControl/>
        <w:jc w:val="left"/>
        <w:rPr>
          <w:rFonts w:ascii="Book Antiqua" w:hAnsi="Book Antiqua"/>
          <w:sz w:val="24"/>
          <w:szCs w:val="24"/>
        </w:rPr>
      </w:pPr>
    </w:p>
    <w:p w14:paraId="149CEF19" w14:textId="77777777" w:rsidR="00355458" w:rsidRDefault="00355458" w:rsidP="00355458">
      <w:pPr>
        <w:widowControl/>
        <w:jc w:val="left"/>
        <w:rPr>
          <w:rFonts w:ascii="Book Antiqua" w:hAnsi="Book Antiqua"/>
          <w:sz w:val="24"/>
          <w:szCs w:val="24"/>
        </w:rPr>
      </w:pPr>
    </w:p>
    <w:p w14:paraId="2C81E983" w14:textId="568C5C5E" w:rsidR="009C2BD4" w:rsidRPr="0093674A" w:rsidRDefault="003D09B4" w:rsidP="00355458">
      <w:pPr>
        <w:widowControl/>
        <w:jc w:val="left"/>
        <w:rPr>
          <w:rFonts w:ascii="Book Antiqua" w:hAnsi="Book Antiqua"/>
          <w:sz w:val="24"/>
          <w:szCs w:val="24"/>
        </w:rPr>
      </w:pPr>
      <w:proofErr w:type="spellStart"/>
      <w:r w:rsidRPr="0031489D">
        <w:rPr>
          <w:rFonts w:ascii="Book Antiqua" w:hAnsi="Book Antiqua"/>
          <w:sz w:val="24"/>
          <w:szCs w:val="24"/>
        </w:rPr>
        <w:t>eGFR</w:t>
      </w:r>
      <w:proofErr w:type="spellEnd"/>
      <w:r w:rsidR="008437C2" w:rsidRPr="0031489D">
        <w:rPr>
          <w:rFonts w:ascii="Book Antiqua" w:hAnsi="Book Antiqua" w:hint="eastAsia"/>
          <w:sz w:val="24"/>
          <w:szCs w:val="24"/>
        </w:rPr>
        <w:t>:</w:t>
      </w:r>
      <w:r w:rsidRPr="0031489D">
        <w:rPr>
          <w:rFonts w:ascii="Book Antiqua" w:hAnsi="Book Antiqua"/>
          <w:sz w:val="24"/>
          <w:szCs w:val="24"/>
        </w:rPr>
        <w:t xml:space="preserve"> </w:t>
      </w:r>
      <w:r w:rsidR="008437C2" w:rsidRPr="0031489D">
        <w:rPr>
          <w:rFonts w:ascii="Book Antiqua" w:hAnsi="Book Antiqua"/>
          <w:sz w:val="24"/>
          <w:szCs w:val="24"/>
        </w:rPr>
        <w:t>E</w:t>
      </w:r>
      <w:r w:rsidRPr="0031489D">
        <w:rPr>
          <w:rFonts w:ascii="Book Antiqua" w:hAnsi="Book Antiqua"/>
          <w:sz w:val="24"/>
          <w:szCs w:val="24"/>
        </w:rPr>
        <w:t>stim</w:t>
      </w:r>
      <w:r w:rsidR="0011019E">
        <w:rPr>
          <w:rFonts w:ascii="Book Antiqua" w:hAnsi="Book Antiqua"/>
          <w:sz w:val="24"/>
          <w:szCs w:val="24"/>
        </w:rPr>
        <w:t>ated glomerular filtration rate</w:t>
      </w:r>
      <w:r w:rsidR="0011019E">
        <w:rPr>
          <w:rFonts w:ascii="Book Antiqua" w:hAnsi="Book Antiqua" w:hint="eastAsia"/>
          <w:sz w:val="24"/>
          <w:szCs w:val="24"/>
        </w:rPr>
        <w:t>.</w:t>
      </w:r>
      <w:r w:rsidR="00355458" w:rsidRPr="0093674A">
        <w:rPr>
          <w:rFonts w:ascii="Book Antiqua" w:hAnsi="Book Antiqua"/>
          <w:sz w:val="24"/>
          <w:szCs w:val="24"/>
        </w:rPr>
        <w:t xml:space="preserve"> </w:t>
      </w:r>
    </w:p>
    <w:sectPr w:rsidR="009C2BD4" w:rsidRPr="0093674A" w:rsidSect="00E76F0A">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1754CF" w15:done="0"/>
  <w15:commentEx w15:paraId="18BFD070" w15:done="0"/>
  <w15:commentEx w15:paraId="2348D44B" w15:done="0"/>
  <w15:commentEx w15:paraId="2408D8C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2E922" w14:textId="77777777" w:rsidR="009D4D90" w:rsidRDefault="009D4D90" w:rsidP="00DC3E57">
      <w:r>
        <w:separator/>
      </w:r>
    </w:p>
  </w:endnote>
  <w:endnote w:type="continuationSeparator" w:id="0">
    <w:p w14:paraId="3CD47FC3" w14:textId="77777777" w:rsidR="009D4D90" w:rsidRDefault="009D4D90" w:rsidP="00DC3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Calibri Light">
    <w:altName w:val="Consolas"/>
    <w:charset w:val="00"/>
    <w:family w:val="swiss"/>
    <w:pitch w:val="variable"/>
    <w:sig w:usb0="A00002EF" w:usb1="4000207B"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E8831F" w14:textId="77777777" w:rsidR="009D4D90" w:rsidRDefault="009D4D90" w:rsidP="00DC3E57">
      <w:r>
        <w:separator/>
      </w:r>
    </w:p>
  </w:footnote>
  <w:footnote w:type="continuationSeparator" w:id="0">
    <w:p w14:paraId="0B438155" w14:textId="77777777" w:rsidR="009D4D90" w:rsidRDefault="009D4D90" w:rsidP="00DC3E5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D6C96"/>
    <w:multiLevelType w:val="multilevel"/>
    <w:tmpl w:val="FF1C9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E014AD"/>
    <w:multiLevelType w:val="hybridMultilevel"/>
    <w:tmpl w:val="B47A29B6"/>
    <w:lvl w:ilvl="0" w:tplc="A4C0DD70">
      <w:start w:val="1"/>
      <w:numFmt w:val="bullet"/>
      <w:lvlText w:val="•"/>
      <w:lvlJc w:val="left"/>
      <w:pPr>
        <w:tabs>
          <w:tab w:val="num" w:pos="720"/>
        </w:tabs>
        <w:ind w:left="720" w:hanging="360"/>
      </w:pPr>
      <w:rPr>
        <w:rFonts w:ascii="宋体" w:hAnsi="宋体" w:hint="default"/>
      </w:rPr>
    </w:lvl>
    <w:lvl w:ilvl="1" w:tplc="9D3EE624" w:tentative="1">
      <w:start w:val="1"/>
      <w:numFmt w:val="bullet"/>
      <w:lvlText w:val="•"/>
      <w:lvlJc w:val="left"/>
      <w:pPr>
        <w:tabs>
          <w:tab w:val="num" w:pos="1440"/>
        </w:tabs>
        <w:ind w:left="1440" w:hanging="360"/>
      </w:pPr>
      <w:rPr>
        <w:rFonts w:ascii="宋体" w:hAnsi="宋体" w:hint="default"/>
      </w:rPr>
    </w:lvl>
    <w:lvl w:ilvl="2" w:tplc="7D304292">
      <w:start w:val="1"/>
      <w:numFmt w:val="bullet"/>
      <w:lvlText w:val="•"/>
      <w:lvlJc w:val="left"/>
      <w:pPr>
        <w:tabs>
          <w:tab w:val="num" w:pos="2160"/>
        </w:tabs>
        <w:ind w:left="2160" w:hanging="360"/>
      </w:pPr>
      <w:rPr>
        <w:rFonts w:ascii="宋体" w:hAnsi="宋体" w:hint="default"/>
      </w:rPr>
    </w:lvl>
    <w:lvl w:ilvl="3" w:tplc="615A2406" w:tentative="1">
      <w:start w:val="1"/>
      <w:numFmt w:val="bullet"/>
      <w:lvlText w:val="•"/>
      <w:lvlJc w:val="left"/>
      <w:pPr>
        <w:tabs>
          <w:tab w:val="num" w:pos="2880"/>
        </w:tabs>
        <w:ind w:left="2880" w:hanging="360"/>
      </w:pPr>
      <w:rPr>
        <w:rFonts w:ascii="宋体" w:hAnsi="宋体" w:hint="default"/>
      </w:rPr>
    </w:lvl>
    <w:lvl w:ilvl="4" w:tplc="6B46F2F6" w:tentative="1">
      <w:start w:val="1"/>
      <w:numFmt w:val="bullet"/>
      <w:lvlText w:val="•"/>
      <w:lvlJc w:val="left"/>
      <w:pPr>
        <w:tabs>
          <w:tab w:val="num" w:pos="3600"/>
        </w:tabs>
        <w:ind w:left="3600" w:hanging="360"/>
      </w:pPr>
      <w:rPr>
        <w:rFonts w:ascii="宋体" w:hAnsi="宋体" w:hint="default"/>
      </w:rPr>
    </w:lvl>
    <w:lvl w:ilvl="5" w:tplc="635678C2" w:tentative="1">
      <w:start w:val="1"/>
      <w:numFmt w:val="bullet"/>
      <w:lvlText w:val="•"/>
      <w:lvlJc w:val="left"/>
      <w:pPr>
        <w:tabs>
          <w:tab w:val="num" w:pos="4320"/>
        </w:tabs>
        <w:ind w:left="4320" w:hanging="360"/>
      </w:pPr>
      <w:rPr>
        <w:rFonts w:ascii="宋体" w:hAnsi="宋体" w:hint="default"/>
      </w:rPr>
    </w:lvl>
    <w:lvl w:ilvl="6" w:tplc="116C98FC" w:tentative="1">
      <w:start w:val="1"/>
      <w:numFmt w:val="bullet"/>
      <w:lvlText w:val="•"/>
      <w:lvlJc w:val="left"/>
      <w:pPr>
        <w:tabs>
          <w:tab w:val="num" w:pos="5040"/>
        </w:tabs>
        <w:ind w:left="5040" w:hanging="360"/>
      </w:pPr>
      <w:rPr>
        <w:rFonts w:ascii="宋体" w:hAnsi="宋体" w:hint="default"/>
      </w:rPr>
    </w:lvl>
    <w:lvl w:ilvl="7" w:tplc="64B4C7F0" w:tentative="1">
      <w:start w:val="1"/>
      <w:numFmt w:val="bullet"/>
      <w:lvlText w:val="•"/>
      <w:lvlJc w:val="left"/>
      <w:pPr>
        <w:tabs>
          <w:tab w:val="num" w:pos="5760"/>
        </w:tabs>
        <w:ind w:left="5760" w:hanging="360"/>
      </w:pPr>
      <w:rPr>
        <w:rFonts w:ascii="宋体" w:hAnsi="宋体" w:hint="default"/>
      </w:rPr>
    </w:lvl>
    <w:lvl w:ilvl="8" w:tplc="F0A0D04A" w:tentative="1">
      <w:start w:val="1"/>
      <w:numFmt w:val="bullet"/>
      <w:lvlText w:val="•"/>
      <w:lvlJc w:val="left"/>
      <w:pPr>
        <w:tabs>
          <w:tab w:val="num" w:pos="6480"/>
        </w:tabs>
        <w:ind w:left="6480" w:hanging="360"/>
      </w:pPr>
      <w:rPr>
        <w:rFonts w:ascii="宋体" w:hAnsi="宋体" w:hint="default"/>
      </w:rPr>
    </w:lvl>
  </w:abstractNum>
  <w:abstractNum w:abstractNumId="2">
    <w:nsid w:val="524143BB"/>
    <w:multiLevelType w:val="hybridMultilevel"/>
    <w:tmpl w:val="F042B4F2"/>
    <w:lvl w:ilvl="0" w:tplc="AEE4E1B8">
      <w:start w:val="1"/>
      <w:numFmt w:val="decimal"/>
      <w:lvlText w:val="%1."/>
      <w:lvlJc w:val="left"/>
      <w:pPr>
        <w:ind w:left="360" w:hanging="360"/>
      </w:pPr>
      <w:rPr>
        <w:rFonts w:asciiTheme="minorHAnsi" w:hAnsiTheme="minorHAnsi" w:cstheme="minorBidi" w:hint="default"/>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3BE73BE"/>
    <w:multiLevelType w:val="multilevel"/>
    <w:tmpl w:val="03567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37288E"/>
    <w:multiLevelType w:val="multilevel"/>
    <w:tmpl w:val="0F569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ehua Lin">
    <w15:presenceInfo w15:providerId="Windows Live" w15:userId="82a4729aefe250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9C7096"/>
    <w:rsid w:val="00024863"/>
    <w:rsid w:val="00024D55"/>
    <w:rsid w:val="000264D5"/>
    <w:rsid w:val="00044058"/>
    <w:rsid w:val="0009289B"/>
    <w:rsid w:val="001023DB"/>
    <w:rsid w:val="0011019E"/>
    <w:rsid w:val="00123711"/>
    <w:rsid w:val="001401D0"/>
    <w:rsid w:val="001431EB"/>
    <w:rsid w:val="00174E7F"/>
    <w:rsid w:val="0018334D"/>
    <w:rsid w:val="00183AF6"/>
    <w:rsid w:val="001B624E"/>
    <w:rsid w:val="001D33DE"/>
    <w:rsid w:val="001F2FC4"/>
    <w:rsid w:val="00207E47"/>
    <w:rsid w:val="00236BEB"/>
    <w:rsid w:val="00284140"/>
    <w:rsid w:val="002A63FA"/>
    <w:rsid w:val="002A79B6"/>
    <w:rsid w:val="002B321A"/>
    <w:rsid w:val="002F75E6"/>
    <w:rsid w:val="00312675"/>
    <w:rsid w:val="0031489D"/>
    <w:rsid w:val="00326A86"/>
    <w:rsid w:val="00327FB2"/>
    <w:rsid w:val="00331207"/>
    <w:rsid w:val="00334F3A"/>
    <w:rsid w:val="003431DA"/>
    <w:rsid w:val="00343AF1"/>
    <w:rsid w:val="00355458"/>
    <w:rsid w:val="003D09B4"/>
    <w:rsid w:val="003E7043"/>
    <w:rsid w:val="003F58B8"/>
    <w:rsid w:val="00445A51"/>
    <w:rsid w:val="0046697E"/>
    <w:rsid w:val="00473E6B"/>
    <w:rsid w:val="0049144D"/>
    <w:rsid w:val="004B381F"/>
    <w:rsid w:val="004E064E"/>
    <w:rsid w:val="004F03D0"/>
    <w:rsid w:val="004F71C3"/>
    <w:rsid w:val="00503B8B"/>
    <w:rsid w:val="005414F0"/>
    <w:rsid w:val="005471E6"/>
    <w:rsid w:val="00575D0A"/>
    <w:rsid w:val="005B3A52"/>
    <w:rsid w:val="005E0D53"/>
    <w:rsid w:val="005E45EA"/>
    <w:rsid w:val="006222E4"/>
    <w:rsid w:val="006346C1"/>
    <w:rsid w:val="0067099E"/>
    <w:rsid w:val="00691B95"/>
    <w:rsid w:val="00691CB7"/>
    <w:rsid w:val="00691DA3"/>
    <w:rsid w:val="006A6724"/>
    <w:rsid w:val="006B14D9"/>
    <w:rsid w:val="006E2EC4"/>
    <w:rsid w:val="006E560E"/>
    <w:rsid w:val="007462BB"/>
    <w:rsid w:val="00761B2A"/>
    <w:rsid w:val="00767213"/>
    <w:rsid w:val="00770AE6"/>
    <w:rsid w:val="007A597D"/>
    <w:rsid w:val="007B42EE"/>
    <w:rsid w:val="007E7A13"/>
    <w:rsid w:val="00806527"/>
    <w:rsid w:val="008437C2"/>
    <w:rsid w:val="00873209"/>
    <w:rsid w:val="008871D9"/>
    <w:rsid w:val="008C3088"/>
    <w:rsid w:val="00907D44"/>
    <w:rsid w:val="00930DAC"/>
    <w:rsid w:val="0093674A"/>
    <w:rsid w:val="00942C55"/>
    <w:rsid w:val="0095201E"/>
    <w:rsid w:val="00987FE3"/>
    <w:rsid w:val="009A43CD"/>
    <w:rsid w:val="009C2BD4"/>
    <w:rsid w:val="009C7096"/>
    <w:rsid w:val="009D4D90"/>
    <w:rsid w:val="009E3A26"/>
    <w:rsid w:val="00A30CCA"/>
    <w:rsid w:val="00A50DAE"/>
    <w:rsid w:val="00A736D6"/>
    <w:rsid w:val="00B94970"/>
    <w:rsid w:val="00B97DF3"/>
    <w:rsid w:val="00BA4AF3"/>
    <w:rsid w:val="00BC4670"/>
    <w:rsid w:val="00BD74EC"/>
    <w:rsid w:val="00BF712D"/>
    <w:rsid w:val="00C54238"/>
    <w:rsid w:val="00D5005B"/>
    <w:rsid w:val="00DA2848"/>
    <w:rsid w:val="00DC3E57"/>
    <w:rsid w:val="00DE3D75"/>
    <w:rsid w:val="00E07B51"/>
    <w:rsid w:val="00E320B7"/>
    <w:rsid w:val="00E37C64"/>
    <w:rsid w:val="00E4421E"/>
    <w:rsid w:val="00E540B4"/>
    <w:rsid w:val="00E7373C"/>
    <w:rsid w:val="00E76F0A"/>
    <w:rsid w:val="00EA2DC2"/>
    <w:rsid w:val="00EC2C11"/>
    <w:rsid w:val="00EE6AE3"/>
    <w:rsid w:val="00F42618"/>
    <w:rsid w:val="00F6343F"/>
    <w:rsid w:val="00F75BA4"/>
    <w:rsid w:val="00F86A83"/>
    <w:rsid w:val="00FE46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FEDF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096"/>
    <w:pPr>
      <w:widowControl w:val="0"/>
      <w:jc w:val="both"/>
    </w:pPr>
  </w:style>
  <w:style w:type="paragraph" w:styleId="Heading1">
    <w:name w:val="heading 1"/>
    <w:basedOn w:val="Normal"/>
    <w:link w:val="Heading1Char"/>
    <w:uiPriority w:val="9"/>
    <w:qFormat/>
    <w:rsid w:val="009C7096"/>
    <w:pPr>
      <w:widowControl/>
      <w:spacing w:before="100" w:beforeAutospacing="1" w:after="100" w:afterAutospacing="1"/>
      <w:jc w:val="left"/>
      <w:outlineLvl w:val="0"/>
    </w:pPr>
    <w:rPr>
      <w:rFonts w:ascii="宋体" w:eastAsia="宋体" w:hAnsi="宋体" w:cs="宋体"/>
      <w:b/>
      <w:bCs/>
      <w:kern w:val="36"/>
      <w:sz w:val="48"/>
      <w:szCs w:val="48"/>
    </w:rPr>
  </w:style>
  <w:style w:type="paragraph" w:styleId="Heading2">
    <w:name w:val="heading 2"/>
    <w:basedOn w:val="Normal"/>
    <w:next w:val="Normal"/>
    <w:link w:val="Heading2Char"/>
    <w:uiPriority w:val="9"/>
    <w:unhideWhenUsed/>
    <w:qFormat/>
    <w:rsid w:val="009C709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7096"/>
    <w:rPr>
      <w:rFonts w:ascii="宋体" w:eastAsia="宋体" w:hAnsi="宋体" w:cs="宋体"/>
      <w:b/>
      <w:bCs/>
      <w:kern w:val="36"/>
      <w:sz w:val="48"/>
      <w:szCs w:val="48"/>
    </w:rPr>
  </w:style>
  <w:style w:type="character" w:customStyle="1" w:styleId="Heading2Char">
    <w:name w:val="Heading 2 Char"/>
    <w:basedOn w:val="DefaultParagraphFont"/>
    <w:link w:val="Heading2"/>
    <w:uiPriority w:val="9"/>
    <w:rsid w:val="009C7096"/>
    <w:rPr>
      <w:rFonts w:asciiTheme="majorHAnsi" w:eastAsiaTheme="majorEastAsia" w:hAnsiTheme="majorHAnsi" w:cstheme="majorBidi"/>
      <w:b/>
      <w:bCs/>
      <w:sz w:val="32"/>
      <w:szCs w:val="32"/>
    </w:rPr>
  </w:style>
  <w:style w:type="paragraph" w:styleId="Header">
    <w:name w:val="header"/>
    <w:basedOn w:val="Normal"/>
    <w:link w:val="HeaderChar"/>
    <w:uiPriority w:val="99"/>
    <w:unhideWhenUsed/>
    <w:rsid w:val="009C709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9C7096"/>
    <w:rPr>
      <w:sz w:val="18"/>
      <w:szCs w:val="18"/>
    </w:rPr>
  </w:style>
  <w:style w:type="paragraph" w:styleId="Footer">
    <w:name w:val="footer"/>
    <w:basedOn w:val="Normal"/>
    <w:link w:val="FooterChar"/>
    <w:uiPriority w:val="99"/>
    <w:unhideWhenUsed/>
    <w:rsid w:val="009C709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9C7096"/>
    <w:rPr>
      <w:sz w:val="18"/>
      <w:szCs w:val="18"/>
    </w:rPr>
  </w:style>
  <w:style w:type="character" w:customStyle="1" w:styleId="apple-converted-space">
    <w:name w:val="apple-converted-space"/>
    <w:basedOn w:val="DefaultParagraphFont"/>
    <w:rsid w:val="009C7096"/>
  </w:style>
  <w:style w:type="paragraph" w:styleId="ListParagraph">
    <w:name w:val="List Paragraph"/>
    <w:basedOn w:val="Normal"/>
    <w:uiPriority w:val="34"/>
    <w:qFormat/>
    <w:rsid w:val="009C7096"/>
    <w:pPr>
      <w:widowControl/>
      <w:ind w:firstLineChars="200" w:firstLine="420"/>
      <w:jc w:val="left"/>
    </w:pPr>
    <w:rPr>
      <w:rFonts w:ascii="宋体" w:eastAsia="宋体" w:hAnsi="宋体" w:cs="宋体"/>
      <w:kern w:val="0"/>
      <w:sz w:val="24"/>
      <w:szCs w:val="24"/>
    </w:rPr>
  </w:style>
  <w:style w:type="paragraph" w:styleId="NormalWeb">
    <w:name w:val="Normal (Web)"/>
    <w:basedOn w:val="Normal"/>
    <w:uiPriority w:val="99"/>
    <w:unhideWhenUsed/>
    <w:rsid w:val="009C7096"/>
    <w:pPr>
      <w:widowControl/>
      <w:spacing w:before="100" w:beforeAutospacing="1" w:after="100" w:afterAutospacing="1"/>
      <w:jc w:val="left"/>
    </w:pPr>
    <w:rPr>
      <w:rFonts w:ascii="宋体" w:eastAsia="宋体" w:hAnsi="宋体" w:cs="宋体"/>
      <w:kern w:val="0"/>
      <w:sz w:val="24"/>
      <w:szCs w:val="24"/>
    </w:rPr>
  </w:style>
  <w:style w:type="paragraph" w:customStyle="1" w:styleId="EndNoteBibliographyTitle">
    <w:name w:val="EndNote Bibliography Title"/>
    <w:basedOn w:val="Normal"/>
    <w:link w:val="EndNoteBibliographyTitleChar"/>
    <w:rsid w:val="009C7096"/>
    <w:pPr>
      <w:jc w:val="center"/>
    </w:pPr>
    <w:rPr>
      <w:rFonts w:ascii="Book Antiqua" w:hAnsi="Book Antiqua" w:cs="Times New Roman"/>
      <w:noProof/>
      <w:sz w:val="24"/>
    </w:rPr>
  </w:style>
  <w:style w:type="character" w:customStyle="1" w:styleId="EndNoteBibliographyTitleChar">
    <w:name w:val="EndNote Bibliography Title Char"/>
    <w:basedOn w:val="DefaultParagraphFont"/>
    <w:link w:val="EndNoteBibliographyTitle"/>
    <w:rsid w:val="009C7096"/>
    <w:rPr>
      <w:rFonts w:ascii="Book Antiqua" w:hAnsi="Book Antiqua" w:cs="Times New Roman"/>
      <w:noProof/>
      <w:sz w:val="24"/>
    </w:rPr>
  </w:style>
  <w:style w:type="paragraph" w:customStyle="1" w:styleId="EndNoteBibliography">
    <w:name w:val="EndNote Bibliography"/>
    <w:basedOn w:val="Normal"/>
    <w:link w:val="EndNoteBibliographyChar"/>
    <w:rsid w:val="009C7096"/>
    <w:pPr>
      <w:spacing w:line="360" w:lineRule="auto"/>
    </w:pPr>
    <w:rPr>
      <w:rFonts w:ascii="Book Antiqua" w:hAnsi="Book Antiqua" w:cs="Times New Roman"/>
      <w:noProof/>
      <w:sz w:val="24"/>
    </w:rPr>
  </w:style>
  <w:style w:type="character" w:customStyle="1" w:styleId="EndNoteBibliographyChar">
    <w:name w:val="EndNote Bibliography Char"/>
    <w:basedOn w:val="DefaultParagraphFont"/>
    <w:link w:val="EndNoteBibliography"/>
    <w:rsid w:val="009C7096"/>
    <w:rPr>
      <w:rFonts w:ascii="Book Antiqua" w:hAnsi="Book Antiqua" w:cs="Times New Roman"/>
      <w:noProof/>
      <w:sz w:val="24"/>
    </w:rPr>
  </w:style>
  <w:style w:type="character" w:styleId="Hyperlink">
    <w:name w:val="Hyperlink"/>
    <w:basedOn w:val="DefaultParagraphFont"/>
    <w:uiPriority w:val="99"/>
    <w:unhideWhenUsed/>
    <w:rsid w:val="009C7096"/>
    <w:rPr>
      <w:color w:val="0563C1" w:themeColor="hyperlink"/>
      <w:u w:val="single"/>
    </w:rPr>
  </w:style>
  <w:style w:type="character" w:customStyle="1" w:styleId="keyword">
    <w:name w:val="keyword"/>
    <w:basedOn w:val="DefaultParagraphFont"/>
    <w:rsid w:val="009C7096"/>
  </w:style>
  <w:style w:type="character" w:styleId="FollowedHyperlink">
    <w:name w:val="FollowedHyperlink"/>
    <w:basedOn w:val="DefaultParagraphFont"/>
    <w:uiPriority w:val="99"/>
    <w:semiHidden/>
    <w:unhideWhenUsed/>
    <w:rsid w:val="009C7096"/>
    <w:rPr>
      <w:color w:val="954F72" w:themeColor="followedHyperlink"/>
      <w:u w:val="single"/>
    </w:rPr>
  </w:style>
  <w:style w:type="paragraph" w:styleId="BalloonText">
    <w:name w:val="Balloon Text"/>
    <w:basedOn w:val="Normal"/>
    <w:link w:val="BalloonTextChar"/>
    <w:uiPriority w:val="99"/>
    <w:semiHidden/>
    <w:unhideWhenUsed/>
    <w:rsid w:val="009C7096"/>
    <w:pPr>
      <w:jc w:val="left"/>
    </w:pPr>
    <w:rPr>
      <w:rFonts w:ascii="Tahoma" w:hAnsi="Tahoma"/>
      <w:sz w:val="16"/>
      <w:szCs w:val="18"/>
    </w:rPr>
  </w:style>
  <w:style w:type="character" w:customStyle="1" w:styleId="BalloonTextChar">
    <w:name w:val="Balloon Text Char"/>
    <w:basedOn w:val="DefaultParagraphFont"/>
    <w:link w:val="BalloonText"/>
    <w:uiPriority w:val="99"/>
    <w:semiHidden/>
    <w:rsid w:val="009C7096"/>
    <w:rPr>
      <w:rFonts w:ascii="Tahoma" w:hAnsi="Tahoma"/>
      <w:sz w:val="16"/>
      <w:szCs w:val="18"/>
    </w:rPr>
  </w:style>
  <w:style w:type="character" w:styleId="CommentReference">
    <w:name w:val="annotation reference"/>
    <w:basedOn w:val="DefaultParagraphFont"/>
    <w:uiPriority w:val="99"/>
    <w:unhideWhenUsed/>
    <w:rsid w:val="009C7096"/>
    <w:rPr>
      <w:sz w:val="21"/>
      <w:szCs w:val="21"/>
    </w:rPr>
  </w:style>
  <w:style w:type="paragraph" w:styleId="CommentText">
    <w:name w:val="annotation text"/>
    <w:basedOn w:val="Normal"/>
    <w:link w:val="CommentTextChar"/>
    <w:uiPriority w:val="99"/>
    <w:unhideWhenUsed/>
    <w:rsid w:val="009C7096"/>
    <w:pPr>
      <w:jc w:val="left"/>
    </w:pPr>
  </w:style>
  <w:style w:type="character" w:customStyle="1" w:styleId="CommentTextChar">
    <w:name w:val="Comment Text Char"/>
    <w:basedOn w:val="DefaultParagraphFont"/>
    <w:link w:val="CommentText"/>
    <w:uiPriority w:val="99"/>
    <w:rsid w:val="009C7096"/>
  </w:style>
  <w:style w:type="paragraph" w:styleId="CommentSubject">
    <w:name w:val="annotation subject"/>
    <w:basedOn w:val="CommentText"/>
    <w:next w:val="CommentText"/>
    <w:link w:val="CommentSubjectChar"/>
    <w:uiPriority w:val="99"/>
    <w:semiHidden/>
    <w:unhideWhenUsed/>
    <w:rsid w:val="009C7096"/>
    <w:rPr>
      <w:b/>
      <w:bCs/>
    </w:rPr>
  </w:style>
  <w:style w:type="character" w:customStyle="1" w:styleId="CommentSubjectChar">
    <w:name w:val="Comment Subject Char"/>
    <w:basedOn w:val="CommentTextChar"/>
    <w:link w:val="CommentSubject"/>
    <w:uiPriority w:val="99"/>
    <w:semiHidden/>
    <w:rsid w:val="009C7096"/>
    <w:rPr>
      <w:b/>
      <w:bCs/>
    </w:rPr>
  </w:style>
  <w:style w:type="paragraph" w:styleId="Revision">
    <w:name w:val="Revision"/>
    <w:hidden/>
    <w:uiPriority w:val="99"/>
    <w:semiHidden/>
    <w:rsid w:val="009C7096"/>
  </w:style>
  <w:style w:type="paragraph" w:customStyle="1" w:styleId="1">
    <w:name w:val="列出段落1"/>
    <w:basedOn w:val="Normal"/>
    <w:uiPriority w:val="34"/>
    <w:qFormat/>
    <w:rsid w:val="009C7096"/>
    <w:pPr>
      <w:widowControl/>
      <w:ind w:firstLineChars="200" w:firstLine="420"/>
      <w:jc w:val="left"/>
    </w:pPr>
    <w:rPr>
      <w:rFonts w:ascii="宋体" w:eastAsia="宋体" w:hAnsi="宋体" w:cs="宋体"/>
      <w:kern w:val="0"/>
      <w:sz w:val="24"/>
      <w:szCs w:val="24"/>
    </w:rPr>
  </w:style>
  <w:style w:type="table" w:styleId="TableGrid">
    <w:name w:val="Table Grid"/>
    <w:basedOn w:val="TableNormal"/>
    <w:uiPriority w:val="39"/>
    <w:rsid w:val="009C70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DC3E57"/>
  </w:style>
  <w:style w:type="character" w:styleId="Emphasis">
    <w:name w:val="Emphasis"/>
    <w:qFormat/>
    <w:rsid w:val="00E540B4"/>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096"/>
    <w:pPr>
      <w:widowControl w:val="0"/>
      <w:jc w:val="both"/>
    </w:pPr>
  </w:style>
  <w:style w:type="paragraph" w:styleId="Heading1">
    <w:name w:val="heading 1"/>
    <w:basedOn w:val="Normal"/>
    <w:link w:val="Heading1Char"/>
    <w:uiPriority w:val="9"/>
    <w:qFormat/>
    <w:rsid w:val="009C7096"/>
    <w:pPr>
      <w:widowControl/>
      <w:spacing w:before="100" w:beforeAutospacing="1" w:after="100" w:afterAutospacing="1"/>
      <w:jc w:val="left"/>
      <w:outlineLvl w:val="0"/>
    </w:pPr>
    <w:rPr>
      <w:rFonts w:ascii="宋体" w:eastAsia="宋体" w:hAnsi="宋体" w:cs="宋体"/>
      <w:b/>
      <w:bCs/>
      <w:kern w:val="36"/>
      <w:sz w:val="48"/>
      <w:szCs w:val="48"/>
    </w:rPr>
  </w:style>
  <w:style w:type="paragraph" w:styleId="Heading2">
    <w:name w:val="heading 2"/>
    <w:basedOn w:val="Normal"/>
    <w:next w:val="Normal"/>
    <w:link w:val="Heading2Char"/>
    <w:uiPriority w:val="9"/>
    <w:unhideWhenUsed/>
    <w:qFormat/>
    <w:rsid w:val="009C709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7096"/>
    <w:rPr>
      <w:rFonts w:ascii="宋体" w:eastAsia="宋体" w:hAnsi="宋体" w:cs="宋体"/>
      <w:b/>
      <w:bCs/>
      <w:kern w:val="36"/>
      <w:sz w:val="48"/>
      <w:szCs w:val="48"/>
    </w:rPr>
  </w:style>
  <w:style w:type="character" w:customStyle="1" w:styleId="Heading2Char">
    <w:name w:val="Heading 2 Char"/>
    <w:basedOn w:val="DefaultParagraphFont"/>
    <w:link w:val="Heading2"/>
    <w:uiPriority w:val="9"/>
    <w:rsid w:val="009C7096"/>
    <w:rPr>
      <w:rFonts w:asciiTheme="majorHAnsi" w:eastAsiaTheme="majorEastAsia" w:hAnsiTheme="majorHAnsi" w:cstheme="majorBidi"/>
      <w:b/>
      <w:bCs/>
      <w:sz w:val="32"/>
      <w:szCs w:val="32"/>
    </w:rPr>
  </w:style>
  <w:style w:type="paragraph" w:styleId="Header">
    <w:name w:val="header"/>
    <w:basedOn w:val="Normal"/>
    <w:link w:val="HeaderChar"/>
    <w:uiPriority w:val="99"/>
    <w:unhideWhenUsed/>
    <w:rsid w:val="009C709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9C7096"/>
    <w:rPr>
      <w:sz w:val="18"/>
      <w:szCs w:val="18"/>
    </w:rPr>
  </w:style>
  <w:style w:type="paragraph" w:styleId="Footer">
    <w:name w:val="footer"/>
    <w:basedOn w:val="Normal"/>
    <w:link w:val="FooterChar"/>
    <w:uiPriority w:val="99"/>
    <w:unhideWhenUsed/>
    <w:rsid w:val="009C709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9C7096"/>
    <w:rPr>
      <w:sz w:val="18"/>
      <w:szCs w:val="18"/>
    </w:rPr>
  </w:style>
  <w:style w:type="character" w:customStyle="1" w:styleId="apple-converted-space">
    <w:name w:val="apple-converted-space"/>
    <w:basedOn w:val="DefaultParagraphFont"/>
    <w:rsid w:val="009C7096"/>
  </w:style>
  <w:style w:type="paragraph" w:styleId="ListParagraph">
    <w:name w:val="List Paragraph"/>
    <w:basedOn w:val="Normal"/>
    <w:uiPriority w:val="34"/>
    <w:qFormat/>
    <w:rsid w:val="009C7096"/>
    <w:pPr>
      <w:widowControl/>
      <w:ind w:firstLineChars="200" w:firstLine="420"/>
      <w:jc w:val="left"/>
    </w:pPr>
    <w:rPr>
      <w:rFonts w:ascii="宋体" w:eastAsia="宋体" w:hAnsi="宋体" w:cs="宋体"/>
      <w:kern w:val="0"/>
      <w:sz w:val="24"/>
      <w:szCs w:val="24"/>
    </w:rPr>
  </w:style>
  <w:style w:type="paragraph" w:styleId="NormalWeb">
    <w:name w:val="Normal (Web)"/>
    <w:basedOn w:val="Normal"/>
    <w:uiPriority w:val="99"/>
    <w:unhideWhenUsed/>
    <w:rsid w:val="009C7096"/>
    <w:pPr>
      <w:widowControl/>
      <w:spacing w:before="100" w:beforeAutospacing="1" w:after="100" w:afterAutospacing="1"/>
      <w:jc w:val="left"/>
    </w:pPr>
    <w:rPr>
      <w:rFonts w:ascii="宋体" w:eastAsia="宋体" w:hAnsi="宋体" w:cs="宋体"/>
      <w:kern w:val="0"/>
      <w:sz w:val="24"/>
      <w:szCs w:val="24"/>
    </w:rPr>
  </w:style>
  <w:style w:type="paragraph" w:customStyle="1" w:styleId="EndNoteBibliographyTitle">
    <w:name w:val="EndNote Bibliography Title"/>
    <w:basedOn w:val="Normal"/>
    <w:link w:val="EndNoteBibliographyTitleChar"/>
    <w:rsid w:val="009C7096"/>
    <w:pPr>
      <w:jc w:val="center"/>
    </w:pPr>
    <w:rPr>
      <w:rFonts w:ascii="Book Antiqua" w:hAnsi="Book Antiqua" w:cs="Times New Roman"/>
      <w:noProof/>
      <w:sz w:val="24"/>
    </w:rPr>
  </w:style>
  <w:style w:type="character" w:customStyle="1" w:styleId="EndNoteBibliographyTitleChar">
    <w:name w:val="EndNote Bibliography Title Char"/>
    <w:basedOn w:val="DefaultParagraphFont"/>
    <w:link w:val="EndNoteBibliographyTitle"/>
    <w:rsid w:val="009C7096"/>
    <w:rPr>
      <w:rFonts w:ascii="Book Antiqua" w:hAnsi="Book Antiqua" w:cs="Times New Roman"/>
      <w:noProof/>
      <w:sz w:val="24"/>
    </w:rPr>
  </w:style>
  <w:style w:type="paragraph" w:customStyle="1" w:styleId="EndNoteBibliography">
    <w:name w:val="EndNote Bibliography"/>
    <w:basedOn w:val="Normal"/>
    <w:link w:val="EndNoteBibliographyChar"/>
    <w:rsid w:val="009C7096"/>
    <w:pPr>
      <w:spacing w:line="360" w:lineRule="auto"/>
    </w:pPr>
    <w:rPr>
      <w:rFonts w:ascii="Book Antiqua" w:hAnsi="Book Antiqua" w:cs="Times New Roman"/>
      <w:noProof/>
      <w:sz w:val="24"/>
    </w:rPr>
  </w:style>
  <w:style w:type="character" w:customStyle="1" w:styleId="EndNoteBibliographyChar">
    <w:name w:val="EndNote Bibliography Char"/>
    <w:basedOn w:val="DefaultParagraphFont"/>
    <w:link w:val="EndNoteBibliography"/>
    <w:rsid w:val="009C7096"/>
    <w:rPr>
      <w:rFonts w:ascii="Book Antiqua" w:hAnsi="Book Antiqua" w:cs="Times New Roman"/>
      <w:noProof/>
      <w:sz w:val="24"/>
    </w:rPr>
  </w:style>
  <w:style w:type="character" w:styleId="Hyperlink">
    <w:name w:val="Hyperlink"/>
    <w:basedOn w:val="DefaultParagraphFont"/>
    <w:uiPriority w:val="99"/>
    <w:unhideWhenUsed/>
    <w:rsid w:val="009C7096"/>
    <w:rPr>
      <w:color w:val="0563C1" w:themeColor="hyperlink"/>
      <w:u w:val="single"/>
    </w:rPr>
  </w:style>
  <w:style w:type="character" w:customStyle="1" w:styleId="keyword">
    <w:name w:val="keyword"/>
    <w:basedOn w:val="DefaultParagraphFont"/>
    <w:rsid w:val="009C7096"/>
  </w:style>
  <w:style w:type="character" w:styleId="FollowedHyperlink">
    <w:name w:val="FollowedHyperlink"/>
    <w:basedOn w:val="DefaultParagraphFont"/>
    <w:uiPriority w:val="99"/>
    <w:semiHidden/>
    <w:unhideWhenUsed/>
    <w:rsid w:val="009C7096"/>
    <w:rPr>
      <w:color w:val="954F72" w:themeColor="followedHyperlink"/>
      <w:u w:val="single"/>
    </w:rPr>
  </w:style>
  <w:style w:type="paragraph" w:styleId="BalloonText">
    <w:name w:val="Balloon Text"/>
    <w:basedOn w:val="Normal"/>
    <w:link w:val="BalloonTextChar"/>
    <w:uiPriority w:val="99"/>
    <w:semiHidden/>
    <w:unhideWhenUsed/>
    <w:rsid w:val="009C7096"/>
    <w:pPr>
      <w:jc w:val="left"/>
    </w:pPr>
    <w:rPr>
      <w:rFonts w:ascii="Tahoma" w:hAnsi="Tahoma"/>
      <w:sz w:val="16"/>
      <w:szCs w:val="18"/>
    </w:rPr>
  </w:style>
  <w:style w:type="character" w:customStyle="1" w:styleId="BalloonTextChar">
    <w:name w:val="Balloon Text Char"/>
    <w:basedOn w:val="DefaultParagraphFont"/>
    <w:link w:val="BalloonText"/>
    <w:uiPriority w:val="99"/>
    <w:semiHidden/>
    <w:rsid w:val="009C7096"/>
    <w:rPr>
      <w:rFonts w:ascii="Tahoma" w:hAnsi="Tahoma"/>
      <w:sz w:val="16"/>
      <w:szCs w:val="18"/>
    </w:rPr>
  </w:style>
  <w:style w:type="character" w:styleId="CommentReference">
    <w:name w:val="annotation reference"/>
    <w:basedOn w:val="DefaultParagraphFont"/>
    <w:uiPriority w:val="99"/>
    <w:unhideWhenUsed/>
    <w:rsid w:val="009C7096"/>
    <w:rPr>
      <w:sz w:val="21"/>
      <w:szCs w:val="21"/>
    </w:rPr>
  </w:style>
  <w:style w:type="paragraph" w:styleId="CommentText">
    <w:name w:val="annotation text"/>
    <w:basedOn w:val="Normal"/>
    <w:link w:val="CommentTextChar"/>
    <w:uiPriority w:val="99"/>
    <w:unhideWhenUsed/>
    <w:rsid w:val="009C7096"/>
    <w:pPr>
      <w:jc w:val="left"/>
    </w:pPr>
  </w:style>
  <w:style w:type="character" w:customStyle="1" w:styleId="CommentTextChar">
    <w:name w:val="Comment Text Char"/>
    <w:basedOn w:val="DefaultParagraphFont"/>
    <w:link w:val="CommentText"/>
    <w:uiPriority w:val="99"/>
    <w:rsid w:val="009C7096"/>
  </w:style>
  <w:style w:type="paragraph" w:styleId="CommentSubject">
    <w:name w:val="annotation subject"/>
    <w:basedOn w:val="CommentText"/>
    <w:next w:val="CommentText"/>
    <w:link w:val="CommentSubjectChar"/>
    <w:uiPriority w:val="99"/>
    <w:semiHidden/>
    <w:unhideWhenUsed/>
    <w:rsid w:val="009C7096"/>
    <w:rPr>
      <w:b/>
      <w:bCs/>
    </w:rPr>
  </w:style>
  <w:style w:type="character" w:customStyle="1" w:styleId="CommentSubjectChar">
    <w:name w:val="Comment Subject Char"/>
    <w:basedOn w:val="CommentTextChar"/>
    <w:link w:val="CommentSubject"/>
    <w:uiPriority w:val="99"/>
    <w:semiHidden/>
    <w:rsid w:val="009C7096"/>
    <w:rPr>
      <w:b/>
      <w:bCs/>
    </w:rPr>
  </w:style>
  <w:style w:type="paragraph" w:styleId="Revision">
    <w:name w:val="Revision"/>
    <w:hidden/>
    <w:uiPriority w:val="99"/>
    <w:semiHidden/>
    <w:rsid w:val="009C7096"/>
  </w:style>
  <w:style w:type="paragraph" w:customStyle="1" w:styleId="1">
    <w:name w:val="列出段落1"/>
    <w:basedOn w:val="Normal"/>
    <w:uiPriority w:val="34"/>
    <w:qFormat/>
    <w:rsid w:val="009C7096"/>
    <w:pPr>
      <w:widowControl/>
      <w:ind w:firstLineChars="200" w:firstLine="420"/>
      <w:jc w:val="left"/>
    </w:pPr>
    <w:rPr>
      <w:rFonts w:ascii="宋体" w:eastAsia="宋体" w:hAnsi="宋体" w:cs="宋体"/>
      <w:kern w:val="0"/>
      <w:sz w:val="24"/>
      <w:szCs w:val="24"/>
    </w:rPr>
  </w:style>
  <w:style w:type="table" w:styleId="TableGrid">
    <w:name w:val="Table Grid"/>
    <w:basedOn w:val="TableNormal"/>
    <w:uiPriority w:val="39"/>
    <w:rsid w:val="009C70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DC3E57"/>
  </w:style>
  <w:style w:type="character" w:styleId="Emphasis">
    <w:name w:val="Emphasis"/>
    <w:qFormat/>
    <w:rsid w:val="00E540B4"/>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525176">
      <w:bodyDiv w:val="1"/>
      <w:marLeft w:val="0"/>
      <w:marRight w:val="0"/>
      <w:marTop w:val="0"/>
      <w:marBottom w:val="0"/>
      <w:divBdr>
        <w:top w:val="none" w:sz="0" w:space="0" w:color="auto"/>
        <w:left w:val="none" w:sz="0" w:space="0" w:color="auto"/>
        <w:bottom w:val="none" w:sz="0" w:space="0" w:color="auto"/>
        <w:right w:val="none" w:sz="0" w:space="0" w:color="auto"/>
      </w:divBdr>
      <w:divsChild>
        <w:div w:id="2080785023">
          <w:marLeft w:val="0"/>
          <w:marRight w:val="0"/>
          <w:marTop w:val="0"/>
          <w:marBottom w:val="0"/>
          <w:divBdr>
            <w:top w:val="none" w:sz="0" w:space="0" w:color="auto"/>
            <w:left w:val="none" w:sz="0" w:space="0" w:color="auto"/>
            <w:bottom w:val="none" w:sz="0" w:space="0" w:color="auto"/>
            <w:right w:val="none" w:sz="0" w:space="0" w:color="auto"/>
          </w:divBdr>
          <w:divsChild>
            <w:div w:id="21589207">
              <w:marLeft w:val="0"/>
              <w:marRight w:val="0"/>
              <w:marTop w:val="0"/>
              <w:marBottom w:val="0"/>
              <w:divBdr>
                <w:top w:val="none" w:sz="0" w:space="0" w:color="auto"/>
                <w:left w:val="none" w:sz="0" w:space="0" w:color="auto"/>
                <w:bottom w:val="none" w:sz="0" w:space="0" w:color="auto"/>
                <w:right w:val="none" w:sz="0" w:space="0" w:color="auto"/>
              </w:divBdr>
            </w:div>
            <w:div w:id="36973603">
              <w:marLeft w:val="0"/>
              <w:marRight w:val="0"/>
              <w:marTop w:val="0"/>
              <w:marBottom w:val="0"/>
              <w:divBdr>
                <w:top w:val="none" w:sz="0" w:space="0" w:color="auto"/>
                <w:left w:val="none" w:sz="0" w:space="0" w:color="auto"/>
                <w:bottom w:val="none" w:sz="0" w:space="0" w:color="auto"/>
                <w:right w:val="none" w:sz="0" w:space="0" w:color="auto"/>
              </w:divBdr>
            </w:div>
            <w:div w:id="75327718">
              <w:marLeft w:val="0"/>
              <w:marRight w:val="0"/>
              <w:marTop w:val="0"/>
              <w:marBottom w:val="0"/>
              <w:divBdr>
                <w:top w:val="none" w:sz="0" w:space="0" w:color="auto"/>
                <w:left w:val="none" w:sz="0" w:space="0" w:color="auto"/>
                <w:bottom w:val="none" w:sz="0" w:space="0" w:color="auto"/>
                <w:right w:val="none" w:sz="0" w:space="0" w:color="auto"/>
              </w:divBdr>
            </w:div>
            <w:div w:id="76446845">
              <w:marLeft w:val="0"/>
              <w:marRight w:val="0"/>
              <w:marTop w:val="0"/>
              <w:marBottom w:val="0"/>
              <w:divBdr>
                <w:top w:val="none" w:sz="0" w:space="0" w:color="auto"/>
                <w:left w:val="none" w:sz="0" w:space="0" w:color="auto"/>
                <w:bottom w:val="none" w:sz="0" w:space="0" w:color="auto"/>
                <w:right w:val="none" w:sz="0" w:space="0" w:color="auto"/>
              </w:divBdr>
            </w:div>
            <w:div w:id="102727315">
              <w:marLeft w:val="0"/>
              <w:marRight w:val="0"/>
              <w:marTop w:val="0"/>
              <w:marBottom w:val="0"/>
              <w:divBdr>
                <w:top w:val="none" w:sz="0" w:space="0" w:color="auto"/>
                <w:left w:val="none" w:sz="0" w:space="0" w:color="auto"/>
                <w:bottom w:val="none" w:sz="0" w:space="0" w:color="auto"/>
                <w:right w:val="none" w:sz="0" w:space="0" w:color="auto"/>
              </w:divBdr>
            </w:div>
            <w:div w:id="140003642">
              <w:marLeft w:val="0"/>
              <w:marRight w:val="0"/>
              <w:marTop w:val="0"/>
              <w:marBottom w:val="0"/>
              <w:divBdr>
                <w:top w:val="none" w:sz="0" w:space="0" w:color="auto"/>
                <w:left w:val="none" w:sz="0" w:space="0" w:color="auto"/>
                <w:bottom w:val="none" w:sz="0" w:space="0" w:color="auto"/>
                <w:right w:val="none" w:sz="0" w:space="0" w:color="auto"/>
              </w:divBdr>
            </w:div>
            <w:div w:id="163252046">
              <w:marLeft w:val="0"/>
              <w:marRight w:val="0"/>
              <w:marTop w:val="0"/>
              <w:marBottom w:val="0"/>
              <w:divBdr>
                <w:top w:val="none" w:sz="0" w:space="0" w:color="auto"/>
                <w:left w:val="none" w:sz="0" w:space="0" w:color="auto"/>
                <w:bottom w:val="none" w:sz="0" w:space="0" w:color="auto"/>
                <w:right w:val="none" w:sz="0" w:space="0" w:color="auto"/>
              </w:divBdr>
            </w:div>
            <w:div w:id="213662910">
              <w:marLeft w:val="0"/>
              <w:marRight w:val="0"/>
              <w:marTop w:val="0"/>
              <w:marBottom w:val="0"/>
              <w:divBdr>
                <w:top w:val="none" w:sz="0" w:space="0" w:color="auto"/>
                <w:left w:val="none" w:sz="0" w:space="0" w:color="auto"/>
                <w:bottom w:val="none" w:sz="0" w:space="0" w:color="auto"/>
                <w:right w:val="none" w:sz="0" w:space="0" w:color="auto"/>
              </w:divBdr>
            </w:div>
            <w:div w:id="218172733">
              <w:marLeft w:val="0"/>
              <w:marRight w:val="0"/>
              <w:marTop w:val="0"/>
              <w:marBottom w:val="0"/>
              <w:divBdr>
                <w:top w:val="none" w:sz="0" w:space="0" w:color="auto"/>
                <w:left w:val="none" w:sz="0" w:space="0" w:color="auto"/>
                <w:bottom w:val="none" w:sz="0" w:space="0" w:color="auto"/>
                <w:right w:val="none" w:sz="0" w:space="0" w:color="auto"/>
              </w:divBdr>
            </w:div>
            <w:div w:id="259416522">
              <w:marLeft w:val="0"/>
              <w:marRight w:val="0"/>
              <w:marTop w:val="0"/>
              <w:marBottom w:val="0"/>
              <w:divBdr>
                <w:top w:val="none" w:sz="0" w:space="0" w:color="auto"/>
                <w:left w:val="none" w:sz="0" w:space="0" w:color="auto"/>
                <w:bottom w:val="none" w:sz="0" w:space="0" w:color="auto"/>
                <w:right w:val="none" w:sz="0" w:space="0" w:color="auto"/>
              </w:divBdr>
            </w:div>
            <w:div w:id="303628540">
              <w:marLeft w:val="0"/>
              <w:marRight w:val="0"/>
              <w:marTop w:val="0"/>
              <w:marBottom w:val="0"/>
              <w:divBdr>
                <w:top w:val="none" w:sz="0" w:space="0" w:color="auto"/>
                <w:left w:val="none" w:sz="0" w:space="0" w:color="auto"/>
                <w:bottom w:val="none" w:sz="0" w:space="0" w:color="auto"/>
                <w:right w:val="none" w:sz="0" w:space="0" w:color="auto"/>
              </w:divBdr>
            </w:div>
            <w:div w:id="315573810">
              <w:marLeft w:val="0"/>
              <w:marRight w:val="0"/>
              <w:marTop w:val="0"/>
              <w:marBottom w:val="0"/>
              <w:divBdr>
                <w:top w:val="none" w:sz="0" w:space="0" w:color="auto"/>
                <w:left w:val="none" w:sz="0" w:space="0" w:color="auto"/>
                <w:bottom w:val="none" w:sz="0" w:space="0" w:color="auto"/>
                <w:right w:val="none" w:sz="0" w:space="0" w:color="auto"/>
              </w:divBdr>
            </w:div>
            <w:div w:id="325675614">
              <w:marLeft w:val="0"/>
              <w:marRight w:val="0"/>
              <w:marTop w:val="0"/>
              <w:marBottom w:val="0"/>
              <w:divBdr>
                <w:top w:val="none" w:sz="0" w:space="0" w:color="auto"/>
                <w:left w:val="none" w:sz="0" w:space="0" w:color="auto"/>
                <w:bottom w:val="none" w:sz="0" w:space="0" w:color="auto"/>
                <w:right w:val="none" w:sz="0" w:space="0" w:color="auto"/>
              </w:divBdr>
            </w:div>
            <w:div w:id="503477376">
              <w:marLeft w:val="0"/>
              <w:marRight w:val="0"/>
              <w:marTop w:val="0"/>
              <w:marBottom w:val="0"/>
              <w:divBdr>
                <w:top w:val="none" w:sz="0" w:space="0" w:color="auto"/>
                <w:left w:val="none" w:sz="0" w:space="0" w:color="auto"/>
                <w:bottom w:val="none" w:sz="0" w:space="0" w:color="auto"/>
                <w:right w:val="none" w:sz="0" w:space="0" w:color="auto"/>
              </w:divBdr>
            </w:div>
            <w:div w:id="586380790">
              <w:marLeft w:val="0"/>
              <w:marRight w:val="0"/>
              <w:marTop w:val="0"/>
              <w:marBottom w:val="0"/>
              <w:divBdr>
                <w:top w:val="none" w:sz="0" w:space="0" w:color="auto"/>
                <w:left w:val="none" w:sz="0" w:space="0" w:color="auto"/>
                <w:bottom w:val="none" w:sz="0" w:space="0" w:color="auto"/>
                <w:right w:val="none" w:sz="0" w:space="0" w:color="auto"/>
              </w:divBdr>
            </w:div>
            <w:div w:id="732657909">
              <w:marLeft w:val="0"/>
              <w:marRight w:val="0"/>
              <w:marTop w:val="0"/>
              <w:marBottom w:val="0"/>
              <w:divBdr>
                <w:top w:val="none" w:sz="0" w:space="0" w:color="auto"/>
                <w:left w:val="none" w:sz="0" w:space="0" w:color="auto"/>
                <w:bottom w:val="none" w:sz="0" w:space="0" w:color="auto"/>
                <w:right w:val="none" w:sz="0" w:space="0" w:color="auto"/>
              </w:divBdr>
            </w:div>
            <w:div w:id="765155229">
              <w:marLeft w:val="0"/>
              <w:marRight w:val="0"/>
              <w:marTop w:val="0"/>
              <w:marBottom w:val="0"/>
              <w:divBdr>
                <w:top w:val="none" w:sz="0" w:space="0" w:color="auto"/>
                <w:left w:val="none" w:sz="0" w:space="0" w:color="auto"/>
                <w:bottom w:val="none" w:sz="0" w:space="0" w:color="auto"/>
                <w:right w:val="none" w:sz="0" w:space="0" w:color="auto"/>
              </w:divBdr>
            </w:div>
            <w:div w:id="845249990">
              <w:marLeft w:val="0"/>
              <w:marRight w:val="0"/>
              <w:marTop w:val="0"/>
              <w:marBottom w:val="0"/>
              <w:divBdr>
                <w:top w:val="none" w:sz="0" w:space="0" w:color="auto"/>
                <w:left w:val="none" w:sz="0" w:space="0" w:color="auto"/>
                <w:bottom w:val="none" w:sz="0" w:space="0" w:color="auto"/>
                <w:right w:val="none" w:sz="0" w:space="0" w:color="auto"/>
              </w:divBdr>
            </w:div>
            <w:div w:id="846098488">
              <w:marLeft w:val="0"/>
              <w:marRight w:val="0"/>
              <w:marTop w:val="0"/>
              <w:marBottom w:val="0"/>
              <w:divBdr>
                <w:top w:val="none" w:sz="0" w:space="0" w:color="auto"/>
                <w:left w:val="none" w:sz="0" w:space="0" w:color="auto"/>
                <w:bottom w:val="none" w:sz="0" w:space="0" w:color="auto"/>
                <w:right w:val="none" w:sz="0" w:space="0" w:color="auto"/>
              </w:divBdr>
            </w:div>
            <w:div w:id="925261831">
              <w:marLeft w:val="0"/>
              <w:marRight w:val="0"/>
              <w:marTop w:val="0"/>
              <w:marBottom w:val="0"/>
              <w:divBdr>
                <w:top w:val="none" w:sz="0" w:space="0" w:color="auto"/>
                <w:left w:val="none" w:sz="0" w:space="0" w:color="auto"/>
                <w:bottom w:val="none" w:sz="0" w:space="0" w:color="auto"/>
                <w:right w:val="none" w:sz="0" w:space="0" w:color="auto"/>
              </w:divBdr>
            </w:div>
            <w:div w:id="1047070626">
              <w:marLeft w:val="0"/>
              <w:marRight w:val="0"/>
              <w:marTop w:val="0"/>
              <w:marBottom w:val="0"/>
              <w:divBdr>
                <w:top w:val="none" w:sz="0" w:space="0" w:color="auto"/>
                <w:left w:val="none" w:sz="0" w:space="0" w:color="auto"/>
                <w:bottom w:val="none" w:sz="0" w:space="0" w:color="auto"/>
                <w:right w:val="none" w:sz="0" w:space="0" w:color="auto"/>
              </w:divBdr>
            </w:div>
            <w:div w:id="1119570322">
              <w:marLeft w:val="0"/>
              <w:marRight w:val="0"/>
              <w:marTop w:val="0"/>
              <w:marBottom w:val="0"/>
              <w:divBdr>
                <w:top w:val="none" w:sz="0" w:space="0" w:color="auto"/>
                <w:left w:val="none" w:sz="0" w:space="0" w:color="auto"/>
                <w:bottom w:val="none" w:sz="0" w:space="0" w:color="auto"/>
                <w:right w:val="none" w:sz="0" w:space="0" w:color="auto"/>
              </w:divBdr>
            </w:div>
            <w:div w:id="1156609689">
              <w:marLeft w:val="0"/>
              <w:marRight w:val="0"/>
              <w:marTop w:val="0"/>
              <w:marBottom w:val="0"/>
              <w:divBdr>
                <w:top w:val="none" w:sz="0" w:space="0" w:color="auto"/>
                <w:left w:val="none" w:sz="0" w:space="0" w:color="auto"/>
                <w:bottom w:val="none" w:sz="0" w:space="0" w:color="auto"/>
                <w:right w:val="none" w:sz="0" w:space="0" w:color="auto"/>
              </w:divBdr>
            </w:div>
            <w:div w:id="1227110556">
              <w:marLeft w:val="0"/>
              <w:marRight w:val="0"/>
              <w:marTop w:val="0"/>
              <w:marBottom w:val="0"/>
              <w:divBdr>
                <w:top w:val="none" w:sz="0" w:space="0" w:color="auto"/>
                <w:left w:val="none" w:sz="0" w:space="0" w:color="auto"/>
                <w:bottom w:val="none" w:sz="0" w:space="0" w:color="auto"/>
                <w:right w:val="none" w:sz="0" w:space="0" w:color="auto"/>
              </w:divBdr>
            </w:div>
            <w:div w:id="1241060736">
              <w:marLeft w:val="0"/>
              <w:marRight w:val="0"/>
              <w:marTop w:val="0"/>
              <w:marBottom w:val="0"/>
              <w:divBdr>
                <w:top w:val="none" w:sz="0" w:space="0" w:color="auto"/>
                <w:left w:val="none" w:sz="0" w:space="0" w:color="auto"/>
                <w:bottom w:val="none" w:sz="0" w:space="0" w:color="auto"/>
                <w:right w:val="none" w:sz="0" w:space="0" w:color="auto"/>
              </w:divBdr>
            </w:div>
            <w:div w:id="1276447918">
              <w:marLeft w:val="0"/>
              <w:marRight w:val="0"/>
              <w:marTop w:val="0"/>
              <w:marBottom w:val="0"/>
              <w:divBdr>
                <w:top w:val="none" w:sz="0" w:space="0" w:color="auto"/>
                <w:left w:val="none" w:sz="0" w:space="0" w:color="auto"/>
                <w:bottom w:val="none" w:sz="0" w:space="0" w:color="auto"/>
                <w:right w:val="none" w:sz="0" w:space="0" w:color="auto"/>
              </w:divBdr>
            </w:div>
            <w:div w:id="1354767981">
              <w:marLeft w:val="0"/>
              <w:marRight w:val="0"/>
              <w:marTop w:val="0"/>
              <w:marBottom w:val="0"/>
              <w:divBdr>
                <w:top w:val="none" w:sz="0" w:space="0" w:color="auto"/>
                <w:left w:val="none" w:sz="0" w:space="0" w:color="auto"/>
                <w:bottom w:val="none" w:sz="0" w:space="0" w:color="auto"/>
                <w:right w:val="none" w:sz="0" w:space="0" w:color="auto"/>
              </w:divBdr>
            </w:div>
            <w:div w:id="1380279475">
              <w:marLeft w:val="0"/>
              <w:marRight w:val="0"/>
              <w:marTop w:val="0"/>
              <w:marBottom w:val="0"/>
              <w:divBdr>
                <w:top w:val="none" w:sz="0" w:space="0" w:color="auto"/>
                <w:left w:val="none" w:sz="0" w:space="0" w:color="auto"/>
                <w:bottom w:val="none" w:sz="0" w:space="0" w:color="auto"/>
                <w:right w:val="none" w:sz="0" w:space="0" w:color="auto"/>
              </w:divBdr>
            </w:div>
            <w:div w:id="1414350045">
              <w:marLeft w:val="0"/>
              <w:marRight w:val="0"/>
              <w:marTop w:val="0"/>
              <w:marBottom w:val="0"/>
              <w:divBdr>
                <w:top w:val="none" w:sz="0" w:space="0" w:color="auto"/>
                <w:left w:val="none" w:sz="0" w:space="0" w:color="auto"/>
                <w:bottom w:val="none" w:sz="0" w:space="0" w:color="auto"/>
                <w:right w:val="none" w:sz="0" w:space="0" w:color="auto"/>
              </w:divBdr>
            </w:div>
            <w:div w:id="1441562259">
              <w:marLeft w:val="0"/>
              <w:marRight w:val="0"/>
              <w:marTop w:val="0"/>
              <w:marBottom w:val="0"/>
              <w:divBdr>
                <w:top w:val="none" w:sz="0" w:space="0" w:color="auto"/>
                <w:left w:val="none" w:sz="0" w:space="0" w:color="auto"/>
                <w:bottom w:val="none" w:sz="0" w:space="0" w:color="auto"/>
                <w:right w:val="none" w:sz="0" w:space="0" w:color="auto"/>
              </w:divBdr>
            </w:div>
            <w:div w:id="1492596906">
              <w:marLeft w:val="0"/>
              <w:marRight w:val="0"/>
              <w:marTop w:val="0"/>
              <w:marBottom w:val="0"/>
              <w:divBdr>
                <w:top w:val="none" w:sz="0" w:space="0" w:color="auto"/>
                <w:left w:val="none" w:sz="0" w:space="0" w:color="auto"/>
                <w:bottom w:val="none" w:sz="0" w:space="0" w:color="auto"/>
                <w:right w:val="none" w:sz="0" w:space="0" w:color="auto"/>
              </w:divBdr>
            </w:div>
            <w:div w:id="1501846573">
              <w:marLeft w:val="0"/>
              <w:marRight w:val="0"/>
              <w:marTop w:val="0"/>
              <w:marBottom w:val="0"/>
              <w:divBdr>
                <w:top w:val="none" w:sz="0" w:space="0" w:color="auto"/>
                <w:left w:val="none" w:sz="0" w:space="0" w:color="auto"/>
                <w:bottom w:val="none" w:sz="0" w:space="0" w:color="auto"/>
                <w:right w:val="none" w:sz="0" w:space="0" w:color="auto"/>
              </w:divBdr>
            </w:div>
            <w:div w:id="1562979137">
              <w:marLeft w:val="0"/>
              <w:marRight w:val="0"/>
              <w:marTop w:val="0"/>
              <w:marBottom w:val="0"/>
              <w:divBdr>
                <w:top w:val="none" w:sz="0" w:space="0" w:color="auto"/>
                <w:left w:val="none" w:sz="0" w:space="0" w:color="auto"/>
                <w:bottom w:val="none" w:sz="0" w:space="0" w:color="auto"/>
                <w:right w:val="none" w:sz="0" w:space="0" w:color="auto"/>
              </w:divBdr>
            </w:div>
            <w:div w:id="1604149869">
              <w:marLeft w:val="0"/>
              <w:marRight w:val="0"/>
              <w:marTop w:val="0"/>
              <w:marBottom w:val="0"/>
              <w:divBdr>
                <w:top w:val="none" w:sz="0" w:space="0" w:color="auto"/>
                <w:left w:val="none" w:sz="0" w:space="0" w:color="auto"/>
                <w:bottom w:val="none" w:sz="0" w:space="0" w:color="auto"/>
                <w:right w:val="none" w:sz="0" w:space="0" w:color="auto"/>
              </w:divBdr>
            </w:div>
            <w:div w:id="1644385782">
              <w:marLeft w:val="0"/>
              <w:marRight w:val="0"/>
              <w:marTop w:val="0"/>
              <w:marBottom w:val="0"/>
              <w:divBdr>
                <w:top w:val="none" w:sz="0" w:space="0" w:color="auto"/>
                <w:left w:val="none" w:sz="0" w:space="0" w:color="auto"/>
                <w:bottom w:val="none" w:sz="0" w:space="0" w:color="auto"/>
                <w:right w:val="none" w:sz="0" w:space="0" w:color="auto"/>
              </w:divBdr>
            </w:div>
            <w:div w:id="1644507511">
              <w:marLeft w:val="0"/>
              <w:marRight w:val="0"/>
              <w:marTop w:val="0"/>
              <w:marBottom w:val="0"/>
              <w:divBdr>
                <w:top w:val="none" w:sz="0" w:space="0" w:color="auto"/>
                <w:left w:val="none" w:sz="0" w:space="0" w:color="auto"/>
                <w:bottom w:val="none" w:sz="0" w:space="0" w:color="auto"/>
                <w:right w:val="none" w:sz="0" w:space="0" w:color="auto"/>
              </w:divBdr>
            </w:div>
            <w:div w:id="1714110892">
              <w:marLeft w:val="0"/>
              <w:marRight w:val="0"/>
              <w:marTop w:val="0"/>
              <w:marBottom w:val="0"/>
              <w:divBdr>
                <w:top w:val="none" w:sz="0" w:space="0" w:color="auto"/>
                <w:left w:val="none" w:sz="0" w:space="0" w:color="auto"/>
                <w:bottom w:val="none" w:sz="0" w:space="0" w:color="auto"/>
                <w:right w:val="none" w:sz="0" w:space="0" w:color="auto"/>
              </w:divBdr>
            </w:div>
            <w:div w:id="1757894983">
              <w:marLeft w:val="0"/>
              <w:marRight w:val="0"/>
              <w:marTop w:val="0"/>
              <w:marBottom w:val="0"/>
              <w:divBdr>
                <w:top w:val="none" w:sz="0" w:space="0" w:color="auto"/>
                <w:left w:val="none" w:sz="0" w:space="0" w:color="auto"/>
                <w:bottom w:val="none" w:sz="0" w:space="0" w:color="auto"/>
                <w:right w:val="none" w:sz="0" w:space="0" w:color="auto"/>
              </w:divBdr>
            </w:div>
            <w:div w:id="1862282624">
              <w:marLeft w:val="0"/>
              <w:marRight w:val="0"/>
              <w:marTop w:val="0"/>
              <w:marBottom w:val="0"/>
              <w:divBdr>
                <w:top w:val="none" w:sz="0" w:space="0" w:color="auto"/>
                <w:left w:val="none" w:sz="0" w:space="0" w:color="auto"/>
                <w:bottom w:val="none" w:sz="0" w:space="0" w:color="auto"/>
                <w:right w:val="none" w:sz="0" w:space="0" w:color="auto"/>
              </w:divBdr>
            </w:div>
            <w:div w:id="1864199259">
              <w:marLeft w:val="0"/>
              <w:marRight w:val="0"/>
              <w:marTop w:val="0"/>
              <w:marBottom w:val="0"/>
              <w:divBdr>
                <w:top w:val="none" w:sz="0" w:space="0" w:color="auto"/>
                <w:left w:val="none" w:sz="0" w:space="0" w:color="auto"/>
                <w:bottom w:val="none" w:sz="0" w:space="0" w:color="auto"/>
                <w:right w:val="none" w:sz="0" w:space="0" w:color="auto"/>
              </w:divBdr>
            </w:div>
            <w:div w:id="1909798309">
              <w:marLeft w:val="0"/>
              <w:marRight w:val="0"/>
              <w:marTop w:val="0"/>
              <w:marBottom w:val="0"/>
              <w:divBdr>
                <w:top w:val="none" w:sz="0" w:space="0" w:color="auto"/>
                <w:left w:val="none" w:sz="0" w:space="0" w:color="auto"/>
                <w:bottom w:val="none" w:sz="0" w:space="0" w:color="auto"/>
                <w:right w:val="none" w:sz="0" w:space="0" w:color="auto"/>
              </w:divBdr>
            </w:div>
            <w:div w:id="1933783875">
              <w:marLeft w:val="0"/>
              <w:marRight w:val="0"/>
              <w:marTop w:val="0"/>
              <w:marBottom w:val="0"/>
              <w:divBdr>
                <w:top w:val="none" w:sz="0" w:space="0" w:color="auto"/>
                <w:left w:val="none" w:sz="0" w:space="0" w:color="auto"/>
                <w:bottom w:val="none" w:sz="0" w:space="0" w:color="auto"/>
                <w:right w:val="none" w:sz="0" w:space="0" w:color="auto"/>
              </w:divBdr>
            </w:div>
            <w:div w:id="1952978812">
              <w:marLeft w:val="0"/>
              <w:marRight w:val="0"/>
              <w:marTop w:val="0"/>
              <w:marBottom w:val="0"/>
              <w:divBdr>
                <w:top w:val="none" w:sz="0" w:space="0" w:color="auto"/>
                <w:left w:val="none" w:sz="0" w:space="0" w:color="auto"/>
                <w:bottom w:val="none" w:sz="0" w:space="0" w:color="auto"/>
                <w:right w:val="none" w:sz="0" w:space="0" w:color="auto"/>
              </w:divBdr>
            </w:div>
            <w:div w:id="2049910387">
              <w:marLeft w:val="0"/>
              <w:marRight w:val="0"/>
              <w:marTop w:val="0"/>
              <w:marBottom w:val="0"/>
              <w:divBdr>
                <w:top w:val="none" w:sz="0" w:space="0" w:color="auto"/>
                <w:left w:val="none" w:sz="0" w:space="0" w:color="auto"/>
                <w:bottom w:val="none" w:sz="0" w:space="0" w:color="auto"/>
                <w:right w:val="none" w:sz="0" w:space="0" w:color="auto"/>
              </w:divBdr>
            </w:div>
            <w:div w:id="2081361544">
              <w:marLeft w:val="0"/>
              <w:marRight w:val="0"/>
              <w:marTop w:val="0"/>
              <w:marBottom w:val="0"/>
              <w:divBdr>
                <w:top w:val="none" w:sz="0" w:space="0" w:color="auto"/>
                <w:left w:val="none" w:sz="0" w:space="0" w:color="auto"/>
                <w:bottom w:val="none" w:sz="0" w:space="0" w:color="auto"/>
                <w:right w:val="none" w:sz="0" w:space="0" w:color="auto"/>
              </w:divBdr>
            </w:div>
            <w:div w:id="211315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9" Type="http://schemas.microsoft.com/office/2011/relationships/commentsExtended" Target="commentsExtended.xml"/><Relationship Id="rId20" Type="http://schemas.microsoft.com/office/2011/relationships/people" Target="people.xml"/><Relationship Id="rId10" Type="http://schemas.openxmlformats.org/officeDocument/2006/relationships/hyperlink" Target="javascript:void(0);" TargetMode="External"/><Relationship Id="rId11" Type="http://schemas.openxmlformats.org/officeDocument/2006/relationships/hyperlink" Target="javascript:void(0);" TargetMode="External"/><Relationship Id="rId12" Type="http://schemas.openxmlformats.org/officeDocument/2006/relationships/hyperlink" Target="javascript:void(0);" TargetMode="External"/><Relationship Id="rId13" Type="http://schemas.openxmlformats.org/officeDocument/2006/relationships/hyperlink" Target="javascript:void(0);" TargetMode="External"/><Relationship Id="rId14" Type="http://schemas.openxmlformats.org/officeDocument/2006/relationships/hyperlink" Target="javascript:void(0);" TargetMode="External"/><Relationship Id="rId15" Type="http://schemas.openxmlformats.org/officeDocument/2006/relationships/hyperlink" Target="javascript:void(0);" TargetMode="External"/><Relationship Id="rId16" Type="http://schemas.openxmlformats.org/officeDocument/2006/relationships/chart" Target="charts/chart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zuoli@bjmu.edu.cn"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 Id="rId2"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a:t>eGFR</a:t>
            </a:r>
            <a:endParaRPr lang="zh-CN" altLang="en-US"/>
          </a:p>
        </c:rich>
      </c:tx>
      <c:layout>
        <c:manualLayout>
          <c:xMode val="edge"/>
          <c:yMode val="edge"/>
          <c:x val="0.13390518140721"/>
          <c:y val="0.0445505171042164"/>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w="25400">
          <a:noFill/>
        </a:ln>
        <a:effectLst/>
        <a:sp3d/>
      </c:spPr>
    </c:sideWall>
    <c:backWall>
      <c:thickness val="0"/>
      <c:spPr>
        <a:noFill/>
        <a:ln w="25400">
          <a:noFill/>
        </a:ln>
        <a:effectLst/>
        <a:sp3d/>
      </c:spPr>
    </c:backWall>
    <c:plotArea>
      <c:layout/>
      <c:bar3DChart>
        <c:barDir val="col"/>
        <c:grouping val="stacked"/>
        <c:varyColors val="0"/>
        <c:ser>
          <c:idx val="0"/>
          <c:order val="0"/>
          <c:tx>
            <c:strRef>
              <c:f>Sheet2!$E$57</c:f>
              <c:strCache>
                <c:ptCount val="1"/>
                <c:pt idx="0">
                  <c:v>10-14.9mL/min</c:v>
                </c:pt>
              </c:strCache>
            </c:strRef>
          </c:tx>
          <c:spPr>
            <a:solidFill>
              <a:srgbClr val="BFBFBF"/>
            </a:solidFill>
            <a:ln>
              <a:noFill/>
            </a:ln>
            <a:effectLst/>
            <a:sp3d/>
          </c:spPr>
          <c:invertIfNegative val="1"/>
          <c:cat>
            <c:numRef>
              <c:f>Sheet2!$F$56:$V$56</c:f>
              <c:numCache>
                <c:formatCode>General</c:formatCode>
                <c:ptCount val="17"/>
                <c:pt idx="0">
                  <c:v>1996.0</c:v>
                </c:pt>
                <c:pt idx="1">
                  <c:v>1997.0</c:v>
                </c:pt>
                <c:pt idx="2">
                  <c:v>1998.0</c:v>
                </c:pt>
                <c:pt idx="3">
                  <c:v>1999.0</c:v>
                </c:pt>
                <c:pt idx="4">
                  <c:v>2000.0</c:v>
                </c:pt>
                <c:pt idx="5">
                  <c:v>2001.0</c:v>
                </c:pt>
                <c:pt idx="6">
                  <c:v>2002.0</c:v>
                </c:pt>
                <c:pt idx="7">
                  <c:v>2003.0</c:v>
                </c:pt>
                <c:pt idx="8">
                  <c:v>2004.0</c:v>
                </c:pt>
                <c:pt idx="9">
                  <c:v>2005.0</c:v>
                </c:pt>
                <c:pt idx="10">
                  <c:v>2006.0</c:v>
                </c:pt>
                <c:pt idx="11">
                  <c:v>2007.0</c:v>
                </c:pt>
                <c:pt idx="12">
                  <c:v>2008.0</c:v>
                </c:pt>
                <c:pt idx="13">
                  <c:v>2009.0</c:v>
                </c:pt>
                <c:pt idx="14">
                  <c:v>2010.0</c:v>
                </c:pt>
                <c:pt idx="15">
                  <c:v>2011.0</c:v>
                </c:pt>
                <c:pt idx="16">
                  <c:v>2012.0</c:v>
                </c:pt>
              </c:numCache>
            </c:numRef>
          </c:cat>
          <c:val>
            <c:numRef>
              <c:f>Sheet2!$F$57:$V$57</c:f>
              <c:numCache>
                <c:formatCode>0.00</c:formatCode>
                <c:ptCount val="17"/>
                <c:pt idx="0">
                  <c:v>9.478200000000001</c:v>
                </c:pt>
                <c:pt idx="1">
                  <c:v>11.3666</c:v>
                </c:pt>
                <c:pt idx="2">
                  <c:v>12.9764</c:v>
                </c:pt>
                <c:pt idx="3">
                  <c:v>14.9066</c:v>
                </c:pt>
                <c:pt idx="4">
                  <c:v>16.3745</c:v>
                </c:pt>
                <c:pt idx="5">
                  <c:v>17.5852</c:v>
                </c:pt>
                <c:pt idx="6">
                  <c:v>18.8278</c:v>
                </c:pt>
                <c:pt idx="7">
                  <c:v>19.86039999999999</c:v>
                </c:pt>
                <c:pt idx="8">
                  <c:v>21.3763</c:v>
                </c:pt>
                <c:pt idx="9">
                  <c:v>22.7074</c:v>
                </c:pt>
                <c:pt idx="10">
                  <c:v>24.78839999999999</c:v>
                </c:pt>
                <c:pt idx="11">
                  <c:v>25.98809999999999</c:v>
                </c:pt>
                <c:pt idx="12">
                  <c:v>26.9298</c:v>
                </c:pt>
                <c:pt idx="13">
                  <c:v>27.666</c:v>
                </c:pt>
                <c:pt idx="14">
                  <c:v>27.8505</c:v>
                </c:pt>
                <c:pt idx="15">
                  <c:v>27.2532</c:v>
                </c:pt>
                <c:pt idx="16">
                  <c:v>27.6347</c:v>
                </c:pt>
              </c:numCache>
            </c:numRef>
          </c:val>
          <c:extLst>
            <c:ext xmlns:c14="http://schemas.microsoft.com/office/drawing/2007/8/2/chart" uri="{6F2FDCE9-48DA-4B69-8628-5D25D57E5C99}">
              <c14:invertSolidFillFmt>
                <c14:spPr xmlns:c14="http://schemas.microsoft.com/office/drawing/2007/8/2/chart">
                  <a:solidFill>
                    <a:srgbClr val="FFFFFF"/>
                  </a:solidFill>
                  <a:ln>
                    <a:noFill/>
                  </a:ln>
                  <a:effectLst/>
                  <a:sp3d/>
                </c14:spPr>
              </c14:invertSolidFillFmt>
            </c:ext>
          </c:extLst>
        </c:ser>
        <c:ser>
          <c:idx val="1"/>
          <c:order val="1"/>
          <c:tx>
            <c:strRef>
              <c:f>Sheet2!$E$58</c:f>
              <c:strCache>
                <c:ptCount val="1"/>
                <c:pt idx="0">
                  <c:v>＞15mL/min </c:v>
                </c:pt>
              </c:strCache>
            </c:strRef>
          </c:tx>
          <c:spPr>
            <a:solidFill>
              <a:schemeClr val="bg2">
                <a:lumMod val="50000"/>
              </a:schemeClr>
            </a:solidFill>
            <a:ln>
              <a:noFill/>
            </a:ln>
            <a:effectLst/>
            <a:sp3d/>
          </c:spPr>
          <c:invertIfNegative val="0"/>
          <c:cat>
            <c:numRef>
              <c:f>Sheet2!$F$56:$V$56</c:f>
              <c:numCache>
                <c:formatCode>General</c:formatCode>
                <c:ptCount val="17"/>
                <c:pt idx="0">
                  <c:v>1996.0</c:v>
                </c:pt>
                <c:pt idx="1">
                  <c:v>1997.0</c:v>
                </c:pt>
                <c:pt idx="2">
                  <c:v>1998.0</c:v>
                </c:pt>
                <c:pt idx="3">
                  <c:v>1999.0</c:v>
                </c:pt>
                <c:pt idx="4">
                  <c:v>2000.0</c:v>
                </c:pt>
                <c:pt idx="5">
                  <c:v>2001.0</c:v>
                </c:pt>
                <c:pt idx="6">
                  <c:v>2002.0</c:v>
                </c:pt>
                <c:pt idx="7">
                  <c:v>2003.0</c:v>
                </c:pt>
                <c:pt idx="8">
                  <c:v>2004.0</c:v>
                </c:pt>
                <c:pt idx="9">
                  <c:v>2005.0</c:v>
                </c:pt>
                <c:pt idx="10">
                  <c:v>2006.0</c:v>
                </c:pt>
                <c:pt idx="11">
                  <c:v>2007.0</c:v>
                </c:pt>
                <c:pt idx="12">
                  <c:v>2008.0</c:v>
                </c:pt>
                <c:pt idx="13">
                  <c:v>2009.0</c:v>
                </c:pt>
                <c:pt idx="14">
                  <c:v>2010.0</c:v>
                </c:pt>
                <c:pt idx="15">
                  <c:v>2011.0</c:v>
                </c:pt>
                <c:pt idx="16">
                  <c:v>2012.0</c:v>
                </c:pt>
              </c:numCache>
            </c:numRef>
          </c:cat>
          <c:val>
            <c:numRef>
              <c:f>Sheet2!$F$58:$V$58</c:f>
              <c:numCache>
                <c:formatCode>0.00</c:formatCode>
                <c:ptCount val="17"/>
                <c:pt idx="0">
                  <c:v>3.012</c:v>
                </c:pt>
                <c:pt idx="1">
                  <c:v>3.821499999999999</c:v>
                </c:pt>
                <c:pt idx="2">
                  <c:v>4.653899999999999</c:v>
                </c:pt>
                <c:pt idx="3">
                  <c:v>5.5623</c:v>
                </c:pt>
                <c:pt idx="4">
                  <c:v>6.8309</c:v>
                </c:pt>
                <c:pt idx="5">
                  <c:v>7.546</c:v>
                </c:pt>
                <c:pt idx="6">
                  <c:v>8.4428</c:v>
                </c:pt>
                <c:pt idx="7">
                  <c:v>9.1204</c:v>
                </c:pt>
                <c:pt idx="8">
                  <c:v>10.0868</c:v>
                </c:pt>
                <c:pt idx="9">
                  <c:v>10.5609</c:v>
                </c:pt>
                <c:pt idx="10">
                  <c:v>11.3813</c:v>
                </c:pt>
                <c:pt idx="11">
                  <c:v>12.6604</c:v>
                </c:pt>
                <c:pt idx="12">
                  <c:v>13.5893</c:v>
                </c:pt>
                <c:pt idx="13">
                  <c:v>14.3228</c:v>
                </c:pt>
                <c:pt idx="14">
                  <c:v>14.707</c:v>
                </c:pt>
                <c:pt idx="15">
                  <c:v>14.4384</c:v>
                </c:pt>
                <c:pt idx="16">
                  <c:v>12.8849</c:v>
                </c:pt>
              </c:numCache>
            </c:numRef>
          </c:val>
        </c:ser>
        <c:dLbls>
          <c:showLegendKey val="0"/>
          <c:showVal val="0"/>
          <c:showCatName val="0"/>
          <c:showSerName val="0"/>
          <c:showPercent val="0"/>
          <c:showBubbleSize val="0"/>
        </c:dLbls>
        <c:gapWidth val="150"/>
        <c:shape val="box"/>
        <c:axId val="2146552264"/>
        <c:axId val="-2126567176"/>
        <c:axId val="0"/>
      </c:bar3DChart>
      <c:catAx>
        <c:axId val="21465522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Year</a:t>
                </a:r>
                <a:endParaRPr lang="zh-CN" altLang="en-US"/>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6567176"/>
        <c:crosses val="autoZero"/>
        <c:auto val="1"/>
        <c:lblAlgn val="ctr"/>
        <c:lblOffset val="100"/>
        <c:noMultiLvlLbl val="0"/>
      </c:catAx>
      <c:valAx>
        <c:axId val="-212656717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Percentage of  incident ESRD patients starting RRT ‘early’(%)</a:t>
                </a:r>
                <a:endParaRPr lang="zh-CN"/>
              </a:p>
            </c:rich>
          </c:tx>
          <c:layout>
            <c:manualLayout>
              <c:xMode val="edge"/>
              <c:yMode val="edge"/>
              <c:x val="0.0224174424006667"/>
              <c:y val="0.110246744216639"/>
            </c:manualLayout>
          </c:layout>
          <c:overlay val="0"/>
          <c:spPr>
            <a:noFill/>
            <a:ln>
              <a:noFill/>
            </a:ln>
            <a:effectLst/>
          </c:spPr>
        </c:title>
        <c:numFmt formatCode="#,##0_);[Red]\(#,##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6552264"/>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Entry>
      <c:legendEntry>
        <c:idx val="1"/>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0.6781</cdr:x>
      <cdr:y>0.91647</cdr:y>
    </cdr:from>
    <cdr:to>
      <cdr:x>0.88153</cdr:x>
      <cdr:y>0.9642</cdr:y>
    </cdr:to>
    <cdr:sp macro="" textlink="">
      <cdr:nvSpPr>
        <cdr:cNvPr id="2" name="文本框 1"/>
        <cdr:cNvSpPr txBox="1"/>
      </cdr:nvSpPr>
      <cdr:spPr>
        <a:xfrm xmlns:a="http://schemas.openxmlformats.org/drawingml/2006/main">
          <a:off x="3714750" y="3657600"/>
          <a:ext cx="1114425" cy="190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zh-CN" sz="1000"/>
            <a:t>(</a:t>
          </a:r>
          <a:r>
            <a:rPr lang="en-US" altLang="zh-CN" sz="1000">
              <a:effectLst/>
              <a:latin typeface="+mn-lt"/>
              <a:ea typeface="+mn-ea"/>
              <a:cs typeface="+mn-cs"/>
            </a:rPr>
            <a:t>per 1.73m</a:t>
          </a:r>
          <a:r>
            <a:rPr lang="en-US" altLang="zh-CN" sz="1000" baseline="30000">
              <a:effectLst/>
              <a:latin typeface="+mn-lt"/>
              <a:ea typeface="+mn-ea"/>
              <a:cs typeface="+mn-cs"/>
            </a:rPr>
            <a:t>2</a:t>
          </a:r>
          <a:r>
            <a:rPr lang="en-US" altLang="zh-CN" sz="1000"/>
            <a:t>)</a:t>
          </a:r>
          <a:endParaRPr lang="zh-CN" altLang="en-US" sz="1000"/>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5694</Words>
  <Characters>32461</Characters>
  <Application>Microsoft Macintosh Word</Application>
  <DocSecurity>0</DocSecurity>
  <Lines>270</Lines>
  <Paragraphs>76</Paragraphs>
  <ScaleCrop>false</ScaleCrop>
  <Company>微软中国</Company>
  <LinksUpToDate>false</LinksUpToDate>
  <CharactersWithSpaces>38079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Zehua Lin</dc:creator>
  <cp:keywords/>
  <dc:description/>
  <cp:lastModifiedBy>Na Ma</cp:lastModifiedBy>
  <cp:revision>3</cp:revision>
  <dcterms:created xsi:type="dcterms:W3CDTF">2015-09-27T21:14:00Z</dcterms:created>
  <dcterms:modified xsi:type="dcterms:W3CDTF">2015-09-27T21:14:00Z</dcterms:modified>
</cp:coreProperties>
</file>