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B0" w:rsidRPr="005933D7" w:rsidRDefault="00EB70B0" w:rsidP="00B94F9B">
      <w:pPr>
        <w:spacing w:after="0" w:line="360" w:lineRule="auto"/>
        <w:jc w:val="both"/>
        <w:rPr>
          <w:rFonts w:ascii="Book Antiqua" w:hAnsi="Book Antiqua" w:cs="Book Antiqua"/>
          <w:b/>
          <w:bCs/>
          <w:color w:val="000000"/>
          <w:sz w:val="24"/>
          <w:szCs w:val="24"/>
        </w:rPr>
      </w:pPr>
      <w:r w:rsidRPr="005933D7">
        <w:rPr>
          <w:rFonts w:ascii="Book Antiqua" w:hAnsi="Book Antiqua" w:cs="Book Antiqua"/>
          <w:b/>
          <w:bCs/>
          <w:color w:val="000000"/>
          <w:sz w:val="24"/>
          <w:szCs w:val="24"/>
        </w:rPr>
        <w:t xml:space="preserve">Name of Journal: </w:t>
      </w:r>
      <w:r w:rsidRPr="005933D7">
        <w:rPr>
          <w:rFonts w:ascii="Book Antiqua" w:hAnsi="Book Antiqua" w:cs="Book Antiqua"/>
          <w:b/>
          <w:bCs/>
          <w:i/>
          <w:color w:val="000000"/>
          <w:sz w:val="24"/>
          <w:szCs w:val="24"/>
        </w:rPr>
        <w:t>World Journal of Orthopedics</w:t>
      </w:r>
    </w:p>
    <w:p w:rsidR="00EB70B0" w:rsidRPr="005933D7" w:rsidRDefault="00EB70B0" w:rsidP="00B94F9B">
      <w:pPr>
        <w:spacing w:after="0" w:line="360" w:lineRule="auto"/>
        <w:jc w:val="both"/>
        <w:rPr>
          <w:rFonts w:ascii="Book Antiqua" w:hAnsi="Book Antiqua" w:cs="Book Antiqua"/>
          <w:b/>
          <w:bCs/>
          <w:color w:val="000000"/>
          <w:sz w:val="24"/>
          <w:szCs w:val="24"/>
        </w:rPr>
      </w:pPr>
      <w:r w:rsidRPr="005933D7">
        <w:rPr>
          <w:rFonts w:ascii="Book Antiqua" w:hAnsi="Book Antiqua" w:cs="Book Antiqua"/>
          <w:b/>
          <w:bCs/>
          <w:color w:val="000000"/>
          <w:sz w:val="24"/>
          <w:szCs w:val="24"/>
        </w:rPr>
        <w:t>ESPS Manuscript NO: 19866</w:t>
      </w:r>
    </w:p>
    <w:p w:rsidR="00EB70B0" w:rsidRPr="005933D7" w:rsidRDefault="00EB70B0" w:rsidP="00B94F9B">
      <w:pPr>
        <w:spacing w:after="0" w:line="360" w:lineRule="auto"/>
        <w:jc w:val="both"/>
        <w:rPr>
          <w:rFonts w:ascii="Book Antiqua" w:hAnsi="Book Antiqua" w:cs="Book Antiqua"/>
          <w:b/>
          <w:bCs/>
          <w:color w:val="000000"/>
          <w:sz w:val="24"/>
          <w:szCs w:val="24"/>
        </w:rPr>
      </w:pPr>
      <w:r w:rsidRPr="005933D7">
        <w:rPr>
          <w:rFonts w:ascii="Book Antiqua" w:hAnsi="Book Antiqua" w:cs="Book Antiqua"/>
          <w:b/>
          <w:bCs/>
          <w:color w:val="000000"/>
          <w:sz w:val="24"/>
          <w:szCs w:val="24"/>
        </w:rPr>
        <w:t xml:space="preserve">Manuscript Type: </w:t>
      </w:r>
      <w:proofErr w:type="spellStart"/>
      <w:r w:rsidRPr="005933D7">
        <w:rPr>
          <w:rFonts w:ascii="Book Antiqua" w:hAnsi="Book Antiqua" w:cs="Book Antiqua"/>
          <w:b/>
          <w:bCs/>
          <w:color w:val="000000"/>
          <w:sz w:val="24"/>
          <w:szCs w:val="24"/>
        </w:rPr>
        <w:t>Minireviews</w:t>
      </w:r>
      <w:proofErr w:type="spellEnd"/>
    </w:p>
    <w:p w:rsidR="00EB70B0" w:rsidRPr="005933D7" w:rsidRDefault="00EB70B0" w:rsidP="00B94F9B">
      <w:pPr>
        <w:tabs>
          <w:tab w:val="left" w:pos="1164"/>
        </w:tabs>
        <w:spacing w:after="0" w:line="360" w:lineRule="auto"/>
        <w:jc w:val="both"/>
        <w:rPr>
          <w:rFonts w:ascii="Book Antiqua" w:hAnsi="Book Antiqua" w:cs="Book Antiqua"/>
          <w:b/>
          <w:bCs/>
          <w:sz w:val="24"/>
          <w:szCs w:val="24"/>
          <w:lang w:eastAsia="zh-CN"/>
        </w:rPr>
      </w:pPr>
      <w:r w:rsidRPr="005933D7">
        <w:rPr>
          <w:rFonts w:ascii="Book Antiqua" w:hAnsi="Book Antiqua" w:cs="Book Antiqua"/>
          <w:b/>
          <w:bCs/>
          <w:sz w:val="24"/>
          <w:szCs w:val="24"/>
          <w:lang w:eastAsia="zh-CN"/>
        </w:rPr>
        <w:tab/>
      </w:r>
    </w:p>
    <w:p w:rsidR="00EB70B0" w:rsidRPr="005933D7" w:rsidRDefault="00EB70B0" w:rsidP="00B94F9B">
      <w:pPr>
        <w:spacing w:after="0" w:line="360" w:lineRule="auto"/>
        <w:jc w:val="both"/>
        <w:rPr>
          <w:rFonts w:ascii="Book Antiqua" w:hAnsi="Book Antiqua" w:cs="Book Antiqua"/>
          <w:b/>
          <w:bCs/>
          <w:sz w:val="24"/>
          <w:szCs w:val="24"/>
          <w:lang w:eastAsia="zh-CN"/>
        </w:rPr>
      </w:pPr>
      <w:r w:rsidRPr="005933D7">
        <w:rPr>
          <w:rFonts w:ascii="Book Antiqua" w:hAnsi="Book Antiqua" w:cs="Book Antiqua"/>
          <w:b/>
          <w:bCs/>
          <w:sz w:val="24"/>
          <w:szCs w:val="24"/>
        </w:rPr>
        <w:t xml:space="preserve">Role of negative pressure wound therapy in total hip and knee </w:t>
      </w:r>
      <w:proofErr w:type="spellStart"/>
      <w:r w:rsidRPr="005933D7">
        <w:rPr>
          <w:rFonts w:ascii="Book Antiqua" w:hAnsi="Book Antiqua" w:cs="Book Antiqua"/>
          <w:b/>
          <w:bCs/>
          <w:sz w:val="24"/>
          <w:szCs w:val="24"/>
        </w:rPr>
        <w:t>arthroplasty</w:t>
      </w:r>
      <w:proofErr w:type="spellEnd"/>
    </w:p>
    <w:p w:rsidR="00EB70B0" w:rsidRPr="005933D7" w:rsidRDefault="00EB70B0" w:rsidP="00B94F9B">
      <w:pPr>
        <w:spacing w:after="0" w:line="360" w:lineRule="auto"/>
        <w:jc w:val="both"/>
        <w:rPr>
          <w:rFonts w:ascii="Book Antiqua" w:hAnsi="Book Antiqua" w:cs="Book Antiqua"/>
          <w:b/>
          <w:bCs/>
          <w:sz w:val="24"/>
          <w:szCs w:val="24"/>
          <w:lang w:eastAsia="zh-CN"/>
        </w:rPr>
      </w:pPr>
    </w:p>
    <w:p w:rsidR="00EB70B0" w:rsidRPr="005933D7" w:rsidRDefault="00EB70B0" w:rsidP="00B94F9B">
      <w:pPr>
        <w:pStyle w:val="CommentText"/>
        <w:spacing w:after="0" w:line="360" w:lineRule="auto"/>
        <w:jc w:val="both"/>
        <w:rPr>
          <w:rFonts w:ascii="Book Antiqua" w:hAnsi="Book Antiqua" w:cs="Book Antiqua"/>
          <w:sz w:val="24"/>
          <w:szCs w:val="24"/>
          <w:lang w:eastAsia="zh-CN"/>
        </w:rPr>
      </w:pPr>
      <w:proofErr w:type="spellStart"/>
      <w:r w:rsidRPr="005933D7">
        <w:rPr>
          <w:rFonts w:ascii="Book Antiqua" w:hAnsi="Book Antiqua"/>
          <w:sz w:val="24"/>
          <w:szCs w:val="24"/>
        </w:rPr>
        <w:t>Siqueira</w:t>
      </w:r>
      <w:proofErr w:type="spellEnd"/>
      <w:r w:rsidRPr="005933D7">
        <w:rPr>
          <w:rFonts w:ascii="Book Antiqua" w:hAnsi="Book Antiqua"/>
          <w:sz w:val="24"/>
          <w:szCs w:val="24"/>
        </w:rPr>
        <w:t xml:space="preserve"> MBP</w:t>
      </w:r>
      <w:r w:rsidRPr="005933D7">
        <w:rPr>
          <w:rFonts w:ascii="Book Antiqua" w:hAnsi="Book Antiqua"/>
          <w:i/>
          <w:sz w:val="24"/>
          <w:szCs w:val="24"/>
          <w:lang w:eastAsia="zh-CN"/>
        </w:rPr>
        <w:t xml:space="preserve"> et al</w:t>
      </w:r>
      <w:r w:rsidRPr="005933D7">
        <w:rPr>
          <w:rFonts w:ascii="Book Antiqua" w:hAnsi="Book Antiqua"/>
          <w:sz w:val="24"/>
          <w:szCs w:val="24"/>
          <w:lang w:eastAsia="zh-CN"/>
        </w:rPr>
        <w:t>.</w:t>
      </w:r>
      <w:r w:rsidRPr="005933D7">
        <w:rPr>
          <w:rFonts w:ascii="Book Antiqua" w:hAnsi="Book Antiqua" w:cs="Book Antiqua"/>
          <w:sz w:val="24"/>
          <w:szCs w:val="24"/>
          <w:lang w:eastAsia="zh-CN"/>
        </w:rPr>
        <w:t xml:space="preserve"> Negative pressure wound therapy in </w:t>
      </w:r>
      <w:proofErr w:type="spellStart"/>
      <w:r w:rsidRPr="005933D7">
        <w:rPr>
          <w:rFonts w:ascii="Book Antiqua" w:hAnsi="Book Antiqua" w:cs="Book Antiqua"/>
          <w:sz w:val="24"/>
          <w:szCs w:val="24"/>
          <w:lang w:eastAsia="zh-CN"/>
        </w:rPr>
        <w:t>arthroplasty</w:t>
      </w:r>
      <w:proofErr w:type="spellEnd"/>
    </w:p>
    <w:p w:rsidR="00EB70B0" w:rsidRPr="005933D7" w:rsidRDefault="00EB70B0" w:rsidP="00B94F9B">
      <w:pPr>
        <w:spacing w:after="0" w:line="360" w:lineRule="auto"/>
        <w:jc w:val="both"/>
        <w:rPr>
          <w:rFonts w:ascii="Book Antiqua" w:hAnsi="Book Antiqua" w:cs="Book Antiqua"/>
          <w:b/>
          <w:bCs/>
          <w:sz w:val="24"/>
          <w:szCs w:val="24"/>
          <w:lang w:eastAsia="zh-CN"/>
        </w:rPr>
      </w:pPr>
    </w:p>
    <w:p w:rsidR="00EB70B0" w:rsidRPr="005933D7" w:rsidRDefault="00EB70B0" w:rsidP="00B94F9B">
      <w:pPr>
        <w:pStyle w:val="ListParagraph"/>
        <w:spacing w:after="0" w:line="360" w:lineRule="auto"/>
        <w:ind w:left="0"/>
        <w:jc w:val="both"/>
        <w:rPr>
          <w:rFonts w:ascii="Book Antiqua" w:hAnsi="Book Antiqua" w:cs="Book Antiqua"/>
          <w:b/>
          <w:iCs/>
          <w:sz w:val="24"/>
          <w:szCs w:val="24"/>
          <w:lang w:eastAsia="zh-CN"/>
        </w:rPr>
      </w:pPr>
      <w:r w:rsidRPr="005933D7">
        <w:rPr>
          <w:rFonts w:ascii="Book Antiqua" w:hAnsi="Book Antiqua" w:cs="Book Antiqua"/>
          <w:b/>
          <w:iCs/>
          <w:sz w:val="24"/>
          <w:szCs w:val="24"/>
        </w:rPr>
        <w:t xml:space="preserve">Marcelo BP </w:t>
      </w:r>
      <w:proofErr w:type="spellStart"/>
      <w:r w:rsidRPr="005933D7">
        <w:rPr>
          <w:rFonts w:ascii="Book Antiqua" w:hAnsi="Book Antiqua" w:cs="Book Antiqua"/>
          <w:b/>
          <w:iCs/>
          <w:sz w:val="24"/>
          <w:szCs w:val="24"/>
        </w:rPr>
        <w:t>Siqueira</w:t>
      </w:r>
      <w:proofErr w:type="spellEnd"/>
      <w:r w:rsidRPr="005933D7">
        <w:rPr>
          <w:rFonts w:ascii="Book Antiqua" w:hAnsi="Book Antiqua" w:cs="Book Antiqua"/>
          <w:b/>
          <w:iCs/>
          <w:sz w:val="24"/>
          <w:szCs w:val="24"/>
        </w:rPr>
        <w:t xml:space="preserve">, Deepak </w:t>
      </w:r>
      <w:proofErr w:type="spellStart"/>
      <w:r w:rsidRPr="005933D7">
        <w:rPr>
          <w:rFonts w:ascii="Book Antiqua" w:hAnsi="Book Antiqua" w:cs="Book Antiqua"/>
          <w:b/>
          <w:iCs/>
          <w:sz w:val="24"/>
          <w:szCs w:val="24"/>
        </w:rPr>
        <w:t>Ramanathan</w:t>
      </w:r>
      <w:proofErr w:type="spellEnd"/>
      <w:r w:rsidRPr="005933D7">
        <w:rPr>
          <w:rFonts w:ascii="Book Antiqua" w:hAnsi="Book Antiqua" w:cs="Book Antiqua"/>
          <w:b/>
          <w:iCs/>
          <w:sz w:val="24"/>
          <w:szCs w:val="24"/>
        </w:rPr>
        <w:t xml:space="preserve">, Alison K </w:t>
      </w:r>
      <w:proofErr w:type="spellStart"/>
      <w:r w:rsidRPr="005933D7">
        <w:rPr>
          <w:rFonts w:ascii="Book Antiqua" w:hAnsi="Book Antiqua" w:cs="Book Antiqua"/>
          <w:b/>
          <w:iCs/>
          <w:sz w:val="24"/>
          <w:szCs w:val="24"/>
        </w:rPr>
        <w:t>Klika</w:t>
      </w:r>
      <w:proofErr w:type="spellEnd"/>
      <w:r w:rsidRPr="005933D7">
        <w:rPr>
          <w:rFonts w:ascii="Book Antiqua" w:hAnsi="Book Antiqua" w:cs="Book Antiqua"/>
          <w:b/>
          <w:iCs/>
          <w:sz w:val="24"/>
          <w:szCs w:val="24"/>
        </w:rPr>
        <w:t xml:space="preserve">, Carlos A </w:t>
      </w:r>
      <w:proofErr w:type="spellStart"/>
      <w:r w:rsidRPr="005933D7">
        <w:rPr>
          <w:rFonts w:ascii="Book Antiqua" w:hAnsi="Book Antiqua" w:cs="Book Antiqua"/>
          <w:b/>
          <w:iCs/>
          <w:sz w:val="24"/>
          <w:szCs w:val="24"/>
        </w:rPr>
        <w:t>Higuera</w:t>
      </w:r>
      <w:proofErr w:type="spellEnd"/>
      <w:r w:rsidRPr="005933D7">
        <w:rPr>
          <w:rFonts w:ascii="Book Antiqua" w:hAnsi="Book Antiqua" w:cs="Book Antiqua"/>
          <w:b/>
          <w:iCs/>
          <w:sz w:val="24"/>
          <w:szCs w:val="24"/>
        </w:rPr>
        <w:t xml:space="preserve">, </w:t>
      </w:r>
      <w:proofErr w:type="spellStart"/>
      <w:r w:rsidRPr="005933D7">
        <w:rPr>
          <w:rFonts w:ascii="Book Antiqua" w:hAnsi="Book Antiqua" w:cs="Book Antiqua"/>
          <w:b/>
          <w:iCs/>
          <w:sz w:val="24"/>
          <w:szCs w:val="24"/>
        </w:rPr>
        <w:t>Wael</w:t>
      </w:r>
      <w:proofErr w:type="spellEnd"/>
      <w:r w:rsidRPr="005933D7">
        <w:rPr>
          <w:rFonts w:ascii="Book Antiqua" w:hAnsi="Book Antiqua" w:cs="Book Antiqua"/>
          <w:b/>
          <w:iCs/>
          <w:sz w:val="24"/>
          <w:szCs w:val="24"/>
        </w:rPr>
        <w:t xml:space="preserve"> K </w:t>
      </w:r>
      <w:proofErr w:type="spellStart"/>
      <w:r w:rsidRPr="005933D7">
        <w:rPr>
          <w:rFonts w:ascii="Book Antiqua" w:hAnsi="Book Antiqua" w:cs="Book Antiqua"/>
          <w:b/>
          <w:iCs/>
          <w:sz w:val="24"/>
          <w:szCs w:val="24"/>
        </w:rPr>
        <w:t>Barsoum</w:t>
      </w:r>
      <w:proofErr w:type="spellEnd"/>
    </w:p>
    <w:p w:rsidR="00EB70B0" w:rsidRPr="005933D7" w:rsidRDefault="00EB70B0" w:rsidP="00B94F9B">
      <w:pPr>
        <w:pStyle w:val="ListParagraph"/>
        <w:spacing w:after="0" w:line="360" w:lineRule="auto"/>
        <w:ind w:left="0"/>
        <w:jc w:val="both"/>
        <w:rPr>
          <w:rFonts w:ascii="Book Antiqua" w:hAnsi="Book Antiqua" w:cs="Book Antiqua"/>
          <w:i/>
          <w:iCs/>
          <w:sz w:val="24"/>
          <w:szCs w:val="24"/>
          <w:lang w:eastAsia="zh-CN"/>
        </w:rPr>
      </w:pPr>
    </w:p>
    <w:p w:rsidR="00EB70B0" w:rsidRPr="005933D7" w:rsidRDefault="00EB70B0" w:rsidP="00B94F9B">
      <w:pPr>
        <w:pStyle w:val="ListParagraph"/>
        <w:spacing w:after="0" w:line="360" w:lineRule="auto"/>
        <w:ind w:left="0"/>
        <w:jc w:val="both"/>
        <w:rPr>
          <w:rFonts w:ascii="Book Antiqua" w:hAnsi="Book Antiqua" w:cs="Book Antiqua"/>
          <w:b/>
          <w:iCs/>
          <w:sz w:val="24"/>
          <w:szCs w:val="24"/>
          <w:lang w:eastAsia="zh-CN"/>
        </w:rPr>
      </w:pPr>
      <w:r w:rsidRPr="005933D7">
        <w:rPr>
          <w:rFonts w:ascii="Book Antiqua" w:hAnsi="Book Antiqua"/>
          <w:b/>
          <w:iCs/>
          <w:sz w:val="24"/>
          <w:szCs w:val="24"/>
        </w:rPr>
        <w:t xml:space="preserve">Marcelo BP </w:t>
      </w:r>
      <w:proofErr w:type="spellStart"/>
      <w:r w:rsidRPr="005933D7">
        <w:rPr>
          <w:rFonts w:ascii="Book Antiqua" w:hAnsi="Book Antiqua"/>
          <w:b/>
          <w:iCs/>
          <w:sz w:val="24"/>
          <w:szCs w:val="24"/>
        </w:rPr>
        <w:t>Siqueira</w:t>
      </w:r>
      <w:proofErr w:type="spellEnd"/>
      <w:r w:rsidRPr="005933D7">
        <w:rPr>
          <w:rFonts w:ascii="Book Antiqua" w:hAnsi="Book Antiqua"/>
          <w:b/>
          <w:iCs/>
          <w:sz w:val="24"/>
          <w:szCs w:val="24"/>
        </w:rPr>
        <w:t xml:space="preserve">, Deepak </w:t>
      </w:r>
      <w:proofErr w:type="spellStart"/>
      <w:r w:rsidRPr="005933D7">
        <w:rPr>
          <w:rFonts w:ascii="Book Antiqua" w:hAnsi="Book Antiqua"/>
          <w:b/>
          <w:iCs/>
          <w:sz w:val="24"/>
          <w:szCs w:val="24"/>
        </w:rPr>
        <w:t>Ramanathan</w:t>
      </w:r>
      <w:proofErr w:type="spellEnd"/>
      <w:r w:rsidRPr="005933D7">
        <w:rPr>
          <w:rFonts w:ascii="Book Antiqua" w:hAnsi="Book Antiqua"/>
          <w:b/>
          <w:iCs/>
          <w:sz w:val="24"/>
          <w:szCs w:val="24"/>
        </w:rPr>
        <w:t xml:space="preserve">, Alison K </w:t>
      </w:r>
      <w:proofErr w:type="spellStart"/>
      <w:r w:rsidRPr="005933D7">
        <w:rPr>
          <w:rFonts w:ascii="Book Antiqua" w:hAnsi="Book Antiqua"/>
          <w:b/>
          <w:iCs/>
          <w:sz w:val="24"/>
          <w:szCs w:val="24"/>
        </w:rPr>
        <w:t>Klika</w:t>
      </w:r>
      <w:proofErr w:type="spellEnd"/>
      <w:r w:rsidRPr="005933D7">
        <w:rPr>
          <w:rFonts w:ascii="Book Antiqua" w:hAnsi="Book Antiqua"/>
          <w:b/>
          <w:iCs/>
          <w:sz w:val="24"/>
          <w:szCs w:val="24"/>
        </w:rPr>
        <w:t xml:space="preserve">, Carlos A </w:t>
      </w:r>
      <w:proofErr w:type="spellStart"/>
      <w:r w:rsidRPr="005933D7">
        <w:rPr>
          <w:rFonts w:ascii="Book Antiqua" w:hAnsi="Book Antiqua"/>
          <w:b/>
          <w:iCs/>
          <w:sz w:val="24"/>
          <w:szCs w:val="24"/>
        </w:rPr>
        <w:t>Higuera</w:t>
      </w:r>
      <w:proofErr w:type="spellEnd"/>
      <w:r w:rsidRPr="005933D7">
        <w:rPr>
          <w:rFonts w:ascii="Book Antiqua" w:hAnsi="Book Antiqua"/>
          <w:b/>
          <w:iCs/>
          <w:sz w:val="24"/>
          <w:szCs w:val="24"/>
        </w:rPr>
        <w:t xml:space="preserve">, </w:t>
      </w:r>
      <w:proofErr w:type="spellStart"/>
      <w:r w:rsidRPr="005933D7">
        <w:rPr>
          <w:rFonts w:ascii="Book Antiqua" w:hAnsi="Book Antiqua"/>
          <w:b/>
          <w:iCs/>
          <w:sz w:val="24"/>
          <w:szCs w:val="24"/>
        </w:rPr>
        <w:t>Wael</w:t>
      </w:r>
      <w:proofErr w:type="spellEnd"/>
      <w:r w:rsidRPr="005933D7">
        <w:rPr>
          <w:rFonts w:ascii="Book Antiqua" w:hAnsi="Book Antiqua"/>
          <w:b/>
          <w:iCs/>
          <w:sz w:val="24"/>
          <w:szCs w:val="24"/>
        </w:rPr>
        <w:t xml:space="preserve"> K </w:t>
      </w:r>
      <w:proofErr w:type="spellStart"/>
      <w:r w:rsidRPr="005933D7">
        <w:rPr>
          <w:rFonts w:ascii="Book Antiqua" w:hAnsi="Book Antiqua"/>
          <w:b/>
          <w:iCs/>
          <w:sz w:val="24"/>
          <w:szCs w:val="24"/>
        </w:rPr>
        <w:t>Barsoum</w:t>
      </w:r>
      <w:proofErr w:type="spellEnd"/>
      <w:r w:rsidRPr="005933D7">
        <w:rPr>
          <w:rFonts w:ascii="Book Antiqua" w:hAnsi="Book Antiqua"/>
          <w:b/>
          <w:iCs/>
          <w:sz w:val="24"/>
          <w:szCs w:val="24"/>
          <w:lang w:eastAsia="zh-CN"/>
        </w:rPr>
        <w:t xml:space="preserve">, </w:t>
      </w:r>
      <w:r w:rsidRPr="005933D7">
        <w:rPr>
          <w:rFonts w:ascii="Book Antiqua" w:hAnsi="Book Antiqua"/>
          <w:sz w:val="24"/>
          <w:szCs w:val="24"/>
          <w:lang w:eastAsia="zh-CN"/>
        </w:rPr>
        <w:t xml:space="preserve">Department of </w:t>
      </w:r>
      <w:proofErr w:type="spellStart"/>
      <w:r w:rsidRPr="005933D7">
        <w:rPr>
          <w:rFonts w:ascii="Book Antiqua" w:hAnsi="Book Antiqua"/>
          <w:sz w:val="24"/>
          <w:szCs w:val="24"/>
          <w:lang w:eastAsia="zh-CN"/>
        </w:rPr>
        <w:t>Orthopaedic</w:t>
      </w:r>
      <w:proofErr w:type="spellEnd"/>
      <w:r w:rsidRPr="005933D7">
        <w:rPr>
          <w:rFonts w:ascii="Book Antiqua" w:hAnsi="Book Antiqua"/>
          <w:sz w:val="24"/>
          <w:szCs w:val="24"/>
          <w:lang w:eastAsia="zh-CN"/>
        </w:rPr>
        <w:t xml:space="preserve"> Surgery, </w:t>
      </w:r>
      <w:proofErr w:type="spellStart"/>
      <w:r w:rsidRPr="005933D7">
        <w:rPr>
          <w:rFonts w:ascii="Book Antiqua" w:hAnsi="Book Antiqua"/>
          <w:sz w:val="24"/>
          <w:szCs w:val="24"/>
          <w:lang w:eastAsia="zh-CN"/>
        </w:rPr>
        <w:t>Orthopaedic</w:t>
      </w:r>
      <w:proofErr w:type="spellEnd"/>
      <w:r w:rsidRPr="005933D7">
        <w:rPr>
          <w:rFonts w:ascii="Book Antiqua" w:hAnsi="Book Antiqua"/>
          <w:sz w:val="24"/>
          <w:szCs w:val="24"/>
          <w:lang w:eastAsia="zh-CN"/>
        </w:rPr>
        <w:t xml:space="preserve"> and Rheumatologic Institute, Cleveland Clinic Foundation, Cleveland, OH 44195, United States</w:t>
      </w:r>
    </w:p>
    <w:p w:rsidR="00EB70B0" w:rsidRPr="005933D7" w:rsidRDefault="00EB70B0" w:rsidP="00B94F9B">
      <w:pPr>
        <w:spacing w:after="0" w:line="360" w:lineRule="auto"/>
        <w:jc w:val="both"/>
        <w:rPr>
          <w:rFonts w:ascii="Book Antiqua" w:hAnsi="Book Antiqua" w:cs="Book Antiqua"/>
          <w:b/>
          <w:bCs/>
          <w:sz w:val="24"/>
          <w:szCs w:val="24"/>
          <w:lang w:eastAsia="zh-CN"/>
        </w:rPr>
      </w:pPr>
    </w:p>
    <w:p w:rsidR="00EB70B0" w:rsidRPr="005933D7" w:rsidRDefault="00EB70B0" w:rsidP="00B94F9B">
      <w:pPr>
        <w:spacing w:after="0" w:line="360" w:lineRule="auto"/>
        <w:jc w:val="both"/>
        <w:rPr>
          <w:rFonts w:ascii="Book Antiqua" w:hAnsi="Book Antiqua"/>
          <w:b/>
          <w:sz w:val="24"/>
          <w:szCs w:val="24"/>
        </w:rPr>
      </w:pPr>
      <w:r w:rsidRPr="005933D7">
        <w:rPr>
          <w:rFonts w:ascii="Book Antiqua" w:hAnsi="Book Antiqua"/>
          <w:b/>
          <w:sz w:val="24"/>
          <w:szCs w:val="24"/>
        </w:rPr>
        <w:t>Author contributions:</w:t>
      </w:r>
      <w:r w:rsidRPr="005933D7">
        <w:rPr>
          <w:rFonts w:ascii="Book Antiqua" w:hAnsi="Book Antiqua"/>
          <w:b/>
          <w:sz w:val="24"/>
          <w:szCs w:val="24"/>
          <w:lang w:eastAsia="zh-CN"/>
        </w:rPr>
        <w:t xml:space="preserve"> </w:t>
      </w:r>
      <w:proofErr w:type="spellStart"/>
      <w:r w:rsidRPr="005933D7">
        <w:rPr>
          <w:rFonts w:ascii="Book Antiqua" w:hAnsi="Book Antiqua"/>
          <w:sz w:val="24"/>
          <w:szCs w:val="24"/>
        </w:rPr>
        <w:t>Siqueira</w:t>
      </w:r>
      <w:proofErr w:type="spellEnd"/>
      <w:r w:rsidRPr="005933D7">
        <w:rPr>
          <w:rFonts w:ascii="Book Antiqua" w:hAnsi="Book Antiqua"/>
          <w:sz w:val="24"/>
          <w:szCs w:val="24"/>
        </w:rPr>
        <w:t xml:space="preserve"> MBP and </w:t>
      </w:r>
      <w:proofErr w:type="spellStart"/>
      <w:r w:rsidRPr="005933D7">
        <w:rPr>
          <w:rFonts w:ascii="Book Antiqua" w:hAnsi="Book Antiqua"/>
          <w:sz w:val="24"/>
          <w:szCs w:val="24"/>
        </w:rPr>
        <w:t>Ramanathan</w:t>
      </w:r>
      <w:proofErr w:type="spellEnd"/>
      <w:r w:rsidRPr="005933D7">
        <w:rPr>
          <w:rFonts w:ascii="Book Antiqua" w:hAnsi="Book Antiqua"/>
          <w:sz w:val="24"/>
          <w:szCs w:val="24"/>
        </w:rPr>
        <w:t xml:space="preserve"> D reviewed the literature for this </w:t>
      </w:r>
      <w:proofErr w:type="spellStart"/>
      <w:r w:rsidRPr="005933D7">
        <w:rPr>
          <w:rFonts w:ascii="Book Antiqua" w:hAnsi="Book Antiqua"/>
          <w:sz w:val="24"/>
          <w:szCs w:val="24"/>
        </w:rPr>
        <w:t>minireview</w:t>
      </w:r>
      <w:proofErr w:type="spellEnd"/>
      <w:r w:rsidRPr="005933D7">
        <w:rPr>
          <w:rFonts w:ascii="Book Antiqua" w:hAnsi="Book Antiqua"/>
          <w:sz w:val="24"/>
          <w:szCs w:val="24"/>
          <w:lang w:eastAsia="zh-CN"/>
        </w:rPr>
        <w:t>;</w:t>
      </w:r>
      <w:r w:rsidRPr="005933D7">
        <w:rPr>
          <w:rFonts w:ascii="Book Antiqua" w:hAnsi="Book Antiqua"/>
          <w:sz w:val="24"/>
          <w:szCs w:val="24"/>
        </w:rPr>
        <w:t xml:space="preserve"> </w:t>
      </w:r>
      <w:proofErr w:type="spellStart"/>
      <w:r w:rsidRPr="005933D7">
        <w:rPr>
          <w:rFonts w:ascii="Book Antiqua" w:hAnsi="Book Antiqua"/>
          <w:sz w:val="24"/>
          <w:szCs w:val="24"/>
        </w:rPr>
        <w:t>Siqueira</w:t>
      </w:r>
      <w:proofErr w:type="spellEnd"/>
      <w:r w:rsidRPr="005933D7">
        <w:rPr>
          <w:rFonts w:ascii="Book Antiqua" w:hAnsi="Book Antiqua"/>
          <w:sz w:val="24"/>
          <w:szCs w:val="24"/>
        </w:rPr>
        <w:t xml:space="preserve"> MBP and </w:t>
      </w:r>
      <w:proofErr w:type="spellStart"/>
      <w:r w:rsidRPr="005933D7">
        <w:rPr>
          <w:rFonts w:ascii="Book Antiqua" w:hAnsi="Book Antiqua"/>
          <w:sz w:val="24"/>
          <w:szCs w:val="24"/>
        </w:rPr>
        <w:t>Ramanathan</w:t>
      </w:r>
      <w:proofErr w:type="spellEnd"/>
      <w:r w:rsidRPr="005933D7">
        <w:rPr>
          <w:rFonts w:ascii="Book Antiqua" w:hAnsi="Book Antiqua"/>
          <w:sz w:val="24"/>
          <w:szCs w:val="24"/>
        </w:rPr>
        <w:t xml:space="preserve"> D wrote the manuscript</w:t>
      </w:r>
      <w:r w:rsidRPr="005933D7">
        <w:rPr>
          <w:rFonts w:ascii="Book Antiqua" w:hAnsi="Book Antiqua"/>
          <w:sz w:val="24"/>
          <w:szCs w:val="24"/>
          <w:lang w:eastAsia="zh-CN"/>
        </w:rPr>
        <w:t>;</w:t>
      </w:r>
      <w:r w:rsidRPr="005933D7">
        <w:rPr>
          <w:rFonts w:ascii="Book Antiqua" w:hAnsi="Book Antiqua"/>
          <w:sz w:val="24"/>
          <w:szCs w:val="24"/>
        </w:rPr>
        <w:t xml:space="preserve"> </w:t>
      </w:r>
      <w:proofErr w:type="spellStart"/>
      <w:r w:rsidRPr="005933D7">
        <w:rPr>
          <w:rFonts w:ascii="Book Antiqua" w:hAnsi="Book Antiqua"/>
          <w:sz w:val="24"/>
          <w:szCs w:val="24"/>
        </w:rPr>
        <w:t>Klika</w:t>
      </w:r>
      <w:proofErr w:type="spellEnd"/>
      <w:r w:rsidRPr="005933D7">
        <w:rPr>
          <w:rFonts w:ascii="Book Antiqua" w:hAnsi="Book Antiqua"/>
          <w:sz w:val="24"/>
          <w:szCs w:val="24"/>
        </w:rPr>
        <w:t xml:space="preserve"> AK, </w:t>
      </w:r>
      <w:proofErr w:type="spellStart"/>
      <w:r w:rsidRPr="005933D7">
        <w:rPr>
          <w:rFonts w:ascii="Book Antiqua" w:hAnsi="Book Antiqua"/>
          <w:sz w:val="24"/>
          <w:szCs w:val="24"/>
        </w:rPr>
        <w:t>Higuera</w:t>
      </w:r>
      <w:proofErr w:type="spellEnd"/>
      <w:r w:rsidRPr="005933D7">
        <w:rPr>
          <w:rFonts w:ascii="Book Antiqua" w:hAnsi="Book Antiqua"/>
          <w:sz w:val="24"/>
          <w:szCs w:val="24"/>
        </w:rPr>
        <w:t xml:space="preserve"> CA and </w:t>
      </w:r>
      <w:proofErr w:type="spellStart"/>
      <w:r w:rsidRPr="005933D7">
        <w:rPr>
          <w:rFonts w:ascii="Book Antiqua" w:hAnsi="Book Antiqua"/>
          <w:sz w:val="24"/>
          <w:szCs w:val="24"/>
        </w:rPr>
        <w:t>Barsoum</w:t>
      </w:r>
      <w:proofErr w:type="spellEnd"/>
      <w:r w:rsidRPr="005933D7">
        <w:rPr>
          <w:rFonts w:ascii="Book Antiqua" w:hAnsi="Book Antiqua"/>
          <w:sz w:val="24"/>
          <w:szCs w:val="24"/>
        </w:rPr>
        <w:t xml:space="preserve"> WK edited the manuscript.</w:t>
      </w:r>
    </w:p>
    <w:p w:rsidR="00EB70B0" w:rsidRPr="005933D7" w:rsidRDefault="00EB70B0" w:rsidP="00B94F9B">
      <w:pPr>
        <w:spacing w:after="0" w:line="360" w:lineRule="auto"/>
        <w:jc w:val="both"/>
        <w:rPr>
          <w:rFonts w:ascii="Book Antiqua" w:hAnsi="Book Antiqua" w:cs="Times New Roman"/>
          <w:b/>
          <w:color w:val="000000"/>
          <w:sz w:val="24"/>
          <w:szCs w:val="24"/>
          <w:lang w:eastAsia="zh-CN"/>
        </w:rPr>
      </w:pPr>
    </w:p>
    <w:p w:rsidR="00EB70B0" w:rsidRPr="005933D7" w:rsidRDefault="00EB70B0" w:rsidP="00B94F9B">
      <w:pPr>
        <w:pStyle w:val="ListParagraph"/>
        <w:spacing w:after="0" w:line="360" w:lineRule="auto"/>
        <w:ind w:left="0"/>
        <w:jc w:val="both"/>
        <w:rPr>
          <w:rFonts w:ascii="Book Antiqua" w:hAnsi="Book Antiqua"/>
          <w:sz w:val="24"/>
          <w:szCs w:val="24"/>
          <w:lang w:eastAsia="zh-CN"/>
        </w:rPr>
      </w:pPr>
      <w:r w:rsidRPr="005933D7">
        <w:rPr>
          <w:rFonts w:ascii="Book Antiqua" w:hAnsi="Book Antiqua"/>
          <w:b/>
          <w:sz w:val="24"/>
          <w:szCs w:val="24"/>
        </w:rPr>
        <w:t xml:space="preserve">Conflict-of-interest </w:t>
      </w:r>
      <w:bookmarkStart w:id="0" w:name="OLE_LINK24"/>
      <w:bookmarkStart w:id="1" w:name="OLE_LINK25"/>
      <w:r w:rsidRPr="005933D7">
        <w:rPr>
          <w:rFonts w:ascii="Book Antiqua" w:hAnsi="Book Antiqua"/>
          <w:b/>
          <w:sz w:val="24"/>
          <w:szCs w:val="24"/>
        </w:rPr>
        <w:t>statement</w:t>
      </w:r>
      <w:bookmarkEnd w:id="0"/>
      <w:bookmarkEnd w:id="1"/>
      <w:r w:rsidRPr="005933D7">
        <w:rPr>
          <w:rFonts w:ascii="Book Antiqua" w:hAnsi="Book Antiqua"/>
          <w:b/>
          <w:sz w:val="24"/>
          <w:szCs w:val="24"/>
        </w:rPr>
        <w:t>:</w:t>
      </w:r>
      <w:r w:rsidRPr="005933D7">
        <w:rPr>
          <w:rFonts w:ascii="Book Antiqua" w:hAnsi="Book Antiqua"/>
          <w:b/>
          <w:sz w:val="24"/>
          <w:szCs w:val="24"/>
          <w:lang w:eastAsia="zh-CN"/>
        </w:rPr>
        <w:t xml:space="preserve"> </w:t>
      </w:r>
      <w:r w:rsidRPr="005933D7">
        <w:rPr>
          <w:rFonts w:ascii="Book Antiqua" w:hAnsi="Book Antiqua"/>
          <w:sz w:val="24"/>
          <w:szCs w:val="24"/>
        </w:rPr>
        <w:t xml:space="preserve">No financial support was received for this study. One author </w:t>
      </w:r>
      <w:r w:rsidRPr="005933D7">
        <w:rPr>
          <w:rFonts w:ascii="Book Antiqua" w:hAnsi="Book Antiqua"/>
          <w:iCs/>
          <w:sz w:val="24"/>
          <w:szCs w:val="24"/>
        </w:rPr>
        <w:t xml:space="preserve">Carlos A </w:t>
      </w:r>
      <w:proofErr w:type="spellStart"/>
      <w:r w:rsidRPr="005933D7">
        <w:rPr>
          <w:rFonts w:ascii="Book Antiqua" w:hAnsi="Book Antiqua"/>
          <w:iCs/>
          <w:sz w:val="24"/>
          <w:szCs w:val="24"/>
        </w:rPr>
        <w:t>Higuera</w:t>
      </w:r>
      <w:proofErr w:type="spellEnd"/>
      <w:r w:rsidRPr="005933D7">
        <w:rPr>
          <w:rFonts w:ascii="Book Antiqua" w:hAnsi="Book Antiqua"/>
          <w:sz w:val="24"/>
          <w:szCs w:val="24"/>
        </w:rPr>
        <w:t xml:space="preserve"> has received research support funding from Stryker and KCI outside the submitted work</w:t>
      </w:r>
      <w:r w:rsidRPr="005933D7">
        <w:rPr>
          <w:rFonts w:ascii="Book Antiqua" w:hAnsi="Book Antiqua"/>
          <w:sz w:val="24"/>
          <w:szCs w:val="24"/>
          <w:lang w:eastAsia="zh-CN"/>
        </w:rPr>
        <w:t>;</w:t>
      </w:r>
      <w:r w:rsidRPr="005933D7">
        <w:rPr>
          <w:rFonts w:ascii="Book Antiqua" w:hAnsi="Book Antiqua"/>
          <w:sz w:val="24"/>
          <w:szCs w:val="24"/>
        </w:rPr>
        <w:t xml:space="preserve"> One author </w:t>
      </w:r>
      <w:r w:rsidRPr="005933D7">
        <w:rPr>
          <w:rFonts w:ascii="Book Antiqua" w:hAnsi="Book Antiqua"/>
          <w:iCs/>
          <w:sz w:val="24"/>
          <w:szCs w:val="24"/>
        </w:rPr>
        <w:t xml:space="preserve">Carlos A </w:t>
      </w:r>
      <w:proofErr w:type="spellStart"/>
      <w:r w:rsidRPr="005933D7">
        <w:rPr>
          <w:rFonts w:ascii="Book Antiqua" w:hAnsi="Book Antiqua"/>
          <w:iCs/>
          <w:sz w:val="24"/>
          <w:szCs w:val="24"/>
        </w:rPr>
        <w:t>Higuera</w:t>
      </w:r>
      <w:proofErr w:type="spellEnd"/>
      <w:r w:rsidRPr="005933D7">
        <w:rPr>
          <w:rFonts w:ascii="Book Antiqua" w:hAnsi="Book Antiqua"/>
          <w:sz w:val="24"/>
          <w:szCs w:val="24"/>
        </w:rPr>
        <w:t xml:space="preserve"> lists the following relevant financial activities outside of this work and/or any other relationships or activities that readers could perceive to have influenced, or that give the appearance of potentially influencing, this manuscript; in the amount of USD 100001-USD 1000000 from Stryker and KCI. One author </w:t>
      </w:r>
      <w:proofErr w:type="spellStart"/>
      <w:r w:rsidRPr="005933D7">
        <w:rPr>
          <w:rFonts w:ascii="Book Antiqua" w:hAnsi="Book Antiqua"/>
          <w:iCs/>
          <w:sz w:val="24"/>
          <w:szCs w:val="24"/>
        </w:rPr>
        <w:t>Wael</w:t>
      </w:r>
      <w:proofErr w:type="spellEnd"/>
      <w:r w:rsidRPr="005933D7">
        <w:rPr>
          <w:rFonts w:ascii="Book Antiqua" w:hAnsi="Book Antiqua"/>
          <w:iCs/>
          <w:sz w:val="24"/>
          <w:szCs w:val="24"/>
        </w:rPr>
        <w:t xml:space="preserve"> K </w:t>
      </w:r>
      <w:proofErr w:type="spellStart"/>
      <w:r w:rsidRPr="005933D7">
        <w:rPr>
          <w:rFonts w:ascii="Book Antiqua" w:hAnsi="Book Antiqua"/>
          <w:iCs/>
          <w:sz w:val="24"/>
          <w:szCs w:val="24"/>
        </w:rPr>
        <w:t>Barsoum</w:t>
      </w:r>
      <w:proofErr w:type="spellEnd"/>
      <w:r w:rsidRPr="005933D7">
        <w:rPr>
          <w:rFonts w:ascii="Book Antiqua" w:hAnsi="Book Antiqua"/>
          <w:sz w:val="24"/>
          <w:szCs w:val="24"/>
        </w:rPr>
        <w:t xml:space="preserve"> has received research support from grants from Stryker, Zimmer, personal fees from </w:t>
      </w:r>
      <w:proofErr w:type="spellStart"/>
      <w:r w:rsidRPr="005933D7">
        <w:rPr>
          <w:rFonts w:ascii="Book Antiqua" w:hAnsi="Book Antiqua"/>
          <w:sz w:val="24"/>
          <w:szCs w:val="24"/>
        </w:rPr>
        <w:t>Shukla</w:t>
      </w:r>
      <w:proofErr w:type="spellEnd"/>
      <w:r w:rsidRPr="005933D7">
        <w:rPr>
          <w:rFonts w:ascii="Book Antiqua" w:hAnsi="Book Antiqua"/>
          <w:sz w:val="24"/>
          <w:szCs w:val="24"/>
        </w:rPr>
        <w:t xml:space="preserve"> Medical, personal fees from Wright Medical Technology, personal fees from </w:t>
      </w:r>
      <w:proofErr w:type="spellStart"/>
      <w:r w:rsidRPr="005933D7">
        <w:rPr>
          <w:rFonts w:ascii="Book Antiqua" w:hAnsi="Book Antiqua"/>
          <w:sz w:val="24"/>
          <w:szCs w:val="24"/>
        </w:rPr>
        <w:t>Exactech</w:t>
      </w:r>
      <w:proofErr w:type="spellEnd"/>
      <w:r w:rsidRPr="005933D7">
        <w:rPr>
          <w:rFonts w:ascii="Book Antiqua" w:hAnsi="Book Antiqua"/>
          <w:sz w:val="24"/>
          <w:szCs w:val="24"/>
        </w:rPr>
        <w:t xml:space="preserve">, personal fees from KEF Healthcare, other from </w:t>
      </w:r>
      <w:proofErr w:type="spellStart"/>
      <w:r w:rsidRPr="005933D7">
        <w:rPr>
          <w:rFonts w:ascii="Book Antiqua" w:hAnsi="Book Antiqua"/>
          <w:sz w:val="24"/>
          <w:szCs w:val="24"/>
        </w:rPr>
        <w:t>OtisMed</w:t>
      </w:r>
      <w:proofErr w:type="spellEnd"/>
      <w:r w:rsidRPr="005933D7">
        <w:rPr>
          <w:rFonts w:ascii="Book Antiqua" w:hAnsi="Book Antiqua"/>
          <w:sz w:val="24"/>
          <w:szCs w:val="24"/>
        </w:rPr>
        <w:t xml:space="preserve"> Corporation, other from Custom </w:t>
      </w:r>
      <w:proofErr w:type="spellStart"/>
      <w:r w:rsidRPr="005933D7">
        <w:rPr>
          <w:rFonts w:ascii="Book Antiqua" w:hAnsi="Book Antiqua"/>
          <w:sz w:val="24"/>
          <w:szCs w:val="24"/>
        </w:rPr>
        <w:t>Orthopaedic</w:t>
      </w:r>
      <w:proofErr w:type="spellEnd"/>
      <w:r w:rsidRPr="005933D7">
        <w:rPr>
          <w:rFonts w:ascii="Book Antiqua" w:hAnsi="Book Antiqua"/>
          <w:sz w:val="24"/>
          <w:szCs w:val="24"/>
        </w:rPr>
        <w:t xml:space="preserve"> Solution, other from </w:t>
      </w:r>
      <w:proofErr w:type="spellStart"/>
      <w:r w:rsidRPr="005933D7">
        <w:rPr>
          <w:rFonts w:ascii="Book Antiqua" w:hAnsi="Book Antiqua"/>
          <w:sz w:val="24"/>
          <w:szCs w:val="24"/>
        </w:rPr>
        <w:lastRenderedPageBreak/>
        <w:t>iVHR</w:t>
      </w:r>
      <w:proofErr w:type="spellEnd"/>
      <w:r w:rsidRPr="005933D7">
        <w:rPr>
          <w:rFonts w:ascii="Book Antiqua" w:hAnsi="Book Antiqua"/>
          <w:sz w:val="24"/>
          <w:szCs w:val="24"/>
        </w:rPr>
        <w:t xml:space="preserve">, grants from DJO, grants from Active Implants, grants from The Medicines Company, grants from State of Ohio, grants from </w:t>
      </w:r>
      <w:proofErr w:type="spellStart"/>
      <w:r w:rsidRPr="005933D7">
        <w:rPr>
          <w:rFonts w:ascii="Book Antiqua" w:hAnsi="Book Antiqua"/>
          <w:sz w:val="24"/>
          <w:szCs w:val="24"/>
        </w:rPr>
        <w:t>Orthovita</w:t>
      </w:r>
      <w:proofErr w:type="spellEnd"/>
      <w:r w:rsidRPr="005933D7">
        <w:rPr>
          <w:rFonts w:ascii="Book Antiqua" w:hAnsi="Book Antiqua"/>
          <w:sz w:val="24"/>
          <w:szCs w:val="24"/>
        </w:rPr>
        <w:t xml:space="preserve">, grants from </w:t>
      </w:r>
      <w:proofErr w:type="spellStart"/>
      <w:r w:rsidRPr="005933D7">
        <w:rPr>
          <w:rFonts w:ascii="Book Antiqua" w:hAnsi="Book Antiqua"/>
          <w:sz w:val="24"/>
          <w:szCs w:val="24"/>
        </w:rPr>
        <w:t>CoolSystems</w:t>
      </w:r>
      <w:proofErr w:type="spellEnd"/>
      <w:r w:rsidRPr="005933D7">
        <w:rPr>
          <w:rFonts w:ascii="Book Antiqua" w:hAnsi="Book Antiqua"/>
          <w:sz w:val="24"/>
          <w:szCs w:val="24"/>
        </w:rPr>
        <w:t xml:space="preserve">, grants from </w:t>
      </w:r>
      <w:proofErr w:type="spellStart"/>
      <w:r w:rsidRPr="005933D7">
        <w:rPr>
          <w:rFonts w:ascii="Book Antiqua" w:hAnsi="Book Antiqua"/>
          <w:sz w:val="24"/>
          <w:szCs w:val="24"/>
        </w:rPr>
        <w:t>Orthopaedic</w:t>
      </w:r>
      <w:proofErr w:type="spellEnd"/>
      <w:r w:rsidRPr="005933D7">
        <w:rPr>
          <w:rFonts w:ascii="Book Antiqua" w:hAnsi="Book Antiqua"/>
          <w:sz w:val="24"/>
          <w:szCs w:val="24"/>
        </w:rPr>
        <w:t xml:space="preserve"> Research and Education Foundation, grants from Salient Surgical Technologies, outside the submitted work; One author </w:t>
      </w:r>
      <w:proofErr w:type="spellStart"/>
      <w:r w:rsidRPr="005933D7">
        <w:rPr>
          <w:rFonts w:ascii="Book Antiqua" w:hAnsi="Book Antiqua" w:cs="Book Antiqua"/>
          <w:iCs/>
          <w:sz w:val="24"/>
          <w:szCs w:val="24"/>
        </w:rPr>
        <w:t>Wael</w:t>
      </w:r>
      <w:proofErr w:type="spellEnd"/>
      <w:r w:rsidRPr="005933D7">
        <w:rPr>
          <w:rFonts w:ascii="Book Antiqua" w:hAnsi="Book Antiqua" w:cs="Book Antiqua"/>
          <w:iCs/>
          <w:sz w:val="24"/>
          <w:szCs w:val="24"/>
        </w:rPr>
        <w:t xml:space="preserve"> K </w:t>
      </w:r>
      <w:proofErr w:type="spellStart"/>
      <w:r w:rsidRPr="005933D7">
        <w:rPr>
          <w:rFonts w:ascii="Book Antiqua" w:hAnsi="Book Antiqua" w:cs="Book Antiqua"/>
          <w:iCs/>
          <w:sz w:val="24"/>
          <w:szCs w:val="24"/>
        </w:rPr>
        <w:t>Barsoum</w:t>
      </w:r>
      <w:proofErr w:type="spellEnd"/>
      <w:r w:rsidRPr="005933D7">
        <w:rPr>
          <w:rFonts w:ascii="Book Antiqua" w:hAnsi="Book Antiqua"/>
          <w:sz w:val="24"/>
          <w:szCs w:val="24"/>
        </w:rPr>
        <w:t xml:space="preserve"> lists the following relevant financial activities outside of this work and/or any other relationships or activities that readers could perceive to have influenced, or that give the appearance of potentially influencing, this manuscript; in the amount of USD 100001-USD 1000000 from the above institutions.</w:t>
      </w:r>
      <w:r w:rsidRPr="005933D7">
        <w:rPr>
          <w:rFonts w:ascii="Book Antiqua" w:hAnsi="Book Antiqua"/>
          <w:sz w:val="24"/>
          <w:szCs w:val="24"/>
          <w:lang w:eastAsia="zh-CN"/>
        </w:rPr>
        <w:t xml:space="preserve"> None of the other authors have any conflicts of interest to report.</w:t>
      </w:r>
    </w:p>
    <w:p w:rsidR="00EB70B0" w:rsidRPr="005933D7" w:rsidRDefault="00EB70B0" w:rsidP="00B94F9B">
      <w:pPr>
        <w:spacing w:after="0" w:line="360" w:lineRule="auto"/>
        <w:jc w:val="both"/>
        <w:rPr>
          <w:rFonts w:ascii="Book Antiqua" w:hAnsi="Book Antiqua" w:cs="Times New Roman"/>
          <w:sz w:val="24"/>
          <w:szCs w:val="24"/>
          <w:lang w:eastAsia="zh-CN"/>
        </w:rPr>
      </w:pPr>
    </w:p>
    <w:p w:rsidR="00EB70B0" w:rsidRPr="005933D7" w:rsidRDefault="00EB70B0" w:rsidP="00B94F9B">
      <w:pPr>
        <w:spacing w:line="360" w:lineRule="auto"/>
        <w:jc w:val="both"/>
        <w:rPr>
          <w:rFonts w:ascii="Book Antiqua" w:hAnsi="Book Antiqua"/>
          <w:sz w:val="24"/>
        </w:rPr>
      </w:pPr>
      <w:bookmarkStart w:id="2" w:name="OLE_LINK507"/>
      <w:bookmarkStart w:id="3" w:name="OLE_LINK506"/>
      <w:bookmarkStart w:id="4" w:name="OLE_LINK496"/>
      <w:bookmarkStart w:id="5" w:name="OLE_LINK479"/>
      <w:r w:rsidRPr="005933D7">
        <w:rPr>
          <w:rFonts w:ascii="Book Antiqua" w:hAnsi="Book Antiqua"/>
          <w:b/>
          <w:sz w:val="24"/>
        </w:rPr>
        <w:t xml:space="preserve">Open-Access: </w:t>
      </w:r>
      <w:r w:rsidRPr="005933D7">
        <w:rPr>
          <w:rFonts w:ascii="Book Antiqua" w:hAnsi="Book Antiqua"/>
          <w:sz w:val="24"/>
        </w:rPr>
        <w:t>This article is an open-access article</w:t>
      </w:r>
      <w:proofErr w:type="gramStart"/>
      <w:r w:rsidRPr="005933D7">
        <w:rPr>
          <w:rFonts w:ascii="Book Antiqua" w:hAnsi="Book Antiqua"/>
          <w:sz w:val="24"/>
        </w:rPr>
        <w:t> which</w:t>
      </w:r>
      <w:proofErr w:type="gramEnd"/>
      <w:r w:rsidRPr="005933D7">
        <w:rPr>
          <w:rFonts w:ascii="Book Antiqua" w:hAnsi="Book Antiqua"/>
          <w:sz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EB70B0" w:rsidRPr="005933D7" w:rsidRDefault="00EB70B0" w:rsidP="00B94F9B">
      <w:pPr>
        <w:spacing w:after="0" w:line="360" w:lineRule="auto"/>
        <w:jc w:val="both"/>
        <w:rPr>
          <w:rFonts w:ascii="Book Antiqua" w:hAnsi="Book Antiqua" w:cs="Times New Roman"/>
          <w:sz w:val="24"/>
          <w:szCs w:val="24"/>
          <w:lang w:eastAsia="zh-CN"/>
        </w:rPr>
      </w:pPr>
    </w:p>
    <w:p w:rsidR="00EB70B0" w:rsidRPr="005933D7" w:rsidRDefault="00EB70B0" w:rsidP="00CE6A97">
      <w:pPr>
        <w:spacing w:after="0" w:line="360" w:lineRule="auto"/>
        <w:ind w:rightChars="50" w:right="110"/>
        <w:jc w:val="both"/>
        <w:rPr>
          <w:rFonts w:ascii="Book Antiqua" w:hAnsi="Book Antiqua" w:cs="Arial"/>
          <w:b/>
          <w:bCs/>
          <w:sz w:val="24"/>
          <w:szCs w:val="24"/>
          <w:lang w:eastAsia="zh-CN"/>
        </w:rPr>
      </w:pPr>
      <w:r w:rsidRPr="005933D7">
        <w:rPr>
          <w:rFonts w:ascii="Book Antiqua" w:hAnsi="Book Antiqua"/>
          <w:b/>
          <w:sz w:val="24"/>
          <w:szCs w:val="24"/>
        </w:rPr>
        <w:t>Correspondence to:</w:t>
      </w:r>
      <w:r w:rsidRPr="005933D7">
        <w:rPr>
          <w:rFonts w:ascii="Book Antiqua" w:hAnsi="Book Antiqua" w:cs="Arial"/>
          <w:b/>
          <w:bCs/>
          <w:sz w:val="24"/>
          <w:szCs w:val="24"/>
          <w:lang w:eastAsia="zh-CN"/>
        </w:rPr>
        <w:t xml:space="preserve"> </w:t>
      </w:r>
      <w:r w:rsidRPr="005933D7">
        <w:rPr>
          <w:rFonts w:ascii="Book Antiqua" w:hAnsi="Book Antiqua" w:cs="Times New Roman"/>
          <w:b/>
          <w:sz w:val="24"/>
          <w:szCs w:val="24"/>
        </w:rPr>
        <w:t xml:space="preserve">Alison K </w:t>
      </w:r>
      <w:proofErr w:type="spellStart"/>
      <w:r w:rsidRPr="005933D7">
        <w:rPr>
          <w:rFonts w:ascii="Book Antiqua" w:hAnsi="Book Antiqua" w:cs="Times New Roman"/>
          <w:b/>
          <w:sz w:val="24"/>
          <w:szCs w:val="24"/>
        </w:rPr>
        <w:t>Klika</w:t>
      </w:r>
      <w:proofErr w:type="spellEnd"/>
      <w:r w:rsidRPr="005933D7">
        <w:rPr>
          <w:rFonts w:ascii="Book Antiqua" w:hAnsi="Book Antiqua" w:cs="Times New Roman"/>
          <w:b/>
          <w:sz w:val="24"/>
          <w:szCs w:val="24"/>
        </w:rPr>
        <w:t>, MS,</w:t>
      </w:r>
      <w:r w:rsidRPr="005933D7">
        <w:rPr>
          <w:rFonts w:ascii="Book Antiqua" w:hAnsi="Book Antiqua" w:cs="Times New Roman"/>
          <w:sz w:val="24"/>
          <w:szCs w:val="24"/>
        </w:rPr>
        <w:t xml:space="preserve"> </w:t>
      </w:r>
      <w:r w:rsidRPr="005933D7">
        <w:rPr>
          <w:rFonts w:ascii="Book Antiqua" w:hAnsi="Book Antiqua" w:cs="Times New Roman"/>
          <w:b/>
          <w:sz w:val="24"/>
          <w:szCs w:val="24"/>
        </w:rPr>
        <w:t>Research Program Manager,</w:t>
      </w:r>
      <w:r w:rsidRPr="005933D7">
        <w:rPr>
          <w:rFonts w:ascii="Book Antiqua" w:hAnsi="Book Antiqua" w:cs="Times New Roman"/>
          <w:sz w:val="24"/>
          <w:szCs w:val="24"/>
        </w:rPr>
        <w:t xml:space="preserve"> Department of </w:t>
      </w:r>
      <w:proofErr w:type="spellStart"/>
      <w:r w:rsidRPr="005933D7">
        <w:rPr>
          <w:rFonts w:ascii="Book Antiqua" w:hAnsi="Book Antiqua" w:cs="Times New Roman"/>
          <w:sz w:val="24"/>
          <w:szCs w:val="24"/>
        </w:rPr>
        <w:t>Orthopaedic</w:t>
      </w:r>
      <w:proofErr w:type="spellEnd"/>
      <w:r w:rsidRPr="005933D7">
        <w:rPr>
          <w:rFonts w:ascii="Book Antiqua" w:hAnsi="Book Antiqua" w:cs="Times New Roman"/>
          <w:sz w:val="24"/>
          <w:szCs w:val="24"/>
        </w:rPr>
        <w:t xml:space="preserve"> Surgery, </w:t>
      </w:r>
      <w:proofErr w:type="spellStart"/>
      <w:r w:rsidRPr="005933D7">
        <w:rPr>
          <w:rFonts w:ascii="Book Antiqua" w:hAnsi="Book Antiqua"/>
          <w:sz w:val="24"/>
          <w:szCs w:val="24"/>
          <w:lang w:eastAsia="zh-CN"/>
        </w:rPr>
        <w:t>Orthopaedic</w:t>
      </w:r>
      <w:proofErr w:type="spellEnd"/>
      <w:r w:rsidRPr="005933D7">
        <w:rPr>
          <w:rFonts w:ascii="Book Antiqua" w:hAnsi="Book Antiqua"/>
          <w:sz w:val="24"/>
          <w:szCs w:val="24"/>
          <w:lang w:eastAsia="zh-CN"/>
        </w:rPr>
        <w:t xml:space="preserve"> and Rheumatologic Institute, </w:t>
      </w:r>
      <w:r w:rsidRPr="005933D7">
        <w:rPr>
          <w:rFonts w:ascii="Book Antiqua" w:hAnsi="Book Antiqua" w:cs="Times New Roman"/>
          <w:sz w:val="24"/>
          <w:szCs w:val="24"/>
        </w:rPr>
        <w:t>Cleveland Clinic Foundation, 9500 Euclid Avenue, Cleveland, OH</w:t>
      </w:r>
      <w:r w:rsidRPr="005933D7">
        <w:rPr>
          <w:rFonts w:ascii="Book Antiqua" w:hAnsi="Book Antiqua" w:cs="Times New Roman"/>
          <w:sz w:val="24"/>
          <w:szCs w:val="24"/>
          <w:lang w:eastAsia="zh-CN"/>
        </w:rPr>
        <w:t xml:space="preserve"> </w:t>
      </w:r>
      <w:r w:rsidRPr="005933D7">
        <w:rPr>
          <w:rFonts w:ascii="Book Antiqua" w:hAnsi="Book Antiqua" w:cs="Times New Roman"/>
          <w:sz w:val="24"/>
          <w:szCs w:val="24"/>
        </w:rPr>
        <w:t xml:space="preserve">44195, </w:t>
      </w:r>
      <w:r w:rsidRPr="005933D7">
        <w:rPr>
          <w:rFonts w:ascii="Book Antiqua" w:hAnsi="Book Antiqua"/>
          <w:sz w:val="24"/>
          <w:szCs w:val="24"/>
          <w:lang w:eastAsia="zh-CN"/>
        </w:rPr>
        <w:t>United States</w:t>
      </w:r>
      <w:r w:rsidRPr="005933D7">
        <w:rPr>
          <w:rFonts w:ascii="Book Antiqua" w:hAnsi="Book Antiqua" w:cs="Times New Roman"/>
          <w:sz w:val="24"/>
          <w:szCs w:val="24"/>
        </w:rPr>
        <w:t>. klikaa@ccf.org</w:t>
      </w:r>
    </w:p>
    <w:p w:rsidR="00EB70B0" w:rsidRPr="005933D7" w:rsidRDefault="00EB70B0" w:rsidP="00B94F9B">
      <w:pPr>
        <w:spacing w:after="0" w:line="360" w:lineRule="auto"/>
        <w:jc w:val="both"/>
        <w:rPr>
          <w:rFonts w:ascii="Book Antiqua" w:hAnsi="Book Antiqua" w:cs="Times New Roman"/>
          <w:sz w:val="24"/>
          <w:szCs w:val="24"/>
        </w:rPr>
      </w:pPr>
      <w:r w:rsidRPr="005933D7">
        <w:rPr>
          <w:rFonts w:ascii="Book Antiqua" w:hAnsi="Book Antiqua" w:cs="Times New Roman"/>
          <w:b/>
          <w:sz w:val="24"/>
          <w:szCs w:val="24"/>
          <w:lang w:eastAsia="zh-CN"/>
        </w:rPr>
        <w:t xml:space="preserve">Telephone: </w:t>
      </w:r>
      <w:r w:rsidRPr="005933D7">
        <w:rPr>
          <w:rFonts w:ascii="Book Antiqua" w:hAnsi="Book Antiqua"/>
          <w:sz w:val="24"/>
          <w:szCs w:val="24"/>
        </w:rPr>
        <w:t>+1-216-4444954</w:t>
      </w:r>
    </w:p>
    <w:p w:rsidR="00EB70B0" w:rsidRPr="005933D7" w:rsidRDefault="00EB70B0" w:rsidP="00B94F9B">
      <w:pPr>
        <w:spacing w:after="0" w:line="360" w:lineRule="auto"/>
        <w:jc w:val="both"/>
        <w:rPr>
          <w:rFonts w:ascii="Book Antiqua" w:hAnsi="Book Antiqua"/>
          <w:sz w:val="24"/>
          <w:szCs w:val="24"/>
        </w:rPr>
      </w:pPr>
      <w:r w:rsidRPr="005933D7">
        <w:rPr>
          <w:rFonts w:ascii="Book Antiqua" w:hAnsi="Book Antiqua" w:cs="Times New Roman"/>
          <w:b/>
          <w:sz w:val="24"/>
          <w:szCs w:val="24"/>
          <w:lang w:eastAsia="zh-CN"/>
        </w:rPr>
        <w:t xml:space="preserve">Fax: </w:t>
      </w:r>
      <w:r w:rsidRPr="005933D7">
        <w:rPr>
          <w:rFonts w:ascii="Book Antiqua" w:hAnsi="Book Antiqua"/>
          <w:sz w:val="24"/>
          <w:szCs w:val="24"/>
        </w:rPr>
        <w:t>+1-216-4456255</w:t>
      </w:r>
    </w:p>
    <w:p w:rsidR="00EB70B0" w:rsidRPr="005933D7" w:rsidRDefault="00EB70B0" w:rsidP="00B94F9B">
      <w:pPr>
        <w:spacing w:after="0" w:line="360" w:lineRule="auto"/>
        <w:jc w:val="both"/>
        <w:rPr>
          <w:rFonts w:ascii="Book Antiqua" w:hAnsi="Book Antiqua" w:cs="Book Antiqua"/>
          <w:b/>
          <w:bCs/>
          <w:sz w:val="24"/>
          <w:szCs w:val="24"/>
          <w:lang w:eastAsia="zh-CN"/>
        </w:rPr>
      </w:pPr>
    </w:p>
    <w:p w:rsidR="00EB70B0" w:rsidRPr="005933D7" w:rsidRDefault="00EB70B0" w:rsidP="00B94F9B">
      <w:pPr>
        <w:spacing w:after="0" w:line="360" w:lineRule="auto"/>
        <w:jc w:val="both"/>
        <w:rPr>
          <w:rFonts w:ascii="Book Antiqua" w:hAnsi="Book Antiqua"/>
          <w:b/>
          <w:sz w:val="24"/>
          <w:szCs w:val="24"/>
          <w:lang w:eastAsia="zh-CN"/>
        </w:rPr>
      </w:pPr>
      <w:r w:rsidRPr="005933D7">
        <w:rPr>
          <w:rFonts w:ascii="Book Antiqua" w:hAnsi="Book Antiqua"/>
          <w:b/>
          <w:sz w:val="24"/>
          <w:szCs w:val="24"/>
        </w:rPr>
        <w:t xml:space="preserve">Received: </w:t>
      </w:r>
      <w:r w:rsidRPr="005933D7">
        <w:rPr>
          <w:rFonts w:ascii="Book Antiqua" w:hAnsi="Book Antiqua"/>
          <w:sz w:val="24"/>
          <w:szCs w:val="24"/>
          <w:lang w:eastAsia="zh-CN"/>
        </w:rPr>
        <w:t>May 24, 2015</w:t>
      </w:r>
    </w:p>
    <w:p w:rsidR="00EB70B0" w:rsidRPr="005933D7" w:rsidRDefault="00EB70B0" w:rsidP="00B94F9B">
      <w:pPr>
        <w:spacing w:after="0" w:line="360" w:lineRule="auto"/>
        <w:jc w:val="both"/>
        <w:rPr>
          <w:rFonts w:ascii="Book Antiqua" w:hAnsi="Book Antiqua"/>
          <w:b/>
          <w:sz w:val="24"/>
          <w:szCs w:val="24"/>
          <w:lang w:eastAsia="zh-CN"/>
        </w:rPr>
      </w:pPr>
      <w:r w:rsidRPr="005933D7">
        <w:rPr>
          <w:rFonts w:ascii="Book Antiqua" w:hAnsi="Book Antiqua"/>
          <w:b/>
          <w:sz w:val="24"/>
          <w:szCs w:val="24"/>
        </w:rPr>
        <w:t>Peer-review started:</w:t>
      </w:r>
      <w:r w:rsidRPr="005933D7">
        <w:rPr>
          <w:rFonts w:ascii="Book Antiqua" w:hAnsi="Book Antiqua"/>
          <w:b/>
          <w:sz w:val="24"/>
          <w:szCs w:val="24"/>
          <w:lang w:eastAsia="zh-CN"/>
        </w:rPr>
        <w:t xml:space="preserve"> </w:t>
      </w:r>
      <w:r w:rsidRPr="005933D7">
        <w:rPr>
          <w:rFonts w:ascii="Book Antiqua" w:hAnsi="Book Antiqua"/>
          <w:sz w:val="24"/>
          <w:szCs w:val="24"/>
          <w:lang w:eastAsia="zh-CN"/>
        </w:rPr>
        <w:t>May 25, 2015</w:t>
      </w:r>
    </w:p>
    <w:p w:rsidR="00EB70B0" w:rsidRPr="005933D7" w:rsidRDefault="00EB70B0" w:rsidP="00B94F9B">
      <w:pPr>
        <w:spacing w:after="0" w:line="360" w:lineRule="auto"/>
        <w:jc w:val="both"/>
        <w:rPr>
          <w:rFonts w:ascii="Book Antiqua" w:hAnsi="Book Antiqua"/>
          <w:b/>
          <w:sz w:val="24"/>
          <w:szCs w:val="24"/>
          <w:lang w:eastAsia="zh-CN"/>
        </w:rPr>
      </w:pPr>
      <w:r w:rsidRPr="005933D7">
        <w:rPr>
          <w:rFonts w:ascii="Book Antiqua" w:hAnsi="Book Antiqua"/>
          <w:b/>
          <w:sz w:val="24"/>
          <w:szCs w:val="24"/>
        </w:rPr>
        <w:t>First decision:</w:t>
      </w:r>
      <w:r w:rsidRPr="005933D7">
        <w:rPr>
          <w:rFonts w:ascii="Book Antiqua" w:hAnsi="Book Antiqua"/>
          <w:b/>
          <w:sz w:val="24"/>
          <w:szCs w:val="24"/>
          <w:lang w:eastAsia="zh-CN"/>
        </w:rPr>
        <w:t xml:space="preserve"> </w:t>
      </w:r>
      <w:r w:rsidRPr="005933D7">
        <w:rPr>
          <w:rFonts w:ascii="Book Antiqua" w:hAnsi="Book Antiqua"/>
          <w:sz w:val="24"/>
          <w:szCs w:val="24"/>
        </w:rPr>
        <w:t xml:space="preserve">August </w:t>
      </w:r>
      <w:r w:rsidRPr="005933D7">
        <w:rPr>
          <w:rFonts w:ascii="Book Antiqua" w:hAnsi="Book Antiqua"/>
          <w:sz w:val="24"/>
          <w:szCs w:val="24"/>
          <w:lang w:eastAsia="zh-CN"/>
        </w:rPr>
        <w:t>16, 2015</w:t>
      </w:r>
    </w:p>
    <w:p w:rsidR="00EB70B0" w:rsidRPr="005933D7" w:rsidRDefault="00EB70B0" w:rsidP="00B94F9B">
      <w:pPr>
        <w:spacing w:after="0" w:line="360" w:lineRule="auto"/>
        <w:jc w:val="both"/>
        <w:rPr>
          <w:rFonts w:ascii="Book Antiqua" w:hAnsi="Book Antiqua"/>
          <w:sz w:val="24"/>
          <w:szCs w:val="24"/>
          <w:lang w:eastAsia="zh-CN"/>
        </w:rPr>
      </w:pPr>
      <w:r w:rsidRPr="005933D7">
        <w:rPr>
          <w:rFonts w:ascii="Book Antiqua" w:hAnsi="Book Antiqua"/>
          <w:b/>
          <w:sz w:val="24"/>
          <w:szCs w:val="24"/>
        </w:rPr>
        <w:t xml:space="preserve">Revised: </w:t>
      </w:r>
      <w:r w:rsidRPr="005933D7">
        <w:rPr>
          <w:rFonts w:ascii="Book Antiqua" w:hAnsi="Book Antiqua"/>
          <w:sz w:val="24"/>
          <w:szCs w:val="24"/>
        </w:rPr>
        <w:t>October</w:t>
      </w:r>
      <w:r w:rsidRPr="005933D7">
        <w:rPr>
          <w:rFonts w:ascii="Book Antiqua" w:hAnsi="Book Antiqua"/>
          <w:sz w:val="24"/>
          <w:szCs w:val="24"/>
          <w:lang w:eastAsia="zh-CN"/>
        </w:rPr>
        <w:t xml:space="preserve"> 2, 2015</w:t>
      </w:r>
    </w:p>
    <w:p w:rsidR="00EB70B0" w:rsidRPr="005933D7" w:rsidRDefault="00EB70B0" w:rsidP="00B94F9B">
      <w:pPr>
        <w:spacing w:after="0" w:line="360" w:lineRule="auto"/>
        <w:jc w:val="both"/>
        <w:rPr>
          <w:rFonts w:ascii="Book Antiqua" w:hAnsi="Book Antiqua"/>
          <w:b/>
          <w:sz w:val="24"/>
          <w:szCs w:val="24"/>
        </w:rPr>
      </w:pPr>
      <w:r w:rsidRPr="005933D7">
        <w:rPr>
          <w:rFonts w:ascii="Book Antiqua" w:hAnsi="Book Antiqua"/>
          <w:b/>
          <w:sz w:val="24"/>
          <w:szCs w:val="24"/>
        </w:rPr>
        <w:t xml:space="preserve">Accepted: </w:t>
      </w:r>
      <w:r w:rsidR="00CE6A97" w:rsidRPr="00CE6A97">
        <w:rPr>
          <w:rFonts w:ascii="Book Antiqua" w:hAnsi="Book Antiqua"/>
          <w:sz w:val="24"/>
          <w:szCs w:val="24"/>
        </w:rPr>
        <w:t>November 17, 2015</w:t>
      </w:r>
    </w:p>
    <w:p w:rsidR="00EB70B0" w:rsidRPr="005933D7" w:rsidRDefault="00EB70B0" w:rsidP="00B94F9B">
      <w:pPr>
        <w:spacing w:after="0" w:line="360" w:lineRule="auto"/>
        <w:jc w:val="both"/>
        <w:rPr>
          <w:rFonts w:ascii="Book Antiqua" w:hAnsi="Book Antiqua"/>
          <w:b/>
          <w:sz w:val="24"/>
          <w:szCs w:val="24"/>
        </w:rPr>
      </w:pPr>
      <w:r w:rsidRPr="005933D7">
        <w:rPr>
          <w:rFonts w:ascii="Book Antiqua" w:hAnsi="Book Antiqua"/>
          <w:b/>
          <w:sz w:val="24"/>
          <w:szCs w:val="24"/>
        </w:rPr>
        <w:lastRenderedPageBreak/>
        <w:t>Article in press:</w:t>
      </w:r>
    </w:p>
    <w:p w:rsidR="00EB70B0" w:rsidRPr="005933D7" w:rsidRDefault="00EB70B0" w:rsidP="00B94F9B">
      <w:pPr>
        <w:spacing w:after="0" w:line="360" w:lineRule="auto"/>
        <w:jc w:val="both"/>
        <w:rPr>
          <w:rFonts w:ascii="Book Antiqua" w:hAnsi="Book Antiqua"/>
          <w:b/>
          <w:sz w:val="24"/>
          <w:szCs w:val="24"/>
        </w:rPr>
      </w:pPr>
      <w:r w:rsidRPr="005933D7">
        <w:rPr>
          <w:rFonts w:ascii="Book Antiqua" w:hAnsi="Book Antiqua"/>
          <w:b/>
          <w:sz w:val="24"/>
          <w:szCs w:val="24"/>
        </w:rPr>
        <w:t xml:space="preserve">Published online: </w:t>
      </w:r>
    </w:p>
    <w:p w:rsidR="00EB70B0" w:rsidRPr="005933D7" w:rsidRDefault="00EB70B0" w:rsidP="00B94F9B">
      <w:pPr>
        <w:spacing w:after="0" w:line="360" w:lineRule="auto"/>
        <w:jc w:val="both"/>
        <w:rPr>
          <w:rFonts w:ascii="Book Antiqua" w:hAnsi="Book Antiqua"/>
          <w:sz w:val="24"/>
          <w:szCs w:val="24"/>
        </w:rPr>
      </w:pPr>
      <w:r w:rsidRPr="005933D7">
        <w:rPr>
          <w:rFonts w:ascii="Book Antiqua" w:hAnsi="Book Antiqua"/>
          <w:sz w:val="24"/>
          <w:szCs w:val="24"/>
          <w:lang w:eastAsia="zh-CN"/>
        </w:rPr>
        <w:br w:type="page"/>
      </w:r>
      <w:r w:rsidRPr="005933D7">
        <w:rPr>
          <w:rFonts w:ascii="Book Antiqua" w:hAnsi="Book Antiqua"/>
          <w:b/>
          <w:sz w:val="24"/>
          <w:szCs w:val="24"/>
        </w:rPr>
        <w:lastRenderedPageBreak/>
        <w:t>Abstract</w:t>
      </w:r>
    </w:p>
    <w:p w:rsidR="00EB70B0" w:rsidRPr="005933D7" w:rsidRDefault="00EB70B0" w:rsidP="00B94F9B">
      <w:pPr>
        <w:pStyle w:val="ListParagraph"/>
        <w:spacing w:after="0" w:line="360" w:lineRule="auto"/>
        <w:ind w:left="0"/>
        <w:jc w:val="both"/>
        <w:rPr>
          <w:rFonts w:ascii="Book Antiqua" w:hAnsi="Book Antiqua" w:cs="Book Antiqua"/>
          <w:sz w:val="24"/>
          <w:szCs w:val="24"/>
          <w:lang w:eastAsia="zh-CN"/>
        </w:rPr>
      </w:pPr>
      <w:r w:rsidRPr="005933D7">
        <w:rPr>
          <w:rFonts w:ascii="Book Antiqua" w:hAnsi="Book Antiqua" w:cs="Book Antiqua"/>
          <w:sz w:val="24"/>
          <w:szCs w:val="24"/>
        </w:rPr>
        <w:t xml:space="preserve">Negative-pressure wound therapy (NPWT) has been a successful modality of wound </w:t>
      </w:r>
      <w:proofErr w:type="gramStart"/>
      <w:r w:rsidRPr="005933D7">
        <w:rPr>
          <w:rFonts w:ascii="Book Antiqua" w:hAnsi="Book Antiqua" w:cs="Book Antiqua"/>
          <w:sz w:val="24"/>
          <w:szCs w:val="24"/>
        </w:rPr>
        <w:t>management which</w:t>
      </w:r>
      <w:proofErr w:type="gramEnd"/>
      <w:r w:rsidRPr="005933D7">
        <w:rPr>
          <w:rFonts w:ascii="Book Antiqua" w:hAnsi="Book Antiqua" w:cs="Book Antiqua"/>
          <w:sz w:val="24"/>
          <w:szCs w:val="24"/>
        </w:rPr>
        <w:t xml:space="preserve"> is in widespread use in several surgical fields. The main mechanisms of action thought to play a role in enhancing wound healing and preventing surgical site infection are </w:t>
      </w:r>
      <w:proofErr w:type="spellStart"/>
      <w:r w:rsidRPr="005933D7">
        <w:rPr>
          <w:rFonts w:ascii="Book Antiqua" w:hAnsi="Book Antiqua" w:cs="Book Antiqua"/>
          <w:sz w:val="24"/>
          <w:szCs w:val="24"/>
        </w:rPr>
        <w:t>macrodeformation</w:t>
      </w:r>
      <w:proofErr w:type="spellEnd"/>
      <w:r w:rsidRPr="005933D7">
        <w:rPr>
          <w:rFonts w:ascii="Book Antiqua" w:hAnsi="Book Antiqua" w:cs="Book Antiqua"/>
          <w:sz w:val="24"/>
          <w:szCs w:val="24"/>
        </w:rPr>
        <w:t xml:space="preserve"> and </w:t>
      </w:r>
      <w:proofErr w:type="spellStart"/>
      <w:r w:rsidRPr="005933D7">
        <w:rPr>
          <w:rFonts w:ascii="Book Antiqua" w:hAnsi="Book Antiqua" w:cs="Book Antiqua"/>
          <w:sz w:val="24"/>
          <w:szCs w:val="24"/>
        </w:rPr>
        <w:t>microdeformation</w:t>
      </w:r>
      <w:proofErr w:type="spellEnd"/>
      <w:r w:rsidRPr="005933D7">
        <w:rPr>
          <w:rFonts w:ascii="Book Antiqua" w:hAnsi="Book Antiqua" w:cs="Book Antiqua"/>
          <w:sz w:val="24"/>
          <w:szCs w:val="24"/>
        </w:rPr>
        <w:t xml:space="preserve"> of the wound bed, fluid removal, and stabilization of the wound environment. Due to the devastating consequences of infection in the setting of joint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there has been some interest in the use of NPWT following total hip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and total knee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However, there is still a scarcity of data reporting on the use of NPWT within this field and most studies are limited by small sample sizes, high variability of clinical settings and end-points. There is little evidence to support the use of NPWT as an adjunctive treatment for surgical wound drainage, and for this reason surgical intervention should not be delayed when indicated. The prophylactic use of NPWT after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in patients that are at high risk for postoperative wound drainage appears to have the strongest clinical evidence. Several clinical trials including single-use NPWT devices for this purpose are currently in progress and this may soon be incorporated in clinical guidelines as a mean to prevent </w:t>
      </w:r>
      <w:proofErr w:type="spellStart"/>
      <w:r w:rsidRPr="005933D7">
        <w:rPr>
          <w:rFonts w:ascii="Book Antiqua" w:hAnsi="Book Antiqua" w:cs="Book Antiqua"/>
          <w:sz w:val="24"/>
          <w:szCs w:val="24"/>
        </w:rPr>
        <w:t>periprosthetic</w:t>
      </w:r>
      <w:proofErr w:type="spellEnd"/>
      <w:r w:rsidRPr="005933D7">
        <w:rPr>
          <w:rFonts w:ascii="Book Antiqua" w:hAnsi="Book Antiqua" w:cs="Book Antiqua"/>
          <w:sz w:val="24"/>
          <w:szCs w:val="24"/>
        </w:rPr>
        <w:t xml:space="preserve"> joint infections.    </w:t>
      </w:r>
    </w:p>
    <w:p w:rsidR="00EB70B0" w:rsidRPr="005933D7" w:rsidRDefault="00EB70B0" w:rsidP="00B94F9B">
      <w:pPr>
        <w:pStyle w:val="ListParagraph"/>
        <w:spacing w:after="0" w:line="360" w:lineRule="auto"/>
        <w:ind w:left="0"/>
        <w:jc w:val="both"/>
        <w:rPr>
          <w:rFonts w:ascii="Book Antiqua" w:hAnsi="Book Antiqua" w:cs="Book Antiqua"/>
          <w:sz w:val="24"/>
          <w:szCs w:val="24"/>
        </w:rPr>
      </w:pPr>
      <w:r w:rsidRPr="005933D7">
        <w:rPr>
          <w:rFonts w:ascii="Book Antiqua" w:hAnsi="Book Antiqua" w:cs="Book Antiqua"/>
          <w:sz w:val="24"/>
          <w:szCs w:val="24"/>
        </w:rPr>
        <w:t xml:space="preserve"> </w:t>
      </w:r>
    </w:p>
    <w:p w:rsidR="00EB70B0" w:rsidRPr="005933D7" w:rsidRDefault="00EB70B0" w:rsidP="00B94F9B">
      <w:pPr>
        <w:pStyle w:val="ListParagraph"/>
        <w:spacing w:after="0" w:line="360" w:lineRule="auto"/>
        <w:ind w:left="0"/>
        <w:jc w:val="both"/>
        <w:rPr>
          <w:rStyle w:val="Strong"/>
          <w:rFonts w:ascii="Book Antiqua" w:hAnsi="Book Antiqua" w:cs="Book Antiqua"/>
          <w:b w:val="0"/>
          <w:bCs w:val="0"/>
          <w:color w:val="000000"/>
          <w:sz w:val="24"/>
          <w:szCs w:val="24"/>
        </w:rPr>
      </w:pPr>
      <w:r w:rsidRPr="005933D7">
        <w:rPr>
          <w:rStyle w:val="Strong"/>
          <w:rFonts w:ascii="Book Antiqua" w:hAnsi="Book Antiqua" w:cs="Book Antiqua"/>
          <w:bCs w:val="0"/>
          <w:color w:val="000000"/>
          <w:sz w:val="24"/>
          <w:szCs w:val="24"/>
        </w:rPr>
        <w:t xml:space="preserve">Key words: </w:t>
      </w:r>
      <w:r w:rsidRPr="005933D7">
        <w:rPr>
          <w:rStyle w:val="Strong"/>
          <w:rFonts w:ascii="Book Antiqua" w:hAnsi="Book Antiqua" w:cs="Book Antiqua"/>
          <w:b w:val="0"/>
          <w:bCs w:val="0"/>
          <w:color w:val="000000"/>
          <w:sz w:val="24"/>
          <w:szCs w:val="24"/>
        </w:rPr>
        <w:t>Total knee replacement</w:t>
      </w:r>
      <w:r w:rsidRPr="005933D7">
        <w:rPr>
          <w:rStyle w:val="Strong"/>
          <w:rFonts w:ascii="Book Antiqua" w:hAnsi="Book Antiqua" w:cs="Book Antiqua"/>
          <w:b w:val="0"/>
          <w:bCs w:val="0"/>
          <w:color w:val="000000"/>
          <w:sz w:val="24"/>
          <w:szCs w:val="24"/>
          <w:lang w:eastAsia="zh-CN"/>
        </w:rPr>
        <w:t>;</w:t>
      </w:r>
      <w:r w:rsidRPr="005933D7">
        <w:rPr>
          <w:rStyle w:val="Strong"/>
          <w:rFonts w:ascii="Book Antiqua" w:hAnsi="Book Antiqua" w:cs="Book Antiqua"/>
          <w:b w:val="0"/>
          <w:bCs w:val="0"/>
          <w:color w:val="000000"/>
          <w:sz w:val="24"/>
          <w:szCs w:val="24"/>
        </w:rPr>
        <w:t xml:space="preserve"> Total hip replacement</w:t>
      </w:r>
      <w:r w:rsidRPr="005933D7">
        <w:rPr>
          <w:rStyle w:val="Strong"/>
          <w:rFonts w:ascii="Book Antiqua" w:hAnsi="Book Antiqua" w:cs="Book Antiqua"/>
          <w:b w:val="0"/>
          <w:bCs w:val="0"/>
          <w:color w:val="000000"/>
          <w:sz w:val="24"/>
          <w:szCs w:val="24"/>
          <w:lang w:eastAsia="zh-CN"/>
        </w:rPr>
        <w:t>;</w:t>
      </w:r>
      <w:r w:rsidRPr="005933D7">
        <w:rPr>
          <w:rStyle w:val="Strong"/>
          <w:rFonts w:ascii="Book Antiqua" w:hAnsi="Book Antiqua" w:cs="Book Antiqua"/>
          <w:b w:val="0"/>
          <w:bCs w:val="0"/>
          <w:color w:val="000000"/>
          <w:sz w:val="24"/>
          <w:szCs w:val="24"/>
        </w:rPr>
        <w:t xml:space="preserve"> Negative-pressure wound therapy</w:t>
      </w:r>
      <w:r w:rsidRPr="005933D7">
        <w:rPr>
          <w:rStyle w:val="Strong"/>
          <w:rFonts w:ascii="Book Antiqua" w:hAnsi="Book Antiqua" w:cs="Book Antiqua"/>
          <w:b w:val="0"/>
          <w:bCs w:val="0"/>
          <w:color w:val="000000"/>
          <w:sz w:val="24"/>
          <w:szCs w:val="24"/>
          <w:lang w:eastAsia="zh-CN"/>
        </w:rPr>
        <w:t>;</w:t>
      </w:r>
      <w:r w:rsidRPr="005933D7">
        <w:rPr>
          <w:rStyle w:val="Strong"/>
          <w:rFonts w:ascii="Book Antiqua" w:hAnsi="Book Antiqua" w:cs="Book Antiqua"/>
          <w:b w:val="0"/>
          <w:bCs w:val="0"/>
          <w:color w:val="000000"/>
          <w:sz w:val="24"/>
          <w:szCs w:val="24"/>
        </w:rPr>
        <w:t xml:space="preserve"> Vacuum-assisted closure</w:t>
      </w:r>
      <w:proofErr w:type="gramStart"/>
      <w:r w:rsidRPr="005933D7">
        <w:rPr>
          <w:rStyle w:val="Strong"/>
          <w:rFonts w:ascii="Book Antiqua" w:hAnsi="Book Antiqua" w:cs="Book Antiqua"/>
          <w:b w:val="0"/>
          <w:bCs w:val="0"/>
          <w:color w:val="000000"/>
          <w:sz w:val="24"/>
          <w:szCs w:val="24"/>
          <w:lang w:eastAsia="zh-CN"/>
        </w:rPr>
        <w:t>;</w:t>
      </w:r>
      <w:proofErr w:type="gramEnd"/>
      <w:r w:rsidRPr="005933D7">
        <w:rPr>
          <w:rStyle w:val="Strong"/>
          <w:rFonts w:ascii="Book Antiqua" w:hAnsi="Book Antiqua" w:cs="Book Antiqua"/>
          <w:b w:val="0"/>
          <w:bCs w:val="0"/>
          <w:color w:val="000000"/>
          <w:sz w:val="24"/>
          <w:szCs w:val="24"/>
        </w:rPr>
        <w:t xml:space="preserve"> Prosthesis-related infections </w:t>
      </w:r>
    </w:p>
    <w:p w:rsidR="00EB70B0" w:rsidRPr="005933D7" w:rsidRDefault="00EB70B0" w:rsidP="00B94F9B">
      <w:pPr>
        <w:spacing w:after="0" w:line="360" w:lineRule="auto"/>
        <w:jc w:val="both"/>
        <w:rPr>
          <w:rFonts w:ascii="Book Antiqua" w:hAnsi="Book Antiqua" w:cs="Times New Roman"/>
          <w:b/>
          <w:color w:val="000000"/>
          <w:sz w:val="24"/>
          <w:szCs w:val="24"/>
          <w:lang w:eastAsia="zh-CN"/>
        </w:rPr>
      </w:pPr>
    </w:p>
    <w:p w:rsidR="00EB70B0" w:rsidRPr="005933D7" w:rsidRDefault="00EB70B0" w:rsidP="00B94F9B">
      <w:pPr>
        <w:snapToGrid w:val="0"/>
        <w:spacing w:after="0" w:line="360" w:lineRule="auto"/>
        <w:jc w:val="both"/>
        <w:rPr>
          <w:rFonts w:ascii="Book Antiqua" w:hAnsi="Book Antiqua"/>
          <w:sz w:val="24"/>
          <w:szCs w:val="24"/>
        </w:rPr>
      </w:pPr>
      <w:proofErr w:type="gramStart"/>
      <w:r w:rsidRPr="005933D7">
        <w:rPr>
          <w:rFonts w:ascii="Book Antiqua" w:hAnsi="Book Antiqua"/>
          <w:sz w:val="24"/>
          <w:szCs w:val="24"/>
        </w:rPr>
        <w:t xml:space="preserve">© </w:t>
      </w:r>
      <w:r w:rsidRPr="005933D7">
        <w:rPr>
          <w:rFonts w:ascii="Book Antiqua" w:hAnsi="Book Antiqua"/>
          <w:b/>
          <w:sz w:val="24"/>
          <w:szCs w:val="24"/>
        </w:rPr>
        <w:t>The Author(s) 2015</w:t>
      </w:r>
      <w:r w:rsidRPr="005933D7">
        <w:rPr>
          <w:rFonts w:ascii="Book Antiqua" w:hAnsi="Book Antiqua"/>
          <w:sz w:val="24"/>
          <w:szCs w:val="24"/>
        </w:rPr>
        <w:t>.</w:t>
      </w:r>
      <w:proofErr w:type="gramEnd"/>
      <w:r w:rsidRPr="005933D7">
        <w:rPr>
          <w:rFonts w:ascii="Book Antiqua" w:hAnsi="Book Antiqua"/>
          <w:sz w:val="24"/>
          <w:szCs w:val="24"/>
        </w:rPr>
        <w:t xml:space="preserve"> Published by </w:t>
      </w:r>
      <w:proofErr w:type="spellStart"/>
      <w:r w:rsidRPr="005933D7">
        <w:rPr>
          <w:rFonts w:ascii="Book Antiqua" w:hAnsi="Book Antiqua"/>
          <w:sz w:val="24"/>
          <w:szCs w:val="24"/>
        </w:rPr>
        <w:t>Baishideng</w:t>
      </w:r>
      <w:proofErr w:type="spellEnd"/>
      <w:r w:rsidRPr="005933D7">
        <w:rPr>
          <w:rFonts w:ascii="Book Antiqua" w:hAnsi="Book Antiqua"/>
          <w:sz w:val="24"/>
          <w:szCs w:val="24"/>
        </w:rPr>
        <w:t xml:space="preserve"> Publishing Group Inc. All rights reserved.</w:t>
      </w:r>
    </w:p>
    <w:p w:rsidR="00EB70B0" w:rsidRPr="005933D7" w:rsidRDefault="00EB70B0" w:rsidP="00B94F9B">
      <w:pPr>
        <w:spacing w:after="0" w:line="360" w:lineRule="auto"/>
        <w:jc w:val="both"/>
        <w:rPr>
          <w:rFonts w:ascii="Book Antiqua" w:hAnsi="Book Antiqua" w:cs="Times New Roman"/>
          <w:b/>
          <w:color w:val="000000"/>
          <w:sz w:val="24"/>
          <w:szCs w:val="24"/>
          <w:lang w:eastAsia="zh-CN"/>
        </w:rPr>
      </w:pPr>
    </w:p>
    <w:p w:rsidR="00EB70B0" w:rsidRPr="005933D7" w:rsidRDefault="00EB70B0" w:rsidP="00B94F9B">
      <w:pPr>
        <w:spacing w:after="0" w:line="360" w:lineRule="auto"/>
        <w:jc w:val="both"/>
        <w:rPr>
          <w:rFonts w:ascii="Book Antiqua" w:hAnsi="Book Antiqua" w:cs="Times New Roman"/>
          <w:color w:val="000000"/>
          <w:sz w:val="24"/>
          <w:szCs w:val="24"/>
          <w:lang w:eastAsia="zh-CN"/>
        </w:rPr>
      </w:pPr>
      <w:r w:rsidRPr="005933D7">
        <w:rPr>
          <w:rFonts w:ascii="Book Antiqua" w:hAnsi="Book Antiqua" w:cs="Times New Roman"/>
          <w:b/>
          <w:color w:val="000000"/>
          <w:sz w:val="24"/>
          <w:szCs w:val="24"/>
        </w:rPr>
        <w:t>Core tip:</w:t>
      </w:r>
      <w:r w:rsidRPr="005933D7">
        <w:rPr>
          <w:rFonts w:ascii="Book Antiqua" w:hAnsi="Book Antiqua" w:cs="Times New Roman"/>
          <w:color w:val="000000"/>
          <w:sz w:val="24"/>
          <w:szCs w:val="24"/>
        </w:rPr>
        <w:t xml:space="preserve"> The application of negative pressure wound therapy (NPWT) in </w:t>
      </w:r>
      <w:proofErr w:type="spellStart"/>
      <w:r w:rsidRPr="005933D7">
        <w:rPr>
          <w:rFonts w:ascii="Book Antiqua" w:hAnsi="Book Antiqua" w:cs="Times New Roman"/>
          <w:color w:val="000000"/>
          <w:sz w:val="24"/>
          <w:szCs w:val="24"/>
        </w:rPr>
        <w:t>arthroplasty</w:t>
      </w:r>
      <w:proofErr w:type="spellEnd"/>
      <w:r w:rsidRPr="005933D7">
        <w:rPr>
          <w:rFonts w:ascii="Book Antiqua" w:hAnsi="Book Antiqua" w:cs="Times New Roman"/>
          <w:color w:val="000000"/>
          <w:sz w:val="24"/>
          <w:szCs w:val="24"/>
        </w:rPr>
        <w:t xml:space="preserve"> has generated much interest. Its proposed mechanisms of action include </w:t>
      </w:r>
      <w:proofErr w:type="spellStart"/>
      <w:r w:rsidRPr="005933D7">
        <w:rPr>
          <w:rFonts w:ascii="Book Antiqua" w:hAnsi="Book Antiqua" w:cs="Times New Roman"/>
          <w:color w:val="000000"/>
          <w:sz w:val="24"/>
          <w:szCs w:val="24"/>
        </w:rPr>
        <w:t>macrodeformation</w:t>
      </w:r>
      <w:proofErr w:type="spellEnd"/>
      <w:r w:rsidRPr="005933D7">
        <w:rPr>
          <w:rFonts w:ascii="Book Antiqua" w:hAnsi="Book Antiqua" w:cs="Times New Roman"/>
          <w:color w:val="000000"/>
          <w:sz w:val="24"/>
          <w:szCs w:val="24"/>
        </w:rPr>
        <w:t xml:space="preserve"> and </w:t>
      </w:r>
      <w:proofErr w:type="spellStart"/>
      <w:r w:rsidRPr="005933D7">
        <w:rPr>
          <w:rFonts w:ascii="Book Antiqua" w:hAnsi="Book Antiqua" w:cs="Times New Roman"/>
          <w:color w:val="000000"/>
          <w:sz w:val="24"/>
          <w:szCs w:val="24"/>
        </w:rPr>
        <w:t>microdeformation</w:t>
      </w:r>
      <w:proofErr w:type="spellEnd"/>
      <w:r w:rsidRPr="005933D7">
        <w:rPr>
          <w:rFonts w:ascii="Book Antiqua" w:hAnsi="Book Antiqua" w:cs="Times New Roman"/>
          <w:color w:val="000000"/>
          <w:sz w:val="24"/>
          <w:szCs w:val="24"/>
        </w:rPr>
        <w:t xml:space="preserve"> of the wound bed, fluid removal, and stabilization of the wound environment. There is little evidence to support the use of NPWT as an adjunctive treatment for surgical wound drainage. However, there appears </w:t>
      </w:r>
      <w:r w:rsidRPr="005933D7">
        <w:rPr>
          <w:rFonts w:ascii="Book Antiqua" w:hAnsi="Book Antiqua" w:cs="Times New Roman"/>
          <w:color w:val="000000"/>
          <w:sz w:val="24"/>
          <w:szCs w:val="24"/>
        </w:rPr>
        <w:lastRenderedPageBreak/>
        <w:t xml:space="preserve">to be strong clinical evidence for the prophylactic use of NPWT after </w:t>
      </w:r>
      <w:proofErr w:type="spellStart"/>
      <w:r w:rsidRPr="005933D7">
        <w:rPr>
          <w:rFonts w:ascii="Book Antiqua" w:hAnsi="Book Antiqua" w:cs="Times New Roman"/>
          <w:color w:val="000000"/>
          <w:sz w:val="24"/>
          <w:szCs w:val="24"/>
        </w:rPr>
        <w:t>arthroplasty</w:t>
      </w:r>
      <w:proofErr w:type="spellEnd"/>
      <w:r w:rsidRPr="005933D7">
        <w:rPr>
          <w:rFonts w:ascii="Book Antiqua" w:hAnsi="Book Antiqua" w:cs="Times New Roman"/>
          <w:color w:val="000000"/>
          <w:sz w:val="24"/>
          <w:szCs w:val="24"/>
        </w:rPr>
        <w:t xml:space="preserve"> in patients that are at high risk for postoperative wound drainage. Several clinical trials involving single-use NPWT devices for this purpose are currently in progress.       </w:t>
      </w:r>
    </w:p>
    <w:p w:rsidR="00EB70B0" w:rsidRPr="005933D7" w:rsidRDefault="00EB70B0" w:rsidP="00B94F9B">
      <w:pPr>
        <w:spacing w:after="0" w:line="360" w:lineRule="auto"/>
        <w:jc w:val="both"/>
        <w:rPr>
          <w:rFonts w:ascii="Book Antiqua" w:hAnsi="Book Antiqua" w:cs="Times New Roman"/>
          <w:color w:val="000000"/>
          <w:sz w:val="24"/>
          <w:szCs w:val="24"/>
        </w:rPr>
      </w:pPr>
      <w:r w:rsidRPr="005933D7">
        <w:rPr>
          <w:rFonts w:ascii="Book Antiqua" w:hAnsi="Book Antiqua" w:cs="Times New Roman"/>
          <w:color w:val="000000"/>
          <w:sz w:val="24"/>
          <w:szCs w:val="24"/>
        </w:rPr>
        <w:t xml:space="preserve">            </w:t>
      </w:r>
    </w:p>
    <w:p w:rsidR="00EB70B0" w:rsidRPr="005933D7" w:rsidRDefault="00EB70B0" w:rsidP="00B94F9B">
      <w:pPr>
        <w:spacing w:after="0" w:line="360" w:lineRule="auto"/>
        <w:jc w:val="both"/>
        <w:rPr>
          <w:rFonts w:ascii="Book Antiqua" w:hAnsi="Book Antiqua" w:cs="Book Antiqua"/>
          <w:bCs/>
          <w:sz w:val="24"/>
          <w:szCs w:val="24"/>
          <w:lang w:eastAsia="zh-CN"/>
        </w:rPr>
      </w:pPr>
      <w:proofErr w:type="spellStart"/>
      <w:r w:rsidRPr="005933D7">
        <w:rPr>
          <w:rFonts w:ascii="Book Antiqua" w:hAnsi="Book Antiqua"/>
          <w:sz w:val="24"/>
          <w:szCs w:val="24"/>
        </w:rPr>
        <w:t>Siqueira</w:t>
      </w:r>
      <w:proofErr w:type="spellEnd"/>
      <w:r w:rsidRPr="005933D7">
        <w:rPr>
          <w:rFonts w:ascii="Book Antiqua" w:hAnsi="Book Antiqua"/>
          <w:sz w:val="24"/>
          <w:szCs w:val="24"/>
        </w:rPr>
        <w:t xml:space="preserve"> MBP</w:t>
      </w:r>
      <w:r w:rsidRPr="005933D7">
        <w:rPr>
          <w:rFonts w:ascii="Book Antiqua" w:hAnsi="Book Antiqua"/>
          <w:sz w:val="24"/>
          <w:szCs w:val="24"/>
          <w:lang w:eastAsia="zh-CN"/>
        </w:rPr>
        <w:t xml:space="preserve">, </w:t>
      </w:r>
      <w:proofErr w:type="spellStart"/>
      <w:r w:rsidRPr="005933D7">
        <w:rPr>
          <w:rFonts w:ascii="Book Antiqua" w:hAnsi="Book Antiqua"/>
          <w:sz w:val="24"/>
          <w:szCs w:val="24"/>
        </w:rPr>
        <w:t>Ramanathan</w:t>
      </w:r>
      <w:proofErr w:type="spellEnd"/>
      <w:r w:rsidRPr="005933D7">
        <w:rPr>
          <w:rFonts w:ascii="Book Antiqua" w:hAnsi="Book Antiqua"/>
          <w:sz w:val="24"/>
          <w:szCs w:val="24"/>
        </w:rPr>
        <w:t xml:space="preserve"> D</w:t>
      </w:r>
      <w:r w:rsidRPr="005933D7">
        <w:rPr>
          <w:rFonts w:ascii="Book Antiqua" w:hAnsi="Book Antiqua"/>
          <w:sz w:val="24"/>
          <w:szCs w:val="24"/>
          <w:lang w:eastAsia="zh-CN"/>
        </w:rPr>
        <w:t xml:space="preserve">, </w:t>
      </w:r>
      <w:proofErr w:type="spellStart"/>
      <w:r w:rsidRPr="005933D7">
        <w:rPr>
          <w:rFonts w:ascii="Book Antiqua" w:hAnsi="Book Antiqua"/>
          <w:sz w:val="24"/>
          <w:szCs w:val="24"/>
        </w:rPr>
        <w:t>Klika</w:t>
      </w:r>
      <w:proofErr w:type="spellEnd"/>
      <w:r w:rsidRPr="005933D7">
        <w:rPr>
          <w:rFonts w:ascii="Book Antiqua" w:hAnsi="Book Antiqua"/>
          <w:sz w:val="24"/>
          <w:szCs w:val="24"/>
        </w:rPr>
        <w:t xml:space="preserve"> AK,</w:t>
      </w:r>
      <w:r w:rsidRPr="005933D7">
        <w:rPr>
          <w:rFonts w:ascii="Book Antiqua" w:hAnsi="Book Antiqua"/>
          <w:sz w:val="24"/>
          <w:szCs w:val="24"/>
          <w:lang w:eastAsia="zh-CN"/>
        </w:rPr>
        <w:t xml:space="preserve"> </w:t>
      </w:r>
      <w:proofErr w:type="spellStart"/>
      <w:r w:rsidRPr="005933D7">
        <w:rPr>
          <w:rFonts w:ascii="Book Antiqua" w:hAnsi="Book Antiqua"/>
          <w:sz w:val="24"/>
          <w:szCs w:val="24"/>
        </w:rPr>
        <w:t>Higuera</w:t>
      </w:r>
      <w:proofErr w:type="spellEnd"/>
      <w:r w:rsidRPr="005933D7">
        <w:rPr>
          <w:rFonts w:ascii="Book Antiqua" w:hAnsi="Book Antiqua"/>
          <w:sz w:val="24"/>
          <w:szCs w:val="24"/>
        </w:rPr>
        <w:t xml:space="preserve"> CA</w:t>
      </w:r>
      <w:r w:rsidRPr="005933D7">
        <w:rPr>
          <w:rFonts w:ascii="Book Antiqua" w:hAnsi="Book Antiqua"/>
          <w:sz w:val="24"/>
          <w:szCs w:val="24"/>
          <w:lang w:eastAsia="zh-CN"/>
        </w:rPr>
        <w:t xml:space="preserve">, </w:t>
      </w:r>
      <w:proofErr w:type="spellStart"/>
      <w:r w:rsidRPr="005933D7">
        <w:rPr>
          <w:rFonts w:ascii="Book Antiqua" w:hAnsi="Book Antiqua"/>
          <w:sz w:val="24"/>
          <w:szCs w:val="24"/>
        </w:rPr>
        <w:t>Barsoum</w:t>
      </w:r>
      <w:proofErr w:type="spellEnd"/>
      <w:r w:rsidRPr="005933D7">
        <w:rPr>
          <w:rFonts w:ascii="Book Antiqua" w:hAnsi="Book Antiqua"/>
          <w:sz w:val="24"/>
          <w:szCs w:val="24"/>
        </w:rPr>
        <w:t xml:space="preserve"> WK</w:t>
      </w:r>
      <w:r w:rsidRPr="005933D7">
        <w:rPr>
          <w:rFonts w:ascii="Book Antiqua" w:hAnsi="Book Antiqua"/>
          <w:sz w:val="24"/>
          <w:szCs w:val="24"/>
          <w:lang w:eastAsia="zh-CN"/>
        </w:rPr>
        <w:t xml:space="preserve">. </w:t>
      </w:r>
      <w:r w:rsidRPr="005933D7">
        <w:rPr>
          <w:rFonts w:ascii="Book Antiqua" w:hAnsi="Book Antiqua" w:cs="Book Antiqua"/>
          <w:bCs/>
          <w:sz w:val="24"/>
          <w:szCs w:val="24"/>
        </w:rPr>
        <w:t xml:space="preserve">Role of negative pressure wound therapy in total hip and knee </w:t>
      </w:r>
      <w:proofErr w:type="spellStart"/>
      <w:r w:rsidRPr="005933D7">
        <w:rPr>
          <w:rFonts w:ascii="Book Antiqua" w:hAnsi="Book Antiqua" w:cs="Book Antiqua"/>
          <w:bCs/>
          <w:sz w:val="24"/>
          <w:szCs w:val="24"/>
        </w:rPr>
        <w:t>arthroplasty</w:t>
      </w:r>
      <w:proofErr w:type="spellEnd"/>
      <w:r w:rsidRPr="005933D7">
        <w:rPr>
          <w:rFonts w:ascii="Book Antiqua" w:hAnsi="Book Antiqua" w:cs="Book Antiqua"/>
          <w:bCs/>
          <w:sz w:val="24"/>
          <w:szCs w:val="24"/>
          <w:lang w:eastAsia="zh-CN"/>
        </w:rPr>
        <w:t xml:space="preserve">. </w:t>
      </w:r>
      <w:r w:rsidRPr="005933D7">
        <w:rPr>
          <w:rFonts w:ascii="Book Antiqua" w:hAnsi="Book Antiqua"/>
          <w:i/>
          <w:iCs/>
          <w:sz w:val="24"/>
          <w:szCs w:val="24"/>
        </w:rPr>
        <w:t xml:space="preserve">World J </w:t>
      </w:r>
      <w:proofErr w:type="spellStart"/>
      <w:r w:rsidRPr="005933D7">
        <w:rPr>
          <w:rFonts w:ascii="Book Antiqua" w:hAnsi="Book Antiqua"/>
          <w:i/>
          <w:iCs/>
          <w:sz w:val="24"/>
          <w:szCs w:val="24"/>
        </w:rPr>
        <w:t>Orthop</w:t>
      </w:r>
      <w:proofErr w:type="spellEnd"/>
      <w:r w:rsidRPr="005933D7">
        <w:rPr>
          <w:rFonts w:ascii="Book Antiqua" w:hAnsi="Book Antiqua"/>
          <w:iCs/>
          <w:sz w:val="24"/>
          <w:szCs w:val="24"/>
          <w:lang w:eastAsia="zh-CN"/>
        </w:rPr>
        <w:t xml:space="preserve"> 2015; </w:t>
      </w:r>
      <w:proofErr w:type="gramStart"/>
      <w:r w:rsidRPr="005933D7">
        <w:rPr>
          <w:rFonts w:ascii="Book Antiqua" w:hAnsi="Book Antiqua"/>
          <w:iCs/>
          <w:sz w:val="24"/>
          <w:szCs w:val="24"/>
          <w:lang w:eastAsia="zh-CN"/>
        </w:rPr>
        <w:t>In</w:t>
      </w:r>
      <w:proofErr w:type="gramEnd"/>
      <w:r w:rsidRPr="005933D7">
        <w:rPr>
          <w:rFonts w:ascii="Book Antiqua" w:hAnsi="Book Antiqua"/>
          <w:iCs/>
          <w:sz w:val="24"/>
          <w:szCs w:val="24"/>
          <w:lang w:eastAsia="zh-CN"/>
        </w:rPr>
        <w:t xml:space="preserve"> press</w:t>
      </w:r>
    </w:p>
    <w:p w:rsidR="00EB70B0" w:rsidRPr="005933D7" w:rsidRDefault="00EB70B0" w:rsidP="00B94F9B">
      <w:pPr>
        <w:pStyle w:val="ListParagraph"/>
        <w:spacing w:after="0" w:line="360" w:lineRule="auto"/>
        <w:ind w:left="0"/>
        <w:jc w:val="both"/>
        <w:rPr>
          <w:rFonts w:ascii="Book Antiqua" w:hAnsi="Book Antiqua" w:cs="Book Antiqua"/>
          <w:b/>
          <w:bCs/>
          <w:sz w:val="24"/>
          <w:szCs w:val="24"/>
        </w:rPr>
      </w:pPr>
      <w:r w:rsidRPr="005933D7">
        <w:rPr>
          <w:rFonts w:ascii="Book Antiqua" w:hAnsi="Book Antiqua" w:cs="Book Antiqua"/>
          <w:b/>
          <w:bCs/>
          <w:sz w:val="24"/>
          <w:szCs w:val="24"/>
        </w:rPr>
        <w:br w:type="page"/>
      </w:r>
      <w:r w:rsidRPr="005933D7">
        <w:rPr>
          <w:rFonts w:ascii="Book Antiqua" w:hAnsi="Book Antiqua" w:cs="Book Antiqua"/>
          <w:b/>
          <w:bCs/>
          <w:sz w:val="24"/>
          <w:szCs w:val="24"/>
        </w:rPr>
        <w:lastRenderedPageBreak/>
        <w:t>INTRODUCTION</w:t>
      </w:r>
    </w:p>
    <w:p w:rsidR="00EB70B0" w:rsidRPr="005933D7" w:rsidRDefault="00EB70B0" w:rsidP="00B94F9B">
      <w:pPr>
        <w:pStyle w:val="ListParagraph"/>
        <w:spacing w:after="0" w:line="360" w:lineRule="auto"/>
        <w:ind w:left="0"/>
        <w:jc w:val="both"/>
        <w:rPr>
          <w:rFonts w:ascii="Book Antiqua" w:hAnsi="Book Antiqua" w:cs="Book Antiqua"/>
          <w:sz w:val="24"/>
          <w:szCs w:val="24"/>
        </w:rPr>
      </w:pPr>
      <w:r w:rsidRPr="005933D7">
        <w:rPr>
          <w:rFonts w:ascii="Book Antiqua" w:hAnsi="Book Antiqua" w:cs="Book Antiqua"/>
          <w:sz w:val="24"/>
          <w:szCs w:val="24"/>
        </w:rPr>
        <w:t>The use of negative pressure for wound healing, also referred to as vacuum-assisted closure, is a well-established practice that dates back to the 1940s</w:t>
      </w:r>
      <w:r w:rsidRPr="005933D7">
        <w:rPr>
          <w:rFonts w:ascii="Book Antiqua" w:hAnsi="Book Antiqua" w:cs="Book Antiqua"/>
          <w:sz w:val="24"/>
          <w:szCs w:val="24"/>
          <w:vertAlign w:val="superscript"/>
        </w:rPr>
        <w:t>[1-3]</w:t>
      </w:r>
      <w:r w:rsidRPr="005933D7">
        <w:rPr>
          <w:rFonts w:ascii="Book Antiqua" w:hAnsi="Book Antiqua" w:cs="Book Antiqua"/>
          <w:sz w:val="24"/>
          <w:szCs w:val="24"/>
        </w:rPr>
        <w:t xml:space="preserve">. While this technique was originally intended for flaps, skin grafts, and radical neck and groin dissection, its success has led to a rapid expansion of indications with over 700 articles describing its </w:t>
      </w:r>
      <w:proofErr w:type="gramStart"/>
      <w:r w:rsidRPr="005933D7">
        <w:rPr>
          <w:rFonts w:ascii="Book Antiqua" w:hAnsi="Book Antiqua" w:cs="Book Antiqua"/>
          <w:sz w:val="24"/>
          <w:szCs w:val="24"/>
        </w:rPr>
        <w:t>use</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w:t>
      </w:r>
      <w:r w:rsidRPr="005933D7">
        <w:rPr>
          <w:rFonts w:ascii="Book Antiqua" w:hAnsi="Book Antiqua" w:cs="Book Antiqua"/>
          <w:sz w:val="24"/>
          <w:szCs w:val="24"/>
        </w:rPr>
        <w:t xml:space="preserve">. Current evidence-based indications for the use of negative pressure on wound healing are broad and include chronic, acute, traumatic, </w:t>
      </w:r>
      <w:proofErr w:type="spellStart"/>
      <w:r w:rsidRPr="005933D7">
        <w:rPr>
          <w:rFonts w:ascii="Book Antiqua" w:hAnsi="Book Antiqua" w:cs="Book Antiqua"/>
          <w:sz w:val="24"/>
          <w:szCs w:val="24"/>
        </w:rPr>
        <w:t>subacute</w:t>
      </w:r>
      <w:proofErr w:type="spellEnd"/>
      <w:r w:rsidRPr="005933D7">
        <w:rPr>
          <w:rFonts w:ascii="Book Antiqua" w:hAnsi="Book Antiqua" w:cs="Book Antiqua"/>
          <w:sz w:val="24"/>
          <w:szCs w:val="24"/>
        </w:rPr>
        <w:t xml:space="preserve"> and dehisced wounds, partial-thickness burns, ulcers (such as diabetic or pressure), flaps and </w:t>
      </w:r>
      <w:proofErr w:type="gramStart"/>
      <w:r w:rsidRPr="005933D7">
        <w:rPr>
          <w:rFonts w:ascii="Book Antiqua" w:hAnsi="Book Antiqua" w:cs="Book Antiqua"/>
          <w:sz w:val="24"/>
          <w:szCs w:val="24"/>
        </w:rPr>
        <w:t>grafts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4-12]</w:t>
      </w:r>
      <w:r w:rsidRPr="005933D7">
        <w:rPr>
          <w:rFonts w:ascii="Book Antiqua" w:hAnsi="Book Antiqua" w:cs="Book Antiqua"/>
          <w:sz w:val="24"/>
          <w:szCs w:val="24"/>
        </w:rPr>
        <w:t>.</w:t>
      </w:r>
    </w:p>
    <w:p w:rsidR="00EB70B0" w:rsidRPr="005933D7" w:rsidRDefault="00EB70B0" w:rsidP="00CE6A97">
      <w:pPr>
        <w:pStyle w:val="ListParagraph"/>
        <w:spacing w:after="0" w:line="360" w:lineRule="auto"/>
        <w:ind w:left="0"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The rationale behind the use of </w:t>
      </w:r>
      <w:proofErr w:type="spellStart"/>
      <w:r w:rsidRPr="005933D7">
        <w:rPr>
          <w:rFonts w:ascii="Book Antiqua" w:hAnsi="Book Antiqua" w:cs="Book Antiqua"/>
          <w:sz w:val="24"/>
          <w:szCs w:val="24"/>
        </w:rPr>
        <w:t>subatmospheric</w:t>
      </w:r>
      <w:proofErr w:type="spellEnd"/>
      <w:r w:rsidRPr="005933D7">
        <w:rPr>
          <w:rFonts w:ascii="Book Antiqua" w:hAnsi="Book Antiqua" w:cs="Book Antiqua"/>
          <w:sz w:val="24"/>
          <w:szCs w:val="24"/>
        </w:rPr>
        <w:t xml:space="preserve"> pressure for wound healing is based upon a wide array of mechanisms that ultimately result in wound contraction, mechanical stimulation of epithelial growth, and prevention of fluid collection, drainage and bacterial </w:t>
      </w:r>
      <w:proofErr w:type="gramStart"/>
      <w:r w:rsidRPr="005933D7">
        <w:rPr>
          <w:rFonts w:ascii="Book Antiqua" w:hAnsi="Book Antiqua" w:cs="Book Antiqua"/>
          <w:sz w:val="24"/>
          <w:szCs w:val="24"/>
        </w:rPr>
        <w:t>growth</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13,14]</w:t>
      </w:r>
      <w:r w:rsidRPr="005933D7">
        <w:rPr>
          <w:rFonts w:ascii="Book Antiqua" w:hAnsi="Book Antiqua" w:cs="Book Antiqua"/>
          <w:sz w:val="24"/>
          <w:szCs w:val="24"/>
        </w:rPr>
        <w:t xml:space="preserve">. Despite the extensive literature, there is considerable controversy regarding its efficiency and applicability in certain clinical situations. A recent systematic review identified thirteen randomized clinical trials studying the use of negative pressure wound therapy (NPWT) and suggested that there is still little evidence to support its use in the treatment of acute and chronic </w:t>
      </w:r>
      <w:proofErr w:type="gramStart"/>
      <w:r w:rsidRPr="005933D7">
        <w:rPr>
          <w:rFonts w:ascii="Book Antiqua" w:hAnsi="Book Antiqua" w:cs="Book Antiqua"/>
          <w:sz w:val="24"/>
          <w:szCs w:val="24"/>
        </w:rPr>
        <w:t>wounds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15]</w:t>
      </w:r>
      <w:r w:rsidRPr="005933D7">
        <w:rPr>
          <w:rFonts w:ascii="Book Antiqua" w:hAnsi="Book Antiqua" w:cs="Book Antiqua"/>
          <w:sz w:val="24"/>
          <w:szCs w:val="24"/>
        </w:rPr>
        <w:t>.</w:t>
      </w:r>
    </w:p>
    <w:p w:rsidR="00EB70B0" w:rsidRPr="005933D7" w:rsidRDefault="00EB70B0" w:rsidP="00CE6A97">
      <w:pPr>
        <w:pStyle w:val="ListParagraph"/>
        <w:spacing w:after="0" w:line="360" w:lineRule="auto"/>
        <w:ind w:left="0" w:firstLineChars="100" w:firstLine="240"/>
        <w:jc w:val="both"/>
        <w:rPr>
          <w:rFonts w:ascii="Book Antiqua" w:hAnsi="Book Antiqua" w:cs="Book Antiqua"/>
          <w:sz w:val="24"/>
          <w:szCs w:val="24"/>
        </w:rPr>
      </w:pPr>
      <w:proofErr w:type="spellStart"/>
      <w:r w:rsidRPr="005933D7">
        <w:rPr>
          <w:rFonts w:ascii="Book Antiqua" w:hAnsi="Book Antiqua" w:cs="Book Antiqua"/>
          <w:sz w:val="24"/>
          <w:szCs w:val="24"/>
        </w:rPr>
        <w:t>Periprosthetic</w:t>
      </w:r>
      <w:proofErr w:type="spellEnd"/>
      <w:r w:rsidRPr="005933D7">
        <w:rPr>
          <w:rFonts w:ascii="Book Antiqua" w:hAnsi="Book Antiqua" w:cs="Book Antiqua"/>
          <w:sz w:val="24"/>
          <w:szCs w:val="24"/>
        </w:rPr>
        <w:t xml:space="preserve"> joint infection (PJI) can be a devastating complication after joint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With the potential to not only treat but also prevent wound complications, there has been some interest surrounding the use of NPWT in the setting of joint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Patel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16]</w:t>
      </w:r>
      <w:r w:rsidRPr="005933D7">
        <w:rPr>
          <w:rFonts w:ascii="Book Antiqua" w:hAnsi="Book Antiqua" w:cs="Book Antiqua"/>
          <w:color w:val="FF0000"/>
          <w:sz w:val="24"/>
          <w:szCs w:val="24"/>
        </w:rPr>
        <w:t xml:space="preserve"> </w:t>
      </w:r>
      <w:r w:rsidRPr="005933D7">
        <w:rPr>
          <w:rFonts w:ascii="Book Antiqua" w:hAnsi="Book Antiqua" w:cs="Book Antiqua"/>
          <w:sz w:val="24"/>
          <w:szCs w:val="24"/>
        </w:rPr>
        <w:t xml:space="preserve">have shown that specific patient characteristics are associated with prolonged wound drainage following total hip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(THA) and total knee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(TKA). Prolonged wound drainage (</w:t>
      </w:r>
      <w:r w:rsidRPr="005933D7">
        <w:rPr>
          <w:rFonts w:ascii="Book Antiqua" w:hAnsi="Book Antiqua" w:cs="Book Antiqua"/>
          <w:i/>
          <w:sz w:val="24"/>
          <w:szCs w:val="24"/>
        </w:rPr>
        <w:t>i.e.</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greater than five days postoperative) puts a patient at 12.7 times higher risk of </w:t>
      </w:r>
      <w:proofErr w:type="gramStart"/>
      <w:r w:rsidRPr="005933D7">
        <w:rPr>
          <w:rFonts w:ascii="Book Antiqua" w:hAnsi="Book Antiqua" w:cs="Book Antiqua"/>
          <w:sz w:val="24"/>
          <w:szCs w:val="24"/>
        </w:rPr>
        <w:t>PJI</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17]</w:t>
      </w:r>
      <w:r w:rsidRPr="005933D7">
        <w:rPr>
          <w:rFonts w:ascii="Book Antiqua" w:hAnsi="Book Antiqua" w:cs="Book Antiqua"/>
          <w:sz w:val="24"/>
          <w:szCs w:val="24"/>
        </w:rPr>
        <w:t xml:space="preserve">. The ability to preoperatively determine candidates at higher risk for prolonged wound drainage (and hence, PJI) would enable the surgeon to consider NPWT in those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patients who could benefit most from its use. To date, however, there are no specific guidelines, indications, or reviews on the use of NPWT after TKA and THA. This review will provide a brief introduction on the history and rationale of NPWT, its basic mechanisms </w:t>
      </w:r>
      <w:r w:rsidRPr="005933D7">
        <w:rPr>
          <w:rFonts w:ascii="Book Antiqua" w:hAnsi="Book Antiqua" w:cs="Book Antiqua"/>
          <w:sz w:val="24"/>
          <w:szCs w:val="24"/>
        </w:rPr>
        <w:lastRenderedPageBreak/>
        <w:t xml:space="preserve">of action, </w:t>
      </w:r>
      <w:proofErr w:type="gramStart"/>
      <w:r w:rsidRPr="005933D7">
        <w:rPr>
          <w:rFonts w:ascii="Book Antiqua" w:hAnsi="Book Antiqua" w:cs="Book Antiqua"/>
          <w:sz w:val="24"/>
          <w:szCs w:val="24"/>
        </w:rPr>
        <w:t>current</w:t>
      </w:r>
      <w:proofErr w:type="gramEnd"/>
      <w:r w:rsidRPr="005933D7">
        <w:rPr>
          <w:rFonts w:ascii="Book Antiqua" w:hAnsi="Book Antiqua" w:cs="Book Antiqua"/>
          <w:sz w:val="24"/>
          <w:szCs w:val="24"/>
        </w:rPr>
        <w:t xml:space="preserve"> evidence in the field of TKA and THA, contraindications, complications, risk factors and perspectives for future research in this area.</w:t>
      </w:r>
    </w:p>
    <w:p w:rsidR="00EB70B0" w:rsidRPr="005933D7" w:rsidRDefault="00EB70B0" w:rsidP="00B94F9B">
      <w:pPr>
        <w:pStyle w:val="ListParagraph"/>
        <w:spacing w:after="0" w:line="360" w:lineRule="auto"/>
        <w:ind w:left="0" w:firstLine="360"/>
        <w:jc w:val="both"/>
        <w:rPr>
          <w:rFonts w:ascii="Book Antiqua" w:hAnsi="Book Antiqua" w:cs="Book Antiqua"/>
          <w:b/>
          <w:bCs/>
          <w:sz w:val="24"/>
          <w:szCs w:val="24"/>
        </w:rPr>
      </w:pPr>
    </w:p>
    <w:p w:rsidR="00EB70B0" w:rsidRPr="005933D7" w:rsidRDefault="00EB70B0" w:rsidP="00B94F9B">
      <w:pPr>
        <w:pStyle w:val="ListParagraph"/>
        <w:spacing w:after="0" w:line="360" w:lineRule="auto"/>
        <w:ind w:left="0"/>
        <w:jc w:val="both"/>
        <w:rPr>
          <w:rFonts w:ascii="Book Antiqua" w:hAnsi="Book Antiqua" w:cs="Book Antiqua"/>
          <w:b/>
          <w:bCs/>
          <w:sz w:val="24"/>
          <w:szCs w:val="24"/>
        </w:rPr>
      </w:pPr>
      <w:r w:rsidRPr="005933D7">
        <w:rPr>
          <w:rFonts w:ascii="Book Antiqua" w:hAnsi="Book Antiqua" w:cs="Book Antiqua"/>
          <w:b/>
          <w:bCs/>
          <w:sz w:val="24"/>
          <w:szCs w:val="24"/>
        </w:rPr>
        <w:t>BRIEF HISTORY AND RATIONALE OF NPWT</w:t>
      </w: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 xml:space="preserve">Despite meticulous hemostasis and tissue-handling techniques, any operation that requires separation of tissue planes and extensive tissue manipulation will cause some amount of fluid collection within the surgical wound. Fluid build-up can be detrimental to wound healing as it impedes normal blood flow and eventually leads to the formation of dense fibrous tissue. Prior to NPWT, common strategies to deal with this problem included devices such as Penrose drains and pressure </w:t>
      </w:r>
      <w:proofErr w:type="gramStart"/>
      <w:r w:rsidRPr="005933D7">
        <w:rPr>
          <w:rFonts w:ascii="Book Antiqua" w:hAnsi="Book Antiqua" w:cs="Book Antiqua"/>
          <w:sz w:val="24"/>
          <w:szCs w:val="24"/>
        </w:rPr>
        <w:t>dressings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18]</w:t>
      </w:r>
      <w:r w:rsidRPr="005933D7">
        <w:rPr>
          <w:rFonts w:ascii="Book Antiqua" w:hAnsi="Book Antiqua" w:cs="Book Antiqua"/>
          <w:sz w:val="24"/>
          <w:szCs w:val="24"/>
        </w:rPr>
        <w:t xml:space="preserve">. Numerous cases of debilitated patients with chronic, dehisced, and often infected wounds not amenable to closure led to the implementation of </w:t>
      </w:r>
      <w:proofErr w:type="spellStart"/>
      <w:r w:rsidRPr="005933D7">
        <w:rPr>
          <w:rFonts w:ascii="Book Antiqua" w:hAnsi="Book Antiqua" w:cs="Book Antiqua"/>
          <w:sz w:val="24"/>
          <w:szCs w:val="24"/>
        </w:rPr>
        <w:t>subatmospheric</w:t>
      </w:r>
      <w:proofErr w:type="spellEnd"/>
      <w:r w:rsidRPr="005933D7">
        <w:rPr>
          <w:rFonts w:ascii="Book Antiqua" w:hAnsi="Book Antiqua" w:cs="Book Antiqua"/>
          <w:sz w:val="24"/>
          <w:szCs w:val="24"/>
        </w:rPr>
        <w:t xml:space="preserve"> pressure </w:t>
      </w:r>
      <w:proofErr w:type="gramStart"/>
      <w:r w:rsidRPr="005933D7">
        <w:rPr>
          <w:rFonts w:ascii="Book Antiqua" w:hAnsi="Book Antiqua" w:cs="Book Antiqua"/>
          <w:sz w:val="24"/>
          <w:szCs w:val="24"/>
        </w:rPr>
        <w:t>systems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19]</w:t>
      </w:r>
      <w:r w:rsidRPr="005933D7">
        <w:rPr>
          <w:rFonts w:ascii="Book Antiqua" w:hAnsi="Book Antiqua" w:cs="Book Antiqua"/>
          <w:sz w:val="24"/>
          <w:szCs w:val="24"/>
        </w:rPr>
        <w:t xml:space="preserve">. This treatment modality provided not only complete coverage of the wound, but also constant interstitial fluid removal and mechanical stimulation of surrounding tissues. </w:t>
      </w:r>
      <w:proofErr w:type="gramStart"/>
      <w:r w:rsidRPr="005933D7">
        <w:rPr>
          <w:rFonts w:ascii="Book Antiqua" w:hAnsi="Book Antiqua" w:cs="Book Antiqua"/>
          <w:sz w:val="24"/>
          <w:szCs w:val="24"/>
        </w:rPr>
        <w:t>Sheppard</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w:t>
      </w:r>
      <w:r w:rsidRPr="005933D7">
        <w:rPr>
          <w:rFonts w:ascii="Book Antiqua" w:hAnsi="Book Antiqua" w:cs="Book Antiqua"/>
          <w:color w:val="FF0000"/>
          <w:sz w:val="24"/>
          <w:szCs w:val="24"/>
        </w:rPr>
        <w:t xml:space="preserve"> </w:t>
      </w:r>
      <w:r w:rsidRPr="005933D7">
        <w:rPr>
          <w:rFonts w:ascii="Book Antiqua" w:hAnsi="Book Antiqua" w:cs="Book Antiqua"/>
          <w:sz w:val="24"/>
          <w:szCs w:val="24"/>
        </w:rPr>
        <w:t xml:space="preserve">was the first to report the use of sealed drainage over surface wounds. However, the application of continuous </w:t>
      </w:r>
      <w:proofErr w:type="spellStart"/>
      <w:r w:rsidRPr="005933D7">
        <w:rPr>
          <w:rFonts w:ascii="Book Antiqua" w:hAnsi="Book Antiqua" w:cs="Book Antiqua"/>
          <w:sz w:val="24"/>
          <w:szCs w:val="24"/>
        </w:rPr>
        <w:t>subatmospheric</w:t>
      </w:r>
      <w:proofErr w:type="spellEnd"/>
      <w:r w:rsidRPr="005933D7">
        <w:rPr>
          <w:rFonts w:ascii="Book Antiqua" w:hAnsi="Book Antiqua" w:cs="Book Antiqua"/>
          <w:sz w:val="24"/>
          <w:szCs w:val="24"/>
        </w:rPr>
        <w:t xml:space="preserve"> pressure to this drainage system was first described by </w:t>
      </w:r>
      <w:proofErr w:type="spellStart"/>
      <w:proofErr w:type="gramStart"/>
      <w:r w:rsidRPr="005933D7">
        <w:rPr>
          <w:rFonts w:ascii="Book Antiqua" w:hAnsi="Book Antiqua" w:cs="Book Antiqua"/>
          <w:sz w:val="24"/>
          <w:szCs w:val="24"/>
        </w:rPr>
        <w:t>Raffl</w:t>
      </w:r>
      <w:proofErr w:type="spellEnd"/>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2]</w:t>
      </w:r>
      <w:r w:rsidRPr="005933D7">
        <w:rPr>
          <w:rFonts w:ascii="Book Antiqua" w:hAnsi="Book Antiqua" w:cs="Book Antiqua"/>
          <w:sz w:val="24"/>
          <w:szCs w:val="24"/>
        </w:rPr>
        <w:t xml:space="preserve">. While initially intended for chronic, non-healing wounds on debilitated patients, the indications for NPWT expanded to include </w:t>
      </w:r>
      <w:proofErr w:type="spellStart"/>
      <w:r w:rsidRPr="005933D7">
        <w:rPr>
          <w:rFonts w:ascii="Book Antiqua" w:hAnsi="Book Antiqua" w:cs="Book Antiqua"/>
          <w:sz w:val="24"/>
          <w:szCs w:val="24"/>
        </w:rPr>
        <w:t>subacute</w:t>
      </w:r>
      <w:proofErr w:type="spellEnd"/>
      <w:r w:rsidRPr="005933D7">
        <w:rPr>
          <w:rFonts w:ascii="Book Antiqua" w:hAnsi="Book Antiqua" w:cs="Book Antiqua"/>
          <w:sz w:val="24"/>
          <w:szCs w:val="24"/>
        </w:rPr>
        <w:t xml:space="preserve"> and acute </w:t>
      </w:r>
      <w:proofErr w:type="gramStart"/>
      <w:r w:rsidRPr="005933D7">
        <w:rPr>
          <w:rFonts w:ascii="Book Antiqua" w:hAnsi="Book Antiqua" w:cs="Book Antiqua"/>
          <w:sz w:val="24"/>
          <w:szCs w:val="24"/>
        </w:rPr>
        <w:t>wounds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20-24]</w:t>
      </w:r>
      <w:r w:rsidRPr="005933D7">
        <w:rPr>
          <w:rFonts w:ascii="Book Antiqua" w:hAnsi="Book Antiqua" w:cs="Book Antiqua"/>
          <w:sz w:val="24"/>
          <w:szCs w:val="24"/>
        </w:rPr>
        <w:t xml:space="preserve">.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There are five basic components to any NPWT system: the foam, tube, drapes, pump and canister. The foam is placed in direct contact with the wound and can be tailored to its specific geometry. Typically, the foam is made of polyurethane ether and is composed of highly interconnected cells of size ranging between 400-600 </w:t>
      </w:r>
      <w:proofErr w:type="spellStart"/>
      <w:r w:rsidRPr="005933D7">
        <w:rPr>
          <w:rFonts w:ascii="Book Antiqua" w:hAnsi="Book Antiqua" w:cs="Book Antiqua"/>
          <w:sz w:val="24"/>
          <w:szCs w:val="24"/>
        </w:rPr>
        <w:t>μm</w:t>
      </w:r>
      <w:proofErr w:type="spellEnd"/>
      <w:r w:rsidRPr="005933D7">
        <w:rPr>
          <w:rFonts w:ascii="Book Antiqua" w:hAnsi="Book Antiqua" w:cs="Book Antiqua"/>
          <w:sz w:val="24"/>
          <w:szCs w:val="24"/>
        </w:rPr>
        <w:t xml:space="preserve"> in </w:t>
      </w:r>
      <w:proofErr w:type="gramStart"/>
      <w:r w:rsidRPr="005933D7">
        <w:rPr>
          <w:rFonts w:ascii="Book Antiqua" w:hAnsi="Book Antiqua" w:cs="Book Antiqua"/>
          <w:sz w:val="24"/>
          <w:szCs w:val="24"/>
        </w:rPr>
        <w:t>diameter</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25,26]</w:t>
      </w:r>
      <w:r w:rsidRPr="005933D7">
        <w:rPr>
          <w:rFonts w:ascii="Book Antiqua" w:hAnsi="Book Antiqua" w:cs="Book Antiqua"/>
          <w:sz w:val="24"/>
          <w:szCs w:val="24"/>
        </w:rPr>
        <w:t xml:space="preserve">. The so-called open-pore foam allows the pressure to be evenly distributed throughout its entire surface. A non-collapsible tube is embedded in the foam and connected to a vacuum pump. The ideal pressure applied by the pump may vary according to the fragility of the surrounding tissues but optimal granulation tissue formation has been reported with a </w:t>
      </w:r>
      <w:proofErr w:type="spellStart"/>
      <w:r w:rsidRPr="005933D7">
        <w:rPr>
          <w:rFonts w:ascii="Book Antiqua" w:hAnsi="Book Antiqua" w:cs="Book Antiqua"/>
          <w:sz w:val="24"/>
          <w:szCs w:val="24"/>
        </w:rPr>
        <w:t>subatmospheric</w:t>
      </w:r>
      <w:proofErr w:type="spellEnd"/>
      <w:r w:rsidRPr="005933D7">
        <w:rPr>
          <w:rFonts w:ascii="Book Antiqua" w:hAnsi="Book Antiqua" w:cs="Book Antiqua"/>
          <w:sz w:val="24"/>
          <w:szCs w:val="24"/>
        </w:rPr>
        <w:t xml:space="preserve"> pressure of 125 </w:t>
      </w:r>
      <w:proofErr w:type="gramStart"/>
      <w:r w:rsidRPr="005933D7">
        <w:rPr>
          <w:rFonts w:ascii="Book Antiqua" w:hAnsi="Book Antiqua" w:cs="Book Antiqua"/>
          <w:sz w:val="24"/>
          <w:szCs w:val="24"/>
        </w:rPr>
        <w:t>mmHg</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27]</w:t>
      </w:r>
      <w:r w:rsidRPr="005933D7">
        <w:rPr>
          <w:rFonts w:ascii="Book Antiqua" w:hAnsi="Book Antiqua" w:cs="Book Antiqua"/>
          <w:sz w:val="24"/>
          <w:szCs w:val="24"/>
        </w:rPr>
        <w:t xml:space="preserve">. </w:t>
      </w:r>
      <w:proofErr w:type="spellStart"/>
      <w:r w:rsidRPr="005933D7">
        <w:rPr>
          <w:rFonts w:ascii="Book Antiqua" w:hAnsi="Book Antiqua" w:cs="Book Antiqua"/>
          <w:sz w:val="24"/>
          <w:szCs w:val="24"/>
        </w:rPr>
        <w:t>Semiocclusive</w:t>
      </w:r>
      <w:proofErr w:type="spellEnd"/>
      <w:r w:rsidRPr="005933D7">
        <w:rPr>
          <w:rFonts w:ascii="Book Antiqua" w:hAnsi="Book Antiqua" w:cs="Book Antiqua"/>
          <w:sz w:val="24"/>
          <w:szCs w:val="24"/>
        </w:rPr>
        <w:t xml:space="preserve"> adhesive drapes cover the surface of the wound containing the foam and </w:t>
      </w:r>
      <w:r w:rsidRPr="005933D7">
        <w:rPr>
          <w:rFonts w:ascii="Book Antiqua" w:hAnsi="Book Antiqua" w:cs="Book Antiqua"/>
          <w:sz w:val="24"/>
          <w:szCs w:val="24"/>
        </w:rPr>
        <w:lastRenderedPageBreak/>
        <w:t xml:space="preserve">these ensure an airtight seal. Finally, the proximal end of the tube leads to a canister that functions as a remote storage recipient for effluent </w:t>
      </w:r>
      <w:proofErr w:type="gramStart"/>
      <w:r w:rsidRPr="005933D7">
        <w:rPr>
          <w:rFonts w:ascii="Book Antiqua" w:hAnsi="Book Antiqua" w:cs="Book Antiqua"/>
          <w:sz w:val="24"/>
          <w:szCs w:val="24"/>
        </w:rPr>
        <w:t>fluid</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19]</w:t>
      </w:r>
      <w:r w:rsidRPr="005933D7">
        <w:rPr>
          <w:rFonts w:ascii="Book Antiqua" w:hAnsi="Book Antiqua" w:cs="Book Antiqua"/>
          <w:sz w:val="24"/>
          <w:szCs w:val="24"/>
        </w:rPr>
        <w:t xml:space="preserve">.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The first commercially available device that achieved widespread usage, in the early 1990s, was the Vacuum-assisted wound closure device and technology (V.A.C.) [Kinetic Concepts Inc. (KCI), San Antonio, TX]. Landmark publications by </w:t>
      </w:r>
      <w:proofErr w:type="spellStart"/>
      <w:r w:rsidRPr="005933D7">
        <w:rPr>
          <w:rFonts w:ascii="Book Antiqua" w:hAnsi="Book Antiqua" w:cs="Book Antiqua"/>
          <w:sz w:val="24"/>
          <w:szCs w:val="24"/>
        </w:rPr>
        <w:t>Argenta</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19]</w:t>
      </w:r>
      <w:r w:rsidRPr="005933D7">
        <w:rPr>
          <w:rFonts w:ascii="Book Antiqua" w:hAnsi="Book Antiqua" w:cs="Book Antiqua"/>
          <w:color w:val="FF0000"/>
          <w:sz w:val="24"/>
          <w:szCs w:val="24"/>
        </w:rPr>
        <w:t xml:space="preserve"> </w:t>
      </w:r>
      <w:r w:rsidRPr="005933D7">
        <w:rPr>
          <w:rFonts w:ascii="Book Antiqua" w:hAnsi="Book Antiqua" w:cs="Book Antiqua"/>
          <w:sz w:val="24"/>
          <w:szCs w:val="24"/>
        </w:rPr>
        <w:t xml:space="preserve">detailing the basic mechanism of NPWT and </w:t>
      </w:r>
      <w:proofErr w:type="spellStart"/>
      <w:r w:rsidRPr="005933D7">
        <w:rPr>
          <w:rFonts w:ascii="Book Antiqua" w:hAnsi="Book Antiqua" w:cs="Book Antiqua"/>
          <w:sz w:val="24"/>
          <w:szCs w:val="24"/>
        </w:rPr>
        <w:t>Morykwas</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et al</w:t>
      </w:r>
      <w:r w:rsidRPr="005933D7">
        <w:rPr>
          <w:rFonts w:ascii="Book Antiqua" w:hAnsi="Book Antiqua" w:cs="Book Antiqua"/>
          <w:sz w:val="24"/>
          <w:szCs w:val="24"/>
          <w:vertAlign w:val="superscript"/>
        </w:rPr>
        <w:t>[14]</w:t>
      </w:r>
      <w:r w:rsidRPr="005933D7">
        <w:rPr>
          <w:rFonts w:ascii="Book Antiqua" w:hAnsi="Book Antiqua" w:cs="Book Antiqua"/>
          <w:color w:val="FF0000"/>
          <w:sz w:val="24"/>
          <w:szCs w:val="24"/>
        </w:rPr>
        <w:t xml:space="preserve"> </w:t>
      </w:r>
      <w:r w:rsidRPr="005933D7">
        <w:rPr>
          <w:rFonts w:ascii="Book Antiqua" w:hAnsi="Book Antiqua" w:cs="Book Antiqua"/>
          <w:sz w:val="24"/>
          <w:szCs w:val="24"/>
        </w:rPr>
        <w:t xml:space="preserve">describing its clinical utility contributed to increasing acceptance of the NPWT. Since then, significant advances have been made to the device to improve safety and functionality. First, the incorporation of computerized alarm systems made it possible to detect inadequate seal, excessive fluid output and bleeding. Second, the development of compact, lightweight devices allowed patients to remain ambulatory throughout the duration of </w:t>
      </w:r>
      <w:proofErr w:type="gramStart"/>
      <w:r w:rsidRPr="005933D7">
        <w:rPr>
          <w:rFonts w:ascii="Book Antiqua" w:hAnsi="Book Antiqua" w:cs="Book Antiqua"/>
          <w:sz w:val="24"/>
          <w:szCs w:val="24"/>
        </w:rPr>
        <w:t>treatment</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28]</w:t>
      </w:r>
      <w:r w:rsidRPr="005933D7">
        <w:rPr>
          <w:rFonts w:ascii="Book Antiqua" w:hAnsi="Book Antiqua" w:cs="Book Antiqua"/>
          <w:sz w:val="24"/>
          <w:szCs w:val="24"/>
        </w:rPr>
        <w:t xml:space="preserve">. Third, newer models also allow the instillation of fluids without loss of negative pressure in an attempt to continuously remove particulate and bacterial matter. These have been particularly useful in the setting of deep, contaminated </w:t>
      </w:r>
      <w:proofErr w:type="gramStart"/>
      <w:r w:rsidRPr="005933D7">
        <w:rPr>
          <w:rFonts w:ascii="Book Antiqua" w:hAnsi="Book Antiqua" w:cs="Book Antiqua"/>
          <w:sz w:val="24"/>
          <w:szCs w:val="24"/>
        </w:rPr>
        <w:t>wounds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29,30]</w:t>
      </w:r>
      <w:r w:rsidRPr="005933D7">
        <w:rPr>
          <w:rFonts w:ascii="Book Antiqua" w:hAnsi="Book Antiqua" w:cs="Book Antiqua"/>
          <w:sz w:val="24"/>
          <w:szCs w:val="24"/>
        </w:rPr>
        <w:t xml:space="preserve">. The recent use of silver coated foam is intended to provide a local antibacterial </w:t>
      </w:r>
      <w:proofErr w:type="gramStart"/>
      <w:r w:rsidRPr="005933D7">
        <w:rPr>
          <w:rFonts w:ascii="Book Antiqua" w:hAnsi="Book Antiqua" w:cs="Book Antiqua"/>
          <w:sz w:val="24"/>
          <w:szCs w:val="24"/>
        </w:rPr>
        <w:t>effect</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31,32]</w:t>
      </w:r>
      <w:r w:rsidRPr="005933D7">
        <w:rPr>
          <w:rFonts w:ascii="Book Antiqua" w:hAnsi="Book Antiqua" w:cs="Book Antiqua"/>
          <w:sz w:val="24"/>
          <w:szCs w:val="24"/>
        </w:rPr>
        <w:t>.</w:t>
      </w:r>
    </w:p>
    <w:p w:rsidR="00EB70B0" w:rsidRPr="005933D7" w:rsidRDefault="00EB70B0" w:rsidP="00CE6A97">
      <w:pPr>
        <w:spacing w:after="0" w:line="360" w:lineRule="auto"/>
        <w:ind w:firstLineChars="100" w:firstLine="240"/>
        <w:jc w:val="both"/>
        <w:rPr>
          <w:rFonts w:ascii="Book Antiqua" w:hAnsi="Book Antiqua" w:cs="Book Antiqua"/>
          <w:sz w:val="24"/>
          <w:szCs w:val="24"/>
          <w:lang w:eastAsia="zh-CN"/>
        </w:rPr>
      </w:pPr>
      <w:r w:rsidRPr="005933D7">
        <w:rPr>
          <w:rFonts w:ascii="Book Antiqua" w:hAnsi="Book Antiqua" w:cs="Book Antiqua"/>
          <w:sz w:val="24"/>
          <w:szCs w:val="24"/>
        </w:rPr>
        <w:t xml:space="preserve">There is some concern regarding the overall quality and conflict of interest associated with the published studies supporting the use of NPWT in various clinical settings. One contributor to this problem is the heterogeneity of published articles in terms of wound types, comparisons and outcome </w:t>
      </w:r>
      <w:proofErr w:type="gramStart"/>
      <w:r w:rsidRPr="005933D7">
        <w:rPr>
          <w:rFonts w:ascii="Book Antiqua" w:hAnsi="Book Antiqua" w:cs="Book Antiqua"/>
          <w:sz w:val="24"/>
          <w:szCs w:val="24"/>
        </w:rPr>
        <w:t>variables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15]</w:t>
      </w:r>
      <w:r w:rsidRPr="005933D7">
        <w:rPr>
          <w:rFonts w:ascii="Book Antiqua" w:hAnsi="Book Antiqua" w:cs="Book Antiqua"/>
          <w:sz w:val="24"/>
          <w:szCs w:val="24"/>
        </w:rPr>
        <w:t xml:space="preserve">. Conflict of interest in NPWT-related research is also a matter of concern since the main research sponsors are the two leading device manufacturers. Despite the great commercial success, there is still a lack of data supporting the benefits of NPWT on wound </w:t>
      </w:r>
      <w:proofErr w:type="gramStart"/>
      <w:r w:rsidRPr="005933D7">
        <w:rPr>
          <w:rFonts w:ascii="Book Antiqua" w:hAnsi="Book Antiqua" w:cs="Book Antiqua"/>
          <w:sz w:val="24"/>
          <w:szCs w:val="24"/>
        </w:rPr>
        <w:t>closure</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24]</w:t>
      </w:r>
      <w:r w:rsidRPr="005933D7">
        <w:rPr>
          <w:rFonts w:ascii="Book Antiqua" w:hAnsi="Book Antiqua" w:cs="Book Antiqua"/>
          <w:sz w:val="24"/>
          <w:szCs w:val="24"/>
        </w:rPr>
        <w:t xml:space="preserve">.   </w:t>
      </w:r>
    </w:p>
    <w:p w:rsidR="00EB70B0" w:rsidRPr="005933D7" w:rsidRDefault="00EB70B0" w:rsidP="00B94F9B">
      <w:pPr>
        <w:spacing w:after="0" w:line="360" w:lineRule="auto"/>
        <w:ind w:firstLine="360"/>
        <w:jc w:val="both"/>
        <w:rPr>
          <w:rFonts w:ascii="Book Antiqua" w:hAnsi="Book Antiqua" w:cs="Book Antiqua"/>
          <w:sz w:val="24"/>
          <w:szCs w:val="24"/>
          <w:lang w:eastAsia="zh-CN"/>
        </w:rPr>
      </w:pPr>
    </w:p>
    <w:p w:rsidR="00EB70B0" w:rsidRPr="005933D7" w:rsidRDefault="00EB70B0" w:rsidP="00B94F9B">
      <w:pPr>
        <w:pStyle w:val="ListParagraph"/>
        <w:spacing w:after="0" w:line="360" w:lineRule="auto"/>
        <w:ind w:left="0"/>
        <w:jc w:val="both"/>
        <w:rPr>
          <w:rFonts w:ascii="Book Antiqua" w:hAnsi="Book Antiqua" w:cs="Book Antiqua"/>
          <w:b/>
          <w:bCs/>
          <w:sz w:val="24"/>
          <w:szCs w:val="24"/>
        </w:rPr>
      </w:pPr>
      <w:r w:rsidRPr="005933D7">
        <w:rPr>
          <w:rFonts w:ascii="Book Antiqua" w:hAnsi="Book Antiqua" w:cs="Book Antiqua"/>
          <w:b/>
          <w:bCs/>
          <w:sz w:val="24"/>
          <w:szCs w:val="24"/>
        </w:rPr>
        <w:t>MECHANISMS OF ACTION</w:t>
      </w: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 xml:space="preserve">The application of NPWT on wound beds has direct and indirect effects on wound healing. There are four main direct mechanisms by which NPWT has been suggested to work: (1) </w:t>
      </w:r>
      <w:proofErr w:type="spellStart"/>
      <w:r w:rsidRPr="005933D7">
        <w:rPr>
          <w:rFonts w:ascii="Book Antiqua" w:hAnsi="Book Antiqua" w:cs="Book Antiqua"/>
          <w:sz w:val="24"/>
          <w:szCs w:val="24"/>
        </w:rPr>
        <w:t>macrodeformation</w:t>
      </w:r>
      <w:proofErr w:type="spellEnd"/>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(2) </w:t>
      </w:r>
      <w:proofErr w:type="spellStart"/>
      <w:r w:rsidRPr="005933D7">
        <w:rPr>
          <w:rFonts w:ascii="Book Antiqua" w:hAnsi="Book Antiqua" w:cs="Book Antiqua"/>
          <w:sz w:val="24"/>
          <w:szCs w:val="24"/>
        </w:rPr>
        <w:t>microdeformation</w:t>
      </w:r>
      <w:proofErr w:type="spellEnd"/>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(3) fluid removal</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and (4) stabilization of the </w:t>
      </w:r>
      <w:proofErr w:type="gramStart"/>
      <w:r w:rsidRPr="005933D7">
        <w:rPr>
          <w:rFonts w:ascii="Book Antiqua" w:hAnsi="Book Antiqua" w:cs="Book Antiqua"/>
          <w:sz w:val="24"/>
          <w:szCs w:val="24"/>
        </w:rPr>
        <w:t>environment</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33]</w:t>
      </w:r>
      <w:r w:rsidRPr="005933D7">
        <w:rPr>
          <w:rFonts w:ascii="Book Antiqua" w:hAnsi="Book Antiqua" w:cs="Book Antiqua"/>
          <w:sz w:val="24"/>
          <w:szCs w:val="24"/>
        </w:rPr>
        <w:t xml:space="preserve">. Numerous indirect effects of NPWT on wound </w:t>
      </w:r>
      <w:r w:rsidRPr="005933D7">
        <w:rPr>
          <w:rFonts w:ascii="Book Antiqua" w:hAnsi="Book Antiqua" w:cs="Book Antiqua"/>
          <w:sz w:val="24"/>
          <w:szCs w:val="24"/>
        </w:rPr>
        <w:lastRenderedPageBreak/>
        <w:t xml:space="preserve">healing have also been proposed, including the modulation of </w:t>
      </w:r>
      <w:proofErr w:type="gramStart"/>
      <w:r w:rsidRPr="005933D7">
        <w:rPr>
          <w:rFonts w:ascii="Book Antiqua" w:hAnsi="Book Antiqua" w:cs="Book Antiqua"/>
          <w:sz w:val="24"/>
          <w:szCs w:val="24"/>
        </w:rPr>
        <w:t>inflammation</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34]</w:t>
      </w:r>
      <w:r w:rsidRPr="005933D7">
        <w:rPr>
          <w:rFonts w:ascii="Book Antiqua" w:hAnsi="Book Antiqua" w:cs="Book Antiqua"/>
          <w:sz w:val="24"/>
          <w:szCs w:val="24"/>
        </w:rPr>
        <w:t>, angiogenesis</w:t>
      </w:r>
      <w:r w:rsidRPr="005933D7">
        <w:rPr>
          <w:rFonts w:ascii="Book Antiqua" w:hAnsi="Book Antiqua" w:cs="Book Antiqua"/>
          <w:sz w:val="24"/>
          <w:szCs w:val="24"/>
          <w:vertAlign w:val="superscript"/>
        </w:rPr>
        <w:t>[35]</w:t>
      </w:r>
      <w:r w:rsidRPr="005933D7">
        <w:rPr>
          <w:rFonts w:ascii="Book Antiqua" w:hAnsi="Book Antiqua" w:cs="Book Antiqua"/>
          <w:sz w:val="24"/>
          <w:szCs w:val="24"/>
        </w:rPr>
        <w:t>, granulation tissue formation</w:t>
      </w:r>
      <w:r w:rsidRPr="005933D7">
        <w:rPr>
          <w:rFonts w:ascii="Book Antiqua" w:hAnsi="Book Antiqua" w:cs="Book Antiqua"/>
          <w:sz w:val="24"/>
          <w:szCs w:val="24"/>
          <w:vertAlign w:val="superscript"/>
        </w:rPr>
        <w:t>[36,37]</w:t>
      </w:r>
      <w:r w:rsidRPr="005933D7">
        <w:rPr>
          <w:rFonts w:ascii="Book Antiqua" w:hAnsi="Book Antiqua" w:cs="Book Antiqua"/>
          <w:sz w:val="24"/>
          <w:szCs w:val="24"/>
        </w:rPr>
        <w:t>, peripheral nerve response</w:t>
      </w:r>
      <w:r w:rsidRPr="005933D7">
        <w:rPr>
          <w:rFonts w:ascii="Book Antiqua" w:hAnsi="Book Antiqua" w:cs="Book Antiqua"/>
          <w:sz w:val="24"/>
          <w:szCs w:val="24"/>
          <w:vertAlign w:val="superscript"/>
        </w:rPr>
        <w:t>[38,39]</w:t>
      </w:r>
      <w:r w:rsidRPr="005933D7">
        <w:rPr>
          <w:rFonts w:ascii="Book Antiqua" w:hAnsi="Book Antiqua" w:cs="Book Antiqua"/>
          <w:sz w:val="24"/>
          <w:szCs w:val="24"/>
        </w:rPr>
        <w:t xml:space="preserve"> and alteration in </w:t>
      </w:r>
      <w:proofErr w:type="spellStart"/>
      <w:r w:rsidRPr="005933D7">
        <w:rPr>
          <w:rFonts w:ascii="Book Antiqua" w:hAnsi="Book Antiqua" w:cs="Book Antiqua"/>
          <w:sz w:val="24"/>
          <w:szCs w:val="24"/>
        </w:rPr>
        <w:t>bioburden</w:t>
      </w:r>
      <w:proofErr w:type="spellEnd"/>
      <w:r w:rsidRPr="005933D7">
        <w:rPr>
          <w:rFonts w:ascii="Book Antiqua" w:hAnsi="Book Antiqua" w:cs="Book Antiqua"/>
          <w:sz w:val="24"/>
          <w:szCs w:val="24"/>
          <w:vertAlign w:val="superscript"/>
        </w:rPr>
        <w:t>[7]</w:t>
      </w:r>
      <w:r w:rsidRPr="005933D7">
        <w:rPr>
          <w:rFonts w:ascii="Book Antiqua" w:hAnsi="Book Antiqua" w:cs="Book Antiqua"/>
          <w:sz w:val="24"/>
          <w:szCs w:val="24"/>
        </w:rPr>
        <w:t xml:space="preserve">. This section will focus mainly on the four direct mechanisms as they are more broadly studied and widely accepted.  </w:t>
      </w:r>
    </w:p>
    <w:p w:rsidR="00EB70B0" w:rsidRPr="005933D7" w:rsidRDefault="00EB70B0" w:rsidP="00CE6A97">
      <w:pPr>
        <w:spacing w:after="0" w:line="360" w:lineRule="auto"/>
        <w:ind w:firstLineChars="100" w:firstLine="240"/>
        <w:jc w:val="both"/>
        <w:rPr>
          <w:rFonts w:ascii="Book Antiqua" w:hAnsi="Book Antiqua" w:cs="Book Antiqua"/>
          <w:color w:val="000000"/>
          <w:sz w:val="24"/>
          <w:szCs w:val="24"/>
        </w:rPr>
      </w:pPr>
      <w:r w:rsidRPr="005933D7">
        <w:rPr>
          <w:rFonts w:ascii="Book Antiqua" w:hAnsi="Book Antiqua" w:cs="Book Antiqua"/>
          <w:sz w:val="24"/>
          <w:szCs w:val="24"/>
        </w:rPr>
        <w:t xml:space="preserve">The concept of </w:t>
      </w:r>
      <w:proofErr w:type="spellStart"/>
      <w:r w:rsidRPr="005933D7">
        <w:rPr>
          <w:rFonts w:ascii="Book Antiqua" w:hAnsi="Book Antiqua" w:cs="Book Antiqua"/>
          <w:sz w:val="24"/>
          <w:szCs w:val="24"/>
        </w:rPr>
        <w:t>macrodeformation</w:t>
      </w:r>
      <w:proofErr w:type="spellEnd"/>
      <w:r w:rsidRPr="005933D7">
        <w:rPr>
          <w:rFonts w:ascii="Book Antiqua" w:hAnsi="Book Antiqua" w:cs="Book Antiqua"/>
          <w:sz w:val="24"/>
          <w:szCs w:val="24"/>
        </w:rPr>
        <w:t xml:space="preserve"> involves the contraction of the foam once </w:t>
      </w:r>
      <w:proofErr w:type="spellStart"/>
      <w:r w:rsidRPr="005933D7">
        <w:rPr>
          <w:rFonts w:ascii="Book Antiqua" w:hAnsi="Book Antiqua" w:cs="Book Antiqua"/>
          <w:sz w:val="24"/>
          <w:szCs w:val="24"/>
        </w:rPr>
        <w:t>subatmospheric</w:t>
      </w:r>
      <w:proofErr w:type="spellEnd"/>
      <w:r w:rsidRPr="005933D7">
        <w:rPr>
          <w:rFonts w:ascii="Book Antiqua" w:hAnsi="Book Antiqua" w:cs="Book Antiqua"/>
          <w:sz w:val="24"/>
          <w:szCs w:val="24"/>
        </w:rPr>
        <w:t xml:space="preserve"> pressure is applied. Foam contraction exerts centripetal traction at the wound-foam interface resulting in approximation of the edges and decreased wound surface </w:t>
      </w:r>
      <w:proofErr w:type="gramStart"/>
      <w:r w:rsidRPr="005933D7">
        <w:rPr>
          <w:rFonts w:ascii="Book Antiqua" w:hAnsi="Book Antiqua" w:cs="Book Antiqua"/>
          <w:sz w:val="24"/>
          <w:szCs w:val="24"/>
        </w:rPr>
        <w:t>area</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40]</w:t>
      </w:r>
      <w:r w:rsidRPr="005933D7">
        <w:rPr>
          <w:rFonts w:ascii="Book Antiqua" w:hAnsi="Book Antiqua" w:cs="Book Antiqua"/>
          <w:sz w:val="24"/>
          <w:szCs w:val="24"/>
        </w:rPr>
        <w:t xml:space="preserve">. The increased pressure applied to the tissue below the wound bed also contributes to the compression of capillaries, creating a localized decrease in perfusion. As a result, local </w:t>
      </w:r>
      <w:proofErr w:type="spellStart"/>
      <w:r w:rsidRPr="005933D7">
        <w:rPr>
          <w:rFonts w:ascii="Book Antiqua" w:hAnsi="Book Antiqua" w:cs="Book Antiqua"/>
          <w:sz w:val="24"/>
          <w:szCs w:val="24"/>
        </w:rPr>
        <w:t>upregulation</w:t>
      </w:r>
      <w:proofErr w:type="spellEnd"/>
      <w:r w:rsidRPr="005933D7">
        <w:rPr>
          <w:rFonts w:ascii="Book Antiqua" w:hAnsi="Book Antiqua" w:cs="Book Antiqua"/>
          <w:sz w:val="24"/>
          <w:szCs w:val="24"/>
        </w:rPr>
        <w:t xml:space="preserve"> of hypoxia-inducible growth factor production, including vascular endothelial growth factor, stimulates </w:t>
      </w:r>
      <w:proofErr w:type="spellStart"/>
      <w:r w:rsidRPr="005933D7">
        <w:rPr>
          <w:rFonts w:ascii="Book Antiqua" w:hAnsi="Book Antiqua" w:cs="Book Antiqua"/>
          <w:sz w:val="24"/>
          <w:szCs w:val="24"/>
        </w:rPr>
        <w:t>directionalized</w:t>
      </w:r>
      <w:proofErr w:type="spellEnd"/>
      <w:r w:rsidRPr="005933D7">
        <w:rPr>
          <w:rFonts w:ascii="Book Antiqua" w:hAnsi="Book Antiqua" w:cs="Book Antiqua"/>
          <w:sz w:val="24"/>
          <w:szCs w:val="24"/>
        </w:rPr>
        <w:t xml:space="preserve"> vessel sprouting towards the </w:t>
      </w:r>
      <w:proofErr w:type="gramStart"/>
      <w:r w:rsidRPr="005933D7">
        <w:rPr>
          <w:rFonts w:ascii="Book Antiqua" w:hAnsi="Book Antiqua" w:cs="Book Antiqua"/>
          <w:sz w:val="24"/>
          <w:szCs w:val="24"/>
        </w:rPr>
        <w:t>wound</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33]</w:t>
      </w:r>
      <w:r w:rsidRPr="005933D7">
        <w:rPr>
          <w:rFonts w:ascii="Book Antiqua" w:hAnsi="Book Antiqua" w:cs="Book Antiqua"/>
          <w:color w:val="000000"/>
          <w:sz w:val="24"/>
          <w:szCs w:val="24"/>
        </w:rPr>
        <w:t xml:space="preserve">. The end result of </w:t>
      </w:r>
      <w:proofErr w:type="spellStart"/>
      <w:r w:rsidRPr="005933D7">
        <w:rPr>
          <w:rFonts w:ascii="Book Antiqua" w:hAnsi="Book Antiqua" w:cs="Book Antiqua"/>
          <w:color w:val="000000"/>
          <w:sz w:val="24"/>
          <w:szCs w:val="24"/>
        </w:rPr>
        <w:t>macrodeformation</w:t>
      </w:r>
      <w:proofErr w:type="spellEnd"/>
      <w:r w:rsidRPr="005933D7">
        <w:rPr>
          <w:rFonts w:ascii="Book Antiqua" w:hAnsi="Book Antiqua" w:cs="Book Antiqua"/>
          <w:color w:val="000000"/>
          <w:sz w:val="24"/>
          <w:szCs w:val="24"/>
        </w:rPr>
        <w:t xml:space="preserve"> of the wound bed is thus a decrease in wound surface area and increased local vascularity.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color w:val="000000"/>
          <w:sz w:val="24"/>
          <w:szCs w:val="24"/>
        </w:rPr>
        <w:t xml:space="preserve">When exposed to </w:t>
      </w:r>
      <w:proofErr w:type="spellStart"/>
      <w:r w:rsidRPr="005933D7">
        <w:rPr>
          <w:rFonts w:ascii="Book Antiqua" w:hAnsi="Book Antiqua" w:cs="Book Antiqua"/>
          <w:color w:val="000000"/>
          <w:sz w:val="24"/>
          <w:szCs w:val="24"/>
        </w:rPr>
        <w:t>subatmospheric</w:t>
      </w:r>
      <w:proofErr w:type="spellEnd"/>
      <w:r w:rsidRPr="005933D7">
        <w:rPr>
          <w:rFonts w:ascii="Book Antiqua" w:hAnsi="Book Antiqua" w:cs="Book Antiqua"/>
          <w:color w:val="000000"/>
          <w:sz w:val="24"/>
          <w:szCs w:val="24"/>
        </w:rPr>
        <w:t xml:space="preserve"> pressure, the porous surface of the foam induces </w:t>
      </w:r>
      <w:proofErr w:type="spellStart"/>
      <w:r w:rsidRPr="005933D7">
        <w:rPr>
          <w:rFonts w:ascii="Book Antiqua" w:hAnsi="Book Antiqua" w:cs="Book Antiqua"/>
          <w:color w:val="000000"/>
          <w:sz w:val="24"/>
          <w:szCs w:val="24"/>
        </w:rPr>
        <w:t>microdeformations</w:t>
      </w:r>
      <w:proofErr w:type="spellEnd"/>
      <w:r w:rsidRPr="005933D7">
        <w:rPr>
          <w:rFonts w:ascii="Book Antiqua" w:hAnsi="Book Antiqua" w:cs="Book Antiqua"/>
          <w:color w:val="000000"/>
          <w:sz w:val="24"/>
          <w:szCs w:val="24"/>
        </w:rPr>
        <w:t xml:space="preserve"> in the underlying tissue by creating an undulated surface of the wound </w:t>
      </w:r>
      <w:proofErr w:type="gramStart"/>
      <w:r w:rsidRPr="005933D7">
        <w:rPr>
          <w:rFonts w:ascii="Book Antiqua" w:hAnsi="Book Antiqua" w:cs="Book Antiqua"/>
          <w:color w:val="000000"/>
          <w:sz w:val="24"/>
          <w:szCs w:val="24"/>
        </w:rPr>
        <w:t>bed</w:t>
      </w:r>
      <w:r w:rsidRPr="005933D7">
        <w:rPr>
          <w:rFonts w:ascii="Book Antiqua" w:hAnsi="Book Antiqua" w:cs="Book Antiqua"/>
          <w:color w:val="000000"/>
          <w:sz w:val="24"/>
          <w:szCs w:val="24"/>
          <w:vertAlign w:val="superscript"/>
        </w:rPr>
        <w:t>[</w:t>
      </w:r>
      <w:proofErr w:type="gramEnd"/>
      <w:r w:rsidRPr="005933D7">
        <w:rPr>
          <w:rFonts w:ascii="Book Antiqua" w:hAnsi="Book Antiqua" w:cs="Book Antiqua"/>
          <w:color w:val="000000"/>
          <w:sz w:val="24"/>
          <w:szCs w:val="24"/>
          <w:vertAlign w:val="superscript"/>
        </w:rPr>
        <w:t>41]</w:t>
      </w:r>
      <w:r w:rsidRPr="005933D7">
        <w:rPr>
          <w:rFonts w:ascii="Book Antiqua" w:hAnsi="Book Antiqua" w:cs="Book Antiqua"/>
          <w:color w:val="000000"/>
          <w:sz w:val="24"/>
          <w:szCs w:val="24"/>
        </w:rPr>
        <w:t xml:space="preserve">. Cell deformation leads to cytoskeletal stretch which in turn provides an independent stimulus for cell proliferation, migration, and </w:t>
      </w:r>
      <w:proofErr w:type="gramStart"/>
      <w:r w:rsidRPr="005933D7">
        <w:rPr>
          <w:rFonts w:ascii="Book Antiqua" w:hAnsi="Book Antiqua" w:cs="Book Antiqua"/>
          <w:color w:val="000000"/>
          <w:sz w:val="24"/>
          <w:szCs w:val="24"/>
        </w:rPr>
        <w:t>differentiation</w:t>
      </w:r>
      <w:r w:rsidRPr="005933D7">
        <w:rPr>
          <w:rFonts w:ascii="Book Antiqua" w:hAnsi="Book Antiqua" w:cs="Book Antiqua"/>
          <w:color w:val="000000"/>
          <w:sz w:val="24"/>
          <w:szCs w:val="24"/>
          <w:vertAlign w:val="superscript"/>
        </w:rPr>
        <w:t>[</w:t>
      </w:r>
      <w:proofErr w:type="gramEnd"/>
      <w:r w:rsidRPr="005933D7">
        <w:rPr>
          <w:rFonts w:ascii="Book Antiqua" w:hAnsi="Book Antiqua" w:cs="Book Antiqua"/>
          <w:color w:val="000000"/>
          <w:sz w:val="24"/>
          <w:szCs w:val="24"/>
          <w:vertAlign w:val="superscript"/>
        </w:rPr>
        <w:t>42]</w:t>
      </w:r>
      <w:r w:rsidRPr="005933D7">
        <w:rPr>
          <w:rFonts w:ascii="Book Antiqua" w:hAnsi="Book Antiqua" w:cs="Book Antiqua"/>
          <w:color w:val="000000"/>
          <w:sz w:val="24"/>
          <w:szCs w:val="24"/>
        </w:rPr>
        <w:t xml:space="preserve">. As a consequence, the conformational changes induced in the surface of the wound by the porous surface of the foam ultimately result in increased epithelial cell proliferation as compared to normal occlusive </w:t>
      </w:r>
      <w:proofErr w:type="gramStart"/>
      <w:r w:rsidRPr="005933D7">
        <w:rPr>
          <w:rFonts w:ascii="Book Antiqua" w:hAnsi="Book Antiqua" w:cs="Book Antiqua"/>
          <w:color w:val="000000"/>
          <w:sz w:val="24"/>
          <w:szCs w:val="24"/>
        </w:rPr>
        <w:t>dressings</w:t>
      </w:r>
      <w:r w:rsidRPr="005933D7">
        <w:rPr>
          <w:rFonts w:ascii="Book Antiqua" w:hAnsi="Book Antiqua" w:cs="Book Antiqua"/>
          <w:color w:val="000000"/>
          <w:sz w:val="24"/>
          <w:szCs w:val="24"/>
          <w:vertAlign w:val="superscript"/>
        </w:rPr>
        <w:t>[</w:t>
      </w:r>
      <w:proofErr w:type="gramEnd"/>
      <w:r w:rsidRPr="005933D7">
        <w:rPr>
          <w:rFonts w:ascii="Book Antiqua" w:hAnsi="Book Antiqua" w:cs="Book Antiqua"/>
          <w:color w:val="000000"/>
          <w:sz w:val="24"/>
          <w:szCs w:val="24"/>
          <w:vertAlign w:val="superscript"/>
        </w:rPr>
        <w:t>40]</w:t>
      </w:r>
      <w:r w:rsidRPr="005933D7">
        <w:rPr>
          <w:rFonts w:ascii="Book Antiqua" w:hAnsi="Book Antiqua" w:cs="Book Antiqua"/>
          <w:sz w:val="24"/>
          <w:szCs w:val="24"/>
        </w:rPr>
        <w:t>.</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Fluid removal is an essential mechanism by which NPWT relieves the compressive effect of extracellular fluid on surrounding </w:t>
      </w:r>
      <w:proofErr w:type="gramStart"/>
      <w:r w:rsidRPr="005933D7">
        <w:rPr>
          <w:rFonts w:ascii="Book Antiqua" w:hAnsi="Book Antiqua" w:cs="Book Antiqua"/>
          <w:sz w:val="24"/>
          <w:szCs w:val="24"/>
        </w:rPr>
        <w:t>tissues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43]</w:t>
      </w:r>
      <w:r w:rsidRPr="005933D7">
        <w:rPr>
          <w:rFonts w:ascii="Book Antiqua" w:hAnsi="Book Antiqua" w:cs="Book Antiqua"/>
          <w:sz w:val="24"/>
          <w:szCs w:val="24"/>
        </w:rPr>
        <w:t xml:space="preserve"> and clears the wound from toxins, exudates and bacteria</w:t>
      </w:r>
      <w:r w:rsidRPr="005933D7">
        <w:rPr>
          <w:rFonts w:ascii="Book Antiqua" w:hAnsi="Book Antiqua" w:cs="Book Antiqua"/>
          <w:sz w:val="24"/>
          <w:szCs w:val="24"/>
          <w:vertAlign w:val="superscript"/>
        </w:rPr>
        <w:t>[44]</w:t>
      </w:r>
      <w:r w:rsidRPr="005933D7">
        <w:rPr>
          <w:rFonts w:ascii="Book Antiqua" w:hAnsi="Book Antiqua" w:cs="Book Antiqua"/>
          <w:sz w:val="24"/>
          <w:szCs w:val="24"/>
        </w:rPr>
        <w:t xml:space="preserve">. Indirectly, this also reduces the amount of fluid that must be cleared by the </w:t>
      </w:r>
      <w:proofErr w:type="spellStart"/>
      <w:r w:rsidRPr="005933D7">
        <w:rPr>
          <w:rFonts w:ascii="Book Antiqua" w:hAnsi="Book Antiqua" w:cs="Book Antiqua"/>
          <w:sz w:val="24"/>
          <w:szCs w:val="24"/>
        </w:rPr>
        <w:t>lymphatics</w:t>
      </w:r>
      <w:proofErr w:type="spellEnd"/>
      <w:r w:rsidRPr="005933D7">
        <w:rPr>
          <w:rFonts w:ascii="Book Antiqua" w:hAnsi="Book Antiqua" w:cs="Book Antiqua"/>
          <w:sz w:val="24"/>
          <w:szCs w:val="24"/>
        </w:rPr>
        <w:t xml:space="preserve"> and induces a local increase in lymphatic </w:t>
      </w:r>
      <w:proofErr w:type="gramStart"/>
      <w:r w:rsidRPr="005933D7">
        <w:rPr>
          <w:rFonts w:ascii="Book Antiqua" w:hAnsi="Book Antiqua" w:cs="Book Antiqua"/>
          <w:sz w:val="24"/>
          <w:szCs w:val="24"/>
        </w:rPr>
        <w:t>density</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45]</w:t>
      </w:r>
      <w:r w:rsidRPr="005933D7">
        <w:rPr>
          <w:rFonts w:ascii="Book Antiqua" w:hAnsi="Book Antiqua" w:cs="Book Antiqua"/>
          <w:sz w:val="24"/>
          <w:szCs w:val="24"/>
        </w:rPr>
        <w:t xml:space="preserve">. Less extracellular fluid build-up also translates into decreased capillary compression and increased tissue </w:t>
      </w:r>
      <w:proofErr w:type="gramStart"/>
      <w:r w:rsidRPr="005933D7">
        <w:rPr>
          <w:rFonts w:ascii="Book Antiqua" w:hAnsi="Book Antiqua" w:cs="Book Antiqua"/>
          <w:sz w:val="24"/>
          <w:szCs w:val="24"/>
        </w:rPr>
        <w:t>perfusion</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43]</w:t>
      </w:r>
      <w:r w:rsidRPr="005933D7">
        <w:rPr>
          <w:rFonts w:ascii="Book Antiqua" w:hAnsi="Book Antiqua" w:cs="Book Antiqua"/>
          <w:sz w:val="24"/>
          <w:szCs w:val="24"/>
        </w:rPr>
        <w:t xml:space="preserve">. </w:t>
      </w:r>
    </w:p>
    <w:p w:rsidR="00EB70B0" w:rsidRPr="005933D7" w:rsidRDefault="00EB70B0" w:rsidP="00CE6A97">
      <w:pPr>
        <w:spacing w:after="0" w:line="360" w:lineRule="auto"/>
        <w:ind w:firstLineChars="100" w:firstLine="240"/>
        <w:jc w:val="both"/>
        <w:rPr>
          <w:rFonts w:ascii="Book Antiqua" w:hAnsi="Book Antiqua" w:cs="Book Antiqua"/>
          <w:sz w:val="24"/>
          <w:szCs w:val="24"/>
          <w:lang w:eastAsia="zh-CN"/>
        </w:rPr>
      </w:pPr>
      <w:r w:rsidRPr="005933D7">
        <w:rPr>
          <w:rFonts w:ascii="Book Antiqua" w:hAnsi="Book Antiqua" w:cs="Book Antiqua"/>
          <w:sz w:val="24"/>
          <w:szCs w:val="24"/>
        </w:rPr>
        <w:t xml:space="preserve">Finally, NPWT dressings have the ability to transform an open wound into a closed wound. The </w:t>
      </w:r>
      <w:proofErr w:type="spellStart"/>
      <w:r w:rsidRPr="005933D7">
        <w:rPr>
          <w:rFonts w:ascii="Book Antiqua" w:hAnsi="Book Antiqua" w:cs="Book Antiqua"/>
          <w:sz w:val="24"/>
          <w:szCs w:val="24"/>
        </w:rPr>
        <w:t>semiocclusive</w:t>
      </w:r>
      <w:proofErr w:type="spellEnd"/>
      <w:r w:rsidRPr="005933D7">
        <w:rPr>
          <w:rFonts w:ascii="Book Antiqua" w:hAnsi="Book Antiqua" w:cs="Book Antiqua"/>
          <w:sz w:val="24"/>
          <w:szCs w:val="24"/>
        </w:rPr>
        <w:t xml:space="preserve"> drapes covering the foam and surrounding skin maintain thermal stability, prevent evaporative water </w:t>
      </w:r>
      <w:proofErr w:type="gramStart"/>
      <w:r w:rsidRPr="005933D7">
        <w:rPr>
          <w:rFonts w:ascii="Book Antiqua" w:hAnsi="Book Antiqua" w:cs="Book Antiqua"/>
          <w:sz w:val="24"/>
          <w:szCs w:val="24"/>
        </w:rPr>
        <w:t>losses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46]</w:t>
      </w:r>
      <w:r w:rsidRPr="005933D7">
        <w:rPr>
          <w:rFonts w:ascii="Book Antiqua" w:hAnsi="Book Antiqua" w:cs="Book Antiqua"/>
          <w:sz w:val="24"/>
          <w:szCs w:val="24"/>
        </w:rPr>
        <w:t xml:space="preserve">, stabilize osmotic and oncotic </w:t>
      </w:r>
      <w:r w:rsidRPr="005933D7">
        <w:rPr>
          <w:rFonts w:ascii="Book Antiqua" w:hAnsi="Book Antiqua" w:cs="Book Antiqua"/>
          <w:sz w:val="24"/>
          <w:szCs w:val="24"/>
        </w:rPr>
        <w:lastRenderedPageBreak/>
        <w:t>gradients at the wound surface</w:t>
      </w:r>
      <w:r w:rsidRPr="005933D7">
        <w:rPr>
          <w:rFonts w:ascii="Book Antiqua" w:hAnsi="Book Antiqua" w:cs="Book Antiqua"/>
          <w:sz w:val="24"/>
          <w:szCs w:val="24"/>
          <w:vertAlign w:val="superscript"/>
        </w:rPr>
        <w:t>[47]</w:t>
      </w:r>
      <w:r w:rsidRPr="005933D7">
        <w:rPr>
          <w:rFonts w:ascii="Book Antiqua" w:hAnsi="Book Antiqua" w:cs="Book Antiqua"/>
          <w:sz w:val="24"/>
          <w:szCs w:val="24"/>
        </w:rPr>
        <w:t xml:space="preserve"> and reduce the risk of external contamination</w:t>
      </w:r>
      <w:r w:rsidRPr="005933D7">
        <w:rPr>
          <w:rFonts w:ascii="Book Antiqua" w:hAnsi="Book Antiqua" w:cs="Book Antiqua"/>
          <w:sz w:val="24"/>
          <w:szCs w:val="24"/>
          <w:vertAlign w:val="superscript"/>
        </w:rPr>
        <w:t>[48]</w:t>
      </w:r>
      <w:r w:rsidRPr="005933D7">
        <w:rPr>
          <w:rFonts w:ascii="Book Antiqua" w:hAnsi="Book Antiqua" w:cs="Book Antiqua"/>
          <w:sz w:val="24"/>
          <w:szCs w:val="24"/>
        </w:rPr>
        <w:t xml:space="preserve">. The </w:t>
      </w:r>
      <w:proofErr w:type="spellStart"/>
      <w:r w:rsidRPr="005933D7">
        <w:rPr>
          <w:rFonts w:ascii="Book Antiqua" w:hAnsi="Book Antiqua" w:cs="Book Antiqua"/>
          <w:sz w:val="24"/>
          <w:szCs w:val="24"/>
        </w:rPr>
        <w:t>semiocclusive</w:t>
      </w:r>
      <w:proofErr w:type="spellEnd"/>
      <w:r w:rsidRPr="005933D7">
        <w:rPr>
          <w:rFonts w:ascii="Book Antiqua" w:hAnsi="Book Antiqua" w:cs="Book Antiqua"/>
          <w:sz w:val="24"/>
          <w:szCs w:val="24"/>
        </w:rPr>
        <w:t xml:space="preserve"> aspect of the drapes also allows for limited permeability to vapor and other gases in order to maintain a moist wound </w:t>
      </w:r>
      <w:proofErr w:type="gramStart"/>
      <w:r w:rsidRPr="005933D7">
        <w:rPr>
          <w:rFonts w:ascii="Book Antiqua" w:hAnsi="Book Antiqua" w:cs="Book Antiqua"/>
          <w:sz w:val="24"/>
          <w:szCs w:val="24"/>
        </w:rPr>
        <w:t>environment</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46]</w:t>
      </w:r>
      <w:r w:rsidRPr="005933D7">
        <w:rPr>
          <w:rFonts w:ascii="Book Antiqua" w:hAnsi="Book Antiqua" w:cs="Book Antiqua"/>
          <w:sz w:val="24"/>
          <w:szCs w:val="24"/>
        </w:rPr>
        <w:t xml:space="preserve">.    </w:t>
      </w:r>
    </w:p>
    <w:p w:rsidR="00EB70B0" w:rsidRPr="005933D7" w:rsidRDefault="00EB70B0" w:rsidP="00B94F9B">
      <w:pPr>
        <w:spacing w:after="0" w:line="360" w:lineRule="auto"/>
        <w:ind w:firstLine="360"/>
        <w:jc w:val="both"/>
        <w:rPr>
          <w:rFonts w:ascii="Book Antiqua" w:hAnsi="Book Antiqua" w:cs="Book Antiqua"/>
          <w:sz w:val="24"/>
          <w:szCs w:val="24"/>
          <w:lang w:eastAsia="zh-CN"/>
        </w:rPr>
      </w:pPr>
    </w:p>
    <w:p w:rsidR="00EB70B0" w:rsidRPr="005933D7" w:rsidRDefault="00EB70B0" w:rsidP="00B94F9B">
      <w:pPr>
        <w:pStyle w:val="ListParagraph"/>
        <w:spacing w:after="0" w:line="360" w:lineRule="auto"/>
        <w:ind w:left="0"/>
        <w:jc w:val="both"/>
        <w:rPr>
          <w:rFonts w:ascii="Book Antiqua" w:hAnsi="Book Antiqua" w:cs="Book Antiqua"/>
          <w:b/>
          <w:bCs/>
          <w:sz w:val="24"/>
          <w:szCs w:val="24"/>
        </w:rPr>
      </w:pPr>
      <w:r w:rsidRPr="005933D7">
        <w:rPr>
          <w:rFonts w:ascii="Book Antiqua" w:hAnsi="Book Antiqua" w:cs="Book Antiqua"/>
          <w:b/>
          <w:bCs/>
          <w:sz w:val="24"/>
          <w:szCs w:val="24"/>
        </w:rPr>
        <w:t>CURRENT EVIDENCE IN HIP AND KNEE ARTHROPLASTY</w:t>
      </w:r>
    </w:p>
    <w:p w:rsidR="00EB70B0" w:rsidRPr="005933D7" w:rsidRDefault="00EB70B0" w:rsidP="00B94F9B">
      <w:pPr>
        <w:spacing w:after="0" w:line="360" w:lineRule="auto"/>
        <w:jc w:val="both"/>
        <w:rPr>
          <w:rFonts w:ascii="Book Antiqua" w:hAnsi="Book Antiqua" w:cs="Book Antiqua"/>
          <w:strike/>
          <w:sz w:val="24"/>
          <w:szCs w:val="24"/>
        </w:rPr>
      </w:pPr>
      <w:r w:rsidRPr="005933D7">
        <w:rPr>
          <w:rFonts w:ascii="Book Antiqua" w:hAnsi="Book Antiqua" w:cs="Book Antiqua"/>
          <w:sz w:val="24"/>
          <w:szCs w:val="24"/>
        </w:rPr>
        <w:t xml:space="preserve">The use of NPWT was pioneered in plastic surgery and subsequently adopted by other surgical fields, including vascular, cardiothoracic and abdominal surgery. In </w:t>
      </w:r>
      <w:proofErr w:type="spellStart"/>
      <w:r w:rsidRPr="005933D7">
        <w:rPr>
          <w:rFonts w:ascii="Book Antiqua" w:hAnsi="Book Antiqua" w:cs="Book Antiqua"/>
          <w:sz w:val="24"/>
          <w:szCs w:val="24"/>
        </w:rPr>
        <w:t>orthopaedic</w:t>
      </w:r>
      <w:proofErr w:type="spellEnd"/>
      <w:r w:rsidRPr="005933D7">
        <w:rPr>
          <w:rFonts w:ascii="Book Antiqua" w:hAnsi="Book Antiqua" w:cs="Book Antiqua"/>
          <w:sz w:val="24"/>
          <w:szCs w:val="24"/>
        </w:rPr>
        <w:t xml:space="preserve"> surgery, there is limited literature on the use of NPWT. In a systematic review, </w:t>
      </w:r>
      <w:proofErr w:type="spellStart"/>
      <w:r w:rsidRPr="005933D7">
        <w:rPr>
          <w:rFonts w:ascii="Book Antiqua" w:hAnsi="Book Antiqua" w:cs="Book Antiqua"/>
          <w:sz w:val="24"/>
          <w:szCs w:val="24"/>
        </w:rPr>
        <w:t>Karlakki</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49]</w:t>
      </w:r>
      <w:r w:rsidRPr="005933D7">
        <w:rPr>
          <w:rFonts w:ascii="Book Antiqua" w:hAnsi="Book Antiqua" w:cs="Book Antiqua"/>
          <w:sz w:val="24"/>
          <w:szCs w:val="24"/>
        </w:rPr>
        <w:t xml:space="preserve"> identified 9 studies reporting the use of NPWT in </w:t>
      </w:r>
      <w:proofErr w:type="spellStart"/>
      <w:r w:rsidRPr="005933D7">
        <w:rPr>
          <w:rFonts w:ascii="Book Antiqua" w:hAnsi="Book Antiqua" w:cs="Book Antiqua"/>
          <w:sz w:val="24"/>
          <w:szCs w:val="24"/>
        </w:rPr>
        <w:t>orthopaedic</w:t>
      </w:r>
      <w:proofErr w:type="spellEnd"/>
      <w:r w:rsidRPr="005933D7">
        <w:rPr>
          <w:rFonts w:ascii="Book Antiqua" w:hAnsi="Book Antiqua" w:cs="Book Antiqua"/>
          <w:sz w:val="24"/>
          <w:szCs w:val="24"/>
        </w:rPr>
        <w:t xml:space="preserve"> surgery, five of which were Randomized controlled trial</w:t>
      </w:r>
      <w:r w:rsidRPr="005933D7">
        <w:rPr>
          <w:rFonts w:ascii="Book Antiqua" w:hAnsi="Book Antiqua" w:cs="Book Antiqua"/>
          <w:sz w:val="24"/>
          <w:szCs w:val="24"/>
          <w:lang w:eastAsia="zh-CN"/>
        </w:rPr>
        <w:t>s</w:t>
      </w:r>
      <w:r w:rsidRPr="005933D7">
        <w:rPr>
          <w:rFonts w:ascii="Book Antiqua" w:hAnsi="Book Antiqua" w:cs="Book Antiqua"/>
          <w:sz w:val="24"/>
          <w:szCs w:val="24"/>
        </w:rPr>
        <w:t xml:space="preserve"> </w:t>
      </w:r>
      <w:r w:rsidRPr="005933D7">
        <w:rPr>
          <w:rFonts w:ascii="Book Antiqua" w:hAnsi="Book Antiqua" w:cs="Book Antiqua"/>
          <w:sz w:val="24"/>
          <w:szCs w:val="24"/>
          <w:lang w:eastAsia="zh-CN"/>
        </w:rPr>
        <w:t>(</w:t>
      </w:r>
      <w:r w:rsidRPr="005933D7">
        <w:rPr>
          <w:rFonts w:ascii="Book Antiqua" w:hAnsi="Book Antiqua" w:cs="Book Antiqua"/>
          <w:sz w:val="24"/>
          <w:szCs w:val="24"/>
        </w:rPr>
        <w:t>RCTs</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There is an even greater scarcity of published studies concerning the use of NPWT in adult reconstructive surgery. In this review, we identified eight studies reporting on the use of NPWT on either THA or TKA (Table 1).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proofErr w:type="spellStart"/>
      <w:r w:rsidRPr="005933D7">
        <w:rPr>
          <w:rFonts w:ascii="Book Antiqua" w:hAnsi="Book Antiqua" w:cs="Book Antiqua"/>
          <w:sz w:val="24"/>
          <w:szCs w:val="24"/>
        </w:rPr>
        <w:t>Gomoll</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50]</w:t>
      </w:r>
      <w:r w:rsidRPr="005933D7">
        <w:rPr>
          <w:rFonts w:ascii="Book Antiqua" w:hAnsi="Book Antiqua" w:cs="Book Antiqua"/>
          <w:sz w:val="24"/>
          <w:szCs w:val="24"/>
        </w:rPr>
        <w:t xml:space="preserve"> reported their experience in five cases in which NPWT was used as a postoperative dressing for primarily closed incisions. Indications included either a high likelihood of prolonged wound drainage or procedures performed in areas prone to postoperative swelling. This was among the first reported prophylactic use of NPWT in </w:t>
      </w:r>
      <w:proofErr w:type="spellStart"/>
      <w:r w:rsidRPr="005933D7">
        <w:rPr>
          <w:rFonts w:ascii="Book Antiqua" w:hAnsi="Book Antiqua" w:cs="Book Antiqua"/>
          <w:sz w:val="24"/>
          <w:szCs w:val="24"/>
        </w:rPr>
        <w:t>orthopaedic</w:t>
      </w:r>
      <w:proofErr w:type="spellEnd"/>
      <w:r w:rsidRPr="005933D7">
        <w:rPr>
          <w:rFonts w:ascii="Book Antiqua" w:hAnsi="Book Antiqua" w:cs="Book Antiqua"/>
          <w:sz w:val="24"/>
          <w:szCs w:val="24"/>
        </w:rPr>
        <w:t xml:space="preserve"> surgery. Of the five cases, two involved hip reconstruction. In one patient, NPWT was used because of large dead space and extensive soft tissue dissection. In the other case, NPWT was used because of the increased risk of contamination secondary to bladder and bowel incontinence. Treatment duration averaged three days and negative pressure was set at 75 mmHg. At three months post-operatively, the incisions were </w:t>
      </w:r>
      <w:proofErr w:type="gramStart"/>
      <w:r w:rsidRPr="005933D7">
        <w:rPr>
          <w:rFonts w:ascii="Book Antiqua" w:hAnsi="Book Antiqua" w:cs="Book Antiqua"/>
          <w:sz w:val="24"/>
          <w:szCs w:val="24"/>
        </w:rPr>
        <w:t>well-healed</w:t>
      </w:r>
      <w:proofErr w:type="gramEnd"/>
      <w:r w:rsidRPr="005933D7">
        <w:rPr>
          <w:rFonts w:ascii="Book Antiqua" w:hAnsi="Book Antiqua" w:cs="Book Antiqua"/>
          <w:sz w:val="24"/>
          <w:szCs w:val="24"/>
        </w:rPr>
        <w:t xml:space="preserve"> without complications. The remaining three cases involved the use of NPWT after open reduction and internal fixation for comminuted </w:t>
      </w:r>
      <w:proofErr w:type="spellStart"/>
      <w:r w:rsidRPr="005933D7">
        <w:rPr>
          <w:rFonts w:ascii="Book Antiqua" w:hAnsi="Book Antiqua" w:cs="Book Antiqua"/>
          <w:sz w:val="24"/>
          <w:szCs w:val="24"/>
        </w:rPr>
        <w:t>pilon</w:t>
      </w:r>
      <w:proofErr w:type="spellEnd"/>
      <w:r w:rsidRPr="005933D7">
        <w:rPr>
          <w:rFonts w:ascii="Book Antiqua" w:hAnsi="Book Antiqua" w:cs="Book Antiqua"/>
          <w:sz w:val="24"/>
          <w:szCs w:val="24"/>
        </w:rPr>
        <w:t xml:space="preserve">, intertrochanteric, and </w:t>
      </w:r>
      <w:proofErr w:type="spellStart"/>
      <w:r w:rsidRPr="005933D7">
        <w:rPr>
          <w:rFonts w:ascii="Book Antiqua" w:hAnsi="Book Antiqua" w:cs="Book Antiqua"/>
          <w:sz w:val="24"/>
          <w:szCs w:val="24"/>
        </w:rPr>
        <w:t>subtrochanteric</w:t>
      </w:r>
      <w:proofErr w:type="spellEnd"/>
      <w:r w:rsidRPr="005933D7">
        <w:rPr>
          <w:rFonts w:ascii="Book Antiqua" w:hAnsi="Book Antiqua" w:cs="Book Antiqua"/>
          <w:sz w:val="24"/>
          <w:szCs w:val="24"/>
        </w:rPr>
        <w:t xml:space="preserve"> fractures </w:t>
      </w:r>
      <w:proofErr w:type="spellStart"/>
      <w:r w:rsidRPr="005933D7">
        <w:rPr>
          <w:rFonts w:ascii="Book Antiqua" w:hAnsi="Book Antiqua" w:cs="Book Antiqua"/>
          <w:sz w:val="24"/>
          <w:szCs w:val="24"/>
        </w:rPr>
        <w:t>whichare</w:t>
      </w:r>
      <w:proofErr w:type="spellEnd"/>
      <w:r w:rsidRPr="005933D7">
        <w:rPr>
          <w:rFonts w:ascii="Book Antiqua" w:hAnsi="Book Antiqua" w:cs="Book Antiqua"/>
          <w:sz w:val="24"/>
          <w:szCs w:val="24"/>
        </w:rPr>
        <w:t xml:space="preserve"> not discussed here.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A series of papers originating from Germany reported on the therapeutic use of NPWT after acute PJI. </w:t>
      </w:r>
      <w:proofErr w:type="spellStart"/>
      <w:r w:rsidRPr="005933D7">
        <w:rPr>
          <w:rFonts w:ascii="Book Antiqua" w:hAnsi="Book Antiqua" w:cs="Book Antiqua"/>
          <w:sz w:val="24"/>
          <w:szCs w:val="24"/>
        </w:rPr>
        <w:t>Kirr</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51]</w:t>
      </w:r>
      <w:r w:rsidRPr="005933D7">
        <w:rPr>
          <w:rFonts w:ascii="Book Antiqua" w:hAnsi="Book Antiqua" w:cs="Book Antiqua"/>
          <w:color w:val="FF0000"/>
          <w:sz w:val="24"/>
          <w:szCs w:val="24"/>
        </w:rPr>
        <w:t xml:space="preserve"> </w:t>
      </w:r>
      <w:r w:rsidRPr="005933D7">
        <w:rPr>
          <w:rFonts w:ascii="Book Antiqua" w:hAnsi="Book Antiqua" w:cs="Book Antiqua"/>
          <w:sz w:val="24"/>
          <w:szCs w:val="24"/>
        </w:rPr>
        <w:t xml:space="preserve">used a newer model of NPWT in which the direct instillation of fluids to the wound is made possible without the loss of negative pressure. The device was used on five cases after irrigation and </w:t>
      </w:r>
      <w:proofErr w:type="spellStart"/>
      <w:r w:rsidRPr="005933D7">
        <w:rPr>
          <w:rFonts w:ascii="Book Antiqua" w:hAnsi="Book Antiqua" w:cs="Book Antiqua"/>
          <w:sz w:val="24"/>
          <w:szCs w:val="24"/>
        </w:rPr>
        <w:t>débridement</w:t>
      </w:r>
      <w:proofErr w:type="spellEnd"/>
      <w:r w:rsidRPr="005933D7">
        <w:rPr>
          <w:rFonts w:ascii="Book Antiqua" w:hAnsi="Book Antiqua" w:cs="Book Antiqua"/>
          <w:sz w:val="24"/>
          <w:szCs w:val="24"/>
        </w:rPr>
        <w:t xml:space="preserve"> (I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 xml:space="preserve">D) </w:t>
      </w:r>
      <w:r w:rsidRPr="005933D7">
        <w:rPr>
          <w:rFonts w:ascii="Book Antiqua" w:hAnsi="Book Antiqua" w:cs="Book Antiqua"/>
          <w:sz w:val="24"/>
          <w:szCs w:val="24"/>
        </w:rPr>
        <w:lastRenderedPageBreak/>
        <w:t>for acute PJI in which the wound was left open. Fluids used for instillation included a local antibiotic (bacitracin with neomycin sulfate) and an antiseptic solution (</w:t>
      </w:r>
      <w:proofErr w:type="spellStart"/>
      <w:r w:rsidRPr="005933D7">
        <w:rPr>
          <w:rFonts w:ascii="Book Antiqua" w:hAnsi="Book Antiqua" w:cs="Book Antiqua"/>
          <w:sz w:val="24"/>
          <w:szCs w:val="24"/>
        </w:rPr>
        <w:t>polihexanide</w:t>
      </w:r>
      <w:proofErr w:type="spellEnd"/>
      <w:r w:rsidRPr="005933D7">
        <w:rPr>
          <w:rFonts w:ascii="Book Antiqua" w:hAnsi="Book Antiqua" w:cs="Book Antiqua"/>
          <w:sz w:val="24"/>
          <w:szCs w:val="24"/>
        </w:rPr>
        <w:t xml:space="preserve">). Complete wound healing was achieved in all five patients after fourteen days of therapy. In a similar study, </w:t>
      </w:r>
      <w:proofErr w:type="spellStart"/>
      <w:r w:rsidRPr="005933D7">
        <w:rPr>
          <w:rFonts w:ascii="Book Antiqua" w:hAnsi="Book Antiqua" w:cs="Book Antiqua"/>
          <w:sz w:val="24"/>
          <w:szCs w:val="24"/>
        </w:rPr>
        <w:t>Lehner</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52]</w:t>
      </w:r>
      <w:r w:rsidRPr="005933D7">
        <w:rPr>
          <w:rFonts w:ascii="Book Antiqua" w:hAnsi="Book Antiqua" w:cs="Book Antiqua"/>
          <w:sz w:val="24"/>
          <w:szCs w:val="24"/>
        </w:rPr>
        <w:t xml:space="preserve"> used the same device with instillation therapy to treat three cases of acute hip or knee PJI. Instillation was made with only a solution of </w:t>
      </w:r>
      <w:proofErr w:type="spellStart"/>
      <w:r w:rsidRPr="005933D7">
        <w:rPr>
          <w:rFonts w:ascii="Book Antiqua" w:hAnsi="Book Antiqua" w:cs="Book Antiqua"/>
          <w:sz w:val="24"/>
          <w:szCs w:val="24"/>
        </w:rPr>
        <w:t>polihexanide</w:t>
      </w:r>
      <w:proofErr w:type="spellEnd"/>
      <w:r w:rsidRPr="005933D7">
        <w:rPr>
          <w:rFonts w:ascii="Book Antiqua" w:hAnsi="Book Antiqua" w:cs="Book Antiqua"/>
          <w:sz w:val="24"/>
          <w:szCs w:val="24"/>
        </w:rPr>
        <w:t xml:space="preserve">. At eight weeks, retention of all three implants was successfully achieved. Lastly, </w:t>
      </w:r>
      <w:proofErr w:type="spellStart"/>
      <w:r w:rsidRPr="005933D7">
        <w:rPr>
          <w:rFonts w:ascii="Book Antiqua" w:hAnsi="Book Antiqua" w:cs="Book Antiqua"/>
          <w:sz w:val="24"/>
          <w:szCs w:val="24"/>
        </w:rPr>
        <w:t>Kelm</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53]</w:t>
      </w:r>
      <w:r w:rsidRPr="005933D7">
        <w:rPr>
          <w:rFonts w:ascii="Book Antiqua" w:hAnsi="Book Antiqua" w:cs="Book Antiqua"/>
          <w:color w:val="FF0000"/>
          <w:sz w:val="24"/>
          <w:szCs w:val="24"/>
        </w:rPr>
        <w:t xml:space="preserve"> </w:t>
      </w:r>
      <w:r w:rsidRPr="005933D7">
        <w:rPr>
          <w:rFonts w:ascii="Book Antiqua" w:hAnsi="Book Antiqua" w:cs="Book Antiqua"/>
          <w:sz w:val="24"/>
          <w:szCs w:val="24"/>
        </w:rPr>
        <w:t>reported on 28 cases of acute hip PJI managed with 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 xml:space="preserve">D followed by an internal use of NPWT. This was the first study to report the placement of the foam either </w:t>
      </w:r>
      <w:proofErr w:type="spellStart"/>
      <w:r w:rsidRPr="005933D7">
        <w:rPr>
          <w:rFonts w:ascii="Book Antiqua" w:hAnsi="Book Antiqua" w:cs="Book Antiqua"/>
          <w:sz w:val="24"/>
          <w:szCs w:val="24"/>
        </w:rPr>
        <w:t>periprosthetically</w:t>
      </w:r>
      <w:proofErr w:type="spellEnd"/>
      <w:r w:rsidRPr="005933D7">
        <w:rPr>
          <w:rFonts w:ascii="Book Antiqua" w:hAnsi="Book Antiqua" w:cs="Book Antiqua"/>
          <w:sz w:val="24"/>
          <w:szCs w:val="24"/>
        </w:rPr>
        <w:t xml:space="preserve"> or into the resection cavity with an outgoing transcutaneous tube. The wound was closed and inflammation parameters monitored. After a mean duration of nine days, surgical removal of the foam was performed. The foam was exchanged in cases in which there were macroscopic signs of persistence of the infection. At a mean follow-up of 36 </w:t>
      </w:r>
      <w:proofErr w:type="spellStart"/>
      <w:proofErr w:type="gramStart"/>
      <w:r w:rsidRPr="005933D7">
        <w:rPr>
          <w:rFonts w:ascii="Book Antiqua" w:hAnsi="Book Antiqua" w:cs="Book Antiqua"/>
          <w:sz w:val="24"/>
          <w:szCs w:val="24"/>
        </w:rPr>
        <w:t>mo</w:t>
      </w:r>
      <w:proofErr w:type="spellEnd"/>
      <w:proofErr w:type="gramEnd"/>
      <w:r w:rsidRPr="005933D7">
        <w:rPr>
          <w:rFonts w:ascii="Book Antiqua" w:hAnsi="Book Antiqua" w:cs="Book Antiqua"/>
          <w:sz w:val="24"/>
          <w:szCs w:val="24"/>
        </w:rPr>
        <w:t xml:space="preserve">, eradication of infection was achieved in 26 out of the 28 cases. These three preliminary case series suggest a potential role for NPWT in the treatment of PJI, which requires further testing with large scale, controlled studies to support this practice.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Howell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54]</w:t>
      </w:r>
      <w:r w:rsidRPr="005933D7">
        <w:rPr>
          <w:rFonts w:ascii="Book Antiqua" w:hAnsi="Book Antiqua" w:cs="Book Antiqua"/>
          <w:color w:val="FF0000"/>
          <w:sz w:val="24"/>
          <w:szCs w:val="24"/>
        </w:rPr>
        <w:t xml:space="preserve"> </w:t>
      </w:r>
      <w:r w:rsidRPr="005933D7">
        <w:rPr>
          <w:rFonts w:ascii="Book Antiqua" w:hAnsi="Book Antiqua" w:cs="Book Antiqua"/>
          <w:sz w:val="24"/>
          <w:szCs w:val="24"/>
        </w:rPr>
        <w:t>conducted a RCT to establish the benefit of prophylactic NPWT after TKA in patients at high risk for prolonged wound drainage. High risk was defined as body mass index &gt;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 xml:space="preserve">30 and the use of enoxaparin sodium for deep venous thrombosis prophylaxis. The trial was prematurely interrupted when a total of 60 knees were enrolled and a significant difference in blister formation was detected between the NPWT group and the control group. Among the 24 knees in the NPWT group, 15 (63%) developed linear blisters at the edges of the polyurethane ether foam, whereas only three out of 36 knees in the control group (12%) developed blisters. There was no difference in time to a dry wound or incidence of PJI between the two groups. In order to address the issue of blistering, a single fine-meshed, non-adherent film was recommended for use over unprotected skin in order to avoid direct contact with the </w:t>
      </w:r>
      <w:proofErr w:type="gramStart"/>
      <w:r w:rsidRPr="005933D7">
        <w:rPr>
          <w:rFonts w:ascii="Book Antiqua" w:hAnsi="Book Antiqua" w:cs="Book Antiqua"/>
          <w:sz w:val="24"/>
          <w:szCs w:val="24"/>
        </w:rPr>
        <w:t>foam</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54]</w:t>
      </w:r>
      <w:r w:rsidRPr="005933D7">
        <w:rPr>
          <w:rFonts w:ascii="Book Antiqua" w:hAnsi="Book Antiqua" w:cs="Book Antiqua"/>
          <w:sz w:val="24"/>
          <w:szCs w:val="24"/>
        </w:rPr>
        <w:t xml:space="preserve">. This has already been incorporated in single-use, disposable devices such as </w:t>
      </w:r>
      <w:proofErr w:type="spellStart"/>
      <w:r w:rsidRPr="005933D7">
        <w:rPr>
          <w:rFonts w:ascii="Book Antiqua" w:hAnsi="Book Antiqua" w:cs="Book Antiqua"/>
          <w:sz w:val="24"/>
          <w:szCs w:val="24"/>
        </w:rPr>
        <w:lastRenderedPageBreak/>
        <w:t>Prevena</w:t>
      </w:r>
      <w:r w:rsidRPr="005933D7">
        <w:rPr>
          <w:rFonts w:ascii="Book Antiqua" w:hAnsi="Book Antiqua" w:cs="Book Antiqua"/>
          <w:sz w:val="24"/>
          <w:szCs w:val="24"/>
          <w:vertAlign w:val="superscript"/>
        </w:rPr>
        <w:t>TM</w:t>
      </w:r>
      <w:proofErr w:type="spellEnd"/>
      <w:r w:rsidRPr="005933D7">
        <w:rPr>
          <w:rFonts w:ascii="Book Antiqua" w:hAnsi="Book Antiqua" w:cs="Book Antiqua"/>
          <w:sz w:val="24"/>
          <w:szCs w:val="24"/>
        </w:rPr>
        <w:t xml:space="preserve"> (KCI, San Antonio, Texas) and PICO</w:t>
      </w:r>
      <w:r w:rsidRPr="005933D7">
        <w:rPr>
          <w:rFonts w:ascii="Book Antiqua" w:hAnsi="Book Antiqua" w:cs="Book Antiqua"/>
          <w:sz w:val="24"/>
          <w:szCs w:val="24"/>
          <w:vertAlign w:val="superscript"/>
        </w:rPr>
        <w:t>TM</w:t>
      </w:r>
      <w:r w:rsidRPr="005933D7">
        <w:rPr>
          <w:rFonts w:ascii="Book Antiqua" w:hAnsi="Book Antiqua" w:cs="Book Antiqua"/>
          <w:sz w:val="24"/>
          <w:szCs w:val="24"/>
        </w:rPr>
        <w:t xml:space="preserve"> (Smith </w:t>
      </w:r>
      <w:r w:rsidRPr="005933D7">
        <w:rPr>
          <w:rFonts w:ascii="Book Antiqua" w:hAnsi="Book Antiqua" w:cs="Book Antiqua"/>
          <w:sz w:val="24"/>
          <w:szCs w:val="24"/>
          <w:lang w:eastAsia="zh-CN"/>
        </w:rPr>
        <w:t>and</w:t>
      </w:r>
      <w:r w:rsidRPr="005933D7">
        <w:rPr>
          <w:rFonts w:ascii="Book Antiqua" w:hAnsi="Book Antiqua" w:cs="Book Antiqua"/>
          <w:sz w:val="24"/>
          <w:szCs w:val="24"/>
        </w:rPr>
        <w:t xml:space="preserve"> Nephew, Hull, United Kingdom) and the blistering complication has not been reported in subsequent studies.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Another RCT evaluating the prophylactic use of NPWT for wound complications was conducted by </w:t>
      </w:r>
      <w:proofErr w:type="spellStart"/>
      <w:r w:rsidRPr="005933D7">
        <w:rPr>
          <w:rFonts w:ascii="Book Antiqua" w:hAnsi="Book Antiqua" w:cs="Book Antiqua"/>
          <w:sz w:val="24"/>
          <w:szCs w:val="24"/>
        </w:rPr>
        <w:t>Pachowsky</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55]</w:t>
      </w:r>
      <w:r w:rsidRPr="005933D7">
        <w:rPr>
          <w:rFonts w:ascii="Book Antiqua" w:hAnsi="Book Antiqua" w:cs="Book Antiqua"/>
          <w:sz w:val="24"/>
          <w:szCs w:val="24"/>
        </w:rPr>
        <w:t xml:space="preserve">. Inclusion criteria included normal-risk THA for osteoarthritis, with nine patients receiving a single use NPWT device for five days and ten patients receiving a standard occlusive dressing. The novelty of this study was its primary end-point: the development of post-operative </w:t>
      </w:r>
      <w:proofErr w:type="spellStart"/>
      <w:r w:rsidRPr="005933D7">
        <w:rPr>
          <w:rFonts w:ascii="Book Antiqua" w:hAnsi="Book Antiqua" w:cs="Book Antiqua"/>
          <w:sz w:val="24"/>
          <w:szCs w:val="24"/>
        </w:rPr>
        <w:t>seromas</w:t>
      </w:r>
      <w:proofErr w:type="spellEnd"/>
      <w:r w:rsidRPr="005933D7">
        <w:rPr>
          <w:rFonts w:ascii="Book Antiqua" w:hAnsi="Book Antiqua" w:cs="Book Antiqua"/>
          <w:sz w:val="24"/>
          <w:szCs w:val="24"/>
        </w:rPr>
        <w:t xml:space="preserve"> as detected through ultrasound measurements. On post-operative day ten, a </w:t>
      </w:r>
      <w:proofErr w:type="spellStart"/>
      <w:r w:rsidRPr="005933D7">
        <w:rPr>
          <w:rFonts w:ascii="Book Antiqua" w:hAnsi="Book Antiqua" w:cs="Book Antiqua"/>
          <w:sz w:val="24"/>
          <w:szCs w:val="24"/>
        </w:rPr>
        <w:t>seroma</w:t>
      </w:r>
      <w:proofErr w:type="spellEnd"/>
      <w:r w:rsidRPr="005933D7">
        <w:rPr>
          <w:rFonts w:ascii="Book Antiqua" w:hAnsi="Book Antiqua" w:cs="Book Antiqua"/>
          <w:sz w:val="24"/>
          <w:szCs w:val="24"/>
        </w:rPr>
        <w:t xml:space="preserve"> was present in 44% of patients in the NPWT group as compared to 90% in the control group, with a significantly decreased </w:t>
      </w:r>
      <w:proofErr w:type="spellStart"/>
      <w:r w:rsidRPr="005933D7">
        <w:rPr>
          <w:rFonts w:ascii="Book Antiqua" w:hAnsi="Book Antiqua" w:cs="Book Antiqua"/>
          <w:sz w:val="24"/>
          <w:szCs w:val="24"/>
        </w:rPr>
        <w:t>seroma</w:t>
      </w:r>
      <w:proofErr w:type="spellEnd"/>
      <w:r w:rsidRPr="005933D7">
        <w:rPr>
          <w:rFonts w:ascii="Book Antiqua" w:hAnsi="Book Antiqua" w:cs="Book Antiqua"/>
          <w:sz w:val="24"/>
          <w:szCs w:val="24"/>
        </w:rPr>
        <w:t xml:space="preserve"> volume in the NPWT group (1.97 mL</w:t>
      </w:r>
      <w:r w:rsidRPr="005933D7">
        <w:rPr>
          <w:rFonts w:ascii="Book Antiqua" w:hAnsi="Book Antiqua" w:cs="Book Antiqua"/>
          <w:i/>
          <w:sz w:val="24"/>
          <w:szCs w:val="24"/>
        </w:rPr>
        <w:t xml:space="preserve"> </w:t>
      </w:r>
      <w:proofErr w:type="spellStart"/>
      <w:r w:rsidRPr="005933D7">
        <w:rPr>
          <w:rFonts w:ascii="Book Antiqua" w:hAnsi="Book Antiqua" w:cs="Book Antiqua"/>
          <w:i/>
          <w:sz w:val="24"/>
          <w:szCs w:val="24"/>
        </w:rPr>
        <w:t>vs</w:t>
      </w:r>
      <w:proofErr w:type="spellEnd"/>
      <w:r w:rsidRPr="005933D7">
        <w:rPr>
          <w:rFonts w:ascii="Book Antiqua" w:hAnsi="Book Antiqua" w:cs="Book Antiqua"/>
          <w:sz w:val="24"/>
          <w:szCs w:val="24"/>
        </w:rPr>
        <w:t xml:space="preserve"> 5.08 mL, </w:t>
      </w:r>
      <w:r w:rsidRPr="005933D7">
        <w:rPr>
          <w:rFonts w:ascii="Book Antiqua" w:hAnsi="Book Antiqua" w:cs="Book Antiqua"/>
          <w:i/>
          <w:sz w:val="24"/>
          <w:szCs w:val="24"/>
        </w:rPr>
        <w:t>P</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 xml:space="preserve">0.021). Although reduction of postoperative </w:t>
      </w:r>
      <w:proofErr w:type="spellStart"/>
      <w:r w:rsidRPr="005933D7">
        <w:rPr>
          <w:rFonts w:ascii="Book Antiqua" w:hAnsi="Book Antiqua" w:cs="Book Antiqua"/>
          <w:sz w:val="24"/>
          <w:szCs w:val="24"/>
        </w:rPr>
        <w:t>seromas</w:t>
      </w:r>
      <w:proofErr w:type="spellEnd"/>
      <w:r w:rsidRPr="005933D7">
        <w:rPr>
          <w:rFonts w:ascii="Book Antiqua" w:hAnsi="Book Antiqua" w:cs="Book Antiqua"/>
          <w:sz w:val="24"/>
          <w:szCs w:val="24"/>
        </w:rPr>
        <w:t xml:space="preserve"> may potentially lead to increased blood flow and better apposition of the wound edges, there are no data to suggest that this is specifically linked to decreased rates of PJI and to justify the use of NPWT in normal-risk patients.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Hansen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56]</w:t>
      </w:r>
      <w:r w:rsidRPr="005933D7">
        <w:rPr>
          <w:rFonts w:ascii="Book Antiqua" w:hAnsi="Book Antiqua" w:cs="Book Antiqua"/>
          <w:sz w:val="24"/>
          <w:szCs w:val="24"/>
        </w:rPr>
        <w:t xml:space="preserve"> investigated the therapeutic use of NPWT for persistent incisional drainage after primary and revision THA. Indication for NPWT was persistent wound drainage at postoperative days 3 to 4. Interestingly, 83 patients (76%) had complete resolution of wound drainage without further surgical intervention. Of the 26 patients who required further intervention despite NPWT, 23 (88%) had complete resolution of drainage after a single </w:t>
      </w:r>
      <w:proofErr w:type="gramStart"/>
      <w:r w:rsidRPr="005933D7">
        <w:rPr>
          <w:rFonts w:ascii="Book Antiqua" w:hAnsi="Book Antiqua" w:cs="Book Antiqua"/>
          <w:sz w:val="24"/>
          <w:szCs w:val="24"/>
        </w:rPr>
        <w:t>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D</w:t>
      </w:r>
      <w:proofErr w:type="gramEnd"/>
      <w:r w:rsidRPr="005933D7">
        <w:rPr>
          <w:rFonts w:ascii="Book Antiqua" w:hAnsi="Book Antiqua" w:cs="Book Antiqua"/>
          <w:sz w:val="24"/>
          <w:szCs w:val="24"/>
        </w:rPr>
        <w:t xml:space="preserve">. This study was the first in the field of reconstructive surgery to attempt NPWT first instead of </w:t>
      </w:r>
      <w:proofErr w:type="gramStart"/>
      <w:r w:rsidRPr="005933D7">
        <w:rPr>
          <w:rFonts w:ascii="Book Antiqua" w:hAnsi="Book Antiqua" w:cs="Book Antiqua"/>
          <w:sz w:val="24"/>
          <w:szCs w:val="24"/>
        </w:rPr>
        <w:t>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D. Furthermore</w:t>
      </w:r>
      <w:proofErr w:type="gramEnd"/>
      <w:r w:rsidRPr="005933D7">
        <w:rPr>
          <w:rFonts w:ascii="Book Antiqua" w:hAnsi="Book Antiqua" w:cs="Book Antiqua"/>
          <w:sz w:val="24"/>
          <w:szCs w:val="24"/>
        </w:rPr>
        <w:t>, it was reported that failed therapy with NPWT did not compromise the results of a subsequent 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 xml:space="preserve">D. Even though this was a retrospective study, it provided important data as to the value of NPWT as primary therapy for early wound drainage.  </w:t>
      </w:r>
    </w:p>
    <w:p w:rsidR="00EB70B0" w:rsidRPr="005933D7" w:rsidRDefault="00EB70B0" w:rsidP="00CE6A97">
      <w:pPr>
        <w:spacing w:after="0" w:line="360" w:lineRule="auto"/>
        <w:ind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Lastly, </w:t>
      </w:r>
      <w:proofErr w:type="spellStart"/>
      <w:r w:rsidRPr="005933D7">
        <w:rPr>
          <w:rFonts w:ascii="Book Antiqua" w:hAnsi="Book Antiqua" w:cs="Book Antiqua"/>
          <w:sz w:val="24"/>
          <w:szCs w:val="24"/>
        </w:rPr>
        <w:t>Pauser</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57]</w:t>
      </w:r>
      <w:r w:rsidRPr="005933D7">
        <w:rPr>
          <w:rFonts w:ascii="Book Antiqua" w:hAnsi="Book Antiqua" w:cs="Book Antiqua"/>
          <w:sz w:val="24"/>
          <w:szCs w:val="24"/>
        </w:rPr>
        <w:t xml:space="preserve"> conducted a RCT studying the prophylactic use of NPWT after </w:t>
      </w:r>
      <w:proofErr w:type="spellStart"/>
      <w:r w:rsidRPr="005933D7">
        <w:rPr>
          <w:rFonts w:ascii="Book Antiqua" w:hAnsi="Book Antiqua" w:cs="Book Antiqua"/>
          <w:sz w:val="24"/>
          <w:szCs w:val="24"/>
        </w:rPr>
        <w:t>hemiarthroplasties</w:t>
      </w:r>
      <w:proofErr w:type="spellEnd"/>
      <w:r w:rsidRPr="005933D7">
        <w:rPr>
          <w:rFonts w:ascii="Book Antiqua" w:hAnsi="Book Antiqua" w:cs="Book Antiqua"/>
          <w:sz w:val="24"/>
          <w:szCs w:val="24"/>
        </w:rPr>
        <w:t xml:space="preserve"> for femoral neck fractures. Eleven patients were randomized to the NPWT group and ten patients to a control group (occlusive dressing). The end-points chosen for analysis were the number of dressing changes (</w:t>
      </w:r>
      <w:r w:rsidRPr="005933D7">
        <w:rPr>
          <w:rFonts w:ascii="Book Antiqua" w:hAnsi="Book Antiqua" w:cs="Book Antiqua"/>
          <w:i/>
          <w:sz w:val="24"/>
          <w:szCs w:val="24"/>
        </w:rPr>
        <w:t>P</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&lt;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0.0001), days of wound secretion (</w:t>
      </w:r>
      <w:r w:rsidRPr="005933D7">
        <w:rPr>
          <w:rFonts w:ascii="Book Antiqua" w:hAnsi="Book Antiqua" w:cs="Book Antiqua"/>
          <w:i/>
          <w:sz w:val="24"/>
          <w:szCs w:val="24"/>
        </w:rPr>
        <w:t>P</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0.0005) and wound care time (</w:t>
      </w:r>
      <w:r w:rsidRPr="005933D7">
        <w:rPr>
          <w:rFonts w:ascii="Book Antiqua" w:hAnsi="Book Antiqua" w:cs="Book Antiqua"/>
          <w:i/>
          <w:sz w:val="24"/>
          <w:szCs w:val="24"/>
        </w:rPr>
        <w:t>P</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&lt;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 xml:space="preserve">0.0001). Statistical significance was </w:t>
      </w:r>
      <w:r w:rsidRPr="005933D7">
        <w:rPr>
          <w:rFonts w:ascii="Book Antiqua" w:hAnsi="Book Antiqua" w:cs="Book Antiqua"/>
          <w:sz w:val="24"/>
          <w:szCs w:val="24"/>
        </w:rPr>
        <w:lastRenderedPageBreak/>
        <w:t xml:space="preserve">achieved in all three end-points favoring the NPWT group. Furthermore, there was a decreased incidence of </w:t>
      </w:r>
      <w:proofErr w:type="spellStart"/>
      <w:r w:rsidRPr="005933D7">
        <w:rPr>
          <w:rFonts w:ascii="Book Antiqua" w:hAnsi="Book Antiqua" w:cs="Book Antiqua"/>
          <w:sz w:val="24"/>
          <w:szCs w:val="24"/>
        </w:rPr>
        <w:t>seromas</w:t>
      </w:r>
      <w:proofErr w:type="spellEnd"/>
      <w:r w:rsidRPr="005933D7">
        <w:rPr>
          <w:rFonts w:ascii="Book Antiqua" w:hAnsi="Book Antiqua" w:cs="Book Antiqua"/>
          <w:sz w:val="24"/>
          <w:szCs w:val="24"/>
        </w:rPr>
        <w:t xml:space="preserve"> in the NPWT group (36% </w:t>
      </w:r>
      <w:proofErr w:type="spellStart"/>
      <w:r w:rsidRPr="005933D7">
        <w:rPr>
          <w:rFonts w:ascii="Book Antiqua" w:hAnsi="Book Antiqua" w:cs="Book Antiqua"/>
          <w:i/>
          <w:sz w:val="24"/>
          <w:szCs w:val="24"/>
        </w:rPr>
        <w:t>vs</w:t>
      </w:r>
      <w:proofErr w:type="spellEnd"/>
      <w:r w:rsidRPr="005933D7">
        <w:rPr>
          <w:rFonts w:ascii="Book Antiqua" w:hAnsi="Book Antiqua" w:cs="Book Antiqua"/>
          <w:sz w:val="24"/>
          <w:szCs w:val="24"/>
        </w:rPr>
        <w:t xml:space="preserve"> 80%). Despite the limited sample size, this study attempted to show not only the main benefits of NPWT in terms of wound healing, but also secondary gains such as less time spent by health care professionals and less consumption of wound care resources.    </w:t>
      </w:r>
    </w:p>
    <w:p w:rsidR="00EB70B0" w:rsidRPr="005933D7" w:rsidRDefault="00EB70B0" w:rsidP="00CE6A97">
      <w:pPr>
        <w:spacing w:after="0" w:line="360" w:lineRule="auto"/>
        <w:ind w:firstLineChars="100" w:firstLine="240"/>
        <w:jc w:val="both"/>
        <w:rPr>
          <w:rFonts w:ascii="Book Antiqua" w:hAnsi="Book Antiqua" w:cs="Book Antiqua"/>
          <w:sz w:val="24"/>
          <w:szCs w:val="24"/>
          <w:lang w:eastAsia="zh-CN"/>
        </w:rPr>
      </w:pPr>
      <w:r w:rsidRPr="005933D7">
        <w:rPr>
          <w:rFonts w:ascii="Book Antiqua" w:hAnsi="Book Antiqua" w:cs="Book Antiqua"/>
          <w:sz w:val="24"/>
          <w:szCs w:val="24"/>
        </w:rPr>
        <w:t xml:space="preserve">Overall, there is a clear lack of high-ranking scientific evidence in the field of adult reconstructive surgery concerning the use of NPWT. Studies are limited by a high variability of clinical settings and small sample sizes. The prophylactic use of NPWT after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in high risk candidates seems to have the strongest clinical </w:t>
      </w:r>
      <w:proofErr w:type="gramStart"/>
      <w:r w:rsidRPr="005933D7">
        <w:rPr>
          <w:rFonts w:ascii="Book Antiqua" w:hAnsi="Book Antiqua" w:cs="Book Antiqua"/>
          <w:sz w:val="24"/>
          <w:szCs w:val="24"/>
        </w:rPr>
        <w:t>evidence</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54,56,58]</w:t>
      </w:r>
      <w:r w:rsidRPr="005933D7">
        <w:rPr>
          <w:rFonts w:ascii="Book Antiqua" w:hAnsi="Book Antiqua" w:cs="Book Antiqua"/>
          <w:sz w:val="24"/>
          <w:szCs w:val="24"/>
        </w:rPr>
        <w:t>. The use of NPWT as an adjunctive therapy for acute PJI after 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 xml:space="preserve">D is only supported by small case </w:t>
      </w:r>
      <w:proofErr w:type="gramStart"/>
      <w:r w:rsidRPr="005933D7">
        <w:rPr>
          <w:rFonts w:ascii="Book Antiqua" w:hAnsi="Book Antiqua" w:cs="Book Antiqua"/>
          <w:sz w:val="24"/>
          <w:szCs w:val="24"/>
        </w:rPr>
        <w:t>series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51-53]</w:t>
      </w:r>
      <w:r w:rsidRPr="005933D7">
        <w:rPr>
          <w:rFonts w:ascii="Book Antiqua" w:hAnsi="Book Antiqua" w:cs="Book Antiqua"/>
          <w:sz w:val="24"/>
          <w:szCs w:val="24"/>
        </w:rPr>
        <w:t xml:space="preserve">. Finally, the use of NPWT as the main therapy for postoperative wound drainage is supported by a single retrospective </w:t>
      </w:r>
      <w:proofErr w:type="gramStart"/>
      <w:r w:rsidRPr="005933D7">
        <w:rPr>
          <w:rFonts w:ascii="Book Antiqua" w:hAnsi="Book Antiqua" w:cs="Book Antiqua"/>
          <w:sz w:val="24"/>
          <w:szCs w:val="24"/>
        </w:rPr>
        <w:t>study</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56]</w:t>
      </w:r>
      <w:r w:rsidRPr="005933D7">
        <w:rPr>
          <w:rFonts w:ascii="Book Antiqua" w:hAnsi="Book Antiqua" w:cs="Book Antiqua"/>
          <w:sz w:val="24"/>
          <w:szCs w:val="24"/>
        </w:rPr>
        <w:t xml:space="preserve">. </w:t>
      </w:r>
    </w:p>
    <w:p w:rsidR="00EB70B0" w:rsidRPr="005933D7" w:rsidRDefault="00EB70B0" w:rsidP="00B94F9B">
      <w:pPr>
        <w:spacing w:after="0" w:line="360" w:lineRule="auto"/>
        <w:ind w:firstLine="360"/>
        <w:jc w:val="both"/>
        <w:rPr>
          <w:rFonts w:ascii="Book Antiqua" w:hAnsi="Book Antiqua" w:cs="Book Antiqua"/>
          <w:sz w:val="24"/>
          <w:szCs w:val="24"/>
          <w:lang w:eastAsia="zh-CN"/>
        </w:rPr>
      </w:pPr>
    </w:p>
    <w:p w:rsidR="00EB70B0" w:rsidRPr="005933D7" w:rsidRDefault="00EB70B0" w:rsidP="00B94F9B">
      <w:pPr>
        <w:pStyle w:val="ListParagraph"/>
        <w:spacing w:after="0" w:line="360" w:lineRule="auto"/>
        <w:ind w:left="0"/>
        <w:jc w:val="both"/>
        <w:rPr>
          <w:rFonts w:ascii="Book Antiqua" w:hAnsi="Book Antiqua" w:cs="Book Antiqua"/>
          <w:b/>
          <w:bCs/>
          <w:sz w:val="24"/>
          <w:szCs w:val="24"/>
        </w:rPr>
      </w:pPr>
      <w:r w:rsidRPr="005933D7">
        <w:rPr>
          <w:rFonts w:ascii="Book Antiqua" w:hAnsi="Book Antiqua" w:cs="Book Antiqua"/>
          <w:b/>
          <w:bCs/>
          <w:sz w:val="24"/>
          <w:szCs w:val="24"/>
        </w:rPr>
        <w:t>CONTRA-INDICATIONS, COMPLICATIONS AND RISK FACTORS</w:t>
      </w:r>
    </w:p>
    <w:p w:rsidR="00EB70B0" w:rsidRPr="005933D7" w:rsidRDefault="00EB70B0" w:rsidP="00B94F9B">
      <w:pPr>
        <w:pStyle w:val="ListParagraph"/>
        <w:spacing w:after="0" w:line="360" w:lineRule="auto"/>
        <w:ind w:left="0"/>
        <w:jc w:val="both"/>
        <w:rPr>
          <w:rFonts w:ascii="Book Antiqua" w:hAnsi="Book Antiqua" w:cs="Book Antiqua"/>
          <w:sz w:val="24"/>
          <w:szCs w:val="24"/>
        </w:rPr>
      </w:pPr>
      <w:r w:rsidRPr="005933D7">
        <w:rPr>
          <w:rFonts w:ascii="Book Antiqua" w:hAnsi="Book Antiqua" w:cs="Book Antiqua"/>
          <w:sz w:val="24"/>
          <w:szCs w:val="24"/>
        </w:rPr>
        <w:t>According to the Food and</w:t>
      </w:r>
      <w:r w:rsidR="00CE6A97">
        <w:rPr>
          <w:rFonts w:ascii="宋体" w:hAnsi="宋体" w:cs="宋体" w:hint="eastAsia"/>
          <w:sz w:val="24"/>
          <w:szCs w:val="24"/>
        </w:rPr>
        <w:t xml:space="preserve"> </w:t>
      </w:r>
      <w:bookmarkStart w:id="6" w:name="_GoBack"/>
      <w:bookmarkEnd w:id="6"/>
      <w:r w:rsidRPr="005933D7">
        <w:rPr>
          <w:rFonts w:ascii="Book Antiqua" w:hAnsi="Book Antiqua" w:cs="Book Antiqua"/>
          <w:sz w:val="24"/>
          <w:szCs w:val="24"/>
        </w:rPr>
        <w:t xml:space="preserve">Drug Administration (FDA), due to the lack of appropriate studies, NPWT should be contraindicated in the following scenarios: (1) necrotic tissue or </w:t>
      </w:r>
      <w:proofErr w:type="spellStart"/>
      <w:r w:rsidRPr="005933D7">
        <w:rPr>
          <w:rFonts w:ascii="Book Antiqua" w:hAnsi="Book Antiqua" w:cs="Book Antiqua"/>
          <w:sz w:val="24"/>
          <w:szCs w:val="24"/>
        </w:rPr>
        <w:t>eschar</w:t>
      </w:r>
      <w:proofErr w:type="spellEnd"/>
      <w:r w:rsidRPr="005933D7">
        <w:rPr>
          <w:rFonts w:ascii="Book Antiqua" w:hAnsi="Book Antiqua" w:cs="Book Antiqua"/>
          <w:sz w:val="24"/>
          <w:szCs w:val="24"/>
        </w:rPr>
        <w:t xml:space="preserve"> present</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(2) untreated osteomyelitis</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(3) unexplored fistulas</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(4) malignancy in the wound</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and (5) exposed vasculature, nerves, anastomotic sites or organs</w:t>
      </w:r>
      <w:r w:rsidRPr="005933D7">
        <w:rPr>
          <w:rFonts w:ascii="Book Antiqua" w:hAnsi="Book Antiqua" w:cs="Book Antiqua"/>
          <w:sz w:val="24"/>
          <w:szCs w:val="24"/>
          <w:vertAlign w:val="superscript"/>
        </w:rPr>
        <w:t>[58]</w:t>
      </w:r>
      <w:r w:rsidRPr="005933D7">
        <w:rPr>
          <w:rFonts w:ascii="Book Antiqua" w:hAnsi="Book Antiqua" w:cs="Book Antiqua"/>
          <w:sz w:val="24"/>
          <w:szCs w:val="24"/>
        </w:rPr>
        <w:t>. These guidelines were based on two major concerns: (1) the inability of NPWT to replace surgical treatment when this is formally indicated</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and (2) the mechanical strain that sub-atmospheric pressure can place upon fragile tissues. </w:t>
      </w:r>
    </w:p>
    <w:p w:rsidR="00EB70B0" w:rsidRPr="005933D7" w:rsidRDefault="00EB70B0" w:rsidP="00CE6A97">
      <w:pPr>
        <w:pStyle w:val="ListParagraph"/>
        <w:spacing w:after="0" w:line="360" w:lineRule="auto"/>
        <w:ind w:left="0" w:firstLineChars="100" w:firstLine="240"/>
        <w:jc w:val="both"/>
        <w:rPr>
          <w:rFonts w:ascii="Book Antiqua" w:hAnsi="Book Antiqua" w:cs="Book Antiqua"/>
          <w:sz w:val="24"/>
          <w:szCs w:val="24"/>
        </w:rPr>
      </w:pPr>
      <w:r w:rsidRPr="005933D7">
        <w:rPr>
          <w:rFonts w:ascii="Book Antiqua" w:hAnsi="Book Antiqua" w:cs="Book Antiqua"/>
          <w:sz w:val="24"/>
          <w:szCs w:val="24"/>
        </w:rPr>
        <w:t xml:space="preserve">Despite the rapid expansion in the use of NPWT across various clinical settings, the reported complication rates are surprisingly low. The most worrisome and potentially lethal complication has been exsanguination. Four fatal exsanguinations have been reported with use of NPWT and these occurred when the tube was attached to wall </w:t>
      </w:r>
      <w:proofErr w:type="gramStart"/>
      <w:r w:rsidRPr="005933D7">
        <w:rPr>
          <w:rFonts w:ascii="Book Antiqua" w:hAnsi="Book Antiqua" w:cs="Book Antiqua"/>
          <w:sz w:val="24"/>
          <w:szCs w:val="24"/>
        </w:rPr>
        <w:t>suction</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59]</w:t>
      </w:r>
      <w:r w:rsidRPr="005933D7">
        <w:rPr>
          <w:rFonts w:ascii="Book Antiqua" w:hAnsi="Book Antiqua" w:cs="Book Antiqua"/>
          <w:sz w:val="24"/>
          <w:szCs w:val="24"/>
        </w:rPr>
        <w:t xml:space="preserve">. This practice is now strongly condemned and the use of safety alarms for excessive fluid drainage has been incorporated to NPWT devices. Safety alarms are also designed to detect air leaks, as this has been shown to increase wound size due to skin </w:t>
      </w:r>
      <w:proofErr w:type="gramStart"/>
      <w:r w:rsidRPr="005933D7">
        <w:rPr>
          <w:rFonts w:ascii="Book Antiqua" w:hAnsi="Book Antiqua" w:cs="Book Antiqua"/>
          <w:sz w:val="24"/>
          <w:szCs w:val="24"/>
        </w:rPr>
        <w:t>dehydration</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27]</w:t>
      </w:r>
      <w:r w:rsidRPr="005933D7">
        <w:rPr>
          <w:rFonts w:ascii="Book Antiqua" w:hAnsi="Book Antiqua" w:cs="Book Antiqua"/>
          <w:sz w:val="24"/>
          <w:szCs w:val="24"/>
        </w:rPr>
        <w:t xml:space="preserve">. Fatal toxic shock syndrome has been reported in two cases, both of </w:t>
      </w:r>
      <w:r w:rsidRPr="005933D7">
        <w:rPr>
          <w:rFonts w:ascii="Book Antiqua" w:hAnsi="Book Antiqua" w:cs="Book Antiqua"/>
          <w:sz w:val="24"/>
          <w:szCs w:val="24"/>
        </w:rPr>
        <w:lastRenderedPageBreak/>
        <w:t xml:space="preserve">which had a purportedly blockage in the drainage </w:t>
      </w:r>
      <w:proofErr w:type="gramStart"/>
      <w:r w:rsidRPr="005933D7">
        <w:rPr>
          <w:rFonts w:ascii="Book Antiqua" w:hAnsi="Book Antiqua" w:cs="Book Antiqua"/>
          <w:sz w:val="24"/>
          <w:szCs w:val="24"/>
        </w:rPr>
        <w:t>system</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60]</w:t>
      </w:r>
      <w:r w:rsidRPr="005933D7">
        <w:rPr>
          <w:rFonts w:ascii="Book Antiqua" w:hAnsi="Book Antiqua" w:cs="Book Antiqua"/>
          <w:sz w:val="24"/>
          <w:szCs w:val="24"/>
        </w:rPr>
        <w:t xml:space="preserve">. Retention of foam within the wound, particularly when multiple, small fragments of foam were used, is also a known </w:t>
      </w:r>
      <w:proofErr w:type="gramStart"/>
      <w:r w:rsidRPr="005933D7">
        <w:rPr>
          <w:rFonts w:ascii="Book Antiqua" w:hAnsi="Book Antiqua" w:cs="Book Antiqua"/>
          <w:sz w:val="24"/>
          <w:szCs w:val="24"/>
        </w:rPr>
        <w:t>complication</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33]</w:t>
      </w:r>
      <w:r w:rsidRPr="005933D7">
        <w:rPr>
          <w:rFonts w:ascii="Book Antiqua" w:hAnsi="Book Antiqua" w:cs="Book Antiqua"/>
          <w:sz w:val="24"/>
          <w:szCs w:val="24"/>
        </w:rPr>
        <w:t xml:space="preserve">. Lastly, blistering has been a minor complication in most studies within </w:t>
      </w:r>
      <w:proofErr w:type="spellStart"/>
      <w:r w:rsidRPr="005933D7">
        <w:rPr>
          <w:rFonts w:ascii="Book Antiqua" w:hAnsi="Book Antiqua" w:cs="Book Antiqua"/>
          <w:sz w:val="24"/>
          <w:szCs w:val="24"/>
        </w:rPr>
        <w:t>orthopaedic</w:t>
      </w:r>
      <w:proofErr w:type="spellEnd"/>
      <w:r w:rsidRPr="005933D7">
        <w:rPr>
          <w:rFonts w:ascii="Book Antiqua" w:hAnsi="Book Antiqua" w:cs="Book Antiqua"/>
          <w:sz w:val="24"/>
          <w:szCs w:val="24"/>
        </w:rPr>
        <w:t xml:space="preserve"> surgery, except for </w:t>
      </w:r>
      <w:proofErr w:type="gramStart"/>
      <w:r w:rsidRPr="005933D7">
        <w:rPr>
          <w:rFonts w:ascii="Book Antiqua" w:hAnsi="Book Antiqua" w:cs="Book Antiqua"/>
          <w:sz w:val="24"/>
          <w:szCs w:val="24"/>
        </w:rPr>
        <w:t>one</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54]</w:t>
      </w:r>
      <w:r w:rsidRPr="005933D7">
        <w:rPr>
          <w:rFonts w:ascii="Book Antiqua" w:hAnsi="Book Antiqua" w:cs="Book Antiqua"/>
          <w:sz w:val="24"/>
          <w:szCs w:val="24"/>
        </w:rPr>
        <w:t xml:space="preserve">. This problem has largely been resolved with the addition of a protective adhesive layer between the foam and skin. </w:t>
      </w:r>
    </w:p>
    <w:p w:rsidR="00EB70B0" w:rsidRPr="005933D7" w:rsidRDefault="00EB70B0" w:rsidP="00CE6A97">
      <w:pPr>
        <w:pStyle w:val="ListParagraph"/>
        <w:spacing w:after="0" w:line="360" w:lineRule="auto"/>
        <w:ind w:left="0" w:firstLineChars="100" w:firstLine="240"/>
        <w:jc w:val="both"/>
        <w:rPr>
          <w:rFonts w:ascii="Book Antiqua" w:hAnsi="Book Antiqua" w:cs="Book Antiqua"/>
          <w:sz w:val="24"/>
          <w:szCs w:val="24"/>
          <w:lang w:eastAsia="zh-CN"/>
        </w:rPr>
      </w:pPr>
      <w:r w:rsidRPr="005933D7">
        <w:rPr>
          <w:rFonts w:ascii="Book Antiqua" w:hAnsi="Book Antiqua" w:cs="Book Antiqua"/>
          <w:sz w:val="24"/>
          <w:szCs w:val="24"/>
        </w:rPr>
        <w:t>Patient-related risk factors that demand special attention when considering NPWT are: (1) high risk of bleeding and hemorrhage</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(2) use of anticoagulants or platelet aggregation inhibitors</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(3) patients with friable or infected blood vessels, vascular anastomosis, infected wounds, osteomyelitis, exposed organs, vessels, nerves, tendons, and ligaments, sharp edges in the wound, spinal cord injury, enteric fistulas</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(4) patients requiring magnetic resonance imaging, hyperbaric chamber, defibrillation</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(5) patient size and weight (increased dead space)</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(6) proximity to </w:t>
      </w:r>
      <w:proofErr w:type="spellStart"/>
      <w:r w:rsidRPr="005933D7">
        <w:rPr>
          <w:rFonts w:ascii="Book Antiqua" w:hAnsi="Book Antiqua" w:cs="Book Antiqua"/>
          <w:sz w:val="24"/>
          <w:szCs w:val="24"/>
        </w:rPr>
        <w:t>vagus</w:t>
      </w:r>
      <w:proofErr w:type="spellEnd"/>
      <w:r w:rsidRPr="005933D7">
        <w:rPr>
          <w:rFonts w:ascii="Book Antiqua" w:hAnsi="Book Antiqua" w:cs="Book Antiqua"/>
          <w:sz w:val="24"/>
          <w:szCs w:val="24"/>
        </w:rPr>
        <w:t xml:space="preserve"> nerve (with risk of </w:t>
      </w:r>
      <w:proofErr w:type="spellStart"/>
      <w:r w:rsidRPr="005933D7">
        <w:rPr>
          <w:rFonts w:ascii="Book Antiqua" w:hAnsi="Book Antiqua" w:cs="Book Antiqua"/>
          <w:sz w:val="24"/>
          <w:szCs w:val="24"/>
        </w:rPr>
        <w:t>bradycardia</w:t>
      </w:r>
      <w:proofErr w:type="spellEnd"/>
      <w:r w:rsidRPr="005933D7">
        <w:rPr>
          <w:rFonts w:ascii="Book Antiqua" w:hAnsi="Book Antiqua" w:cs="Book Antiqua"/>
          <w:sz w:val="24"/>
          <w:szCs w:val="24"/>
        </w:rPr>
        <w:t>)</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(7) circumferential dressing application</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and (8) mode of therapy (intermittent </w:t>
      </w:r>
      <w:proofErr w:type="spellStart"/>
      <w:r w:rsidRPr="005933D7">
        <w:rPr>
          <w:rFonts w:ascii="Book Antiqua" w:hAnsi="Book Antiqua" w:cs="Book Antiqua"/>
          <w:i/>
          <w:sz w:val="24"/>
          <w:szCs w:val="24"/>
        </w:rPr>
        <w:t>vs</w:t>
      </w:r>
      <w:proofErr w:type="spellEnd"/>
      <w:r w:rsidRPr="005933D7">
        <w:rPr>
          <w:rFonts w:ascii="Book Antiqua" w:hAnsi="Book Antiqua" w:cs="Book Antiqua"/>
          <w:sz w:val="24"/>
          <w:szCs w:val="24"/>
        </w:rPr>
        <w:t xml:space="preserve"> continuous negative pressure)</w:t>
      </w:r>
      <w:r w:rsidRPr="005933D7">
        <w:rPr>
          <w:rFonts w:ascii="Book Antiqua" w:hAnsi="Book Antiqua" w:cs="Book Antiqua"/>
          <w:sz w:val="24"/>
          <w:szCs w:val="24"/>
          <w:vertAlign w:val="superscript"/>
        </w:rPr>
        <w:t>[58]</w:t>
      </w:r>
      <w:r w:rsidRPr="005933D7">
        <w:rPr>
          <w:rFonts w:ascii="Book Antiqua" w:hAnsi="Book Antiqua" w:cs="Book Antiqua"/>
          <w:sz w:val="24"/>
          <w:szCs w:val="24"/>
        </w:rPr>
        <w:t xml:space="preserve">. The FDA report also stresses that the vast majority of adverse events and deaths related to NPWT has occurred either at home or in a long-term care facility. Nevertheless, despite the contraindications and risk factors, there are successful reports of NPWT in the settings of sternum </w:t>
      </w:r>
      <w:proofErr w:type="gramStart"/>
      <w:r w:rsidRPr="005933D7">
        <w:rPr>
          <w:rFonts w:ascii="Book Antiqua" w:hAnsi="Book Antiqua" w:cs="Book Antiqua"/>
          <w:sz w:val="24"/>
          <w:szCs w:val="24"/>
        </w:rPr>
        <w:t>osteomyelitis</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61]</w:t>
      </w:r>
      <w:r w:rsidRPr="005933D7">
        <w:rPr>
          <w:rFonts w:ascii="Book Antiqua" w:hAnsi="Book Antiqua" w:cs="Book Antiqua"/>
          <w:sz w:val="24"/>
          <w:szCs w:val="24"/>
        </w:rPr>
        <w:t xml:space="preserve"> and exposed organs</w:t>
      </w:r>
      <w:r w:rsidRPr="005933D7">
        <w:rPr>
          <w:rFonts w:ascii="Book Antiqua" w:hAnsi="Book Antiqua" w:cs="Book Antiqua"/>
          <w:sz w:val="24"/>
          <w:szCs w:val="24"/>
          <w:vertAlign w:val="superscript"/>
        </w:rPr>
        <w:t>[62]</w:t>
      </w:r>
      <w:r w:rsidRPr="005933D7">
        <w:rPr>
          <w:rFonts w:ascii="Book Antiqua" w:hAnsi="Book Antiqua" w:cs="Book Antiqua"/>
          <w:sz w:val="24"/>
          <w:szCs w:val="24"/>
        </w:rPr>
        <w:t xml:space="preserve">.  </w:t>
      </w:r>
    </w:p>
    <w:p w:rsidR="00EB70B0" w:rsidRPr="005933D7" w:rsidRDefault="00EB70B0" w:rsidP="00B94F9B">
      <w:pPr>
        <w:pStyle w:val="ListParagraph"/>
        <w:spacing w:after="0" w:line="360" w:lineRule="auto"/>
        <w:ind w:left="0" w:firstLine="360"/>
        <w:jc w:val="both"/>
        <w:rPr>
          <w:rFonts w:ascii="Book Antiqua" w:hAnsi="Book Antiqua" w:cs="Book Antiqua"/>
          <w:sz w:val="24"/>
          <w:szCs w:val="24"/>
          <w:lang w:eastAsia="zh-CN"/>
        </w:rPr>
      </w:pPr>
    </w:p>
    <w:p w:rsidR="00EB70B0" w:rsidRPr="005933D7" w:rsidRDefault="00EB70B0" w:rsidP="00CE6A97">
      <w:pPr>
        <w:pStyle w:val="ListParagraph"/>
        <w:spacing w:after="0" w:line="360" w:lineRule="auto"/>
        <w:ind w:leftChars="-164" w:left="-361" w:firstLineChars="147" w:firstLine="382"/>
        <w:jc w:val="both"/>
        <w:rPr>
          <w:rFonts w:ascii="Book Antiqua" w:hAnsi="Book Antiqua" w:cs="Book Antiqua"/>
          <w:b/>
          <w:sz w:val="24"/>
          <w:szCs w:val="24"/>
        </w:rPr>
      </w:pPr>
      <w:r w:rsidRPr="005933D7">
        <w:rPr>
          <w:rFonts w:ascii="Book Antiqua" w:hAnsi="Book Antiqua" w:cs="Book Antiqua"/>
          <w:b/>
          <w:sz w:val="24"/>
          <w:szCs w:val="24"/>
        </w:rPr>
        <w:t>AUTHOR RECOMMENDATIONS</w:t>
      </w:r>
    </w:p>
    <w:p w:rsidR="00EB70B0" w:rsidRPr="005933D7" w:rsidRDefault="00EB70B0" w:rsidP="00B94F9B">
      <w:pPr>
        <w:pStyle w:val="ListParagraph"/>
        <w:spacing w:after="0" w:line="360" w:lineRule="auto"/>
        <w:ind w:left="0"/>
        <w:jc w:val="both"/>
        <w:rPr>
          <w:rFonts w:ascii="Book Antiqua" w:hAnsi="Book Antiqua" w:cs="Book Antiqua"/>
          <w:sz w:val="24"/>
          <w:szCs w:val="24"/>
          <w:lang w:eastAsia="zh-CN"/>
        </w:rPr>
      </w:pPr>
      <w:r w:rsidRPr="005933D7">
        <w:rPr>
          <w:rFonts w:ascii="Book Antiqua" w:hAnsi="Book Antiqua" w:cs="Book Antiqua"/>
          <w:sz w:val="24"/>
          <w:szCs w:val="24"/>
        </w:rPr>
        <w:t xml:space="preserve">At our institution, NPWT is applied for the aforementioned indications in total hip and knee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rPr>
        <w:t xml:space="preserve">. The quantum of negative pressure applied is typically either greater than 75 mmHg (for wound depth extending beneath fascia) or less than 75 mmHg (above fascia). Variations in pressure magnitudes for certain populations (such as pediatric and geriatric patients) are made in accordance with manufacturer guidelines and clinician judgment. Placement of NPWT must be done only after ensuring that the surrounding skin is dry enough for the adhesive material to provide an effective seal. Incisional NPWT is typically discontinued 3-5 d after surgery when there is no longer any drainage from the wound. However, NPWT dressings for deep, open wounds are </w:t>
      </w:r>
      <w:r w:rsidRPr="005933D7">
        <w:rPr>
          <w:rFonts w:ascii="Book Antiqua" w:hAnsi="Book Antiqua" w:cs="Book Antiqua"/>
          <w:sz w:val="24"/>
          <w:szCs w:val="24"/>
        </w:rPr>
        <w:lastRenderedPageBreak/>
        <w:t>changed every few days until satisfactory healing is eventually achieved. If drainage persists or is excessive in quantity, further surgical management may be necessary. In order to avoid skin maceration, the authors recommend placing the foam directly on the open wound and using protective material, such as a hydrocolloid dressing, for the surrounding skin.</w:t>
      </w:r>
    </w:p>
    <w:p w:rsidR="00EB70B0" w:rsidRPr="005933D7" w:rsidRDefault="00EB70B0" w:rsidP="00B94F9B">
      <w:pPr>
        <w:pStyle w:val="ListParagraph"/>
        <w:spacing w:after="0" w:line="360" w:lineRule="auto"/>
        <w:ind w:left="0"/>
        <w:jc w:val="both"/>
        <w:rPr>
          <w:rFonts w:ascii="Book Antiqua" w:hAnsi="Book Antiqua" w:cs="Book Antiqua"/>
          <w:sz w:val="24"/>
          <w:szCs w:val="24"/>
          <w:lang w:eastAsia="zh-CN"/>
        </w:rPr>
      </w:pPr>
    </w:p>
    <w:p w:rsidR="00EB70B0" w:rsidRPr="005933D7" w:rsidRDefault="00EB70B0" w:rsidP="00B94F9B">
      <w:pPr>
        <w:pStyle w:val="ListParagraph"/>
        <w:spacing w:after="0" w:line="360" w:lineRule="auto"/>
        <w:ind w:left="0"/>
        <w:jc w:val="both"/>
        <w:rPr>
          <w:rFonts w:ascii="Book Antiqua" w:hAnsi="Book Antiqua" w:cs="Book Antiqua"/>
          <w:b/>
          <w:bCs/>
          <w:sz w:val="24"/>
          <w:szCs w:val="24"/>
        </w:rPr>
      </w:pPr>
      <w:r w:rsidRPr="005933D7">
        <w:rPr>
          <w:rFonts w:ascii="Book Antiqua" w:hAnsi="Book Antiqua" w:cs="Book Antiqua"/>
          <w:b/>
          <w:bCs/>
          <w:sz w:val="24"/>
          <w:szCs w:val="24"/>
        </w:rPr>
        <w:t>PERSPECTIVES</w:t>
      </w:r>
    </w:p>
    <w:p w:rsidR="00EB70B0" w:rsidRPr="005933D7" w:rsidRDefault="00EB70B0" w:rsidP="00B94F9B">
      <w:pPr>
        <w:pStyle w:val="ListParagraph"/>
        <w:spacing w:after="0" w:line="360" w:lineRule="auto"/>
        <w:ind w:left="0"/>
        <w:jc w:val="both"/>
        <w:rPr>
          <w:rFonts w:ascii="Book Antiqua" w:hAnsi="Book Antiqua" w:cs="Book Antiqua"/>
          <w:sz w:val="24"/>
          <w:szCs w:val="24"/>
        </w:rPr>
      </w:pPr>
      <w:r w:rsidRPr="005933D7">
        <w:rPr>
          <w:rFonts w:ascii="Book Antiqua" w:hAnsi="Book Antiqua" w:cs="Book Antiqua"/>
          <w:sz w:val="24"/>
          <w:szCs w:val="24"/>
        </w:rPr>
        <w:t xml:space="preserve">There are currently over 60 clinical trials registered online at www.Clinicaltrials.gov, mostly concerning the prophylactic use of NPWT over high-risk closed incisions. In the adult reconstructive field, there are seven clinical trials on NPWT, all of which are evaluating its efficacy in preventing wound complications and infections. Despite the substantial lack of evidence, the prophylactic use of single-use devices such as </w:t>
      </w:r>
      <w:proofErr w:type="spellStart"/>
      <w:r w:rsidRPr="005933D7">
        <w:rPr>
          <w:rFonts w:ascii="Book Antiqua" w:hAnsi="Book Antiqua" w:cs="Book Antiqua"/>
          <w:sz w:val="24"/>
          <w:szCs w:val="24"/>
        </w:rPr>
        <w:t>Prevena</w:t>
      </w:r>
      <w:r w:rsidRPr="005933D7">
        <w:rPr>
          <w:rFonts w:ascii="Book Antiqua" w:hAnsi="Book Antiqua" w:cs="Book Antiqua"/>
          <w:sz w:val="24"/>
          <w:szCs w:val="24"/>
          <w:vertAlign w:val="superscript"/>
        </w:rPr>
        <w:t>TM</w:t>
      </w:r>
      <w:proofErr w:type="spellEnd"/>
      <w:r w:rsidRPr="005933D7">
        <w:rPr>
          <w:rFonts w:ascii="Book Antiqua" w:hAnsi="Book Antiqua" w:cs="Book Antiqua"/>
          <w:sz w:val="24"/>
          <w:szCs w:val="24"/>
        </w:rPr>
        <w:t xml:space="preserve"> (KCI, San Antonio, Texas) and PICO</w:t>
      </w:r>
      <w:r w:rsidRPr="005933D7">
        <w:rPr>
          <w:rFonts w:ascii="Book Antiqua" w:hAnsi="Book Antiqua" w:cs="Book Antiqua"/>
          <w:sz w:val="24"/>
          <w:szCs w:val="24"/>
          <w:vertAlign w:val="superscript"/>
        </w:rPr>
        <w:t>TM</w:t>
      </w:r>
      <w:r w:rsidRPr="005933D7">
        <w:rPr>
          <w:rFonts w:ascii="Book Antiqua" w:hAnsi="Book Antiqua" w:cs="Book Antiqua"/>
          <w:sz w:val="24"/>
          <w:szCs w:val="24"/>
        </w:rPr>
        <w:t xml:space="preserve"> (Smith </w:t>
      </w:r>
      <w:r w:rsidRPr="005933D7">
        <w:rPr>
          <w:rFonts w:ascii="Book Antiqua" w:hAnsi="Book Antiqua" w:cs="Book Antiqua"/>
          <w:sz w:val="24"/>
          <w:szCs w:val="24"/>
          <w:lang w:eastAsia="zh-CN"/>
        </w:rPr>
        <w:t>and</w:t>
      </w:r>
      <w:r w:rsidRPr="005933D7">
        <w:rPr>
          <w:rFonts w:ascii="Book Antiqua" w:hAnsi="Book Antiqua" w:cs="Book Antiqua"/>
          <w:sz w:val="24"/>
          <w:szCs w:val="24"/>
        </w:rPr>
        <w:t xml:space="preserve"> Nephew, Hull, United Kingdom) in patients at increased risk for postoperative drainage seems to be gaining acceptance and may potentially be incorporated in clinical guidelines for PJI prevention in the near future.  </w:t>
      </w:r>
    </w:p>
    <w:p w:rsidR="00EB70B0" w:rsidRPr="005933D7" w:rsidRDefault="00EB70B0" w:rsidP="00CE6A97">
      <w:pPr>
        <w:pStyle w:val="ListParagraph"/>
        <w:spacing w:after="0" w:line="360" w:lineRule="auto"/>
        <w:ind w:left="0" w:firstLineChars="100" w:firstLine="240"/>
        <w:jc w:val="both"/>
        <w:rPr>
          <w:rFonts w:ascii="Book Antiqua" w:hAnsi="Book Antiqua" w:cs="Book Antiqua"/>
          <w:sz w:val="24"/>
          <w:szCs w:val="24"/>
          <w:lang w:eastAsia="zh-CN"/>
        </w:rPr>
      </w:pPr>
      <w:r w:rsidRPr="005933D7">
        <w:rPr>
          <w:rFonts w:ascii="Book Antiqua" w:hAnsi="Book Antiqua" w:cs="Book Antiqua"/>
          <w:sz w:val="24"/>
          <w:szCs w:val="24"/>
        </w:rPr>
        <w:t xml:space="preserve">The therapeutic use of NPWT for prolonged wound drainage in an attempt to avoid the need for </w:t>
      </w:r>
      <w:proofErr w:type="gramStart"/>
      <w:r w:rsidRPr="005933D7">
        <w:rPr>
          <w:rFonts w:ascii="Book Antiqua" w:hAnsi="Book Antiqua" w:cs="Book Antiqua"/>
          <w:sz w:val="24"/>
          <w:szCs w:val="24"/>
        </w:rPr>
        <w:t>an I</w:t>
      </w:r>
      <w:proofErr w:type="gramEnd"/>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 xml:space="preserve">D is still unsupported. Furthermore, </w:t>
      </w:r>
      <w:proofErr w:type="spellStart"/>
      <w:r w:rsidRPr="005933D7">
        <w:rPr>
          <w:rFonts w:ascii="Book Antiqua" w:hAnsi="Book Antiqua" w:cs="Book Antiqua"/>
          <w:sz w:val="24"/>
          <w:szCs w:val="24"/>
        </w:rPr>
        <w:t>Jaberi</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63]</w:t>
      </w:r>
      <w:r w:rsidRPr="005933D7">
        <w:rPr>
          <w:rFonts w:ascii="Book Antiqua" w:hAnsi="Book Antiqua" w:cs="Book Antiqua"/>
          <w:sz w:val="24"/>
          <w:szCs w:val="24"/>
        </w:rPr>
        <w:t xml:space="preserve"> showed that delaying surgical intervention after the onset of drainage predicts a higher failure rate once an 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 xml:space="preserve">D is undertaken. The role of NPWT in the management of prolonged wound drainage or acute PJI is still controversial and should not be a reason to delay surgical intervention. </w:t>
      </w:r>
    </w:p>
    <w:p w:rsidR="00EB70B0" w:rsidRPr="005933D7" w:rsidRDefault="00EB70B0" w:rsidP="00B94F9B">
      <w:pPr>
        <w:pStyle w:val="ListParagraph"/>
        <w:spacing w:after="0" w:line="360" w:lineRule="auto"/>
        <w:ind w:left="0" w:firstLine="360"/>
        <w:jc w:val="both"/>
        <w:rPr>
          <w:rFonts w:ascii="Book Antiqua" w:hAnsi="Book Antiqua" w:cs="Book Antiqua"/>
          <w:sz w:val="24"/>
          <w:szCs w:val="24"/>
          <w:lang w:eastAsia="zh-CN"/>
        </w:rPr>
      </w:pPr>
    </w:p>
    <w:p w:rsidR="00EB70B0" w:rsidRPr="005933D7" w:rsidRDefault="00EB70B0" w:rsidP="00B94F9B">
      <w:pPr>
        <w:pStyle w:val="ListParagraph"/>
        <w:spacing w:after="0" w:line="360" w:lineRule="auto"/>
        <w:ind w:left="0"/>
        <w:jc w:val="both"/>
        <w:rPr>
          <w:rFonts w:ascii="Book Antiqua" w:hAnsi="Book Antiqua" w:cs="Book Antiqua"/>
          <w:b/>
          <w:bCs/>
          <w:sz w:val="24"/>
          <w:szCs w:val="24"/>
          <w:lang w:eastAsia="zh-CN"/>
        </w:rPr>
      </w:pPr>
      <w:r w:rsidRPr="005933D7">
        <w:rPr>
          <w:rFonts w:ascii="Book Antiqua" w:hAnsi="Book Antiqua" w:cs="Book Antiqua"/>
          <w:b/>
          <w:bCs/>
          <w:sz w:val="24"/>
          <w:szCs w:val="24"/>
        </w:rPr>
        <w:t>CONCLUSION</w:t>
      </w:r>
    </w:p>
    <w:p w:rsidR="00EB70B0" w:rsidRPr="005933D7" w:rsidRDefault="00EB70B0" w:rsidP="00B94F9B">
      <w:pPr>
        <w:spacing w:after="0" w:line="360" w:lineRule="auto"/>
        <w:jc w:val="both"/>
        <w:rPr>
          <w:rFonts w:ascii="Book Antiqua" w:hAnsi="Book Antiqua" w:cs="Book Antiqua"/>
          <w:sz w:val="24"/>
          <w:szCs w:val="24"/>
          <w:lang w:eastAsia="zh-CN"/>
        </w:rPr>
      </w:pPr>
      <w:r w:rsidRPr="005933D7">
        <w:rPr>
          <w:rFonts w:ascii="Book Antiqua" w:hAnsi="Book Antiqua" w:cs="Book Antiqua"/>
          <w:sz w:val="24"/>
          <w:szCs w:val="24"/>
        </w:rPr>
        <w:t xml:space="preserve">The efficacy of NPWT in wound healing and its secondary benefits in terms of improving cost-effectiveness and comfort for both patient and caregiver is irrefutable. The fast expansion of indications and wide range of clinical scenarios in which it has been adopted has precluded standardization of protocols and </w:t>
      </w:r>
      <w:proofErr w:type="gramStart"/>
      <w:r w:rsidRPr="005933D7">
        <w:rPr>
          <w:rFonts w:ascii="Book Antiqua" w:hAnsi="Book Antiqua" w:cs="Book Antiqua"/>
          <w:sz w:val="24"/>
          <w:szCs w:val="24"/>
        </w:rPr>
        <w:t>large scale</w:t>
      </w:r>
      <w:proofErr w:type="gramEnd"/>
      <w:r w:rsidRPr="005933D7">
        <w:rPr>
          <w:rFonts w:ascii="Book Antiqua" w:hAnsi="Book Antiqua" w:cs="Book Antiqua"/>
          <w:sz w:val="24"/>
          <w:szCs w:val="24"/>
        </w:rPr>
        <w:t xml:space="preserve"> studies. For this reason, the use of NPWT still relies heavily on empirical data. Within hip and knee </w:t>
      </w:r>
      <w:r w:rsidRPr="005933D7">
        <w:rPr>
          <w:rFonts w:ascii="Book Antiqua" w:hAnsi="Book Antiqua" w:cs="Book Antiqua"/>
          <w:sz w:val="24"/>
          <w:szCs w:val="24"/>
        </w:rPr>
        <w:lastRenderedPageBreak/>
        <w:t xml:space="preserve">reconstructive surgery, the most commonly accepted use of NPWT is for the prophylaxis of wound complications in high-risk closed surgical wounds. There is a dire need for </w:t>
      </w:r>
      <w:proofErr w:type="spellStart"/>
      <w:r w:rsidRPr="005933D7">
        <w:rPr>
          <w:rFonts w:ascii="Book Antiqua" w:hAnsi="Book Antiqua" w:cs="Book Antiqua"/>
          <w:sz w:val="24"/>
          <w:szCs w:val="24"/>
        </w:rPr>
        <w:t>unconflicted</w:t>
      </w:r>
      <w:proofErr w:type="spellEnd"/>
      <w:r w:rsidRPr="005933D7">
        <w:rPr>
          <w:rFonts w:ascii="Book Antiqua" w:hAnsi="Book Antiqua" w:cs="Book Antiqua"/>
          <w:sz w:val="24"/>
          <w:szCs w:val="24"/>
        </w:rPr>
        <w:t xml:space="preserve">, standardized and larger volume studies to validate this practice and to establish the role that NPWT may have in the treatment of prolonged wound drainage and acute PJI.  </w:t>
      </w:r>
    </w:p>
    <w:p w:rsidR="00EB70B0" w:rsidRPr="005933D7" w:rsidRDefault="00EB70B0" w:rsidP="00B94F9B">
      <w:pPr>
        <w:spacing w:after="0" w:line="360" w:lineRule="auto"/>
        <w:jc w:val="both"/>
        <w:rPr>
          <w:rFonts w:ascii="Book Antiqua" w:hAnsi="Book Antiqua" w:cs="Book Antiqua"/>
          <w:b/>
          <w:bCs/>
          <w:sz w:val="24"/>
          <w:szCs w:val="24"/>
        </w:rPr>
      </w:pPr>
      <w:r w:rsidRPr="005933D7">
        <w:rPr>
          <w:rFonts w:ascii="Book Antiqua" w:hAnsi="Book Antiqua" w:cs="Book Antiqua"/>
          <w:sz w:val="24"/>
          <w:szCs w:val="24"/>
          <w:lang w:eastAsia="zh-CN"/>
        </w:rPr>
        <w:br w:type="page"/>
      </w:r>
      <w:r w:rsidRPr="005933D7">
        <w:rPr>
          <w:rFonts w:ascii="Book Antiqua" w:hAnsi="Book Antiqua" w:cs="Book Antiqua"/>
          <w:b/>
          <w:bCs/>
          <w:sz w:val="24"/>
          <w:szCs w:val="24"/>
        </w:rPr>
        <w:lastRenderedPageBreak/>
        <w:t>REFERENCES</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1 </w:t>
      </w:r>
      <w:r w:rsidRPr="005933D7">
        <w:rPr>
          <w:rFonts w:ascii="Book Antiqua" w:hAnsi="Book Antiqua" w:cs="宋体"/>
          <w:b/>
          <w:bCs/>
          <w:color w:val="000000"/>
          <w:sz w:val="24"/>
          <w:szCs w:val="24"/>
        </w:rPr>
        <w:t>Sheppard MD</w:t>
      </w:r>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xml:space="preserve"> Sealed drainage of wounds. </w:t>
      </w:r>
      <w:r w:rsidRPr="005933D7">
        <w:rPr>
          <w:rFonts w:ascii="Book Antiqua" w:hAnsi="Book Antiqua" w:cs="宋体"/>
          <w:i/>
          <w:iCs/>
          <w:color w:val="000000"/>
          <w:sz w:val="24"/>
          <w:szCs w:val="24"/>
        </w:rPr>
        <w:t>Lancet</w:t>
      </w:r>
      <w:r w:rsidRPr="005933D7">
        <w:rPr>
          <w:rFonts w:ascii="Book Antiqua" w:hAnsi="Book Antiqua" w:cs="宋体"/>
          <w:color w:val="000000"/>
          <w:sz w:val="24"/>
          <w:szCs w:val="24"/>
        </w:rPr>
        <w:t> 1952; </w:t>
      </w:r>
      <w:r w:rsidRPr="005933D7">
        <w:rPr>
          <w:rFonts w:ascii="Book Antiqua" w:hAnsi="Book Antiqua" w:cs="宋体"/>
          <w:b/>
          <w:bCs/>
          <w:color w:val="000000"/>
          <w:sz w:val="24"/>
          <w:szCs w:val="24"/>
        </w:rPr>
        <w:t>1</w:t>
      </w:r>
      <w:r w:rsidRPr="005933D7">
        <w:rPr>
          <w:rFonts w:ascii="Book Antiqua" w:hAnsi="Book Antiqua" w:cs="宋体"/>
          <w:color w:val="000000"/>
          <w:sz w:val="24"/>
          <w:szCs w:val="24"/>
        </w:rPr>
        <w:t>: 1174-1176 [PMID: 14939746 DOI: 10.1016/S0140-</w:t>
      </w:r>
      <w:proofErr w:type="gramStart"/>
      <w:r w:rsidRPr="005933D7">
        <w:rPr>
          <w:rFonts w:ascii="Book Antiqua" w:hAnsi="Book Antiqua" w:cs="宋体"/>
          <w:color w:val="000000"/>
          <w:sz w:val="24"/>
          <w:szCs w:val="24"/>
        </w:rPr>
        <w:t>6736(</w:t>
      </w:r>
      <w:proofErr w:type="gramEnd"/>
      <w:r w:rsidRPr="005933D7">
        <w:rPr>
          <w:rFonts w:ascii="Book Antiqua" w:hAnsi="Book Antiqua" w:cs="宋体"/>
          <w:color w:val="000000"/>
          <w:sz w:val="24"/>
          <w:szCs w:val="24"/>
        </w:rPr>
        <w:t>52)91084-2]</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2 </w:t>
      </w:r>
      <w:proofErr w:type="spellStart"/>
      <w:r w:rsidRPr="005933D7">
        <w:rPr>
          <w:rFonts w:ascii="Book Antiqua" w:hAnsi="Book Antiqua" w:cs="宋体"/>
          <w:b/>
          <w:bCs/>
          <w:color w:val="000000"/>
          <w:sz w:val="24"/>
          <w:szCs w:val="24"/>
        </w:rPr>
        <w:t>Raffl</w:t>
      </w:r>
      <w:proofErr w:type="spellEnd"/>
      <w:r w:rsidRPr="005933D7">
        <w:rPr>
          <w:rFonts w:ascii="Book Antiqua" w:hAnsi="Book Antiqua" w:cs="宋体"/>
          <w:b/>
          <w:bCs/>
          <w:color w:val="000000"/>
          <w:sz w:val="24"/>
          <w:szCs w:val="24"/>
        </w:rPr>
        <w:t xml:space="preserve"> AB</w:t>
      </w:r>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xml:space="preserve"> The use of negative pressure under skin flaps after radical mastectomy.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1952; </w:t>
      </w:r>
      <w:r w:rsidRPr="005933D7">
        <w:rPr>
          <w:rFonts w:ascii="Book Antiqua" w:hAnsi="Book Antiqua" w:cs="宋体"/>
          <w:b/>
          <w:bCs/>
          <w:color w:val="000000"/>
          <w:sz w:val="24"/>
          <w:szCs w:val="24"/>
        </w:rPr>
        <w:t>136</w:t>
      </w:r>
      <w:r w:rsidRPr="005933D7">
        <w:rPr>
          <w:rFonts w:ascii="Book Antiqua" w:hAnsi="Book Antiqua" w:cs="宋体"/>
          <w:color w:val="000000"/>
          <w:sz w:val="24"/>
          <w:szCs w:val="24"/>
        </w:rPr>
        <w:t>: 1048 [PMID: 12986694 DOI: 10.1097/00000658-195212000-00022]</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3 </w:t>
      </w:r>
      <w:r w:rsidRPr="005933D7">
        <w:rPr>
          <w:rFonts w:ascii="Book Antiqua" w:hAnsi="Book Antiqua" w:cs="宋体"/>
          <w:b/>
          <w:bCs/>
          <w:color w:val="000000"/>
          <w:sz w:val="24"/>
          <w:szCs w:val="24"/>
        </w:rPr>
        <w:t>Silvis RS</w:t>
      </w:r>
      <w:r w:rsidRPr="005933D7">
        <w:rPr>
          <w:rFonts w:ascii="Book Antiqua" w:hAnsi="Book Antiqua" w:cs="宋体"/>
          <w:color w:val="000000"/>
          <w:sz w:val="24"/>
          <w:szCs w:val="24"/>
        </w:rPr>
        <w:t>, Potter LE, Robinson DW, Hughes WF.</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The use of continuous suction negative pressure instead of pressure dressing.</w:t>
      </w:r>
      <w:proofErr w:type="gramEnd"/>
      <w:r w:rsidRPr="005933D7">
        <w:rPr>
          <w:rFonts w:ascii="Book Antiqua" w:hAnsi="Book Antiqua" w:cs="宋体"/>
          <w:color w:val="000000"/>
          <w:sz w:val="24"/>
          <w:szCs w:val="24"/>
        </w:rPr>
        <w:t>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1955; </w:t>
      </w:r>
      <w:r w:rsidRPr="005933D7">
        <w:rPr>
          <w:rFonts w:ascii="Book Antiqua" w:hAnsi="Book Antiqua" w:cs="宋体"/>
          <w:b/>
          <w:bCs/>
          <w:color w:val="000000"/>
          <w:sz w:val="24"/>
          <w:szCs w:val="24"/>
        </w:rPr>
        <w:t>142</w:t>
      </w:r>
      <w:r w:rsidRPr="005933D7">
        <w:rPr>
          <w:rFonts w:ascii="Book Antiqua" w:hAnsi="Book Antiqua" w:cs="宋体"/>
          <w:color w:val="000000"/>
          <w:sz w:val="24"/>
          <w:szCs w:val="24"/>
        </w:rPr>
        <w:t>: 252-256 [PMID: 13239059 DOI: 10.1097/00000658-195508000-00011]</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4 </w:t>
      </w:r>
      <w:proofErr w:type="spellStart"/>
      <w:r w:rsidRPr="005933D7">
        <w:rPr>
          <w:rFonts w:ascii="Book Antiqua" w:hAnsi="Book Antiqua" w:cs="宋体"/>
          <w:b/>
          <w:bCs/>
          <w:color w:val="000000"/>
          <w:sz w:val="24"/>
          <w:szCs w:val="24"/>
        </w:rPr>
        <w:t>Braakenburg</w:t>
      </w:r>
      <w:proofErr w:type="spellEnd"/>
      <w:r w:rsidRPr="005933D7">
        <w:rPr>
          <w:rFonts w:ascii="Book Antiqua" w:hAnsi="Book Antiqua" w:cs="宋体"/>
          <w:b/>
          <w:bCs/>
          <w:color w:val="000000"/>
          <w:sz w:val="24"/>
          <w:szCs w:val="24"/>
        </w:rPr>
        <w:t xml:space="preserve"> A</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Obdeijn</w:t>
      </w:r>
      <w:proofErr w:type="spellEnd"/>
      <w:r w:rsidRPr="005933D7">
        <w:rPr>
          <w:rFonts w:ascii="Book Antiqua" w:hAnsi="Book Antiqua" w:cs="宋体"/>
          <w:color w:val="000000"/>
          <w:sz w:val="24"/>
          <w:szCs w:val="24"/>
        </w:rPr>
        <w:t xml:space="preserve"> MC, </w:t>
      </w:r>
      <w:proofErr w:type="spellStart"/>
      <w:r w:rsidRPr="005933D7">
        <w:rPr>
          <w:rFonts w:ascii="Book Antiqua" w:hAnsi="Book Antiqua" w:cs="宋体"/>
          <w:color w:val="000000"/>
          <w:sz w:val="24"/>
          <w:szCs w:val="24"/>
        </w:rPr>
        <w:t>Feitz</w:t>
      </w:r>
      <w:proofErr w:type="spellEnd"/>
      <w:r w:rsidRPr="005933D7">
        <w:rPr>
          <w:rFonts w:ascii="Book Antiqua" w:hAnsi="Book Antiqua" w:cs="宋体"/>
          <w:color w:val="000000"/>
          <w:sz w:val="24"/>
          <w:szCs w:val="24"/>
        </w:rPr>
        <w:t xml:space="preserve"> R, van </w:t>
      </w:r>
      <w:proofErr w:type="spellStart"/>
      <w:r w:rsidRPr="005933D7">
        <w:rPr>
          <w:rFonts w:ascii="Book Antiqua" w:hAnsi="Book Antiqua" w:cs="宋体"/>
          <w:color w:val="000000"/>
          <w:sz w:val="24"/>
          <w:szCs w:val="24"/>
        </w:rPr>
        <w:t>Rooij</w:t>
      </w:r>
      <w:proofErr w:type="spellEnd"/>
      <w:r w:rsidRPr="005933D7">
        <w:rPr>
          <w:rFonts w:ascii="Book Antiqua" w:hAnsi="Book Antiqua" w:cs="宋体"/>
          <w:color w:val="000000"/>
          <w:sz w:val="24"/>
          <w:szCs w:val="24"/>
        </w:rPr>
        <w:t xml:space="preserve"> IA, van </w:t>
      </w:r>
      <w:proofErr w:type="spellStart"/>
      <w:r w:rsidRPr="005933D7">
        <w:rPr>
          <w:rFonts w:ascii="Book Antiqua" w:hAnsi="Book Antiqua" w:cs="宋体"/>
          <w:color w:val="000000"/>
          <w:sz w:val="24"/>
          <w:szCs w:val="24"/>
        </w:rPr>
        <w:t>Griethuysen</w:t>
      </w:r>
      <w:proofErr w:type="spellEnd"/>
      <w:r w:rsidRPr="005933D7">
        <w:rPr>
          <w:rFonts w:ascii="Book Antiqua" w:hAnsi="Book Antiqua" w:cs="宋体"/>
          <w:color w:val="000000"/>
          <w:sz w:val="24"/>
          <w:szCs w:val="24"/>
        </w:rPr>
        <w:t xml:space="preserve"> AJ, </w:t>
      </w:r>
      <w:proofErr w:type="spellStart"/>
      <w:r w:rsidRPr="005933D7">
        <w:rPr>
          <w:rFonts w:ascii="Book Antiqua" w:hAnsi="Book Antiqua" w:cs="宋体"/>
          <w:color w:val="000000"/>
          <w:sz w:val="24"/>
          <w:szCs w:val="24"/>
        </w:rPr>
        <w:t>Klinkenbijl</w:t>
      </w:r>
      <w:proofErr w:type="spellEnd"/>
      <w:r w:rsidRPr="005933D7">
        <w:rPr>
          <w:rFonts w:ascii="Book Antiqua" w:hAnsi="Book Antiqua" w:cs="宋体"/>
          <w:color w:val="000000"/>
          <w:sz w:val="24"/>
          <w:szCs w:val="24"/>
        </w:rPr>
        <w:t xml:space="preserve"> JH. The clinical efficacy and cost effectiveness of the vacuum-assisted closure technique in the management of acute and chronic wounds: a randomized controlled trial.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Reconstr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2006; </w:t>
      </w:r>
      <w:r w:rsidRPr="005933D7">
        <w:rPr>
          <w:rFonts w:ascii="Book Antiqua" w:hAnsi="Book Antiqua" w:cs="宋体"/>
          <w:b/>
          <w:bCs/>
          <w:color w:val="000000"/>
          <w:sz w:val="24"/>
          <w:szCs w:val="24"/>
        </w:rPr>
        <w:t>118</w:t>
      </w:r>
      <w:r w:rsidRPr="005933D7">
        <w:rPr>
          <w:rFonts w:ascii="Book Antiqua" w:hAnsi="Book Antiqua" w:cs="宋体"/>
          <w:color w:val="000000"/>
          <w:sz w:val="24"/>
          <w:szCs w:val="24"/>
        </w:rPr>
        <w:t>: 390-397; discussion 398-400 [PMID: 16874208 DOI: 10.1097/01.prs.0000227675.63744.af]</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5 </w:t>
      </w:r>
      <w:r w:rsidRPr="005933D7">
        <w:rPr>
          <w:rFonts w:ascii="Book Antiqua" w:hAnsi="Book Antiqua" w:cs="宋体"/>
          <w:b/>
          <w:bCs/>
          <w:color w:val="000000"/>
          <w:sz w:val="24"/>
          <w:szCs w:val="24"/>
        </w:rPr>
        <w:t>Perez D</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Bramkamp</w:t>
      </w:r>
      <w:proofErr w:type="spellEnd"/>
      <w:r w:rsidRPr="005933D7">
        <w:rPr>
          <w:rFonts w:ascii="Book Antiqua" w:hAnsi="Book Antiqua" w:cs="宋体"/>
          <w:color w:val="000000"/>
          <w:sz w:val="24"/>
          <w:szCs w:val="24"/>
        </w:rPr>
        <w:t xml:space="preserve"> M, Exe C, von </w:t>
      </w:r>
      <w:proofErr w:type="spellStart"/>
      <w:r w:rsidRPr="005933D7">
        <w:rPr>
          <w:rFonts w:ascii="Book Antiqua" w:hAnsi="Book Antiqua" w:cs="宋体"/>
          <w:color w:val="000000"/>
          <w:sz w:val="24"/>
          <w:szCs w:val="24"/>
        </w:rPr>
        <w:t>Ruden</w:t>
      </w:r>
      <w:proofErr w:type="spellEnd"/>
      <w:r w:rsidRPr="005933D7">
        <w:rPr>
          <w:rFonts w:ascii="Book Antiqua" w:hAnsi="Book Antiqua" w:cs="宋体"/>
          <w:color w:val="000000"/>
          <w:sz w:val="24"/>
          <w:szCs w:val="24"/>
        </w:rPr>
        <w:t xml:space="preserve"> C, Ziegler A. Modern wound care for the poor: a randomized clinical trial comparing the vacuum system with conventional saline-soaked gauze dressings. </w:t>
      </w:r>
      <w:r w:rsidRPr="005933D7">
        <w:rPr>
          <w:rFonts w:ascii="Book Antiqua" w:hAnsi="Book Antiqua" w:cs="宋体"/>
          <w:i/>
          <w:iCs/>
          <w:color w:val="000000"/>
          <w:sz w:val="24"/>
          <w:szCs w:val="24"/>
        </w:rPr>
        <w:t xml:space="preserve">Am J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2010; </w:t>
      </w:r>
      <w:r w:rsidRPr="005933D7">
        <w:rPr>
          <w:rFonts w:ascii="Book Antiqua" w:hAnsi="Book Antiqua" w:cs="宋体"/>
          <w:b/>
          <w:bCs/>
          <w:color w:val="000000"/>
          <w:sz w:val="24"/>
          <w:szCs w:val="24"/>
        </w:rPr>
        <w:t>199</w:t>
      </w:r>
      <w:r w:rsidRPr="005933D7">
        <w:rPr>
          <w:rFonts w:ascii="Book Antiqua" w:hAnsi="Book Antiqua" w:cs="宋体"/>
          <w:color w:val="000000"/>
          <w:sz w:val="24"/>
          <w:szCs w:val="24"/>
        </w:rPr>
        <w:t>: 14-20 [PMID: 19362288 DOI: 10.1016/j.amjsurg.2008.12.029</w:t>
      </w:r>
      <w:proofErr w:type="gramStart"/>
      <w:r w:rsidRPr="005933D7">
        <w:rPr>
          <w:rFonts w:ascii="Book Antiqua" w:hAnsi="Book Antiqua" w:cs="宋体"/>
          <w:color w:val="000000"/>
          <w:sz w:val="24"/>
          <w:szCs w:val="24"/>
        </w:rPr>
        <w:t>]</w:t>
      </w:r>
      <w:proofErr w:type="gramEnd"/>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 xml:space="preserve">6 </w:t>
      </w:r>
      <w:r w:rsidRPr="005933D7">
        <w:rPr>
          <w:rFonts w:ascii="Book Antiqua" w:hAnsi="Book Antiqua" w:cs="宋体"/>
          <w:b/>
          <w:color w:val="000000"/>
          <w:sz w:val="24"/>
          <w:szCs w:val="24"/>
        </w:rPr>
        <w:t>Joseph E</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Hamori</w:t>
      </w:r>
      <w:proofErr w:type="spellEnd"/>
      <w:r w:rsidRPr="005933D7">
        <w:rPr>
          <w:rFonts w:ascii="Book Antiqua" w:hAnsi="Book Antiqua" w:cs="宋体"/>
          <w:color w:val="000000"/>
          <w:sz w:val="24"/>
          <w:szCs w:val="24"/>
        </w:rPr>
        <w:t xml:space="preserve"> C, </w:t>
      </w:r>
      <w:proofErr w:type="spellStart"/>
      <w:r w:rsidRPr="005933D7">
        <w:rPr>
          <w:rFonts w:ascii="Book Antiqua" w:hAnsi="Book Antiqua" w:cs="宋体"/>
          <w:color w:val="000000"/>
          <w:sz w:val="24"/>
          <w:szCs w:val="24"/>
        </w:rPr>
        <w:t>Bergam</w:t>
      </w:r>
      <w:proofErr w:type="spellEnd"/>
      <w:r w:rsidRPr="005933D7">
        <w:rPr>
          <w:rFonts w:ascii="Book Antiqua" w:hAnsi="Book Antiqua" w:cs="宋体"/>
          <w:color w:val="000000"/>
          <w:sz w:val="24"/>
          <w:szCs w:val="24"/>
        </w:rPr>
        <w:t xml:space="preserve"> S, </w:t>
      </w:r>
      <w:proofErr w:type="spellStart"/>
      <w:r w:rsidRPr="005933D7">
        <w:rPr>
          <w:rFonts w:ascii="Book Antiqua" w:hAnsi="Book Antiqua" w:cs="宋体"/>
          <w:color w:val="000000"/>
          <w:sz w:val="24"/>
          <w:szCs w:val="24"/>
        </w:rPr>
        <w:t>Roaf</w:t>
      </w:r>
      <w:proofErr w:type="spellEnd"/>
      <w:r w:rsidRPr="005933D7">
        <w:rPr>
          <w:rFonts w:ascii="Book Antiqua" w:hAnsi="Book Antiqua" w:cs="宋体"/>
          <w:color w:val="000000"/>
          <w:sz w:val="24"/>
          <w:szCs w:val="24"/>
        </w:rPr>
        <w:t xml:space="preserve"> E, Swann N, </w:t>
      </w:r>
      <w:proofErr w:type="spellStart"/>
      <w:r w:rsidRPr="005933D7">
        <w:rPr>
          <w:rFonts w:ascii="Book Antiqua" w:hAnsi="Book Antiqua" w:cs="宋体"/>
          <w:color w:val="000000"/>
          <w:sz w:val="24"/>
          <w:szCs w:val="24"/>
        </w:rPr>
        <w:t>Anastasi</w:t>
      </w:r>
      <w:proofErr w:type="spellEnd"/>
      <w:r w:rsidRPr="005933D7">
        <w:rPr>
          <w:rFonts w:ascii="Book Antiqua" w:hAnsi="Book Antiqua" w:cs="宋体"/>
          <w:color w:val="000000"/>
          <w:sz w:val="24"/>
          <w:szCs w:val="24"/>
        </w:rPr>
        <w:t xml:space="preserve"> G. A prospective randomized trial of vacuum-assisted closure versus standard therapy of chronic </w:t>
      </w:r>
      <w:proofErr w:type="spellStart"/>
      <w:r w:rsidRPr="005933D7">
        <w:rPr>
          <w:rFonts w:ascii="Book Antiqua" w:hAnsi="Book Antiqua" w:cs="宋体"/>
          <w:color w:val="000000"/>
          <w:sz w:val="24"/>
          <w:szCs w:val="24"/>
        </w:rPr>
        <w:t>nonhealing</w:t>
      </w:r>
      <w:proofErr w:type="spellEnd"/>
      <w:r w:rsidRPr="005933D7">
        <w:rPr>
          <w:rFonts w:ascii="Book Antiqua" w:hAnsi="Book Antiqua" w:cs="宋体"/>
          <w:color w:val="000000"/>
          <w:sz w:val="24"/>
          <w:szCs w:val="24"/>
        </w:rPr>
        <w:t xml:space="preserve"> wounds. </w:t>
      </w:r>
      <w:r w:rsidRPr="005933D7">
        <w:rPr>
          <w:rFonts w:ascii="Book Antiqua" w:hAnsi="Book Antiqua" w:cs="宋体"/>
          <w:i/>
          <w:color w:val="000000"/>
          <w:sz w:val="24"/>
          <w:szCs w:val="24"/>
        </w:rPr>
        <w:t xml:space="preserve">Wounds </w:t>
      </w:r>
      <w:r w:rsidRPr="005933D7">
        <w:rPr>
          <w:rFonts w:ascii="Book Antiqua" w:hAnsi="Book Antiqua" w:cs="宋体"/>
          <w:color w:val="000000"/>
          <w:sz w:val="24"/>
          <w:szCs w:val="24"/>
        </w:rPr>
        <w:t xml:space="preserve">2000; </w:t>
      </w:r>
      <w:r w:rsidRPr="005933D7">
        <w:rPr>
          <w:rFonts w:ascii="Book Antiqua" w:hAnsi="Book Antiqua" w:cs="宋体"/>
          <w:b/>
          <w:color w:val="000000"/>
          <w:sz w:val="24"/>
          <w:szCs w:val="24"/>
        </w:rPr>
        <w:t>12</w:t>
      </w:r>
      <w:r w:rsidRPr="005933D7">
        <w:rPr>
          <w:rFonts w:ascii="Book Antiqua" w:hAnsi="Book Antiqua" w:cs="宋体"/>
          <w:color w:val="000000"/>
          <w:sz w:val="24"/>
          <w:szCs w:val="24"/>
        </w:rPr>
        <w:t>: 60-67</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7 </w:t>
      </w:r>
      <w:proofErr w:type="spellStart"/>
      <w:r w:rsidRPr="005933D7">
        <w:rPr>
          <w:rFonts w:ascii="Book Antiqua" w:hAnsi="Book Antiqua" w:cs="宋体"/>
          <w:b/>
          <w:bCs/>
          <w:color w:val="000000"/>
          <w:sz w:val="24"/>
          <w:szCs w:val="24"/>
        </w:rPr>
        <w:t>Mouës</w:t>
      </w:r>
      <w:proofErr w:type="spellEnd"/>
      <w:r w:rsidRPr="005933D7">
        <w:rPr>
          <w:rFonts w:ascii="Book Antiqua" w:hAnsi="Book Antiqua" w:cs="宋体"/>
          <w:b/>
          <w:bCs/>
          <w:color w:val="000000"/>
          <w:sz w:val="24"/>
          <w:szCs w:val="24"/>
        </w:rPr>
        <w:t xml:space="preserve"> CM</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Vos</w:t>
      </w:r>
      <w:proofErr w:type="spellEnd"/>
      <w:r w:rsidRPr="005933D7">
        <w:rPr>
          <w:rFonts w:ascii="Book Antiqua" w:hAnsi="Book Antiqua" w:cs="宋体"/>
          <w:color w:val="000000"/>
          <w:sz w:val="24"/>
          <w:szCs w:val="24"/>
        </w:rPr>
        <w:t xml:space="preserve"> MC, van den </w:t>
      </w:r>
      <w:proofErr w:type="spellStart"/>
      <w:r w:rsidRPr="005933D7">
        <w:rPr>
          <w:rFonts w:ascii="Book Antiqua" w:hAnsi="Book Antiqua" w:cs="宋体"/>
          <w:color w:val="000000"/>
          <w:sz w:val="24"/>
          <w:szCs w:val="24"/>
        </w:rPr>
        <w:t>Bemd</w:t>
      </w:r>
      <w:proofErr w:type="spellEnd"/>
      <w:r w:rsidRPr="005933D7">
        <w:rPr>
          <w:rFonts w:ascii="Book Antiqua" w:hAnsi="Book Antiqua" w:cs="宋体"/>
          <w:color w:val="000000"/>
          <w:sz w:val="24"/>
          <w:szCs w:val="24"/>
        </w:rPr>
        <w:t xml:space="preserve"> GJ, </w:t>
      </w:r>
      <w:proofErr w:type="spellStart"/>
      <w:r w:rsidRPr="005933D7">
        <w:rPr>
          <w:rFonts w:ascii="Book Antiqua" w:hAnsi="Book Antiqua" w:cs="宋体"/>
          <w:color w:val="000000"/>
          <w:sz w:val="24"/>
          <w:szCs w:val="24"/>
        </w:rPr>
        <w:t>Stijnen</w:t>
      </w:r>
      <w:proofErr w:type="spellEnd"/>
      <w:r w:rsidRPr="005933D7">
        <w:rPr>
          <w:rFonts w:ascii="Book Antiqua" w:hAnsi="Book Antiqua" w:cs="宋体"/>
          <w:color w:val="000000"/>
          <w:sz w:val="24"/>
          <w:szCs w:val="24"/>
        </w:rPr>
        <w:t xml:space="preserve"> T, </w:t>
      </w:r>
      <w:proofErr w:type="spellStart"/>
      <w:r w:rsidRPr="005933D7">
        <w:rPr>
          <w:rFonts w:ascii="Book Antiqua" w:hAnsi="Book Antiqua" w:cs="宋体"/>
          <w:color w:val="000000"/>
          <w:sz w:val="24"/>
          <w:szCs w:val="24"/>
        </w:rPr>
        <w:t>Hovius</w:t>
      </w:r>
      <w:proofErr w:type="spellEnd"/>
      <w:r w:rsidRPr="005933D7">
        <w:rPr>
          <w:rFonts w:ascii="Book Antiqua" w:hAnsi="Book Antiqua" w:cs="宋体"/>
          <w:color w:val="000000"/>
          <w:sz w:val="24"/>
          <w:szCs w:val="24"/>
        </w:rPr>
        <w:t xml:space="preserve"> SE. Bacterial load in relation to vacuum-assisted closure wound therapy: a prospective randomized trial. </w:t>
      </w:r>
      <w:r w:rsidRPr="005933D7">
        <w:rPr>
          <w:rFonts w:ascii="Book Antiqua" w:hAnsi="Book Antiqua" w:cs="宋体"/>
          <w:i/>
          <w:iCs/>
          <w:color w:val="000000"/>
          <w:sz w:val="24"/>
          <w:szCs w:val="24"/>
        </w:rPr>
        <w:t xml:space="preserve">Wound Repair </w:t>
      </w:r>
      <w:proofErr w:type="spellStart"/>
      <w:r w:rsidRPr="005933D7">
        <w:rPr>
          <w:rFonts w:ascii="Book Antiqua" w:hAnsi="Book Antiqua" w:cs="宋体"/>
          <w:i/>
          <w:iCs/>
          <w:color w:val="000000"/>
          <w:sz w:val="24"/>
          <w:szCs w:val="24"/>
        </w:rPr>
        <w:t>Regen</w:t>
      </w:r>
      <w:proofErr w:type="spellEnd"/>
      <w:r w:rsidRPr="005933D7">
        <w:rPr>
          <w:rFonts w:ascii="Book Antiqua" w:hAnsi="Book Antiqua" w:cs="宋体"/>
          <w:color w:val="000000"/>
          <w:sz w:val="24"/>
          <w:szCs w:val="24"/>
        </w:rPr>
        <w:t> 2004; </w:t>
      </w:r>
      <w:r w:rsidRPr="005933D7">
        <w:rPr>
          <w:rFonts w:ascii="Book Antiqua" w:hAnsi="Book Antiqua" w:cs="宋体"/>
          <w:b/>
          <w:bCs/>
          <w:color w:val="000000"/>
          <w:sz w:val="24"/>
          <w:szCs w:val="24"/>
        </w:rPr>
        <w:t>12</w:t>
      </w:r>
      <w:r w:rsidRPr="005933D7">
        <w:rPr>
          <w:rFonts w:ascii="Book Antiqua" w:hAnsi="Book Antiqua" w:cs="宋体"/>
          <w:color w:val="000000"/>
          <w:sz w:val="24"/>
          <w:szCs w:val="24"/>
        </w:rPr>
        <w:t>: 11-17 [PMID: 14974959 DOI: 10.1111/j.1067-1927.2004.12105.x]</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8 </w:t>
      </w:r>
      <w:proofErr w:type="spellStart"/>
      <w:r w:rsidRPr="005933D7">
        <w:rPr>
          <w:rFonts w:ascii="Book Antiqua" w:hAnsi="Book Antiqua" w:cs="宋体"/>
          <w:b/>
          <w:bCs/>
          <w:color w:val="000000"/>
          <w:sz w:val="24"/>
          <w:szCs w:val="24"/>
        </w:rPr>
        <w:t>Wanner</w:t>
      </w:r>
      <w:proofErr w:type="spellEnd"/>
      <w:r w:rsidRPr="005933D7">
        <w:rPr>
          <w:rFonts w:ascii="Book Antiqua" w:hAnsi="Book Antiqua" w:cs="宋体"/>
          <w:b/>
          <w:bCs/>
          <w:color w:val="000000"/>
          <w:sz w:val="24"/>
          <w:szCs w:val="24"/>
        </w:rPr>
        <w:t xml:space="preserve"> MB</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Schwarzl</w:t>
      </w:r>
      <w:proofErr w:type="spellEnd"/>
      <w:r w:rsidRPr="005933D7">
        <w:rPr>
          <w:rFonts w:ascii="Book Antiqua" w:hAnsi="Book Antiqua" w:cs="宋体"/>
          <w:color w:val="000000"/>
          <w:sz w:val="24"/>
          <w:szCs w:val="24"/>
        </w:rPr>
        <w:t xml:space="preserve"> F, </w:t>
      </w:r>
      <w:proofErr w:type="spellStart"/>
      <w:r w:rsidRPr="005933D7">
        <w:rPr>
          <w:rFonts w:ascii="Book Antiqua" w:hAnsi="Book Antiqua" w:cs="宋体"/>
          <w:color w:val="000000"/>
          <w:sz w:val="24"/>
          <w:szCs w:val="24"/>
        </w:rPr>
        <w:t>Strub</w:t>
      </w:r>
      <w:proofErr w:type="spellEnd"/>
      <w:r w:rsidRPr="005933D7">
        <w:rPr>
          <w:rFonts w:ascii="Book Antiqua" w:hAnsi="Book Antiqua" w:cs="宋体"/>
          <w:color w:val="000000"/>
          <w:sz w:val="24"/>
          <w:szCs w:val="24"/>
        </w:rPr>
        <w:t xml:space="preserve"> B, </w:t>
      </w:r>
      <w:proofErr w:type="spellStart"/>
      <w:r w:rsidRPr="005933D7">
        <w:rPr>
          <w:rFonts w:ascii="Book Antiqua" w:hAnsi="Book Antiqua" w:cs="宋体"/>
          <w:color w:val="000000"/>
          <w:sz w:val="24"/>
          <w:szCs w:val="24"/>
        </w:rPr>
        <w:t>Zaech</w:t>
      </w:r>
      <w:proofErr w:type="spellEnd"/>
      <w:r w:rsidRPr="005933D7">
        <w:rPr>
          <w:rFonts w:ascii="Book Antiqua" w:hAnsi="Book Antiqua" w:cs="宋体"/>
          <w:color w:val="000000"/>
          <w:sz w:val="24"/>
          <w:szCs w:val="24"/>
        </w:rPr>
        <w:t xml:space="preserve"> GA, </w:t>
      </w:r>
      <w:proofErr w:type="spellStart"/>
      <w:r w:rsidRPr="005933D7">
        <w:rPr>
          <w:rFonts w:ascii="Book Antiqua" w:hAnsi="Book Antiqua" w:cs="宋体"/>
          <w:color w:val="000000"/>
          <w:sz w:val="24"/>
          <w:szCs w:val="24"/>
        </w:rPr>
        <w:t>Pierer</w:t>
      </w:r>
      <w:proofErr w:type="spellEnd"/>
      <w:r w:rsidRPr="005933D7">
        <w:rPr>
          <w:rFonts w:ascii="Book Antiqua" w:hAnsi="Book Antiqua" w:cs="宋体"/>
          <w:color w:val="000000"/>
          <w:sz w:val="24"/>
          <w:szCs w:val="24"/>
        </w:rPr>
        <w:t xml:space="preserve"> G. Vacuum-assisted wound closure for cheaper and more comfortable healing of pressure sores: a prospective study. </w:t>
      </w:r>
      <w:proofErr w:type="spellStart"/>
      <w:r w:rsidRPr="005933D7">
        <w:rPr>
          <w:rFonts w:ascii="Book Antiqua" w:hAnsi="Book Antiqua" w:cs="宋体"/>
          <w:i/>
          <w:iCs/>
          <w:color w:val="000000"/>
          <w:sz w:val="24"/>
          <w:szCs w:val="24"/>
        </w:rPr>
        <w:t>Scand</w:t>
      </w:r>
      <w:proofErr w:type="spellEnd"/>
      <w:r w:rsidRPr="005933D7">
        <w:rPr>
          <w:rFonts w:ascii="Book Antiqua" w:hAnsi="Book Antiqua" w:cs="宋体"/>
          <w:i/>
          <w:iCs/>
          <w:color w:val="000000"/>
          <w:sz w:val="24"/>
          <w:szCs w:val="24"/>
        </w:rPr>
        <w:t xml:space="preserve"> J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Reconstr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i/>
          <w:iCs/>
          <w:color w:val="000000"/>
          <w:sz w:val="24"/>
          <w:szCs w:val="24"/>
        </w:rPr>
        <w:t xml:space="preserve"> Hand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2003; </w:t>
      </w:r>
      <w:r w:rsidRPr="005933D7">
        <w:rPr>
          <w:rFonts w:ascii="Book Antiqua" w:hAnsi="Book Antiqua" w:cs="宋体"/>
          <w:b/>
          <w:bCs/>
          <w:color w:val="000000"/>
          <w:sz w:val="24"/>
          <w:szCs w:val="24"/>
        </w:rPr>
        <w:t>37</w:t>
      </w:r>
      <w:r w:rsidRPr="005933D7">
        <w:rPr>
          <w:rFonts w:ascii="Book Antiqua" w:hAnsi="Book Antiqua" w:cs="宋体"/>
          <w:color w:val="000000"/>
          <w:sz w:val="24"/>
          <w:szCs w:val="24"/>
        </w:rPr>
        <w:t>: 28-33 [PMID: 12625392 DOI: 10.1080/713796078]</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lastRenderedPageBreak/>
        <w:t>9 </w:t>
      </w:r>
      <w:proofErr w:type="spellStart"/>
      <w:r w:rsidRPr="005933D7">
        <w:rPr>
          <w:rFonts w:ascii="Book Antiqua" w:hAnsi="Book Antiqua" w:cs="宋体"/>
          <w:b/>
          <w:bCs/>
          <w:color w:val="000000"/>
          <w:sz w:val="24"/>
          <w:szCs w:val="24"/>
        </w:rPr>
        <w:t>Eginton</w:t>
      </w:r>
      <w:proofErr w:type="spellEnd"/>
      <w:r w:rsidRPr="005933D7">
        <w:rPr>
          <w:rFonts w:ascii="Book Antiqua" w:hAnsi="Book Antiqua" w:cs="宋体"/>
          <w:b/>
          <w:bCs/>
          <w:color w:val="000000"/>
          <w:sz w:val="24"/>
          <w:szCs w:val="24"/>
        </w:rPr>
        <w:t xml:space="preserve"> MT</w:t>
      </w:r>
      <w:r w:rsidRPr="005933D7">
        <w:rPr>
          <w:rFonts w:ascii="Book Antiqua" w:hAnsi="Book Antiqua" w:cs="宋体"/>
          <w:color w:val="000000"/>
          <w:sz w:val="24"/>
          <w:szCs w:val="24"/>
        </w:rPr>
        <w:t>, Brown KR, Seabrook GR, Towne JB, Cambria RA.</w:t>
      </w:r>
      <w:proofErr w:type="gramEnd"/>
      <w:r w:rsidRPr="005933D7">
        <w:rPr>
          <w:rFonts w:ascii="Book Antiqua" w:hAnsi="Book Antiqua" w:cs="宋体"/>
          <w:color w:val="000000"/>
          <w:sz w:val="24"/>
          <w:szCs w:val="24"/>
        </w:rPr>
        <w:t xml:space="preserve"> A prospective randomized evaluation of negative-pressure wound dressings for diabetic foot wounds.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Vasc</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2003; </w:t>
      </w:r>
      <w:r w:rsidRPr="005933D7">
        <w:rPr>
          <w:rFonts w:ascii="Book Antiqua" w:hAnsi="Book Antiqua" w:cs="宋体"/>
          <w:b/>
          <w:bCs/>
          <w:color w:val="000000"/>
          <w:sz w:val="24"/>
          <w:szCs w:val="24"/>
        </w:rPr>
        <w:t>17</w:t>
      </w:r>
      <w:r w:rsidRPr="005933D7">
        <w:rPr>
          <w:rFonts w:ascii="Book Antiqua" w:hAnsi="Book Antiqua" w:cs="宋体"/>
          <w:color w:val="000000"/>
          <w:sz w:val="24"/>
          <w:szCs w:val="24"/>
        </w:rPr>
        <w:t>: 645-649 [PMID: 14534844 DOI: 10.1007/s10016-003-0065-3]</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10 </w:t>
      </w:r>
      <w:r w:rsidRPr="005933D7">
        <w:rPr>
          <w:rFonts w:ascii="Book Antiqua" w:hAnsi="Book Antiqua" w:cs="宋体"/>
          <w:b/>
          <w:bCs/>
          <w:color w:val="000000"/>
          <w:sz w:val="24"/>
          <w:szCs w:val="24"/>
        </w:rPr>
        <w:t>Armstrong DG</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Lavery</w:t>
      </w:r>
      <w:proofErr w:type="spellEnd"/>
      <w:r w:rsidRPr="005933D7">
        <w:rPr>
          <w:rFonts w:ascii="Book Antiqua" w:hAnsi="Book Antiqua" w:cs="宋体"/>
          <w:color w:val="000000"/>
          <w:sz w:val="24"/>
          <w:szCs w:val="24"/>
        </w:rPr>
        <w:t xml:space="preserve"> LA; </w:t>
      </w:r>
      <w:hyperlink r:id="rId8" w:history="1">
        <w:r w:rsidRPr="005933D7">
          <w:rPr>
            <w:rFonts w:ascii="Book Antiqua" w:hAnsi="Book Antiqua" w:cs="宋体"/>
            <w:color w:val="000000"/>
            <w:sz w:val="24"/>
            <w:szCs w:val="24"/>
          </w:rPr>
          <w:t>Diabetic Foot Study Consortium</w:t>
        </w:r>
      </w:hyperlink>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xml:space="preserve"> Negative pressure wound therapy after partial diabetic foot amputation: a </w:t>
      </w:r>
      <w:proofErr w:type="spellStart"/>
      <w:proofErr w:type="gramStart"/>
      <w:r w:rsidRPr="005933D7">
        <w:rPr>
          <w:rFonts w:ascii="Book Antiqua" w:hAnsi="Book Antiqua" w:cs="宋体"/>
          <w:color w:val="000000"/>
          <w:sz w:val="24"/>
          <w:szCs w:val="24"/>
        </w:rPr>
        <w:t>multicentre</w:t>
      </w:r>
      <w:proofErr w:type="spellEnd"/>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randomised</w:t>
      </w:r>
      <w:proofErr w:type="spellEnd"/>
      <w:r w:rsidRPr="005933D7">
        <w:rPr>
          <w:rFonts w:ascii="Book Antiqua" w:hAnsi="Book Antiqua" w:cs="宋体"/>
          <w:color w:val="000000"/>
          <w:sz w:val="24"/>
          <w:szCs w:val="24"/>
        </w:rPr>
        <w:t xml:space="preserve"> controlled trial. </w:t>
      </w:r>
      <w:r w:rsidRPr="005933D7">
        <w:rPr>
          <w:rFonts w:ascii="Book Antiqua" w:hAnsi="Book Antiqua" w:cs="宋体"/>
          <w:i/>
          <w:iCs/>
          <w:color w:val="000000"/>
          <w:sz w:val="24"/>
          <w:szCs w:val="24"/>
        </w:rPr>
        <w:t>Lancet</w:t>
      </w:r>
      <w:r w:rsidRPr="005933D7">
        <w:rPr>
          <w:rFonts w:ascii="Book Antiqua" w:hAnsi="Book Antiqua" w:cs="宋体"/>
          <w:color w:val="000000"/>
          <w:sz w:val="24"/>
          <w:szCs w:val="24"/>
        </w:rPr>
        <w:t> 2005; </w:t>
      </w:r>
      <w:r w:rsidRPr="005933D7">
        <w:rPr>
          <w:rFonts w:ascii="Book Antiqua" w:hAnsi="Book Antiqua" w:cs="宋体"/>
          <w:b/>
          <w:bCs/>
          <w:color w:val="000000"/>
          <w:sz w:val="24"/>
          <w:szCs w:val="24"/>
        </w:rPr>
        <w:t>366</w:t>
      </w:r>
      <w:r w:rsidRPr="005933D7">
        <w:rPr>
          <w:rFonts w:ascii="Book Antiqua" w:hAnsi="Book Antiqua" w:cs="宋体"/>
          <w:color w:val="000000"/>
          <w:sz w:val="24"/>
          <w:szCs w:val="24"/>
        </w:rPr>
        <w:t>: 1704-1710 [PMID: 16291063 DOI: 10.1016/S0140-</w:t>
      </w:r>
      <w:proofErr w:type="gramStart"/>
      <w:r w:rsidRPr="005933D7">
        <w:rPr>
          <w:rFonts w:ascii="Book Antiqua" w:hAnsi="Book Antiqua" w:cs="宋体"/>
          <w:color w:val="000000"/>
          <w:sz w:val="24"/>
          <w:szCs w:val="24"/>
        </w:rPr>
        <w:t>6736(</w:t>
      </w:r>
      <w:proofErr w:type="gramEnd"/>
      <w:r w:rsidRPr="005933D7">
        <w:rPr>
          <w:rFonts w:ascii="Book Antiqua" w:hAnsi="Book Antiqua" w:cs="宋体"/>
          <w:color w:val="000000"/>
          <w:sz w:val="24"/>
          <w:szCs w:val="24"/>
        </w:rPr>
        <w:t>05)67695-7]</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11 </w:t>
      </w:r>
      <w:r w:rsidRPr="005933D7">
        <w:rPr>
          <w:rFonts w:ascii="Book Antiqua" w:hAnsi="Book Antiqua" w:cs="宋体"/>
          <w:b/>
          <w:bCs/>
          <w:color w:val="000000"/>
          <w:sz w:val="24"/>
          <w:szCs w:val="24"/>
        </w:rPr>
        <w:t>Ford CN</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Reinhard</w:t>
      </w:r>
      <w:proofErr w:type="spellEnd"/>
      <w:r w:rsidRPr="005933D7">
        <w:rPr>
          <w:rFonts w:ascii="Book Antiqua" w:hAnsi="Book Antiqua" w:cs="宋体"/>
          <w:color w:val="000000"/>
          <w:sz w:val="24"/>
          <w:szCs w:val="24"/>
        </w:rPr>
        <w:t xml:space="preserve"> ER, </w:t>
      </w:r>
      <w:proofErr w:type="spellStart"/>
      <w:r w:rsidRPr="005933D7">
        <w:rPr>
          <w:rFonts w:ascii="Book Antiqua" w:hAnsi="Book Antiqua" w:cs="宋体"/>
          <w:color w:val="000000"/>
          <w:sz w:val="24"/>
          <w:szCs w:val="24"/>
        </w:rPr>
        <w:t>Yeh</w:t>
      </w:r>
      <w:proofErr w:type="spellEnd"/>
      <w:r w:rsidRPr="005933D7">
        <w:rPr>
          <w:rFonts w:ascii="Book Antiqua" w:hAnsi="Book Antiqua" w:cs="宋体"/>
          <w:color w:val="000000"/>
          <w:sz w:val="24"/>
          <w:szCs w:val="24"/>
        </w:rPr>
        <w:t xml:space="preserve"> D, </w:t>
      </w:r>
      <w:proofErr w:type="spellStart"/>
      <w:r w:rsidRPr="005933D7">
        <w:rPr>
          <w:rFonts w:ascii="Book Antiqua" w:hAnsi="Book Antiqua" w:cs="宋体"/>
          <w:color w:val="000000"/>
          <w:sz w:val="24"/>
          <w:szCs w:val="24"/>
        </w:rPr>
        <w:t>Syrek</w:t>
      </w:r>
      <w:proofErr w:type="spellEnd"/>
      <w:r w:rsidRPr="005933D7">
        <w:rPr>
          <w:rFonts w:ascii="Book Antiqua" w:hAnsi="Book Antiqua" w:cs="宋体"/>
          <w:color w:val="000000"/>
          <w:sz w:val="24"/>
          <w:szCs w:val="24"/>
        </w:rPr>
        <w:t xml:space="preserve"> D, De Las </w:t>
      </w:r>
      <w:proofErr w:type="spellStart"/>
      <w:r w:rsidRPr="005933D7">
        <w:rPr>
          <w:rFonts w:ascii="Book Antiqua" w:hAnsi="Book Antiqua" w:cs="宋体"/>
          <w:color w:val="000000"/>
          <w:sz w:val="24"/>
          <w:szCs w:val="24"/>
        </w:rPr>
        <w:t>Morenas</w:t>
      </w:r>
      <w:proofErr w:type="spellEnd"/>
      <w:r w:rsidRPr="005933D7">
        <w:rPr>
          <w:rFonts w:ascii="Book Antiqua" w:hAnsi="Book Antiqua" w:cs="宋体"/>
          <w:color w:val="000000"/>
          <w:sz w:val="24"/>
          <w:szCs w:val="24"/>
        </w:rPr>
        <w:t xml:space="preserve"> A, Bergman SB, Williams S, </w:t>
      </w:r>
      <w:proofErr w:type="spellStart"/>
      <w:r w:rsidRPr="005933D7">
        <w:rPr>
          <w:rFonts w:ascii="Book Antiqua" w:hAnsi="Book Antiqua" w:cs="宋体"/>
          <w:color w:val="000000"/>
          <w:sz w:val="24"/>
          <w:szCs w:val="24"/>
        </w:rPr>
        <w:t>Hamori</w:t>
      </w:r>
      <w:proofErr w:type="spellEnd"/>
      <w:r w:rsidRPr="005933D7">
        <w:rPr>
          <w:rFonts w:ascii="Book Antiqua" w:hAnsi="Book Antiqua" w:cs="宋体"/>
          <w:color w:val="000000"/>
          <w:sz w:val="24"/>
          <w:szCs w:val="24"/>
        </w:rPr>
        <w:t xml:space="preserve"> CA. Interim analysis of a prospective, randomized trial of vacuum-assisted closure versus the </w:t>
      </w:r>
      <w:proofErr w:type="spellStart"/>
      <w:r w:rsidRPr="005933D7">
        <w:rPr>
          <w:rFonts w:ascii="Book Antiqua" w:hAnsi="Book Antiqua" w:cs="宋体"/>
          <w:color w:val="000000"/>
          <w:sz w:val="24"/>
          <w:szCs w:val="24"/>
        </w:rPr>
        <w:t>healthpoint</w:t>
      </w:r>
      <w:proofErr w:type="spellEnd"/>
      <w:r w:rsidRPr="005933D7">
        <w:rPr>
          <w:rFonts w:ascii="Book Antiqua" w:hAnsi="Book Antiqua" w:cs="宋体"/>
          <w:color w:val="000000"/>
          <w:sz w:val="24"/>
          <w:szCs w:val="24"/>
        </w:rPr>
        <w:t xml:space="preserve"> system in the management of pressure ulcers.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2002; </w:t>
      </w:r>
      <w:r w:rsidRPr="005933D7">
        <w:rPr>
          <w:rFonts w:ascii="Book Antiqua" w:hAnsi="Book Antiqua" w:cs="宋体"/>
          <w:b/>
          <w:bCs/>
          <w:color w:val="000000"/>
          <w:sz w:val="24"/>
          <w:szCs w:val="24"/>
        </w:rPr>
        <w:t>49</w:t>
      </w:r>
      <w:r w:rsidRPr="005933D7">
        <w:rPr>
          <w:rFonts w:ascii="Book Antiqua" w:hAnsi="Book Antiqua" w:cs="宋体"/>
          <w:color w:val="000000"/>
          <w:sz w:val="24"/>
          <w:szCs w:val="24"/>
        </w:rPr>
        <w:t>: 55-61; discussion 61 [PMID: 12142596 DOI: 10.1097/00000637-200207000-00009]</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12 </w:t>
      </w:r>
      <w:proofErr w:type="spellStart"/>
      <w:r w:rsidRPr="005933D7">
        <w:rPr>
          <w:rFonts w:ascii="Book Antiqua" w:hAnsi="Book Antiqua" w:cs="宋体"/>
          <w:b/>
          <w:bCs/>
          <w:color w:val="000000"/>
          <w:sz w:val="24"/>
          <w:szCs w:val="24"/>
        </w:rPr>
        <w:t>Moisidis</w:t>
      </w:r>
      <w:proofErr w:type="spellEnd"/>
      <w:r w:rsidRPr="005933D7">
        <w:rPr>
          <w:rFonts w:ascii="Book Antiqua" w:hAnsi="Book Antiqua" w:cs="宋体"/>
          <w:b/>
          <w:bCs/>
          <w:color w:val="000000"/>
          <w:sz w:val="24"/>
          <w:szCs w:val="24"/>
        </w:rPr>
        <w:t xml:space="preserve"> E</w:t>
      </w:r>
      <w:r w:rsidRPr="005933D7">
        <w:rPr>
          <w:rFonts w:ascii="Book Antiqua" w:hAnsi="Book Antiqua" w:cs="宋体"/>
          <w:color w:val="000000"/>
          <w:sz w:val="24"/>
          <w:szCs w:val="24"/>
        </w:rPr>
        <w:t xml:space="preserve">, Heath T, </w:t>
      </w:r>
      <w:proofErr w:type="spellStart"/>
      <w:r w:rsidRPr="005933D7">
        <w:rPr>
          <w:rFonts w:ascii="Book Antiqua" w:hAnsi="Book Antiqua" w:cs="宋体"/>
          <w:color w:val="000000"/>
          <w:sz w:val="24"/>
          <w:szCs w:val="24"/>
        </w:rPr>
        <w:t>Boorer</w:t>
      </w:r>
      <w:proofErr w:type="spellEnd"/>
      <w:r w:rsidRPr="005933D7">
        <w:rPr>
          <w:rFonts w:ascii="Book Antiqua" w:hAnsi="Book Antiqua" w:cs="宋体"/>
          <w:color w:val="000000"/>
          <w:sz w:val="24"/>
          <w:szCs w:val="24"/>
        </w:rPr>
        <w:t xml:space="preserve"> C, Ho K, Deva AK.</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A prospective, blinded, randomized, controlled clinical trial of topical negative pressure use in skin grafting.</w:t>
      </w:r>
      <w:proofErr w:type="gram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Reconstr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2004; </w:t>
      </w:r>
      <w:r w:rsidRPr="005933D7">
        <w:rPr>
          <w:rFonts w:ascii="Book Antiqua" w:hAnsi="Book Antiqua" w:cs="宋体"/>
          <w:b/>
          <w:bCs/>
          <w:color w:val="000000"/>
          <w:sz w:val="24"/>
          <w:szCs w:val="24"/>
        </w:rPr>
        <w:t>114</w:t>
      </w:r>
      <w:r w:rsidRPr="005933D7">
        <w:rPr>
          <w:rFonts w:ascii="Book Antiqua" w:hAnsi="Book Antiqua" w:cs="宋体"/>
          <w:color w:val="000000"/>
          <w:sz w:val="24"/>
          <w:szCs w:val="24"/>
        </w:rPr>
        <w:t>: 917-922 [PMID: 15468399 DOI: 10.1097/01.PRS.0000133168.57199.E1]</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13 </w:t>
      </w:r>
      <w:proofErr w:type="spellStart"/>
      <w:r w:rsidRPr="005933D7">
        <w:rPr>
          <w:rFonts w:ascii="Book Antiqua" w:hAnsi="Book Antiqua" w:cs="宋体"/>
          <w:b/>
          <w:bCs/>
          <w:color w:val="000000"/>
          <w:sz w:val="24"/>
          <w:szCs w:val="24"/>
        </w:rPr>
        <w:t>Plikaitis</w:t>
      </w:r>
      <w:proofErr w:type="spellEnd"/>
      <w:r w:rsidRPr="005933D7">
        <w:rPr>
          <w:rFonts w:ascii="Book Antiqua" w:hAnsi="Book Antiqua" w:cs="宋体"/>
          <w:b/>
          <w:bCs/>
          <w:color w:val="000000"/>
          <w:sz w:val="24"/>
          <w:szCs w:val="24"/>
        </w:rPr>
        <w:t xml:space="preserve"> CM</w:t>
      </w:r>
      <w:r w:rsidRPr="005933D7">
        <w:rPr>
          <w:rFonts w:ascii="Book Antiqua" w:hAnsi="Book Antiqua" w:cs="宋体"/>
          <w:color w:val="000000"/>
          <w:sz w:val="24"/>
          <w:szCs w:val="24"/>
        </w:rPr>
        <w:t>, Molnar JA.</w:t>
      </w:r>
      <w:proofErr w:type="gramEnd"/>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Subatmospheric</w:t>
      </w:r>
      <w:proofErr w:type="spellEnd"/>
      <w:r w:rsidRPr="005933D7">
        <w:rPr>
          <w:rFonts w:ascii="Book Antiqua" w:hAnsi="Book Antiqua" w:cs="宋体"/>
          <w:color w:val="000000"/>
          <w:sz w:val="24"/>
          <w:szCs w:val="24"/>
        </w:rPr>
        <w:t xml:space="preserve"> pressure wound therapy and the vacuum-assisted closure device: basic science and current clinical successes. </w:t>
      </w:r>
      <w:r w:rsidRPr="005933D7">
        <w:rPr>
          <w:rFonts w:ascii="Book Antiqua" w:hAnsi="Book Antiqua" w:cs="宋体"/>
          <w:i/>
          <w:iCs/>
          <w:color w:val="000000"/>
          <w:sz w:val="24"/>
          <w:szCs w:val="24"/>
        </w:rPr>
        <w:t>Expert Rev Med Devices</w:t>
      </w:r>
      <w:r w:rsidRPr="005933D7">
        <w:rPr>
          <w:rFonts w:ascii="Book Antiqua" w:hAnsi="Book Antiqua" w:cs="宋体"/>
          <w:color w:val="000000"/>
          <w:sz w:val="24"/>
          <w:szCs w:val="24"/>
        </w:rPr>
        <w:t> 2006; </w:t>
      </w:r>
      <w:r w:rsidRPr="005933D7">
        <w:rPr>
          <w:rFonts w:ascii="Book Antiqua" w:hAnsi="Book Antiqua" w:cs="宋体"/>
          <w:b/>
          <w:bCs/>
          <w:color w:val="000000"/>
          <w:sz w:val="24"/>
          <w:szCs w:val="24"/>
        </w:rPr>
        <w:t>3</w:t>
      </w:r>
      <w:r w:rsidRPr="005933D7">
        <w:rPr>
          <w:rFonts w:ascii="Book Antiqua" w:hAnsi="Book Antiqua" w:cs="宋体"/>
          <w:color w:val="000000"/>
          <w:sz w:val="24"/>
          <w:szCs w:val="24"/>
        </w:rPr>
        <w:t>: 175-184 [PMID: 16515384 DOI: 10.1586/17434440.3.2.175]</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14 </w:t>
      </w:r>
      <w:proofErr w:type="spellStart"/>
      <w:r w:rsidRPr="005933D7">
        <w:rPr>
          <w:rFonts w:ascii="Book Antiqua" w:hAnsi="Book Antiqua" w:cs="宋体"/>
          <w:b/>
          <w:bCs/>
          <w:color w:val="000000"/>
          <w:sz w:val="24"/>
          <w:szCs w:val="24"/>
        </w:rPr>
        <w:t>Morykwas</w:t>
      </w:r>
      <w:proofErr w:type="spellEnd"/>
      <w:r w:rsidRPr="005933D7">
        <w:rPr>
          <w:rFonts w:ascii="Book Antiqua" w:hAnsi="Book Antiqua" w:cs="宋体"/>
          <w:b/>
          <w:bCs/>
          <w:color w:val="000000"/>
          <w:sz w:val="24"/>
          <w:szCs w:val="24"/>
        </w:rPr>
        <w:t xml:space="preserve"> MJ</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Argenta</w:t>
      </w:r>
      <w:proofErr w:type="spellEnd"/>
      <w:r w:rsidRPr="005933D7">
        <w:rPr>
          <w:rFonts w:ascii="Book Antiqua" w:hAnsi="Book Antiqua" w:cs="宋体"/>
          <w:color w:val="000000"/>
          <w:sz w:val="24"/>
          <w:szCs w:val="24"/>
        </w:rPr>
        <w:t xml:space="preserve"> LC, Shelton-Brown EI, </w:t>
      </w:r>
      <w:proofErr w:type="spellStart"/>
      <w:r w:rsidRPr="005933D7">
        <w:rPr>
          <w:rFonts w:ascii="Book Antiqua" w:hAnsi="Book Antiqua" w:cs="宋体"/>
          <w:color w:val="000000"/>
          <w:sz w:val="24"/>
          <w:szCs w:val="24"/>
        </w:rPr>
        <w:t>McGuirt</w:t>
      </w:r>
      <w:proofErr w:type="spellEnd"/>
      <w:r w:rsidRPr="005933D7">
        <w:rPr>
          <w:rFonts w:ascii="Book Antiqua" w:hAnsi="Book Antiqua" w:cs="宋体"/>
          <w:color w:val="000000"/>
          <w:sz w:val="24"/>
          <w:szCs w:val="24"/>
        </w:rPr>
        <w:t xml:space="preserve"> W. Vacuum-assisted closure: a new method for wound control and treatment: animal studies and basic foundation.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1997; </w:t>
      </w:r>
      <w:r w:rsidRPr="005933D7">
        <w:rPr>
          <w:rFonts w:ascii="Book Antiqua" w:hAnsi="Book Antiqua" w:cs="宋体"/>
          <w:b/>
          <w:bCs/>
          <w:color w:val="000000"/>
          <w:sz w:val="24"/>
          <w:szCs w:val="24"/>
        </w:rPr>
        <w:t>38</w:t>
      </w:r>
      <w:r w:rsidRPr="005933D7">
        <w:rPr>
          <w:rFonts w:ascii="Book Antiqua" w:hAnsi="Book Antiqua" w:cs="宋体"/>
          <w:color w:val="000000"/>
          <w:sz w:val="24"/>
          <w:szCs w:val="24"/>
        </w:rPr>
        <w:t>: 553-562 [PMID: 9188970 DOI: 10.1097/00000637-199706000-00001]</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15 </w:t>
      </w:r>
      <w:proofErr w:type="spellStart"/>
      <w:r w:rsidRPr="005933D7">
        <w:rPr>
          <w:rFonts w:ascii="Book Antiqua" w:hAnsi="Book Antiqua" w:cs="宋体"/>
          <w:b/>
          <w:bCs/>
          <w:color w:val="000000"/>
          <w:sz w:val="24"/>
          <w:szCs w:val="24"/>
        </w:rPr>
        <w:t>Ubbink</w:t>
      </w:r>
      <w:proofErr w:type="spellEnd"/>
      <w:r w:rsidRPr="005933D7">
        <w:rPr>
          <w:rFonts w:ascii="Book Antiqua" w:hAnsi="Book Antiqua" w:cs="宋体"/>
          <w:b/>
          <w:bCs/>
          <w:color w:val="000000"/>
          <w:sz w:val="24"/>
          <w:szCs w:val="24"/>
        </w:rPr>
        <w:t xml:space="preserve"> DT</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Westerbos</w:t>
      </w:r>
      <w:proofErr w:type="spellEnd"/>
      <w:r w:rsidRPr="005933D7">
        <w:rPr>
          <w:rFonts w:ascii="Book Antiqua" w:hAnsi="Book Antiqua" w:cs="宋体"/>
          <w:color w:val="000000"/>
          <w:sz w:val="24"/>
          <w:szCs w:val="24"/>
        </w:rPr>
        <w:t xml:space="preserve"> SJ, Nelson EA, </w:t>
      </w:r>
      <w:proofErr w:type="spellStart"/>
      <w:r w:rsidRPr="005933D7">
        <w:rPr>
          <w:rFonts w:ascii="Book Antiqua" w:hAnsi="Book Antiqua" w:cs="宋体"/>
          <w:color w:val="000000"/>
          <w:sz w:val="24"/>
          <w:szCs w:val="24"/>
        </w:rPr>
        <w:t>Vermeulen</w:t>
      </w:r>
      <w:proofErr w:type="spellEnd"/>
      <w:r w:rsidRPr="005933D7">
        <w:rPr>
          <w:rFonts w:ascii="Book Antiqua" w:hAnsi="Book Antiqua" w:cs="宋体"/>
          <w:color w:val="000000"/>
          <w:sz w:val="24"/>
          <w:szCs w:val="24"/>
        </w:rPr>
        <w:t xml:space="preserve"> H.</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A systematic review of topical negative pressure therapy for acute and chronic wounds.</w:t>
      </w:r>
      <w:proofErr w:type="gramEnd"/>
      <w:r w:rsidRPr="005933D7">
        <w:rPr>
          <w:rFonts w:ascii="Book Antiqua" w:hAnsi="Book Antiqua" w:cs="宋体"/>
          <w:color w:val="000000"/>
          <w:sz w:val="24"/>
          <w:szCs w:val="24"/>
        </w:rPr>
        <w:t> </w:t>
      </w:r>
      <w:r w:rsidRPr="005933D7">
        <w:rPr>
          <w:rFonts w:ascii="Book Antiqua" w:hAnsi="Book Antiqua" w:cs="宋体"/>
          <w:i/>
          <w:iCs/>
          <w:color w:val="000000"/>
          <w:sz w:val="24"/>
          <w:szCs w:val="24"/>
        </w:rPr>
        <w:t xml:space="preserve">Br J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2008; </w:t>
      </w:r>
      <w:r w:rsidRPr="005933D7">
        <w:rPr>
          <w:rFonts w:ascii="Book Antiqua" w:hAnsi="Book Antiqua" w:cs="宋体"/>
          <w:b/>
          <w:bCs/>
          <w:color w:val="000000"/>
          <w:sz w:val="24"/>
          <w:szCs w:val="24"/>
        </w:rPr>
        <w:t>95</w:t>
      </w:r>
      <w:r w:rsidRPr="005933D7">
        <w:rPr>
          <w:rFonts w:ascii="Book Antiqua" w:hAnsi="Book Antiqua" w:cs="宋体"/>
          <w:color w:val="000000"/>
          <w:sz w:val="24"/>
          <w:szCs w:val="24"/>
        </w:rPr>
        <w:t>: 685-692 [PMID: 18446777 DOI: 10.1002/bjs.6238]</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16 </w:t>
      </w:r>
      <w:r w:rsidRPr="005933D7">
        <w:rPr>
          <w:rFonts w:ascii="Book Antiqua" w:hAnsi="Book Antiqua" w:cs="宋体"/>
          <w:b/>
          <w:bCs/>
          <w:color w:val="000000"/>
          <w:sz w:val="24"/>
          <w:szCs w:val="24"/>
        </w:rPr>
        <w:t>Patel VP</w:t>
      </w:r>
      <w:r w:rsidRPr="005933D7">
        <w:rPr>
          <w:rFonts w:ascii="Book Antiqua" w:hAnsi="Book Antiqua" w:cs="宋体"/>
          <w:color w:val="000000"/>
          <w:sz w:val="24"/>
          <w:szCs w:val="24"/>
        </w:rPr>
        <w:t xml:space="preserve">, Walsh M, </w:t>
      </w:r>
      <w:proofErr w:type="spellStart"/>
      <w:r w:rsidRPr="005933D7">
        <w:rPr>
          <w:rFonts w:ascii="Book Antiqua" w:hAnsi="Book Antiqua" w:cs="宋体"/>
          <w:color w:val="000000"/>
          <w:sz w:val="24"/>
          <w:szCs w:val="24"/>
        </w:rPr>
        <w:t>Sehgal</w:t>
      </w:r>
      <w:proofErr w:type="spellEnd"/>
      <w:r w:rsidRPr="005933D7">
        <w:rPr>
          <w:rFonts w:ascii="Book Antiqua" w:hAnsi="Book Antiqua" w:cs="宋体"/>
          <w:color w:val="000000"/>
          <w:sz w:val="24"/>
          <w:szCs w:val="24"/>
        </w:rPr>
        <w:t xml:space="preserve"> B, Preston C, </w:t>
      </w:r>
      <w:proofErr w:type="spellStart"/>
      <w:r w:rsidRPr="005933D7">
        <w:rPr>
          <w:rFonts w:ascii="Book Antiqua" w:hAnsi="Book Antiqua" w:cs="宋体"/>
          <w:color w:val="000000"/>
          <w:sz w:val="24"/>
          <w:szCs w:val="24"/>
        </w:rPr>
        <w:t>DeWal</w:t>
      </w:r>
      <w:proofErr w:type="spellEnd"/>
      <w:r w:rsidRPr="005933D7">
        <w:rPr>
          <w:rFonts w:ascii="Book Antiqua" w:hAnsi="Book Antiqua" w:cs="宋体"/>
          <w:color w:val="000000"/>
          <w:sz w:val="24"/>
          <w:szCs w:val="24"/>
        </w:rPr>
        <w:t xml:space="preserve"> H, Di </w:t>
      </w:r>
      <w:proofErr w:type="spellStart"/>
      <w:r w:rsidRPr="005933D7">
        <w:rPr>
          <w:rFonts w:ascii="Book Antiqua" w:hAnsi="Book Antiqua" w:cs="宋体"/>
          <w:color w:val="000000"/>
          <w:sz w:val="24"/>
          <w:szCs w:val="24"/>
        </w:rPr>
        <w:t>Cesare</w:t>
      </w:r>
      <w:proofErr w:type="spellEnd"/>
      <w:r w:rsidRPr="005933D7">
        <w:rPr>
          <w:rFonts w:ascii="Book Antiqua" w:hAnsi="Book Antiqua" w:cs="宋体"/>
          <w:color w:val="000000"/>
          <w:sz w:val="24"/>
          <w:szCs w:val="24"/>
        </w:rPr>
        <w:t xml:space="preserve"> PE.</w:t>
      </w:r>
      <w:proofErr w:type="gramEnd"/>
      <w:r w:rsidRPr="005933D7">
        <w:rPr>
          <w:rFonts w:ascii="Book Antiqua" w:hAnsi="Book Antiqua" w:cs="宋体"/>
          <w:color w:val="000000"/>
          <w:sz w:val="24"/>
          <w:szCs w:val="24"/>
        </w:rPr>
        <w:t xml:space="preserve"> Factors associated with prolonged wound drainage after primary total hip and knee </w:t>
      </w:r>
      <w:proofErr w:type="spellStart"/>
      <w:r w:rsidRPr="005933D7">
        <w:rPr>
          <w:rFonts w:ascii="Book Antiqua" w:hAnsi="Book Antiqua" w:cs="宋体"/>
          <w:color w:val="000000"/>
          <w:sz w:val="24"/>
          <w:szCs w:val="24"/>
        </w:rPr>
        <w:t>arthroplasty</w:t>
      </w:r>
      <w:proofErr w:type="spellEnd"/>
      <w:r w:rsidRPr="005933D7">
        <w:rPr>
          <w:rFonts w:ascii="Book Antiqua" w:hAnsi="Book Antiqua" w:cs="宋体"/>
          <w:color w:val="000000"/>
          <w:sz w:val="24"/>
          <w:szCs w:val="24"/>
        </w:rPr>
        <w:t>. </w:t>
      </w:r>
      <w:r w:rsidRPr="005933D7">
        <w:rPr>
          <w:rFonts w:ascii="Book Antiqua" w:hAnsi="Book Antiqua" w:cs="宋体"/>
          <w:i/>
          <w:iCs/>
          <w:color w:val="000000"/>
          <w:sz w:val="24"/>
          <w:szCs w:val="24"/>
        </w:rPr>
        <w:t xml:space="preserve">J Bone Joint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i/>
          <w:iCs/>
          <w:color w:val="000000"/>
          <w:sz w:val="24"/>
          <w:szCs w:val="24"/>
        </w:rPr>
        <w:t xml:space="preserve"> Am</w:t>
      </w:r>
      <w:r w:rsidRPr="005933D7">
        <w:rPr>
          <w:rFonts w:ascii="Book Antiqua" w:hAnsi="Book Antiqua" w:cs="宋体"/>
          <w:color w:val="000000"/>
          <w:sz w:val="24"/>
          <w:szCs w:val="24"/>
        </w:rPr>
        <w:t> 2007; </w:t>
      </w:r>
      <w:r w:rsidRPr="005933D7">
        <w:rPr>
          <w:rFonts w:ascii="Book Antiqua" w:hAnsi="Book Antiqua" w:cs="宋体"/>
          <w:b/>
          <w:bCs/>
          <w:color w:val="000000"/>
          <w:sz w:val="24"/>
          <w:szCs w:val="24"/>
        </w:rPr>
        <w:t>89</w:t>
      </w:r>
      <w:r w:rsidRPr="005933D7">
        <w:rPr>
          <w:rFonts w:ascii="Book Antiqua" w:hAnsi="Book Antiqua" w:cs="宋体"/>
          <w:color w:val="000000"/>
          <w:sz w:val="24"/>
          <w:szCs w:val="24"/>
        </w:rPr>
        <w:t>: 33-38 [PMID: 17200307 DOI: 10.2106/JBJS.F.00163]</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lastRenderedPageBreak/>
        <w:t>17 </w:t>
      </w:r>
      <w:proofErr w:type="spellStart"/>
      <w:r w:rsidRPr="005933D7">
        <w:rPr>
          <w:rFonts w:ascii="Book Antiqua" w:hAnsi="Book Antiqua" w:cs="宋体"/>
          <w:b/>
          <w:bCs/>
          <w:color w:val="000000"/>
          <w:sz w:val="24"/>
          <w:szCs w:val="24"/>
        </w:rPr>
        <w:t>Saleh</w:t>
      </w:r>
      <w:proofErr w:type="spellEnd"/>
      <w:r w:rsidRPr="005933D7">
        <w:rPr>
          <w:rFonts w:ascii="Book Antiqua" w:hAnsi="Book Antiqua" w:cs="宋体"/>
          <w:b/>
          <w:bCs/>
          <w:color w:val="000000"/>
          <w:sz w:val="24"/>
          <w:szCs w:val="24"/>
        </w:rPr>
        <w:t xml:space="preserve"> K</w:t>
      </w:r>
      <w:r w:rsidRPr="005933D7">
        <w:rPr>
          <w:rFonts w:ascii="Book Antiqua" w:hAnsi="Book Antiqua" w:cs="宋体"/>
          <w:color w:val="000000"/>
          <w:sz w:val="24"/>
          <w:szCs w:val="24"/>
        </w:rPr>
        <w:t xml:space="preserve">, Olson M, </w:t>
      </w:r>
      <w:proofErr w:type="spellStart"/>
      <w:r w:rsidRPr="005933D7">
        <w:rPr>
          <w:rFonts w:ascii="Book Antiqua" w:hAnsi="Book Antiqua" w:cs="宋体"/>
          <w:color w:val="000000"/>
          <w:sz w:val="24"/>
          <w:szCs w:val="24"/>
        </w:rPr>
        <w:t>Resig</w:t>
      </w:r>
      <w:proofErr w:type="spellEnd"/>
      <w:r w:rsidRPr="005933D7">
        <w:rPr>
          <w:rFonts w:ascii="Book Antiqua" w:hAnsi="Book Antiqua" w:cs="宋体"/>
          <w:color w:val="000000"/>
          <w:sz w:val="24"/>
          <w:szCs w:val="24"/>
        </w:rPr>
        <w:t xml:space="preserve"> S, </w:t>
      </w:r>
      <w:proofErr w:type="spellStart"/>
      <w:r w:rsidRPr="005933D7">
        <w:rPr>
          <w:rFonts w:ascii="Book Antiqua" w:hAnsi="Book Antiqua" w:cs="宋体"/>
          <w:color w:val="000000"/>
          <w:sz w:val="24"/>
          <w:szCs w:val="24"/>
        </w:rPr>
        <w:t>Bershadsky</w:t>
      </w:r>
      <w:proofErr w:type="spellEnd"/>
      <w:r w:rsidRPr="005933D7">
        <w:rPr>
          <w:rFonts w:ascii="Book Antiqua" w:hAnsi="Book Antiqua" w:cs="宋体"/>
          <w:color w:val="000000"/>
          <w:sz w:val="24"/>
          <w:szCs w:val="24"/>
        </w:rPr>
        <w:t xml:space="preserve"> B, </w:t>
      </w:r>
      <w:proofErr w:type="spellStart"/>
      <w:r w:rsidRPr="005933D7">
        <w:rPr>
          <w:rFonts w:ascii="Book Antiqua" w:hAnsi="Book Antiqua" w:cs="宋体"/>
          <w:color w:val="000000"/>
          <w:sz w:val="24"/>
          <w:szCs w:val="24"/>
        </w:rPr>
        <w:t>Kuskowski</w:t>
      </w:r>
      <w:proofErr w:type="spellEnd"/>
      <w:r w:rsidRPr="005933D7">
        <w:rPr>
          <w:rFonts w:ascii="Book Antiqua" w:hAnsi="Book Antiqua" w:cs="宋体"/>
          <w:color w:val="000000"/>
          <w:sz w:val="24"/>
          <w:szCs w:val="24"/>
        </w:rPr>
        <w:t xml:space="preserve"> M, </w:t>
      </w:r>
      <w:proofErr w:type="spellStart"/>
      <w:r w:rsidRPr="005933D7">
        <w:rPr>
          <w:rFonts w:ascii="Book Antiqua" w:hAnsi="Book Antiqua" w:cs="宋体"/>
          <w:color w:val="000000"/>
          <w:sz w:val="24"/>
          <w:szCs w:val="24"/>
        </w:rPr>
        <w:t>Gioe</w:t>
      </w:r>
      <w:proofErr w:type="spellEnd"/>
      <w:r w:rsidRPr="005933D7">
        <w:rPr>
          <w:rFonts w:ascii="Book Antiqua" w:hAnsi="Book Antiqua" w:cs="宋体"/>
          <w:color w:val="000000"/>
          <w:sz w:val="24"/>
          <w:szCs w:val="24"/>
        </w:rPr>
        <w:t xml:space="preserve"> T, Robinson H, Schmidt R, </w:t>
      </w:r>
      <w:proofErr w:type="spellStart"/>
      <w:r w:rsidRPr="005933D7">
        <w:rPr>
          <w:rFonts w:ascii="Book Antiqua" w:hAnsi="Book Antiqua" w:cs="宋体"/>
          <w:color w:val="000000"/>
          <w:sz w:val="24"/>
          <w:szCs w:val="24"/>
        </w:rPr>
        <w:t>McElfresh</w:t>
      </w:r>
      <w:proofErr w:type="spellEnd"/>
      <w:r w:rsidRPr="005933D7">
        <w:rPr>
          <w:rFonts w:ascii="Book Antiqua" w:hAnsi="Book Antiqua" w:cs="宋体"/>
          <w:color w:val="000000"/>
          <w:sz w:val="24"/>
          <w:szCs w:val="24"/>
        </w:rPr>
        <w:t xml:space="preserve"> E. Predictors of wound infection in hip and knee joint replacement: results from a 20 year surveillance program. </w:t>
      </w:r>
      <w:r w:rsidRPr="005933D7">
        <w:rPr>
          <w:rFonts w:ascii="Book Antiqua" w:hAnsi="Book Antiqua" w:cs="宋体"/>
          <w:i/>
          <w:iCs/>
          <w:color w:val="000000"/>
          <w:sz w:val="24"/>
          <w:szCs w:val="24"/>
        </w:rPr>
        <w:t xml:space="preserve">J </w:t>
      </w:r>
      <w:proofErr w:type="spellStart"/>
      <w:r w:rsidRPr="005933D7">
        <w:rPr>
          <w:rFonts w:ascii="Book Antiqua" w:hAnsi="Book Antiqua" w:cs="宋体"/>
          <w:i/>
          <w:iCs/>
          <w:color w:val="000000"/>
          <w:sz w:val="24"/>
          <w:szCs w:val="24"/>
        </w:rPr>
        <w:t>Orthop</w:t>
      </w:r>
      <w:proofErr w:type="spellEnd"/>
      <w:r w:rsidRPr="005933D7">
        <w:rPr>
          <w:rFonts w:ascii="Book Antiqua" w:hAnsi="Book Antiqua" w:cs="宋体"/>
          <w:i/>
          <w:iCs/>
          <w:color w:val="000000"/>
          <w:sz w:val="24"/>
          <w:szCs w:val="24"/>
        </w:rPr>
        <w:t xml:space="preserve"> Res</w:t>
      </w:r>
      <w:r w:rsidRPr="005933D7">
        <w:rPr>
          <w:rFonts w:ascii="Book Antiqua" w:hAnsi="Book Antiqua" w:cs="宋体"/>
          <w:color w:val="000000"/>
          <w:sz w:val="24"/>
          <w:szCs w:val="24"/>
        </w:rPr>
        <w:t> 2002; </w:t>
      </w:r>
      <w:r w:rsidRPr="005933D7">
        <w:rPr>
          <w:rFonts w:ascii="Book Antiqua" w:hAnsi="Book Antiqua" w:cs="宋体"/>
          <w:b/>
          <w:bCs/>
          <w:color w:val="000000"/>
          <w:sz w:val="24"/>
          <w:szCs w:val="24"/>
        </w:rPr>
        <w:t>20</w:t>
      </w:r>
      <w:r w:rsidRPr="005933D7">
        <w:rPr>
          <w:rFonts w:ascii="Book Antiqua" w:hAnsi="Book Antiqua" w:cs="宋体"/>
          <w:color w:val="000000"/>
          <w:sz w:val="24"/>
          <w:szCs w:val="24"/>
        </w:rPr>
        <w:t>: 506-515 [PMID: 12038624 DOI: 10.1016/S0736-</w:t>
      </w:r>
      <w:proofErr w:type="gramStart"/>
      <w:r w:rsidRPr="005933D7">
        <w:rPr>
          <w:rFonts w:ascii="Book Antiqua" w:hAnsi="Book Antiqua" w:cs="宋体"/>
          <w:color w:val="000000"/>
          <w:sz w:val="24"/>
          <w:szCs w:val="24"/>
        </w:rPr>
        <w:t>0266(</w:t>
      </w:r>
      <w:proofErr w:type="gramEnd"/>
      <w:r w:rsidRPr="005933D7">
        <w:rPr>
          <w:rFonts w:ascii="Book Antiqua" w:hAnsi="Book Antiqua" w:cs="宋体"/>
          <w:color w:val="000000"/>
          <w:sz w:val="24"/>
          <w:szCs w:val="24"/>
        </w:rPr>
        <w:t>01)00153-X]</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18 </w:t>
      </w:r>
      <w:r w:rsidRPr="005933D7">
        <w:rPr>
          <w:rFonts w:ascii="Book Antiqua" w:hAnsi="Book Antiqua" w:cs="宋体"/>
          <w:b/>
          <w:bCs/>
          <w:color w:val="000000"/>
          <w:sz w:val="24"/>
          <w:szCs w:val="24"/>
        </w:rPr>
        <w:t>Fox JW</w:t>
      </w:r>
      <w:r w:rsidRPr="005933D7">
        <w:rPr>
          <w:rFonts w:ascii="Book Antiqua" w:hAnsi="Book Antiqua" w:cs="宋体"/>
          <w:color w:val="000000"/>
          <w:sz w:val="24"/>
          <w:szCs w:val="24"/>
        </w:rPr>
        <w:t>, Golden GT.</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The use of drains in subcutaneous surgical procedures.</w:t>
      </w:r>
      <w:proofErr w:type="gramEnd"/>
      <w:r w:rsidRPr="005933D7">
        <w:rPr>
          <w:rFonts w:ascii="Book Antiqua" w:hAnsi="Book Antiqua" w:cs="宋体"/>
          <w:color w:val="000000"/>
          <w:sz w:val="24"/>
          <w:szCs w:val="24"/>
        </w:rPr>
        <w:t> </w:t>
      </w:r>
      <w:r w:rsidRPr="005933D7">
        <w:rPr>
          <w:rFonts w:ascii="Book Antiqua" w:hAnsi="Book Antiqua" w:cs="宋体"/>
          <w:i/>
          <w:iCs/>
          <w:color w:val="000000"/>
          <w:sz w:val="24"/>
          <w:szCs w:val="24"/>
        </w:rPr>
        <w:t xml:space="preserve">Am J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1976; </w:t>
      </w:r>
      <w:r w:rsidRPr="005933D7">
        <w:rPr>
          <w:rFonts w:ascii="Book Antiqua" w:hAnsi="Book Antiqua" w:cs="宋体"/>
          <w:b/>
          <w:bCs/>
          <w:color w:val="000000"/>
          <w:sz w:val="24"/>
          <w:szCs w:val="24"/>
        </w:rPr>
        <w:t>132</w:t>
      </w:r>
      <w:r w:rsidRPr="005933D7">
        <w:rPr>
          <w:rFonts w:ascii="Book Antiqua" w:hAnsi="Book Antiqua" w:cs="宋体"/>
          <w:color w:val="000000"/>
          <w:sz w:val="24"/>
          <w:szCs w:val="24"/>
        </w:rPr>
        <w:t>: 673-674 [PMID: 984318 DOI: 10.1016/0002-9610(</w:t>
      </w:r>
      <w:proofErr w:type="gramStart"/>
      <w:r w:rsidRPr="005933D7">
        <w:rPr>
          <w:rFonts w:ascii="Book Antiqua" w:hAnsi="Book Antiqua" w:cs="宋体"/>
          <w:color w:val="000000"/>
          <w:sz w:val="24"/>
          <w:szCs w:val="24"/>
        </w:rPr>
        <w:t>76)90372</w:t>
      </w:r>
      <w:proofErr w:type="gramEnd"/>
      <w:r w:rsidRPr="005933D7">
        <w:rPr>
          <w:rFonts w:ascii="Book Antiqua" w:hAnsi="Book Antiqua" w:cs="宋体"/>
          <w:color w:val="000000"/>
          <w:sz w:val="24"/>
          <w:szCs w:val="24"/>
        </w:rPr>
        <w:t>-X]</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19 </w:t>
      </w:r>
      <w:proofErr w:type="spellStart"/>
      <w:r w:rsidRPr="005933D7">
        <w:rPr>
          <w:rFonts w:ascii="Book Antiqua" w:hAnsi="Book Antiqua" w:cs="宋体"/>
          <w:b/>
          <w:bCs/>
          <w:color w:val="000000"/>
          <w:sz w:val="24"/>
          <w:szCs w:val="24"/>
        </w:rPr>
        <w:t>Argenta</w:t>
      </w:r>
      <w:proofErr w:type="spellEnd"/>
      <w:r w:rsidRPr="005933D7">
        <w:rPr>
          <w:rFonts w:ascii="Book Antiqua" w:hAnsi="Book Antiqua" w:cs="宋体"/>
          <w:b/>
          <w:bCs/>
          <w:color w:val="000000"/>
          <w:sz w:val="24"/>
          <w:szCs w:val="24"/>
        </w:rPr>
        <w:t xml:space="preserve"> LC</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Morykwas</w:t>
      </w:r>
      <w:proofErr w:type="spellEnd"/>
      <w:r w:rsidRPr="005933D7">
        <w:rPr>
          <w:rFonts w:ascii="Book Antiqua" w:hAnsi="Book Antiqua" w:cs="宋体"/>
          <w:color w:val="000000"/>
          <w:sz w:val="24"/>
          <w:szCs w:val="24"/>
        </w:rPr>
        <w:t xml:space="preserve"> MJ.</w:t>
      </w:r>
      <w:proofErr w:type="gramEnd"/>
      <w:r w:rsidRPr="005933D7">
        <w:rPr>
          <w:rFonts w:ascii="Book Antiqua" w:hAnsi="Book Antiqua" w:cs="宋体"/>
          <w:color w:val="000000"/>
          <w:sz w:val="24"/>
          <w:szCs w:val="24"/>
        </w:rPr>
        <w:t xml:space="preserve"> Vacuum-assisted closure: a new method for wound control and treatment: clinical experience.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1997; </w:t>
      </w:r>
      <w:r w:rsidRPr="005933D7">
        <w:rPr>
          <w:rFonts w:ascii="Book Antiqua" w:hAnsi="Book Antiqua" w:cs="宋体"/>
          <w:b/>
          <w:bCs/>
          <w:color w:val="000000"/>
          <w:sz w:val="24"/>
          <w:szCs w:val="24"/>
        </w:rPr>
        <w:t>38</w:t>
      </w:r>
      <w:r w:rsidRPr="005933D7">
        <w:rPr>
          <w:rFonts w:ascii="Book Antiqua" w:hAnsi="Book Antiqua" w:cs="宋体"/>
          <w:color w:val="000000"/>
          <w:sz w:val="24"/>
          <w:szCs w:val="24"/>
        </w:rPr>
        <w:t>: 563-576; discussion 577 [PMID: 9188971 DOI: 10.1097/00000637-199706000-00002]</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20 </w:t>
      </w:r>
      <w:r w:rsidRPr="005933D7">
        <w:rPr>
          <w:rFonts w:ascii="Book Antiqua" w:hAnsi="Book Antiqua" w:cs="宋体"/>
          <w:b/>
          <w:bCs/>
          <w:color w:val="000000"/>
          <w:sz w:val="24"/>
          <w:szCs w:val="24"/>
        </w:rPr>
        <w:t>Fleischmann W</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Strecker</w:t>
      </w:r>
      <w:proofErr w:type="spellEnd"/>
      <w:r w:rsidRPr="005933D7">
        <w:rPr>
          <w:rFonts w:ascii="Book Antiqua" w:hAnsi="Book Antiqua" w:cs="宋体"/>
          <w:color w:val="000000"/>
          <w:sz w:val="24"/>
          <w:szCs w:val="24"/>
        </w:rPr>
        <w:t xml:space="preserve"> W, </w:t>
      </w:r>
      <w:proofErr w:type="spellStart"/>
      <w:r w:rsidRPr="005933D7">
        <w:rPr>
          <w:rFonts w:ascii="Book Antiqua" w:hAnsi="Book Antiqua" w:cs="宋体"/>
          <w:color w:val="000000"/>
          <w:sz w:val="24"/>
          <w:szCs w:val="24"/>
        </w:rPr>
        <w:t>Bombelli</w:t>
      </w:r>
      <w:proofErr w:type="spellEnd"/>
      <w:r w:rsidRPr="005933D7">
        <w:rPr>
          <w:rFonts w:ascii="Book Antiqua" w:hAnsi="Book Antiqua" w:cs="宋体"/>
          <w:color w:val="000000"/>
          <w:sz w:val="24"/>
          <w:szCs w:val="24"/>
        </w:rPr>
        <w:t xml:space="preserve"> M, </w:t>
      </w:r>
      <w:proofErr w:type="spellStart"/>
      <w:r w:rsidRPr="005933D7">
        <w:rPr>
          <w:rFonts w:ascii="Book Antiqua" w:hAnsi="Book Antiqua" w:cs="宋体"/>
          <w:color w:val="000000"/>
          <w:sz w:val="24"/>
          <w:szCs w:val="24"/>
        </w:rPr>
        <w:t>Kinzl</w:t>
      </w:r>
      <w:proofErr w:type="spellEnd"/>
      <w:r w:rsidRPr="005933D7">
        <w:rPr>
          <w:rFonts w:ascii="Book Antiqua" w:hAnsi="Book Antiqua" w:cs="宋体"/>
          <w:color w:val="000000"/>
          <w:sz w:val="24"/>
          <w:szCs w:val="24"/>
        </w:rPr>
        <w:t xml:space="preserve"> L. [Vacuum sealing as treatment of soft tissue damage in open fractures].</w:t>
      </w:r>
      <w:proofErr w:type="gram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Unfallchirurg</w:t>
      </w:r>
      <w:proofErr w:type="spellEnd"/>
      <w:r w:rsidRPr="005933D7">
        <w:rPr>
          <w:rFonts w:ascii="Book Antiqua" w:hAnsi="Book Antiqua" w:cs="宋体"/>
          <w:color w:val="000000"/>
          <w:sz w:val="24"/>
          <w:szCs w:val="24"/>
        </w:rPr>
        <w:t> 1993; </w:t>
      </w:r>
      <w:r w:rsidRPr="005933D7">
        <w:rPr>
          <w:rFonts w:ascii="Book Antiqua" w:hAnsi="Book Antiqua" w:cs="宋体"/>
          <w:b/>
          <w:bCs/>
          <w:color w:val="000000"/>
          <w:sz w:val="24"/>
          <w:szCs w:val="24"/>
        </w:rPr>
        <w:t>96</w:t>
      </w:r>
      <w:r w:rsidRPr="005933D7">
        <w:rPr>
          <w:rFonts w:ascii="Book Antiqua" w:hAnsi="Book Antiqua" w:cs="宋体"/>
          <w:color w:val="000000"/>
          <w:sz w:val="24"/>
          <w:szCs w:val="24"/>
        </w:rPr>
        <w:t>: 488-492 [PMID: 8235687]</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21 </w:t>
      </w:r>
      <w:r w:rsidRPr="005933D7">
        <w:rPr>
          <w:rFonts w:ascii="Book Antiqua" w:hAnsi="Book Antiqua" w:cs="宋体"/>
          <w:b/>
          <w:bCs/>
          <w:color w:val="000000"/>
          <w:sz w:val="24"/>
          <w:szCs w:val="24"/>
        </w:rPr>
        <w:t>Fleischmann W</w:t>
      </w:r>
      <w:r w:rsidRPr="005933D7">
        <w:rPr>
          <w:rFonts w:ascii="Book Antiqua" w:hAnsi="Book Antiqua" w:cs="宋体"/>
          <w:color w:val="000000"/>
          <w:sz w:val="24"/>
          <w:szCs w:val="24"/>
        </w:rPr>
        <w:t xml:space="preserve">, Lang E, </w:t>
      </w:r>
      <w:proofErr w:type="spellStart"/>
      <w:r w:rsidRPr="005933D7">
        <w:rPr>
          <w:rFonts w:ascii="Book Antiqua" w:hAnsi="Book Antiqua" w:cs="宋体"/>
          <w:color w:val="000000"/>
          <w:sz w:val="24"/>
          <w:szCs w:val="24"/>
        </w:rPr>
        <w:t>Kinzl</w:t>
      </w:r>
      <w:proofErr w:type="spellEnd"/>
      <w:r w:rsidRPr="005933D7">
        <w:rPr>
          <w:rFonts w:ascii="Book Antiqua" w:hAnsi="Book Antiqua" w:cs="宋体"/>
          <w:color w:val="000000"/>
          <w:sz w:val="24"/>
          <w:szCs w:val="24"/>
        </w:rPr>
        <w:t xml:space="preserve"> L. [Vacuum assisted wound closure after </w:t>
      </w:r>
      <w:proofErr w:type="spellStart"/>
      <w:r w:rsidRPr="005933D7">
        <w:rPr>
          <w:rFonts w:ascii="Book Antiqua" w:hAnsi="Book Antiqua" w:cs="宋体"/>
          <w:color w:val="000000"/>
          <w:sz w:val="24"/>
          <w:szCs w:val="24"/>
        </w:rPr>
        <w:t>dermatofasciotomy</w:t>
      </w:r>
      <w:proofErr w:type="spellEnd"/>
      <w:r w:rsidRPr="005933D7">
        <w:rPr>
          <w:rFonts w:ascii="Book Antiqua" w:hAnsi="Book Antiqua" w:cs="宋体"/>
          <w:color w:val="000000"/>
          <w:sz w:val="24"/>
          <w:szCs w:val="24"/>
        </w:rPr>
        <w:t xml:space="preserve"> of the lower extremity].</w:t>
      </w:r>
      <w:proofErr w:type="gram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Unfallchirurg</w:t>
      </w:r>
      <w:proofErr w:type="spellEnd"/>
      <w:r w:rsidRPr="005933D7">
        <w:rPr>
          <w:rFonts w:ascii="Book Antiqua" w:hAnsi="Book Antiqua" w:cs="宋体"/>
          <w:color w:val="000000"/>
          <w:sz w:val="24"/>
          <w:szCs w:val="24"/>
        </w:rPr>
        <w:t> 1996; </w:t>
      </w:r>
      <w:r w:rsidRPr="005933D7">
        <w:rPr>
          <w:rFonts w:ascii="Book Antiqua" w:hAnsi="Book Antiqua" w:cs="宋体"/>
          <w:b/>
          <w:bCs/>
          <w:color w:val="000000"/>
          <w:sz w:val="24"/>
          <w:szCs w:val="24"/>
        </w:rPr>
        <w:t>99</w:t>
      </w:r>
      <w:r w:rsidRPr="005933D7">
        <w:rPr>
          <w:rFonts w:ascii="Book Antiqua" w:hAnsi="Book Antiqua" w:cs="宋体"/>
          <w:color w:val="000000"/>
          <w:sz w:val="24"/>
          <w:szCs w:val="24"/>
        </w:rPr>
        <w:t>: 283-287 [PMID: 8658208]</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22 </w:t>
      </w:r>
      <w:r w:rsidRPr="005933D7">
        <w:rPr>
          <w:rFonts w:ascii="Book Antiqua" w:hAnsi="Book Antiqua" w:cs="宋体"/>
          <w:b/>
          <w:bCs/>
          <w:color w:val="000000"/>
          <w:sz w:val="24"/>
          <w:szCs w:val="24"/>
        </w:rPr>
        <w:t>Greer SE</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Longaker</w:t>
      </w:r>
      <w:proofErr w:type="spellEnd"/>
      <w:r w:rsidRPr="005933D7">
        <w:rPr>
          <w:rFonts w:ascii="Book Antiqua" w:hAnsi="Book Antiqua" w:cs="宋体"/>
          <w:color w:val="000000"/>
          <w:sz w:val="24"/>
          <w:szCs w:val="24"/>
        </w:rPr>
        <w:t xml:space="preserve"> MT, </w:t>
      </w:r>
      <w:proofErr w:type="spellStart"/>
      <w:r w:rsidRPr="005933D7">
        <w:rPr>
          <w:rFonts w:ascii="Book Antiqua" w:hAnsi="Book Antiqua" w:cs="宋体"/>
          <w:color w:val="000000"/>
          <w:sz w:val="24"/>
          <w:szCs w:val="24"/>
        </w:rPr>
        <w:t>Margiotta</w:t>
      </w:r>
      <w:proofErr w:type="spellEnd"/>
      <w:r w:rsidRPr="005933D7">
        <w:rPr>
          <w:rFonts w:ascii="Book Antiqua" w:hAnsi="Book Antiqua" w:cs="宋体"/>
          <w:color w:val="000000"/>
          <w:sz w:val="24"/>
          <w:szCs w:val="24"/>
        </w:rPr>
        <w:t xml:space="preserve"> M, Mathews AJ, </w:t>
      </w:r>
      <w:proofErr w:type="spellStart"/>
      <w:r w:rsidRPr="005933D7">
        <w:rPr>
          <w:rFonts w:ascii="Book Antiqua" w:hAnsi="Book Antiqua" w:cs="宋体"/>
          <w:color w:val="000000"/>
          <w:sz w:val="24"/>
          <w:szCs w:val="24"/>
        </w:rPr>
        <w:t>Kasabian</w:t>
      </w:r>
      <w:proofErr w:type="spellEnd"/>
      <w:r w:rsidRPr="005933D7">
        <w:rPr>
          <w:rFonts w:ascii="Book Antiqua" w:hAnsi="Book Antiqua" w:cs="宋体"/>
          <w:color w:val="000000"/>
          <w:sz w:val="24"/>
          <w:szCs w:val="24"/>
        </w:rPr>
        <w:t xml:space="preserve"> A.</w:t>
      </w:r>
      <w:proofErr w:type="gramEnd"/>
      <w:r w:rsidRPr="005933D7">
        <w:rPr>
          <w:rFonts w:ascii="Book Antiqua" w:hAnsi="Book Antiqua" w:cs="宋体"/>
          <w:color w:val="000000"/>
          <w:sz w:val="24"/>
          <w:szCs w:val="24"/>
        </w:rPr>
        <w:t xml:space="preserve"> The use of </w:t>
      </w:r>
      <w:proofErr w:type="spellStart"/>
      <w:r w:rsidRPr="005933D7">
        <w:rPr>
          <w:rFonts w:ascii="Book Antiqua" w:hAnsi="Book Antiqua" w:cs="宋体"/>
          <w:color w:val="000000"/>
          <w:sz w:val="24"/>
          <w:szCs w:val="24"/>
        </w:rPr>
        <w:t>subatmospheric</w:t>
      </w:r>
      <w:proofErr w:type="spellEnd"/>
      <w:r w:rsidRPr="005933D7">
        <w:rPr>
          <w:rFonts w:ascii="Book Antiqua" w:hAnsi="Book Antiqua" w:cs="宋体"/>
          <w:color w:val="000000"/>
          <w:sz w:val="24"/>
          <w:szCs w:val="24"/>
        </w:rPr>
        <w:t xml:space="preserve"> pressure dressing for the coverage of radial forearm free flap donor-site exposed tendon complications.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1999; </w:t>
      </w:r>
      <w:r w:rsidRPr="005933D7">
        <w:rPr>
          <w:rFonts w:ascii="Book Antiqua" w:hAnsi="Book Antiqua" w:cs="宋体"/>
          <w:b/>
          <w:bCs/>
          <w:color w:val="000000"/>
          <w:sz w:val="24"/>
          <w:szCs w:val="24"/>
        </w:rPr>
        <w:t>43</w:t>
      </w:r>
      <w:r w:rsidRPr="005933D7">
        <w:rPr>
          <w:rFonts w:ascii="Book Antiqua" w:hAnsi="Book Antiqua" w:cs="宋体"/>
          <w:color w:val="000000"/>
          <w:sz w:val="24"/>
          <w:szCs w:val="24"/>
        </w:rPr>
        <w:t>: 551-554 [PMID: 10560875 DOI: 10.1097/00000637-199911000-00016]</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23 </w:t>
      </w:r>
      <w:proofErr w:type="spellStart"/>
      <w:r w:rsidRPr="005933D7">
        <w:rPr>
          <w:rFonts w:ascii="Book Antiqua" w:hAnsi="Book Antiqua" w:cs="宋体"/>
          <w:b/>
          <w:bCs/>
          <w:color w:val="000000"/>
          <w:sz w:val="24"/>
          <w:szCs w:val="24"/>
        </w:rPr>
        <w:t>Wolvos</w:t>
      </w:r>
      <w:proofErr w:type="spellEnd"/>
      <w:r w:rsidRPr="005933D7">
        <w:rPr>
          <w:rFonts w:ascii="Book Antiqua" w:hAnsi="Book Antiqua" w:cs="宋体"/>
          <w:b/>
          <w:bCs/>
          <w:color w:val="000000"/>
          <w:sz w:val="24"/>
          <w:szCs w:val="24"/>
        </w:rPr>
        <w:t xml:space="preserve"> T</w:t>
      </w:r>
      <w:r w:rsidRPr="005933D7">
        <w:rPr>
          <w:rFonts w:ascii="Book Antiqua" w:hAnsi="Book Antiqua" w:cs="宋体"/>
          <w:color w:val="000000"/>
          <w:sz w:val="24"/>
          <w:szCs w:val="24"/>
        </w:rPr>
        <w:t>. Wound instillation--</w:t>
      </w:r>
      <w:proofErr w:type="gramEnd"/>
      <w:r w:rsidRPr="005933D7">
        <w:rPr>
          <w:rFonts w:ascii="Book Antiqua" w:hAnsi="Book Antiqua" w:cs="宋体"/>
          <w:color w:val="000000"/>
          <w:sz w:val="24"/>
          <w:szCs w:val="24"/>
        </w:rPr>
        <w:t>the next step in negative pressure wound therapy. Lessons learned from initial experiences. </w:t>
      </w:r>
      <w:proofErr w:type="spellStart"/>
      <w:r w:rsidRPr="005933D7">
        <w:rPr>
          <w:rFonts w:ascii="Book Antiqua" w:hAnsi="Book Antiqua" w:cs="宋体"/>
          <w:i/>
          <w:iCs/>
          <w:color w:val="000000"/>
          <w:sz w:val="24"/>
          <w:szCs w:val="24"/>
        </w:rPr>
        <w:t>Ostomy</w:t>
      </w:r>
      <w:proofErr w:type="spellEnd"/>
      <w:r w:rsidRPr="005933D7">
        <w:rPr>
          <w:rFonts w:ascii="Book Antiqua" w:hAnsi="Book Antiqua" w:cs="宋体"/>
          <w:i/>
          <w:iCs/>
          <w:color w:val="000000"/>
          <w:sz w:val="24"/>
          <w:szCs w:val="24"/>
        </w:rPr>
        <w:t xml:space="preserve"> Wound Manage</w:t>
      </w:r>
      <w:r w:rsidRPr="005933D7">
        <w:rPr>
          <w:rFonts w:ascii="Book Antiqua" w:hAnsi="Book Antiqua" w:cs="宋体"/>
          <w:color w:val="000000"/>
          <w:sz w:val="24"/>
          <w:szCs w:val="24"/>
        </w:rPr>
        <w:t> 2004; </w:t>
      </w:r>
      <w:r w:rsidRPr="005933D7">
        <w:rPr>
          <w:rFonts w:ascii="Book Antiqua" w:hAnsi="Book Antiqua" w:cs="宋体"/>
          <w:b/>
          <w:bCs/>
          <w:color w:val="000000"/>
          <w:sz w:val="24"/>
          <w:szCs w:val="24"/>
        </w:rPr>
        <w:t>50</w:t>
      </w:r>
      <w:r w:rsidRPr="005933D7">
        <w:rPr>
          <w:rFonts w:ascii="Book Antiqua" w:hAnsi="Book Antiqua" w:cs="宋体"/>
          <w:color w:val="000000"/>
          <w:sz w:val="24"/>
          <w:szCs w:val="24"/>
        </w:rPr>
        <w:t>: 56-66 [PMID: 15545698]</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24 </w:t>
      </w:r>
      <w:proofErr w:type="spellStart"/>
      <w:r w:rsidRPr="005933D7">
        <w:rPr>
          <w:rFonts w:ascii="Book Antiqua" w:hAnsi="Book Antiqua" w:cs="宋体"/>
          <w:b/>
          <w:bCs/>
          <w:color w:val="000000"/>
          <w:sz w:val="24"/>
          <w:szCs w:val="24"/>
        </w:rPr>
        <w:t>Shweiki</w:t>
      </w:r>
      <w:proofErr w:type="spellEnd"/>
      <w:r w:rsidRPr="005933D7">
        <w:rPr>
          <w:rFonts w:ascii="Book Antiqua" w:hAnsi="Book Antiqua" w:cs="宋体"/>
          <w:b/>
          <w:bCs/>
          <w:color w:val="000000"/>
          <w:sz w:val="24"/>
          <w:szCs w:val="24"/>
        </w:rPr>
        <w:t xml:space="preserve"> E</w:t>
      </w:r>
      <w:r w:rsidRPr="005933D7">
        <w:rPr>
          <w:rFonts w:ascii="Book Antiqua" w:hAnsi="Book Antiqua" w:cs="宋体"/>
          <w:color w:val="000000"/>
          <w:sz w:val="24"/>
          <w:szCs w:val="24"/>
        </w:rPr>
        <w:t>, Gallagher KE.</w:t>
      </w:r>
      <w:proofErr w:type="gramEnd"/>
      <w:r w:rsidRPr="005933D7">
        <w:rPr>
          <w:rFonts w:ascii="Book Antiqua" w:hAnsi="Book Antiqua" w:cs="宋体"/>
          <w:color w:val="000000"/>
          <w:sz w:val="24"/>
          <w:szCs w:val="24"/>
        </w:rPr>
        <w:t xml:space="preserve"> Negative pressure wound therapy in acute, contaminated wounds: documenting its safety and efficacy to support current global practice. </w:t>
      </w:r>
      <w:proofErr w:type="spellStart"/>
      <w:r w:rsidRPr="005933D7">
        <w:rPr>
          <w:rFonts w:ascii="Book Antiqua" w:hAnsi="Book Antiqua" w:cs="宋体"/>
          <w:i/>
          <w:iCs/>
          <w:color w:val="000000"/>
          <w:sz w:val="24"/>
          <w:szCs w:val="24"/>
        </w:rPr>
        <w:t>Int</w:t>
      </w:r>
      <w:proofErr w:type="spellEnd"/>
      <w:r w:rsidRPr="005933D7">
        <w:rPr>
          <w:rFonts w:ascii="Book Antiqua" w:hAnsi="Book Antiqua" w:cs="宋体"/>
          <w:i/>
          <w:iCs/>
          <w:color w:val="000000"/>
          <w:sz w:val="24"/>
          <w:szCs w:val="24"/>
        </w:rPr>
        <w:t xml:space="preserve"> Wound J</w:t>
      </w:r>
      <w:r w:rsidRPr="005933D7">
        <w:rPr>
          <w:rFonts w:ascii="Book Antiqua" w:hAnsi="Book Antiqua" w:cs="宋体"/>
          <w:color w:val="000000"/>
          <w:sz w:val="24"/>
          <w:szCs w:val="24"/>
        </w:rPr>
        <w:t> 2013; </w:t>
      </w:r>
      <w:r w:rsidRPr="005933D7">
        <w:rPr>
          <w:rFonts w:ascii="Book Antiqua" w:hAnsi="Book Antiqua" w:cs="宋体"/>
          <w:b/>
          <w:bCs/>
          <w:color w:val="000000"/>
          <w:sz w:val="24"/>
          <w:szCs w:val="24"/>
        </w:rPr>
        <w:t>10</w:t>
      </w:r>
      <w:r w:rsidRPr="005933D7">
        <w:rPr>
          <w:rFonts w:ascii="Book Antiqua" w:hAnsi="Book Antiqua" w:cs="宋体"/>
          <w:color w:val="000000"/>
          <w:sz w:val="24"/>
          <w:szCs w:val="24"/>
        </w:rPr>
        <w:t>: 13-43 [PMID: 22420782 DOI: 10.1111/j.1742-481X.2012.00940.x]</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25 </w:t>
      </w:r>
      <w:r w:rsidRPr="005933D7">
        <w:rPr>
          <w:rFonts w:ascii="Book Antiqua" w:hAnsi="Book Antiqua" w:cs="宋体"/>
          <w:b/>
          <w:bCs/>
          <w:color w:val="000000"/>
          <w:sz w:val="24"/>
          <w:szCs w:val="24"/>
        </w:rPr>
        <w:t>Taylor DF</w:t>
      </w:r>
      <w:r w:rsidRPr="005933D7">
        <w:rPr>
          <w:rFonts w:ascii="Book Antiqua" w:hAnsi="Book Antiqua" w:cs="宋体"/>
          <w:color w:val="000000"/>
          <w:sz w:val="24"/>
          <w:szCs w:val="24"/>
        </w:rPr>
        <w:t>, Smith FB.</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Porous methyl methacrylate as an implant material.</w:t>
      </w:r>
      <w:proofErr w:type="gramEnd"/>
      <w:r w:rsidRPr="005933D7">
        <w:rPr>
          <w:rFonts w:ascii="Book Antiqua" w:hAnsi="Book Antiqua" w:cs="宋体"/>
          <w:color w:val="000000"/>
          <w:sz w:val="24"/>
          <w:szCs w:val="24"/>
        </w:rPr>
        <w:t> </w:t>
      </w:r>
      <w:r w:rsidRPr="005933D7">
        <w:rPr>
          <w:rFonts w:ascii="Book Antiqua" w:hAnsi="Book Antiqua" w:cs="宋体"/>
          <w:i/>
          <w:iCs/>
          <w:color w:val="000000"/>
          <w:sz w:val="24"/>
          <w:szCs w:val="24"/>
        </w:rPr>
        <w:t>J Biomed Mater Res</w:t>
      </w:r>
      <w:r w:rsidRPr="005933D7">
        <w:rPr>
          <w:rFonts w:ascii="Book Antiqua" w:hAnsi="Book Antiqua" w:cs="宋体"/>
          <w:color w:val="000000"/>
          <w:sz w:val="24"/>
          <w:szCs w:val="24"/>
        </w:rPr>
        <w:t> 1972; </w:t>
      </w:r>
      <w:r w:rsidRPr="005933D7">
        <w:rPr>
          <w:rFonts w:ascii="Book Antiqua" w:hAnsi="Book Antiqua" w:cs="宋体"/>
          <w:b/>
          <w:bCs/>
          <w:color w:val="000000"/>
          <w:sz w:val="24"/>
          <w:szCs w:val="24"/>
        </w:rPr>
        <w:t>6</w:t>
      </w:r>
      <w:r w:rsidRPr="005933D7">
        <w:rPr>
          <w:rFonts w:ascii="Book Antiqua" w:hAnsi="Book Antiqua" w:cs="宋体"/>
          <w:color w:val="000000"/>
          <w:sz w:val="24"/>
          <w:szCs w:val="24"/>
        </w:rPr>
        <w:t>: 467-479 [PMID: 5014905 DOI: 10.1002/jbm.820060112]</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26 </w:t>
      </w:r>
      <w:r w:rsidRPr="005933D7">
        <w:rPr>
          <w:rFonts w:ascii="Book Antiqua" w:hAnsi="Book Antiqua" w:cs="宋体"/>
          <w:b/>
          <w:bCs/>
          <w:color w:val="000000"/>
          <w:sz w:val="24"/>
          <w:szCs w:val="24"/>
        </w:rPr>
        <w:t>Wake MC</w:t>
      </w:r>
      <w:r w:rsidRPr="005933D7">
        <w:rPr>
          <w:rFonts w:ascii="Book Antiqua" w:hAnsi="Book Antiqua" w:cs="宋体"/>
          <w:color w:val="000000"/>
          <w:sz w:val="24"/>
          <w:szCs w:val="24"/>
        </w:rPr>
        <w:t xml:space="preserve">, Patrick CW, </w:t>
      </w:r>
      <w:proofErr w:type="spellStart"/>
      <w:r w:rsidRPr="005933D7">
        <w:rPr>
          <w:rFonts w:ascii="Book Antiqua" w:hAnsi="Book Antiqua" w:cs="宋体"/>
          <w:color w:val="000000"/>
          <w:sz w:val="24"/>
          <w:szCs w:val="24"/>
        </w:rPr>
        <w:t>Mikos</w:t>
      </w:r>
      <w:proofErr w:type="spellEnd"/>
      <w:r w:rsidRPr="005933D7">
        <w:rPr>
          <w:rFonts w:ascii="Book Antiqua" w:hAnsi="Book Antiqua" w:cs="宋体"/>
          <w:color w:val="000000"/>
          <w:sz w:val="24"/>
          <w:szCs w:val="24"/>
        </w:rPr>
        <w:t xml:space="preserve"> AG. Pore morphology effects on the </w:t>
      </w:r>
      <w:proofErr w:type="spellStart"/>
      <w:r w:rsidRPr="005933D7">
        <w:rPr>
          <w:rFonts w:ascii="Book Antiqua" w:hAnsi="Book Antiqua" w:cs="宋体"/>
          <w:color w:val="000000"/>
          <w:sz w:val="24"/>
          <w:szCs w:val="24"/>
        </w:rPr>
        <w:t>fibrovascular</w:t>
      </w:r>
      <w:proofErr w:type="spellEnd"/>
      <w:r w:rsidRPr="005933D7">
        <w:rPr>
          <w:rFonts w:ascii="Book Antiqua" w:hAnsi="Book Antiqua" w:cs="宋体"/>
          <w:color w:val="000000"/>
          <w:sz w:val="24"/>
          <w:szCs w:val="24"/>
        </w:rPr>
        <w:t xml:space="preserve"> tissue growth in porous polymer substrates. </w:t>
      </w:r>
      <w:r w:rsidRPr="005933D7">
        <w:rPr>
          <w:rFonts w:ascii="Book Antiqua" w:hAnsi="Book Antiqua" w:cs="宋体"/>
          <w:i/>
          <w:iCs/>
          <w:color w:val="000000"/>
          <w:sz w:val="24"/>
          <w:szCs w:val="24"/>
        </w:rPr>
        <w:t>Cell Transplant</w:t>
      </w:r>
      <w:r w:rsidRPr="005933D7">
        <w:rPr>
          <w:rFonts w:ascii="Book Antiqua" w:hAnsi="Book Antiqua" w:cs="宋体"/>
          <w:color w:val="000000"/>
          <w:sz w:val="24"/>
          <w:szCs w:val="24"/>
        </w:rPr>
        <w:t> 1994; </w:t>
      </w:r>
      <w:r w:rsidRPr="005933D7">
        <w:rPr>
          <w:rFonts w:ascii="Book Antiqua" w:hAnsi="Book Antiqua" w:cs="宋体"/>
          <w:b/>
          <w:bCs/>
          <w:color w:val="000000"/>
          <w:sz w:val="24"/>
          <w:szCs w:val="24"/>
        </w:rPr>
        <w:t>3</w:t>
      </w:r>
      <w:r w:rsidRPr="005933D7">
        <w:rPr>
          <w:rFonts w:ascii="Book Antiqua" w:hAnsi="Book Antiqua" w:cs="宋体"/>
          <w:color w:val="000000"/>
          <w:sz w:val="24"/>
          <w:szCs w:val="24"/>
        </w:rPr>
        <w:t>: 339-343 [PMID: 7522866]</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lastRenderedPageBreak/>
        <w:t>27 </w:t>
      </w:r>
      <w:proofErr w:type="spellStart"/>
      <w:r w:rsidRPr="005933D7">
        <w:rPr>
          <w:rFonts w:ascii="Book Antiqua" w:hAnsi="Book Antiqua" w:cs="宋体"/>
          <w:b/>
          <w:bCs/>
          <w:color w:val="000000"/>
          <w:sz w:val="24"/>
          <w:szCs w:val="24"/>
        </w:rPr>
        <w:t>Morykwas</w:t>
      </w:r>
      <w:proofErr w:type="spellEnd"/>
      <w:r w:rsidRPr="005933D7">
        <w:rPr>
          <w:rFonts w:ascii="Book Antiqua" w:hAnsi="Book Antiqua" w:cs="宋体"/>
          <w:b/>
          <w:bCs/>
          <w:color w:val="000000"/>
          <w:sz w:val="24"/>
          <w:szCs w:val="24"/>
        </w:rPr>
        <w:t xml:space="preserve"> MJ</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Faler</w:t>
      </w:r>
      <w:proofErr w:type="spellEnd"/>
      <w:r w:rsidRPr="005933D7">
        <w:rPr>
          <w:rFonts w:ascii="Book Antiqua" w:hAnsi="Book Antiqua" w:cs="宋体"/>
          <w:color w:val="000000"/>
          <w:sz w:val="24"/>
          <w:szCs w:val="24"/>
        </w:rPr>
        <w:t xml:space="preserve"> BJ, Pearce DJ, </w:t>
      </w:r>
      <w:proofErr w:type="spellStart"/>
      <w:r w:rsidRPr="005933D7">
        <w:rPr>
          <w:rFonts w:ascii="Book Antiqua" w:hAnsi="Book Antiqua" w:cs="宋体"/>
          <w:color w:val="000000"/>
          <w:sz w:val="24"/>
          <w:szCs w:val="24"/>
        </w:rPr>
        <w:t>Argenta</w:t>
      </w:r>
      <w:proofErr w:type="spellEnd"/>
      <w:r w:rsidRPr="005933D7">
        <w:rPr>
          <w:rFonts w:ascii="Book Antiqua" w:hAnsi="Book Antiqua" w:cs="宋体"/>
          <w:color w:val="000000"/>
          <w:sz w:val="24"/>
          <w:szCs w:val="24"/>
        </w:rPr>
        <w:t xml:space="preserve"> LC.</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 xml:space="preserve">Effects of varying levels of </w:t>
      </w:r>
      <w:proofErr w:type="spellStart"/>
      <w:r w:rsidRPr="005933D7">
        <w:rPr>
          <w:rFonts w:ascii="Book Antiqua" w:hAnsi="Book Antiqua" w:cs="宋体"/>
          <w:color w:val="000000"/>
          <w:sz w:val="24"/>
          <w:szCs w:val="24"/>
        </w:rPr>
        <w:t>subatmospheric</w:t>
      </w:r>
      <w:proofErr w:type="spellEnd"/>
      <w:r w:rsidRPr="005933D7">
        <w:rPr>
          <w:rFonts w:ascii="Book Antiqua" w:hAnsi="Book Antiqua" w:cs="宋体"/>
          <w:color w:val="000000"/>
          <w:sz w:val="24"/>
          <w:szCs w:val="24"/>
        </w:rPr>
        <w:t xml:space="preserve"> pressure on the rate of granulation tissue formation in experimental wounds in swine.</w:t>
      </w:r>
      <w:proofErr w:type="gramEnd"/>
      <w:r w:rsidRPr="005933D7">
        <w:rPr>
          <w:rFonts w:ascii="Book Antiqua" w:hAnsi="Book Antiqua" w:cs="宋体"/>
          <w:color w:val="000000"/>
          <w:sz w:val="24"/>
          <w:szCs w:val="24"/>
        </w:rPr>
        <w:t>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2001; </w:t>
      </w:r>
      <w:r w:rsidRPr="005933D7">
        <w:rPr>
          <w:rFonts w:ascii="Book Antiqua" w:hAnsi="Book Antiqua" w:cs="宋体"/>
          <w:b/>
          <w:bCs/>
          <w:color w:val="000000"/>
          <w:sz w:val="24"/>
          <w:szCs w:val="24"/>
        </w:rPr>
        <w:t>47</w:t>
      </w:r>
      <w:r w:rsidRPr="005933D7">
        <w:rPr>
          <w:rFonts w:ascii="Book Antiqua" w:hAnsi="Book Antiqua" w:cs="宋体"/>
          <w:color w:val="000000"/>
          <w:sz w:val="24"/>
          <w:szCs w:val="24"/>
        </w:rPr>
        <w:t>: 547-551 [PMID: 11716268 DOI: 10.1097/00000637-200111000-00013]</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 xml:space="preserve">28 </w:t>
      </w:r>
      <w:proofErr w:type="spellStart"/>
      <w:r w:rsidRPr="005933D7">
        <w:rPr>
          <w:rFonts w:ascii="Book Antiqua" w:hAnsi="Book Antiqua" w:cs="宋体"/>
          <w:b/>
          <w:color w:val="000000"/>
          <w:sz w:val="24"/>
          <w:szCs w:val="24"/>
        </w:rPr>
        <w:t>Haghshenasskashani</w:t>
      </w:r>
      <w:proofErr w:type="spellEnd"/>
      <w:r w:rsidRPr="005933D7">
        <w:rPr>
          <w:rFonts w:ascii="Book Antiqua" w:hAnsi="Book Antiqua" w:cs="宋体"/>
          <w:b/>
          <w:color w:val="000000"/>
          <w:sz w:val="24"/>
          <w:szCs w:val="24"/>
        </w:rPr>
        <w:t xml:space="preserve"> A</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Varcoe</w:t>
      </w:r>
      <w:proofErr w:type="spellEnd"/>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Rl</w:t>
      </w:r>
      <w:proofErr w:type="spellEnd"/>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A new negative pressure dressing (</w:t>
      </w:r>
      <w:proofErr w:type="spellStart"/>
      <w:r w:rsidRPr="005933D7">
        <w:rPr>
          <w:rFonts w:ascii="Book Antiqua" w:hAnsi="Book Antiqua" w:cs="宋体"/>
          <w:color w:val="000000"/>
          <w:sz w:val="24"/>
          <w:szCs w:val="24"/>
        </w:rPr>
        <w:t>Prevena</w:t>
      </w:r>
      <w:proofErr w:type="spellEnd"/>
      <w:r w:rsidRPr="005933D7">
        <w:rPr>
          <w:rFonts w:ascii="Book Antiqua" w:hAnsi="Book Antiqua" w:cs="宋体"/>
          <w:color w:val="000000"/>
          <w:sz w:val="24"/>
          <w:szCs w:val="24"/>
        </w:rPr>
        <w:t xml:space="preserve">) to prevent wound complications following lower limb </w:t>
      </w:r>
      <w:proofErr w:type="spellStart"/>
      <w:r w:rsidRPr="005933D7">
        <w:rPr>
          <w:rFonts w:ascii="Book Antiqua" w:hAnsi="Book Antiqua" w:cs="宋体"/>
          <w:color w:val="000000"/>
          <w:sz w:val="24"/>
          <w:szCs w:val="24"/>
        </w:rPr>
        <w:t>disal</w:t>
      </w:r>
      <w:proofErr w:type="spellEnd"/>
      <w:r w:rsidRPr="005933D7">
        <w:rPr>
          <w:rFonts w:ascii="Book Antiqua" w:hAnsi="Book Antiqua" w:cs="宋体"/>
          <w:color w:val="000000"/>
          <w:sz w:val="24"/>
          <w:szCs w:val="24"/>
        </w:rPr>
        <w:t xml:space="preserve"> arterial bypass.</w:t>
      </w:r>
      <w:proofErr w:type="gramEnd"/>
      <w:r w:rsidRPr="005933D7">
        <w:rPr>
          <w:rFonts w:ascii="Book Antiqua" w:hAnsi="Book Antiqua" w:cs="宋体"/>
          <w:color w:val="000000"/>
          <w:sz w:val="24"/>
          <w:szCs w:val="24"/>
        </w:rPr>
        <w:t xml:space="preserve"> </w:t>
      </w:r>
      <w:r w:rsidRPr="005933D7">
        <w:rPr>
          <w:rFonts w:ascii="Book Antiqua" w:hAnsi="Book Antiqua" w:cs="宋体"/>
          <w:i/>
          <w:color w:val="000000"/>
          <w:sz w:val="24"/>
          <w:szCs w:val="24"/>
        </w:rPr>
        <w:t xml:space="preserve">Br J Diabetes </w:t>
      </w:r>
      <w:proofErr w:type="spellStart"/>
      <w:r w:rsidRPr="005933D7">
        <w:rPr>
          <w:rFonts w:ascii="Book Antiqua" w:hAnsi="Book Antiqua" w:cs="宋体"/>
          <w:i/>
          <w:color w:val="000000"/>
          <w:sz w:val="24"/>
          <w:szCs w:val="24"/>
        </w:rPr>
        <w:t>Vasc</w:t>
      </w:r>
      <w:proofErr w:type="spellEnd"/>
      <w:r w:rsidRPr="005933D7">
        <w:rPr>
          <w:rFonts w:ascii="Book Antiqua" w:hAnsi="Book Antiqua" w:cs="宋体"/>
          <w:i/>
          <w:color w:val="000000"/>
          <w:sz w:val="24"/>
          <w:szCs w:val="24"/>
        </w:rPr>
        <w:t xml:space="preserve"> Dis</w:t>
      </w:r>
      <w:r w:rsidRPr="005933D7">
        <w:rPr>
          <w:rFonts w:ascii="Book Antiqua" w:hAnsi="Book Antiqua" w:cs="宋体"/>
          <w:color w:val="000000"/>
          <w:sz w:val="24"/>
          <w:szCs w:val="24"/>
        </w:rPr>
        <w:t xml:space="preserve"> 2011; </w:t>
      </w:r>
      <w:r w:rsidRPr="005933D7">
        <w:rPr>
          <w:rFonts w:ascii="Book Antiqua" w:hAnsi="Book Antiqua" w:cs="宋体"/>
          <w:b/>
          <w:color w:val="000000"/>
          <w:sz w:val="24"/>
          <w:szCs w:val="24"/>
        </w:rPr>
        <w:t>11</w:t>
      </w:r>
      <w:r w:rsidRPr="005933D7">
        <w:rPr>
          <w:rFonts w:ascii="Book Antiqua" w:hAnsi="Book Antiqua" w:cs="宋体"/>
          <w:color w:val="000000"/>
          <w:sz w:val="24"/>
          <w:szCs w:val="24"/>
        </w:rPr>
        <w:t xml:space="preserve">: 21-24 </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 xml:space="preserve">29 </w:t>
      </w:r>
      <w:hyperlink r:id="rId9" w:history="1">
        <w:proofErr w:type="spellStart"/>
        <w:r w:rsidRPr="005933D7">
          <w:rPr>
            <w:rFonts w:ascii="Book Antiqua" w:hAnsi="Book Antiqua" w:cs="宋体"/>
            <w:b/>
            <w:color w:val="000000"/>
            <w:sz w:val="24"/>
            <w:szCs w:val="24"/>
          </w:rPr>
          <w:t>Bollero</w:t>
        </w:r>
        <w:proofErr w:type="spellEnd"/>
        <w:r w:rsidRPr="005933D7">
          <w:rPr>
            <w:rFonts w:ascii="Book Antiqua" w:hAnsi="Book Antiqua" w:cs="宋体"/>
            <w:b/>
            <w:color w:val="000000"/>
            <w:sz w:val="24"/>
            <w:szCs w:val="24"/>
          </w:rPr>
          <w:t xml:space="preserve"> D</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0" w:history="1">
        <w:proofErr w:type="spellStart"/>
        <w:r w:rsidRPr="005933D7">
          <w:rPr>
            <w:rFonts w:ascii="Book Antiqua" w:hAnsi="Book Antiqua" w:cs="宋体"/>
            <w:color w:val="000000"/>
            <w:sz w:val="24"/>
            <w:szCs w:val="24"/>
          </w:rPr>
          <w:t>Degano</w:t>
        </w:r>
        <w:proofErr w:type="spellEnd"/>
        <w:r w:rsidRPr="005933D7">
          <w:rPr>
            <w:rFonts w:ascii="Book Antiqua" w:hAnsi="Book Antiqua" w:cs="宋体"/>
            <w:color w:val="000000"/>
            <w:sz w:val="24"/>
            <w:szCs w:val="24"/>
          </w:rPr>
          <w:t xml:space="preserve"> K</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1" w:history="1">
        <w:proofErr w:type="spellStart"/>
        <w:r w:rsidRPr="005933D7">
          <w:rPr>
            <w:rFonts w:ascii="Book Antiqua" w:hAnsi="Book Antiqua" w:cs="宋体"/>
            <w:color w:val="000000"/>
            <w:sz w:val="24"/>
            <w:szCs w:val="24"/>
          </w:rPr>
          <w:t>Gangemi</w:t>
        </w:r>
        <w:proofErr w:type="spellEnd"/>
        <w:r w:rsidRPr="005933D7">
          <w:rPr>
            <w:rFonts w:ascii="Book Antiqua" w:hAnsi="Book Antiqua" w:cs="宋体"/>
            <w:color w:val="000000"/>
            <w:sz w:val="24"/>
            <w:szCs w:val="24"/>
          </w:rPr>
          <w:t xml:space="preserve"> EN</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2" w:history="1">
        <w:proofErr w:type="spellStart"/>
        <w:r w:rsidRPr="005933D7">
          <w:rPr>
            <w:rFonts w:ascii="Book Antiqua" w:hAnsi="Book Antiqua" w:cs="宋体"/>
            <w:color w:val="000000"/>
            <w:sz w:val="24"/>
            <w:szCs w:val="24"/>
          </w:rPr>
          <w:t>Aloj</w:t>
        </w:r>
        <w:proofErr w:type="spellEnd"/>
        <w:r w:rsidRPr="005933D7">
          <w:rPr>
            <w:rFonts w:ascii="Book Antiqua" w:hAnsi="Book Antiqua" w:cs="宋体"/>
            <w:color w:val="000000"/>
            <w:sz w:val="24"/>
            <w:szCs w:val="24"/>
          </w:rPr>
          <w:t xml:space="preserve"> D</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3" w:history="1">
        <w:proofErr w:type="spellStart"/>
        <w:r w:rsidRPr="005933D7">
          <w:rPr>
            <w:rFonts w:ascii="Book Antiqua" w:hAnsi="Book Antiqua" w:cs="宋体"/>
            <w:color w:val="000000"/>
            <w:sz w:val="24"/>
            <w:szCs w:val="24"/>
          </w:rPr>
          <w:t>Malvasio</w:t>
        </w:r>
        <w:proofErr w:type="spellEnd"/>
        <w:r w:rsidRPr="005933D7">
          <w:rPr>
            <w:rFonts w:ascii="Book Antiqua" w:hAnsi="Book Antiqua" w:cs="宋体"/>
            <w:color w:val="000000"/>
            <w:sz w:val="24"/>
            <w:szCs w:val="24"/>
          </w:rPr>
          <w:t xml:space="preserve"> V</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4" w:history="1">
        <w:r w:rsidRPr="005933D7">
          <w:rPr>
            <w:rFonts w:ascii="Book Antiqua" w:hAnsi="Book Antiqua" w:cs="宋体"/>
            <w:color w:val="000000"/>
            <w:sz w:val="24"/>
            <w:szCs w:val="24"/>
          </w:rPr>
          <w:t>Stella M</w:t>
        </w:r>
      </w:hyperlink>
      <w:r w:rsidRPr="005933D7">
        <w:rPr>
          <w:rFonts w:ascii="Book Antiqua" w:hAnsi="Book Antiqua" w:cs="宋体"/>
          <w:color w:val="000000"/>
          <w:sz w:val="24"/>
          <w:szCs w:val="24"/>
        </w:rPr>
        <w:t>. Long-term follow-up of negative pressure wound therapy with instillation: a limb salvage procedure? </w:t>
      </w:r>
      <w:proofErr w:type="spellStart"/>
      <w:r w:rsidRPr="005933D7">
        <w:rPr>
          <w:rFonts w:ascii="Book Antiqua" w:hAnsi="Book Antiqua" w:cs="宋体"/>
          <w:i/>
          <w:iCs/>
          <w:color w:val="000000"/>
          <w:sz w:val="24"/>
          <w:szCs w:val="24"/>
        </w:rPr>
        <w:t>Int</w:t>
      </w:r>
      <w:proofErr w:type="spellEnd"/>
      <w:r w:rsidRPr="005933D7">
        <w:rPr>
          <w:rFonts w:ascii="Book Antiqua" w:hAnsi="Book Antiqua" w:cs="宋体"/>
          <w:i/>
          <w:iCs/>
          <w:color w:val="000000"/>
          <w:sz w:val="24"/>
          <w:szCs w:val="24"/>
        </w:rPr>
        <w:t xml:space="preserve"> Wound J</w:t>
      </w:r>
      <w:r w:rsidRPr="005933D7">
        <w:rPr>
          <w:rFonts w:ascii="Book Antiqua" w:hAnsi="Book Antiqua" w:cs="宋体"/>
          <w:color w:val="000000"/>
          <w:sz w:val="24"/>
          <w:szCs w:val="24"/>
        </w:rPr>
        <w:t> 2014 Sep 19; </w:t>
      </w:r>
      <w:proofErr w:type="spellStart"/>
      <w:r w:rsidRPr="005933D7">
        <w:rPr>
          <w:rFonts w:ascii="Book Antiqua" w:hAnsi="Book Antiqua" w:cs="宋体"/>
          <w:color w:val="000000"/>
          <w:sz w:val="24"/>
          <w:szCs w:val="24"/>
        </w:rPr>
        <w:t>Epub</w:t>
      </w:r>
      <w:proofErr w:type="spellEnd"/>
      <w:r w:rsidRPr="005933D7">
        <w:rPr>
          <w:rFonts w:ascii="Book Antiqua" w:hAnsi="Book Antiqua" w:cs="宋体"/>
          <w:color w:val="000000"/>
          <w:sz w:val="24"/>
          <w:szCs w:val="24"/>
        </w:rPr>
        <w:t xml:space="preserve"> ahead of print [PMID: 25234266 DOI: 10.1111/iwj.12373]</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30 </w:t>
      </w:r>
      <w:proofErr w:type="spellStart"/>
      <w:r w:rsidRPr="005933D7">
        <w:rPr>
          <w:rFonts w:ascii="Book Antiqua" w:hAnsi="Book Antiqua" w:cs="宋体"/>
          <w:b/>
          <w:bCs/>
          <w:color w:val="000000"/>
          <w:sz w:val="24"/>
          <w:szCs w:val="24"/>
        </w:rPr>
        <w:t>Wolvos</w:t>
      </w:r>
      <w:proofErr w:type="spellEnd"/>
      <w:r w:rsidRPr="005933D7">
        <w:rPr>
          <w:rFonts w:ascii="Book Antiqua" w:hAnsi="Book Antiqua" w:cs="宋体"/>
          <w:b/>
          <w:bCs/>
          <w:color w:val="000000"/>
          <w:sz w:val="24"/>
          <w:szCs w:val="24"/>
        </w:rPr>
        <w:t xml:space="preserve"> TA</w:t>
      </w:r>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xml:space="preserve"> Negative pressure wound therapy with instillation: the current state of the art.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Technol</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Int</w:t>
      </w:r>
      <w:proofErr w:type="spellEnd"/>
      <w:r w:rsidRPr="005933D7">
        <w:rPr>
          <w:rFonts w:ascii="Book Antiqua" w:hAnsi="Book Antiqua" w:cs="宋体"/>
          <w:color w:val="000000"/>
          <w:sz w:val="24"/>
          <w:szCs w:val="24"/>
        </w:rPr>
        <w:t> 2014; </w:t>
      </w:r>
      <w:r w:rsidRPr="005933D7">
        <w:rPr>
          <w:rFonts w:ascii="Book Antiqua" w:hAnsi="Book Antiqua" w:cs="宋体"/>
          <w:b/>
          <w:bCs/>
          <w:color w:val="000000"/>
          <w:sz w:val="24"/>
          <w:szCs w:val="24"/>
        </w:rPr>
        <w:t>24</w:t>
      </w:r>
      <w:r w:rsidRPr="005933D7">
        <w:rPr>
          <w:rFonts w:ascii="Book Antiqua" w:hAnsi="Book Antiqua" w:cs="宋体"/>
          <w:color w:val="000000"/>
          <w:sz w:val="24"/>
          <w:szCs w:val="24"/>
        </w:rPr>
        <w:t>: 53-62 [PMID: 24574014]</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31 </w:t>
      </w:r>
      <w:r w:rsidRPr="005933D7">
        <w:rPr>
          <w:rFonts w:ascii="Book Antiqua" w:hAnsi="Book Antiqua" w:cs="宋体"/>
          <w:b/>
          <w:bCs/>
          <w:color w:val="000000"/>
          <w:sz w:val="24"/>
          <w:szCs w:val="24"/>
        </w:rPr>
        <w:t>Payne JL</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Ambrosio</w:t>
      </w:r>
      <w:proofErr w:type="spellEnd"/>
      <w:r w:rsidRPr="005933D7">
        <w:rPr>
          <w:rFonts w:ascii="Book Antiqua" w:hAnsi="Book Antiqua" w:cs="宋体"/>
          <w:color w:val="000000"/>
          <w:sz w:val="24"/>
          <w:szCs w:val="24"/>
        </w:rPr>
        <w:t xml:space="preserve"> AM. Evaluation of </w:t>
      </w:r>
      <w:proofErr w:type="gramStart"/>
      <w:r w:rsidRPr="005933D7">
        <w:rPr>
          <w:rFonts w:ascii="Book Antiqua" w:hAnsi="Book Antiqua" w:cs="宋体"/>
          <w:color w:val="000000"/>
          <w:sz w:val="24"/>
          <w:szCs w:val="24"/>
        </w:rPr>
        <w:t>an antimicrobial</w:t>
      </w:r>
      <w:proofErr w:type="gramEnd"/>
      <w:r w:rsidRPr="005933D7">
        <w:rPr>
          <w:rFonts w:ascii="Book Antiqua" w:hAnsi="Book Antiqua" w:cs="宋体"/>
          <w:color w:val="000000"/>
          <w:sz w:val="24"/>
          <w:szCs w:val="24"/>
        </w:rPr>
        <w:t xml:space="preserve"> silver foam dressing for use with V.A.C. therapy: morphological, mechanical, and antimicrobial properties. </w:t>
      </w:r>
      <w:r w:rsidRPr="005933D7">
        <w:rPr>
          <w:rFonts w:ascii="Book Antiqua" w:hAnsi="Book Antiqua" w:cs="宋体"/>
          <w:i/>
          <w:iCs/>
          <w:color w:val="000000"/>
          <w:sz w:val="24"/>
          <w:szCs w:val="24"/>
        </w:rPr>
        <w:t xml:space="preserve">J Biomed Mater Res B </w:t>
      </w:r>
      <w:proofErr w:type="spellStart"/>
      <w:r w:rsidRPr="005933D7">
        <w:rPr>
          <w:rFonts w:ascii="Book Antiqua" w:hAnsi="Book Antiqua" w:cs="宋体"/>
          <w:i/>
          <w:iCs/>
          <w:color w:val="000000"/>
          <w:sz w:val="24"/>
          <w:szCs w:val="24"/>
        </w:rPr>
        <w:t>Appl</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Biomater</w:t>
      </w:r>
      <w:proofErr w:type="spellEnd"/>
      <w:r w:rsidRPr="005933D7">
        <w:rPr>
          <w:rFonts w:ascii="Book Antiqua" w:hAnsi="Book Antiqua" w:cs="宋体"/>
          <w:color w:val="000000"/>
          <w:sz w:val="24"/>
          <w:szCs w:val="24"/>
        </w:rPr>
        <w:t> 2009; </w:t>
      </w:r>
      <w:r w:rsidRPr="005933D7">
        <w:rPr>
          <w:rFonts w:ascii="Book Antiqua" w:hAnsi="Book Antiqua" w:cs="宋体"/>
          <w:b/>
          <w:bCs/>
          <w:color w:val="000000"/>
          <w:sz w:val="24"/>
          <w:szCs w:val="24"/>
        </w:rPr>
        <w:t>89</w:t>
      </w:r>
      <w:r w:rsidRPr="005933D7">
        <w:rPr>
          <w:rFonts w:ascii="Book Antiqua" w:hAnsi="Book Antiqua" w:cs="宋体"/>
          <w:color w:val="000000"/>
          <w:sz w:val="24"/>
          <w:szCs w:val="24"/>
        </w:rPr>
        <w:t>: 217-222 [PMID: 19274724 DOI: 10.1002/jbm.b.31209]</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32 </w:t>
      </w:r>
      <w:proofErr w:type="spellStart"/>
      <w:r w:rsidRPr="005933D7">
        <w:rPr>
          <w:rFonts w:ascii="Book Antiqua" w:hAnsi="Book Antiqua" w:cs="宋体"/>
          <w:b/>
          <w:bCs/>
          <w:color w:val="000000"/>
          <w:sz w:val="24"/>
          <w:szCs w:val="24"/>
        </w:rPr>
        <w:t>Sachsenmaier</w:t>
      </w:r>
      <w:proofErr w:type="spellEnd"/>
      <w:r w:rsidRPr="005933D7">
        <w:rPr>
          <w:rFonts w:ascii="Book Antiqua" w:hAnsi="Book Antiqua" w:cs="宋体"/>
          <w:b/>
          <w:bCs/>
          <w:color w:val="000000"/>
          <w:sz w:val="24"/>
          <w:szCs w:val="24"/>
        </w:rPr>
        <w:t xml:space="preserve"> S</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Peschel</w:t>
      </w:r>
      <w:proofErr w:type="spellEnd"/>
      <w:r w:rsidRPr="005933D7">
        <w:rPr>
          <w:rFonts w:ascii="Book Antiqua" w:hAnsi="Book Antiqua" w:cs="宋体"/>
          <w:color w:val="000000"/>
          <w:sz w:val="24"/>
          <w:szCs w:val="24"/>
        </w:rPr>
        <w:t xml:space="preserve"> A, </w:t>
      </w:r>
      <w:proofErr w:type="spellStart"/>
      <w:r w:rsidRPr="005933D7">
        <w:rPr>
          <w:rFonts w:ascii="Book Antiqua" w:hAnsi="Book Antiqua" w:cs="宋体"/>
          <w:color w:val="000000"/>
          <w:sz w:val="24"/>
          <w:szCs w:val="24"/>
        </w:rPr>
        <w:t>Ipach</w:t>
      </w:r>
      <w:proofErr w:type="spellEnd"/>
      <w:r w:rsidRPr="005933D7">
        <w:rPr>
          <w:rFonts w:ascii="Book Antiqua" w:hAnsi="Book Antiqua" w:cs="宋体"/>
          <w:color w:val="000000"/>
          <w:sz w:val="24"/>
          <w:szCs w:val="24"/>
        </w:rPr>
        <w:t xml:space="preserve"> I, </w:t>
      </w:r>
      <w:proofErr w:type="spellStart"/>
      <w:r w:rsidRPr="005933D7">
        <w:rPr>
          <w:rFonts w:ascii="Book Antiqua" w:hAnsi="Book Antiqua" w:cs="宋体"/>
          <w:color w:val="000000"/>
          <w:sz w:val="24"/>
          <w:szCs w:val="24"/>
        </w:rPr>
        <w:t>Kluba</w:t>
      </w:r>
      <w:proofErr w:type="spellEnd"/>
      <w:r w:rsidRPr="005933D7">
        <w:rPr>
          <w:rFonts w:ascii="Book Antiqua" w:hAnsi="Book Antiqua" w:cs="宋体"/>
          <w:color w:val="000000"/>
          <w:sz w:val="24"/>
          <w:szCs w:val="24"/>
        </w:rPr>
        <w:t xml:space="preserve"> T. Antibacterial potency of V.A.C. </w:t>
      </w:r>
      <w:proofErr w:type="spellStart"/>
      <w:r w:rsidRPr="005933D7">
        <w:rPr>
          <w:rFonts w:ascii="Book Antiqua" w:hAnsi="Book Antiqua" w:cs="宋体"/>
          <w:color w:val="000000"/>
          <w:sz w:val="24"/>
          <w:szCs w:val="24"/>
        </w:rPr>
        <w:t>GranuFoam</w:t>
      </w:r>
      <w:proofErr w:type="spell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Silver(</w:t>
      </w:r>
      <w:proofErr w:type="gramEnd"/>
      <w:r w:rsidRPr="005933D7">
        <w:rPr>
          <w:rFonts w:ascii="Book Antiqua" w:hAnsi="Book Antiqua" w:cs="宋体"/>
          <w:color w:val="000000"/>
          <w:sz w:val="24"/>
          <w:szCs w:val="24"/>
        </w:rPr>
        <w:t>®) Dressing. </w:t>
      </w:r>
      <w:r w:rsidRPr="005933D7">
        <w:rPr>
          <w:rFonts w:ascii="Book Antiqua" w:hAnsi="Book Antiqua" w:cs="宋体"/>
          <w:i/>
          <w:iCs/>
          <w:color w:val="000000"/>
          <w:sz w:val="24"/>
          <w:szCs w:val="24"/>
        </w:rPr>
        <w:t>Injury</w:t>
      </w:r>
      <w:r w:rsidRPr="005933D7">
        <w:rPr>
          <w:rFonts w:ascii="Book Antiqua" w:hAnsi="Book Antiqua" w:cs="宋体"/>
          <w:color w:val="000000"/>
          <w:sz w:val="24"/>
          <w:szCs w:val="24"/>
        </w:rPr>
        <w:t> 2013; </w:t>
      </w:r>
      <w:r w:rsidRPr="005933D7">
        <w:rPr>
          <w:rFonts w:ascii="Book Antiqua" w:hAnsi="Book Antiqua" w:cs="宋体"/>
          <w:b/>
          <w:bCs/>
          <w:color w:val="000000"/>
          <w:sz w:val="24"/>
          <w:szCs w:val="24"/>
        </w:rPr>
        <w:t>44</w:t>
      </w:r>
      <w:r w:rsidRPr="005933D7">
        <w:rPr>
          <w:rFonts w:ascii="Book Antiqua" w:hAnsi="Book Antiqua" w:cs="宋体"/>
          <w:color w:val="000000"/>
          <w:sz w:val="24"/>
          <w:szCs w:val="24"/>
        </w:rPr>
        <w:t>: 1363-1367 [PMID: 23928285 DOI: 10.1016/j.injury.2013.07.014]</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33 </w:t>
      </w:r>
      <w:r w:rsidRPr="005933D7">
        <w:rPr>
          <w:rFonts w:ascii="Book Antiqua" w:hAnsi="Book Antiqua" w:cs="宋体"/>
          <w:b/>
          <w:bCs/>
          <w:color w:val="000000"/>
          <w:sz w:val="24"/>
          <w:szCs w:val="24"/>
        </w:rPr>
        <w:t>Huang C</w:t>
      </w:r>
      <w:r w:rsidRPr="005933D7">
        <w:rPr>
          <w:rFonts w:ascii="Book Antiqua" w:hAnsi="Book Antiqua" w:cs="宋体"/>
          <w:color w:val="000000"/>
          <w:sz w:val="24"/>
          <w:szCs w:val="24"/>
        </w:rPr>
        <w:t xml:space="preserve">, Leavitt T, Bayer LR, </w:t>
      </w:r>
      <w:proofErr w:type="spellStart"/>
      <w:r w:rsidRPr="005933D7">
        <w:rPr>
          <w:rFonts w:ascii="Book Antiqua" w:hAnsi="Book Antiqua" w:cs="宋体"/>
          <w:color w:val="000000"/>
          <w:sz w:val="24"/>
          <w:szCs w:val="24"/>
        </w:rPr>
        <w:t>Orgill</w:t>
      </w:r>
      <w:proofErr w:type="spellEnd"/>
      <w:r w:rsidRPr="005933D7">
        <w:rPr>
          <w:rFonts w:ascii="Book Antiqua" w:hAnsi="Book Antiqua" w:cs="宋体"/>
          <w:color w:val="000000"/>
          <w:sz w:val="24"/>
          <w:szCs w:val="24"/>
        </w:rPr>
        <w:t xml:space="preserve"> DP. Effect of negative pressure wound therapy on wound healing. </w:t>
      </w:r>
      <w:proofErr w:type="spellStart"/>
      <w:r w:rsidRPr="005933D7">
        <w:rPr>
          <w:rFonts w:ascii="Book Antiqua" w:hAnsi="Book Antiqua" w:cs="宋体"/>
          <w:i/>
          <w:iCs/>
          <w:color w:val="000000"/>
          <w:sz w:val="24"/>
          <w:szCs w:val="24"/>
        </w:rPr>
        <w:t>Curr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Probl</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2014; </w:t>
      </w:r>
      <w:r w:rsidRPr="005933D7">
        <w:rPr>
          <w:rFonts w:ascii="Book Antiqua" w:hAnsi="Book Antiqua" w:cs="宋体"/>
          <w:b/>
          <w:bCs/>
          <w:color w:val="000000"/>
          <w:sz w:val="24"/>
          <w:szCs w:val="24"/>
        </w:rPr>
        <w:t>51</w:t>
      </w:r>
      <w:r w:rsidRPr="005933D7">
        <w:rPr>
          <w:rFonts w:ascii="Book Antiqua" w:hAnsi="Book Antiqua" w:cs="宋体"/>
          <w:color w:val="000000"/>
          <w:sz w:val="24"/>
          <w:szCs w:val="24"/>
        </w:rPr>
        <w:t>: 301-331 [PMID: 24935079 DOI: 10.1067/j.cpsurg.2014.04.001]</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34 </w:t>
      </w:r>
      <w:r w:rsidRPr="005933D7">
        <w:rPr>
          <w:rFonts w:ascii="Book Antiqua" w:hAnsi="Book Antiqua" w:cs="宋体"/>
          <w:b/>
          <w:bCs/>
          <w:color w:val="000000"/>
          <w:sz w:val="24"/>
          <w:szCs w:val="24"/>
        </w:rPr>
        <w:t>Glass GE</w:t>
      </w:r>
      <w:r w:rsidRPr="005933D7">
        <w:rPr>
          <w:rFonts w:ascii="Book Antiqua" w:hAnsi="Book Antiqua" w:cs="宋体"/>
          <w:color w:val="000000"/>
          <w:sz w:val="24"/>
          <w:szCs w:val="24"/>
        </w:rPr>
        <w:t xml:space="preserve">, Murphy GF, </w:t>
      </w:r>
      <w:proofErr w:type="spellStart"/>
      <w:r w:rsidRPr="005933D7">
        <w:rPr>
          <w:rFonts w:ascii="Book Antiqua" w:hAnsi="Book Antiqua" w:cs="宋体"/>
          <w:color w:val="000000"/>
          <w:sz w:val="24"/>
          <w:szCs w:val="24"/>
        </w:rPr>
        <w:t>Esmaeili</w:t>
      </w:r>
      <w:proofErr w:type="spellEnd"/>
      <w:r w:rsidRPr="005933D7">
        <w:rPr>
          <w:rFonts w:ascii="Book Antiqua" w:hAnsi="Book Antiqua" w:cs="宋体"/>
          <w:color w:val="000000"/>
          <w:sz w:val="24"/>
          <w:szCs w:val="24"/>
        </w:rPr>
        <w:t xml:space="preserve"> A, Lai LM, </w:t>
      </w:r>
      <w:proofErr w:type="spellStart"/>
      <w:r w:rsidRPr="005933D7">
        <w:rPr>
          <w:rFonts w:ascii="Book Antiqua" w:hAnsi="Book Antiqua" w:cs="宋体"/>
          <w:color w:val="000000"/>
          <w:sz w:val="24"/>
          <w:szCs w:val="24"/>
        </w:rPr>
        <w:t>Nanchahal</w:t>
      </w:r>
      <w:proofErr w:type="spellEnd"/>
      <w:r w:rsidRPr="005933D7">
        <w:rPr>
          <w:rFonts w:ascii="Book Antiqua" w:hAnsi="Book Antiqua" w:cs="宋体"/>
          <w:color w:val="000000"/>
          <w:sz w:val="24"/>
          <w:szCs w:val="24"/>
        </w:rPr>
        <w:t xml:space="preserve"> J. Systematic review of molecular mechanism of action of negative-pressure wound therapy. </w:t>
      </w:r>
      <w:r w:rsidRPr="005933D7">
        <w:rPr>
          <w:rFonts w:ascii="Book Antiqua" w:hAnsi="Book Antiqua" w:cs="宋体"/>
          <w:i/>
          <w:iCs/>
          <w:color w:val="000000"/>
          <w:sz w:val="24"/>
          <w:szCs w:val="24"/>
        </w:rPr>
        <w:t xml:space="preserve">Br J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2014; </w:t>
      </w:r>
      <w:r w:rsidRPr="005933D7">
        <w:rPr>
          <w:rFonts w:ascii="Book Antiqua" w:hAnsi="Book Antiqua" w:cs="宋体"/>
          <w:b/>
          <w:bCs/>
          <w:color w:val="000000"/>
          <w:sz w:val="24"/>
          <w:szCs w:val="24"/>
        </w:rPr>
        <w:t>101</w:t>
      </w:r>
      <w:r w:rsidRPr="005933D7">
        <w:rPr>
          <w:rFonts w:ascii="Book Antiqua" w:hAnsi="Book Antiqua" w:cs="宋体"/>
          <w:color w:val="000000"/>
          <w:sz w:val="24"/>
          <w:szCs w:val="24"/>
        </w:rPr>
        <w:t>: 1627-1636 [PMID: 25294112 DOI: 10.1002/bjs.9636]</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35 </w:t>
      </w:r>
      <w:proofErr w:type="spellStart"/>
      <w:r w:rsidRPr="005933D7">
        <w:rPr>
          <w:rFonts w:ascii="Book Antiqua" w:hAnsi="Book Antiqua" w:cs="宋体"/>
          <w:b/>
          <w:bCs/>
          <w:color w:val="000000"/>
          <w:sz w:val="24"/>
          <w:szCs w:val="24"/>
        </w:rPr>
        <w:t>Erba</w:t>
      </w:r>
      <w:proofErr w:type="spellEnd"/>
      <w:r w:rsidRPr="005933D7">
        <w:rPr>
          <w:rFonts w:ascii="Book Antiqua" w:hAnsi="Book Antiqua" w:cs="宋体"/>
          <w:b/>
          <w:bCs/>
          <w:color w:val="000000"/>
          <w:sz w:val="24"/>
          <w:szCs w:val="24"/>
        </w:rPr>
        <w:t xml:space="preserve"> P</w:t>
      </w:r>
      <w:r w:rsidRPr="005933D7">
        <w:rPr>
          <w:rFonts w:ascii="Book Antiqua" w:hAnsi="Book Antiqua" w:cs="宋体"/>
          <w:color w:val="000000"/>
          <w:sz w:val="24"/>
          <w:szCs w:val="24"/>
        </w:rPr>
        <w:t xml:space="preserve">, Ogawa R, Ackermann M, </w:t>
      </w:r>
      <w:proofErr w:type="spellStart"/>
      <w:r w:rsidRPr="005933D7">
        <w:rPr>
          <w:rFonts w:ascii="Book Antiqua" w:hAnsi="Book Antiqua" w:cs="宋体"/>
          <w:color w:val="000000"/>
          <w:sz w:val="24"/>
          <w:szCs w:val="24"/>
        </w:rPr>
        <w:t>Adini</w:t>
      </w:r>
      <w:proofErr w:type="spellEnd"/>
      <w:r w:rsidRPr="005933D7">
        <w:rPr>
          <w:rFonts w:ascii="Book Antiqua" w:hAnsi="Book Antiqua" w:cs="宋体"/>
          <w:color w:val="000000"/>
          <w:sz w:val="24"/>
          <w:szCs w:val="24"/>
        </w:rPr>
        <w:t xml:space="preserve"> A, </w:t>
      </w:r>
      <w:proofErr w:type="spellStart"/>
      <w:r w:rsidRPr="005933D7">
        <w:rPr>
          <w:rFonts w:ascii="Book Antiqua" w:hAnsi="Book Antiqua" w:cs="宋体"/>
          <w:color w:val="000000"/>
          <w:sz w:val="24"/>
          <w:szCs w:val="24"/>
        </w:rPr>
        <w:t>Miele</w:t>
      </w:r>
      <w:proofErr w:type="spellEnd"/>
      <w:r w:rsidRPr="005933D7">
        <w:rPr>
          <w:rFonts w:ascii="Book Antiqua" w:hAnsi="Book Antiqua" w:cs="宋体"/>
          <w:color w:val="000000"/>
          <w:sz w:val="24"/>
          <w:szCs w:val="24"/>
        </w:rPr>
        <w:t xml:space="preserve"> LF, </w:t>
      </w:r>
      <w:proofErr w:type="spellStart"/>
      <w:r w:rsidRPr="005933D7">
        <w:rPr>
          <w:rFonts w:ascii="Book Antiqua" w:hAnsi="Book Antiqua" w:cs="宋体"/>
          <w:color w:val="000000"/>
          <w:sz w:val="24"/>
          <w:szCs w:val="24"/>
        </w:rPr>
        <w:t>Dastouri</w:t>
      </w:r>
      <w:proofErr w:type="spellEnd"/>
      <w:r w:rsidRPr="005933D7">
        <w:rPr>
          <w:rFonts w:ascii="Book Antiqua" w:hAnsi="Book Antiqua" w:cs="宋体"/>
          <w:color w:val="000000"/>
          <w:sz w:val="24"/>
          <w:szCs w:val="24"/>
        </w:rPr>
        <w:t xml:space="preserve"> P, Helm D, </w:t>
      </w:r>
      <w:proofErr w:type="spellStart"/>
      <w:r w:rsidRPr="005933D7">
        <w:rPr>
          <w:rFonts w:ascii="Book Antiqua" w:hAnsi="Book Antiqua" w:cs="宋体"/>
          <w:color w:val="000000"/>
          <w:sz w:val="24"/>
          <w:szCs w:val="24"/>
        </w:rPr>
        <w:t>Mentzer</w:t>
      </w:r>
      <w:proofErr w:type="spellEnd"/>
      <w:r w:rsidRPr="005933D7">
        <w:rPr>
          <w:rFonts w:ascii="Book Antiqua" w:hAnsi="Book Antiqua" w:cs="宋体"/>
          <w:color w:val="000000"/>
          <w:sz w:val="24"/>
          <w:szCs w:val="24"/>
        </w:rPr>
        <w:t xml:space="preserve"> SJ, D'Amato RJ, Murphy GF, </w:t>
      </w:r>
      <w:proofErr w:type="spellStart"/>
      <w:r w:rsidRPr="005933D7">
        <w:rPr>
          <w:rFonts w:ascii="Book Antiqua" w:hAnsi="Book Antiqua" w:cs="宋体"/>
          <w:color w:val="000000"/>
          <w:sz w:val="24"/>
          <w:szCs w:val="24"/>
        </w:rPr>
        <w:t>Konerding</w:t>
      </w:r>
      <w:proofErr w:type="spellEnd"/>
      <w:r w:rsidRPr="005933D7">
        <w:rPr>
          <w:rFonts w:ascii="Book Antiqua" w:hAnsi="Book Antiqua" w:cs="宋体"/>
          <w:color w:val="000000"/>
          <w:sz w:val="24"/>
          <w:szCs w:val="24"/>
        </w:rPr>
        <w:t xml:space="preserve"> MA, </w:t>
      </w:r>
      <w:proofErr w:type="spellStart"/>
      <w:r w:rsidRPr="005933D7">
        <w:rPr>
          <w:rFonts w:ascii="Book Antiqua" w:hAnsi="Book Antiqua" w:cs="宋体"/>
          <w:color w:val="000000"/>
          <w:sz w:val="24"/>
          <w:szCs w:val="24"/>
        </w:rPr>
        <w:t>Orgill</w:t>
      </w:r>
      <w:proofErr w:type="spellEnd"/>
      <w:r w:rsidRPr="005933D7">
        <w:rPr>
          <w:rFonts w:ascii="Book Antiqua" w:hAnsi="Book Antiqua" w:cs="宋体"/>
          <w:color w:val="000000"/>
          <w:sz w:val="24"/>
          <w:szCs w:val="24"/>
        </w:rPr>
        <w:t xml:space="preserve"> DP. Angiogenesis in wounds treated by </w:t>
      </w:r>
      <w:proofErr w:type="spellStart"/>
      <w:r w:rsidRPr="005933D7">
        <w:rPr>
          <w:rFonts w:ascii="Book Antiqua" w:hAnsi="Book Antiqua" w:cs="宋体"/>
          <w:color w:val="000000"/>
          <w:sz w:val="24"/>
          <w:szCs w:val="24"/>
        </w:rPr>
        <w:t>microdeformational</w:t>
      </w:r>
      <w:proofErr w:type="spellEnd"/>
      <w:r w:rsidRPr="005933D7">
        <w:rPr>
          <w:rFonts w:ascii="Book Antiqua" w:hAnsi="Book Antiqua" w:cs="宋体"/>
          <w:color w:val="000000"/>
          <w:sz w:val="24"/>
          <w:szCs w:val="24"/>
        </w:rPr>
        <w:t xml:space="preserve"> wound therapy.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2011; </w:t>
      </w:r>
      <w:r w:rsidRPr="005933D7">
        <w:rPr>
          <w:rFonts w:ascii="Book Antiqua" w:hAnsi="Book Antiqua" w:cs="宋体"/>
          <w:b/>
          <w:bCs/>
          <w:color w:val="000000"/>
          <w:sz w:val="24"/>
          <w:szCs w:val="24"/>
        </w:rPr>
        <w:t>253</w:t>
      </w:r>
      <w:r w:rsidRPr="005933D7">
        <w:rPr>
          <w:rFonts w:ascii="Book Antiqua" w:hAnsi="Book Antiqua" w:cs="宋体"/>
          <w:color w:val="000000"/>
          <w:sz w:val="24"/>
          <w:szCs w:val="24"/>
        </w:rPr>
        <w:t>: 402-409 [PMID: 21217515 DOI: 10.1097/SLA.0b013e31820563a8]</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lastRenderedPageBreak/>
        <w:t>36 </w:t>
      </w:r>
      <w:r w:rsidRPr="005933D7">
        <w:rPr>
          <w:rFonts w:ascii="Book Antiqua" w:hAnsi="Book Antiqua" w:cs="宋体"/>
          <w:b/>
          <w:bCs/>
          <w:color w:val="000000"/>
          <w:sz w:val="24"/>
          <w:szCs w:val="24"/>
        </w:rPr>
        <w:t>McNulty AK</w:t>
      </w:r>
      <w:r w:rsidRPr="005933D7">
        <w:rPr>
          <w:rFonts w:ascii="Book Antiqua" w:hAnsi="Book Antiqua" w:cs="宋体"/>
          <w:color w:val="000000"/>
          <w:sz w:val="24"/>
          <w:szCs w:val="24"/>
        </w:rPr>
        <w:t xml:space="preserve">, Schmidt M, </w:t>
      </w:r>
      <w:proofErr w:type="spellStart"/>
      <w:r w:rsidRPr="005933D7">
        <w:rPr>
          <w:rFonts w:ascii="Book Antiqua" w:hAnsi="Book Antiqua" w:cs="宋体"/>
          <w:color w:val="000000"/>
          <w:sz w:val="24"/>
          <w:szCs w:val="24"/>
        </w:rPr>
        <w:t>Feeley</w:t>
      </w:r>
      <w:proofErr w:type="spellEnd"/>
      <w:r w:rsidRPr="005933D7">
        <w:rPr>
          <w:rFonts w:ascii="Book Antiqua" w:hAnsi="Book Antiqua" w:cs="宋体"/>
          <w:color w:val="000000"/>
          <w:sz w:val="24"/>
          <w:szCs w:val="24"/>
        </w:rPr>
        <w:t xml:space="preserve"> T, </w:t>
      </w:r>
      <w:proofErr w:type="spellStart"/>
      <w:r w:rsidRPr="005933D7">
        <w:rPr>
          <w:rFonts w:ascii="Book Antiqua" w:hAnsi="Book Antiqua" w:cs="宋体"/>
          <w:color w:val="000000"/>
          <w:sz w:val="24"/>
          <w:szCs w:val="24"/>
        </w:rPr>
        <w:t>Kieswetter</w:t>
      </w:r>
      <w:proofErr w:type="spellEnd"/>
      <w:r w:rsidRPr="005933D7">
        <w:rPr>
          <w:rFonts w:ascii="Book Antiqua" w:hAnsi="Book Antiqua" w:cs="宋体"/>
          <w:color w:val="000000"/>
          <w:sz w:val="24"/>
          <w:szCs w:val="24"/>
        </w:rPr>
        <w:t xml:space="preserve"> K. Effects of negative pressure wound therapy on fibroblast viability, chemotactic signaling, and proliferation in a provisional wound (fibrin) matrix. </w:t>
      </w:r>
      <w:r w:rsidRPr="005933D7">
        <w:rPr>
          <w:rFonts w:ascii="Book Antiqua" w:hAnsi="Book Antiqua" w:cs="宋体"/>
          <w:i/>
          <w:iCs/>
          <w:color w:val="000000"/>
          <w:sz w:val="24"/>
          <w:szCs w:val="24"/>
        </w:rPr>
        <w:t xml:space="preserve">Wound Repair </w:t>
      </w:r>
      <w:proofErr w:type="spellStart"/>
      <w:r w:rsidRPr="005933D7">
        <w:rPr>
          <w:rFonts w:ascii="Book Antiqua" w:hAnsi="Book Antiqua" w:cs="宋体"/>
          <w:i/>
          <w:iCs/>
          <w:color w:val="000000"/>
          <w:sz w:val="24"/>
          <w:szCs w:val="24"/>
        </w:rPr>
        <w:t>Regen</w:t>
      </w:r>
      <w:proofErr w:type="spellEnd"/>
      <w:r w:rsidRPr="005933D7">
        <w:rPr>
          <w:rFonts w:ascii="Book Antiqua" w:hAnsi="Book Antiqua" w:cs="宋体"/>
          <w:color w:val="000000"/>
          <w:sz w:val="24"/>
          <w:szCs w:val="24"/>
        </w:rPr>
        <w:t> 2007; </w:t>
      </w:r>
      <w:r w:rsidRPr="005933D7">
        <w:rPr>
          <w:rFonts w:ascii="Book Antiqua" w:hAnsi="Book Antiqua" w:cs="宋体"/>
          <w:b/>
          <w:bCs/>
          <w:color w:val="000000"/>
          <w:sz w:val="24"/>
          <w:szCs w:val="24"/>
        </w:rPr>
        <w:t>15</w:t>
      </w:r>
      <w:r w:rsidRPr="005933D7">
        <w:rPr>
          <w:rFonts w:ascii="Book Antiqua" w:hAnsi="Book Antiqua" w:cs="宋体"/>
          <w:color w:val="000000"/>
          <w:sz w:val="24"/>
          <w:szCs w:val="24"/>
        </w:rPr>
        <w:t>: 838-846 [PMID: 18028132 DOI: 10.1111/j.1524-475X.2007.00287.x]</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37 </w:t>
      </w:r>
      <w:r w:rsidRPr="005933D7">
        <w:rPr>
          <w:rFonts w:ascii="Book Antiqua" w:hAnsi="Book Antiqua" w:cs="宋体"/>
          <w:b/>
          <w:bCs/>
          <w:color w:val="000000"/>
          <w:sz w:val="24"/>
          <w:szCs w:val="24"/>
        </w:rPr>
        <w:t>Lu F</w:t>
      </w:r>
      <w:r w:rsidRPr="005933D7">
        <w:rPr>
          <w:rFonts w:ascii="Book Antiqua" w:hAnsi="Book Antiqua" w:cs="宋体"/>
          <w:color w:val="000000"/>
          <w:sz w:val="24"/>
          <w:szCs w:val="24"/>
        </w:rPr>
        <w:t xml:space="preserve">, Ogawa R, Nguyen DT, Chen B, </w:t>
      </w:r>
      <w:proofErr w:type="spellStart"/>
      <w:r w:rsidRPr="005933D7">
        <w:rPr>
          <w:rFonts w:ascii="Book Antiqua" w:hAnsi="Book Antiqua" w:cs="宋体"/>
          <w:color w:val="000000"/>
          <w:sz w:val="24"/>
          <w:szCs w:val="24"/>
        </w:rPr>
        <w:t>Guo</w:t>
      </w:r>
      <w:proofErr w:type="spellEnd"/>
      <w:r w:rsidRPr="005933D7">
        <w:rPr>
          <w:rFonts w:ascii="Book Antiqua" w:hAnsi="Book Antiqua" w:cs="宋体"/>
          <w:color w:val="000000"/>
          <w:sz w:val="24"/>
          <w:szCs w:val="24"/>
        </w:rPr>
        <w:t xml:space="preserve"> D, Helm DL, Zhan Q, Murphy GF, </w:t>
      </w:r>
      <w:proofErr w:type="spellStart"/>
      <w:r w:rsidRPr="005933D7">
        <w:rPr>
          <w:rFonts w:ascii="Book Antiqua" w:hAnsi="Book Antiqua" w:cs="宋体"/>
          <w:color w:val="000000"/>
          <w:sz w:val="24"/>
          <w:szCs w:val="24"/>
        </w:rPr>
        <w:t>Orgill</w:t>
      </w:r>
      <w:proofErr w:type="spellEnd"/>
      <w:r w:rsidRPr="005933D7">
        <w:rPr>
          <w:rFonts w:ascii="Book Antiqua" w:hAnsi="Book Antiqua" w:cs="宋体"/>
          <w:color w:val="000000"/>
          <w:sz w:val="24"/>
          <w:szCs w:val="24"/>
        </w:rPr>
        <w:t xml:space="preserve"> DP. </w:t>
      </w:r>
      <w:proofErr w:type="spellStart"/>
      <w:r w:rsidRPr="005933D7">
        <w:rPr>
          <w:rFonts w:ascii="Book Antiqua" w:hAnsi="Book Antiqua" w:cs="宋体"/>
          <w:color w:val="000000"/>
          <w:sz w:val="24"/>
          <w:szCs w:val="24"/>
        </w:rPr>
        <w:t>Microdeformation</w:t>
      </w:r>
      <w:proofErr w:type="spellEnd"/>
      <w:r w:rsidRPr="005933D7">
        <w:rPr>
          <w:rFonts w:ascii="Book Antiqua" w:hAnsi="Book Antiqua" w:cs="宋体"/>
          <w:color w:val="000000"/>
          <w:sz w:val="24"/>
          <w:szCs w:val="24"/>
        </w:rPr>
        <w:t xml:space="preserve"> of three-dimensional cultured fibroblasts induces gene expression and morphological changes.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2011; </w:t>
      </w:r>
      <w:r w:rsidRPr="005933D7">
        <w:rPr>
          <w:rFonts w:ascii="Book Antiqua" w:hAnsi="Book Antiqua" w:cs="宋体"/>
          <w:b/>
          <w:bCs/>
          <w:color w:val="000000"/>
          <w:sz w:val="24"/>
          <w:szCs w:val="24"/>
        </w:rPr>
        <w:t>66</w:t>
      </w:r>
      <w:r w:rsidRPr="005933D7">
        <w:rPr>
          <w:rFonts w:ascii="Book Antiqua" w:hAnsi="Book Antiqua" w:cs="宋体"/>
          <w:color w:val="000000"/>
          <w:sz w:val="24"/>
          <w:szCs w:val="24"/>
        </w:rPr>
        <w:t>: 296-300 [PMID: 21233699 DOI: 10.1097/SAP.0b013e3181ea1e9b]</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38 </w:t>
      </w:r>
      <w:proofErr w:type="spellStart"/>
      <w:r w:rsidRPr="005933D7">
        <w:rPr>
          <w:rFonts w:ascii="Book Antiqua" w:hAnsi="Book Antiqua" w:cs="宋体"/>
          <w:b/>
          <w:bCs/>
          <w:color w:val="000000"/>
          <w:sz w:val="24"/>
          <w:szCs w:val="24"/>
        </w:rPr>
        <w:t>Younan</w:t>
      </w:r>
      <w:proofErr w:type="spellEnd"/>
      <w:r w:rsidRPr="005933D7">
        <w:rPr>
          <w:rFonts w:ascii="Book Antiqua" w:hAnsi="Book Antiqua" w:cs="宋体"/>
          <w:b/>
          <w:bCs/>
          <w:color w:val="000000"/>
          <w:sz w:val="24"/>
          <w:szCs w:val="24"/>
        </w:rPr>
        <w:t xml:space="preserve"> G</w:t>
      </w:r>
      <w:r w:rsidRPr="005933D7">
        <w:rPr>
          <w:rFonts w:ascii="Book Antiqua" w:hAnsi="Book Antiqua" w:cs="宋体"/>
          <w:color w:val="000000"/>
          <w:sz w:val="24"/>
          <w:szCs w:val="24"/>
        </w:rPr>
        <w:t xml:space="preserve">, Ogawa R, Ramirez M, Helm D, </w:t>
      </w:r>
      <w:proofErr w:type="spellStart"/>
      <w:r w:rsidRPr="005933D7">
        <w:rPr>
          <w:rFonts w:ascii="Book Antiqua" w:hAnsi="Book Antiqua" w:cs="宋体"/>
          <w:color w:val="000000"/>
          <w:sz w:val="24"/>
          <w:szCs w:val="24"/>
        </w:rPr>
        <w:t>Dastouri</w:t>
      </w:r>
      <w:proofErr w:type="spellEnd"/>
      <w:r w:rsidRPr="005933D7">
        <w:rPr>
          <w:rFonts w:ascii="Book Antiqua" w:hAnsi="Book Antiqua" w:cs="宋体"/>
          <w:color w:val="000000"/>
          <w:sz w:val="24"/>
          <w:szCs w:val="24"/>
        </w:rPr>
        <w:t xml:space="preserve"> P, </w:t>
      </w:r>
      <w:proofErr w:type="spellStart"/>
      <w:r w:rsidRPr="005933D7">
        <w:rPr>
          <w:rFonts w:ascii="Book Antiqua" w:hAnsi="Book Antiqua" w:cs="宋体"/>
          <w:color w:val="000000"/>
          <w:sz w:val="24"/>
          <w:szCs w:val="24"/>
        </w:rPr>
        <w:t>Orgill</w:t>
      </w:r>
      <w:proofErr w:type="spellEnd"/>
      <w:r w:rsidRPr="005933D7">
        <w:rPr>
          <w:rFonts w:ascii="Book Antiqua" w:hAnsi="Book Antiqua" w:cs="宋体"/>
          <w:color w:val="000000"/>
          <w:sz w:val="24"/>
          <w:szCs w:val="24"/>
        </w:rPr>
        <w:t xml:space="preserve"> DP. Analysis of nerve and neuropeptide patterns in vacuum-assisted closure-treated diabetic murine wounds.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Reconstr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2010; </w:t>
      </w:r>
      <w:r w:rsidRPr="005933D7">
        <w:rPr>
          <w:rFonts w:ascii="Book Antiqua" w:hAnsi="Book Antiqua" w:cs="宋体"/>
          <w:b/>
          <w:bCs/>
          <w:color w:val="000000"/>
          <w:sz w:val="24"/>
          <w:szCs w:val="24"/>
        </w:rPr>
        <w:t>126</w:t>
      </w:r>
      <w:r w:rsidRPr="005933D7">
        <w:rPr>
          <w:rFonts w:ascii="Book Antiqua" w:hAnsi="Book Antiqua" w:cs="宋体"/>
          <w:color w:val="000000"/>
          <w:sz w:val="24"/>
          <w:szCs w:val="24"/>
        </w:rPr>
        <w:t>: 87-96 [PMID: 20595860 DOI: 10.1097/PRS.0b013e3181da86d0]</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39 </w:t>
      </w:r>
      <w:proofErr w:type="spellStart"/>
      <w:r w:rsidRPr="005933D7">
        <w:rPr>
          <w:rFonts w:ascii="Book Antiqua" w:hAnsi="Book Antiqua" w:cs="宋体"/>
          <w:b/>
          <w:bCs/>
          <w:color w:val="000000"/>
          <w:sz w:val="24"/>
          <w:szCs w:val="24"/>
        </w:rPr>
        <w:t>Torbrand</w:t>
      </w:r>
      <w:proofErr w:type="spellEnd"/>
      <w:r w:rsidRPr="005933D7">
        <w:rPr>
          <w:rFonts w:ascii="Book Antiqua" w:hAnsi="Book Antiqua" w:cs="宋体"/>
          <w:b/>
          <w:bCs/>
          <w:color w:val="000000"/>
          <w:sz w:val="24"/>
          <w:szCs w:val="24"/>
        </w:rPr>
        <w:t xml:space="preserve"> C</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Wackenfors</w:t>
      </w:r>
      <w:proofErr w:type="spellEnd"/>
      <w:r w:rsidRPr="005933D7">
        <w:rPr>
          <w:rFonts w:ascii="Book Antiqua" w:hAnsi="Book Antiqua" w:cs="宋体"/>
          <w:color w:val="000000"/>
          <w:sz w:val="24"/>
          <w:szCs w:val="24"/>
        </w:rPr>
        <w:t xml:space="preserve"> A, </w:t>
      </w:r>
      <w:proofErr w:type="spellStart"/>
      <w:r w:rsidRPr="005933D7">
        <w:rPr>
          <w:rFonts w:ascii="Book Antiqua" w:hAnsi="Book Antiqua" w:cs="宋体"/>
          <w:color w:val="000000"/>
          <w:sz w:val="24"/>
          <w:szCs w:val="24"/>
        </w:rPr>
        <w:t>Lindstedt</w:t>
      </w:r>
      <w:proofErr w:type="spellEnd"/>
      <w:r w:rsidRPr="005933D7">
        <w:rPr>
          <w:rFonts w:ascii="Book Antiqua" w:hAnsi="Book Antiqua" w:cs="宋体"/>
          <w:color w:val="000000"/>
          <w:sz w:val="24"/>
          <w:szCs w:val="24"/>
        </w:rPr>
        <w:t xml:space="preserve"> S, Ekman R, </w:t>
      </w:r>
      <w:proofErr w:type="spellStart"/>
      <w:r w:rsidRPr="005933D7">
        <w:rPr>
          <w:rFonts w:ascii="Book Antiqua" w:hAnsi="Book Antiqua" w:cs="宋体"/>
          <w:color w:val="000000"/>
          <w:sz w:val="24"/>
          <w:szCs w:val="24"/>
        </w:rPr>
        <w:t>Ingemansson</w:t>
      </w:r>
      <w:proofErr w:type="spellEnd"/>
      <w:r w:rsidRPr="005933D7">
        <w:rPr>
          <w:rFonts w:ascii="Book Antiqua" w:hAnsi="Book Antiqua" w:cs="宋体"/>
          <w:color w:val="000000"/>
          <w:sz w:val="24"/>
          <w:szCs w:val="24"/>
        </w:rPr>
        <w:t xml:space="preserve"> R, </w:t>
      </w:r>
      <w:proofErr w:type="spellStart"/>
      <w:r w:rsidRPr="005933D7">
        <w:rPr>
          <w:rFonts w:ascii="Book Antiqua" w:hAnsi="Book Antiqua" w:cs="宋体"/>
          <w:color w:val="000000"/>
          <w:sz w:val="24"/>
          <w:szCs w:val="24"/>
        </w:rPr>
        <w:t>Malmsjö</w:t>
      </w:r>
      <w:proofErr w:type="spellEnd"/>
      <w:r w:rsidRPr="005933D7">
        <w:rPr>
          <w:rFonts w:ascii="Book Antiqua" w:hAnsi="Book Antiqua" w:cs="宋体"/>
          <w:color w:val="000000"/>
          <w:sz w:val="24"/>
          <w:szCs w:val="24"/>
        </w:rPr>
        <w:t xml:space="preserve"> M. Sympathetic and sensory nerve activation during negative pressure therapy of </w:t>
      </w:r>
      <w:proofErr w:type="spellStart"/>
      <w:r w:rsidRPr="005933D7">
        <w:rPr>
          <w:rFonts w:ascii="Book Antiqua" w:hAnsi="Book Antiqua" w:cs="宋体"/>
          <w:color w:val="000000"/>
          <w:sz w:val="24"/>
          <w:szCs w:val="24"/>
        </w:rPr>
        <w:t>sternotomy</w:t>
      </w:r>
      <w:proofErr w:type="spellEnd"/>
      <w:r w:rsidRPr="005933D7">
        <w:rPr>
          <w:rFonts w:ascii="Book Antiqua" w:hAnsi="Book Antiqua" w:cs="宋体"/>
          <w:color w:val="000000"/>
          <w:sz w:val="24"/>
          <w:szCs w:val="24"/>
        </w:rPr>
        <w:t xml:space="preserve"> wounds. </w:t>
      </w:r>
      <w:r w:rsidRPr="005933D7">
        <w:rPr>
          <w:rFonts w:ascii="Book Antiqua" w:hAnsi="Book Antiqua" w:cs="宋体"/>
          <w:i/>
          <w:iCs/>
          <w:color w:val="000000"/>
          <w:sz w:val="24"/>
          <w:szCs w:val="24"/>
        </w:rPr>
        <w:t xml:space="preserve">Interact </w:t>
      </w:r>
      <w:proofErr w:type="spellStart"/>
      <w:r w:rsidRPr="005933D7">
        <w:rPr>
          <w:rFonts w:ascii="Book Antiqua" w:hAnsi="Book Antiqua" w:cs="宋体"/>
          <w:i/>
          <w:iCs/>
          <w:color w:val="000000"/>
          <w:sz w:val="24"/>
          <w:szCs w:val="24"/>
        </w:rPr>
        <w:t>Cardiovasc</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Thorac</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2008</w:t>
      </w:r>
      <w:proofErr w:type="gramStart"/>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w:t>
      </w:r>
      <w:r w:rsidRPr="005933D7">
        <w:rPr>
          <w:rFonts w:ascii="Book Antiqua" w:hAnsi="Book Antiqua" w:cs="宋体"/>
          <w:b/>
          <w:bCs/>
          <w:color w:val="000000"/>
          <w:sz w:val="24"/>
          <w:szCs w:val="24"/>
        </w:rPr>
        <w:t>7</w:t>
      </w:r>
      <w:r w:rsidRPr="005933D7">
        <w:rPr>
          <w:rFonts w:ascii="Book Antiqua" w:hAnsi="Book Antiqua" w:cs="宋体"/>
          <w:color w:val="000000"/>
          <w:sz w:val="24"/>
          <w:szCs w:val="24"/>
        </w:rPr>
        <w:t>: 1067-1070 [PMID: 18784122 DOI: 10.1510/icvts.2008.181792]</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40 </w:t>
      </w:r>
      <w:r w:rsidRPr="005933D7">
        <w:rPr>
          <w:rFonts w:ascii="Book Antiqua" w:hAnsi="Book Antiqua" w:cs="宋体"/>
          <w:b/>
          <w:bCs/>
          <w:color w:val="000000"/>
          <w:sz w:val="24"/>
          <w:szCs w:val="24"/>
        </w:rPr>
        <w:t>Scherer SS</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Pietramaggiori</w:t>
      </w:r>
      <w:proofErr w:type="spellEnd"/>
      <w:r w:rsidRPr="005933D7">
        <w:rPr>
          <w:rFonts w:ascii="Book Antiqua" w:hAnsi="Book Antiqua" w:cs="宋体"/>
          <w:color w:val="000000"/>
          <w:sz w:val="24"/>
          <w:szCs w:val="24"/>
        </w:rPr>
        <w:t xml:space="preserve"> G, Mathews JC, </w:t>
      </w:r>
      <w:proofErr w:type="spellStart"/>
      <w:r w:rsidRPr="005933D7">
        <w:rPr>
          <w:rFonts w:ascii="Book Antiqua" w:hAnsi="Book Antiqua" w:cs="宋体"/>
          <w:color w:val="000000"/>
          <w:sz w:val="24"/>
          <w:szCs w:val="24"/>
        </w:rPr>
        <w:t>Prsa</w:t>
      </w:r>
      <w:proofErr w:type="spellEnd"/>
      <w:r w:rsidRPr="005933D7">
        <w:rPr>
          <w:rFonts w:ascii="Book Antiqua" w:hAnsi="Book Antiqua" w:cs="宋体"/>
          <w:color w:val="000000"/>
          <w:sz w:val="24"/>
          <w:szCs w:val="24"/>
        </w:rPr>
        <w:t xml:space="preserve"> MJ, Huang S, </w:t>
      </w:r>
      <w:proofErr w:type="spellStart"/>
      <w:r w:rsidRPr="005933D7">
        <w:rPr>
          <w:rFonts w:ascii="Book Antiqua" w:hAnsi="Book Antiqua" w:cs="宋体"/>
          <w:color w:val="000000"/>
          <w:sz w:val="24"/>
          <w:szCs w:val="24"/>
        </w:rPr>
        <w:t>Orgill</w:t>
      </w:r>
      <w:proofErr w:type="spellEnd"/>
      <w:r w:rsidRPr="005933D7">
        <w:rPr>
          <w:rFonts w:ascii="Book Antiqua" w:hAnsi="Book Antiqua" w:cs="宋体"/>
          <w:color w:val="000000"/>
          <w:sz w:val="24"/>
          <w:szCs w:val="24"/>
        </w:rPr>
        <w:t xml:space="preserve"> DP. </w:t>
      </w:r>
      <w:proofErr w:type="gramStart"/>
      <w:r w:rsidRPr="005933D7">
        <w:rPr>
          <w:rFonts w:ascii="Book Antiqua" w:hAnsi="Book Antiqua" w:cs="宋体"/>
          <w:color w:val="000000"/>
          <w:sz w:val="24"/>
          <w:szCs w:val="24"/>
        </w:rPr>
        <w:t>The mechanism of action of the vacuum-assisted closure device.</w:t>
      </w:r>
      <w:proofErr w:type="gram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Reconstr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2008; </w:t>
      </w:r>
      <w:r w:rsidRPr="005933D7">
        <w:rPr>
          <w:rFonts w:ascii="Book Antiqua" w:hAnsi="Book Antiqua" w:cs="宋体"/>
          <w:b/>
          <w:bCs/>
          <w:color w:val="000000"/>
          <w:sz w:val="24"/>
          <w:szCs w:val="24"/>
        </w:rPr>
        <w:t>122</w:t>
      </w:r>
      <w:r w:rsidRPr="005933D7">
        <w:rPr>
          <w:rFonts w:ascii="Book Antiqua" w:hAnsi="Book Antiqua" w:cs="宋体"/>
          <w:color w:val="000000"/>
          <w:sz w:val="24"/>
          <w:szCs w:val="24"/>
        </w:rPr>
        <w:t>: 786-797 [PMID: 18766042 DOI: 10.1097/PRS.0b013e31818237ac]</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41 </w:t>
      </w:r>
      <w:proofErr w:type="spellStart"/>
      <w:r w:rsidRPr="005933D7">
        <w:rPr>
          <w:rFonts w:ascii="Book Antiqua" w:hAnsi="Book Antiqua" w:cs="宋体"/>
          <w:b/>
          <w:bCs/>
          <w:color w:val="000000"/>
          <w:sz w:val="24"/>
          <w:szCs w:val="24"/>
        </w:rPr>
        <w:t>Saxena</w:t>
      </w:r>
      <w:proofErr w:type="spellEnd"/>
      <w:r w:rsidRPr="005933D7">
        <w:rPr>
          <w:rFonts w:ascii="Book Antiqua" w:hAnsi="Book Antiqua" w:cs="宋体"/>
          <w:b/>
          <w:bCs/>
          <w:color w:val="000000"/>
          <w:sz w:val="24"/>
          <w:szCs w:val="24"/>
        </w:rPr>
        <w:t xml:space="preserve"> V</w:t>
      </w:r>
      <w:r w:rsidRPr="005933D7">
        <w:rPr>
          <w:rFonts w:ascii="Book Antiqua" w:hAnsi="Book Antiqua" w:cs="宋体"/>
          <w:color w:val="000000"/>
          <w:sz w:val="24"/>
          <w:szCs w:val="24"/>
        </w:rPr>
        <w:t xml:space="preserve">, Hwang CW, Huang S, </w:t>
      </w:r>
      <w:proofErr w:type="spellStart"/>
      <w:r w:rsidRPr="005933D7">
        <w:rPr>
          <w:rFonts w:ascii="Book Antiqua" w:hAnsi="Book Antiqua" w:cs="宋体"/>
          <w:color w:val="000000"/>
          <w:sz w:val="24"/>
          <w:szCs w:val="24"/>
        </w:rPr>
        <w:t>Eichbaum</w:t>
      </w:r>
      <w:proofErr w:type="spellEnd"/>
      <w:r w:rsidRPr="005933D7">
        <w:rPr>
          <w:rFonts w:ascii="Book Antiqua" w:hAnsi="Book Antiqua" w:cs="宋体"/>
          <w:color w:val="000000"/>
          <w:sz w:val="24"/>
          <w:szCs w:val="24"/>
        </w:rPr>
        <w:t xml:space="preserve"> Q, </w:t>
      </w:r>
      <w:proofErr w:type="spellStart"/>
      <w:r w:rsidRPr="005933D7">
        <w:rPr>
          <w:rFonts w:ascii="Book Antiqua" w:hAnsi="Book Antiqua" w:cs="宋体"/>
          <w:color w:val="000000"/>
          <w:sz w:val="24"/>
          <w:szCs w:val="24"/>
        </w:rPr>
        <w:t>Ingber</w:t>
      </w:r>
      <w:proofErr w:type="spellEnd"/>
      <w:r w:rsidRPr="005933D7">
        <w:rPr>
          <w:rFonts w:ascii="Book Antiqua" w:hAnsi="Book Antiqua" w:cs="宋体"/>
          <w:color w:val="000000"/>
          <w:sz w:val="24"/>
          <w:szCs w:val="24"/>
        </w:rPr>
        <w:t xml:space="preserve"> D, </w:t>
      </w:r>
      <w:proofErr w:type="spellStart"/>
      <w:r w:rsidRPr="005933D7">
        <w:rPr>
          <w:rFonts w:ascii="Book Antiqua" w:hAnsi="Book Antiqua" w:cs="宋体"/>
          <w:color w:val="000000"/>
          <w:sz w:val="24"/>
          <w:szCs w:val="24"/>
        </w:rPr>
        <w:t>Orgill</w:t>
      </w:r>
      <w:proofErr w:type="spellEnd"/>
      <w:r w:rsidRPr="005933D7">
        <w:rPr>
          <w:rFonts w:ascii="Book Antiqua" w:hAnsi="Book Antiqua" w:cs="宋体"/>
          <w:color w:val="000000"/>
          <w:sz w:val="24"/>
          <w:szCs w:val="24"/>
        </w:rPr>
        <w:t xml:space="preserve"> DP. Vacuum-assisted closure: </w:t>
      </w:r>
      <w:proofErr w:type="spellStart"/>
      <w:r w:rsidRPr="005933D7">
        <w:rPr>
          <w:rFonts w:ascii="Book Antiqua" w:hAnsi="Book Antiqua" w:cs="宋体"/>
          <w:color w:val="000000"/>
          <w:sz w:val="24"/>
          <w:szCs w:val="24"/>
        </w:rPr>
        <w:t>microdeformations</w:t>
      </w:r>
      <w:proofErr w:type="spellEnd"/>
      <w:r w:rsidRPr="005933D7">
        <w:rPr>
          <w:rFonts w:ascii="Book Antiqua" w:hAnsi="Book Antiqua" w:cs="宋体"/>
          <w:color w:val="000000"/>
          <w:sz w:val="24"/>
          <w:szCs w:val="24"/>
        </w:rPr>
        <w:t xml:space="preserve"> of wounds and cell proliferation.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Reconstr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2004; </w:t>
      </w:r>
      <w:r w:rsidRPr="005933D7">
        <w:rPr>
          <w:rFonts w:ascii="Book Antiqua" w:hAnsi="Book Antiqua" w:cs="宋体"/>
          <w:b/>
          <w:bCs/>
          <w:color w:val="000000"/>
          <w:sz w:val="24"/>
          <w:szCs w:val="24"/>
        </w:rPr>
        <w:t>114</w:t>
      </w:r>
      <w:r w:rsidRPr="005933D7">
        <w:rPr>
          <w:rFonts w:ascii="Book Antiqua" w:hAnsi="Book Antiqua" w:cs="宋体"/>
          <w:color w:val="000000"/>
          <w:sz w:val="24"/>
          <w:szCs w:val="24"/>
        </w:rPr>
        <w:t>: 1086-1096; discussion 1097-1098 [PMID: 15457017 DOI: 10.1097/01.PRS.0000135330.51408.97]</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42 </w:t>
      </w:r>
      <w:proofErr w:type="spellStart"/>
      <w:r w:rsidRPr="005933D7">
        <w:rPr>
          <w:rFonts w:ascii="Book Antiqua" w:hAnsi="Book Antiqua" w:cs="宋体"/>
          <w:b/>
          <w:bCs/>
          <w:color w:val="000000"/>
          <w:sz w:val="24"/>
          <w:szCs w:val="24"/>
        </w:rPr>
        <w:t>Ingber</w:t>
      </w:r>
      <w:proofErr w:type="spellEnd"/>
      <w:r w:rsidRPr="005933D7">
        <w:rPr>
          <w:rFonts w:ascii="Book Antiqua" w:hAnsi="Book Antiqua" w:cs="宋体"/>
          <w:b/>
          <w:bCs/>
          <w:color w:val="000000"/>
          <w:sz w:val="24"/>
          <w:szCs w:val="24"/>
        </w:rPr>
        <w:t xml:space="preserve"> DE</w:t>
      </w:r>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 xml:space="preserve">The </w:t>
      </w:r>
      <w:proofErr w:type="spellStart"/>
      <w:r w:rsidRPr="005933D7">
        <w:rPr>
          <w:rFonts w:ascii="Book Antiqua" w:hAnsi="Book Antiqua" w:cs="宋体"/>
          <w:color w:val="000000"/>
          <w:sz w:val="24"/>
          <w:szCs w:val="24"/>
        </w:rPr>
        <w:t>mechanochemical</w:t>
      </w:r>
      <w:proofErr w:type="spellEnd"/>
      <w:r w:rsidRPr="005933D7">
        <w:rPr>
          <w:rFonts w:ascii="Book Antiqua" w:hAnsi="Book Antiqua" w:cs="宋体"/>
          <w:color w:val="000000"/>
          <w:sz w:val="24"/>
          <w:szCs w:val="24"/>
        </w:rPr>
        <w:t xml:space="preserve"> basis of cell and tissue regulation.</w:t>
      </w:r>
      <w:proofErr w:type="gram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Mech</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Chem</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Biosyst</w:t>
      </w:r>
      <w:proofErr w:type="spellEnd"/>
      <w:r w:rsidRPr="005933D7">
        <w:rPr>
          <w:rFonts w:ascii="Book Antiqua" w:hAnsi="Book Antiqua" w:cs="宋体"/>
          <w:color w:val="000000"/>
          <w:sz w:val="24"/>
          <w:szCs w:val="24"/>
        </w:rPr>
        <w:t> 2004; </w:t>
      </w:r>
      <w:r w:rsidRPr="005933D7">
        <w:rPr>
          <w:rFonts w:ascii="Book Antiqua" w:hAnsi="Book Antiqua" w:cs="宋体"/>
          <w:b/>
          <w:bCs/>
          <w:color w:val="000000"/>
          <w:sz w:val="24"/>
          <w:szCs w:val="24"/>
        </w:rPr>
        <w:t>1</w:t>
      </w:r>
      <w:r w:rsidRPr="005933D7">
        <w:rPr>
          <w:rFonts w:ascii="Book Antiqua" w:hAnsi="Book Antiqua" w:cs="宋体"/>
          <w:color w:val="000000"/>
          <w:sz w:val="24"/>
          <w:szCs w:val="24"/>
        </w:rPr>
        <w:t>: 53-68 [PMID: 16783946]</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43 </w:t>
      </w:r>
      <w:proofErr w:type="spellStart"/>
      <w:r w:rsidRPr="005933D7">
        <w:rPr>
          <w:rFonts w:ascii="Book Antiqua" w:hAnsi="Book Antiqua" w:cs="宋体"/>
          <w:b/>
          <w:bCs/>
          <w:color w:val="000000"/>
          <w:sz w:val="24"/>
          <w:szCs w:val="24"/>
        </w:rPr>
        <w:t>Adámková</w:t>
      </w:r>
      <w:proofErr w:type="spellEnd"/>
      <w:r w:rsidRPr="005933D7">
        <w:rPr>
          <w:rFonts w:ascii="Book Antiqua" w:hAnsi="Book Antiqua" w:cs="宋体"/>
          <w:b/>
          <w:bCs/>
          <w:color w:val="000000"/>
          <w:sz w:val="24"/>
          <w:szCs w:val="24"/>
        </w:rPr>
        <w:t xml:space="preserve"> M</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Tymonová</w:t>
      </w:r>
      <w:proofErr w:type="spellEnd"/>
      <w:r w:rsidRPr="005933D7">
        <w:rPr>
          <w:rFonts w:ascii="Book Antiqua" w:hAnsi="Book Antiqua" w:cs="宋体"/>
          <w:color w:val="000000"/>
          <w:sz w:val="24"/>
          <w:szCs w:val="24"/>
        </w:rPr>
        <w:t xml:space="preserve"> J, </w:t>
      </w:r>
      <w:proofErr w:type="spellStart"/>
      <w:r w:rsidRPr="005933D7">
        <w:rPr>
          <w:rFonts w:ascii="Book Antiqua" w:hAnsi="Book Antiqua" w:cs="宋体"/>
          <w:color w:val="000000"/>
          <w:sz w:val="24"/>
          <w:szCs w:val="24"/>
        </w:rPr>
        <w:t>Zámecníková</w:t>
      </w:r>
      <w:proofErr w:type="spellEnd"/>
      <w:r w:rsidRPr="005933D7">
        <w:rPr>
          <w:rFonts w:ascii="Book Antiqua" w:hAnsi="Book Antiqua" w:cs="宋体"/>
          <w:color w:val="000000"/>
          <w:sz w:val="24"/>
          <w:szCs w:val="24"/>
        </w:rPr>
        <w:t xml:space="preserve"> I, </w:t>
      </w:r>
      <w:proofErr w:type="spellStart"/>
      <w:r w:rsidRPr="005933D7">
        <w:rPr>
          <w:rFonts w:ascii="Book Antiqua" w:hAnsi="Book Antiqua" w:cs="宋体"/>
          <w:color w:val="000000"/>
          <w:sz w:val="24"/>
          <w:szCs w:val="24"/>
        </w:rPr>
        <w:t>Kadlcík</w:t>
      </w:r>
      <w:proofErr w:type="spellEnd"/>
      <w:r w:rsidRPr="005933D7">
        <w:rPr>
          <w:rFonts w:ascii="Book Antiqua" w:hAnsi="Book Antiqua" w:cs="宋体"/>
          <w:color w:val="000000"/>
          <w:sz w:val="24"/>
          <w:szCs w:val="24"/>
        </w:rPr>
        <w:t xml:space="preserve"> M, </w:t>
      </w:r>
      <w:proofErr w:type="spellStart"/>
      <w:r w:rsidRPr="005933D7">
        <w:rPr>
          <w:rFonts w:ascii="Book Antiqua" w:hAnsi="Book Antiqua" w:cs="宋体"/>
          <w:color w:val="000000"/>
          <w:sz w:val="24"/>
          <w:szCs w:val="24"/>
        </w:rPr>
        <w:t>Klosová</w:t>
      </w:r>
      <w:proofErr w:type="spellEnd"/>
      <w:r w:rsidRPr="005933D7">
        <w:rPr>
          <w:rFonts w:ascii="Book Antiqua" w:hAnsi="Book Antiqua" w:cs="宋体"/>
          <w:color w:val="000000"/>
          <w:sz w:val="24"/>
          <w:szCs w:val="24"/>
        </w:rPr>
        <w:t xml:space="preserve"> H. First experience with the use of vacuum assisted closure in the treatment of skin defects at the burn center. </w:t>
      </w:r>
      <w:proofErr w:type="spellStart"/>
      <w:r w:rsidRPr="005933D7">
        <w:rPr>
          <w:rFonts w:ascii="Book Antiqua" w:hAnsi="Book Antiqua" w:cs="宋体"/>
          <w:i/>
          <w:iCs/>
          <w:color w:val="000000"/>
          <w:sz w:val="24"/>
          <w:szCs w:val="24"/>
        </w:rPr>
        <w:t>Acta</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Chir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color w:val="000000"/>
          <w:sz w:val="24"/>
          <w:szCs w:val="24"/>
        </w:rPr>
        <w:t> 2005; </w:t>
      </w:r>
      <w:r w:rsidRPr="005933D7">
        <w:rPr>
          <w:rFonts w:ascii="Book Antiqua" w:hAnsi="Book Antiqua" w:cs="宋体"/>
          <w:b/>
          <w:bCs/>
          <w:color w:val="000000"/>
          <w:sz w:val="24"/>
          <w:szCs w:val="24"/>
        </w:rPr>
        <w:t>47</w:t>
      </w:r>
      <w:r w:rsidRPr="005933D7">
        <w:rPr>
          <w:rFonts w:ascii="Book Antiqua" w:hAnsi="Book Antiqua" w:cs="宋体"/>
          <w:color w:val="000000"/>
          <w:sz w:val="24"/>
          <w:szCs w:val="24"/>
        </w:rPr>
        <w:t>: 24-27 [PMID: 15954460]</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lastRenderedPageBreak/>
        <w:t>44 </w:t>
      </w:r>
      <w:proofErr w:type="spellStart"/>
      <w:r w:rsidRPr="005933D7">
        <w:rPr>
          <w:rFonts w:ascii="Book Antiqua" w:hAnsi="Book Antiqua" w:cs="宋体"/>
          <w:b/>
          <w:bCs/>
          <w:color w:val="000000"/>
          <w:sz w:val="24"/>
          <w:szCs w:val="24"/>
        </w:rPr>
        <w:t>Lancerotto</w:t>
      </w:r>
      <w:proofErr w:type="spellEnd"/>
      <w:r w:rsidRPr="005933D7">
        <w:rPr>
          <w:rFonts w:ascii="Book Antiqua" w:hAnsi="Book Antiqua" w:cs="宋体"/>
          <w:b/>
          <w:bCs/>
          <w:color w:val="000000"/>
          <w:sz w:val="24"/>
          <w:szCs w:val="24"/>
        </w:rPr>
        <w:t xml:space="preserve"> L</w:t>
      </w:r>
      <w:r w:rsidRPr="005933D7">
        <w:rPr>
          <w:rFonts w:ascii="Book Antiqua" w:hAnsi="Book Antiqua" w:cs="宋体"/>
          <w:color w:val="000000"/>
          <w:sz w:val="24"/>
          <w:szCs w:val="24"/>
        </w:rPr>
        <w:t xml:space="preserve">, Bayer LR, </w:t>
      </w:r>
      <w:proofErr w:type="spellStart"/>
      <w:r w:rsidRPr="005933D7">
        <w:rPr>
          <w:rFonts w:ascii="Book Antiqua" w:hAnsi="Book Antiqua" w:cs="宋体"/>
          <w:color w:val="000000"/>
          <w:sz w:val="24"/>
          <w:szCs w:val="24"/>
        </w:rPr>
        <w:t>Orgill</w:t>
      </w:r>
      <w:proofErr w:type="spellEnd"/>
      <w:r w:rsidRPr="005933D7">
        <w:rPr>
          <w:rFonts w:ascii="Book Antiqua" w:hAnsi="Book Antiqua" w:cs="宋体"/>
          <w:color w:val="000000"/>
          <w:sz w:val="24"/>
          <w:szCs w:val="24"/>
        </w:rPr>
        <w:t xml:space="preserve"> DP. Mechanisms of action of </w:t>
      </w:r>
      <w:proofErr w:type="spellStart"/>
      <w:r w:rsidRPr="005933D7">
        <w:rPr>
          <w:rFonts w:ascii="Book Antiqua" w:hAnsi="Book Antiqua" w:cs="宋体"/>
          <w:color w:val="000000"/>
          <w:sz w:val="24"/>
          <w:szCs w:val="24"/>
        </w:rPr>
        <w:t>microdeformational</w:t>
      </w:r>
      <w:proofErr w:type="spellEnd"/>
      <w:r w:rsidRPr="005933D7">
        <w:rPr>
          <w:rFonts w:ascii="Book Antiqua" w:hAnsi="Book Antiqua" w:cs="宋体"/>
          <w:color w:val="000000"/>
          <w:sz w:val="24"/>
          <w:szCs w:val="24"/>
        </w:rPr>
        <w:t xml:space="preserve"> wound therapy. </w:t>
      </w:r>
      <w:proofErr w:type="spellStart"/>
      <w:r w:rsidRPr="005933D7">
        <w:rPr>
          <w:rFonts w:ascii="Book Antiqua" w:hAnsi="Book Antiqua" w:cs="宋体"/>
          <w:i/>
          <w:iCs/>
          <w:color w:val="000000"/>
          <w:sz w:val="24"/>
          <w:szCs w:val="24"/>
        </w:rPr>
        <w:t>Semin</w:t>
      </w:r>
      <w:proofErr w:type="spellEnd"/>
      <w:r w:rsidRPr="005933D7">
        <w:rPr>
          <w:rFonts w:ascii="Book Antiqua" w:hAnsi="Book Antiqua" w:cs="宋体"/>
          <w:i/>
          <w:iCs/>
          <w:color w:val="000000"/>
          <w:sz w:val="24"/>
          <w:szCs w:val="24"/>
        </w:rPr>
        <w:t xml:space="preserve"> Cell </w:t>
      </w:r>
      <w:proofErr w:type="spellStart"/>
      <w:r w:rsidRPr="005933D7">
        <w:rPr>
          <w:rFonts w:ascii="Book Antiqua" w:hAnsi="Book Antiqua" w:cs="宋体"/>
          <w:i/>
          <w:iCs/>
          <w:color w:val="000000"/>
          <w:sz w:val="24"/>
          <w:szCs w:val="24"/>
        </w:rPr>
        <w:t>Dev</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Biol</w:t>
      </w:r>
      <w:proofErr w:type="spellEnd"/>
      <w:r w:rsidRPr="005933D7">
        <w:rPr>
          <w:rFonts w:ascii="Book Antiqua" w:hAnsi="Book Antiqua" w:cs="宋体"/>
          <w:color w:val="000000"/>
          <w:sz w:val="24"/>
          <w:szCs w:val="24"/>
        </w:rPr>
        <w:t> 2012; </w:t>
      </w:r>
      <w:r w:rsidRPr="005933D7">
        <w:rPr>
          <w:rFonts w:ascii="Book Antiqua" w:hAnsi="Book Antiqua" w:cs="宋体"/>
          <w:b/>
          <w:bCs/>
          <w:color w:val="000000"/>
          <w:sz w:val="24"/>
          <w:szCs w:val="24"/>
        </w:rPr>
        <w:t>23</w:t>
      </w:r>
      <w:r w:rsidRPr="005933D7">
        <w:rPr>
          <w:rFonts w:ascii="Book Antiqua" w:hAnsi="Book Antiqua" w:cs="宋体"/>
          <w:color w:val="000000"/>
          <w:sz w:val="24"/>
          <w:szCs w:val="24"/>
        </w:rPr>
        <w:t>: 987-992 [PMID: 23036531 DOI: 10.1016/j.semcdb.2012.09.009]</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45 </w:t>
      </w:r>
      <w:proofErr w:type="spellStart"/>
      <w:r w:rsidRPr="005933D7">
        <w:rPr>
          <w:rFonts w:ascii="Book Antiqua" w:hAnsi="Book Antiqua" w:cs="宋体"/>
          <w:b/>
          <w:bCs/>
          <w:color w:val="000000"/>
          <w:sz w:val="24"/>
          <w:szCs w:val="24"/>
        </w:rPr>
        <w:t>Labanaris</w:t>
      </w:r>
      <w:proofErr w:type="spellEnd"/>
      <w:r w:rsidRPr="005933D7">
        <w:rPr>
          <w:rFonts w:ascii="Book Antiqua" w:hAnsi="Book Antiqua" w:cs="宋体"/>
          <w:b/>
          <w:bCs/>
          <w:color w:val="000000"/>
          <w:sz w:val="24"/>
          <w:szCs w:val="24"/>
        </w:rPr>
        <w:t xml:space="preserve"> AP</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Polykandriotis</w:t>
      </w:r>
      <w:proofErr w:type="spellEnd"/>
      <w:r w:rsidRPr="005933D7">
        <w:rPr>
          <w:rFonts w:ascii="Book Antiqua" w:hAnsi="Book Antiqua" w:cs="宋体"/>
          <w:color w:val="000000"/>
          <w:sz w:val="24"/>
          <w:szCs w:val="24"/>
        </w:rPr>
        <w:t xml:space="preserve"> E, </w:t>
      </w:r>
      <w:proofErr w:type="spellStart"/>
      <w:r w:rsidRPr="005933D7">
        <w:rPr>
          <w:rFonts w:ascii="Book Antiqua" w:hAnsi="Book Antiqua" w:cs="宋体"/>
          <w:color w:val="000000"/>
          <w:sz w:val="24"/>
          <w:szCs w:val="24"/>
        </w:rPr>
        <w:t>Horch</w:t>
      </w:r>
      <w:proofErr w:type="spellEnd"/>
      <w:r w:rsidRPr="005933D7">
        <w:rPr>
          <w:rFonts w:ascii="Book Antiqua" w:hAnsi="Book Antiqua" w:cs="宋体"/>
          <w:color w:val="000000"/>
          <w:sz w:val="24"/>
          <w:szCs w:val="24"/>
        </w:rPr>
        <w:t xml:space="preserve"> RE.</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The effect of vacuum-assisted closure on lymph vessels in chronic wounds.</w:t>
      </w:r>
      <w:proofErr w:type="gramEnd"/>
      <w:r w:rsidRPr="005933D7">
        <w:rPr>
          <w:rFonts w:ascii="Book Antiqua" w:hAnsi="Book Antiqua" w:cs="宋体"/>
          <w:color w:val="000000"/>
          <w:sz w:val="24"/>
          <w:szCs w:val="24"/>
        </w:rPr>
        <w:t> </w:t>
      </w:r>
      <w:r w:rsidRPr="005933D7">
        <w:rPr>
          <w:rFonts w:ascii="Book Antiqua" w:hAnsi="Book Antiqua" w:cs="宋体"/>
          <w:i/>
          <w:iCs/>
          <w:color w:val="000000"/>
          <w:sz w:val="24"/>
          <w:szCs w:val="24"/>
        </w:rPr>
        <w:t xml:space="preserve">J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Reconstr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Aesthet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2009; </w:t>
      </w:r>
      <w:r w:rsidRPr="005933D7">
        <w:rPr>
          <w:rFonts w:ascii="Book Antiqua" w:hAnsi="Book Antiqua" w:cs="宋体"/>
          <w:b/>
          <w:bCs/>
          <w:color w:val="000000"/>
          <w:sz w:val="24"/>
          <w:szCs w:val="24"/>
        </w:rPr>
        <w:t>62</w:t>
      </w:r>
      <w:r w:rsidRPr="005933D7">
        <w:rPr>
          <w:rFonts w:ascii="Book Antiqua" w:hAnsi="Book Antiqua" w:cs="宋体"/>
          <w:color w:val="000000"/>
          <w:sz w:val="24"/>
          <w:szCs w:val="24"/>
        </w:rPr>
        <w:t>: 1068-1075 [PMID: 18524708 DOI: 10.1016/j.bjps.2008.01.006]</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46 </w:t>
      </w:r>
      <w:r w:rsidRPr="005933D7">
        <w:rPr>
          <w:rFonts w:ascii="Book Antiqua" w:hAnsi="Book Antiqua" w:cs="宋体"/>
          <w:b/>
          <w:bCs/>
          <w:color w:val="000000"/>
          <w:sz w:val="24"/>
          <w:szCs w:val="24"/>
        </w:rPr>
        <w:t>Winter GD</w:t>
      </w:r>
      <w:r w:rsidRPr="005933D7">
        <w:rPr>
          <w:rFonts w:ascii="Book Antiqua" w:hAnsi="Book Antiqua" w:cs="宋体"/>
          <w:color w:val="000000"/>
          <w:sz w:val="24"/>
          <w:szCs w:val="24"/>
        </w:rPr>
        <w:t xml:space="preserve">, Scales JT. Effect of </w:t>
      </w:r>
      <w:proofErr w:type="gramStart"/>
      <w:r w:rsidRPr="005933D7">
        <w:rPr>
          <w:rFonts w:ascii="Book Antiqua" w:hAnsi="Book Antiqua" w:cs="宋体"/>
          <w:color w:val="000000"/>
          <w:sz w:val="24"/>
          <w:szCs w:val="24"/>
        </w:rPr>
        <w:t>air drying</w:t>
      </w:r>
      <w:proofErr w:type="gramEnd"/>
      <w:r w:rsidRPr="005933D7">
        <w:rPr>
          <w:rFonts w:ascii="Book Antiqua" w:hAnsi="Book Antiqua" w:cs="宋体"/>
          <w:color w:val="000000"/>
          <w:sz w:val="24"/>
          <w:szCs w:val="24"/>
        </w:rPr>
        <w:t xml:space="preserve"> and dressings on the surface of a wound. </w:t>
      </w:r>
      <w:r w:rsidRPr="005933D7">
        <w:rPr>
          <w:rFonts w:ascii="Book Antiqua" w:hAnsi="Book Antiqua" w:cs="宋体"/>
          <w:i/>
          <w:iCs/>
          <w:color w:val="000000"/>
          <w:sz w:val="24"/>
          <w:szCs w:val="24"/>
        </w:rPr>
        <w:t>Nature</w:t>
      </w:r>
      <w:r w:rsidRPr="005933D7">
        <w:rPr>
          <w:rFonts w:ascii="Book Antiqua" w:hAnsi="Book Antiqua" w:cs="宋体"/>
          <w:color w:val="000000"/>
          <w:sz w:val="24"/>
          <w:szCs w:val="24"/>
        </w:rPr>
        <w:t> 1963; </w:t>
      </w:r>
      <w:r w:rsidRPr="005933D7">
        <w:rPr>
          <w:rFonts w:ascii="Book Antiqua" w:hAnsi="Book Antiqua" w:cs="宋体"/>
          <w:b/>
          <w:bCs/>
          <w:color w:val="000000"/>
          <w:sz w:val="24"/>
          <w:szCs w:val="24"/>
        </w:rPr>
        <w:t>197</w:t>
      </w:r>
      <w:r w:rsidRPr="005933D7">
        <w:rPr>
          <w:rFonts w:ascii="Book Antiqua" w:hAnsi="Book Antiqua" w:cs="宋体"/>
          <w:color w:val="000000"/>
          <w:sz w:val="24"/>
          <w:szCs w:val="24"/>
        </w:rPr>
        <w:t>: 91-92 [PMID: 14001241 DOI: 10.1038/197091b0]</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47 </w:t>
      </w:r>
      <w:proofErr w:type="spellStart"/>
      <w:r w:rsidRPr="005933D7">
        <w:rPr>
          <w:rFonts w:ascii="Book Antiqua" w:hAnsi="Book Antiqua" w:cs="宋体"/>
          <w:b/>
          <w:bCs/>
          <w:color w:val="000000"/>
          <w:sz w:val="24"/>
          <w:szCs w:val="24"/>
        </w:rPr>
        <w:t>Orgill</w:t>
      </w:r>
      <w:proofErr w:type="spellEnd"/>
      <w:r w:rsidRPr="005933D7">
        <w:rPr>
          <w:rFonts w:ascii="Book Antiqua" w:hAnsi="Book Antiqua" w:cs="宋体"/>
          <w:b/>
          <w:bCs/>
          <w:color w:val="000000"/>
          <w:sz w:val="24"/>
          <w:szCs w:val="24"/>
        </w:rPr>
        <w:t xml:space="preserve"> DP</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Manders</w:t>
      </w:r>
      <w:proofErr w:type="spellEnd"/>
      <w:r w:rsidRPr="005933D7">
        <w:rPr>
          <w:rFonts w:ascii="Book Antiqua" w:hAnsi="Book Antiqua" w:cs="宋体"/>
          <w:color w:val="000000"/>
          <w:sz w:val="24"/>
          <w:szCs w:val="24"/>
        </w:rPr>
        <w:t xml:space="preserve"> EK, </w:t>
      </w:r>
      <w:proofErr w:type="spellStart"/>
      <w:r w:rsidRPr="005933D7">
        <w:rPr>
          <w:rFonts w:ascii="Book Antiqua" w:hAnsi="Book Antiqua" w:cs="宋体"/>
          <w:color w:val="000000"/>
          <w:sz w:val="24"/>
          <w:szCs w:val="24"/>
        </w:rPr>
        <w:t>Sumpio</w:t>
      </w:r>
      <w:proofErr w:type="spellEnd"/>
      <w:r w:rsidRPr="005933D7">
        <w:rPr>
          <w:rFonts w:ascii="Book Antiqua" w:hAnsi="Book Antiqua" w:cs="宋体"/>
          <w:color w:val="000000"/>
          <w:sz w:val="24"/>
          <w:szCs w:val="24"/>
        </w:rPr>
        <w:t xml:space="preserve"> BE, Lee RC, </w:t>
      </w:r>
      <w:proofErr w:type="spellStart"/>
      <w:r w:rsidRPr="005933D7">
        <w:rPr>
          <w:rFonts w:ascii="Book Antiqua" w:hAnsi="Book Antiqua" w:cs="宋体"/>
          <w:color w:val="000000"/>
          <w:sz w:val="24"/>
          <w:szCs w:val="24"/>
        </w:rPr>
        <w:t>Attinger</w:t>
      </w:r>
      <w:proofErr w:type="spellEnd"/>
      <w:r w:rsidRPr="005933D7">
        <w:rPr>
          <w:rFonts w:ascii="Book Antiqua" w:hAnsi="Book Antiqua" w:cs="宋体"/>
          <w:color w:val="000000"/>
          <w:sz w:val="24"/>
          <w:szCs w:val="24"/>
        </w:rPr>
        <w:t xml:space="preserve"> CE, </w:t>
      </w:r>
      <w:proofErr w:type="spellStart"/>
      <w:r w:rsidRPr="005933D7">
        <w:rPr>
          <w:rFonts w:ascii="Book Antiqua" w:hAnsi="Book Antiqua" w:cs="宋体"/>
          <w:color w:val="000000"/>
          <w:sz w:val="24"/>
          <w:szCs w:val="24"/>
        </w:rPr>
        <w:t>Gurtner</w:t>
      </w:r>
      <w:proofErr w:type="spellEnd"/>
      <w:r w:rsidRPr="005933D7">
        <w:rPr>
          <w:rFonts w:ascii="Book Antiqua" w:hAnsi="Book Antiqua" w:cs="宋体"/>
          <w:color w:val="000000"/>
          <w:sz w:val="24"/>
          <w:szCs w:val="24"/>
        </w:rPr>
        <w:t xml:space="preserve"> GC, Ehrlich HP. The mechanisms of action of vacuum assisted closure: more to learn. </w:t>
      </w:r>
      <w:r w:rsidRPr="005933D7">
        <w:rPr>
          <w:rFonts w:ascii="Book Antiqua" w:hAnsi="Book Antiqua" w:cs="宋体"/>
          <w:i/>
          <w:iCs/>
          <w:color w:val="000000"/>
          <w:sz w:val="24"/>
          <w:szCs w:val="24"/>
        </w:rPr>
        <w:t>Surgery</w:t>
      </w:r>
      <w:r w:rsidRPr="005933D7">
        <w:rPr>
          <w:rFonts w:ascii="Book Antiqua" w:hAnsi="Book Antiqua" w:cs="宋体"/>
          <w:color w:val="000000"/>
          <w:sz w:val="24"/>
          <w:szCs w:val="24"/>
        </w:rPr>
        <w:t> 2009; </w:t>
      </w:r>
      <w:r w:rsidRPr="005933D7">
        <w:rPr>
          <w:rFonts w:ascii="Book Antiqua" w:hAnsi="Book Antiqua" w:cs="宋体"/>
          <w:b/>
          <w:bCs/>
          <w:color w:val="000000"/>
          <w:sz w:val="24"/>
          <w:szCs w:val="24"/>
        </w:rPr>
        <w:t>146</w:t>
      </w:r>
      <w:r w:rsidRPr="005933D7">
        <w:rPr>
          <w:rFonts w:ascii="Book Antiqua" w:hAnsi="Book Antiqua" w:cs="宋体"/>
          <w:color w:val="000000"/>
          <w:sz w:val="24"/>
          <w:szCs w:val="24"/>
        </w:rPr>
        <w:t>: 40-51 [PMID: 19541009 DOI: 10.1016/j.surg.2009.02.002]</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48 </w:t>
      </w:r>
      <w:r w:rsidRPr="005933D7">
        <w:rPr>
          <w:rFonts w:ascii="Book Antiqua" w:hAnsi="Book Antiqua" w:cs="宋体"/>
          <w:b/>
          <w:bCs/>
          <w:color w:val="000000"/>
          <w:sz w:val="24"/>
          <w:szCs w:val="24"/>
        </w:rPr>
        <w:t>Gerry R</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Kwei</w:t>
      </w:r>
      <w:proofErr w:type="spellEnd"/>
      <w:r w:rsidRPr="005933D7">
        <w:rPr>
          <w:rFonts w:ascii="Book Antiqua" w:hAnsi="Book Antiqua" w:cs="宋体"/>
          <w:color w:val="000000"/>
          <w:sz w:val="24"/>
          <w:szCs w:val="24"/>
        </w:rPr>
        <w:t xml:space="preserve"> S, Bayer L, </w:t>
      </w:r>
      <w:proofErr w:type="spellStart"/>
      <w:r w:rsidRPr="005933D7">
        <w:rPr>
          <w:rFonts w:ascii="Book Antiqua" w:hAnsi="Book Antiqua" w:cs="宋体"/>
          <w:color w:val="000000"/>
          <w:sz w:val="24"/>
          <w:szCs w:val="24"/>
        </w:rPr>
        <w:t>Breuing</w:t>
      </w:r>
      <w:proofErr w:type="spellEnd"/>
      <w:r w:rsidRPr="005933D7">
        <w:rPr>
          <w:rFonts w:ascii="Book Antiqua" w:hAnsi="Book Antiqua" w:cs="宋体"/>
          <w:color w:val="000000"/>
          <w:sz w:val="24"/>
          <w:szCs w:val="24"/>
        </w:rPr>
        <w:t xml:space="preserve"> KH.</w:t>
      </w:r>
      <w:proofErr w:type="gramEnd"/>
      <w:r w:rsidRPr="005933D7">
        <w:rPr>
          <w:rFonts w:ascii="Book Antiqua" w:hAnsi="Book Antiqua" w:cs="宋体"/>
          <w:color w:val="000000"/>
          <w:sz w:val="24"/>
          <w:szCs w:val="24"/>
        </w:rPr>
        <w:t xml:space="preserve"> Silver-impregnated vacuum-assisted closure in the treatment of recalcitrant venous stasis ulcers.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2007; </w:t>
      </w:r>
      <w:r w:rsidRPr="005933D7">
        <w:rPr>
          <w:rFonts w:ascii="Book Antiqua" w:hAnsi="Book Antiqua" w:cs="宋体"/>
          <w:b/>
          <w:bCs/>
          <w:color w:val="000000"/>
          <w:sz w:val="24"/>
          <w:szCs w:val="24"/>
        </w:rPr>
        <w:t>59</w:t>
      </w:r>
      <w:r w:rsidRPr="005933D7">
        <w:rPr>
          <w:rFonts w:ascii="Book Antiqua" w:hAnsi="Book Antiqua" w:cs="宋体"/>
          <w:color w:val="000000"/>
          <w:sz w:val="24"/>
          <w:szCs w:val="24"/>
        </w:rPr>
        <w:t>: 58-62 [PMID: 17589262 DOI: 10.1097/01.sap.0000263420.70303.cc]</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49 </w:t>
      </w:r>
      <w:proofErr w:type="spellStart"/>
      <w:r w:rsidRPr="005933D7">
        <w:rPr>
          <w:rFonts w:ascii="Book Antiqua" w:hAnsi="Book Antiqua" w:cs="宋体"/>
          <w:b/>
          <w:bCs/>
          <w:color w:val="000000"/>
          <w:sz w:val="24"/>
          <w:szCs w:val="24"/>
        </w:rPr>
        <w:t>Karlakki</w:t>
      </w:r>
      <w:proofErr w:type="spellEnd"/>
      <w:r w:rsidRPr="005933D7">
        <w:rPr>
          <w:rFonts w:ascii="Book Antiqua" w:hAnsi="Book Antiqua" w:cs="宋体"/>
          <w:b/>
          <w:bCs/>
          <w:color w:val="000000"/>
          <w:sz w:val="24"/>
          <w:szCs w:val="24"/>
        </w:rPr>
        <w:t xml:space="preserve"> S</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Brem</w:t>
      </w:r>
      <w:proofErr w:type="spellEnd"/>
      <w:r w:rsidRPr="005933D7">
        <w:rPr>
          <w:rFonts w:ascii="Book Antiqua" w:hAnsi="Book Antiqua" w:cs="宋体"/>
          <w:color w:val="000000"/>
          <w:sz w:val="24"/>
          <w:szCs w:val="24"/>
        </w:rPr>
        <w:t xml:space="preserve"> M, </w:t>
      </w:r>
      <w:proofErr w:type="spellStart"/>
      <w:r w:rsidRPr="005933D7">
        <w:rPr>
          <w:rFonts w:ascii="Book Antiqua" w:hAnsi="Book Antiqua" w:cs="宋体"/>
          <w:color w:val="000000"/>
          <w:sz w:val="24"/>
          <w:szCs w:val="24"/>
        </w:rPr>
        <w:t>Giannini</w:t>
      </w:r>
      <w:proofErr w:type="spellEnd"/>
      <w:r w:rsidRPr="005933D7">
        <w:rPr>
          <w:rFonts w:ascii="Book Antiqua" w:hAnsi="Book Antiqua" w:cs="宋体"/>
          <w:color w:val="000000"/>
          <w:sz w:val="24"/>
          <w:szCs w:val="24"/>
        </w:rPr>
        <w:t xml:space="preserve"> S, </w:t>
      </w:r>
      <w:proofErr w:type="spellStart"/>
      <w:r w:rsidRPr="005933D7">
        <w:rPr>
          <w:rFonts w:ascii="Book Antiqua" w:hAnsi="Book Antiqua" w:cs="宋体"/>
          <w:color w:val="000000"/>
          <w:sz w:val="24"/>
          <w:szCs w:val="24"/>
        </w:rPr>
        <w:t>Khanduja</w:t>
      </w:r>
      <w:proofErr w:type="spellEnd"/>
      <w:r w:rsidRPr="005933D7">
        <w:rPr>
          <w:rFonts w:ascii="Book Antiqua" w:hAnsi="Book Antiqua" w:cs="宋体"/>
          <w:color w:val="000000"/>
          <w:sz w:val="24"/>
          <w:szCs w:val="24"/>
        </w:rPr>
        <w:t xml:space="preserve"> V, </w:t>
      </w:r>
      <w:proofErr w:type="spellStart"/>
      <w:r w:rsidRPr="005933D7">
        <w:rPr>
          <w:rFonts w:ascii="Book Antiqua" w:hAnsi="Book Antiqua" w:cs="宋体"/>
          <w:color w:val="000000"/>
          <w:sz w:val="24"/>
          <w:szCs w:val="24"/>
        </w:rPr>
        <w:t>Stannard</w:t>
      </w:r>
      <w:proofErr w:type="spellEnd"/>
      <w:r w:rsidRPr="005933D7">
        <w:rPr>
          <w:rFonts w:ascii="Book Antiqua" w:hAnsi="Book Antiqua" w:cs="宋体"/>
          <w:color w:val="000000"/>
          <w:sz w:val="24"/>
          <w:szCs w:val="24"/>
        </w:rPr>
        <w:t xml:space="preserve"> J, Martin R. Negative pressure wound therapy for </w:t>
      </w:r>
      <w:proofErr w:type="spellStart"/>
      <w:r w:rsidRPr="005933D7">
        <w:rPr>
          <w:rFonts w:ascii="Book Antiqua" w:hAnsi="Book Antiqua" w:cs="宋体"/>
          <w:color w:val="000000"/>
          <w:sz w:val="24"/>
          <w:szCs w:val="24"/>
        </w:rPr>
        <w:t>managementof</w:t>
      </w:r>
      <w:proofErr w:type="spellEnd"/>
      <w:r w:rsidRPr="005933D7">
        <w:rPr>
          <w:rFonts w:ascii="Book Antiqua" w:hAnsi="Book Antiqua" w:cs="宋体"/>
          <w:color w:val="000000"/>
          <w:sz w:val="24"/>
          <w:szCs w:val="24"/>
        </w:rPr>
        <w:t xml:space="preserve"> the surgical incision in </w:t>
      </w:r>
      <w:proofErr w:type="spellStart"/>
      <w:r w:rsidRPr="005933D7">
        <w:rPr>
          <w:rFonts w:ascii="Book Antiqua" w:hAnsi="Book Antiqua" w:cs="宋体"/>
          <w:color w:val="000000"/>
          <w:sz w:val="24"/>
          <w:szCs w:val="24"/>
        </w:rPr>
        <w:t>orthopaedic</w:t>
      </w:r>
      <w:proofErr w:type="spellEnd"/>
      <w:r w:rsidRPr="005933D7">
        <w:rPr>
          <w:rFonts w:ascii="Book Antiqua" w:hAnsi="Book Antiqua" w:cs="宋体"/>
          <w:color w:val="000000"/>
          <w:sz w:val="24"/>
          <w:szCs w:val="24"/>
        </w:rPr>
        <w:t xml:space="preserve"> surgery: A review of evidence and mechanisms for an emerging indication. </w:t>
      </w:r>
      <w:r w:rsidRPr="005933D7">
        <w:rPr>
          <w:rFonts w:ascii="Book Antiqua" w:hAnsi="Book Antiqua" w:cs="宋体"/>
          <w:i/>
          <w:iCs/>
          <w:color w:val="000000"/>
          <w:sz w:val="24"/>
          <w:szCs w:val="24"/>
        </w:rPr>
        <w:t>Bone Joint Res</w:t>
      </w:r>
      <w:r w:rsidRPr="005933D7">
        <w:rPr>
          <w:rFonts w:ascii="Book Antiqua" w:hAnsi="Book Antiqua" w:cs="宋体"/>
          <w:color w:val="000000"/>
          <w:sz w:val="24"/>
          <w:szCs w:val="24"/>
        </w:rPr>
        <w:t> 2013; </w:t>
      </w:r>
      <w:r w:rsidRPr="005933D7">
        <w:rPr>
          <w:rFonts w:ascii="Book Antiqua" w:hAnsi="Book Antiqua" w:cs="宋体"/>
          <w:b/>
          <w:bCs/>
          <w:color w:val="000000"/>
          <w:sz w:val="24"/>
          <w:szCs w:val="24"/>
        </w:rPr>
        <w:t>2</w:t>
      </w:r>
      <w:r w:rsidRPr="005933D7">
        <w:rPr>
          <w:rFonts w:ascii="Book Antiqua" w:hAnsi="Book Antiqua" w:cs="宋体"/>
          <w:color w:val="000000"/>
          <w:sz w:val="24"/>
          <w:szCs w:val="24"/>
        </w:rPr>
        <w:t>: 276-284 [PMID: 24352756 DOI: 10.1302/2046-3758.212.2000190]</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50 </w:t>
      </w:r>
      <w:proofErr w:type="spellStart"/>
      <w:r w:rsidRPr="005933D7">
        <w:rPr>
          <w:rFonts w:ascii="Book Antiqua" w:hAnsi="Book Antiqua" w:cs="宋体"/>
          <w:b/>
          <w:bCs/>
          <w:color w:val="000000"/>
          <w:sz w:val="24"/>
          <w:szCs w:val="24"/>
        </w:rPr>
        <w:t>Gomoll</w:t>
      </w:r>
      <w:proofErr w:type="spellEnd"/>
      <w:r w:rsidRPr="005933D7">
        <w:rPr>
          <w:rFonts w:ascii="Book Antiqua" w:hAnsi="Book Antiqua" w:cs="宋体"/>
          <w:b/>
          <w:bCs/>
          <w:color w:val="000000"/>
          <w:sz w:val="24"/>
          <w:szCs w:val="24"/>
        </w:rPr>
        <w:t xml:space="preserve"> AH</w:t>
      </w:r>
      <w:r w:rsidRPr="005933D7">
        <w:rPr>
          <w:rFonts w:ascii="Book Antiqua" w:hAnsi="Book Antiqua" w:cs="宋体"/>
          <w:color w:val="000000"/>
          <w:sz w:val="24"/>
          <w:szCs w:val="24"/>
        </w:rPr>
        <w:t>, Lin A, Harris MB.</w:t>
      </w:r>
      <w:proofErr w:type="gramEnd"/>
      <w:r w:rsidRPr="005933D7">
        <w:rPr>
          <w:rFonts w:ascii="Book Antiqua" w:hAnsi="Book Antiqua" w:cs="宋体"/>
          <w:color w:val="000000"/>
          <w:sz w:val="24"/>
          <w:szCs w:val="24"/>
        </w:rPr>
        <w:t xml:space="preserve"> </w:t>
      </w:r>
      <w:proofErr w:type="gramStart"/>
      <w:r w:rsidRPr="005933D7">
        <w:rPr>
          <w:rFonts w:ascii="Book Antiqua" w:hAnsi="Book Antiqua" w:cs="宋体"/>
          <w:color w:val="000000"/>
          <w:sz w:val="24"/>
          <w:szCs w:val="24"/>
        </w:rPr>
        <w:t>Incisional vacuum-assisted closure therapy.</w:t>
      </w:r>
      <w:proofErr w:type="gramEnd"/>
      <w:r w:rsidRPr="005933D7">
        <w:rPr>
          <w:rFonts w:ascii="Book Antiqua" w:hAnsi="Book Antiqua" w:cs="宋体"/>
          <w:color w:val="000000"/>
          <w:sz w:val="24"/>
          <w:szCs w:val="24"/>
        </w:rPr>
        <w:t> </w:t>
      </w:r>
      <w:r w:rsidRPr="005933D7">
        <w:rPr>
          <w:rFonts w:ascii="Book Antiqua" w:hAnsi="Book Antiqua" w:cs="宋体"/>
          <w:i/>
          <w:iCs/>
          <w:color w:val="000000"/>
          <w:sz w:val="24"/>
          <w:szCs w:val="24"/>
        </w:rPr>
        <w:t xml:space="preserve">J </w:t>
      </w:r>
      <w:proofErr w:type="spellStart"/>
      <w:r w:rsidRPr="005933D7">
        <w:rPr>
          <w:rFonts w:ascii="Book Antiqua" w:hAnsi="Book Antiqua" w:cs="宋体"/>
          <w:i/>
          <w:iCs/>
          <w:color w:val="000000"/>
          <w:sz w:val="24"/>
          <w:szCs w:val="24"/>
        </w:rPr>
        <w:t>Orthop</w:t>
      </w:r>
      <w:proofErr w:type="spellEnd"/>
      <w:r w:rsidRPr="005933D7">
        <w:rPr>
          <w:rFonts w:ascii="Book Antiqua" w:hAnsi="Book Antiqua" w:cs="宋体"/>
          <w:i/>
          <w:iCs/>
          <w:color w:val="000000"/>
          <w:sz w:val="24"/>
          <w:szCs w:val="24"/>
        </w:rPr>
        <w:t xml:space="preserve"> Trauma</w:t>
      </w:r>
      <w:r w:rsidRPr="005933D7">
        <w:rPr>
          <w:rFonts w:ascii="Book Antiqua" w:hAnsi="Book Antiqua" w:cs="宋体"/>
          <w:color w:val="000000"/>
          <w:sz w:val="24"/>
          <w:szCs w:val="24"/>
        </w:rPr>
        <w:t> 2006; </w:t>
      </w:r>
      <w:r w:rsidRPr="005933D7">
        <w:rPr>
          <w:rFonts w:ascii="Book Antiqua" w:hAnsi="Book Antiqua" w:cs="宋体"/>
          <w:b/>
          <w:bCs/>
          <w:color w:val="000000"/>
          <w:sz w:val="24"/>
          <w:szCs w:val="24"/>
        </w:rPr>
        <w:t>20</w:t>
      </w:r>
      <w:r w:rsidRPr="005933D7">
        <w:rPr>
          <w:rFonts w:ascii="Book Antiqua" w:hAnsi="Book Antiqua" w:cs="宋体"/>
          <w:color w:val="000000"/>
          <w:sz w:val="24"/>
          <w:szCs w:val="24"/>
        </w:rPr>
        <w:t>: 705-709 [PMID: 17106382 DOI: 10.1097/01.bot.0000211159.98239.d2]</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51 </w:t>
      </w:r>
      <w:proofErr w:type="spellStart"/>
      <w:r w:rsidRPr="005933D7">
        <w:rPr>
          <w:rFonts w:ascii="Book Antiqua" w:hAnsi="Book Antiqua" w:cs="宋体"/>
          <w:b/>
          <w:bCs/>
          <w:color w:val="000000"/>
          <w:sz w:val="24"/>
          <w:szCs w:val="24"/>
        </w:rPr>
        <w:t>Kirr</w:t>
      </w:r>
      <w:proofErr w:type="spellEnd"/>
      <w:r w:rsidRPr="005933D7">
        <w:rPr>
          <w:rFonts w:ascii="Book Antiqua" w:hAnsi="Book Antiqua" w:cs="宋体"/>
          <w:b/>
          <w:bCs/>
          <w:color w:val="000000"/>
          <w:sz w:val="24"/>
          <w:szCs w:val="24"/>
        </w:rPr>
        <w:t xml:space="preserve"> R</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Wiberg</w:t>
      </w:r>
      <w:proofErr w:type="spellEnd"/>
      <w:r w:rsidRPr="005933D7">
        <w:rPr>
          <w:rFonts w:ascii="Book Antiqua" w:hAnsi="Book Antiqua" w:cs="宋体"/>
          <w:color w:val="000000"/>
          <w:sz w:val="24"/>
          <w:szCs w:val="24"/>
        </w:rPr>
        <w:t xml:space="preserve"> J, </w:t>
      </w:r>
      <w:proofErr w:type="spellStart"/>
      <w:r w:rsidRPr="005933D7">
        <w:rPr>
          <w:rFonts w:ascii="Book Antiqua" w:hAnsi="Book Antiqua" w:cs="宋体"/>
          <w:color w:val="000000"/>
          <w:sz w:val="24"/>
          <w:szCs w:val="24"/>
        </w:rPr>
        <w:t>Hertlein</w:t>
      </w:r>
      <w:proofErr w:type="spellEnd"/>
      <w:r w:rsidRPr="005933D7">
        <w:rPr>
          <w:rFonts w:ascii="Book Antiqua" w:hAnsi="Book Antiqua" w:cs="宋体"/>
          <w:color w:val="000000"/>
          <w:sz w:val="24"/>
          <w:szCs w:val="24"/>
        </w:rPr>
        <w:t xml:space="preserve"> H. [Clinical experience and results of using the V.A.C. instill therapy in infected hip- and knee prosthetics].</w:t>
      </w:r>
      <w:proofErr w:type="gram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Zentralbl</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Chir</w:t>
      </w:r>
      <w:proofErr w:type="spellEnd"/>
      <w:r w:rsidRPr="005933D7">
        <w:rPr>
          <w:rFonts w:ascii="Book Antiqua" w:hAnsi="Book Antiqua" w:cs="宋体"/>
          <w:color w:val="000000"/>
          <w:sz w:val="24"/>
          <w:szCs w:val="24"/>
        </w:rPr>
        <w:t> 2006; </w:t>
      </w:r>
      <w:r w:rsidRPr="005933D7">
        <w:rPr>
          <w:rFonts w:ascii="Book Antiqua" w:hAnsi="Book Antiqua" w:cs="宋体"/>
          <w:b/>
          <w:bCs/>
          <w:color w:val="000000"/>
          <w:sz w:val="24"/>
          <w:szCs w:val="24"/>
        </w:rPr>
        <w:t xml:space="preserve">131 </w:t>
      </w:r>
      <w:proofErr w:type="spellStart"/>
      <w:r w:rsidRPr="005933D7">
        <w:rPr>
          <w:rFonts w:ascii="Book Antiqua" w:hAnsi="Book Antiqua" w:cs="宋体"/>
          <w:bCs/>
          <w:color w:val="000000"/>
          <w:sz w:val="24"/>
          <w:szCs w:val="24"/>
        </w:rPr>
        <w:t>Suppl</w:t>
      </w:r>
      <w:proofErr w:type="spellEnd"/>
      <w:r w:rsidRPr="005933D7">
        <w:rPr>
          <w:rFonts w:ascii="Book Antiqua" w:hAnsi="Book Antiqua" w:cs="宋体"/>
          <w:bCs/>
          <w:color w:val="000000"/>
          <w:sz w:val="24"/>
          <w:szCs w:val="24"/>
        </w:rPr>
        <w:t xml:space="preserve"> 1</w:t>
      </w:r>
      <w:r w:rsidRPr="005933D7">
        <w:rPr>
          <w:rFonts w:ascii="Book Antiqua" w:hAnsi="Book Antiqua" w:cs="宋体"/>
          <w:color w:val="000000"/>
          <w:sz w:val="24"/>
          <w:szCs w:val="24"/>
        </w:rPr>
        <w:t>: S79-S82 [PMID: 16575651 DOI: 10.1055/s-2005-921501]</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52 </w:t>
      </w:r>
      <w:proofErr w:type="spellStart"/>
      <w:r w:rsidRPr="005933D7">
        <w:rPr>
          <w:rFonts w:ascii="Book Antiqua" w:hAnsi="Book Antiqua" w:cs="宋体"/>
          <w:b/>
          <w:bCs/>
          <w:color w:val="000000"/>
          <w:sz w:val="24"/>
          <w:szCs w:val="24"/>
        </w:rPr>
        <w:t>Lehner</w:t>
      </w:r>
      <w:proofErr w:type="spellEnd"/>
      <w:r w:rsidRPr="005933D7">
        <w:rPr>
          <w:rFonts w:ascii="Book Antiqua" w:hAnsi="Book Antiqua" w:cs="宋体"/>
          <w:b/>
          <w:bCs/>
          <w:color w:val="000000"/>
          <w:sz w:val="24"/>
          <w:szCs w:val="24"/>
        </w:rPr>
        <w:t xml:space="preserve"> B</w:t>
      </w:r>
      <w:r w:rsidRPr="005933D7">
        <w:rPr>
          <w:rFonts w:ascii="Book Antiqua" w:hAnsi="Book Antiqua" w:cs="宋体"/>
          <w:color w:val="000000"/>
          <w:sz w:val="24"/>
          <w:szCs w:val="24"/>
        </w:rPr>
        <w:t xml:space="preserve">, Bernd L. [V.A.C.-instill therapy in </w:t>
      </w:r>
      <w:proofErr w:type="spellStart"/>
      <w:r w:rsidRPr="005933D7">
        <w:rPr>
          <w:rFonts w:ascii="Book Antiqua" w:hAnsi="Book Antiqua" w:cs="宋体"/>
          <w:color w:val="000000"/>
          <w:sz w:val="24"/>
          <w:szCs w:val="24"/>
        </w:rPr>
        <w:t>periprosthetic</w:t>
      </w:r>
      <w:proofErr w:type="spellEnd"/>
      <w:r w:rsidRPr="005933D7">
        <w:rPr>
          <w:rFonts w:ascii="Book Antiqua" w:hAnsi="Book Antiqua" w:cs="宋体"/>
          <w:color w:val="000000"/>
          <w:sz w:val="24"/>
          <w:szCs w:val="24"/>
        </w:rPr>
        <w:t xml:space="preserve"> infection of hip and knee </w:t>
      </w:r>
      <w:proofErr w:type="spellStart"/>
      <w:r w:rsidRPr="005933D7">
        <w:rPr>
          <w:rFonts w:ascii="Book Antiqua" w:hAnsi="Book Antiqua" w:cs="宋体"/>
          <w:color w:val="000000"/>
          <w:sz w:val="24"/>
          <w:szCs w:val="24"/>
        </w:rPr>
        <w:t>arthroplasty</w:t>
      </w:r>
      <w:proofErr w:type="spellEnd"/>
      <w:r w:rsidRPr="005933D7">
        <w:rPr>
          <w:rFonts w:ascii="Book Antiqua" w:hAnsi="Book Antiqua" w:cs="宋体"/>
          <w:color w:val="000000"/>
          <w:sz w:val="24"/>
          <w:szCs w:val="24"/>
        </w:rPr>
        <w:t>].</w:t>
      </w:r>
      <w:proofErr w:type="gram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Zentralbl</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Chir</w:t>
      </w:r>
      <w:proofErr w:type="spellEnd"/>
      <w:r w:rsidRPr="005933D7">
        <w:rPr>
          <w:rFonts w:ascii="Book Antiqua" w:hAnsi="Book Antiqua" w:cs="宋体"/>
          <w:color w:val="000000"/>
          <w:sz w:val="24"/>
          <w:szCs w:val="24"/>
        </w:rPr>
        <w:t> 2006; </w:t>
      </w:r>
      <w:r w:rsidRPr="005933D7">
        <w:rPr>
          <w:rFonts w:ascii="Book Antiqua" w:hAnsi="Book Antiqua" w:cs="宋体"/>
          <w:b/>
          <w:bCs/>
          <w:color w:val="000000"/>
          <w:sz w:val="24"/>
          <w:szCs w:val="24"/>
        </w:rPr>
        <w:t xml:space="preserve">131 </w:t>
      </w:r>
      <w:proofErr w:type="spellStart"/>
      <w:r w:rsidRPr="005933D7">
        <w:rPr>
          <w:rFonts w:ascii="Book Antiqua" w:hAnsi="Book Antiqua" w:cs="宋体"/>
          <w:bCs/>
          <w:color w:val="000000"/>
          <w:sz w:val="24"/>
          <w:szCs w:val="24"/>
        </w:rPr>
        <w:t>Suppl</w:t>
      </w:r>
      <w:proofErr w:type="spellEnd"/>
      <w:r w:rsidRPr="005933D7">
        <w:rPr>
          <w:rFonts w:ascii="Book Antiqua" w:hAnsi="Book Antiqua" w:cs="宋体"/>
          <w:bCs/>
          <w:color w:val="000000"/>
          <w:sz w:val="24"/>
          <w:szCs w:val="24"/>
        </w:rPr>
        <w:t xml:space="preserve"> 1</w:t>
      </w:r>
      <w:r w:rsidRPr="005933D7">
        <w:rPr>
          <w:rFonts w:ascii="Book Antiqua" w:hAnsi="Book Antiqua" w:cs="宋体"/>
          <w:color w:val="000000"/>
          <w:sz w:val="24"/>
          <w:szCs w:val="24"/>
        </w:rPr>
        <w:t>: S160-S164 [PMID: 16575671 DOI: 10.1055/s-2006-921513]</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53 </w:t>
      </w:r>
      <w:proofErr w:type="spellStart"/>
      <w:r w:rsidRPr="005933D7">
        <w:rPr>
          <w:rFonts w:ascii="Book Antiqua" w:hAnsi="Book Antiqua" w:cs="宋体"/>
          <w:b/>
          <w:bCs/>
          <w:color w:val="000000"/>
          <w:sz w:val="24"/>
          <w:szCs w:val="24"/>
        </w:rPr>
        <w:t>Kelm</w:t>
      </w:r>
      <w:proofErr w:type="spellEnd"/>
      <w:r w:rsidRPr="005933D7">
        <w:rPr>
          <w:rFonts w:ascii="Book Antiqua" w:hAnsi="Book Antiqua" w:cs="宋体"/>
          <w:b/>
          <w:bCs/>
          <w:color w:val="000000"/>
          <w:sz w:val="24"/>
          <w:szCs w:val="24"/>
        </w:rPr>
        <w:t xml:space="preserve"> J</w:t>
      </w:r>
      <w:r w:rsidRPr="005933D7">
        <w:rPr>
          <w:rFonts w:ascii="Book Antiqua" w:hAnsi="Book Antiqua" w:cs="宋体"/>
          <w:color w:val="000000"/>
          <w:sz w:val="24"/>
          <w:szCs w:val="24"/>
        </w:rPr>
        <w:t xml:space="preserve">, Schmitt E, </w:t>
      </w:r>
      <w:proofErr w:type="spellStart"/>
      <w:r w:rsidRPr="005933D7">
        <w:rPr>
          <w:rFonts w:ascii="Book Antiqua" w:hAnsi="Book Antiqua" w:cs="宋体"/>
          <w:color w:val="000000"/>
          <w:sz w:val="24"/>
          <w:szCs w:val="24"/>
        </w:rPr>
        <w:t>Anagnostakos</w:t>
      </w:r>
      <w:proofErr w:type="spellEnd"/>
      <w:r w:rsidRPr="005933D7">
        <w:rPr>
          <w:rFonts w:ascii="Book Antiqua" w:hAnsi="Book Antiqua" w:cs="宋体"/>
          <w:color w:val="000000"/>
          <w:sz w:val="24"/>
          <w:szCs w:val="24"/>
        </w:rPr>
        <w:t xml:space="preserve"> K. Vacuum-assisted closure in the treatment of early hip joint infections. </w:t>
      </w:r>
      <w:proofErr w:type="spellStart"/>
      <w:r w:rsidRPr="005933D7">
        <w:rPr>
          <w:rFonts w:ascii="Book Antiqua" w:hAnsi="Book Antiqua" w:cs="宋体"/>
          <w:i/>
          <w:iCs/>
          <w:color w:val="000000"/>
          <w:sz w:val="24"/>
          <w:szCs w:val="24"/>
        </w:rPr>
        <w:t>Int</w:t>
      </w:r>
      <w:proofErr w:type="spellEnd"/>
      <w:r w:rsidRPr="005933D7">
        <w:rPr>
          <w:rFonts w:ascii="Book Antiqua" w:hAnsi="Book Antiqua" w:cs="宋体"/>
          <w:i/>
          <w:iCs/>
          <w:color w:val="000000"/>
          <w:sz w:val="24"/>
          <w:szCs w:val="24"/>
        </w:rPr>
        <w:t xml:space="preserve"> J Med </w:t>
      </w:r>
      <w:proofErr w:type="spellStart"/>
      <w:r w:rsidRPr="005933D7">
        <w:rPr>
          <w:rFonts w:ascii="Book Antiqua" w:hAnsi="Book Antiqua" w:cs="宋体"/>
          <w:i/>
          <w:iCs/>
          <w:color w:val="000000"/>
          <w:sz w:val="24"/>
          <w:szCs w:val="24"/>
        </w:rPr>
        <w:t>Sci</w:t>
      </w:r>
      <w:proofErr w:type="spellEnd"/>
      <w:r w:rsidRPr="005933D7">
        <w:rPr>
          <w:rFonts w:ascii="Book Antiqua" w:hAnsi="Book Antiqua" w:cs="宋体"/>
          <w:color w:val="000000"/>
          <w:sz w:val="24"/>
          <w:szCs w:val="24"/>
        </w:rPr>
        <w:t> 2009; </w:t>
      </w:r>
      <w:r w:rsidRPr="005933D7">
        <w:rPr>
          <w:rFonts w:ascii="Book Antiqua" w:hAnsi="Book Antiqua" w:cs="宋体"/>
          <w:b/>
          <w:bCs/>
          <w:color w:val="000000"/>
          <w:sz w:val="24"/>
          <w:szCs w:val="24"/>
        </w:rPr>
        <w:t>6</w:t>
      </w:r>
      <w:r w:rsidRPr="005933D7">
        <w:rPr>
          <w:rFonts w:ascii="Book Antiqua" w:hAnsi="Book Antiqua" w:cs="宋体"/>
          <w:color w:val="000000"/>
          <w:sz w:val="24"/>
          <w:szCs w:val="24"/>
        </w:rPr>
        <w:t>: 241-246 [PMID: 19834589 DOI: 10.7150/ijms.6.241]</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lastRenderedPageBreak/>
        <w:t xml:space="preserve">54 </w:t>
      </w:r>
      <w:r w:rsidRPr="005933D7">
        <w:rPr>
          <w:rFonts w:ascii="Book Antiqua" w:hAnsi="Book Antiqua" w:cs="宋体"/>
          <w:b/>
          <w:color w:val="000000"/>
          <w:sz w:val="24"/>
          <w:szCs w:val="24"/>
        </w:rPr>
        <w:t>Howell RD</w:t>
      </w:r>
      <w:r w:rsidRPr="005933D7">
        <w:rPr>
          <w:rFonts w:ascii="Book Antiqua" w:hAnsi="Book Antiqua" w:cs="宋体"/>
          <w:color w:val="000000"/>
          <w:sz w:val="24"/>
          <w:szCs w:val="24"/>
        </w:rPr>
        <w:t xml:space="preserve">, Hadley S, Strauss E, Pelham FR. Blister formation with negative pressure dressings after total knee </w:t>
      </w:r>
      <w:proofErr w:type="spellStart"/>
      <w:r w:rsidRPr="005933D7">
        <w:rPr>
          <w:rFonts w:ascii="Book Antiqua" w:hAnsi="Book Antiqua" w:cs="宋体"/>
          <w:color w:val="000000"/>
          <w:sz w:val="24"/>
          <w:szCs w:val="24"/>
        </w:rPr>
        <w:t>arthroplasty</w:t>
      </w:r>
      <w:proofErr w:type="spellEnd"/>
      <w:r w:rsidRPr="005933D7">
        <w:rPr>
          <w:rFonts w:ascii="Book Antiqua" w:hAnsi="Book Antiqua" w:cs="宋体"/>
          <w:color w:val="000000"/>
          <w:sz w:val="24"/>
          <w:szCs w:val="24"/>
        </w:rPr>
        <w:t xml:space="preserve">. </w:t>
      </w:r>
      <w:proofErr w:type="spellStart"/>
      <w:r w:rsidRPr="005933D7">
        <w:rPr>
          <w:rFonts w:ascii="Book Antiqua" w:hAnsi="Book Antiqua" w:cs="宋体"/>
          <w:i/>
          <w:color w:val="000000"/>
          <w:sz w:val="24"/>
          <w:szCs w:val="24"/>
        </w:rPr>
        <w:t>Curr</w:t>
      </w:r>
      <w:proofErr w:type="spellEnd"/>
      <w:r w:rsidRPr="005933D7">
        <w:rPr>
          <w:rFonts w:ascii="Book Antiqua" w:hAnsi="Book Antiqua" w:cs="宋体"/>
          <w:i/>
          <w:color w:val="000000"/>
          <w:sz w:val="24"/>
          <w:szCs w:val="24"/>
        </w:rPr>
        <w:t xml:space="preserve"> </w:t>
      </w:r>
      <w:proofErr w:type="spellStart"/>
      <w:r w:rsidRPr="005933D7">
        <w:rPr>
          <w:rFonts w:ascii="Book Antiqua" w:hAnsi="Book Antiqua" w:cs="宋体"/>
          <w:i/>
          <w:color w:val="000000"/>
          <w:sz w:val="24"/>
          <w:szCs w:val="24"/>
        </w:rPr>
        <w:t>Orthop</w:t>
      </w:r>
      <w:proofErr w:type="spellEnd"/>
      <w:r w:rsidRPr="005933D7">
        <w:rPr>
          <w:rFonts w:ascii="Book Antiqua" w:hAnsi="Book Antiqua" w:cs="宋体"/>
          <w:i/>
          <w:color w:val="000000"/>
          <w:sz w:val="24"/>
          <w:szCs w:val="24"/>
        </w:rPr>
        <w:t xml:space="preserve"> </w:t>
      </w:r>
      <w:proofErr w:type="spellStart"/>
      <w:r w:rsidRPr="005933D7">
        <w:rPr>
          <w:rFonts w:ascii="Book Antiqua" w:hAnsi="Book Antiqua" w:cs="宋体"/>
          <w:i/>
          <w:color w:val="000000"/>
          <w:sz w:val="24"/>
          <w:szCs w:val="24"/>
        </w:rPr>
        <w:t>Pract</w:t>
      </w:r>
      <w:proofErr w:type="spellEnd"/>
      <w:r w:rsidRPr="005933D7">
        <w:rPr>
          <w:rFonts w:ascii="Book Antiqua" w:hAnsi="Book Antiqua" w:cs="宋体"/>
          <w:i/>
          <w:color w:val="000000"/>
          <w:sz w:val="24"/>
          <w:szCs w:val="24"/>
        </w:rPr>
        <w:t xml:space="preserve"> </w:t>
      </w:r>
      <w:r w:rsidRPr="005933D7">
        <w:rPr>
          <w:rFonts w:ascii="Book Antiqua" w:hAnsi="Book Antiqua" w:cs="宋体"/>
          <w:color w:val="000000"/>
          <w:sz w:val="24"/>
          <w:szCs w:val="24"/>
        </w:rPr>
        <w:t xml:space="preserve">2011; </w:t>
      </w:r>
      <w:r w:rsidRPr="005933D7">
        <w:rPr>
          <w:rFonts w:ascii="Book Antiqua" w:hAnsi="Book Antiqua" w:cs="宋体"/>
          <w:b/>
          <w:color w:val="000000"/>
          <w:sz w:val="24"/>
          <w:szCs w:val="24"/>
        </w:rPr>
        <w:t>22</w:t>
      </w:r>
      <w:r w:rsidRPr="005933D7">
        <w:rPr>
          <w:rFonts w:ascii="Book Antiqua" w:hAnsi="Book Antiqua" w:cs="宋体"/>
          <w:color w:val="000000"/>
          <w:sz w:val="24"/>
          <w:szCs w:val="24"/>
        </w:rPr>
        <w:t xml:space="preserve">: 176-179 [DOI: </w:t>
      </w:r>
      <w:r w:rsidRPr="005933D7">
        <w:rPr>
          <w:rFonts w:ascii="Book Antiqua" w:hAnsi="Book Antiqua"/>
          <w:sz w:val="24"/>
          <w:szCs w:val="24"/>
          <w:shd w:val="clear" w:color="auto" w:fill="FFFFFF"/>
        </w:rPr>
        <w:t>10.1097/BCO.0b013e31820b3e21</w:t>
      </w:r>
      <w:r w:rsidRPr="005933D7">
        <w:rPr>
          <w:rFonts w:ascii="Book Antiqua" w:hAnsi="Book Antiqua" w:cs="宋体"/>
          <w:color w:val="000000"/>
          <w:sz w:val="24"/>
          <w:szCs w:val="24"/>
        </w:rPr>
        <w:t>]</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55 </w:t>
      </w:r>
      <w:proofErr w:type="spellStart"/>
      <w:r w:rsidRPr="005933D7">
        <w:rPr>
          <w:rFonts w:ascii="Book Antiqua" w:hAnsi="Book Antiqua" w:cs="宋体"/>
          <w:b/>
          <w:bCs/>
          <w:color w:val="000000"/>
          <w:sz w:val="24"/>
          <w:szCs w:val="24"/>
        </w:rPr>
        <w:t>Pachowsky</w:t>
      </w:r>
      <w:proofErr w:type="spellEnd"/>
      <w:r w:rsidRPr="005933D7">
        <w:rPr>
          <w:rFonts w:ascii="Book Antiqua" w:hAnsi="Book Antiqua" w:cs="宋体"/>
          <w:b/>
          <w:bCs/>
          <w:color w:val="000000"/>
          <w:sz w:val="24"/>
          <w:szCs w:val="24"/>
        </w:rPr>
        <w:t xml:space="preserve"> M</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Gusinde</w:t>
      </w:r>
      <w:proofErr w:type="spellEnd"/>
      <w:r w:rsidRPr="005933D7">
        <w:rPr>
          <w:rFonts w:ascii="Book Antiqua" w:hAnsi="Book Antiqua" w:cs="宋体"/>
          <w:color w:val="000000"/>
          <w:sz w:val="24"/>
          <w:szCs w:val="24"/>
        </w:rPr>
        <w:t xml:space="preserve"> J, Klein A, </w:t>
      </w:r>
      <w:proofErr w:type="spellStart"/>
      <w:r w:rsidRPr="005933D7">
        <w:rPr>
          <w:rFonts w:ascii="Book Antiqua" w:hAnsi="Book Antiqua" w:cs="宋体"/>
          <w:color w:val="000000"/>
          <w:sz w:val="24"/>
          <w:szCs w:val="24"/>
        </w:rPr>
        <w:t>Lehrl</w:t>
      </w:r>
      <w:proofErr w:type="spellEnd"/>
      <w:r w:rsidRPr="005933D7">
        <w:rPr>
          <w:rFonts w:ascii="Book Antiqua" w:hAnsi="Book Antiqua" w:cs="宋体"/>
          <w:color w:val="000000"/>
          <w:sz w:val="24"/>
          <w:szCs w:val="24"/>
        </w:rPr>
        <w:t xml:space="preserve"> S, Schulz-</w:t>
      </w:r>
      <w:proofErr w:type="spellStart"/>
      <w:r w:rsidRPr="005933D7">
        <w:rPr>
          <w:rFonts w:ascii="Book Antiqua" w:hAnsi="Book Antiqua" w:cs="宋体"/>
          <w:color w:val="000000"/>
          <w:sz w:val="24"/>
          <w:szCs w:val="24"/>
        </w:rPr>
        <w:t>Drost</w:t>
      </w:r>
      <w:proofErr w:type="spellEnd"/>
      <w:r w:rsidRPr="005933D7">
        <w:rPr>
          <w:rFonts w:ascii="Book Antiqua" w:hAnsi="Book Antiqua" w:cs="宋体"/>
          <w:color w:val="000000"/>
          <w:sz w:val="24"/>
          <w:szCs w:val="24"/>
        </w:rPr>
        <w:t xml:space="preserve"> S, </w:t>
      </w:r>
      <w:proofErr w:type="spellStart"/>
      <w:r w:rsidRPr="005933D7">
        <w:rPr>
          <w:rFonts w:ascii="Book Antiqua" w:hAnsi="Book Antiqua" w:cs="宋体"/>
          <w:color w:val="000000"/>
          <w:sz w:val="24"/>
          <w:szCs w:val="24"/>
        </w:rPr>
        <w:t>Schlechtweg</w:t>
      </w:r>
      <w:proofErr w:type="spellEnd"/>
      <w:r w:rsidRPr="005933D7">
        <w:rPr>
          <w:rFonts w:ascii="Book Antiqua" w:hAnsi="Book Antiqua" w:cs="宋体"/>
          <w:color w:val="000000"/>
          <w:sz w:val="24"/>
          <w:szCs w:val="24"/>
        </w:rPr>
        <w:t xml:space="preserve"> P, </w:t>
      </w:r>
      <w:proofErr w:type="spellStart"/>
      <w:r w:rsidRPr="005933D7">
        <w:rPr>
          <w:rFonts w:ascii="Book Antiqua" w:hAnsi="Book Antiqua" w:cs="宋体"/>
          <w:color w:val="000000"/>
          <w:sz w:val="24"/>
          <w:szCs w:val="24"/>
        </w:rPr>
        <w:t>Pauser</w:t>
      </w:r>
      <w:proofErr w:type="spellEnd"/>
      <w:r w:rsidRPr="005933D7">
        <w:rPr>
          <w:rFonts w:ascii="Book Antiqua" w:hAnsi="Book Antiqua" w:cs="宋体"/>
          <w:color w:val="000000"/>
          <w:sz w:val="24"/>
          <w:szCs w:val="24"/>
        </w:rPr>
        <w:t xml:space="preserve"> J, </w:t>
      </w:r>
      <w:proofErr w:type="spellStart"/>
      <w:r w:rsidRPr="005933D7">
        <w:rPr>
          <w:rFonts w:ascii="Book Antiqua" w:hAnsi="Book Antiqua" w:cs="宋体"/>
          <w:color w:val="000000"/>
          <w:sz w:val="24"/>
          <w:szCs w:val="24"/>
        </w:rPr>
        <w:t>Gelse</w:t>
      </w:r>
      <w:proofErr w:type="spellEnd"/>
      <w:r w:rsidRPr="005933D7">
        <w:rPr>
          <w:rFonts w:ascii="Book Antiqua" w:hAnsi="Book Antiqua" w:cs="宋体"/>
          <w:color w:val="000000"/>
          <w:sz w:val="24"/>
          <w:szCs w:val="24"/>
        </w:rPr>
        <w:t xml:space="preserve"> K, </w:t>
      </w:r>
      <w:proofErr w:type="spellStart"/>
      <w:r w:rsidRPr="005933D7">
        <w:rPr>
          <w:rFonts w:ascii="Book Antiqua" w:hAnsi="Book Antiqua" w:cs="宋体"/>
          <w:color w:val="000000"/>
          <w:sz w:val="24"/>
          <w:szCs w:val="24"/>
        </w:rPr>
        <w:t>Brem</w:t>
      </w:r>
      <w:proofErr w:type="spellEnd"/>
      <w:r w:rsidRPr="005933D7">
        <w:rPr>
          <w:rFonts w:ascii="Book Antiqua" w:hAnsi="Book Antiqua" w:cs="宋体"/>
          <w:color w:val="000000"/>
          <w:sz w:val="24"/>
          <w:szCs w:val="24"/>
        </w:rPr>
        <w:t xml:space="preserve"> MH. Negative pressure wound therapy to prevent </w:t>
      </w:r>
      <w:proofErr w:type="spellStart"/>
      <w:r w:rsidRPr="005933D7">
        <w:rPr>
          <w:rFonts w:ascii="Book Antiqua" w:hAnsi="Book Antiqua" w:cs="宋体"/>
          <w:color w:val="000000"/>
          <w:sz w:val="24"/>
          <w:szCs w:val="24"/>
        </w:rPr>
        <w:t>seromas</w:t>
      </w:r>
      <w:proofErr w:type="spellEnd"/>
      <w:r w:rsidRPr="005933D7">
        <w:rPr>
          <w:rFonts w:ascii="Book Antiqua" w:hAnsi="Book Antiqua" w:cs="宋体"/>
          <w:color w:val="000000"/>
          <w:sz w:val="24"/>
          <w:szCs w:val="24"/>
        </w:rPr>
        <w:t xml:space="preserve"> and treat surgical incisions after total hip </w:t>
      </w:r>
      <w:proofErr w:type="spellStart"/>
      <w:r w:rsidRPr="005933D7">
        <w:rPr>
          <w:rFonts w:ascii="Book Antiqua" w:hAnsi="Book Antiqua" w:cs="宋体"/>
          <w:color w:val="000000"/>
          <w:sz w:val="24"/>
          <w:szCs w:val="24"/>
        </w:rPr>
        <w:t>arthroplasty</w:t>
      </w:r>
      <w:proofErr w:type="spell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Int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Orthop</w:t>
      </w:r>
      <w:proofErr w:type="spellEnd"/>
      <w:r w:rsidRPr="005933D7">
        <w:rPr>
          <w:rFonts w:ascii="Book Antiqua" w:hAnsi="Book Antiqua" w:cs="宋体"/>
          <w:color w:val="000000"/>
          <w:sz w:val="24"/>
          <w:szCs w:val="24"/>
        </w:rPr>
        <w:t> 2012; </w:t>
      </w:r>
      <w:r w:rsidRPr="005933D7">
        <w:rPr>
          <w:rFonts w:ascii="Book Antiqua" w:hAnsi="Book Antiqua" w:cs="宋体"/>
          <w:b/>
          <w:bCs/>
          <w:color w:val="000000"/>
          <w:sz w:val="24"/>
          <w:szCs w:val="24"/>
        </w:rPr>
        <w:t>36</w:t>
      </w:r>
      <w:r w:rsidRPr="005933D7">
        <w:rPr>
          <w:rFonts w:ascii="Book Antiqua" w:hAnsi="Book Antiqua" w:cs="宋体"/>
          <w:color w:val="000000"/>
          <w:sz w:val="24"/>
          <w:szCs w:val="24"/>
        </w:rPr>
        <w:t>: 719-722 [PMID: 21761149 DOI: 10.1007/s00264-011-1321-8]</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56 </w:t>
      </w:r>
      <w:r w:rsidRPr="005933D7">
        <w:rPr>
          <w:rFonts w:ascii="Book Antiqua" w:hAnsi="Book Antiqua" w:cs="宋体"/>
          <w:b/>
          <w:bCs/>
          <w:color w:val="000000"/>
          <w:sz w:val="24"/>
          <w:szCs w:val="24"/>
        </w:rPr>
        <w:t>Hansen E</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Durinka</w:t>
      </w:r>
      <w:proofErr w:type="spellEnd"/>
      <w:r w:rsidRPr="005933D7">
        <w:rPr>
          <w:rFonts w:ascii="Book Antiqua" w:hAnsi="Book Antiqua" w:cs="宋体"/>
          <w:color w:val="000000"/>
          <w:sz w:val="24"/>
          <w:szCs w:val="24"/>
        </w:rPr>
        <w:t xml:space="preserve"> JB, Costanzo JA, Austin MS, </w:t>
      </w:r>
      <w:proofErr w:type="spellStart"/>
      <w:r w:rsidRPr="005933D7">
        <w:rPr>
          <w:rFonts w:ascii="Book Antiqua" w:hAnsi="Book Antiqua" w:cs="宋体"/>
          <w:color w:val="000000"/>
          <w:sz w:val="24"/>
          <w:szCs w:val="24"/>
        </w:rPr>
        <w:t>Deirmengian</w:t>
      </w:r>
      <w:proofErr w:type="spellEnd"/>
      <w:r w:rsidRPr="005933D7">
        <w:rPr>
          <w:rFonts w:ascii="Book Antiqua" w:hAnsi="Book Antiqua" w:cs="宋体"/>
          <w:color w:val="000000"/>
          <w:sz w:val="24"/>
          <w:szCs w:val="24"/>
        </w:rPr>
        <w:t xml:space="preserve"> GK.</w:t>
      </w:r>
      <w:proofErr w:type="gramEnd"/>
      <w:r w:rsidRPr="005933D7">
        <w:rPr>
          <w:rFonts w:ascii="Book Antiqua" w:hAnsi="Book Antiqua" w:cs="宋体"/>
          <w:color w:val="000000"/>
          <w:sz w:val="24"/>
          <w:szCs w:val="24"/>
        </w:rPr>
        <w:t xml:space="preserve"> Negative pressure wound therapy is associated with resolution of incisional drainage in most wounds after hip </w:t>
      </w:r>
      <w:proofErr w:type="spellStart"/>
      <w:r w:rsidRPr="005933D7">
        <w:rPr>
          <w:rFonts w:ascii="Book Antiqua" w:hAnsi="Book Antiqua" w:cs="宋体"/>
          <w:color w:val="000000"/>
          <w:sz w:val="24"/>
          <w:szCs w:val="24"/>
        </w:rPr>
        <w:t>arthroplasty</w:t>
      </w:r>
      <w:proofErr w:type="spell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Clin</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Orthop</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Relat</w:t>
      </w:r>
      <w:proofErr w:type="spellEnd"/>
      <w:r w:rsidRPr="005933D7">
        <w:rPr>
          <w:rFonts w:ascii="Book Antiqua" w:hAnsi="Book Antiqua" w:cs="宋体"/>
          <w:i/>
          <w:iCs/>
          <w:color w:val="000000"/>
          <w:sz w:val="24"/>
          <w:szCs w:val="24"/>
        </w:rPr>
        <w:t xml:space="preserve"> Res</w:t>
      </w:r>
      <w:r w:rsidRPr="005933D7">
        <w:rPr>
          <w:rFonts w:ascii="Book Antiqua" w:hAnsi="Book Antiqua" w:cs="宋体"/>
          <w:color w:val="000000"/>
          <w:sz w:val="24"/>
          <w:szCs w:val="24"/>
        </w:rPr>
        <w:t> 2013; </w:t>
      </w:r>
      <w:r w:rsidRPr="005933D7">
        <w:rPr>
          <w:rFonts w:ascii="Book Antiqua" w:hAnsi="Book Antiqua" w:cs="宋体"/>
          <w:b/>
          <w:bCs/>
          <w:color w:val="000000"/>
          <w:sz w:val="24"/>
          <w:szCs w:val="24"/>
        </w:rPr>
        <w:t>471</w:t>
      </w:r>
      <w:r w:rsidRPr="005933D7">
        <w:rPr>
          <w:rFonts w:ascii="Book Antiqua" w:hAnsi="Book Antiqua" w:cs="宋体"/>
          <w:color w:val="000000"/>
          <w:sz w:val="24"/>
          <w:szCs w:val="24"/>
        </w:rPr>
        <w:t>: 3230-3236 [PMID: 23539123 DOI: 10.1007/s11999-013-2937-3]</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 xml:space="preserve">57 </w:t>
      </w:r>
      <w:hyperlink r:id="rId15" w:history="1">
        <w:proofErr w:type="spellStart"/>
        <w:r w:rsidRPr="005933D7">
          <w:rPr>
            <w:rFonts w:ascii="Book Antiqua" w:hAnsi="Book Antiqua" w:cs="宋体"/>
            <w:b/>
            <w:color w:val="000000"/>
            <w:sz w:val="24"/>
            <w:szCs w:val="24"/>
          </w:rPr>
          <w:t>Pauser</w:t>
        </w:r>
        <w:proofErr w:type="spellEnd"/>
        <w:r w:rsidRPr="005933D7">
          <w:rPr>
            <w:rFonts w:ascii="Book Antiqua" w:hAnsi="Book Antiqua" w:cs="宋体"/>
            <w:b/>
            <w:color w:val="000000"/>
            <w:sz w:val="24"/>
            <w:szCs w:val="24"/>
          </w:rPr>
          <w:t xml:space="preserve"> J</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6" w:history="1">
        <w:r w:rsidRPr="005933D7">
          <w:rPr>
            <w:rFonts w:ascii="Book Antiqua" w:hAnsi="Book Antiqua" w:cs="宋体"/>
            <w:color w:val="000000"/>
            <w:sz w:val="24"/>
            <w:szCs w:val="24"/>
          </w:rPr>
          <w:t>Nordmeyer M</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7" w:history="1">
        <w:proofErr w:type="spellStart"/>
        <w:r w:rsidRPr="005933D7">
          <w:rPr>
            <w:rFonts w:ascii="Book Antiqua" w:hAnsi="Book Antiqua" w:cs="宋体"/>
            <w:color w:val="000000"/>
            <w:sz w:val="24"/>
            <w:szCs w:val="24"/>
          </w:rPr>
          <w:t>Biber</w:t>
        </w:r>
        <w:proofErr w:type="spellEnd"/>
        <w:r w:rsidRPr="005933D7">
          <w:rPr>
            <w:rFonts w:ascii="Book Antiqua" w:hAnsi="Book Antiqua" w:cs="宋体"/>
            <w:color w:val="000000"/>
            <w:sz w:val="24"/>
            <w:szCs w:val="24"/>
          </w:rPr>
          <w:t xml:space="preserve"> R</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8" w:history="1">
        <w:proofErr w:type="spellStart"/>
        <w:r w:rsidRPr="005933D7">
          <w:rPr>
            <w:rFonts w:ascii="Book Antiqua" w:hAnsi="Book Antiqua" w:cs="宋体"/>
            <w:color w:val="000000"/>
            <w:sz w:val="24"/>
            <w:szCs w:val="24"/>
          </w:rPr>
          <w:t>Jantsch</w:t>
        </w:r>
        <w:proofErr w:type="spellEnd"/>
        <w:r w:rsidRPr="005933D7">
          <w:rPr>
            <w:rFonts w:ascii="Book Antiqua" w:hAnsi="Book Antiqua" w:cs="宋体"/>
            <w:color w:val="000000"/>
            <w:sz w:val="24"/>
            <w:szCs w:val="24"/>
          </w:rPr>
          <w:t xml:space="preserve"> J</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19" w:history="1">
        <w:proofErr w:type="spellStart"/>
        <w:r w:rsidRPr="005933D7">
          <w:rPr>
            <w:rFonts w:ascii="Book Antiqua" w:hAnsi="Book Antiqua" w:cs="宋体"/>
            <w:color w:val="000000"/>
            <w:sz w:val="24"/>
            <w:szCs w:val="24"/>
          </w:rPr>
          <w:t>Kopschina</w:t>
        </w:r>
        <w:proofErr w:type="spellEnd"/>
        <w:r w:rsidRPr="005933D7">
          <w:rPr>
            <w:rFonts w:ascii="Book Antiqua" w:hAnsi="Book Antiqua" w:cs="宋体"/>
            <w:color w:val="000000"/>
            <w:sz w:val="24"/>
            <w:szCs w:val="24"/>
          </w:rPr>
          <w:t xml:space="preserve"> C</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20" w:history="1">
        <w:r w:rsidRPr="005933D7">
          <w:rPr>
            <w:rFonts w:ascii="Book Antiqua" w:hAnsi="Book Antiqua" w:cs="宋体"/>
            <w:color w:val="000000"/>
            <w:sz w:val="24"/>
            <w:szCs w:val="24"/>
          </w:rPr>
          <w:t>Bail HJ</w:t>
        </w:r>
      </w:hyperlink>
      <w:r w:rsidRPr="005933D7">
        <w:rPr>
          <w:rFonts w:ascii="Book Antiqua" w:hAnsi="Book Antiqua" w:cs="宋体"/>
          <w:color w:val="000000"/>
          <w:sz w:val="24"/>
          <w:szCs w:val="24"/>
        </w:rPr>
        <w:t>,</w:t>
      </w:r>
      <w:r w:rsidRPr="005933D7">
        <w:rPr>
          <w:rFonts w:ascii="Book Antiqua" w:hAnsi="Book Antiqua" w:cs="宋体"/>
          <w:sz w:val="24"/>
          <w:szCs w:val="24"/>
        </w:rPr>
        <w:t> </w:t>
      </w:r>
      <w:hyperlink r:id="rId21" w:history="1">
        <w:proofErr w:type="spellStart"/>
        <w:r w:rsidRPr="005933D7">
          <w:rPr>
            <w:rFonts w:ascii="Book Antiqua" w:hAnsi="Book Antiqua" w:cs="宋体"/>
            <w:color w:val="000000"/>
            <w:sz w:val="24"/>
            <w:szCs w:val="24"/>
          </w:rPr>
          <w:t>Brem</w:t>
        </w:r>
        <w:proofErr w:type="spellEnd"/>
        <w:r w:rsidRPr="005933D7">
          <w:rPr>
            <w:rFonts w:ascii="Book Antiqua" w:hAnsi="Book Antiqua" w:cs="宋体"/>
            <w:color w:val="000000"/>
            <w:sz w:val="24"/>
            <w:szCs w:val="24"/>
          </w:rPr>
          <w:t xml:space="preserve"> MH</w:t>
        </w:r>
      </w:hyperlink>
      <w:r w:rsidRPr="005933D7">
        <w:rPr>
          <w:rFonts w:ascii="Book Antiqua" w:hAnsi="Book Antiqua" w:cs="宋体"/>
          <w:color w:val="000000"/>
          <w:sz w:val="24"/>
          <w:szCs w:val="24"/>
        </w:rPr>
        <w:t xml:space="preserve">. Incisional negative pressure wound therapy after </w:t>
      </w:r>
      <w:proofErr w:type="spellStart"/>
      <w:r w:rsidRPr="005933D7">
        <w:rPr>
          <w:rFonts w:ascii="Book Antiqua" w:hAnsi="Book Antiqua" w:cs="宋体"/>
          <w:color w:val="000000"/>
          <w:sz w:val="24"/>
          <w:szCs w:val="24"/>
        </w:rPr>
        <w:t>hemiarthroplasty</w:t>
      </w:r>
      <w:proofErr w:type="spellEnd"/>
      <w:r w:rsidRPr="005933D7">
        <w:rPr>
          <w:rFonts w:ascii="Book Antiqua" w:hAnsi="Book Antiqua" w:cs="宋体"/>
          <w:color w:val="000000"/>
          <w:sz w:val="24"/>
          <w:szCs w:val="24"/>
        </w:rPr>
        <w:t xml:space="preserve"> for femoral neck fractures - reduction of wound complications. </w:t>
      </w:r>
      <w:proofErr w:type="spellStart"/>
      <w:r w:rsidRPr="005933D7">
        <w:rPr>
          <w:rFonts w:ascii="Book Antiqua" w:hAnsi="Book Antiqua" w:cs="宋体"/>
          <w:i/>
          <w:iCs/>
          <w:color w:val="000000"/>
          <w:sz w:val="24"/>
          <w:szCs w:val="24"/>
        </w:rPr>
        <w:t>Int</w:t>
      </w:r>
      <w:proofErr w:type="spellEnd"/>
      <w:r w:rsidRPr="005933D7">
        <w:rPr>
          <w:rFonts w:ascii="Book Antiqua" w:hAnsi="Book Antiqua" w:cs="宋体"/>
          <w:i/>
          <w:iCs/>
          <w:color w:val="000000"/>
          <w:sz w:val="24"/>
          <w:szCs w:val="24"/>
        </w:rPr>
        <w:t xml:space="preserve"> Wound J</w:t>
      </w:r>
      <w:r w:rsidRPr="005933D7">
        <w:rPr>
          <w:rFonts w:ascii="Book Antiqua" w:hAnsi="Book Antiqua" w:cs="宋体"/>
          <w:color w:val="000000"/>
          <w:sz w:val="24"/>
          <w:szCs w:val="24"/>
        </w:rPr>
        <w:t> 2014 Aug 14; </w:t>
      </w:r>
      <w:proofErr w:type="spellStart"/>
      <w:r w:rsidRPr="005933D7">
        <w:rPr>
          <w:rFonts w:ascii="Book Antiqua" w:hAnsi="Book Antiqua" w:cs="宋体"/>
          <w:color w:val="000000"/>
          <w:sz w:val="24"/>
          <w:szCs w:val="24"/>
        </w:rPr>
        <w:t>Epub</w:t>
      </w:r>
      <w:proofErr w:type="spellEnd"/>
      <w:r w:rsidRPr="005933D7">
        <w:rPr>
          <w:rFonts w:ascii="Book Antiqua" w:hAnsi="Book Antiqua" w:cs="宋体"/>
          <w:color w:val="000000"/>
          <w:sz w:val="24"/>
          <w:szCs w:val="24"/>
        </w:rPr>
        <w:t xml:space="preserve"> ahead of print [PMID: 25125244 DOI: 10.1111/iwj.12344]</w:t>
      </w:r>
    </w:p>
    <w:p w:rsidR="00EB70B0" w:rsidRPr="005933D7" w:rsidRDefault="00EB70B0" w:rsidP="00CE6A97">
      <w:pPr>
        <w:spacing w:after="0" w:line="360" w:lineRule="auto"/>
        <w:ind w:rightChars="50" w:right="110"/>
        <w:jc w:val="both"/>
        <w:rPr>
          <w:rFonts w:ascii="Book Antiqua" w:hAnsi="Book Antiqua" w:cs="宋体"/>
          <w:color w:val="000000"/>
          <w:sz w:val="24"/>
          <w:szCs w:val="24"/>
        </w:rPr>
      </w:pPr>
      <w:r w:rsidRPr="005933D7">
        <w:rPr>
          <w:rFonts w:ascii="Book Antiqua" w:hAnsi="Book Antiqua" w:cs="宋体"/>
          <w:color w:val="000000"/>
          <w:sz w:val="24"/>
          <w:szCs w:val="24"/>
        </w:rPr>
        <w:t xml:space="preserve">58 </w:t>
      </w:r>
      <w:proofErr w:type="gramStart"/>
      <w:r w:rsidRPr="005933D7">
        <w:rPr>
          <w:rFonts w:ascii="Book Antiqua" w:hAnsi="Book Antiqua" w:cs="宋体"/>
          <w:b/>
          <w:color w:val="000000"/>
          <w:sz w:val="24"/>
          <w:szCs w:val="24"/>
        </w:rPr>
        <w:t>Agency</w:t>
      </w:r>
      <w:proofErr w:type="gramEnd"/>
      <w:r w:rsidRPr="005933D7">
        <w:rPr>
          <w:rFonts w:ascii="Book Antiqua" w:hAnsi="Book Antiqua" w:cs="宋体"/>
          <w:b/>
          <w:color w:val="000000"/>
          <w:sz w:val="24"/>
          <w:szCs w:val="24"/>
        </w:rPr>
        <w:t xml:space="preserve"> for Healthcare Research and Quality</w:t>
      </w:r>
      <w:r w:rsidRPr="005933D7">
        <w:rPr>
          <w:rFonts w:ascii="Book Antiqua" w:hAnsi="Book Antiqua" w:cs="宋体"/>
          <w:b/>
          <w:color w:val="000000"/>
          <w:sz w:val="24"/>
          <w:szCs w:val="24"/>
          <w:lang w:eastAsia="zh-CN"/>
        </w:rPr>
        <w:t xml:space="preserve">, </w:t>
      </w:r>
      <w:r w:rsidRPr="005933D7">
        <w:rPr>
          <w:rFonts w:ascii="Book Antiqua" w:hAnsi="Book Antiqua" w:cs="宋体"/>
          <w:b/>
          <w:color w:val="000000"/>
          <w:sz w:val="24"/>
          <w:szCs w:val="24"/>
        </w:rPr>
        <w:t>United States Department of Health and Human Services</w:t>
      </w:r>
      <w:r w:rsidRPr="005933D7">
        <w:rPr>
          <w:rFonts w:ascii="Book Antiqua" w:hAnsi="Book Antiqua" w:cs="宋体"/>
          <w:color w:val="000000"/>
          <w:sz w:val="24"/>
          <w:szCs w:val="24"/>
        </w:rPr>
        <w:t>. Technology assessment: negative pressure wound therapy devices [WWW document]. Available from: URL: http://www.ahrq.gov/clinic/ta/negpresswtd/npwtd02.htm</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59 </w:t>
      </w:r>
      <w:proofErr w:type="spellStart"/>
      <w:r w:rsidRPr="005933D7">
        <w:rPr>
          <w:rFonts w:ascii="Book Antiqua" w:hAnsi="Book Antiqua" w:cs="宋体"/>
          <w:b/>
          <w:bCs/>
          <w:color w:val="000000"/>
          <w:sz w:val="24"/>
          <w:szCs w:val="24"/>
        </w:rPr>
        <w:t>Argenta</w:t>
      </w:r>
      <w:proofErr w:type="spellEnd"/>
      <w:r w:rsidRPr="005933D7">
        <w:rPr>
          <w:rFonts w:ascii="Book Antiqua" w:hAnsi="Book Antiqua" w:cs="宋体"/>
          <w:b/>
          <w:bCs/>
          <w:color w:val="000000"/>
          <w:sz w:val="24"/>
          <w:szCs w:val="24"/>
        </w:rPr>
        <w:t xml:space="preserve"> LC</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Morykwas</w:t>
      </w:r>
      <w:proofErr w:type="spellEnd"/>
      <w:r w:rsidRPr="005933D7">
        <w:rPr>
          <w:rFonts w:ascii="Book Antiqua" w:hAnsi="Book Antiqua" w:cs="宋体"/>
          <w:color w:val="000000"/>
          <w:sz w:val="24"/>
          <w:szCs w:val="24"/>
        </w:rPr>
        <w:t xml:space="preserve"> MJ, Marks MW, </w:t>
      </w:r>
      <w:proofErr w:type="spellStart"/>
      <w:r w:rsidRPr="005933D7">
        <w:rPr>
          <w:rFonts w:ascii="Book Antiqua" w:hAnsi="Book Antiqua" w:cs="宋体"/>
          <w:color w:val="000000"/>
          <w:sz w:val="24"/>
          <w:szCs w:val="24"/>
        </w:rPr>
        <w:t>DeFranzo</w:t>
      </w:r>
      <w:proofErr w:type="spellEnd"/>
      <w:r w:rsidRPr="005933D7">
        <w:rPr>
          <w:rFonts w:ascii="Book Antiqua" w:hAnsi="Book Antiqua" w:cs="宋体"/>
          <w:color w:val="000000"/>
          <w:sz w:val="24"/>
          <w:szCs w:val="24"/>
        </w:rPr>
        <w:t xml:space="preserve"> AJ, Molnar JA, David LR. Vacuum-assisted closure: state of clinic art.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Reconstr</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2006; </w:t>
      </w:r>
      <w:r w:rsidRPr="005933D7">
        <w:rPr>
          <w:rFonts w:ascii="Book Antiqua" w:hAnsi="Book Antiqua" w:cs="宋体"/>
          <w:b/>
          <w:bCs/>
          <w:color w:val="000000"/>
          <w:sz w:val="24"/>
          <w:szCs w:val="24"/>
        </w:rPr>
        <w:t>117</w:t>
      </w:r>
      <w:r w:rsidRPr="005933D7">
        <w:rPr>
          <w:rFonts w:ascii="Book Antiqua" w:hAnsi="Book Antiqua" w:cs="宋体"/>
          <w:color w:val="000000"/>
          <w:sz w:val="24"/>
          <w:szCs w:val="24"/>
        </w:rPr>
        <w:t>: 127S-142S [PMID: 16799380 DOI: 10.1097/01.prs.0000222551.10793.51]</w:t>
      </w:r>
    </w:p>
    <w:p w:rsidR="00EB70B0" w:rsidRPr="005933D7" w:rsidRDefault="00EB70B0" w:rsidP="00B94F9B">
      <w:pPr>
        <w:spacing w:after="0" w:line="360" w:lineRule="auto"/>
        <w:jc w:val="both"/>
        <w:rPr>
          <w:rFonts w:ascii="Book Antiqua" w:hAnsi="Book Antiqua" w:cs="宋体"/>
          <w:color w:val="000000"/>
          <w:sz w:val="24"/>
          <w:szCs w:val="24"/>
        </w:rPr>
      </w:pPr>
      <w:proofErr w:type="gramStart"/>
      <w:r w:rsidRPr="005933D7">
        <w:rPr>
          <w:rFonts w:ascii="Book Antiqua" w:hAnsi="Book Antiqua" w:cs="宋体"/>
          <w:color w:val="000000"/>
          <w:sz w:val="24"/>
          <w:szCs w:val="24"/>
        </w:rPr>
        <w:t>60 </w:t>
      </w:r>
      <w:proofErr w:type="spellStart"/>
      <w:r w:rsidRPr="005933D7">
        <w:rPr>
          <w:rFonts w:ascii="Book Antiqua" w:hAnsi="Book Antiqua" w:cs="宋体"/>
          <w:b/>
          <w:bCs/>
          <w:color w:val="000000"/>
          <w:sz w:val="24"/>
          <w:szCs w:val="24"/>
        </w:rPr>
        <w:t>Gwan-Nulla</w:t>
      </w:r>
      <w:proofErr w:type="spellEnd"/>
      <w:r w:rsidRPr="005933D7">
        <w:rPr>
          <w:rFonts w:ascii="Book Antiqua" w:hAnsi="Book Antiqua" w:cs="宋体"/>
          <w:b/>
          <w:bCs/>
          <w:color w:val="000000"/>
          <w:sz w:val="24"/>
          <w:szCs w:val="24"/>
        </w:rPr>
        <w:t xml:space="preserve"> DN</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Casal</w:t>
      </w:r>
      <w:proofErr w:type="spellEnd"/>
      <w:r w:rsidRPr="005933D7">
        <w:rPr>
          <w:rFonts w:ascii="Book Antiqua" w:hAnsi="Book Antiqua" w:cs="宋体"/>
          <w:color w:val="000000"/>
          <w:sz w:val="24"/>
          <w:szCs w:val="24"/>
        </w:rPr>
        <w:t xml:space="preserve"> RS.</w:t>
      </w:r>
      <w:proofErr w:type="gramEnd"/>
      <w:r w:rsidRPr="005933D7">
        <w:rPr>
          <w:rFonts w:ascii="Book Antiqua" w:hAnsi="Book Antiqua" w:cs="宋体"/>
          <w:color w:val="000000"/>
          <w:sz w:val="24"/>
          <w:szCs w:val="24"/>
        </w:rPr>
        <w:t xml:space="preserve"> Toxic shock syndrome associated with the use of the vacuum-assisted closure device. </w:t>
      </w:r>
      <w:r w:rsidRPr="005933D7">
        <w:rPr>
          <w:rFonts w:ascii="Book Antiqua" w:hAnsi="Book Antiqua" w:cs="宋体"/>
          <w:i/>
          <w:iCs/>
          <w:color w:val="000000"/>
          <w:sz w:val="24"/>
          <w:szCs w:val="24"/>
        </w:rPr>
        <w:t xml:space="preserve">Ann </w:t>
      </w:r>
      <w:proofErr w:type="spellStart"/>
      <w:r w:rsidRPr="005933D7">
        <w:rPr>
          <w:rFonts w:ascii="Book Antiqua" w:hAnsi="Book Antiqua" w:cs="宋体"/>
          <w:i/>
          <w:iCs/>
          <w:color w:val="000000"/>
          <w:sz w:val="24"/>
          <w:szCs w:val="24"/>
        </w:rPr>
        <w:t>Plast</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2001; </w:t>
      </w:r>
      <w:r w:rsidRPr="005933D7">
        <w:rPr>
          <w:rFonts w:ascii="Book Antiqua" w:hAnsi="Book Antiqua" w:cs="宋体"/>
          <w:b/>
          <w:bCs/>
          <w:color w:val="000000"/>
          <w:sz w:val="24"/>
          <w:szCs w:val="24"/>
        </w:rPr>
        <w:t>47</w:t>
      </w:r>
      <w:r w:rsidRPr="005933D7">
        <w:rPr>
          <w:rFonts w:ascii="Book Antiqua" w:hAnsi="Book Antiqua" w:cs="宋体"/>
          <w:color w:val="000000"/>
          <w:sz w:val="24"/>
          <w:szCs w:val="24"/>
        </w:rPr>
        <w:t>: 552-554 [PMID: 11716269 DOI: 10.1097/00000637-200111000-00014]</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61 </w:t>
      </w:r>
      <w:proofErr w:type="spellStart"/>
      <w:r w:rsidRPr="005933D7">
        <w:rPr>
          <w:rFonts w:ascii="Book Antiqua" w:hAnsi="Book Antiqua" w:cs="宋体"/>
          <w:b/>
          <w:bCs/>
          <w:color w:val="000000"/>
          <w:sz w:val="24"/>
          <w:szCs w:val="24"/>
        </w:rPr>
        <w:t>Tocco</w:t>
      </w:r>
      <w:proofErr w:type="spellEnd"/>
      <w:r w:rsidRPr="005933D7">
        <w:rPr>
          <w:rFonts w:ascii="Book Antiqua" w:hAnsi="Book Antiqua" w:cs="宋体"/>
          <w:b/>
          <w:bCs/>
          <w:color w:val="000000"/>
          <w:sz w:val="24"/>
          <w:szCs w:val="24"/>
        </w:rPr>
        <w:t xml:space="preserve"> MP</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Ballardini</w:t>
      </w:r>
      <w:proofErr w:type="spellEnd"/>
      <w:r w:rsidRPr="005933D7">
        <w:rPr>
          <w:rFonts w:ascii="Book Antiqua" w:hAnsi="Book Antiqua" w:cs="宋体"/>
          <w:color w:val="000000"/>
          <w:sz w:val="24"/>
          <w:szCs w:val="24"/>
        </w:rPr>
        <w:t xml:space="preserve"> M, Masala M, </w:t>
      </w:r>
      <w:proofErr w:type="spellStart"/>
      <w:r w:rsidRPr="005933D7">
        <w:rPr>
          <w:rFonts w:ascii="Book Antiqua" w:hAnsi="Book Antiqua" w:cs="宋体"/>
          <w:color w:val="000000"/>
          <w:sz w:val="24"/>
          <w:szCs w:val="24"/>
        </w:rPr>
        <w:t>Perozzi</w:t>
      </w:r>
      <w:proofErr w:type="spellEnd"/>
      <w:r w:rsidRPr="005933D7">
        <w:rPr>
          <w:rFonts w:ascii="Book Antiqua" w:hAnsi="Book Antiqua" w:cs="宋体"/>
          <w:color w:val="000000"/>
          <w:sz w:val="24"/>
          <w:szCs w:val="24"/>
        </w:rPr>
        <w:t xml:space="preserve"> A. Post-</w:t>
      </w:r>
      <w:proofErr w:type="spellStart"/>
      <w:r w:rsidRPr="005933D7">
        <w:rPr>
          <w:rFonts w:ascii="Book Antiqua" w:hAnsi="Book Antiqua" w:cs="宋体"/>
          <w:color w:val="000000"/>
          <w:sz w:val="24"/>
          <w:szCs w:val="24"/>
        </w:rPr>
        <w:t>sternotomy</w:t>
      </w:r>
      <w:proofErr w:type="spellEnd"/>
      <w:r w:rsidRPr="005933D7">
        <w:rPr>
          <w:rFonts w:ascii="Book Antiqua" w:hAnsi="Book Antiqua" w:cs="宋体"/>
          <w:color w:val="000000"/>
          <w:sz w:val="24"/>
          <w:szCs w:val="24"/>
        </w:rPr>
        <w:t xml:space="preserve"> chronic osteomyelitis: is sternal resection always necessary? </w:t>
      </w:r>
      <w:proofErr w:type="spellStart"/>
      <w:r w:rsidRPr="005933D7">
        <w:rPr>
          <w:rFonts w:ascii="Book Antiqua" w:hAnsi="Book Antiqua" w:cs="宋体"/>
          <w:i/>
          <w:iCs/>
          <w:color w:val="000000"/>
          <w:sz w:val="24"/>
          <w:szCs w:val="24"/>
        </w:rPr>
        <w:t>Eur</w:t>
      </w:r>
      <w:proofErr w:type="spellEnd"/>
      <w:r w:rsidRPr="005933D7">
        <w:rPr>
          <w:rFonts w:ascii="Book Antiqua" w:hAnsi="Book Antiqua" w:cs="宋体"/>
          <w:i/>
          <w:iCs/>
          <w:color w:val="000000"/>
          <w:sz w:val="24"/>
          <w:szCs w:val="24"/>
        </w:rPr>
        <w:t xml:space="preserve"> J </w:t>
      </w:r>
      <w:proofErr w:type="spellStart"/>
      <w:r w:rsidRPr="005933D7">
        <w:rPr>
          <w:rFonts w:ascii="Book Antiqua" w:hAnsi="Book Antiqua" w:cs="宋体"/>
          <w:i/>
          <w:iCs/>
          <w:color w:val="000000"/>
          <w:sz w:val="24"/>
          <w:szCs w:val="24"/>
        </w:rPr>
        <w:t>Cardiothorac</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Surg</w:t>
      </w:r>
      <w:proofErr w:type="spellEnd"/>
      <w:r w:rsidRPr="005933D7">
        <w:rPr>
          <w:rFonts w:ascii="Book Antiqua" w:hAnsi="Book Antiqua" w:cs="宋体"/>
          <w:color w:val="000000"/>
          <w:sz w:val="24"/>
          <w:szCs w:val="24"/>
        </w:rPr>
        <w:t> 2013; </w:t>
      </w:r>
      <w:r w:rsidRPr="005933D7">
        <w:rPr>
          <w:rFonts w:ascii="Book Antiqua" w:hAnsi="Book Antiqua" w:cs="宋体"/>
          <w:b/>
          <w:bCs/>
          <w:color w:val="000000"/>
          <w:sz w:val="24"/>
          <w:szCs w:val="24"/>
        </w:rPr>
        <w:t>43</w:t>
      </w:r>
      <w:r w:rsidRPr="005933D7">
        <w:rPr>
          <w:rFonts w:ascii="Book Antiqua" w:hAnsi="Book Antiqua" w:cs="宋体"/>
          <w:color w:val="000000"/>
          <w:sz w:val="24"/>
          <w:szCs w:val="24"/>
        </w:rPr>
        <w:t>: 715-721 [PMID: 22869252 DOI: 10.1093/</w:t>
      </w:r>
      <w:proofErr w:type="spellStart"/>
      <w:r w:rsidRPr="005933D7">
        <w:rPr>
          <w:rFonts w:ascii="Book Antiqua" w:hAnsi="Book Antiqua" w:cs="宋体"/>
          <w:color w:val="000000"/>
          <w:sz w:val="24"/>
          <w:szCs w:val="24"/>
        </w:rPr>
        <w:t>ejcts</w:t>
      </w:r>
      <w:proofErr w:type="spellEnd"/>
      <w:r w:rsidRPr="005933D7">
        <w:rPr>
          <w:rFonts w:ascii="Book Antiqua" w:hAnsi="Book Antiqua" w:cs="宋体"/>
          <w:color w:val="000000"/>
          <w:sz w:val="24"/>
          <w:szCs w:val="24"/>
        </w:rPr>
        <w:t>/ezs449]</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lastRenderedPageBreak/>
        <w:t>62 </w:t>
      </w:r>
      <w:proofErr w:type="spellStart"/>
      <w:r w:rsidRPr="005933D7">
        <w:rPr>
          <w:rFonts w:ascii="Book Antiqua" w:hAnsi="Book Antiqua" w:cs="宋体"/>
          <w:b/>
          <w:bCs/>
          <w:color w:val="000000"/>
          <w:sz w:val="24"/>
          <w:szCs w:val="24"/>
        </w:rPr>
        <w:t>Sermoneta</w:t>
      </w:r>
      <w:proofErr w:type="spellEnd"/>
      <w:r w:rsidRPr="005933D7">
        <w:rPr>
          <w:rFonts w:ascii="Book Antiqua" w:hAnsi="Book Antiqua" w:cs="宋体"/>
          <w:b/>
          <w:bCs/>
          <w:color w:val="000000"/>
          <w:sz w:val="24"/>
          <w:szCs w:val="24"/>
        </w:rPr>
        <w:t xml:space="preserve"> D</w:t>
      </w:r>
      <w:r w:rsidRPr="005933D7">
        <w:rPr>
          <w:rFonts w:ascii="Book Antiqua" w:hAnsi="Book Antiqua" w:cs="宋体"/>
          <w:color w:val="000000"/>
          <w:sz w:val="24"/>
          <w:szCs w:val="24"/>
        </w:rPr>
        <w:t xml:space="preserve">, Di </w:t>
      </w:r>
      <w:proofErr w:type="spellStart"/>
      <w:r w:rsidRPr="005933D7">
        <w:rPr>
          <w:rFonts w:ascii="Book Antiqua" w:hAnsi="Book Antiqua" w:cs="宋体"/>
          <w:color w:val="000000"/>
          <w:sz w:val="24"/>
          <w:szCs w:val="24"/>
        </w:rPr>
        <w:t>Mugno</w:t>
      </w:r>
      <w:proofErr w:type="spellEnd"/>
      <w:r w:rsidRPr="005933D7">
        <w:rPr>
          <w:rFonts w:ascii="Book Antiqua" w:hAnsi="Book Antiqua" w:cs="宋体"/>
          <w:color w:val="000000"/>
          <w:sz w:val="24"/>
          <w:szCs w:val="24"/>
        </w:rPr>
        <w:t xml:space="preserve"> M, </w:t>
      </w:r>
      <w:proofErr w:type="spellStart"/>
      <w:r w:rsidRPr="005933D7">
        <w:rPr>
          <w:rFonts w:ascii="Book Antiqua" w:hAnsi="Book Antiqua" w:cs="宋体"/>
          <w:color w:val="000000"/>
          <w:sz w:val="24"/>
          <w:szCs w:val="24"/>
        </w:rPr>
        <w:t>Spada</w:t>
      </w:r>
      <w:proofErr w:type="spellEnd"/>
      <w:r w:rsidRPr="005933D7">
        <w:rPr>
          <w:rFonts w:ascii="Book Antiqua" w:hAnsi="Book Antiqua" w:cs="宋体"/>
          <w:color w:val="000000"/>
          <w:sz w:val="24"/>
          <w:szCs w:val="24"/>
        </w:rPr>
        <w:t xml:space="preserve"> PL, </w:t>
      </w:r>
      <w:proofErr w:type="spellStart"/>
      <w:r w:rsidRPr="005933D7">
        <w:rPr>
          <w:rFonts w:ascii="Book Antiqua" w:hAnsi="Book Antiqua" w:cs="宋体"/>
          <w:color w:val="000000"/>
          <w:sz w:val="24"/>
          <w:szCs w:val="24"/>
        </w:rPr>
        <w:t>Lodoli</w:t>
      </w:r>
      <w:proofErr w:type="spellEnd"/>
      <w:r w:rsidRPr="005933D7">
        <w:rPr>
          <w:rFonts w:ascii="Book Antiqua" w:hAnsi="Book Antiqua" w:cs="宋体"/>
          <w:color w:val="000000"/>
          <w:sz w:val="24"/>
          <w:szCs w:val="24"/>
        </w:rPr>
        <w:t xml:space="preserve"> C, </w:t>
      </w:r>
      <w:proofErr w:type="spellStart"/>
      <w:r w:rsidRPr="005933D7">
        <w:rPr>
          <w:rFonts w:ascii="Book Antiqua" w:hAnsi="Book Antiqua" w:cs="宋体"/>
          <w:color w:val="000000"/>
          <w:sz w:val="24"/>
          <w:szCs w:val="24"/>
        </w:rPr>
        <w:t>Carvelli</w:t>
      </w:r>
      <w:proofErr w:type="spellEnd"/>
      <w:r w:rsidRPr="005933D7">
        <w:rPr>
          <w:rFonts w:ascii="Book Antiqua" w:hAnsi="Book Antiqua" w:cs="宋体"/>
          <w:color w:val="000000"/>
          <w:sz w:val="24"/>
          <w:szCs w:val="24"/>
        </w:rPr>
        <w:t xml:space="preserve"> ME, </w:t>
      </w:r>
      <w:proofErr w:type="spellStart"/>
      <w:r w:rsidRPr="005933D7">
        <w:rPr>
          <w:rFonts w:ascii="Book Antiqua" w:hAnsi="Book Antiqua" w:cs="宋体"/>
          <w:color w:val="000000"/>
          <w:sz w:val="24"/>
          <w:szCs w:val="24"/>
        </w:rPr>
        <w:t>Magalini</w:t>
      </w:r>
      <w:proofErr w:type="spellEnd"/>
      <w:r w:rsidRPr="005933D7">
        <w:rPr>
          <w:rFonts w:ascii="Book Antiqua" w:hAnsi="Book Antiqua" w:cs="宋体"/>
          <w:color w:val="000000"/>
          <w:sz w:val="24"/>
          <w:szCs w:val="24"/>
        </w:rPr>
        <w:t xml:space="preserve"> SC, </w:t>
      </w:r>
      <w:proofErr w:type="spellStart"/>
      <w:r w:rsidRPr="005933D7">
        <w:rPr>
          <w:rFonts w:ascii="Book Antiqua" w:hAnsi="Book Antiqua" w:cs="宋体"/>
          <w:color w:val="000000"/>
          <w:sz w:val="24"/>
          <w:szCs w:val="24"/>
        </w:rPr>
        <w:t>Cavicchioni</w:t>
      </w:r>
      <w:proofErr w:type="spellEnd"/>
      <w:r w:rsidRPr="005933D7">
        <w:rPr>
          <w:rFonts w:ascii="Book Antiqua" w:hAnsi="Book Antiqua" w:cs="宋体"/>
          <w:color w:val="000000"/>
          <w:sz w:val="24"/>
          <w:szCs w:val="24"/>
        </w:rPr>
        <w:t xml:space="preserve"> C, </w:t>
      </w:r>
      <w:proofErr w:type="spellStart"/>
      <w:r w:rsidRPr="005933D7">
        <w:rPr>
          <w:rFonts w:ascii="Book Antiqua" w:hAnsi="Book Antiqua" w:cs="宋体"/>
          <w:color w:val="000000"/>
          <w:sz w:val="24"/>
          <w:szCs w:val="24"/>
        </w:rPr>
        <w:t>Bocci</w:t>
      </w:r>
      <w:proofErr w:type="spellEnd"/>
      <w:r w:rsidRPr="005933D7">
        <w:rPr>
          <w:rFonts w:ascii="Book Antiqua" w:hAnsi="Book Antiqua" w:cs="宋体"/>
          <w:color w:val="000000"/>
          <w:sz w:val="24"/>
          <w:szCs w:val="24"/>
        </w:rPr>
        <w:t xml:space="preserve"> MG, </w:t>
      </w:r>
      <w:proofErr w:type="spellStart"/>
      <w:r w:rsidRPr="005933D7">
        <w:rPr>
          <w:rFonts w:ascii="Book Antiqua" w:hAnsi="Book Antiqua" w:cs="宋体"/>
          <w:color w:val="000000"/>
          <w:sz w:val="24"/>
          <w:szCs w:val="24"/>
        </w:rPr>
        <w:t>Martorelli</w:t>
      </w:r>
      <w:proofErr w:type="spellEnd"/>
      <w:r w:rsidRPr="005933D7">
        <w:rPr>
          <w:rFonts w:ascii="Book Antiqua" w:hAnsi="Book Antiqua" w:cs="宋体"/>
          <w:color w:val="000000"/>
          <w:sz w:val="24"/>
          <w:szCs w:val="24"/>
        </w:rPr>
        <w:t xml:space="preserve"> F, </w:t>
      </w:r>
      <w:proofErr w:type="spellStart"/>
      <w:r w:rsidRPr="005933D7">
        <w:rPr>
          <w:rFonts w:ascii="Book Antiqua" w:hAnsi="Book Antiqua" w:cs="宋体"/>
          <w:color w:val="000000"/>
          <w:sz w:val="24"/>
          <w:szCs w:val="24"/>
        </w:rPr>
        <w:t>Brizi</w:t>
      </w:r>
      <w:proofErr w:type="spellEnd"/>
      <w:r w:rsidRPr="005933D7">
        <w:rPr>
          <w:rFonts w:ascii="Book Antiqua" w:hAnsi="Book Antiqua" w:cs="宋体"/>
          <w:color w:val="000000"/>
          <w:sz w:val="24"/>
          <w:szCs w:val="24"/>
        </w:rPr>
        <w:t xml:space="preserve"> MG, </w:t>
      </w:r>
      <w:proofErr w:type="spellStart"/>
      <w:r w:rsidRPr="005933D7">
        <w:rPr>
          <w:rFonts w:ascii="Book Antiqua" w:hAnsi="Book Antiqua" w:cs="宋体"/>
          <w:color w:val="000000"/>
          <w:sz w:val="24"/>
          <w:szCs w:val="24"/>
        </w:rPr>
        <w:t>Gui</w:t>
      </w:r>
      <w:proofErr w:type="spellEnd"/>
      <w:r w:rsidRPr="005933D7">
        <w:rPr>
          <w:rFonts w:ascii="Book Antiqua" w:hAnsi="Book Antiqua" w:cs="宋体"/>
          <w:color w:val="000000"/>
          <w:sz w:val="24"/>
          <w:szCs w:val="24"/>
        </w:rPr>
        <w:t xml:space="preserve"> D. Intra-abdominal vacuum-assisted closure (VAC) after </w:t>
      </w:r>
      <w:proofErr w:type="spellStart"/>
      <w:r w:rsidRPr="005933D7">
        <w:rPr>
          <w:rFonts w:ascii="Book Antiqua" w:hAnsi="Book Antiqua" w:cs="宋体"/>
          <w:color w:val="000000"/>
          <w:sz w:val="24"/>
          <w:szCs w:val="24"/>
        </w:rPr>
        <w:t>necrosectomy</w:t>
      </w:r>
      <w:proofErr w:type="spellEnd"/>
      <w:r w:rsidRPr="005933D7">
        <w:rPr>
          <w:rFonts w:ascii="Book Antiqua" w:hAnsi="Book Antiqua" w:cs="宋体"/>
          <w:color w:val="000000"/>
          <w:sz w:val="24"/>
          <w:szCs w:val="24"/>
        </w:rPr>
        <w:t xml:space="preserve"> for acute </w:t>
      </w:r>
      <w:proofErr w:type="spellStart"/>
      <w:r w:rsidRPr="005933D7">
        <w:rPr>
          <w:rFonts w:ascii="Book Antiqua" w:hAnsi="Book Antiqua" w:cs="宋体"/>
          <w:color w:val="000000"/>
          <w:sz w:val="24"/>
          <w:szCs w:val="24"/>
        </w:rPr>
        <w:t>necrotising</w:t>
      </w:r>
      <w:proofErr w:type="spellEnd"/>
      <w:r w:rsidRPr="005933D7">
        <w:rPr>
          <w:rFonts w:ascii="Book Antiqua" w:hAnsi="Book Antiqua" w:cs="宋体"/>
          <w:color w:val="000000"/>
          <w:sz w:val="24"/>
          <w:szCs w:val="24"/>
        </w:rPr>
        <w:t xml:space="preserve"> pancreatitis: preliminary experience. </w:t>
      </w:r>
      <w:proofErr w:type="spellStart"/>
      <w:r w:rsidRPr="005933D7">
        <w:rPr>
          <w:rFonts w:ascii="Book Antiqua" w:hAnsi="Book Antiqua" w:cs="宋体"/>
          <w:i/>
          <w:iCs/>
          <w:color w:val="000000"/>
          <w:sz w:val="24"/>
          <w:szCs w:val="24"/>
        </w:rPr>
        <w:t>Int</w:t>
      </w:r>
      <w:proofErr w:type="spellEnd"/>
      <w:r w:rsidRPr="005933D7">
        <w:rPr>
          <w:rFonts w:ascii="Book Antiqua" w:hAnsi="Book Antiqua" w:cs="宋体"/>
          <w:i/>
          <w:iCs/>
          <w:color w:val="000000"/>
          <w:sz w:val="24"/>
          <w:szCs w:val="24"/>
        </w:rPr>
        <w:t xml:space="preserve"> Wound J</w:t>
      </w:r>
      <w:r w:rsidRPr="005933D7">
        <w:rPr>
          <w:rFonts w:ascii="Book Antiqua" w:hAnsi="Book Antiqua" w:cs="宋体"/>
          <w:color w:val="000000"/>
          <w:sz w:val="24"/>
          <w:szCs w:val="24"/>
        </w:rPr>
        <w:t> 2010; </w:t>
      </w:r>
      <w:r w:rsidRPr="005933D7">
        <w:rPr>
          <w:rFonts w:ascii="Book Antiqua" w:hAnsi="Book Antiqua" w:cs="宋体"/>
          <w:b/>
          <w:bCs/>
          <w:color w:val="000000"/>
          <w:sz w:val="24"/>
          <w:szCs w:val="24"/>
        </w:rPr>
        <w:t>7</w:t>
      </w:r>
      <w:r w:rsidRPr="005933D7">
        <w:rPr>
          <w:rFonts w:ascii="Book Antiqua" w:hAnsi="Book Antiqua" w:cs="宋体"/>
          <w:color w:val="000000"/>
          <w:sz w:val="24"/>
          <w:szCs w:val="24"/>
        </w:rPr>
        <w:t>: 525-530 [PMID: 20726923 DOI: 10.1111/j.1742-481X.2010.00727.x]</w:t>
      </w:r>
    </w:p>
    <w:p w:rsidR="00EB70B0" w:rsidRPr="005933D7" w:rsidRDefault="00EB70B0" w:rsidP="00B94F9B">
      <w:pPr>
        <w:spacing w:after="0" w:line="360" w:lineRule="auto"/>
        <w:jc w:val="both"/>
        <w:rPr>
          <w:rFonts w:ascii="Book Antiqua" w:hAnsi="Book Antiqua" w:cs="宋体"/>
          <w:color w:val="000000"/>
          <w:sz w:val="24"/>
          <w:szCs w:val="24"/>
        </w:rPr>
      </w:pPr>
      <w:r w:rsidRPr="005933D7">
        <w:rPr>
          <w:rFonts w:ascii="Book Antiqua" w:hAnsi="Book Antiqua" w:cs="宋体"/>
          <w:color w:val="000000"/>
          <w:sz w:val="24"/>
          <w:szCs w:val="24"/>
        </w:rPr>
        <w:t>63 </w:t>
      </w:r>
      <w:proofErr w:type="spellStart"/>
      <w:r w:rsidRPr="005933D7">
        <w:rPr>
          <w:rFonts w:ascii="Book Antiqua" w:hAnsi="Book Antiqua" w:cs="宋体"/>
          <w:b/>
          <w:bCs/>
          <w:color w:val="000000"/>
          <w:sz w:val="24"/>
          <w:szCs w:val="24"/>
        </w:rPr>
        <w:t>Jaberi</w:t>
      </w:r>
      <w:proofErr w:type="spellEnd"/>
      <w:r w:rsidRPr="005933D7">
        <w:rPr>
          <w:rFonts w:ascii="Book Antiqua" w:hAnsi="Book Antiqua" w:cs="宋体"/>
          <w:b/>
          <w:bCs/>
          <w:color w:val="000000"/>
          <w:sz w:val="24"/>
          <w:szCs w:val="24"/>
        </w:rPr>
        <w:t xml:space="preserve"> FM</w:t>
      </w:r>
      <w:r w:rsidRPr="005933D7">
        <w:rPr>
          <w:rFonts w:ascii="Book Antiqua" w:hAnsi="Book Antiqua" w:cs="宋体"/>
          <w:color w:val="000000"/>
          <w:sz w:val="24"/>
          <w:szCs w:val="24"/>
        </w:rPr>
        <w:t xml:space="preserve">, </w:t>
      </w:r>
      <w:proofErr w:type="spellStart"/>
      <w:r w:rsidRPr="005933D7">
        <w:rPr>
          <w:rFonts w:ascii="Book Antiqua" w:hAnsi="Book Antiqua" w:cs="宋体"/>
          <w:color w:val="000000"/>
          <w:sz w:val="24"/>
          <w:szCs w:val="24"/>
        </w:rPr>
        <w:t>Parvizi</w:t>
      </w:r>
      <w:proofErr w:type="spellEnd"/>
      <w:r w:rsidRPr="005933D7">
        <w:rPr>
          <w:rFonts w:ascii="Book Antiqua" w:hAnsi="Book Antiqua" w:cs="宋体"/>
          <w:color w:val="000000"/>
          <w:sz w:val="24"/>
          <w:szCs w:val="24"/>
        </w:rPr>
        <w:t xml:space="preserve"> J, </w:t>
      </w:r>
      <w:proofErr w:type="spellStart"/>
      <w:r w:rsidRPr="005933D7">
        <w:rPr>
          <w:rFonts w:ascii="Book Antiqua" w:hAnsi="Book Antiqua" w:cs="宋体"/>
          <w:color w:val="000000"/>
          <w:sz w:val="24"/>
          <w:szCs w:val="24"/>
        </w:rPr>
        <w:t>Haytmanek</w:t>
      </w:r>
      <w:proofErr w:type="spellEnd"/>
      <w:r w:rsidRPr="005933D7">
        <w:rPr>
          <w:rFonts w:ascii="Book Antiqua" w:hAnsi="Book Antiqua" w:cs="宋体"/>
          <w:color w:val="000000"/>
          <w:sz w:val="24"/>
          <w:szCs w:val="24"/>
        </w:rPr>
        <w:t xml:space="preserve"> CT, Joshi A, </w:t>
      </w:r>
      <w:proofErr w:type="spellStart"/>
      <w:r w:rsidRPr="005933D7">
        <w:rPr>
          <w:rFonts w:ascii="Book Antiqua" w:hAnsi="Book Antiqua" w:cs="宋体"/>
          <w:color w:val="000000"/>
          <w:sz w:val="24"/>
          <w:szCs w:val="24"/>
        </w:rPr>
        <w:t>Purtill</w:t>
      </w:r>
      <w:proofErr w:type="spellEnd"/>
      <w:r w:rsidRPr="005933D7">
        <w:rPr>
          <w:rFonts w:ascii="Book Antiqua" w:hAnsi="Book Antiqua" w:cs="宋体"/>
          <w:color w:val="000000"/>
          <w:sz w:val="24"/>
          <w:szCs w:val="24"/>
        </w:rPr>
        <w:t xml:space="preserve"> J. Procrastination of wound drainage and malnutrition affect the outcome of joint </w:t>
      </w:r>
      <w:proofErr w:type="spellStart"/>
      <w:r w:rsidRPr="005933D7">
        <w:rPr>
          <w:rFonts w:ascii="Book Antiqua" w:hAnsi="Book Antiqua" w:cs="宋体"/>
          <w:color w:val="000000"/>
          <w:sz w:val="24"/>
          <w:szCs w:val="24"/>
        </w:rPr>
        <w:t>arthroplasty</w:t>
      </w:r>
      <w:proofErr w:type="spellEnd"/>
      <w:r w:rsidRPr="005933D7">
        <w:rPr>
          <w:rFonts w:ascii="Book Antiqua" w:hAnsi="Book Antiqua" w:cs="宋体"/>
          <w:color w:val="000000"/>
          <w:sz w:val="24"/>
          <w:szCs w:val="24"/>
        </w:rPr>
        <w:t>. </w:t>
      </w:r>
      <w:proofErr w:type="spellStart"/>
      <w:r w:rsidRPr="005933D7">
        <w:rPr>
          <w:rFonts w:ascii="Book Antiqua" w:hAnsi="Book Antiqua" w:cs="宋体"/>
          <w:i/>
          <w:iCs/>
          <w:color w:val="000000"/>
          <w:sz w:val="24"/>
          <w:szCs w:val="24"/>
        </w:rPr>
        <w:t>Clin</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Orthop</w:t>
      </w:r>
      <w:proofErr w:type="spellEnd"/>
      <w:r w:rsidRPr="005933D7">
        <w:rPr>
          <w:rFonts w:ascii="Book Antiqua" w:hAnsi="Book Antiqua" w:cs="宋体"/>
          <w:i/>
          <w:iCs/>
          <w:color w:val="000000"/>
          <w:sz w:val="24"/>
          <w:szCs w:val="24"/>
        </w:rPr>
        <w:t xml:space="preserve"> </w:t>
      </w:r>
      <w:proofErr w:type="spellStart"/>
      <w:r w:rsidRPr="005933D7">
        <w:rPr>
          <w:rFonts w:ascii="Book Antiqua" w:hAnsi="Book Antiqua" w:cs="宋体"/>
          <w:i/>
          <w:iCs/>
          <w:color w:val="000000"/>
          <w:sz w:val="24"/>
          <w:szCs w:val="24"/>
        </w:rPr>
        <w:t>Relat</w:t>
      </w:r>
      <w:proofErr w:type="spellEnd"/>
      <w:r w:rsidRPr="005933D7">
        <w:rPr>
          <w:rFonts w:ascii="Book Antiqua" w:hAnsi="Book Antiqua" w:cs="宋体"/>
          <w:i/>
          <w:iCs/>
          <w:color w:val="000000"/>
          <w:sz w:val="24"/>
          <w:szCs w:val="24"/>
        </w:rPr>
        <w:t xml:space="preserve"> Res</w:t>
      </w:r>
      <w:r w:rsidRPr="005933D7">
        <w:rPr>
          <w:rFonts w:ascii="Book Antiqua" w:hAnsi="Book Antiqua" w:cs="宋体"/>
          <w:color w:val="000000"/>
          <w:sz w:val="24"/>
          <w:szCs w:val="24"/>
        </w:rPr>
        <w:t> 2008; </w:t>
      </w:r>
      <w:r w:rsidRPr="005933D7">
        <w:rPr>
          <w:rFonts w:ascii="Book Antiqua" w:hAnsi="Book Antiqua" w:cs="宋体"/>
          <w:b/>
          <w:bCs/>
          <w:color w:val="000000"/>
          <w:sz w:val="24"/>
          <w:szCs w:val="24"/>
        </w:rPr>
        <w:t>466</w:t>
      </w:r>
      <w:r w:rsidRPr="005933D7">
        <w:rPr>
          <w:rFonts w:ascii="Book Antiqua" w:hAnsi="Book Antiqua" w:cs="宋体"/>
          <w:color w:val="000000"/>
          <w:sz w:val="24"/>
          <w:szCs w:val="24"/>
        </w:rPr>
        <w:t>: 1368-1371 [PMID: 18404297 DOI: 10.1007/s11999-008-0214-7]</w:t>
      </w:r>
    </w:p>
    <w:p w:rsidR="00EB70B0" w:rsidRPr="005933D7" w:rsidRDefault="00EB70B0" w:rsidP="00B94F9B">
      <w:pPr>
        <w:spacing w:after="0" w:line="360" w:lineRule="auto"/>
        <w:jc w:val="both"/>
        <w:rPr>
          <w:rFonts w:ascii="Book Antiqua" w:hAnsi="Book Antiqua"/>
          <w:sz w:val="24"/>
          <w:szCs w:val="24"/>
        </w:rPr>
      </w:pPr>
    </w:p>
    <w:p w:rsidR="00EB70B0" w:rsidRPr="005933D7" w:rsidRDefault="00EB70B0" w:rsidP="005933D7">
      <w:pPr>
        <w:spacing w:after="0" w:line="360" w:lineRule="auto"/>
        <w:jc w:val="right"/>
        <w:rPr>
          <w:rFonts w:ascii="Book Antiqua" w:hAnsi="Book Antiqua"/>
          <w:color w:val="000000"/>
          <w:sz w:val="24"/>
          <w:szCs w:val="24"/>
        </w:rPr>
      </w:pPr>
      <w:bookmarkStart w:id="7" w:name="OLE_LINK22"/>
      <w:bookmarkStart w:id="8" w:name="OLE_LINK23"/>
      <w:r w:rsidRPr="005933D7">
        <w:rPr>
          <w:rFonts w:ascii="Book Antiqua" w:hAnsi="Book Antiqua"/>
          <w:b/>
          <w:sz w:val="24"/>
          <w:szCs w:val="24"/>
        </w:rPr>
        <w:t>P- Reviewer:</w:t>
      </w:r>
      <w:r w:rsidRPr="005933D7">
        <w:rPr>
          <w:rFonts w:ascii="Book Antiqua" w:hAnsi="Book Antiqua"/>
          <w:color w:val="000000"/>
          <w:sz w:val="24"/>
          <w:szCs w:val="24"/>
        </w:rPr>
        <w:t xml:space="preserve"> </w:t>
      </w:r>
      <w:proofErr w:type="spellStart"/>
      <w:r w:rsidRPr="005933D7">
        <w:rPr>
          <w:rFonts w:ascii="Book Antiqua" w:hAnsi="Book Antiqua" w:cs="宋体"/>
          <w:color w:val="000000"/>
          <w:sz w:val="24"/>
          <w:szCs w:val="24"/>
        </w:rPr>
        <w:t>Patra</w:t>
      </w:r>
      <w:proofErr w:type="spellEnd"/>
      <w:r w:rsidRPr="005933D7">
        <w:rPr>
          <w:rFonts w:ascii="Book Antiqua" w:hAnsi="Book Antiqua" w:cs="宋体"/>
          <w:color w:val="000000"/>
          <w:sz w:val="24"/>
          <w:szCs w:val="24"/>
        </w:rPr>
        <w:t xml:space="preserve"> SR, </w:t>
      </w:r>
      <w:proofErr w:type="spellStart"/>
      <w:r w:rsidRPr="005933D7">
        <w:rPr>
          <w:rFonts w:ascii="Book Antiqua" w:hAnsi="Book Antiqua" w:cs="宋体"/>
          <w:color w:val="000000"/>
          <w:sz w:val="24"/>
          <w:szCs w:val="24"/>
        </w:rPr>
        <w:t>Tangtrakulwanich</w:t>
      </w:r>
      <w:proofErr w:type="spellEnd"/>
      <w:r w:rsidRPr="005933D7">
        <w:rPr>
          <w:rFonts w:ascii="Book Antiqua" w:hAnsi="Book Antiqua" w:cs="宋体"/>
          <w:color w:val="000000"/>
          <w:sz w:val="24"/>
          <w:szCs w:val="24"/>
        </w:rPr>
        <w:t xml:space="preserve"> B</w:t>
      </w:r>
      <w:r w:rsidRPr="005933D7">
        <w:rPr>
          <w:rFonts w:ascii="Book Antiqua" w:hAnsi="Book Antiqua"/>
          <w:color w:val="000000"/>
          <w:sz w:val="24"/>
          <w:szCs w:val="24"/>
        </w:rPr>
        <w:t xml:space="preserve">    </w:t>
      </w:r>
      <w:r w:rsidRPr="005933D7">
        <w:rPr>
          <w:rFonts w:ascii="Book Antiqua" w:hAnsi="Book Antiqua"/>
          <w:b/>
          <w:sz w:val="24"/>
          <w:szCs w:val="24"/>
        </w:rPr>
        <w:t>S- Editor:</w:t>
      </w:r>
      <w:r w:rsidRPr="005933D7">
        <w:rPr>
          <w:rFonts w:ascii="Book Antiqua" w:hAnsi="Book Antiqua"/>
          <w:sz w:val="24"/>
          <w:szCs w:val="24"/>
        </w:rPr>
        <w:t xml:space="preserve"> Gong XM</w:t>
      </w:r>
    </w:p>
    <w:p w:rsidR="00EB70B0" w:rsidRPr="005933D7" w:rsidRDefault="00EB70B0" w:rsidP="005933D7">
      <w:pPr>
        <w:spacing w:after="0" w:line="360" w:lineRule="auto"/>
        <w:jc w:val="right"/>
        <w:rPr>
          <w:rFonts w:ascii="Book Antiqua" w:hAnsi="Book Antiqua"/>
          <w:b/>
          <w:sz w:val="24"/>
          <w:szCs w:val="24"/>
        </w:rPr>
      </w:pPr>
      <w:r w:rsidRPr="005933D7">
        <w:rPr>
          <w:rFonts w:ascii="Book Antiqua" w:hAnsi="Book Antiqua"/>
          <w:b/>
          <w:sz w:val="24"/>
          <w:szCs w:val="24"/>
        </w:rPr>
        <w:t xml:space="preserve"> L- Editor:</w:t>
      </w:r>
      <w:r w:rsidRPr="005933D7">
        <w:rPr>
          <w:rFonts w:ascii="Book Antiqua" w:hAnsi="Book Antiqua"/>
          <w:sz w:val="24"/>
          <w:szCs w:val="24"/>
        </w:rPr>
        <w:t xml:space="preserve"> </w:t>
      </w:r>
      <w:r w:rsidRPr="005933D7">
        <w:rPr>
          <w:rFonts w:ascii="Book Antiqua" w:hAnsi="Book Antiqua"/>
          <w:b/>
          <w:sz w:val="24"/>
          <w:szCs w:val="24"/>
        </w:rPr>
        <w:t>E- Editor:</w:t>
      </w:r>
    </w:p>
    <w:bookmarkEnd w:id="7"/>
    <w:bookmarkEnd w:id="8"/>
    <w:p w:rsidR="00EB70B0" w:rsidRPr="005933D7" w:rsidRDefault="00EB70B0" w:rsidP="00B94F9B">
      <w:pPr>
        <w:pStyle w:val="ListParagraph"/>
        <w:spacing w:after="0" w:line="360" w:lineRule="auto"/>
        <w:ind w:left="0" w:firstLine="360"/>
        <w:jc w:val="both"/>
        <w:rPr>
          <w:rFonts w:ascii="Book Antiqua" w:hAnsi="Book Antiqua" w:cs="Book Antiqua"/>
          <w:sz w:val="24"/>
          <w:szCs w:val="24"/>
        </w:rPr>
      </w:pPr>
    </w:p>
    <w:p w:rsidR="00EB70B0" w:rsidRPr="005933D7" w:rsidRDefault="00EB70B0" w:rsidP="00B94F9B">
      <w:pPr>
        <w:spacing w:after="0" w:line="360" w:lineRule="auto"/>
        <w:ind w:firstLine="360"/>
        <w:jc w:val="both"/>
        <w:rPr>
          <w:rFonts w:ascii="Book Antiqua" w:hAnsi="Book Antiqua" w:cs="Book Antiqua"/>
          <w:sz w:val="24"/>
          <w:szCs w:val="24"/>
        </w:rPr>
      </w:pPr>
      <w:r w:rsidRPr="005933D7">
        <w:rPr>
          <w:rFonts w:ascii="Book Antiqua" w:hAnsi="Book Antiqua" w:cs="Book Antiqua"/>
          <w:sz w:val="24"/>
          <w:szCs w:val="24"/>
        </w:rPr>
        <w:t xml:space="preserve">   </w:t>
      </w:r>
    </w:p>
    <w:p w:rsidR="00EB70B0" w:rsidRPr="005933D7" w:rsidRDefault="00EB70B0" w:rsidP="00B94F9B">
      <w:pPr>
        <w:spacing w:after="0" w:line="360" w:lineRule="auto"/>
        <w:ind w:firstLine="360"/>
        <w:jc w:val="both"/>
        <w:rPr>
          <w:rFonts w:ascii="Book Antiqua" w:hAnsi="Book Antiqua" w:cs="Book Antiqua"/>
          <w:sz w:val="24"/>
          <w:szCs w:val="24"/>
        </w:rPr>
      </w:pPr>
      <w:r w:rsidRPr="005933D7">
        <w:rPr>
          <w:rFonts w:ascii="Book Antiqua" w:hAnsi="Book Antiqua" w:cs="Book Antiqua"/>
          <w:sz w:val="24"/>
          <w:szCs w:val="24"/>
        </w:rPr>
        <w:t xml:space="preserve">   </w:t>
      </w:r>
    </w:p>
    <w:p w:rsidR="00EB70B0" w:rsidRPr="005933D7" w:rsidRDefault="00EB70B0" w:rsidP="00B94F9B">
      <w:pPr>
        <w:spacing w:after="0" w:line="360" w:lineRule="auto"/>
        <w:ind w:firstLine="360"/>
        <w:jc w:val="both"/>
        <w:rPr>
          <w:rFonts w:ascii="Book Antiqua" w:hAnsi="Book Antiqua" w:cs="Book Antiqua"/>
          <w:sz w:val="24"/>
          <w:szCs w:val="24"/>
        </w:rPr>
      </w:pPr>
    </w:p>
    <w:p w:rsidR="00EB70B0" w:rsidRPr="005933D7" w:rsidRDefault="00EB70B0" w:rsidP="00B94F9B">
      <w:pPr>
        <w:spacing w:after="0" w:line="360" w:lineRule="auto"/>
        <w:ind w:firstLine="360"/>
        <w:jc w:val="both"/>
        <w:rPr>
          <w:rFonts w:ascii="Book Antiqua" w:hAnsi="Book Antiqua" w:cs="Book Antiqua"/>
          <w:color w:val="000000"/>
          <w:sz w:val="24"/>
          <w:szCs w:val="24"/>
        </w:rPr>
      </w:pPr>
    </w:p>
    <w:p w:rsidR="00EB70B0" w:rsidRPr="005933D7" w:rsidRDefault="00EB70B0" w:rsidP="00B94F9B">
      <w:pPr>
        <w:spacing w:after="0" w:line="360" w:lineRule="auto"/>
        <w:ind w:firstLine="360"/>
        <w:jc w:val="both"/>
        <w:rPr>
          <w:rFonts w:ascii="Book Antiqua" w:hAnsi="Book Antiqua" w:cs="Book Antiqua"/>
          <w:sz w:val="24"/>
          <w:szCs w:val="24"/>
        </w:rPr>
      </w:pPr>
      <w:r w:rsidRPr="005933D7">
        <w:rPr>
          <w:rFonts w:ascii="Book Antiqua" w:hAnsi="Book Antiqua" w:cs="Book Antiqua"/>
          <w:color w:val="000000"/>
          <w:sz w:val="24"/>
          <w:szCs w:val="24"/>
        </w:rPr>
        <w:t xml:space="preserve"> </w:t>
      </w:r>
    </w:p>
    <w:p w:rsidR="00EB70B0" w:rsidRPr="005933D7" w:rsidRDefault="00EB70B0" w:rsidP="00B94F9B">
      <w:pPr>
        <w:spacing w:after="0" w:line="360" w:lineRule="auto"/>
        <w:ind w:firstLine="360"/>
        <w:jc w:val="both"/>
        <w:rPr>
          <w:rFonts w:ascii="Book Antiqua" w:hAnsi="Book Antiqua" w:cs="Book Antiqua"/>
          <w:sz w:val="24"/>
          <w:szCs w:val="24"/>
        </w:rPr>
      </w:pPr>
      <w:r w:rsidRPr="005933D7">
        <w:rPr>
          <w:rFonts w:ascii="Book Antiqua" w:hAnsi="Book Antiqua" w:cs="Book Antiqua"/>
          <w:sz w:val="24"/>
          <w:szCs w:val="24"/>
        </w:rPr>
        <w:t xml:space="preserve">   </w:t>
      </w:r>
    </w:p>
    <w:p w:rsidR="00EB70B0" w:rsidRPr="005933D7" w:rsidRDefault="00EB70B0" w:rsidP="00B94F9B">
      <w:pPr>
        <w:spacing w:after="0" w:line="360" w:lineRule="auto"/>
        <w:ind w:firstLine="360"/>
        <w:jc w:val="both"/>
        <w:rPr>
          <w:rFonts w:ascii="Book Antiqua" w:hAnsi="Book Antiqua" w:cs="Book Antiqua"/>
          <w:sz w:val="24"/>
          <w:szCs w:val="24"/>
        </w:rPr>
      </w:pPr>
    </w:p>
    <w:p w:rsidR="00EB70B0" w:rsidRPr="005933D7" w:rsidRDefault="00EB70B0" w:rsidP="00B94F9B">
      <w:pPr>
        <w:spacing w:after="0" w:line="360" w:lineRule="auto"/>
        <w:ind w:firstLine="360"/>
        <w:jc w:val="both"/>
        <w:rPr>
          <w:rFonts w:ascii="Book Antiqua" w:hAnsi="Book Antiqua" w:cs="Book Antiqua"/>
          <w:sz w:val="24"/>
          <w:szCs w:val="24"/>
        </w:rPr>
      </w:pPr>
    </w:p>
    <w:p w:rsidR="00EB70B0" w:rsidRPr="005933D7" w:rsidRDefault="00EB70B0" w:rsidP="00B94F9B">
      <w:pPr>
        <w:spacing w:after="0" w:line="360" w:lineRule="auto"/>
        <w:ind w:firstLine="360"/>
        <w:jc w:val="both"/>
        <w:rPr>
          <w:rFonts w:ascii="Book Antiqua" w:hAnsi="Book Antiqua" w:cs="Book Antiqua"/>
          <w:sz w:val="24"/>
          <w:szCs w:val="24"/>
        </w:rPr>
      </w:pPr>
    </w:p>
    <w:p w:rsidR="00EB70B0" w:rsidRPr="005933D7" w:rsidRDefault="00EB70B0" w:rsidP="00B94F9B">
      <w:pPr>
        <w:spacing w:after="0" w:line="360" w:lineRule="auto"/>
        <w:ind w:firstLine="360"/>
        <w:jc w:val="both"/>
        <w:rPr>
          <w:rFonts w:ascii="Book Antiqua" w:hAnsi="Book Antiqua" w:cs="Book Antiqua"/>
          <w:sz w:val="24"/>
          <w:szCs w:val="24"/>
        </w:rPr>
      </w:pPr>
    </w:p>
    <w:p w:rsidR="00EB70B0" w:rsidRPr="005933D7" w:rsidRDefault="00EB70B0" w:rsidP="00B94F9B">
      <w:pPr>
        <w:spacing w:after="0" w:line="360" w:lineRule="auto"/>
        <w:ind w:firstLine="360"/>
        <w:jc w:val="both"/>
        <w:rPr>
          <w:rFonts w:ascii="Book Antiqua" w:hAnsi="Book Antiqua" w:cs="Book Antiqua"/>
          <w:sz w:val="24"/>
          <w:szCs w:val="24"/>
          <w:lang w:eastAsia="zh-CN"/>
        </w:rPr>
      </w:pPr>
    </w:p>
    <w:p w:rsidR="00EB70B0" w:rsidRPr="005933D7" w:rsidRDefault="00EB70B0" w:rsidP="00B94F9B">
      <w:pPr>
        <w:spacing w:after="0" w:line="360" w:lineRule="auto"/>
        <w:ind w:firstLine="360"/>
        <w:jc w:val="both"/>
        <w:rPr>
          <w:rFonts w:ascii="Book Antiqua" w:hAnsi="Book Antiqua" w:cs="Book Antiqua"/>
          <w:sz w:val="24"/>
          <w:szCs w:val="24"/>
          <w:lang w:eastAsia="zh-CN"/>
        </w:rPr>
      </w:pPr>
    </w:p>
    <w:p w:rsidR="00EB70B0" w:rsidRPr="005933D7" w:rsidRDefault="00EB70B0" w:rsidP="00B94F9B">
      <w:pPr>
        <w:spacing w:after="0" w:line="360" w:lineRule="auto"/>
        <w:ind w:firstLine="360"/>
        <w:jc w:val="both"/>
        <w:rPr>
          <w:rFonts w:ascii="Book Antiqua" w:hAnsi="Book Antiqua" w:cs="Book Antiqua"/>
          <w:sz w:val="24"/>
          <w:szCs w:val="24"/>
          <w:lang w:eastAsia="zh-CN"/>
        </w:rPr>
      </w:pPr>
    </w:p>
    <w:p w:rsidR="00EB70B0" w:rsidRPr="005933D7" w:rsidRDefault="00EB70B0" w:rsidP="00B94F9B">
      <w:pPr>
        <w:spacing w:after="0" w:line="360" w:lineRule="auto"/>
        <w:jc w:val="both"/>
        <w:rPr>
          <w:rFonts w:ascii="Book Antiqua" w:hAnsi="Book Antiqua" w:cs="Book Antiqua"/>
          <w:b/>
          <w:bCs/>
          <w:sz w:val="24"/>
          <w:szCs w:val="24"/>
        </w:rPr>
        <w:sectPr w:rsidR="00EB70B0" w:rsidRPr="005933D7" w:rsidSect="00FE70BA">
          <w:footerReference w:type="default" r:id="rId22"/>
          <w:pgSz w:w="12240" w:h="15840"/>
          <w:pgMar w:top="1531" w:right="1440" w:bottom="1440" w:left="1440" w:header="720" w:footer="720" w:gutter="0"/>
          <w:cols w:space="720"/>
          <w:docGrid w:linePitch="360"/>
        </w:sectPr>
      </w:pPr>
    </w:p>
    <w:p w:rsidR="00EB70B0" w:rsidRPr="005933D7" w:rsidRDefault="00EB70B0" w:rsidP="00B94F9B">
      <w:pPr>
        <w:spacing w:after="0" w:line="360" w:lineRule="auto"/>
        <w:jc w:val="both"/>
        <w:rPr>
          <w:rFonts w:ascii="Book Antiqua" w:hAnsi="Book Antiqua" w:cs="Book Antiqua"/>
          <w:b/>
          <w:sz w:val="24"/>
          <w:szCs w:val="24"/>
          <w:lang w:eastAsia="zh-CN"/>
        </w:rPr>
      </w:pPr>
      <w:r w:rsidRPr="005933D7">
        <w:rPr>
          <w:rFonts w:ascii="Book Antiqua" w:hAnsi="Book Antiqua" w:cs="Book Antiqua"/>
          <w:b/>
          <w:bCs/>
          <w:sz w:val="24"/>
          <w:szCs w:val="24"/>
        </w:rPr>
        <w:lastRenderedPageBreak/>
        <w:t>Table 1</w:t>
      </w:r>
      <w:r w:rsidRPr="005933D7">
        <w:rPr>
          <w:rFonts w:ascii="Book Antiqua" w:hAnsi="Book Antiqua" w:cs="Book Antiqua"/>
          <w:sz w:val="24"/>
          <w:szCs w:val="24"/>
        </w:rPr>
        <w:t xml:space="preserve"> </w:t>
      </w:r>
      <w:r w:rsidRPr="005933D7">
        <w:rPr>
          <w:rFonts w:ascii="Book Antiqua" w:hAnsi="Book Antiqua" w:cs="Book Antiqua"/>
          <w:b/>
          <w:sz w:val="24"/>
          <w:szCs w:val="24"/>
        </w:rPr>
        <w:t xml:space="preserve">Literature on negative pressure wound therapy on hip and knee </w:t>
      </w:r>
      <w:proofErr w:type="spellStart"/>
      <w:r w:rsidRPr="005933D7">
        <w:rPr>
          <w:rFonts w:ascii="Book Antiqua" w:hAnsi="Book Antiqua" w:cs="Book Antiqua"/>
          <w:b/>
          <w:sz w:val="24"/>
          <w:szCs w:val="24"/>
        </w:rPr>
        <w:t>arthroplasty</w:t>
      </w:r>
      <w:proofErr w:type="spellEnd"/>
    </w:p>
    <w:tbl>
      <w:tblPr>
        <w:tblpPr w:leftFromText="180" w:rightFromText="180" w:vertAnchor="page" w:horzAnchor="page" w:tblpX="433" w:tblpY="324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1170"/>
        <w:gridCol w:w="3150"/>
        <w:gridCol w:w="2430"/>
        <w:gridCol w:w="1530"/>
        <w:gridCol w:w="2790"/>
        <w:gridCol w:w="1530"/>
      </w:tblGrid>
      <w:tr w:rsidR="00EB70B0" w:rsidRPr="005933D7" w:rsidTr="00BA0DAA">
        <w:trPr>
          <w:trHeight w:val="510"/>
        </w:trPr>
        <w:tc>
          <w:tcPr>
            <w:tcW w:w="1458" w:type="dxa"/>
            <w:vAlign w:val="center"/>
          </w:tcPr>
          <w:p w:rsidR="00EB70B0" w:rsidRPr="005933D7" w:rsidRDefault="00EB70B0" w:rsidP="00B94F9B">
            <w:pPr>
              <w:spacing w:after="0" w:line="360" w:lineRule="auto"/>
              <w:jc w:val="both"/>
              <w:rPr>
                <w:rFonts w:ascii="Book Antiqua" w:hAnsi="Book Antiqua" w:cs="Book Antiqua"/>
                <w:b/>
                <w:bCs/>
                <w:sz w:val="24"/>
                <w:szCs w:val="24"/>
                <w:lang w:eastAsia="zh-CN"/>
              </w:rPr>
            </w:pPr>
            <w:r>
              <w:rPr>
                <w:rFonts w:ascii="Book Antiqua" w:hAnsi="Book Antiqua" w:cs="Book Antiqua"/>
                <w:b/>
                <w:bCs/>
                <w:sz w:val="24"/>
                <w:szCs w:val="24"/>
                <w:lang w:eastAsia="zh-CN"/>
              </w:rPr>
              <w:t>Ref.</w:t>
            </w:r>
          </w:p>
        </w:tc>
        <w:tc>
          <w:tcPr>
            <w:tcW w:w="1080" w:type="dxa"/>
            <w:vAlign w:val="center"/>
          </w:tcPr>
          <w:p w:rsidR="00EB70B0" w:rsidRPr="005933D7" w:rsidRDefault="00EB70B0" w:rsidP="00B94F9B">
            <w:pPr>
              <w:spacing w:after="0" w:line="360" w:lineRule="auto"/>
              <w:jc w:val="both"/>
              <w:rPr>
                <w:rFonts w:ascii="Book Antiqua" w:hAnsi="Book Antiqua" w:cs="Book Antiqua"/>
                <w:b/>
                <w:bCs/>
                <w:sz w:val="24"/>
                <w:szCs w:val="24"/>
              </w:rPr>
            </w:pPr>
            <w:r w:rsidRPr="005933D7">
              <w:rPr>
                <w:rFonts w:ascii="Book Antiqua" w:hAnsi="Book Antiqua" w:cs="Book Antiqua"/>
                <w:b/>
                <w:bCs/>
                <w:sz w:val="24"/>
                <w:szCs w:val="24"/>
              </w:rPr>
              <w:t>Origin</w:t>
            </w:r>
          </w:p>
        </w:tc>
        <w:tc>
          <w:tcPr>
            <w:tcW w:w="1170" w:type="dxa"/>
            <w:vAlign w:val="center"/>
          </w:tcPr>
          <w:p w:rsidR="00EB70B0" w:rsidRPr="005933D7" w:rsidRDefault="00EB70B0" w:rsidP="00B94F9B">
            <w:pPr>
              <w:spacing w:after="0" w:line="360" w:lineRule="auto"/>
              <w:jc w:val="both"/>
              <w:rPr>
                <w:rFonts w:ascii="Book Antiqua" w:hAnsi="Book Antiqua" w:cs="Book Antiqua"/>
                <w:b/>
                <w:bCs/>
                <w:sz w:val="24"/>
                <w:szCs w:val="24"/>
              </w:rPr>
            </w:pPr>
            <w:r w:rsidRPr="005933D7">
              <w:rPr>
                <w:rFonts w:ascii="Book Antiqua" w:hAnsi="Book Antiqua" w:cs="Book Antiqua"/>
                <w:b/>
                <w:bCs/>
                <w:sz w:val="24"/>
                <w:szCs w:val="24"/>
              </w:rPr>
              <w:t>Type</w:t>
            </w:r>
          </w:p>
        </w:tc>
        <w:tc>
          <w:tcPr>
            <w:tcW w:w="3150" w:type="dxa"/>
            <w:vAlign w:val="center"/>
          </w:tcPr>
          <w:p w:rsidR="00EB70B0" w:rsidRPr="005933D7" w:rsidRDefault="00EB70B0" w:rsidP="00B94F9B">
            <w:pPr>
              <w:spacing w:after="0" w:line="360" w:lineRule="auto"/>
              <w:jc w:val="both"/>
              <w:rPr>
                <w:rFonts w:ascii="Book Antiqua" w:hAnsi="Book Antiqua" w:cs="Book Antiqua"/>
                <w:b/>
                <w:bCs/>
                <w:sz w:val="24"/>
                <w:szCs w:val="24"/>
              </w:rPr>
            </w:pPr>
            <w:r w:rsidRPr="005933D7">
              <w:rPr>
                <w:rFonts w:ascii="Book Antiqua" w:hAnsi="Book Antiqua" w:cs="Book Antiqua"/>
                <w:b/>
                <w:bCs/>
                <w:sz w:val="24"/>
                <w:szCs w:val="24"/>
              </w:rPr>
              <w:t>Indication</w:t>
            </w:r>
          </w:p>
        </w:tc>
        <w:tc>
          <w:tcPr>
            <w:tcW w:w="2430" w:type="dxa"/>
            <w:vAlign w:val="center"/>
          </w:tcPr>
          <w:p w:rsidR="00EB70B0" w:rsidRPr="005933D7" w:rsidRDefault="00EB70B0" w:rsidP="00B94F9B">
            <w:pPr>
              <w:spacing w:after="0" w:line="360" w:lineRule="auto"/>
              <w:jc w:val="both"/>
              <w:rPr>
                <w:rFonts w:ascii="Book Antiqua" w:hAnsi="Book Antiqua" w:cs="Book Antiqua"/>
                <w:b/>
                <w:bCs/>
                <w:sz w:val="24"/>
                <w:szCs w:val="24"/>
              </w:rPr>
            </w:pPr>
            <w:r w:rsidRPr="005933D7">
              <w:rPr>
                <w:rFonts w:ascii="Book Antiqua" w:hAnsi="Book Antiqua" w:cs="Book Antiqua"/>
                <w:b/>
                <w:bCs/>
                <w:sz w:val="24"/>
                <w:szCs w:val="24"/>
              </w:rPr>
              <w:t>Device, negative pressure delivery</w:t>
            </w:r>
          </w:p>
        </w:tc>
        <w:tc>
          <w:tcPr>
            <w:tcW w:w="1530" w:type="dxa"/>
          </w:tcPr>
          <w:p w:rsidR="00EB70B0" w:rsidRPr="005933D7" w:rsidRDefault="00EB70B0" w:rsidP="00B94F9B">
            <w:pPr>
              <w:spacing w:after="0" w:line="360" w:lineRule="auto"/>
              <w:jc w:val="both"/>
              <w:rPr>
                <w:rFonts w:ascii="Book Antiqua" w:hAnsi="Book Antiqua" w:cs="Book Antiqua"/>
                <w:b/>
                <w:bCs/>
                <w:sz w:val="24"/>
                <w:szCs w:val="24"/>
              </w:rPr>
            </w:pPr>
            <w:r w:rsidRPr="005933D7">
              <w:rPr>
                <w:rFonts w:ascii="Book Antiqua" w:hAnsi="Book Antiqua" w:cs="Book Antiqua"/>
                <w:b/>
                <w:bCs/>
                <w:sz w:val="24"/>
                <w:szCs w:val="24"/>
              </w:rPr>
              <w:t>Length of use</w:t>
            </w:r>
          </w:p>
        </w:tc>
        <w:tc>
          <w:tcPr>
            <w:tcW w:w="2790" w:type="dxa"/>
            <w:vAlign w:val="center"/>
          </w:tcPr>
          <w:p w:rsidR="00EB70B0" w:rsidRPr="005933D7" w:rsidRDefault="00EB70B0" w:rsidP="00B94F9B">
            <w:pPr>
              <w:spacing w:after="0" w:line="360" w:lineRule="auto"/>
              <w:jc w:val="both"/>
              <w:rPr>
                <w:rFonts w:ascii="Book Antiqua" w:hAnsi="Book Antiqua" w:cs="Book Antiqua"/>
                <w:b/>
                <w:bCs/>
                <w:sz w:val="24"/>
                <w:szCs w:val="24"/>
              </w:rPr>
            </w:pPr>
            <w:r w:rsidRPr="005933D7">
              <w:rPr>
                <w:rFonts w:ascii="Book Antiqua" w:hAnsi="Book Antiqua" w:cs="Book Antiqua"/>
                <w:b/>
                <w:bCs/>
                <w:sz w:val="24"/>
                <w:szCs w:val="24"/>
              </w:rPr>
              <w:t>Results</w:t>
            </w:r>
          </w:p>
        </w:tc>
        <w:tc>
          <w:tcPr>
            <w:tcW w:w="1530" w:type="dxa"/>
            <w:vAlign w:val="center"/>
          </w:tcPr>
          <w:p w:rsidR="00EB70B0" w:rsidRPr="005933D7" w:rsidRDefault="00EB70B0" w:rsidP="00B94F9B">
            <w:pPr>
              <w:spacing w:after="0" w:line="360" w:lineRule="auto"/>
              <w:jc w:val="both"/>
              <w:rPr>
                <w:rFonts w:ascii="Book Antiqua" w:hAnsi="Book Antiqua" w:cs="Book Antiqua"/>
                <w:b/>
                <w:bCs/>
                <w:sz w:val="24"/>
                <w:szCs w:val="24"/>
              </w:rPr>
            </w:pPr>
            <w:r w:rsidRPr="005933D7">
              <w:rPr>
                <w:rFonts w:ascii="Book Antiqua" w:hAnsi="Book Antiqua" w:cs="Book Antiqua"/>
                <w:b/>
                <w:bCs/>
                <w:sz w:val="24"/>
                <w:szCs w:val="24"/>
              </w:rPr>
              <w:t>Conflict of Interest</w:t>
            </w:r>
          </w:p>
        </w:tc>
      </w:tr>
      <w:tr w:rsidR="00EB70B0" w:rsidRPr="005933D7" w:rsidTr="00BA0DAA">
        <w:trPr>
          <w:trHeight w:val="701"/>
        </w:trPr>
        <w:tc>
          <w:tcPr>
            <w:tcW w:w="1458"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Gomoll</w:t>
            </w:r>
            <w:proofErr w:type="spellEnd"/>
            <w:r w:rsidRPr="005933D7">
              <w:rPr>
                <w:rFonts w:ascii="Book Antiqua" w:hAnsi="Book Antiqua" w:cs="Book Antiqua"/>
                <w:sz w:val="24"/>
                <w:szCs w:val="24"/>
                <w:lang w:eastAsia="zh-CN"/>
              </w:rPr>
              <w:t xml:space="preserve"> </w:t>
            </w:r>
            <w:r w:rsidRPr="005933D7">
              <w:rPr>
                <w:rFonts w:ascii="Book Antiqua" w:hAnsi="Book Antiqua" w:cs="Book Antiqua"/>
                <w:i/>
                <w:sz w:val="24"/>
                <w:szCs w:val="24"/>
                <w:lang w:eastAsia="zh-CN"/>
              </w:rPr>
              <w:t xml:space="preserve">et </w:t>
            </w:r>
            <w:proofErr w:type="gramStart"/>
            <w:r w:rsidRPr="005933D7">
              <w:rPr>
                <w:rFonts w:ascii="Book Antiqua" w:hAnsi="Book Antiqua" w:cs="Book Antiqua"/>
                <w:i/>
                <w:sz w:val="24"/>
                <w:szCs w:val="24"/>
                <w:lang w:eastAsia="zh-CN"/>
              </w:rPr>
              <w:t>al</w:t>
            </w:r>
            <w:r w:rsidRPr="005933D7">
              <w:rPr>
                <w:rFonts w:ascii="Book Antiqua" w:hAnsi="Book Antiqua" w:cs="Book Antiqua"/>
                <w:sz w:val="24"/>
                <w:szCs w:val="24"/>
                <w:vertAlign w:val="superscript"/>
                <w:lang w:eastAsia="zh-CN"/>
              </w:rPr>
              <w:t>[</w:t>
            </w:r>
            <w:proofErr w:type="gramEnd"/>
            <w:r w:rsidRPr="005933D7">
              <w:rPr>
                <w:rFonts w:ascii="Book Antiqua" w:hAnsi="Book Antiqua" w:cs="Book Antiqua"/>
                <w:sz w:val="24"/>
                <w:szCs w:val="24"/>
                <w:vertAlign w:val="superscript"/>
                <w:lang w:eastAsia="zh-CN"/>
              </w:rPr>
              <w:t>50]</w:t>
            </w:r>
          </w:p>
        </w:tc>
        <w:tc>
          <w:tcPr>
            <w:tcW w:w="108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United States</w:t>
            </w:r>
          </w:p>
        </w:tc>
        <w:tc>
          <w:tcPr>
            <w:tcW w:w="117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Case series</w:t>
            </w:r>
          </w:p>
        </w:tc>
        <w:tc>
          <w:tcPr>
            <w:tcW w:w="315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Revision THA with history of multiple revisions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 xml:space="preserve">1 NPWT), </w:t>
            </w:r>
            <w:proofErr w:type="spellStart"/>
            <w:r w:rsidRPr="005933D7">
              <w:rPr>
                <w:rFonts w:ascii="Book Antiqua" w:hAnsi="Book Antiqua" w:cs="Book Antiqua"/>
                <w:sz w:val="24"/>
                <w:szCs w:val="24"/>
              </w:rPr>
              <w:t>hemiarthroplasty</w:t>
            </w:r>
            <w:proofErr w:type="spellEnd"/>
            <w:r w:rsidRPr="005933D7">
              <w:rPr>
                <w:rFonts w:ascii="Book Antiqua" w:hAnsi="Book Antiqua" w:cs="Book Antiqua"/>
                <w:sz w:val="24"/>
                <w:szCs w:val="24"/>
              </w:rPr>
              <w:t xml:space="preserve"> with bladder/bowel incontinence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1 NPWT)</w:t>
            </w:r>
          </w:p>
        </w:tc>
        <w:tc>
          <w:tcPr>
            <w:tcW w:w="24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V.A.C.</w:t>
            </w:r>
            <w:r w:rsidRPr="005933D7">
              <w:rPr>
                <w:rFonts w:ascii="Book Antiqua" w:hAnsi="Book Antiqua" w:cs="Book Antiqua"/>
                <w:sz w:val="24"/>
                <w:szCs w:val="24"/>
                <w:vertAlign w:val="superscript"/>
              </w:rPr>
              <w:t>®</w:t>
            </w:r>
            <w:r w:rsidRPr="005933D7">
              <w:rPr>
                <w:rFonts w:ascii="Book Antiqua" w:hAnsi="Book Antiqua" w:cs="Book Antiqua"/>
                <w:sz w:val="24"/>
                <w:szCs w:val="24"/>
              </w:rPr>
              <w:t>, 75 mmHg</w:t>
            </w:r>
          </w:p>
        </w:tc>
        <w:tc>
          <w:tcPr>
            <w:tcW w:w="1530" w:type="dxa"/>
          </w:tcPr>
          <w:p w:rsidR="00EB70B0" w:rsidRPr="005933D7" w:rsidRDefault="00EB70B0" w:rsidP="00B94F9B">
            <w:pPr>
              <w:spacing w:after="0" w:line="360" w:lineRule="auto"/>
              <w:jc w:val="both"/>
              <w:rPr>
                <w:rFonts w:ascii="Book Antiqua" w:hAnsi="Book Antiqua" w:cs="Book Antiqua"/>
                <w:sz w:val="24"/>
                <w:szCs w:val="24"/>
              </w:rPr>
            </w:pP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3 d (average)</w:t>
            </w:r>
          </w:p>
          <w:p w:rsidR="00EB70B0" w:rsidRPr="005933D7" w:rsidRDefault="00EB70B0" w:rsidP="00B94F9B">
            <w:pPr>
              <w:spacing w:after="0" w:line="360" w:lineRule="auto"/>
              <w:jc w:val="both"/>
              <w:rPr>
                <w:rFonts w:ascii="Book Antiqua" w:hAnsi="Book Antiqua" w:cs="Book Antiqua"/>
                <w:sz w:val="24"/>
                <w:szCs w:val="24"/>
              </w:rPr>
            </w:pPr>
          </w:p>
        </w:tc>
        <w:tc>
          <w:tcPr>
            <w:tcW w:w="2790" w:type="dxa"/>
            <w:vAlign w:val="center"/>
          </w:tcPr>
          <w:p w:rsidR="00EB70B0" w:rsidRPr="005933D7" w:rsidRDefault="00EB70B0" w:rsidP="00B94F9B">
            <w:pPr>
              <w:spacing w:after="0" w:line="360" w:lineRule="auto"/>
              <w:jc w:val="both"/>
              <w:rPr>
                <w:rFonts w:ascii="Book Antiqua" w:hAnsi="Book Antiqua" w:cs="Book Antiqua"/>
                <w:sz w:val="24"/>
                <w:szCs w:val="24"/>
                <w:lang w:eastAsia="zh-CN"/>
              </w:rPr>
            </w:pPr>
            <w:r w:rsidRPr="005933D7">
              <w:rPr>
                <w:rFonts w:ascii="Book Antiqua" w:hAnsi="Book Antiqua" w:cs="Book Antiqua"/>
                <w:sz w:val="24"/>
                <w:szCs w:val="24"/>
              </w:rPr>
              <w:t xml:space="preserve">Incisions noted to be well healed at a minimum of 3 </w:t>
            </w:r>
            <w:proofErr w:type="spellStart"/>
            <w:r w:rsidRPr="005933D7">
              <w:rPr>
                <w:rFonts w:ascii="Book Antiqua" w:hAnsi="Book Antiqua" w:cs="Book Antiqua"/>
                <w:sz w:val="24"/>
                <w:szCs w:val="24"/>
              </w:rPr>
              <w:t>mo</w:t>
            </w:r>
            <w:proofErr w:type="spellEnd"/>
          </w:p>
        </w:tc>
        <w:tc>
          <w:tcPr>
            <w:tcW w:w="15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No</w:t>
            </w:r>
          </w:p>
        </w:tc>
      </w:tr>
      <w:tr w:rsidR="00EB70B0" w:rsidRPr="005933D7" w:rsidTr="00BA0DAA">
        <w:trPr>
          <w:trHeight w:val="845"/>
        </w:trPr>
        <w:tc>
          <w:tcPr>
            <w:tcW w:w="1458"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Kirr</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51]</w:t>
            </w:r>
            <w:r w:rsidRPr="005933D7">
              <w:rPr>
                <w:rFonts w:ascii="Book Antiqua" w:hAnsi="Book Antiqua" w:cs="Book Antiqua"/>
                <w:sz w:val="24"/>
                <w:szCs w:val="24"/>
              </w:rPr>
              <w:t xml:space="preserve"> </w:t>
            </w:r>
          </w:p>
        </w:tc>
        <w:tc>
          <w:tcPr>
            <w:tcW w:w="108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Germany</w:t>
            </w:r>
          </w:p>
        </w:tc>
        <w:tc>
          <w:tcPr>
            <w:tcW w:w="117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Case series</w:t>
            </w:r>
          </w:p>
        </w:tc>
        <w:tc>
          <w:tcPr>
            <w:tcW w:w="315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D for acute hip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3 NPWT) and knee PJI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2 NPWT)</w:t>
            </w:r>
          </w:p>
        </w:tc>
        <w:tc>
          <w:tcPr>
            <w:tcW w:w="24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V.A.C.</w:t>
            </w:r>
            <w:r w:rsidRPr="005933D7">
              <w:rPr>
                <w:rFonts w:ascii="Book Antiqua" w:hAnsi="Book Antiqua" w:cs="Book Antiqua"/>
                <w:sz w:val="24"/>
                <w:szCs w:val="24"/>
                <w:vertAlign w:val="superscript"/>
              </w:rPr>
              <w:t>®</w:t>
            </w:r>
            <w:r w:rsidRPr="005933D7">
              <w:rPr>
                <w:rFonts w:ascii="Book Antiqua" w:hAnsi="Book Antiqua" w:cs="Book Antiqua"/>
                <w:sz w:val="24"/>
                <w:szCs w:val="24"/>
              </w:rPr>
              <w:t xml:space="preserve"> instill system with antibiotic instillation, amount of pressure delivery N/A</w:t>
            </w:r>
          </w:p>
        </w:tc>
        <w:tc>
          <w:tcPr>
            <w:tcW w:w="1530" w:type="dxa"/>
          </w:tcPr>
          <w:p w:rsidR="00EB70B0" w:rsidRPr="005933D7" w:rsidRDefault="00EB70B0" w:rsidP="00B94F9B">
            <w:pPr>
              <w:spacing w:after="0" w:line="360" w:lineRule="auto"/>
              <w:jc w:val="both"/>
              <w:rPr>
                <w:rFonts w:ascii="Book Antiqua" w:hAnsi="Book Antiqua" w:cs="Book Antiqua"/>
                <w:sz w:val="24"/>
                <w:szCs w:val="24"/>
              </w:rPr>
            </w:pP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15.2 d (average)</w:t>
            </w:r>
          </w:p>
        </w:tc>
        <w:tc>
          <w:tcPr>
            <w:tcW w:w="2790" w:type="dxa"/>
            <w:vAlign w:val="center"/>
          </w:tcPr>
          <w:p w:rsidR="00EB70B0" w:rsidRPr="005933D7" w:rsidRDefault="00EB70B0" w:rsidP="00B94F9B">
            <w:pPr>
              <w:spacing w:after="0" w:line="360" w:lineRule="auto"/>
              <w:jc w:val="both"/>
              <w:rPr>
                <w:rFonts w:ascii="Book Antiqua" w:hAnsi="Book Antiqua" w:cs="Book Antiqua"/>
                <w:sz w:val="24"/>
                <w:szCs w:val="24"/>
                <w:lang w:eastAsia="zh-CN"/>
              </w:rPr>
            </w:pPr>
            <w:r w:rsidRPr="005933D7">
              <w:rPr>
                <w:rFonts w:ascii="Book Antiqua" w:hAnsi="Book Antiqua" w:cs="Book Antiqua"/>
                <w:sz w:val="24"/>
                <w:szCs w:val="24"/>
              </w:rPr>
              <w:t>Eradication of infection in all cases, complete wound healing achieved in 10-14 d</w:t>
            </w:r>
          </w:p>
        </w:tc>
        <w:tc>
          <w:tcPr>
            <w:tcW w:w="15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N/A</w:t>
            </w:r>
          </w:p>
        </w:tc>
      </w:tr>
      <w:tr w:rsidR="00EB70B0" w:rsidRPr="005933D7" w:rsidTr="00BA0DAA">
        <w:trPr>
          <w:trHeight w:val="20"/>
        </w:trPr>
        <w:tc>
          <w:tcPr>
            <w:tcW w:w="1458"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Lehner</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52]</w:t>
            </w:r>
          </w:p>
        </w:tc>
        <w:tc>
          <w:tcPr>
            <w:tcW w:w="108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Germany</w:t>
            </w:r>
          </w:p>
        </w:tc>
        <w:tc>
          <w:tcPr>
            <w:tcW w:w="117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Case series</w:t>
            </w:r>
          </w:p>
        </w:tc>
        <w:tc>
          <w:tcPr>
            <w:tcW w:w="3150" w:type="dxa"/>
            <w:vAlign w:val="bottom"/>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D for acute hip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2 NPWT), and knee PJI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1 NPWT)</w:t>
            </w:r>
          </w:p>
        </w:tc>
        <w:tc>
          <w:tcPr>
            <w:tcW w:w="24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V.A.C.</w:t>
            </w:r>
            <w:r w:rsidRPr="005933D7">
              <w:rPr>
                <w:rFonts w:ascii="Book Antiqua" w:hAnsi="Book Antiqua" w:cs="Book Antiqua"/>
                <w:sz w:val="24"/>
                <w:szCs w:val="24"/>
                <w:vertAlign w:val="superscript"/>
              </w:rPr>
              <w:t>®</w:t>
            </w:r>
            <w:r w:rsidRPr="005933D7">
              <w:rPr>
                <w:rFonts w:ascii="Book Antiqua" w:hAnsi="Book Antiqua" w:cs="Book Antiqua"/>
                <w:sz w:val="24"/>
                <w:szCs w:val="24"/>
              </w:rPr>
              <w:t xml:space="preserve"> instill system with antiseptic solution, 100-150 mmHg </w:t>
            </w:r>
          </w:p>
        </w:tc>
        <w:tc>
          <w:tcPr>
            <w:tcW w:w="1530" w:type="dxa"/>
          </w:tcPr>
          <w:p w:rsidR="00EB70B0" w:rsidRPr="005933D7" w:rsidRDefault="00EB70B0" w:rsidP="00B94F9B">
            <w:pPr>
              <w:spacing w:after="0" w:line="360" w:lineRule="auto"/>
              <w:jc w:val="both"/>
              <w:rPr>
                <w:rFonts w:ascii="Book Antiqua" w:hAnsi="Book Antiqua" w:cs="Book Antiqua"/>
                <w:sz w:val="24"/>
                <w:szCs w:val="24"/>
              </w:rPr>
            </w:pP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6 d (average)</w:t>
            </w:r>
          </w:p>
        </w:tc>
        <w:tc>
          <w:tcPr>
            <w:tcW w:w="2790" w:type="dxa"/>
            <w:vAlign w:val="center"/>
          </w:tcPr>
          <w:p w:rsidR="00EB70B0" w:rsidRPr="005933D7" w:rsidRDefault="00EB70B0" w:rsidP="00B94F9B">
            <w:pPr>
              <w:spacing w:after="0" w:line="360" w:lineRule="auto"/>
              <w:jc w:val="both"/>
              <w:rPr>
                <w:rFonts w:ascii="Book Antiqua" w:hAnsi="Book Antiqua" w:cs="Book Antiqua"/>
                <w:sz w:val="24"/>
                <w:szCs w:val="24"/>
                <w:lang w:eastAsia="zh-CN"/>
              </w:rPr>
            </w:pPr>
            <w:r w:rsidRPr="005933D7">
              <w:rPr>
                <w:rFonts w:ascii="Book Antiqua" w:hAnsi="Book Antiqua" w:cs="Book Antiqua"/>
                <w:sz w:val="24"/>
                <w:szCs w:val="24"/>
              </w:rPr>
              <w:t xml:space="preserve">Retention of all 3 implants with no further signs of infection at a minimum of 8 </w:t>
            </w:r>
            <w:proofErr w:type="spellStart"/>
            <w:r w:rsidRPr="005933D7">
              <w:rPr>
                <w:rFonts w:ascii="Book Antiqua" w:hAnsi="Book Antiqua" w:cs="Book Antiqua"/>
                <w:sz w:val="24"/>
                <w:szCs w:val="24"/>
              </w:rPr>
              <w:t>wks</w:t>
            </w:r>
            <w:proofErr w:type="spellEnd"/>
          </w:p>
        </w:tc>
        <w:tc>
          <w:tcPr>
            <w:tcW w:w="15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N/A</w:t>
            </w:r>
          </w:p>
        </w:tc>
      </w:tr>
      <w:tr w:rsidR="00EB70B0" w:rsidRPr="005933D7" w:rsidTr="00BA0DAA">
        <w:trPr>
          <w:trHeight w:val="20"/>
        </w:trPr>
        <w:tc>
          <w:tcPr>
            <w:tcW w:w="1458"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Kelm</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53]</w:t>
            </w:r>
          </w:p>
        </w:tc>
        <w:tc>
          <w:tcPr>
            <w:tcW w:w="108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Germany</w:t>
            </w:r>
          </w:p>
        </w:tc>
        <w:tc>
          <w:tcPr>
            <w:tcW w:w="117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Case series</w:t>
            </w:r>
          </w:p>
        </w:tc>
        <w:tc>
          <w:tcPr>
            <w:tcW w:w="315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D for acute hip PJI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28 NPWT)</w:t>
            </w:r>
          </w:p>
        </w:tc>
        <w:tc>
          <w:tcPr>
            <w:tcW w:w="2430"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Periprosthetic</w:t>
            </w:r>
            <w:proofErr w:type="spellEnd"/>
            <w:r w:rsidRPr="005933D7">
              <w:rPr>
                <w:rFonts w:ascii="Book Antiqua" w:hAnsi="Book Antiqua" w:cs="Book Antiqua"/>
                <w:sz w:val="24"/>
                <w:szCs w:val="24"/>
              </w:rPr>
              <w:t xml:space="preserve"> placement of </w:t>
            </w:r>
            <w:r w:rsidRPr="005933D7">
              <w:rPr>
                <w:rFonts w:ascii="Book Antiqua" w:hAnsi="Book Antiqua" w:cs="Book Antiqua"/>
                <w:sz w:val="24"/>
                <w:szCs w:val="24"/>
              </w:rPr>
              <w:lastRenderedPageBreak/>
              <w:t>V.A.C.</w:t>
            </w:r>
            <w:r w:rsidRPr="005933D7">
              <w:rPr>
                <w:rFonts w:ascii="Book Antiqua" w:hAnsi="Book Antiqua" w:cs="Book Antiqua"/>
                <w:sz w:val="24"/>
                <w:szCs w:val="24"/>
                <w:vertAlign w:val="superscript"/>
              </w:rPr>
              <w:t>®</w:t>
            </w:r>
            <w:r w:rsidRPr="005933D7">
              <w:rPr>
                <w:rFonts w:ascii="Book Antiqua" w:hAnsi="Book Antiqua" w:cs="Book Antiqua"/>
                <w:sz w:val="24"/>
                <w:szCs w:val="24"/>
              </w:rPr>
              <w:t>, 200 mmHg for 72</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 xml:space="preserve">h, and 150 mmHg </w:t>
            </w:r>
          </w:p>
        </w:tc>
        <w:tc>
          <w:tcPr>
            <w:tcW w:w="1530" w:type="dxa"/>
          </w:tcPr>
          <w:p w:rsidR="00EB70B0" w:rsidRPr="005933D7" w:rsidRDefault="00EB70B0" w:rsidP="00B94F9B">
            <w:pPr>
              <w:spacing w:after="0" w:line="360" w:lineRule="auto"/>
              <w:jc w:val="both"/>
              <w:rPr>
                <w:rFonts w:ascii="Book Antiqua" w:hAnsi="Book Antiqua" w:cs="Book Antiqua"/>
                <w:sz w:val="24"/>
                <w:szCs w:val="24"/>
              </w:rPr>
            </w:pP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6 d</w:t>
            </w:r>
          </w:p>
        </w:tc>
        <w:tc>
          <w:tcPr>
            <w:tcW w:w="279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 xml:space="preserve">Infection eradication in 26/28 cases with </w:t>
            </w:r>
            <w:r w:rsidRPr="005933D7">
              <w:rPr>
                <w:rFonts w:ascii="Book Antiqua" w:hAnsi="Book Antiqua" w:cs="Book Antiqua"/>
                <w:sz w:val="24"/>
                <w:szCs w:val="24"/>
              </w:rPr>
              <w:lastRenderedPageBreak/>
              <w:t xml:space="preserve">implant retention at a minimum of 12 </w:t>
            </w:r>
            <w:proofErr w:type="spellStart"/>
            <w:r w:rsidRPr="005933D7">
              <w:rPr>
                <w:rFonts w:ascii="Book Antiqua" w:hAnsi="Book Antiqua" w:cs="Book Antiqua"/>
                <w:sz w:val="24"/>
                <w:szCs w:val="24"/>
              </w:rPr>
              <w:t>mo</w:t>
            </w:r>
            <w:proofErr w:type="spellEnd"/>
          </w:p>
        </w:tc>
        <w:tc>
          <w:tcPr>
            <w:tcW w:w="15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lastRenderedPageBreak/>
              <w:t>No</w:t>
            </w:r>
          </w:p>
        </w:tc>
      </w:tr>
      <w:tr w:rsidR="00EB70B0" w:rsidRPr="005933D7" w:rsidTr="00BA0DAA">
        <w:trPr>
          <w:trHeight w:val="20"/>
        </w:trPr>
        <w:tc>
          <w:tcPr>
            <w:tcW w:w="1458"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lastRenderedPageBreak/>
              <w:t xml:space="preserve">Howell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54]</w:t>
            </w:r>
          </w:p>
        </w:tc>
        <w:tc>
          <w:tcPr>
            <w:tcW w:w="108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United States</w:t>
            </w:r>
          </w:p>
        </w:tc>
        <w:tc>
          <w:tcPr>
            <w:tcW w:w="117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RCT</w:t>
            </w:r>
          </w:p>
        </w:tc>
        <w:tc>
          <w:tcPr>
            <w:tcW w:w="315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Primary TKA with increased risk for postoperative drainage (</w:t>
            </w:r>
            <w:r w:rsidRPr="005933D7">
              <w:rPr>
                <w:rFonts w:ascii="Book Antiqua" w:hAnsi="Book Antiqua" w:cs="Book Antiqua"/>
                <w:i/>
                <w:sz w:val="24"/>
                <w:szCs w:val="24"/>
              </w:rPr>
              <w:t>n</w:t>
            </w:r>
            <w:r w:rsidRPr="005933D7">
              <w:rPr>
                <w:rFonts w:ascii="Book Antiqua" w:hAnsi="Book Antiqua" w:cs="Book Antiqua"/>
                <w:i/>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24 NPWT</w:t>
            </w:r>
            <w:r w:rsidRPr="005933D7">
              <w:rPr>
                <w:rFonts w:ascii="Book Antiqua" w:hAnsi="Book Antiqua" w:cs="Book Antiqua"/>
                <w:i/>
                <w:sz w:val="24"/>
                <w:szCs w:val="24"/>
              </w:rPr>
              <w:t xml:space="preserve"> </w:t>
            </w:r>
            <w:proofErr w:type="spellStart"/>
            <w:r w:rsidRPr="005933D7">
              <w:rPr>
                <w:rFonts w:ascii="Book Antiqua" w:hAnsi="Book Antiqua" w:cs="Book Antiqua"/>
                <w:i/>
                <w:sz w:val="24"/>
                <w:szCs w:val="24"/>
              </w:rPr>
              <w:t>vs</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36)</w:t>
            </w:r>
          </w:p>
        </w:tc>
        <w:tc>
          <w:tcPr>
            <w:tcW w:w="24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V.A.C.</w:t>
            </w:r>
            <w:r w:rsidRPr="005933D7">
              <w:rPr>
                <w:rFonts w:ascii="Book Antiqua" w:hAnsi="Book Antiqua" w:cs="Book Antiqua"/>
                <w:sz w:val="24"/>
                <w:szCs w:val="24"/>
                <w:vertAlign w:val="superscript"/>
              </w:rPr>
              <w:t>®</w:t>
            </w:r>
            <w:r w:rsidRPr="005933D7">
              <w:rPr>
                <w:rFonts w:ascii="Book Antiqua" w:hAnsi="Book Antiqua" w:cs="Book Antiqua"/>
                <w:sz w:val="24"/>
                <w:szCs w:val="24"/>
              </w:rPr>
              <w:t>, 125 mmHg</w:t>
            </w:r>
          </w:p>
        </w:tc>
        <w:tc>
          <w:tcPr>
            <w:tcW w:w="1530" w:type="dxa"/>
          </w:tcPr>
          <w:p w:rsidR="00EB70B0" w:rsidRPr="005933D7" w:rsidRDefault="00EB70B0" w:rsidP="00B94F9B">
            <w:pPr>
              <w:spacing w:after="0" w:line="360" w:lineRule="auto"/>
              <w:jc w:val="both"/>
              <w:rPr>
                <w:rFonts w:ascii="Book Antiqua" w:hAnsi="Book Antiqua" w:cs="Book Antiqua"/>
                <w:sz w:val="24"/>
                <w:szCs w:val="24"/>
              </w:rPr>
            </w:pP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2 d</w:t>
            </w:r>
          </w:p>
        </w:tc>
        <w:tc>
          <w:tcPr>
            <w:tcW w:w="2790" w:type="dxa"/>
            <w:vAlign w:val="center"/>
          </w:tcPr>
          <w:p w:rsidR="00EB70B0" w:rsidRPr="005933D7" w:rsidRDefault="00EB70B0" w:rsidP="00B94F9B">
            <w:pPr>
              <w:spacing w:after="0" w:line="360" w:lineRule="auto"/>
              <w:jc w:val="both"/>
              <w:rPr>
                <w:rFonts w:ascii="Book Antiqua" w:hAnsi="Book Antiqua" w:cs="Book Antiqua"/>
                <w:sz w:val="24"/>
                <w:szCs w:val="24"/>
                <w:lang w:eastAsia="zh-CN"/>
              </w:rPr>
            </w:pPr>
            <w:r w:rsidRPr="005933D7">
              <w:rPr>
                <w:rFonts w:ascii="Book Antiqua" w:hAnsi="Book Antiqua" w:cs="Book Antiqua"/>
                <w:sz w:val="24"/>
                <w:szCs w:val="24"/>
              </w:rPr>
              <w:t>No difference in days to dry wound; 1 PJI in each group. Study stopped because of skin blisters in 63% of patients in NPWT arm</w:t>
            </w:r>
          </w:p>
        </w:tc>
        <w:tc>
          <w:tcPr>
            <w:tcW w:w="15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Yes</w:t>
            </w:r>
          </w:p>
        </w:tc>
      </w:tr>
      <w:tr w:rsidR="00EB70B0" w:rsidRPr="005933D7" w:rsidTr="00BA0DAA">
        <w:trPr>
          <w:trHeight w:val="20"/>
        </w:trPr>
        <w:tc>
          <w:tcPr>
            <w:tcW w:w="1458" w:type="dxa"/>
            <w:vAlign w:val="center"/>
          </w:tcPr>
          <w:p w:rsidR="00EB70B0" w:rsidRPr="005933D7" w:rsidRDefault="00EB70B0" w:rsidP="00B94F9B">
            <w:pPr>
              <w:spacing w:after="0" w:line="360" w:lineRule="auto"/>
              <w:jc w:val="both"/>
              <w:rPr>
                <w:rFonts w:ascii="Book Antiqua" w:hAnsi="Book Antiqua" w:cs="Book Antiqua"/>
                <w:sz w:val="24"/>
                <w:szCs w:val="24"/>
                <w:lang w:eastAsia="zh-CN"/>
              </w:rPr>
            </w:pPr>
            <w:proofErr w:type="spellStart"/>
            <w:r w:rsidRPr="005933D7">
              <w:rPr>
                <w:rFonts w:ascii="Book Antiqua" w:hAnsi="Book Antiqua" w:cs="Book Antiqua"/>
                <w:sz w:val="24"/>
                <w:szCs w:val="24"/>
              </w:rPr>
              <w:t>Pachowsky</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55]</w:t>
            </w:r>
          </w:p>
        </w:tc>
        <w:tc>
          <w:tcPr>
            <w:tcW w:w="108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Germany</w:t>
            </w:r>
          </w:p>
        </w:tc>
        <w:tc>
          <w:tcPr>
            <w:tcW w:w="117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RCT</w:t>
            </w:r>
          </w:p>
        </w:tc>
        <w:tc>
          <w:tcPr>
            <w:tcW w:w="315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Primary THA for OA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9 NPWT</w:t>
            </w:r>
            <w:r w:rsidRPr="005933D7">
              <w:rPr>
                <w:rFonts w:ascii="Book Antiqua" w:hAnsi="Book Antiqua" w:cs="Book Antiqua"/>
                <w:i/>
                <w:sz w:val="24"/>
                <w:szCs w:val="24"/>
              </w:rPr>
              <w:t xml:space="preserve"> </w:t>
            </w:r>
            <w:proofErr w:type="spellStart"/>
            <w:r w:rsidRPr="005933D7">
              <w:rPr>
                <w:rFonts w:ascii="Book Antiqua" w:hAnsi="Book Antiqua" w:cs="Book Antiqua"/>
                <w:i/>
                <w:sz w:val="24"/>
                <w:szCs w:val="24"/>
              </w:rPr>
              <w:t>vs</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10)</w:t>
            </w:r>
          </w:p>
        </w:tc>
        <w:tc>
          <w:tcPr>
            <w:tcW w:w="2430"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Prevena</w:t>
            </w:r>
            <w:r w:rsidRPr="005933D7">
              <w:rPr>
                <w:rFonts w:ascii="Book Antiqua" w:hAnsi="Book Antiqua" w:cs="Book Antiqua"/>
                <w:sz w:val="24"/>
                <w:szCs w:val="24"/>
                <w:vertAlign w:val="superscript"/>
              </w:rPr>
              <w:t>TM</w:t>
            </w:r>
            <w:proofErr w:type="spellEnd"/>
            <w:r w:rsidRPr="005933D7">
              <w:rPr>
                <w:rFonts w:ascii="Book Antiqua" w:hAnsi="Book Antiqua" w:cs="Book Antiqua"/>
                <w:sz w:val="24"/>
                <w:szCs w:val="24"/>
              </w:rPr>
              <w:t>, 125 mmHg</w:t>
            </w:r>
          </w:p>
        </w:tc>
        <w:tc>
          <w:tcPr>
            <w:tcW w:w="1530" w:type="dxa"/>
          </w:tcPr>
          <w:p w:rsidR="00EB70B0" w:rsidRPr="005933D7" w:rsidRDefault="00EB70B0" w:rsidP="00B94F9B">
            <w:pPr>
              <w:spacing w:after="0" w:line="360" w:lineRule="auto"/>
              <w:jc w:val="both"/>
              <w:rPr>
                <w:rFonts w:ascii="Book Antiqua" w:hAnsi="Book Antiqua" w:cs="Book Antiqua"/>
                <w:sz w:val="24"/>
                <w:szCs w:val="24"/>
              </w:rPr>
            </w:pP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5 d</w:t>
            </w:r>
          </w:p>
        </w:tc>
        <w:tc>
          <w:tcPr>
            <w:tcW w:w="2790" w:type="dxa"/>
            <w:vAlign w:val="center"/>
          </w:tcPr>
          <w:p w:rsidR="00EB70B0" w:rsidRPr="005933D7" w:rsidRDefault="00EB70B0" w:rsidP="00B94F9B">
            <w:pPr>
              <w:spacing w:after="0" w:line="360" w:lineRule="auto"/>
              <w:jc w:val="both"/>
              <w:rPr>
                <w:rFonts w:ascii="Book Antiqua" w:hAnsi="Book Antiqua" w:cs="Book Antiqua"/>
                <w:sz w:val="24"/>
                <w:szCs w:val="24"/>
                <w:lang w:eastAsia="zh-CN"/>
              </w:rPr>
            </w:pPr>
            <w:r w:rsidRPr="005933D7">
              <w:rPr>
                <w:rFonts w:ascii="Book Antiqua" w:hAnsi="Book Antiqua" w:cs="Book Antiqua"/>
                <w:sz w:val="24"/>
                <w:szCs w:val="24"/>
              </w:rPr>
              <w:t xml:space="preserve">Decreased </w:t>
            </w:r>
            <w:proofErr w:type="spellStart"/>
            <w:r w:rsidRPr="005933D7">
              <w:rPr>
                <w:rFonts w:ascii="Book Antiqua" w:hAnsi="Book Antiqua" w:cs="Book Antiqua"/>
                <w:sz w:val="24"/>
                <w:szCs w:val="24"/>
              </w:rPr>
              <w:t>seroma</w:t>
            </w:r>
            <w:proofErr w:type="spellEnd"/>
            <w:r w:rsidRPr="005933D7">
              <w:rPr>
                <w:rFonts w:ascii="Book Antiqua" w:hAnsi="Book Antiqua" w:cs="Book Antiqua"/>
                <w:sz w:val="24"/>
                <w:szCs w:val="24"/>
              </w:rPr>
              <w:t xml:space="preserve"> development in NPWT group (</w:t>
            </w:r>
            <w:r w:rsidRPr="005933D7">
              <w:rPr>
                <w:rFonts w:ascii="Book Antiqua" w:hAnsi="Book Antiqua" w:cs="Book Antiqua"/>
                <w:i/>
                <w:sz w:val="24"/>
                <w:szCs w:val="24"/>
              </w:rPr>
              <w:t>P</w:t>
            </w:r>
            <w:r w:rsidRPr="005933D7">
              <w:rPr>
                <w:rFonts w:ascii="Book Antiqua" w:hAnsi="Book Antiqua" w:cs="Book Antiqua"/>
                <w:i/>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0.021)</w:t>
            </w:r>
          </w:p>
        </w:tc>
        <w:tc>
          <w:tcPr>
            <w:tcW w:w="15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Yes</w:t>
            </w:r>
          </w:p>
        </w:tc>
      </w:tr>
      <w:tr w:rsidR="00EB70B0" w:rsidRPr="005933D7" w:rsidTr="00BA0DAA">
        <w:trPr>
          <w:trHeight w:val="20"/>
        </w:trPr>
        <w:tc>
          <w:tcPr>
            <w:tcW w:w="1458"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 xml:space="preserve">Hansen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56]</w:t>
            </w:r>
          </w:p>
        </w:tc>
        <w:tc>
          <w:tcPr>
            <w:tcW w:w="108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United States</w:t>
            </w:r>
          </w:p>
        </w:tc>
        <w:tc>
          <w:tcPr>
            <w:tcW w:w="117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Retrospective cohort</w:t>
            </w:r>
          </w:p>
        </w:tc>
        <w:tc>
          <w:tcPr>
            <w:tcW w:w="315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Persistent wound drainage at POD 3 to 4 after primary THA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86 NPWT) and revision THA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23 NPWT)</w:t>
            </w:r>
          </w:p>
        </w:tc>
        <w:tc>
          <w:tcPr>
            <w:tcW w:w="24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V.A.C.</w:t>
            </w:r>
            <w:r w:rsidRPr="005933D7">
              <w:rPr>
                <w:rFonts w:ascii="Book Antiqua" w:hAnsi="Book Antiqua" w:cs="Book Antiqua"/>
                <w:sz w:val="24"/>
                <w:szCs w:val="24"/>
                <w:vertAlign w:val="superscript"/>
              </w:rPr>
              <w:t>®</w:t>
            </w:r>
            <w:r w:rsidRPr="005933D7">
              <w:rPr>
                <w:rFonts w:ascii="Book Antiqua" w:hAnsi="Book Antiqua" w:cs="Book Antiqua"/>
                <w:sz w:val="24"/>
                <w:szCs w:val="24"/>
              </w:rPr>
              <w:t>, 125 mmHg</w:t>
            </w:r>
          </w:p>
        </w:tc>
        <w:tc>
          <w:tcPr>
            <w:tcW w:w="1530" w:type="dxa"/>
          </w:tcPr>
          <w:p w:rsidR="00EB70B0" w:rsidRPr="005933D7" w:rsidRDefault="00EB70B0" w:rsidP="00B94F9B">
            <w:pPr>
              <w:spacing w:after="0" w:line="360" w:lineRule="auto"/>
              <w:jc w:val="both"/>
              <w:rPr>
                <w:rFonts w:ascii="Book Antiqua" w:hAnsi="Book Antiqua" w:cs="Book Antiqua"/>
                <w:sz w:val="24"/>
                <w:szCs w:val="24"/>
              </w:rPr>
            </w:pP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24-48 h</w:t>
            </w:r>
          </w:p>
        </w:tc>
        <w:tc>
          <w:tcPr>
            <w:tcW w:w="2790" w:type="dxa"/>
            <w:vAlign w:val="center"/>
          </w:tcPr>
          <w:p w:rsidR="00EB70B0" w:rsidRPr="005933D7" w:rsidRDefault="00EB70B0" w:rsidP="00B94F9B">
            <w:pPr>
              <w:spacing w:after="0" w:line="360" w:lineRule="auto"/>
              <w:jc w:val="both"/>
              <w:rPr>
                <w:rFonts w:ascii="Book Antiqua" w:hAnsi="Book Antiqua" w:cs="Book Antiqua"/>
                <w:sz w:val="24"/>
                <w:szCs w:val="24"/>
                <w:lang w:eastAsia="zh-CN"/>
              </w:rPr>
            </w:pPr>
            <w:r w:rsidRPr="005933D7">
              <w:rPr>
                <w:rFonts w:ascii="Book Antiqua" w:hAnsi="Book Antiqua" w:cs="Book Antiqua"/>
                <w:sz w:val="24"/>
                <w:szCs w:val="24"/>
              </w:rPr>
              <w:t>83 (76%) had no further surgery, 26 (24%) had further surgery. No NPWT-related complications</w:t>
            </w:r>
          </w:p>
        </w:tc>
        <w:tc>
          <w:tcPr>
            <w:tcW w:w="15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No</w:t>
            </w:r>
          </w:p>
        </w:tc>
      </w:tr>
      <w:tr w:rsidR="00EB70B0" w:rsidRPr="005933D7" w:rsidTr="00BA0DAA">
        <w:trPr>
          <w:trHeight w:val="20"/>
        </w:trPr>
        <w:tc>
          <w:tcPr>
            <w:tcW w:w="1458"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Pauser</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 xml:space="preserve">et </w:t>
            </w:r>
            <w:proofErr w:type="gramStart"/>
            <w:r w:rsidRPr="005933D7">
              <w:rPr>
                <w:rFonts w:ascii="Book Antiqua" w:hAnsi="Book Antiqua" w:cs="Book Antiqua"/>
                <w:i/>
                <w:sz w:val="24"/>
                <w:szCs w:val="24"/>
              </w:rPr>
              <w:t>al</w:t>
            </w:r>
            <w:r w:rsidRPr="005933D7">
              <w:rPr>
                <w:rFonts w:ascii="Book Antiqua" w:hAnsi="Book Antiqua" w:cs="Book Antiqua"/>
                <w:sz w:val="24"/>
                <w:szCs w:val="24"/>
                <w:vertAlign w:val="superscript"/>
              </w:rPr>
              <w:t>[</w:t>
            </w:r>
            <w:proofErr w:type="gramEnd"/>
            <w:r w:rsidRPr="005933D7">
              <w:rPr>
                <w:rFonts w:ascii="Book Antiqua" w:hAnsi="Book Antiqua" w:cs="Book Antiqua"/>
                <w:sz w:val="24"/>
                <w:szCs w:val="24"/>
                <w:vertAlign w:val="superscript"/>
              </w:rPr>
              <w:t>57]</w:t>
            </w:r>
          </w:p>
        </w:tc>
        <w:tc>
          <w:tcPr>
            <w:tcW w:w="108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Germany</w:t>
            </w:r>
          </w:p>
        </w:tc>
        <w:tc>
          <w:tcPr>
            <w:tcW w:w="117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RCT</w:t>
            </w:r>
          </w:p>
        </w:tc>
        <w:tc>
          <w:tcPr>
            <w:tcW w:w="3150"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Hemiarthroplasty</w:t>
            </w:r>
            <w:proofErr w:type="spellEnd"/>
            <w:r w:rsidRPr="005933D7">
              <w:rPr>
                <w:rFonts w:ascii="Book Antiqua" w:hAnsi="Book Antiqua" w:cs="Book Antiqua"/>
                <w:sz w:val="24"/>
                <w:szCs w:val="24"/>
              </w:rPr>
              <w:t xml:space="preserve"> after femoral neck fracture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11 NPWT</w:t>
            </w:r>
            <w:r w:rsidRPr="005933D7">
              <w:rPr>
                <w:rFonts w:ascii="Book Antiqua" w:hAnsi="Book Antiqua" w:cs="Book Antiqua"/>
                <w:i/>
                <w:sz w:val="24"/>
                <w:szCs w:val="24"/>
              </w:rPr>
              <w:t xml:space="preserve"> </w:t>
            </w:r>
            <w:proofErr w:type="spellStart"/>
            <w:r w:rsidRPr="005933D7">
              <w:rPr>
                <w:rFonts w:ascii="Book Antiqua" w:hAnsi="Book Antiqua" w:cs="Book Antiqua"/>
                <w:i/>
                <w:sz w:val="24"/>
                <w:szCs w:val="24"/>
              </w:rPr>
              <w:t>vs</w:t>
            </w:r>
            <w:proofErr w:type="spellEnd"/>
            <w:r w:rsidRPr="005933D7">
              <w:rPr>
                <w:rFonts w:ascii="Book Antiqua" w:hAnsi="Book Antiqua" w:cs="Book Antiqua"/>
                <w:sz w:val="24"/>
                <w:szCs w:val="24"/>
              </w:rPr>
              <w:t xml:space="preserve"> </w:t>
            </w:r>
            <w:r w:rsidRPr="005933D7">
              <w:rPr>
                <w:rFonts w:ascii="Book Antiqua" w:hAnsi="Book Antiqua" w:cs="Book Antiqua"/>
                <w:i/>
                <w:sz w:val="24"/>
                <w:szCs w:val="24"/>
              </w:rPr>
              <w:t>n</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10)</w:t>
            </w:r>
          </w:p>
        </w:tc>
        <w:tc>
          <w:tcPr>
            <w:tcW w:w="2430" w:type="dxa"/>
            <w:vAlign w:val="center"/>
          </w:tcPr>
          <w:p w:rsidR="00EB70B0" w:rsidRPr="005933D7" w:rsidRDefault="00EB70B0" w:rsidP="00B94F9B">
            <w:pPr>
              <w:spacing w:after="0" w:line="360" w:lineRule="auto"/>
              <w:jc w:val="both"/>
              <w:rPr>
                <w:rFonts w:ascii="Book Antiqua" w:hAnsi="Book Antiqua" w:cs="Book Antiqua"/>
                <w:sz w:val="24"/>
                <w:szCs w:val="24"/>
              </w:rPr>
            </w:pPr>
            <w:proofErr w:type="spellStart"/>
            <w:r w:rsidRPr="005933D7">
              <w:rPr>
                <w:rFonts w:ascii="Book Antiqua" w:hAnsi="Book Antiqua" w:cs="Book Antiqua"/>
                <w:sz w:val="24"/>
                <w:szCs w:val="24"/>
              </w:rPr>
              <w:t>Prevena</w:t>
            </w:r>
            <w:r w:rsidRPr="005933D7">
              <w:rPr>
                <w:rFonts w:ascii="Book Antiqua" w:hAnsi="Book Antiqua" w:cs="Book Antiqua"/>
                <w:sz w:val="24"/>
                <w:szCs w:val="24"/>
                <w:vertAlign w:val="superscript"/>
              </w:rPr>
              <w:t>TM</w:t>
            </w:r>
            <w:proofErr w:type="spellEnd"/>
            <w:r w:rsidRPr="005933D7">
              <w:rPr>
                <w:rFonts w:ascii="Book Antiqua" w:hAnsi="Book Antiqua" w:cs="Book Antiqua"/>
                <w:sz w:val="24"/>
                <w:szCs w:val="24"/>
              </w:rPr>
              <w:t>, 125 mmHg</w:t>
            </w:r>
          </w:p>
        </w:tc>
        <w:tc>
          <w:tcPr>
            <w:tcW w:w="1530" w:type="dxa"/>
          </w:tcPr>
          <w:p w:rsidR="00EB70B0" w:rsidRPr="005933D7" w:rsidRDefault="00EB70B0" w:rsidP="00B94F9B">
            <w:pPr>
              <w:spacing w:after="0" w:line="360" w:lineRule="auto"/>
              <w:jc w:val="both"/>
              <w:rPr>
                <w:rFonts w:ascii="Book Antiqua" w:hAnsi="Book Antiqua" w:cs="Book Antiqua"/>
                <w:sz w:val="24"/>
                <w:szCs w:val="24"/>
              </w:rPr>
            </w:pPr>
          </w:p>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t>5 d</w:t>
            </w:r>
          </w:p>
        </w:tc>
        <w:tc>
          <w:tcPr>
            <w:tcW w:w="2790" w:type="dxa"/>
            <w:vAlign w:val="center"/>
          </w:tcPr>
          <w:p w:rsidR="00EB70B0" w:rsidRPr="005933D7" w:rsidRDefault="00EB70B0" w:rsidP="00B94F9B">
            <w:pPr>
              <w:spacing w:after="0" w:line="360" w:lineRule="auto"/>
              <w:jc w:val="both"/>
              <w:rPr>
                <w:rFonts w:ascii="Book Antiqua" w:hAnsi="Book Antiqua" w:cs="Book Antiqua"/>
                <w:sz w:val="24"/>
                <w:szCs w:val="24"/>
                <w:lang w:eastAsia="zh-CN"/>
              </w:rPr>
            </w:pPr>
            <w:r w:rsidRPr="005933D7">
              <w:rPr>
                <w:rFonts w:ascii="Book Antiqua" w:hAnsi="Book Antiqua" w:cs="Book Antiqua"/>
                <w:sz w:val="24"/>
                <w:szCs w:val="24"/>
              </w:rPr>
              <w:t xml:space="preserve">NPWT group had fewer dressing changes, less days of wound secretion, less wound </w:t>
            </w:r>
            <w:r w:rsidRPr="005933D7">
              <w:rPr>
                <w:rFonts w:ascii="Book Antiqua" w:hAnsi="Book Antiqua" w:cs="Book Antiqua"/>
                <w:sz w:val="24"/>
                <w:szCs w:val="24"/>
              </w:rPr>
              <w:lastRenderedPageBreak/>
              <w:t>care time, and less dressing material used (</w:t>
            </w:r>
            <w:r w:rsidRPr="005933D7">
              <w:rPr>
                <w:rFonts w:ascii="Book Antiqua" w:hAnsi="Book Antiqua" w:cs="Book Antiqua"/>
                <w:i/>
                <w:sz w:val="24"/>
                <w:szCs w:val="24"/>
              </w:rPr>
              <w:t>P</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&lt;</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0.05 for all)</w:t>
            </w:r>
          </w:p>
        </w:tc>
        <w:tc>
          <w:tcPr>
            <w:tcW w:w="1530" w:type="dxa"/>
            <w:vAlign w:val="center"/>
          </w:tcPr>
          <w:p w:rsidR="00EB70B0" w:rsidRPr="005933D7" w:rsidRDefault="00EB70B0" w:rsidP="00B94F9B">
            <w:pPr>
              <w:spacing w:after="0" w:line="360" w:lineRule="auto"/>
              <w:jc w:val="both"/>
              <w:rPr>
                <w:rFonts w:ascii="Book Antiqua" w:hAnsi="Book Antiqua" w:cs="Book Antiqua"/>
                <w:sz w:val="24"/>
                <w:szCs w:val="24"/>
              </w:rPr>
            </w:pPr>
            <w:r w:rsidRPr="005933D7">
              <w:rPr>
                <w:rFonts w:ascii="Book Antiqua" w:hAnsi="Book Antiqua" w:cs="Book Antiqua"/>
                <w:sz w:val="24"/>
                <w:szCs w:val="24"/>
              </w:rPr>
              <w:lastRenderedPageBreak/>
              <w:t>Yes</w:t>
            </w:r>
          </w:p>
        </w:tc>
      </w:tr>
      <w:tr w:rsidR="00EB70B0" w:rsidRPr="005933D7" w:rsidTr="00BA0DAA">
        <w:trPr>
          <w:trHeight w:val="20"/>
        </w:trPr>
        <w:tc>
          <w:tcPr>
            <w:tcW w:w="15138" w:type="dxa"/>
            <w:gridSpan w:val="8"/>
          </w:tcPr>
          <w:p w:rsidR="00EB70B0" w:rsidRPr="005933D7" w:rsidRDefault="00EB70B0" w:rsidP="00B94F9B">
            <w:pPr>
              <w:spacing w:after="0" w:line="360" w:lineRule="auto"/>
              <w:jc w:val="both"/>
              <w:rPr>
                <w:rFonts w:ascii="Book Antiqua" w:hAnsi="Book Antiqua" w:cs="Book Antiqua"/>
                <w:sz w:val="24"/>
                <w:szCs w:val="24"/>
              </w:rPr>
            </w:pPr>
          </w:p>
        </w:tc>
      </w:tr>
    </w:tbl>
    <w:p w:rsidR="00EB70B0" w:rsidRPr="0016473B" w:rsidRDefault="00EB70B0" w:rsidP="00B94F9B">
      <w:pPr>
        <w:spacing w:after="0" w:line="360" w:lineRule="auto"/>
        <w:jc w:val="both"/>
        <w:rPr>
          <w:lang w:eastAsia="zh-CN"/>
        </w:rPr>
      </w:pPr>
      <w:r w:rsidRPr="005933D7">
        <w:rPr>
          <w:rFonts w:ascii="Book Antiqua" w:hAnsi="Book Antiqua" w:cs="Book Antiqua"/>
          <w:sz w:val="24"/>
          <w:szCs w:val="24"/>
        </w:rPr>
        <w:t>V.A.C.</w:t>
      </w:r>
      <w:r w:rsidRPr="005933D7">
        <w:rPr>
          <w:rFonts w:ascii="Book Antiqua" w:hAnsi="Book Antiqua" w:cs="Book Antiqua"/>
          <w:sz w:val="24"/>
          <w:szCs w:val="24"/>
          <w:vertAlign w:val="superscript"/>
        </w:rPr>
        <w:t>®</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Vacuum assisted closure system (KCI, San Antonio, TX)</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w:t>
      </w:r>
      <w:proofErr w:type="spellStart"/>
      <w:r w:rsidRPr="005933D7">
        <w:rPr>
          <w:rFonts w:ascii="Book Antiqua" w:hAnsi="Book Antiqua" w:cs="Book Antiqua"/>
          <w:sz w:val="24"/>
          <w:szCs w:val="24"/>
        </w:rPr>
        <w:t>Prevena</w:t>
      </w:r>
      <w:r w:rsidRPr="005933D7">
        <w:rPr>
          <w:rFonts w:ascii="Book Antiqua" w:hAnsi="Book Antiqua" w:cs="Book Antiqua"/>
          <w:sz w:val="24"/>
          <w:szCs w:val="24"/>
          <w:vertAlign w:val="superscript"/>
        </w:rPr>
        <w:t>TM</w:t>
      </w:r>
      <w:proofErr w:type="spellEnd"/>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w:t>
      </w:r>
      <w:proofErr w:type="spellStart"/>
      <w:r w:rsidRPr="005933D7">
        <w:rPr>
          <w:rFonts w:ascii="Book Antiqua" w:hAnsi="Book Antiqua" w:cs="Book Antiqua"/>
          <w:sz w:val="24"/>
          <w:szCs w:val="24"/>
        </w:rPr>
        <w:t>Prevena</w:t>
      </w:r>
      <w:proofErr w:type="spellEnd"/>
      <w:r w:rsidRPr="005933D7">
        <w:rPr>
          <w:rFonts w:ascii="Book Antiqua" w:hAnsi="Book Antiqua" w:cs="Book Antiqua"/>
          <w:sz w:val="24"/>
          <w:szCs w:val="24"/>
        </w:rPr>
        <w:t xml:space="preserve"> incision management system (KCI, San Antonio, TX)</w:t>
      </w:r>
      <w:r>
        <w:rPr>
          <w:rFonts w:ascii="Book Antiqua" w:hAnsi="Book Antiqua" w:cs="Book Antiqua"/>
          <w:sz w:val="24"/>
          <w:szCs w:val="24"/>
          <w:lang w:eastAsia="zh-CN"/>
        </w:rPr>
        <w:t xml:space="preserve">. </w:t>
      </w:r>
      <w:r w:rsidRPr="005933D7">
        <w:rPr>
          <w:rFonts w:ascii="Book Antiqua" w:hAnsi="Book Antiqua" w:cs="Book Antiqua"/>
          <w:sz w:val="24"/>
          <w:szCs w:val="24"/>
        </w:rPr>
        <w:t>THA</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Total hip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TKA</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Total knee </w:t>
      </w:r>
      <w:proofErr w:type="spellStart"/>
      <w:r w:rsidRPr="005933D7">
        <w:rPr>
          <w:rFonts w:ascii="Book Antiqua" w:hAnsi="Book Antiqua" w:cs="Book Antiqua"/>
          <w:sz w:val="24"/>
          <w:szCs w:val="24"/>
        </w:rPr>
        <w:t>arthroplasty</w:t>
      </w:r>
      <w:proofErr w:type="spellEnd"/>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NPWT</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Negative pressure wound therapy</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PJI</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w:t>
      </w:r>
      <w:proofErr w:type="spellStart"/>
      <w:r w:rsidRPr="005933D7">
        <w:rPr>
          <w:rFonts w:ascii="Book Antiqua" w:hAnsi="Book Antiqua" w:cs="Book Antiqua"/>
          <w:sz w:val="24"/>
          <w:szCs w:val="24"/>
        </w:rPr>
        <w:t>Periprosthetic</w:t>
      </w:r>
      <w:proofErr w:type="spellEnd"/>
      <w:r w:rsidRPr="005933D7">
        <w:rPr>
          <w:rFonts w:ascii="Book Antiqua" w:hAnsi="Book Antiqua" w:cs="Book Antiqua"/>
          <w:sz w:val="24"/>
          <w:szCs w:val="24"/>
        </w:rPr>
        <w:t xml:space="preserve"> joint infection</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w:t>
      </w:r>
      <w:proofErr w:type="gramStart"/>
      <w:r w:rsidRPr="005933D7">
        <w:rPr>
          <w:rFonts w:ascii="Book Antiqua" w:hAnsi="Book Antiqua" w:cs="Book Antiqua"/>
          <w:sz w:val="24"/>
          <w:szCs w:val="24"/>
        </w:rPr>
        <w:t>I</w:t>
      </w:r>
      <w:r w:rsidRPr="005933D7">
        <w:rPr>
          <w:rFonts w:ascii="Book Antiqua" w:hAnsi="Book Antiqua" w:cs="Book Antiqua"/>
          <w:sz w:val="24"/>
          <w:szCs w:val="24"/>
          <w:lang w:eastAsia="zh-CN"/>
        </w:rPr>
        <w:t xml:space="preserve"> and </w:t>
      </w:r>
      <w:r w:rsidRPr="005933D7">
        <w:rPr>
          <w:rFonts w:ascii="Book Antiqua" w:hAnsi="Book Antiqua" w:cs="Book Antiqua"/>
          <w:sz w:val="24"/>
          <w:szCs w:val="24"/>
        </w:rPr>
        <w:t>D</w:t>
      </w:r>
      <w:proofErr w:type="gramEnd"/>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Incision and debridement</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RCT</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Randomized controlled trial</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OA</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Osteoarthritis</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POD</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Post-operative day</w:t>
      </w:r>
      <w:r w:rsidRPr="005933D7">
        <w:rPr>
          <w:rFonts w:ascii="Book Antiqua" w:hAnsi="Book Antiqua" w:cs="Book Antiqua"/>
          <w:sz w:val="24"/>
          <w:szCs w:val="24"/>
          <w:lang w:eastAsia="zh-CN"/>
        </w:rPr>
        <w:t>;</w:t>
      </w:r>
      <w:r w:rsidRPr="005933D7">
        <w:rPr>
          <w:rFonts w:ascii="Book Antiqua" w:hAnsi="Book Antiqua" w:cs="Book Antiqua"/>
          <w:sz w:val="24"/>
          <w:szCs w:val="24"/>
        </w:rPr>
        <w:t xml:space="preserve"> N/A</w:t>
      </w:r>
      <w:r w:rsidRPr="005933D7">
        <w:rPr>
          <w:rFonts w:ascii="Book Antiqua" w:hAnsi="Book Antiqua" w:cs="Book Antiqua"/>
          <w:sz w:val="24"/>
          <w:szCs w:val="24"/>
          <w:lang w:eastAsia="zh-CN"/>
        </w:rPr>
        <w:t xml:space="preserve">: </w:t>
      </w:r>
      <w:r w:rsidRPr="005933D7">
        <w:rPr>
          <w:rFonts w:ascii="Book Antiqua" w:hAnsi="Book Antiqua" w:cs="Book Antiqua"/>
          <w:sz w:val="24"/>
          <w:szCs w:val="24"/>
        </w:rPr>
        <w:t>Not available.</w:t>
      </w:r>
      <w:r w:rsidRPr="0016473B">
        <w:rPr>
          <w:lang w:eastAsia="zh-CN"/>
        </w:rPr>
        <w:t xml:space="preserve"> </w:t>
      </w:r>
    </w:p>
    <w:sectPr w:rsidR="00EB70B0" w:rsidRPr="0016473B" w:rsidSect="00BA0DAA">
      <w:pgSz w:w="15840" w:h="12240" w:orient="landscape"/>
      <w:pgMar w:top="1440" w:right="1531"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B0" w:rsidRDefault="00EB70B0" w:rsidP="004F3028">
      <w:pPr>
        <w:spacing w:after="0" w:line="240" w:lineRule="auto"/>
      </w:pPr>
      <w:r>
        <w:separator/>
      </w:r>
    </w:p>
  </w:endnote>
  <w:endnote w:type="continuationSeparator" w:id="0">
    <w:p w:rsidR="00EB70B0" w:rsidRDefault="00EB70B0" w:rsidP="004F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0" w:rsidRDefault="00CE6A97">
    <w:pPr>
      <w:pStyle w:val="Footer"/>
      <w:jc w:val="center"/>
    </w:pPr>
    <w:r>
      <w:fldChar w:fldCharType="begin"/>
    </w:r>
    <w:r>
      <w:instrText xml:space="preserve"> PAGE   \* MERGEFORMAT </w:instrText>
    </w:r>
    <w:r>
      <w:fldChar w:fldCharType="separate"/>
    </w:r>
    <w:r>
      <w:rPr>
        <w:noProof/>
      </w:rPr>
      <w:t>27</w:t>
    </w:r>
    <w:r>
      <w:rPr>
        <w:noProof/>
      </w:rPr>
      <w:fldChar w:fldCharType="end"/>
    </w:r>
  </w:p>
  <w:p w:rsidR="00EB70B0" w:rsidRDefault="00EB70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B0" w:rsidRDefault="00EB70B0" w:rsidP="004F3028">
      <w:pPr>
        <w:spacing w:after="0" w:line="240" w:lineRule="auto"/>
      </w:pPr>
      <w:r>
        <w:separator/>
      </w:r>
    </w:p>
  </w:footnote>
  <w:footnote w:type="continuationSeparator" w:id="0">
    <w:p w:rsidR="00EB70B0" w:rsidRDefault="00EB70B0" w:rsidP="004F30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B9D"/>
    <w:multiLevelType w:val="hybridMultilevel"/>
    <w:tmpl w:val="05469F4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89420FD"/>
    <w:multiLevelType w:val="hybridMultilevel"/>
    <w:tmpl w:val="4278510E"/>
    <w:lvl w:ilvl="0" w:tplc="0409000F">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
    <w:nsid w:val="23814FC7"/>
    <w:multiLevelType w:val="hybridMultilevel"/>
    <w:tmpl w:val="FD1A75C6"/>
    <w:lvl w:ilvl="0" w:tplc="CC9293C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14"/>
    <w:rsid w:val="000043C5"/>
    <w:rsid w:val="00004EBD"/>
    <w:rsid w:val="000065E5"/>
    <w:rsid w:val="00026347"/>
    <w:rsid w:val="0002703E"/>
    <w:rsid w:val="00033A27"/>
    <w:rsid w:val="00036D29"/>
    <w:rsid w:val="0005137C"/>
    <w:rsid w:val="00063309"/>
    <w:rsid w:val="000672B9"/>
    <w:rsid w:val="000804EA"/>
    <w:rsid w:val="00084CDE"/>
    <w:rsid w:val="00090A4F"/>
    <w:rsid w:val="000913FC"/>
    <w:rsid w:val="000966BE"/>
    <w:rsid w:val="000A1E19"/>
    <w:rsid w:val="000A34C7"/>
    <w:rsid w:val="000C02DC"/>
    <w:rsid w:val="000D6608"/>
    <w:rsid w:val="000F1E79"/>
    <w:rsid w:val="000F6A71"/>
    <w:rsid w:val="00117CE1"/>
    <w:rsid w:val="00122479"/>
    <w:rsid w:val="00126039"/>
    <w:rsid w:val="00133BAA"/>
    <w:rsid w:val="00136300"/>
    <w:rsid w:val="00144149"/>
    <w:rsid w:val="001455BD"/>
    <w:rsid w:val="00155221"/>
    <w:rsid w:val="0016270C"/>
    <w:rsid w:val="0016473B"/>
    <w:rsid w:val="00167407"/>
    <w:rsid w:val="00172CF6"/>
    <w:rsid w:val="0017564D"/>
    <w:rsid w:val="00181126"/>
    <w:rsid w:val="00183DEC"/>
    <w:rsid w:val="001B2231"/>
    <w:rsid w:val="001B25DD"/>
    <w:rsid w:val="001B4DB6"/>
    <w:rsid w:val="001C109F"/>
    <w:rsid w:val="001C141D"/>
    <w:rsid w:val="001D2ABD"/>
    <w:rsid w:val="001E576C"/>
    <w:rsid w:val="00202342"/>
    <w:rsid w:val="002113E0"/>
    <w:rsid w:val="002163EF"/>
    <w:rsid w:val="00220300"/>
    <w:rsid w:val="002222D1"/>
    <w:rsid w:val="00245F43"/>
    <w:rsid w:val="00250D88"/>
    <w:rsid w:val="002558BF"/>
    <w:rsid w:val="00262F3C"/>
    <w:rsid w:val="002A4733"/>
    <w:rsid w:val="002A5880"/>
    <w:rsid w:val="002C052A"/>
    <w:rsid w:val="002C3729"/>
    <w:rsid w:val="002E198A"/>
    <w:rsid w:val="00300290"/>
    <w:rsid w:val="003242A3"/>
    <w:rsid w:val="00327E97"/>
    <w:rsid w:val="0033325F"/>
    <w:rsid w:val="003414B6"/>
    <w:rsid w:val="00342FBC"/>
    <w:rsid w:val="003447B2"/>
    <w:rsid w:val="00355BCD"/>
    <w:rsid w:val="00381B65"/>
    <w:rsid w:val="00386102"/>
    <w:rsid w:val="003875AD"/>
    <w:rsid w:val="00394881"/>
    <w:rsid w:val="003A2BAB"/>
    <w:rsid w:val="003A4DBE"/>
    <w:rsid w:val="003B2420"/>
    <w:rsid w:val="003C6E38"/>
    <w:rsid w:val="003D1F6B"/>
    <w:rsid w:val="003D3F30"/>
    <w:rsid w:val="003D765E"/>
    <w:rsid w:val="003F5E26"/>
    <w:rsid w:val="003F79B2"/>
    <w:rsid w:val="00423C4A"/>
    <w:rsid w:val="004352B3"/>
    <w:rsid w:val="004448DF"/>
    <w:rsid w:val="0044525B"/>
    <w:rsid w:val="00464E03"/>
    <w:rsid w:val="004733FC"/>
    <w:rsid w:val="004814F4"/>
    <w:rsid w:val="00482887"/>
    <w:rsid w:val="004A4CC5"/>
    <w:rsid w:val="004B3AB6"/>
    <w:rsid w:val="004B4D3A"/>
    <w:rsid w:val="004C0786"/>
    <w:rsid w:val="004C7066"/>
    <w:rsid w:val="004E1EAF"/>
    <w:rsid w:val="004F3028"/>
    <w:rsid w:val="00504E84"/>
    <w:rsid w:val="005116F1"/>
    <w:rsid w:val="00526025"/>
    <w:rsid w:val="005446D5"/>
    <w:rsid w:val="005478C1"/>
    <w:rsid w:val="005905F9"/>
    <w:rsid w:val="005933D7"/>
    <w:rsid w:val="005B6BE7"/>
    <w:rsid w:val="005D2160"/>
    <w:rsid w:val="00600414"/>
    <w:rsid w:val="006023A8"/>
    <w:rsid w:val="00606122"/>
    <w:rsid w:val="00607083"/>
    <w:rsid w:val="006158F3"/>
    <w:rsid w:val="00621E03"/>
    <w:rsid w:val="00622FB9"/>
    <w:rsid w:val="006400CB"/>
    <w:rsid w:val="006543F0"/>
    <w:rsid w:val="0066454E"/>
    <w:rsid w:val="0066464A"/>
    <w:rsid w:val="00667782"/>
    <w:rsid w:val="006756E4"/>
    <w:rsid w:val="00683F50"/>
    <w:rsid w:val="00685662"/>
    <w:rsid w:val="00693EF8"/>
    <w:rsid w:val="006A7A0A"/>
    <w:rsid w:val="006C7955"/>
    <w:rsid w:val="006D1057"/>
    <w:rsid w:val="006D3998"/>
    <w:rsid w:val="006D7CC1"/>
    <w:rsid w:val="006E3081"/>
    <w:rsid w:val="006F3885"/>
    <w:rsid w:val="006F44C2"/>
    <w:rsid w:val="006F76B0"/>
    <w:rsid w:val="00705EF0"/>
    <w:rsid w:val="00713A5D"/>
    <w:rsid w:val="00715960"/>
    <w:rsid w:val="00724485"/>
    <w:rsid w:val="00732EA5"/>
    <w:rsid w:val="00737E0D"/>
    <w:rsid w:val="00751951"/>
    <w:rsid w:val="00753B58"/>
    <w:rsid w:val="00762E0B"/>
    <w:rsid w:val="00764EF3"/>
    <w:rsid w:val="0079526B"/>
    <w:rsid w:val="007A0C55"/>
    <w:rsid w:val="007B3192"/>
    <w:rsid w:val="007C3ED5"/>
    <w:rsid w:val="007D4CB1"/>
    <w:rsid w:val="007D6D61"/>
    <w:rsid w:val="007D7FA4"/>
    <w:rsid w:val="007E4905"/>
    <w:rsid w:val="007E53AF"/>
    <w:rsid w:val="007F176D"/>
    <w:rsid w:val="007F28D7"/>
    <w:rsid w:val="007F5433"/>
    <w:rsid w:val="00816D52"/>
    <w:rsid w:val="0082307F"/>
    <w:rsid w:val="00825DA3"/>
    <w:rsid w:val="00840FBC"/>
    <w:rsid w:val="0084775E"/>
    <w:rsid w:val="00851034"/>
    <w:rsid w:val="0085466B"/>
    <w:rsid w:val="0087147D"/>
    <w:rsid w:val="00875FE9"/>
    <w:rsid w:val="00876C72"/>
    <w:rsid w:val="00876D6B"/>
    <w:rsid w:val="0088126B"/>
    <w:rsid w:val="00883935"/>
    <w:rsid w:val="0088755C"/>
    <w:rsid w:val="008913D6"/>
    <w:rsid w:val="008968BB"/>
    <w:rsid w:val="008A028B"/>
    <w:rsid w:val="008A52A9"/>
    <w:rsid w:val="008A6614"/>
    <w:rsid w:val="008B52AC"/>
    <w:rsid w:val="008B76B8"/>
    <w:rsid w:val="008C1978"/>
    <w:rsid w:val="008D31A2"/>
    <w:rsid w:val="008D5C30"/>
    <w:rsid w:val="008D79AC"/>
    <w:rsid w:val="008D7DC8"/>
    <w:rsid w:val="008E6769"/>
    <w:rsid w:val="008F0A16"/>
    <w:rsid w:val="008F388B"/>
    <w:rsid w:val="008F4EEF"/>
    <w:rsid w:val="00903EA3"/>
    <w:rsid w:val="00907250"/>
    <w:rsid w:val="00911D85"/>
    <w:rsid w:val="009155F7"/>
    <w:rsid w:val="00924E75"/>
    <w:rsid w:val="00930AE3"/>
    <w:rsid w:val="00955100"/>
    <w:rsid w:val="00956D38"/>
    <w:rsid w:val="0096729B"/>
    <w:rsid w:val="00974795"/>
    <w:rsid w:val="00977FB8"/>
    <w:rsid w:val="00984856"/>
    <w:rsid w:val="00990AE3"/>
    <w:rsid w:val="00997CDF"/>
    <w:rsid w:val="009B299A"/>
    <w:rsid w:val="009C1B08"/>
    <w:rsid w:val="009C5F5A"/>
    <w:rsid w:val="009C6475"/>
    <w:rsid w:val="009D31EA"/>
    <w:rsid w:val="009D58D5"/>
    <w:rsid w:val="009E20B2"/>
    <w:rsid w:val="009E427B"/>
    <w:rsid w:val="009E51C8"/>
    <w:rsid w:val="009E6E3F"/>
    <w:rsid w:val="009F3A8A"/>
    <w:rsid w:val="009F7434"/>
    <w:rsid w:val="00A14B3D"/>
    <w:rsid w:val="00A160E2"/>
    <w:rsid w:val="00A24797"/>
    <w:rsid w:val="00A26270"/>
    <w:rsid w:val="00A321CE"/>
    <w:rsid w:val="00A33D84"/>
    <w:rsid w:val="00A369F3"/>
    <w:rsid w:val="00A60727"/>
    <w:rsid w:val="00A664E0"/>
    <w:rsid w:val="00A806B7"/>
    <w:rsid w:val="00A81B82"/>
    <w:rsid w:val="00AA1305"/>
    <w:rsid w:val="00AA4ECD"/>
    <w:rsid w:val="00AA6DB5"/>
    <w:rsid w:val="00AC5B9E"/>
    <w:rsid w:val="00AD401C"/>
    <w:rsid w:val="00B039AA"/>
    <w:rsid w:val="00B250A3"/>
    <w:rsid w:val="00B329C3"/>
    <w:rsid w:val="00B41BAC"/>
    <w:rsid w:val="00B45626"/>
    <w:rsid w:val="00B465BB"/>
    <w:rsid w:val="00B60049"/>
    <w:rsid w:val="00B66AC7"/>
    <w:rsid w:val="00B70D65"/>
    <w:rsid w:val="00B74BB7"/>
    <w:rsid w:val="00B86108"/>
    <w:rsid w:val="00B94F9B"/>
    <w:rsid w:val="00BA0B6B"/>
    <w:rsid w:val="00BA0DAA"/>
    <w:rsid w:val="00BA4388"/>
    <w:rsid w:val="00BA4B50"/>
    <w:rsid w:val="00BC7D04"/>
    <w:rsid w:val="00BD6A59"/>
    <w:rsid w:val="00BE4610"/>
    <w:rsid w:val="00BE4D73"/>
    <w:rsid w:val="00C00DA9"/>
    <w:rsid w:val="00C01092"/>
    <w:rsid w:val="00C13442"/>
    <w:rsid w:val="00C2657E"/>
    <w:rsid w:val="00C303D6"/>
    <w:rsid w:val="00C338D9"/>
    <w:rsid w:val="00C341A0"/>
    <w:rsid w:val="00C5767C"/>
    <w:rsid w:val="00C6765D"/>
    <w:rsid w:val="00C72BE2"/>
    <w:rsid w:val="00C72D7F"/>
    <w:rsid w:val="00C823A7"/>
    <w:rsid w:val="00C9515F"/>
    <w:rsid w:val="00CA6684"/>
    <w:rsid w:val="00CB1574"/>
    <w:rsid w:val="00CC33EA"/>
    <w:rsid w:val="00CC39A4"/>
    <w:rsid w:val="00CC3D35"/>
    <w:rsid w:val="00CC4EAA"/>
    <w:rsid w:val="00CE6A97"/>
    <w:rsid w:val="00CF7ACA"/>
    <w:rsid w:val="00D03749"/>
    <w:rsid w:val="00D07C4B"/>
    <w:rsid w:val="00D10701"/>
    <w:rsid w:val="00D24CC4"/>
    <w:rsid w:val="00D32CDE"/>
    <w:rsid w:val="00D43462"/>
    <w:rsid w:val="00D453E1"/>
    <w:rsid w:val="00D45A3D"/>
    <w:rsid w:val="00D609E7"/>
    <w:rsid w:val="00D6151C"/>
    <w:rsid w:val="00D64990"/>
    <w:rsid w:val="00D64E4B"/>
    <w:rsid w:val="00D671DD"/>
    <w:rsid w:val="00D8629F"/>
    <w:rsid w:val="00D919C2"/>
    <w:rsid w:val="00D93BC6"/>
    <w:rsid w:val="00D94D23"/>
    <w:rsid w:val="00D962CA"/>
    <w:rsid w:val="00DA637F"/>
    <w:rsid w:val="00DB26EA"/>
    <w:rsid w:val="00DC303C"/>
    <w:rsid w:val="00DD507D"/>
    <w:rsid w:val="00DD629A"/>
    <w:rsid w:val="00DE1310"/>
    <w:rsid w:val="00DF0D1E"/>
    <w:rsid w:val="00DF2970"/>
    <w:rsid w:val="00E013B4"/>
    <w:rsid w:val="00E02D3A"/>
    <w:rsid w:val="00E11EB8"/>
    <w:rsid w:val="00E12AD3"/>
    <w:rsid w:val="00E14AEC"/>
    <w:rsid w:val="00E2162C"/>
    <w:rsid w:val="00E25971"/>
    <w:rsid w:val="00E3507B"/>
    <w:rsid w:val="00E36990"/>
    <w:rsid w:val="00E4050A"/>
    <w:rsid w:val="00E46C6C"/>
    <w:rsid w:val="00E516EF"/>
    <w:rsid w:val="00E55162"/>
    <w:rsid w:val="00E55784"/>
    <w:rsid w:val="00E56D50"/>
    <w:rsid w:val="00E60612"/>
    <w:rsid w:val="00E706BC"/>
    <w:rsid w:val="00E91E01"/>
    <w:rsid w:val="00E93088"/>
    <w:rsid w:val="00E9309C"/>
    <w:rsid w:val="00E96A64"/>
    <w:rsid w:val="00EA4500"/>
    <w:rsid w:val="00EB263A"/>
    <w:rsid w:val="00EB36F7"/>
    <w:rsid w:val="00EB70B0"/>
    <w:rsid w:val="00ED04AF"/>
    <w:rsid w:val="00ED1359"/>
    <w:rsid w:val="00EE1541"/>
    <w:rsid w:val="00EE4E7B"/>
    <w:rsid w:val="00EF389A"/>
    <w:rsid w:val="00EF399C"/>
    <w:rsid w:val="00F053E2"/>
    <w:rsid w:val="00F104B5"/>
    <w:rsid w:val="00F1592A"/>
    <w:rsid w:val="00F168E5"/>
    <w:rsid w:val="00F23E8D"/>
    <w:rsid w:val="00F521AC"/>
    <w:rsid w:val="00F54C19"/>
    <w:rsid w:val="00F633F6"/>
    <w:rsid w:val="00F70825"/>
    <w:rsid w:val="00F727C1"/>
    <w:rsid w:val="00F8132F"/>
    <w:rsid w:val="00F86F6B"/>
    <w:rsid w:val="00F90FF4"/>
    <w:rsid w:val="00F97938"/>
    <w:rsid w:val="00FB1120"/>
    <w:rsid w:val="00FB208C"/>
    <w:rsid w:val="00FB47F2"/>
    <w:rsid w:val="00FC34CB"/>
    <w:rsid w:val="00FC5D7A"/>
    <w:rsid w:val="00FC768C"/>
    <w:rsid w:val="00FD4369"/>
    <w:rsid w:val="00FE70BA"/>
    <w:rsid w:val="00FF5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B4"/>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13B4"/>
    <w:pPr>
      <w:ind w:left="720"/>
    </w:pPr>
  </w:style>
  <w:style w:type="paragraph" w:styleId="BalloonText">
    <w:name w:val="Balloon Text"/>
    <w:basedOn w:val="Normal"/>
    <w:link w:val="BalloonTextChar"/>
    <w:uiPriority w:val="99"/>
    <w:semiHidden/>
    <w:rsid w:val="00E4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50A"/>
    <w:rPr>
      <w:rFonts w:ascii="Tahoma" w:hAnsi="Tahoma" w:cs="Tahoma"/>
      <w:sz w:val="16"/>
      <w:szCs w:val="16"/>
    </w:rPr>
  </w:style>
  <w:style w:type="paragraph" w:styleId="NormalWeb">
    <w:name w:val="Normal (Web)"/>
    <w:basedOn w:val="Normal"/>
    <w:uiPriority w:val="99"/>
    <w:rsid w:val="009D58D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D43462"/>
    <w:rPr>
      <w:rFonts w:cs="Times New Roman"/>
      <w:sz w:val="16"/>
      <w:szCs w:val="16"/>
    </w:rPr>
  </w:style>
  <w:style w:type="paragraph" w:styleId="CommentText">
    <w:name w:val="annotation text"/>
    <w:basedOn w:val="Normal"/>
    <w:link w:val="CommentTextChar"/>
    <w:uiPriority w:val="99"/>
    <w:semiHidden/>
    <w:rsid w:val="00D434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3462"/>
    <w:rPr>
      <w:rFonts w:cs="Times New Roman"/>
      <w:sz w:val="20"/>
      <w:szCs w:val="20"/>
    </w:rPr>
  </w:style>
  <w:style w:type="paragraph" w:styleId="CommentSubject">
    <w:name w:val="annotation subject"/>
    <w:basedOn w:val="CommentText"/>
    <w:next w:val="CommentText"/>
    <w:link w:val="CommentSubjectChar"/>
    <w:uiPriority w:val="99"/>
    <w:semiHidden/>
    <w:rsid w:val="00D43462"/>
    <w:rPr>
      <w:b/>
      <w:bCs/>
    </w:rPr>
  </w:style>
  <w:style w:type="character" w:customStyle="1" w:styleId="CommentSubjectChar">
    <w:name w:val="Comment Subject Char"/>
    <w:basedOn w:val="CommentTextChar"/>
    <w:link w:val="CommentSubject"/>
    <w:uiPriority w:val="99"/>
    <w:semiHidden/>
    <w:locked/>
    <w:rsid w:val="00D43462"/>
    <w:rPr>
      <w:rFonts w:cs="Times New Roman"/>
      <w:b/>
      <w:bCs/>
      <w:sz w:val="20"/>
      <w:szCs w:val="20"/>
    </w:rPr>
  </w:style>
  <w:style w:type="character" w:styleId="Hyperlink">
    <w:name w:val="Hyperlink"/>
    <w:basedOn w:val="DefaultParagraphFont"/>
    <w:uiPriority w:val="99"/>
    <w:rsid w:val="00BE4D73"/>
    <w:rPr>
      <w:rFonts w:cs="Times New Roman"/>
      <w:color w:val="0000FF"/>
      <w:u w:val="single"/>
    </w:rPr>
  </w:style>
  <w:style w:type="character" w:styleId="Strong">
    <w:name w:val="Strong"/>
    <w:basedOn w:val="DefaultParagraphFont"/>
    <w:uiPriority w:val="99"/>
    <w:qFormat/>
    <w:rsid w:val="00C823A7"/>
    <w:rPr>
      <w:rFonts w:cs="Times New Roman"/>
      <w:b/>
      <w:bCs/>
    </w:rPr>
  </w:style>
  <w:style w:type="character" w:customStyle="1" w:styleId="chonghong121">
    <w:name w:val="chonghong121"/>
    <w:basedOn w:val="DefaultParagraphFont"/>
    <w:uiPriority w:val="99"/>
    <w:rsid w:val="00C823A7"/>
    <w:rPr>
      <w:rFonts w:ascii="Arial" w:hAnsi="Arial" w:cs="Arial"/>
      <w:color w:val="auto"/>
      <w:sz w:val="18"/>
      <w:szCs w:val="18"/>
    </w:rPr>
  </w:style>
  <w:style w:type="character" w:customStyle="1" w:styleId="hui121">
    <w:name w:val="hui121"/>
    <w:basedOn w:val="DefaultParagraphFont"/>
    <w:uiPriority w:val="99"/>
    <w:rsid w:val="00C823A7"/>
    <w:rPr>
      <w:rFonts w:ascii="Arial" w:hAnsi="Arial" w:cs="Arial"/>
      <w:color w:val="auto"/>
      <w:sz w:val="18"/>
      <w:szCs w:val="18"/>
      <w:u w:val="none"/>
      <w:effect w:val="none"/>
    </w:rPr>
  </w:style>
  <w:style w:type="paragraph" w:customStyle="1" w:styleId="CharChar2">
    <w:name w:val="Char Char2"/>
    <w:basedOn w:val="Normal"/>
    <w:autoRedefine/>
    <w:uiPriority w:val="99"/>
    <w:rsid w:val="00875FE9"/>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875FE9"/>
    <w:rPr>
      <w:rFonts w:ascii="Calibri" w:hAnsi="Calibri"/>
      <w:sz w:val="22"/>
      <w:lang w:val="en-US" w:eastAsia="ar-SA" w:bidi="ar-SA"/>
    </w:rPr>
  </w:style>
  <w:style w:type="paragraph" w:styleId="Header">
    <w:name w:val="header"/>
    <w:basedOn w:val="Normal"/>
    <w:link w:val="HeaderChar"/>
    <w:uiPriority w:val="99"/>
    <w:rsid w:val="004F302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3028"/>
    <w:rPr>
      <w:rFonts w:cs="Calibri"/>
      <w:kern w:val="0"/>
      <w:sz w:val="22"/>
      <w:lang w:eastAsia="en-US"/>
    </w:rPr>
  </w:style>
  <w:style w:type="paragraph" w:styleId="Footer">
    <w:name w:val="footer"/>
    <w:basedOn w:val="Normal"/>
    <w:link w:val="FooterChar"/>
    <w:uiPriority w:val="99"/>
    <w:rsid w:val="004F30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3028"/>
    <w:rPr>
      <w:rFonts w:cs="Calibri"/>
      <w:kern w:val="0"/>
      <w:sz w:val="22"/>
      <w:lang w:eastAsia="en-US"/>
    </w:rPr>
  </w:style>
  <w:style w:type="character" w:customStyle="1" w:styleId="labellist">
    <w:name w:val="label_list"/>
    <w:basedOn w:val="DefaultParagraphFont"/>
    <w:uiPriority w:val="99"/>
    <w:rsid w:val="00A26270"/>
    <w:rPr>
      <w:rFonts w:cs="Times New Roman"/>
    </w:rPr>
  </w:style>
  <w:style w:type="character" w:customStyle="1" w:styleId="apple-converted-space">
    <w:name w:val="apple-converted-space"/>
    <w:basedOn w:val="DefaultParagraphFont"/>
    <w:uiPriority w:val="99"/>
    <w:rsid w:val="008C1978"/>
    <w:rPr>
      <w:rFonts w:cs="Times New Roman"/>
    </w:rPr>
  </w:style>
  <w:style w:type="character" w:styleId="Emphasis">
    <w:name w:val="Emphasis"/>
    <w:basedOn w:val="DefaultParagraphFont"/>
    <w:uiPriority w:val="99"/>
    <w:qFormat/>
    <w:locked/>
    <w:rsid w:val="00E25971"/>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B4"/>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13B4"/>
    <w:pPr>
      <w:ind w:left="720"/>
    </w:pPr>
  </w:style>
  <w:style w:type="paragraph" w:styleId="BalloonText">
    <w:name w:val="Balloon Text"/>
    <w:basedOn w:val="Normal"/>
    <w:link w:val="BalloonTextChar"/>
    <w:uiPriority w:val="99"/>
    <w:semiHidden/>
    <w:rsid w:val="00E4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50A"/>
    <w:rPr>
      <w:rFonts w:ascii="Tahoma" w:hAnsi="Tahoma" w:cs="Tahoma"/>
      <w:sz w:val="16"/>
      <w:szCs w:val="16"/>
    </w:rPr>
  </w:style>
  <w:style w:type="paragraph" w:styleId="NormalWeb">
    <w:name w:val="Normal (Web)"/>
    <w:basedOn w:val="Normal"/>
    <w:uiPriority w:val="99"/>
    <w:rsid w:val="009D58D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D43462"/>
    <w:rPr>
      <w:rFonts w:cs="Times New Roman"/>
      <w:sz w:val="16"/>
      <w:szCs w:val="16"/>
    </w:rPr>
  </w:style>
  <w:style w:type="paragraph" w:styleId="CommentText">
    <w:name w:val="annotation text"/>
    <w:basedOn w:val="Normal"/>
    <w:link w:val="CommentTextChar"/>
    <w:uiPriority w:val="99"/>
    <w:semiHidden/>
    <w:rsid w:val="00D434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3462"/>
    <w:rPr>
      <w:rFonts w:cs="Times New Roman"/>
      <w:sz w:val="20"/>
      <w:szCs w:val="20"/>
    </w:rPr>
  </w:style>
  <w:style w:type="paragraph" w:styleId="CommentSubject">
    <w:name w:val="annotation subject"/>
    <w:basedOn w:val="CommentText"/>
    <w:next w:val="CommentText"/>
    <w:link w:val="CommentSubjectChar"/>
    <w:uiPriority w:val="99"/>
    <w:semiHidden/>
    <w:rsid w:val="00D43462"/>
    <w:rPr>
      <w:b/>
      <w:bCs/>
    </w:rPr>
  </w:style>
  <w:style w:type="character" w:customStyle="1" w:styleId="CommentSubjectChar">
    <w:name w:val="Comment Subject Char"/>
    <w:basedOn w:val="CommentTextChar"/>
    <w:link w:val="CommentSubject"/>
    <w:uiPriority w:val="99"/>
    <w:semiHidden/>
    <w:locked/>
    <w:rsid w:val="00D43462"/>
    <w:rPr>
      <w:rFonts w:cs="Times New Roman"/>
      <w:b/>
      <w:bCs/>
      <w:sz w:val="20"/>
      <w:szCs w:val="20"/>
    </w:rPr>
  </w:style>
  <w:style w:type="character" w:styleId="Hyperlink">
    <w:name w:val="Hyperlink"/>
    <w:basedOn w:val="DefaultParagraphFont"/>
    <w:uiPriority w:val="99"/>
    <w:rsid w:val="00BE4D73"/>
    <w:rPr>
      <w:rFonts w:cs="Times New Roman"/>
      <w:color w:val="0000FF"/>
      <w:u w:val="single"/>
    </w:rPr>
  </w:style>
  <w:style w:type="character" w:styleId="Strong">
    <w:name w:val="Strong"/>
    <w:basedOn w:val="DefaultParagraphFont"/>
    <w:uiPriority w:val="99"/>
    <w:qFormat/>
    <w:rsid w:val="00C823A7"/>
    <w:rPr>
      <w:rFonts w:cs="Times New Roman"/>
      <w:b/>
      <w:bCs/>
    </w:rPr>
  </w:style>
  <w:style w:type="character" w:customStyle="1" w:styleId="chonghong121">
    <w:name w:val="chonghong121"/>
    <w:basedOn w:val="DefaultParagraphFont"/>
    <w:uiPriority w:val="99"/>
    <w:rsid w:val="00C823A7"/>
    <w:rPr>
      <w:rFonts w:ascii="Arial" w:hAnsi="Arial" w:cs="Arial"/>
      <w:color w:val="auto"/>
      <w:sz w:val="18"/>
      <w:szCs w:val="18"/>
    </w:rPr>
  </w:style>
  <w:style w:type="character" w:customStyle="1" w:styleId="hui121">
    <w:name w:val="hui121"/>
    <w:basedOn w:val="DefaultParagraphFont"/>
    <w:uiPriority w:val="99"/>
    <w:rsid w:val="00C823A7"/>
    <w:rPr>
      <w:rFonts w:ascii="Arial" w:hAnsi="Arial" w:cs="Arial"/>
      <w:color w:val="auto"/>
      <w:sz w:val="18"/>
      <w:szCs w:val="18"/>
      <w:u w:val="none"/>
      <w:effect w:val="none"/>
    </w:rPr>
  </w:style>
  <w:style w:type="paragraph" w:customStyle="1" w:styleId="CharChar2">
    <w:name w:val="Char Char2"/>
    <w:basedOn w:val="Normal"/>
    <w:autoRedefine/>
    <w:uiPriority w:val="99"/>
    <w:rsid w:val="00875FE9"/>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875FE9"/>
    <w:rPr>
      <w:rFonts w:ascii="Calibri" w:hAnsi="Calibri"/>
      <w:sz w:val="22"/>
      <w:lang w:val="en-US" w:eastAsia="ar-SA" w:bidi="ar-SA"/>
    </w:rPr>
  </w:style>
  <w:style w:type="paragraph" w:styleId="Header">
    <w:name w:val="header"/>
    <w:basedOn w:val="Normal"/>
    <w:link w:val="HeaderChar"/>
    <w:uiPriority w:val="99"/>
    <w:rsid w:val="004F302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3028"/>
    <w:rPr>
      <w:rFonts w:cs="Calibri"/>
      <w:kern w:val="0"/>
      <w:sz w:val="22"/>
      <w:lang w:eastAsia="en-US"/>
    </w:rPr>
  </w:style>
  <w:style w:type="paragraph" w:styleId="Footer">
    <w:name w:val="footer"/>
    <w:basedOn w:val="Normal"/>
    <w:link w:val="FooterChar"/>
    <w:uiPriority w:val="99"/>
    <w:rsid w:val="004F30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3028"/>
    <w:rPr>
      <w:rFonts w:cs="Calibri"/>
      <w:kern w:val="0"/>
      <w:sz w:val="22"/>
      <w:lang w:eastAsia="en-US"/>
    </w:rPr>
  </w:style>
  <w:style w:type="character" w:customStyle="1" w:styleId="labellist">
    <w:name w:val="label_list"/>
    <w:basedOn w:val="DefaultParagraphFont"/>
    <w:uiPriority w:val="99"/>
    <w:rsid w:val="00A26270"/>
    <w:rPr>
      <w:rFonts w:cs="Times New Roman"/>
    </w:rPr>
  </w:style>
  <w:style w:type="character" w:customStyle="1" w:styleId="apple-converted-space">
    <w:name w:val="apple-converted-space"/>
    <w:basedOn w:val="DefaultParagraphFont"/>
    <w:uiPriority w:val="99"/>
    <w:rsid w:val="008C1978"/>
    <w:rPr>
      <w:rFonts w:cs="Times New Roman"/>
    </w:rPr>
  </w:style>
  <w:style w:type="character" w:styleId="Emphasis">
    <w:name w:val="Emphasis"/>
    <w:basedOn w:val="DefaultParagraphFont"/>
    <w:uiPriority w:val="99"/>
    <w:qFormat/>
    <w:locked/>
    <w:rsid w:val="00E2597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7280">
      <w:marLeft w:val="0"/>
      <w:marRight w:val="0"/>
      <w:marTop w:val="0"/>
      <w:marBottom w:val="0"/>
      <w:divBdr>
        <w:top w:val="none" w:sz="0" w:space="0" w:color="auto"/>
        <w:left w:val="none" w:sz="0" w:space="0" w:color="auto"/>
        <w:bottom w:val="none" w:sz="0" w:space="0" w:color="auto"/>
        <w:right w:val="none" w:sz="0" w:space="0" w:color="auto"/>
      </w:divBdr>
    </w:div>
    <w:div w:id="952597282">
      <w:marLeft w:val="0"/>
      <w:marRight w:val="0"/>
      <w:marTop w:val="0"/>
      <w:marBottom w:val="0"/>
      <w:divBdr>
        <w:top w:val="none" w:sz="0" w:space="0" w:color="auto"/>
        <w:left w:val="none" w:sz="0" w:space="0" w:color="auto"/>
        <w:bottom w:val="none" w:sz="0" w:space="0" w:color="auto"/>
        <w:right w:val="none" w:sz="0" w:space="0" w:color="auto"/>
      </w:divBdr>
      <w:divsChild>
        <w:div w:id="952597281">
          <w:marLeft w:val="0"/>
          <w:marRight w:val="1"/>
          <w:marTop w:val="0"/>
          <w:marBottom w:val="0"/>
          <w:divBdr>
            <w:top w:val="none" w:sz="0" w:space="0" w:color="auto"/>
            <w:left w:val="none" w:sz="0" w:space="0" w:color="auto"/>
            <w:bottom w:val="none" w:sz="0" w:space="0" w:color="auto"/>
            <w:right w:val="none" w:sz="0" w:space="0" w:color="auto"/>
          </w:divBdr>
          <w:divsChild>
            <w:div w:id="952597285">
              <w:marLeft w:val="0"/>
              <w:marRight w:val="0"/>
              <w:marTop w:val="0"/>
              <w:marBottom w:val="0"/>
              <w:divBdr>
                <w:top w:val="none" w:sz="0" w:space="0" w:color="auto"/>
                <w:left w:val="none" w:sz="0" w:space="0" w:color="auto"/>
                <w:bottom w:val="none" w:sz="0" w:space="0" w:color="auto"/>
                <w:right w:val="none" w:sz="0" w:space="0" w:color="auto"/>
              </w:divBdr>
              <w:divsChild>
                <w:div w:id="952597276">
                  <w:marLeft w:val="0"/>
                  <w:marRight w:val="1"/>
                  <w:marTop w:val="0"/>
                  <w:marBottom w:val="0"/>
                  <w:divBdr>
                    <w:top w:val="none" w:sz="0" w:space="0" w:color="auto"/>
                    <w:left w:val="none" w:sz="0" w:space="0" w:color="auto"/>
                    <w:bottom w:val="none" w:sz="0" w:space="0" w:color="auto"/>
                    <w:right w:val="none" w:sz="0" w:space="0" w:color="auto"/>
                  </w:divBdr>
                  <w:divsChild>
                    <w:div w:id="952597277">
                      <w:marLeft w:val="0"/>
                      <w:marRight w:val="0"/>
                      <w:marTop w:val="0"/>
                      <w:marBottom w:val="0"/>
                      <w:divBdr>
                        <w:top w:val="none" w:sz="0" w:space="0" w:color="auto"/>
                        <w:left w:val="none" w:sz="0" w:space="0" w:color="auto"/>
                        <w:bottom w:val="none" w:sz="0" w:space="0" w:color="auto"/>
                        <w:right w:val="none" w:sz="0" w:space="0" w:color="auto"/>
                      </w:divBdr>
                      <w:divsChild>
                        <w:div w:id="952597275">
                          <w:marLeft w:val="0"/>
                          <w:marRight w:val="0"/>
                          <w:marTop w:val="0"/>
                          <w:marBottom w:val="0"/>
                          <w:divBdr>
                            <w:top w:val="none" w:sz="0" w:space="0" w:color="auto"/>
                            <w:left w:val="none" w:sz="0" w:space="0" w:color="auto"/>
                            <w:bottom w:val="none" w:sz="0" w:space="0" w:color="auto"/>
                            <w:right w:val="none" w:sz="0" w:space="0" w:color="auto"/>
                          </w:divBdr>
                          <w:divsChild>
                            <w:div w:id="952597278">
                              <w:marLeft w:val="0"/>
                              <w:marRight w:val="0"/>
                              <w:marTop w:val="120"/>
                              <w:marBottom w:val="360"/>
                              <w:divBdr>
                                <w:top w:val="none" w:sz="0" w:space="0" w:color="auto"/>
                                <w:left w:val="none" w:sz="0" w:space="0" w:color="auto"/>
                                <w:bottom w:val="none" w:sz="0" w:space="0" w:color="auto"/>
                                <w:right w:val="none" w:sz="0" w:space="0" w:color="auto"/>
                              </w:divBdr>
                              <w:divsChild>
                                <w:div w:id="952597279">
                                  <w:marLeft w:val="0"/>
                                  <w:marRight w:val="0"/>
                                  <w:marTop w:val="0"/>
                                  <w:marBottom w:val="0"/>
                                  <w:divBdr>
                                    <w:top w:val="none" w:sz="0" w:space="0" w:color="auto"/>
                                    <w:left w:val="none" w:sz="0" w:space="0" w:color="auto"/>
                                    <w:bottom w:val="none" w:sz="0" w:space="0" w:color="auto"/>
                                    <w:right w:val="none" w:sz="0" w:space="0" w:color="auto"/>
                                  </w:divBdr>
                                  <w:divsChild>
                                    <w:div w:id="952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972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Bollero%20D%5BAuthor%5D&amp;cauthor=true&amp;cauthor_uid=25234266" TargetMode="External"/><Relationship Id="rId20" Type="http://schemas.openxmlformats.org/officeDocument/2006/relationships/hyperlink" Target="http://www.ncbi.nlm.nih.gov/pubmed/?term=Bail%20HJ%5BAuthor%5D&amp;cauthor=true&amp;cauthor_uid=25125244" TargetMode="External"/><Relationship Id="rId21" Type="http://schemas.openxmlformats.org/officeDocument/2006/relationships/hyperlink" Target="http://www.ncbi.nlm.nih.gov/pubmed/?term=Brem%20MH%5BAuthor%5D&amp;cauthor=true&amp;cauthor_uid=25125244"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pubmed/?term=Degano%20K%5BAuthor%5D&amp;cauthor=true&amp;cauthor_uid=25234266" TargetMode="External"/><Relationship Id="rId11" Type="http://schemas.openxmlformats.org/officeDocument/2006/relationships/hyperlink" Target="http://www.ncbi.nlm.nih.gov/pubmed/?term=Gangemi%20EN%5BAuthor%5D&amp;cauthor=true&amp;cauthor_uid=25234266" TargetMode="External"/><Relationship Id="rId12" Type="http://schemas.openxmlformats.org/officeDocument/2006/relationships/hyperlink" Target="http://www.ncbi.nlm.nih.gov/pubmed/?term=Aloj%20D%5BAuthor%5D&amp;cauthor=true&amp;cauthor_uid=25234266" TargetMode="External"/><Relationship Id="rId13" Type="http://schemas.openxmlformats.org/officeDocument/2006/relationships/hyperlink" Target="http://www.ncbi.nlm.nih.gov/pubmed/?term=Malvasio%20V%5BAuthor%5D&amp;cauthor=true&amp;cauthor_uid=25234266" TargetMode="External"/><Relationship Id="rId14" Type="http://schemas.openxmlformats.org/officeDocument/2006/relationships/hyperlink" Target="http://www.ncbi.nlm.nih.gov/pubmed/?term=Stella%20M%5BAuthor%5D&amp;cauthor=true&amp;cauthor_uid=25234266" TargetMode="External"/><Relationship Id="rId15" Type="http://schemas.openxmlformats.org/officeDocument/2006/relationships/hyperlink" Target="http://www.ncbi.nlm.nih.gov/pubmed/?term=Pauser%20J%5BAuthor%5D&amp;cauthor=true&amp;cauthor_uid=25125244" TargetMode="External"/><Relationship Id="rId16" Type="http://schemas.openxmlformats.org/officeDocument/2006/relationships/hyperlink" Target="http://www.ncbi.nlm.nih.gov/pubmed/?term=Nordmeyer%20M%5BAuthor%5D&amp;cauthor=true&amp;cauthor_uid=25125244" TargetMode="External"/><Relationship Id="rId17" Type="http://schemas.openxmlformats.org/officeDocument/2006/relationships/hyperlink" Target="http://www.ncbi.nlm.nih.gov/pubmed/?term=Biber%20R%5BAuthor%5D&amp;cauthor=true&amp;cauthor_uid=25125244" TargetMode="External"/><Relationship Id="rId18" Type="http://schemas.openxmlformats.org/officeDocument/2006/relationships/hyperlink" Target="http://www.ncbi.nlm.nih.gov/pubmed/?term=Jantsch%20J%5BAuthor%5D&amp;cauthor=true&amp;cauthor_uid=25125244" TargetMode="External"/><Relationship Id="rId19" Type="http://schemas.openxmlformats.org/officeDocument/2006/relationships/hyperlink" Target="http://www.ncbi.nlm.nih.gov/pubmed/?term=Kopschina%20C%5BAuthor%5D&amp;cauthor=true&amp;cauthor_uid=251252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Diabetic%20Foot%20Study%20Consortium%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7079</Words>
  <Characters>40353</Characters>
  <Application>Microsoft Macintosh Word</Application>
  <DocSecurity>0</DocSecurity>
  <Lines>336</Lines>
  <Paragraphs>94</Paragraphs>
  <ScaleCrop>false</ScaleCrop>
  <Company>Cleveland Clinic</Company>
  <LinksUpToDate>false</LinksUpToDate>
  <CharactersWithSpaces>47338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Bogliolo Piancastelli Siqueira, Marcelo</dc:creator>
  <cp:keywords/>
  <dc:description/>
  <cp:lastModifiedBy>Na Ma</cp:lastModifiedBy>
  <cp:revision>2</cp:revision>
  <cp:lastPrinted>2015-03-04T13:53:00Z</cp:lastPrinted>
  <dcterms:created xsi:type="dcterms:W3CDTF">2015-11-19T00:44:00Z</dcterms:created>
  <dcterms:modified xsi:type="dcterms:W3CDTF">2015-11-19T00:44:00Z</dcterms:modified>
</cp:coreProperties>
</file>