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246" w:rsidRPr="003D6AEA" w:rsidRDefault="002E6246" w:rsidP="00791970">
      <w:pPr>
        <w:spacing w:after="0" w:line="360" w:lineRule="auto"/>
        <w:jc w:val="both"/>
        <w:rPr>
          <w:rFonts w:ascii="Book Antiqua" w:hAnsi="Book Antiqua" w:cs="Times New Roman"/>
          <w:b/>
          <w:sz w:val="24"/>
          <w:szCs w:val="24"/>
          <w:lang w:val="en-GB"/>
        </w:rPr>
      </w:pPr>
      <w:r w:rsidRPr="003D6AEA">
        <w:rPr>
          <w:rFonts w:ascii="Book Antiqua" w:hAnsi="Book Antiqua" w:cs="Times New Roman"/>
          <w:b/>
          <w:sz w:val="24"/>
          <w:szCs w:val="24"/>
          <w:lang w:val="en-GB"/>
        </w:rPr>
        <w:t xml:space="preserve">Name of Journal: </w:t>
      </w:r>
      <w:r w:rsidR="003744FD" w:rsidRPr="003D6AEA">
        <w:rPr>
          <w:rFonts w:ascii="Book Antiqua" w:hAnsi="Book Antiqua"/>
          <w:b/>
          <w:i/>
          <w:iCs/>
          <w:sz w:val="24"/>
          <w:szCs w:val="24"/>
        </w:rPr>
        <w:t>World Journal of Orthopedics</w:t>
      </w:r>
    </w:p>
    <w:p w:rsidR="002E6246" w:rsidRPr="003D6AEA" w:rsidRDefault="002E6246" w:rsidP="00791970">
      <w:pPr>
        <w:spacing w:after="0" w:line="360" w:lineRule="auto"/>
        <w:jc w:val="both"/>
        <w:rPr>
          <w:rFonts w:ascii="Book Antiqua" w:hAnsi="Book Antiqua" w:cs="Times New Roman"/>
          <w:b/>
          <w:sz w:val="24"/>
          <w:szCs w:val="24"/>
          <w:lang w:val="en-GB"/>
        </w:rPr>
      </w:pPr>
      <w:r w:rsidRPr="003D6AEA">
        <w:rPr>
          <w:rFonts w:ascii="Book Antiqua" w:hAnsi="Book Antiqua" w:cs="Times New Roman"/>
          <w:b/>
          <w:sz w:val="24"/>
          <w:szCs w:val="24"/>
          <w:lang w:val="en-GB"/>
        </w:rPr>
        <w:t xml:space="preserve">ESPS Manuscript NO: </w:t>
      </w:r>
      <w:r w:rsidRPr="003D6AEA">
        <w:rPr>
          <w:rFonts w:ascii="Book Antiqua" w:hAnsi="Book Antiqua" w:cs="Times New Roman"/>
          <w:b/>
          <w:sz w:val="24"/>
          <w:szCs w:val="24"/>
          <w:lang w:val="en-GB" w:eastAsia="zh-CN"/>
        </w:rPr>
        <w:t>19918</w:t>
      </w:r>
    </w:p>
    <w:p w:rsidR="009929AF" w:rsidRPr="003D6AEA" w:rsidRDefault="002E6246" w:rsidP="00791970">
      <w:pPr>
        <w:spacing w:after="0" w:line="360" w:lineRule="auto"/>
        <w:jc w:val="both"/>
        <w:rPr>
          <w:rFonts w:ascii="Book Antiqua" w:hAnsi="Book Antiqua" w:cs="Times New Roman"/>
          <w:b/>
          <w:sz w:val="24"/>
          <w:szCs w:val="24"/>
          <w:lang w:val="en-GB" w:eastAsia="zh-CN"/>
        </w:rPr>
      </w:pPr>
      <w:r w:rsidRPr="003D6AEA">
        <w:rPr>
          <w:rFonts w:ascii="Book Antiqua" w:hAnsi="Book Antiqua" w:cs="Times New Roman"/>
          <w:b/>
          <w:sz w:val="24"/>
          <w:szCs w:val="24"/>
          <w:lang w:val="en-GB"/>
        </w:rPr>
        <w:t>Manuscript Type:</w:t>
      </w:r>
      <w:r w:rsidRPr="003D6AEA">
        <w:rPr>
          <w:rFonts w:ascii="Book Antiqua" w:hAnsi="Book Antiqua" w:cs="Times New Roman"/>
          <w:b/>
          <w:sz w:val="24"/>
          <w:szCs w:val="24"/>
          <w:lang w:val="en-GB" w:eastAsia="zh-CN"/>
        </w:rPr>
        <w:t xml:space="preserve"> EDITORIAL</w:t>
      </w:r>
    </w:p>
    <w:p w:rsidR="002E6246" w:rsidRPr="003D6AEA" w:rsidRDefault="002E6246" w:rsidP="00791970">
      <w:pPr>
        <w:spacing w:after="0" w:line="360" w:lineRule="auto"/>
        <w:jc w:val="both"/>
        <w:rPr>
          <w:rFonts w:ascii="Book Antiqua" w:hAnsi="Book Antiqua" w:cs="Times New Roman"/>
          <w:b/>
          <w:sz w:val="24"/>
          <w:szCs w:val="24"/>
          <w:lang w:val="en-GB" w:eastAsia="zh-CN"/>
        </w:rPr>
      </w:pPr>
    </w:p>
    <w:p w:rsidR="00B53314" w:rsidRPr="003D6AEA" w:rsidRDefault="00F43323" w:rsidP="00791970">
      <w:pPr>
        <w:spacing w:after="0" w:line="360" w:lineRule="auto"/>
        <w:jc w:val="both"/>
        <w:rPr>
          <w:rFonts w:ascii="Book Antiqua" w:hAnsi="Book Antiqua" w:cs="Times New Roman"/>
          <w:b/>
          <w:sz w:val="24"/>
          <w:szCs w:val="24"/>
          <w:lang w:val="en-GB" w:eastAsia="zh-CN"/>
        </w:rPr>
      </w:pPr>
      <w:r w:rsidRPr="003D6AEA">
        <w:rPr>
          <w:rFonts w:ascii="Book Antiqua" w:hAnsi="Book Antiqua" w:cs="Times New Roman"/>
          <w:b/>
          <w:sz w:val="24"/>
          <w:szCs w:val="24"/>
          <w:lang w:val="en-GB" w:eastAsia="zh-CN"/>
        </w:rPr>
        <w:t>New regulations for medical devices</w:t>
      </w:r>
      <w:r w:rsidRPr="003D6AEA">
        <w:rPr>
          <w:rFonts w:ascii="Book Antiqua" w:hAnsi="Book Antiqua" w:cs="Times New Roman" w:hint="eastAsia"/>
          <w:b/>
          <w:sz w:val="24"/>
          <w:szCs w:val="24"/>
          <w:lang w:val="en-GB" w:eastAsia="zh-CN"/>
        </w:rPr>
        <w:t>:</w:t>
      </w:r>
      <w:r w:rsidRPr="003D6AEA">
        <w:rPr>
          <w:rFonts w:ascii="Book Antiqua" w:hAnsi="Book Antiqua" w:cs="Times New Roman"/>
          <w:b/>
          <w:sz w:val="24"/>
          <w:szCs w:val="24"/>
          <w:lang w:val="en-GB" w:eastAsia="zh-CN"/>
        </w:rPr>
        <w:t xml:space="preserve"> Rationale, advances and impact on research and patient care</w:t>
      </w:r>
    </w:p>
    <w:p w:rsidR="00F43323" w:rsidRPr="003D6AEA" w:rsidRDefault="00F43323" w:rsidP="00791970">
      <w:pPr>
        <w:spacing w:after="0" w:line="360" w:lineRule="auto"/>
        <w:jc w:val="both"/>
        <w:rPr>
          <w:rFonts w:ascii="Book Antiqua" w:hAnsi="Book Antiqua" w:cs="Times New Roman"/>
          <w:b/>
          <w:sz w:val="24"/>
          <w:szCs w:val="24"/>
          <w:lang w:val="en-GB" w:eastAsia="zh-CN"/>
        </w:rPr>
      </w:pPr>
    </w:p>
    <w:p w:rsidR="00B53314" w:rsidRPr="003D6AEA" w:rsidRDefault="005C447D" w:rsidP="00791970">
      <w:pPr>
        <w:spacing w:after="0" w:line="360" w:lineRule="auto"/>
        <w:jc w:val="both"/>
        <w:rPr>
          <w:rFonts w:ascii="Book Antiqua" w:eastAsia="Times New Roman" w:hAnsi="Book Antiqua" w:cs="Times New Roman"/>
          <w:sz w:val="24"/>
          <w:szCs w:val="24"/>
          <w:lang w:val="en-GB"/>
        </w:rPr>
      </w:pPr>
      <w:proofErr w:type="spellStart"/>
      <w:r w:rsidRPr="003D6AEA">
        <w:rPr>
          <w:rFonts w:ascii="Book Antiqua" w:eastAsia="Times New Roman" w:hAnsi="Book Antiqua" w:cs="Times New Roman"/>
          <w:sz w:val="24"/>
          <w:szCs w:val="24"/>
          <w:lang w:val="en-GB"/>
        </w:rPr>
        <w:t>Labek</w:t>
      </w:r>
      <w:proofErr w:type="spellEnd"/>
      <w:r w:rsidRPr="003D6AEA">
        <w:rPr>
          <w:rFonts w:ascii="Book Antiqua" w:eastAsia="Times New Roman" w:hAnsi="Book Antiqua" w:cs="Times New Roman"/>
          <w:sz w:val="24"/>
          <w:szCs w:val="24"/>
          <w:lang w:val="en-GB"/>
        </w:rPr>
        <w:t xml:space="preserve"> </w:t>
      </w:r>
      <w:r w:rsidRPr="003D6AEA">
        <w:rPr>
          <w:rFonts w:ascii="Book Antiqua" w:hAnsi="Book Antiqua" w:cs="Times New Roman" w:hint="eastAsia"/>
          <w:sz w:val="24"/>
          <w:szCs w:val="24"/>
          <w:lang w:val="en-GB" w:eastAsia="zh-CN"/>
        </w:rPr>
        <w:t xml:space="preserve">G </w:t>
      </w:r>
      <w:r w:rsidRPr="003D6AEA">
        <w:rPr>
          <w:rFonts w:ascii="Book Antiqua" w:hAnsi="Book Antiqua" w:cs="Times New Roman" w:hint="eastAsia"/>
          <w:i/>
          <w:sz w:val="24"/>
          <w:szCs w:val="24"/>
          <w:lang w:val="en-GB" w:eastAsia="zh-CN"/>
        </w:rPr>
        <w:t>et al</w:t>
      </w:r>
      <w:r w:rsidRPr="003D6AEA">
        <w:rPr>
          <w:rFonts w:ascii="Book Antiqua" w:hAnsi="Book Antiqua" w:cs="Times New Roman" w:hint="eastAsia"/>
          <w:sz w:val="24"/>
          <w:szCs w:val="24"/>
          <w:lang w:val="en-GB" w:eastAsia="zh-CN"/>
        </w:rPr>
        <w:t xml:space="preserve">. </w:t>
      </w:r>
      <w:r w:rsidR="00B53314" w:rsidRPr="003D6AEA">
        <w:rPr>
          <w:rFonts w:ascii="Book Antiqua" w:eastAsia="Times New Roman" w:hAnsi="Book Antiqua" w:cs="Times New Roman"/>
          <w:sz w:val="24"/>
          <w:szCs w:val="24"/>
          <w:lang w:val="en-GB"/>
        </w:rPr>
        <w:t xml:space="preserve">Impact of new global </w:t>
      </w:r>
      <w:r w:rsidR="00C118CB" w:rsidRPr="003D6AEA">
        <w:rPr>
          <w:rFonts w:ascii="Book Antiqua" w:eastAsia="Times New Roman" w:hAnsi="Book Antiqua" w:cs="Times New Roman"/>
          <w:sz w:val="24"/>
          <w:szCs w:val="24"/>
          <w:lang w:val="en-GB"/>
        </w:rPr>
        <w:t>medical device reg</w:t>
      </w:r>
      <w:r w:rsidR="00B53314" w:rsidRPr="003D6AEA">
        <w:rPr>
          <w:rFonts w:ascii="Book Antiqua" w:eastAsia="Times New Roman" w:hAnsi="Book Antiqua" w:cs="Times New Roman"/>
          <w:sz w:val="24"/>
          <w:szCs w:val="24"/>
          <w:lang w:val="en-GB"/>
        </w:rPr>
        <w:t>ulation</w:t>
      </w:r>
    </w:p>
    <w:p w:rsidR="00B53314" w:rsidRPr="003D6AEA" w:rsidRDefault="00B53314" w:rsidP="00791970">
      <w:pPr>
        <w:spacing w:after="0" w:line="360" w:lineRule="auto"/>
        <w:jc w:val="both"/>
        <w:rPr>
          <w:rFonts w:ascii="Book Antiqua" w:hAnsi="Book Antiqua" w:cs="Times New Roman"/>
          <w:b/>
          <w:sz w:val="24"/>
          <w:szCs w:val="24"/>
          <w:lang w:val="en-GB" w:eastAsia="zh-CN"/>
        </w:rPr>
      </w:pPr>
    </w:p>
    <w:p w:rsidR="009929AF" w:rsidRPr="003D6AEA" w:rsidRDefault="00E051A2" w:rsidP="00791970">
      <w:pPr>
        <w:spacing w:after="0" w:line="360" w:lineRule="auto"/>
        <w:jc w:val="both"/>
        <w:rPr>
          <w:rFonts w:ascii="Book Antiqua" w:eastAsia="Times New Roman" w:hAnsi="Book Antiqua" w:cs="Times New Roman"/>
          <w:b/>
          <w:sz w:val="24"/>
          <w:szCs w:val="24"/>
          <w:lang w:val="en-GB"/>
        </w:rPr>
      </w:pPr>
      <w:proofErr w:type="spellStart"/>
      <w:r w:rsidRPr="003D6AEA">
        <w:rPr>
          <w:rFonts w:ascii="Book Antiqua" w:eastAsia="Times New Roman" w:hAnsi="Book Antiqua" w:cs="Times New Roman"/>
          <w:b/>
          <w:sz w:val="24"/>
          <w:szCs w:val="24"/>
          <w:lang w:val="en-GB"/>
        </w:rPr>
        <w:t>Gerold</w:t>
      </w:r>
      <w:proofErr w:type="spellEnd"/>
      <w:r w:rsidRPr="003D6AEA">
        <w:rPr>
          <w:rFonts w:ascii="Book Antiqua" w:eastAsia="Times New Roman" w:hAnsi="Book Antiqua" w:cs="Times New Roman"/>
          <w:b/>
          <w:sz w:val="24"/>
          <w:szCs w:val="24"/>
          <w:lang w:val="en-GB"/>
        </w:rPr>
        <w:t xml:space="preserve"> </w:t>
      </w:r>
      <w:proofErr w:type="spellStart"/>
      <w:r w:rsidRPr="003D6AEA">
        <w:rPr>
          <w:rFonts w:ascii="Book Antiqua" w:eastAsia="Times New Roman" w:hAnsi="Book Antiqua" w:cs="Times New Roman"/>
          <w:b/>
          <w:sz w:val="24"/>
          <w:szCs w:val="24"/>
          <w:lang w:val="en-GB"/>
        </w:rPr>
        <w:t>Labek</w:t>
      </w:r>
      <w:proofErr w:type="spellEnd"/>
      <w:r w:rsidRPr="003D6AEA">
        <w:rPr>
          <w:rFonts w:ascii="Book Antiqua" w:eastAsia="Times New Roman" w:hAnsi="Book Antiqua" w:cs="Times New Roman"/>
          <w:b/>
          <w:sz w:val="24"/>
          <w:szCs w:val="24"/>
          <w:lang w:val="en-GB"/>
        </w:rPr>
        <w:t xml:space="preserve">, Harald </w:t>
      </w:r>
      <w:proofErr w:type="spellStart"/>
      <w:r w:rsidRPr="003D6AEA">
        <w:rPr>
          <w:rFonts w:ascii="Book Antiqua" w:eastAsia="Times New Roman" w:hAnsi="Book Antiqua" w:cs="Times New Roman"/>
          <w:b/>
          <w:sz w:val="24"/>
          <w:szCs w:val="24"/>
          <w:lang w:val="en-GB"/>
        </w:rPr>
        <w:t>Schöffl</w:t>
      </w:r>
      <w:proofErr w:type="spellEnd"/>
      <w:r w:rsidRPr="003D6AEA">
        <w:rPr>
          <w:rFonts w:ascii="Book Antiqua" w:eastAsia="Times New Roman" w:hAnsi="Book Antiqua" w:cs="Times New Roman"/>
          <w:b/>
          <w:sz w:val="24"/>
          <w:szCs w:val="24"/>
          <w:lang w:val="en-GB"/>
        </w:rPr>
        <w:t xml:space="preserve">, Christian </w:t>
      </w:r>
      <w:proofErr w:type="spellStart"/>
      <w:r w:rsidRPr="003D6AEA">
        <w:rPr>
          <w:rFonts w:ascii="Book Antiqua" w:eastAsia="Times New Roman" w:hAnsi="Book Antiqua" w:cs="Times New Roman"/>
          <w:b/>
          <w:sz w:val="24"/>
          <w:szCs w:val="24"/>
          <w:lang w:val="en-GB"/>
        </w:rPr>
        <w:t>Ioan</w:t>
      </w:r>
      <w:proofErr w:type="spellEnd"/>
      <w:r w:rsidRPr="003D6AEA">
        <w:rPr>
          <w:rFonts w:ascii="Book Antiqua" w:eastAsia="Times New Roman" w:hAnsi="Book Antiqua" w:cs="Times New Roman"/>
          <w:b/>
          <w:sz w:val="24"/>
          <w:szCs w:val="24"/>
          <w:lang w:val="en-GB"/>
        </w:rPr>
        <w:t xml:space="preserve"> </w:t>
      </w:r>
      <w:proofErr w:type="spellStart"/>
      <w:r w:rsidRPr="003D6AEA">
        <w:rPr>
          <w:rFonts w:ascii="Book Antiqua" w:eastAsia="Times New Roman" w:hAnsi="Book Antiqua" w:cs="Times New Roman"/>
          <w:b/>
          <w:sz w:val="24"/>
          <w:szCs w:val="24"/>
          <w:lang w:val="en-GB"/>
        </w:rPr>
        <w:t>Stoica</w:t>
      </w:r>
      <w:proofErr w:type="spellEnd"/>
    </w:p>
    <w:p w:rsidR="00E051A2" w:rsidRPr="003D6AEA" w:rsidRDefault="00A56147" w:rsidP="00791970">
      <w:pPr>
        <w:spacing w:after="0" w:line="360" w:lineRule="auto"/>
        <w:jc w:val="both"/>
        <w:rPr>
          <w:rFonts w:ascii="Book Antiqua" w:hAnsi="Book Antiqua" w:cs="Times New Roman"/>
          <w:sz w:val="24"/>
          <w:szCs w:val="24"/>
          <w:lang w:val="en-GB" w:eastAsia="zh-CN"/>
        </w:rPr>
      </w:pPr>
      <w:r w:rsidRPr="003D6AEA">
        <w:rPr>
          <w:rFonts w:ascii="Book Antiqua" w:eastAsia="Times New Roman" w:hAnsi="Book Antiqua" w:cs="Times New Roman"/>
          <w:sz w:val="24"/>
          <w:szCs w:val="24"/>
          <w:lang w:val="en-GB"/>
        </w:rPr>
        <w:br/>
      </w:r>
      <w:proofErr w:type="spellStart"/>
      <w:r w:rsidR="00E051A2" w:rsidRPr="003D6AEA">
        <w:rPr>
          <w:rFonts w:ascii="Book Antiqua" w:eastAsia="Times New Roman" w:hAnsi="Book Antiqua" w:cs="Times New Roman"/>
          <w:b/>
          <w:sz w:val="24"/>
          <w:szCs w:val="24"/>
          <w:lang w:val="en-GB"/>
        </w:rPr>
        <w:t>Gerold</w:t>
      </w:r>
      <w:proofErr w:type="spellEnd"/>
      <w:r w:rsidR="00E051A2" w:rsidRPr="003D6AEA">
        <w:rPr>
          <w:rFonts w:ascii="Book Antiqua" w:eastAsia="Times New Roman" w:hAnsi="Book Antiqua" w:cs="Times New Roman"/>
          <w:b/>
          <w:sz w:val="24"/>
          <w:szCs w:val="24"/>
          <w:lang w:val="en-GB"/>
        </w:rPr>
        <w:t xml:space="preserve"> </w:t>
      </w:r>
      <w:proofErr w:type="spellStart"/>
      <w:r w:rsidR="009929AF" w:rsidRPr="003D6AEA">
        <w:rPr>
          <w:rFonts w:ascii="Book Antiqua" w:eastAsia="Times New Roman" w:hAnsi="Book Antiqua" w:cs="Times New Roman"/>
          <w:b/>
          <w:sz w:val="24"/>
          <w:szCs w:val="24"/>
          <w:lang w:val="en-GB"/>
        </w:rPr>
        <w:t>Labek</w:t>
      </w:r>
      <w:proofErr w:type="spellEnd"/>
      <w:r w:rsidR="009929AF" w:rsidRPr="003D6AEA">
        <w:rPr>
          <w:rFonts w:ascii="Book Antiqua" w:eastAsia="Times New Roman" w:hAnsi="Book Antiqua" w:cs="Times New Roman"/>
          <w:b/>
          <w:sz w:val="24"/>
          <w:szCs w:val="24"/>
          <w:lang w:val="en-GB"/>
        </w:rPr>
        <w:t>,</w:t>
      </w:r>
      <w:r w:rsidR="00E051A2" w:rsidRPr="003D6AEA">
        <w:rPr>
          <w:rFonts w:ascii="Book Antiqua" w:eastAsia="Times New Roman" w:hAnsi="Book Antiqua" w:cs="Times New Roman"/>
          <w:b/>
          <w:sz w:val="24"/>
          <w:szCs w:val="24"/>
          <w:lang w:val="en-GB"/>
        </w:rPr>
        <w:t xml:space="preserve"> </w:t>
      </w:r>
      <w:r w:rsidR="000F4C8E" w:rsidRPr="003D6AEA">
        <w:rPr>
          <w:rFonts w:ascii="Book Antiqua" w:eastAsia="Times New Roman" w:hAnsi="Book Antiqua" w:cs="Times New Roman"/>
          <w:sz w:val="24"/>
          <w:szCs w:val="24"/>
          <w:lang w:val="en-GB"/>
        </w:rPr>
        <w:t>Department of Orthopaedic Surgery</w:t>
      </w:r>
      <w:r w:rsidR="000F4C8E" w:rsidRPr="003D6AEA">
        <w:rPr>
          <w:rFonts w:ascii="Book Antiqua" w:hAnsi="Book Antiqua" w:cs="Times New Roman" w:hint="eastAsia"/>
          <w:sz w:val="24"/>
          <w:szCs w:val="24"/>
          <w:lang w:val="en-GB" w:eastAsia="zh-CN"/>
        </w:rPr>
        <w:t xml:space="preserve"> </w:t>
      </w:r>
      <w:proofErr w:type="spellStart"/>
      <w:r w:rsidR="000F4C8E" w:rsidRPr="003D6AEA">
        <w:rPr>
          <w:rFonts w:ascii="Book Antiqua" w:eastAsia="Times New Roman" w:hAnsi="Book Antiqua" w:cs="Times New Roman"/>
          <w:sz w:val="24"/>
          <w:szCs w:val="24"/>
          <w:lang w:val="en-GB"/>
        </w:rPr>
        <w:t>Anichstr</w:t>
      </w:r>
      <w:proofErr w:type="spellEnd"/>
      <w:r w:rsidR="000F4C8E" w:rsidRPr="003D6AEA">
        <w:rPr>
          <w:rFonts w:ascii="Book Antiqua" w:hAnsi="Book Antiqua" w:cs="Times New Roman" w:hint="eastAsia"/>
          <w:sz w:val="24"/>
          <w:szCs w:val="24"/>
          <w:lang w:val="en-GB" w:eastAsia="zh-CN"/>
        </w:rPr>
        <w:t xml:space="preserve">, </w:t>
      </w:r>
      <w:r w:rsidR="00E051A2" w:rsidRPr="003D6AEA">
        <w:rPr>
          <w:rFonts w:ascii="Book Antiqua" w:eastAsia="Times New Roman" w:hAnsi="Book Antiqua" w:cs="Times New Roman"/>
          <w:sz w:val="24"/>
          <w:szCs w:val="24"/>
          <w:lang w:val="en-GB"/>
        </w:rPr>
        <w:t>Medical University</w:t>
      </w:r>
      <w:r w:rsidR="0099183B" w:rsidRPr="003D6AEA">
        <w:rPr>
          <w:rFonts w:ascii="Book Antiqua" w:eastAsia="Times New Roman" w:hAnsi="Book Antiqua" w:cs="Times New Roman"/>
          <w:sz w:val="24"/>
          <w:szCs w:val="24"/>
          <w:lang w:val="en-GB"/>
        </w:rPr>
        <w:t xml:space="preserve"> of</w:t>
      </w:r>
      <w:r w:rsidR="00E051A2" w:rsidRPr="003D6AEA">
        <w:rPr>
          <w:rFonts w:ascii="Book Antiqua" w:eastAsia="Times New Roman" w:hAnsi="Book Antiqua" w:cs="Times New Roman"/>
          <w:sz w:val="24"/>
          <w:szCs w:val="24"/>
          <w:lang w:val="en-GB"/>
        </w:rPr>
        <w:t xml:space="preserve"> Innsbruck, </w:t>
      </w:r>
      <w:r w:rsidR="00A41FFC" w:rsidRPr="003D6AEA">
        <w:rPr>
          <w:rFonts w:ascii="Book Antiqua" w:eastAsia="Times New Roman" w:hAnsi="Book Antiqua" w:cs="Times New Roman"/>
          <w:sz w:val="24"/>
          <w:szCs w:val="24"/>
          <w:lang w:val="en-GB"/>
        </w:rPr>
        <w:t>356020 Innsbruck</w:t>
      </w:r>
      <w:r w:rsidR="00DE2C12" w:rsidRPr="003D6AEA">
        <w:rPr>
          <w:rFonts w:ascii="Book Antiqua" w:hAnsi="Book Antiqua" w:cs="Times New Roman" w:hint="eastAsia"/>
          <w:sz w:val="24"/>
          <w:szCs w:val="24"/>
          <w:lang w:val="en-GB" w:eastAsia="zh-CN"/>
        </w:rPr>
        <w:t>,</w:t>
      </w:r>
      <w:r w:rsidR="00A41FFC" w:rsidRPr="003D6AEA">
        <w:rPr>
          <w:rFonts w:ascii="Book Antiqua" w:hAnsi="Book Antiqua" w:cs="Times New Roman" w:hint="eastAsia"/>
          <w:sz w:val="24"/>
          <w:szCs w:val="24"/>
          <w:lang w:val="en-GB" w:eastAsia="zh-CN"/>
        </w:rPr>
        <w:t xml:space="preserve"> </w:t>
      </w:r>
      <w:r w:rsidR="00E051A2" w:rsidRPr="003D6AEA">
        <w:rPr>
          <w:rFonts w:ascii="Book Antiqua" w:eastAsia="Times New Roman" w:hAnsi="Book Antiqua" w:cs="Times New Roman"/>
          <w:sz w:val="24"/>
          <w:szCs w:val="24"/>
          <w:lang w:val="en-GB"/>
        </w:rPr>
        <w:t>Austria</w:t>
      </w:r>
    </w:p>
    <w:p w:rsidR="006E61F7" w:rsidRPr="003D6AEA" w:rsidRDefault="006E61F7" w:rsidP="00791970">
      <w:pPr>
        <w:spacing w:after="0" w:line="360" w:lineRule="auto"/>
        <w:jc w:val="both"/>
        <w:rPr>
          <w:rFonts w:ascii="Book Antiqua" w:hAnsi="Book Antiqua" w:cs="Times New Roman"/>
          <w:sz w:val="24"/>
          <w:szCs w:val="24"/>
          <w:lang w:val="en-GB" w:eastAsia="zh-CN"/>
        </w:rPr>
      </w:pPr>
    </w:p>
    <w:p w:rsidR="00E051A2" w:rsidRPr="003D6AEA" w:rsidRDefault="00A41FFC" w:rsidP="00791970">
      <w:pPr>
        <w:spacing w:after="0" w:line="360" w:lineRule="auto"/>
        <w:jc w:val="both"/>
        <w:rPr>
          <w:rFonts w:ascii="Book Antiqua" w:hAnsi="Book Antiqua" w:cs="Times New Roman"/>
          <w:sz w:val="24"/>
          <w:szCs w:val="24"/>
          <w:lang w:val="en-GB" w:eastAsia="zh-CN"/>
        </w:rPr>
      </w:pPr>
      <w:r w:rsidRPr="003D6AEA">
        <w:rPr>
          <w:rFonts w:ascii="Book Antiqua" w:eastAsia="Times New Roman" w:hAnsi="Book Antiqua" w:cs="Times New Roman"/>
          <w:b/>
          <w:sz w:val="24"/>
          <w:szCs w:val="24"/>
          <w:lang w:val="de-AT"/>
        </w:rPr>
        <w:t xml:space="preserve">Harald Schöffl, </w:t>
      </w:r>
      <w:r w:rsidR="00756DE6" w:rsidRPr="003D6AEA">
        <w:rPr>
          <w:rFonts w:ascii="Book Antiqua" w:eastAsia="Times New Roman" w:hAnsi="Book Antiqua" w:cs="Times New Roman"/>
          <w:sz w:val="24"/>
          <w:szCs w:val="24"/>
          <w:lang w:val="en-GB"/>
        </w:rPr>
        <w:t>Department</w:t>
      </w:r>
      <w:r w:rsidR="00756DE6" w:rsidRPr="003D6AEA">
        <w:rPr>
          <w:rFonts w:ascii="Book Antiqua" w:eastAsia="Times New Roman" w:hAnsi="Book Antiqua" w:cs="Times New Roman"/>
          <w:sz w:val="24"/>
          <w:szCs w:val="24"/>
          <w:lang w:val="de-AT"/>
        </w:rPr>
        <w:t xml:space="preserve"> for Trauma Surgery</w:t>
      </w:r>
      <w:r w:rsidR="00756DE6" w:rsidRPr="003D6AEA">
        <w:rPr>
          <w:rFonts w:ascii="Book Antiqua" w:hAnsi="Book Antiqua" w:cs="Times New Roman" w:hint="eastAsia"/>
          <w:sz w:val="24"/>
          <w:szCs w:val="24"/>
          <w:lang w:val="de-AT" w:eastAsia="zh-CN"/>
        </w:rPr>
        <w:t xml:space="preserve"> </w:t>
      </w:r>
      <w:r w:rsidR="00756DE6" w:rsidRPr="003D6AEA">
        <w:rPr>
          <w:rFonts w:ascii="Book Antiqua" w:eastAsia="Times New Roman" w:hAnsi="Book Antiqua" w:cs="Times New Roman"/>
          <w:sz w:val="24"/>
          <w:szCs w:val="24"/>
          <w:lang w:val="de-AT"/>
        </w:rPr>
        <w:t>Krankenhausstr</w:t>
      </w:r>
      <w:r w:rsidR="00756DE6" w:rsidRPr="003D6AEA">
        <w:rPr>
          <w:rFonts w:ascii="Book Antiqua" w:hAnsi="Book Antiqua" w:cs="Times New Roman" w:hint="eastAsia"/>
          <w:sz w:val="24"/>
          <w:szCs w:val="24"/>
          <w:lang w:val="de-AT" w:eastAsia="zh-CN"/>
        </w:rPr>
        <w:t xml:space="preserve">, </w:t>
      </w:r>
      <w:r w:rsidR="00E051A2" w:rsidRPr="003D6AEA">
        <w:rPr>
          <w:rFonts w:ascii="Book Antiqua" w:eastAsia="Times New Roman" w:hAnsi="Book Antiqua" w:cs="Times New Roman"/>
          <w:sz w:val="24"/>
          <w:szCs w:val="24"/>
          <w:lang w:val="de-AT"/>
        </w:rPr>
        <w:t xml:space="preserve">General Hospital Linz, </w:t>
      </w:r>
      <w:r w:rsidRPr="003D6AEA">
        <w:rPr>
          <w:rFonts w:ascii="Book Antiqua" w:eastAsia="Times New Roman" w:hAnsi="Book Antiqua" w:cs="Times New Roman"/>
          <w:sz w:val="24"/>
          <w:szCs w:val="24"/>
          <w:lang w:val="de-AT"/>
        </w:rPr>
        <w:t>44020 Linz</w:t>
      </w:r>
      <w:r w:rsidR="00E05981" w:rsidRPr="003D6AEA">
        <w:rPr>
          <w:rFonts w:ascii="Book Antiqua" w:hAnsi="Book Antiqua" w:cs="Times New Roman" w:hint="eastAsia"/>
          <w:sz w:val="24"/>
          <w:szCs w:val="24"/>
          <w:lang w:val="en-GB" w:eastAsia="zh-CN"/>
        </w:rPr>
        <w:t xml:space="preserve">, </w:t>
      </w:r>
      <w:r w:rsidR="00E05981" w:rsidRPr="003D6AEA">
        <w:rPr>
          <w:rFonts w:ascii="Book Antiqua" w:eastAsia="Times New Roman" w:hAnsi="Book Antiqua" w:cs="Times New Roman"/>
          <w:sz w:val="24"/>
          <w:szCs w:val="24"/>
          <w:lang w:val="en-GB"/>
        </w:rPr>
        <w:t>Austria</w:t>
      </w:r>
    </w:p>
    <w:p w:rsidR="00925E8C" w:rsidRPr="003D6AEA" w:rsidRDefault="00925E8C" w:rsidP="00791970">
      <w:pPr>
        <w:spacing w:after="0" w:line="360" w:lineRule="auto"/>
        <w:jc w:val="both"/>
        <w:rPr>
          <w:rFonts w:ascii="Book Antiqua" w:hAnsi="Book Antiqua" w:cs="Times New Roman"/>
          <w:sz w:val="24"/>
          <w:szCs w:val="24"/>
          <w:lang w:val="de-AT" w:eastAsia="zh-CN"/>
        </w:rPr>
      </w:pPr>
    </w:p>
    <w:p w:rsidR="00E051A2" w:rsidRPr="003D6AEA" w:rsidRDefault="00E051A2" w:rsidP="00791970">
      <w:pPr>
        <w:spacing w:after="0" w:line="360" w:lineRule="auto"/>
        <w:jc w:val="both"/>
        <w:rPr>
          <w:rFonts w:ascii="Book Antiqua" w:hAnsi="Book Antiqua" w:cs="Times New Roman"/>
          <w:sz w:val="24"/>
          <w:szCs w:val="24"/>
          <w:lang w:val="en-GB" w:eastAsia="zh-CN"/>
        </w:rPr>
      </w:pPr>
      <w:r w:rsidRPr="003D6AEA">
        <w:rPr>
          <w:rFonts w:ascii="Book Antiqua" w:eastAsia="Times New Roman" w:hAnsi="Book Antiqua" w:cs="Times New Roman"/>
          <w:b/>
          <w:sz w:val="24"/>
          <w:szCs w:val="24"/>
          <w:lang w:val="en-GB"/>
        </w:rPr>
        <w:t>Christia</w:t>
      </w:r>
      <w:r w:rsidR="00A41FFC" w:rsidRPr="003D6AEA">
        <w:rPr>
          <w:rFonts w:ascii="Book Antiqua" w:eastAsia="Times New Roman" w:hAnsi="Book Antiqua" w:cs="Times New Roman"/>
          <w:b/>
          <w:sz w:val="24"/>
          <w:szCs w:val="24"/>
          <w:lang w:val="en-GB"/>
        </w:rPr>
        <w:t xml:space="preserve">n </w:t>
      </w:r>
      <w:proofErr w:type="spellStart"/>
      <w:r w:rsidR="00A41FFC" w:rsidRPr="003D6AEA">
        <w:rPr>
          <w:rFonts w:ascii="Book Antiqua" w:eastAsia="Times New Roman" w:hAnsi="Book Antiqua" w:cs="Times New Roman"/>
          <w:b/>
          <w:sz w:val="24"/>
          <w:szCs w:val="24"/>
          <w:lang w:val="en-GB"/>
        </w:rPr>
        <w:t>Ioan</w:t>
      </w:r>
      <w:proofErr w:type="spellEnd"/>
      <w:r w:rsidR="00A41FFC" w:rsidRPr="003D6AEA">
        <w:rPr>
          <w:rFonts w:ascii="Book Antiqua" w:eastAsia="Times New Roman" w:hAnsi="Book Antiqua" w:cs="Times New Roman"/>
          <w:b/>
          <w:sz w:val="24"/>
          <w:szCs w:val="24"/>
          <w:lang w:val="en-GB"/>
        </w:rPr>
        <w:t xml:space="preserve"> </w:t>
      </w:r>
      <w:proofErr w:type="spellStart"/>
      <w:r w:rsidR="00A41FFC" w:rsidRPr="003D6AEA">
        <w:rPr>
          <w:rFonts w:ascii="Book Antiqua" w:eastAsia="Times New Roman" w:hAnsi="Book Antiqua" w:cs="Times New Roman"/>
          <w:b/>
          <w:sz w:val="24"/>
          <w:szCs w:val="24"/>
          <w:lang w:val="en-GB"/>
        </w:rPr>
        <w:t>Stoica</w:t>
      </w:r>
      <w:proofErr w:type="spellEnd"/>
      <w:r w:rsidR="00D52AFB" w:rsidRPr="003D6AEA">
        <w:rPr>
          <w:rFonts w:ascii="Book Antiqua" w:hAnsi="Book Antiqua" w:cs="Times New Roman" w:hint="eastAsia"/>
          <w:b/>
          <w:sz w:val="24"/>
          <w:szCs w:val="24"/>
          <w:lang w:val="en-GB" w:eastAsia="zh-CN"/>
        </w:rPr>
        <w:t>,</w:t>
      </w:r>
      <w:r w:rsidR="00D52AFB" w:rsidRPr="003D6AEA">
        <w:rPr>
          <w:rFonts w:ascii="Book Antiqua" w:hAnsi="Book Antiqua" w:cs="Times New Roman" w:hint="eastAsia"/>
          <w:sz w:val="24"/>
          <w:szCs w:val="24"/>
          <w:lang w:val="en-GB" w:eastAsia="zh-CN"/>
        </w:rPr>
        <w:t xml:space="preserve"> </w:t>
      </w:r>
      <w:proofErr w:type="spellStart"/>
      <w:r w:rsidRPr="003D6AEA">
        <w:rPr>
          <w:rFonts w:ascii="Book Antiqua" w:eastAsia="Times New Roman" w:hAnsi="Book Antiqua" w:cs="Times New Roman"/>
          <w:sz w:val="24"/>
          <w:szCs w:val="24"/>
          <w:lang w:val="en-GB"/>
        </w:rPr>
        <w:t>Clinica</w:t>
      </w:r>
      <w:proofErr w:type="spellEnd"/>
      <w:r w:rsidRPr="003D6AEA">
        <w:rPr>
          <w:rFonts w:ascii="Book Antiqua" w:eastAsia="Times New Roman" w:hAnsi="Book Antiqua" w:cs="Times New Roman"/>
          <w:sz w:val="24"/>
          <w:szCs w:val="24"/>
          <w:lang w:val="en-GB"/>
        </w:rPr>
        <w:t xml:space="preserve"> </w:t>
      </w:r>
      <w:proofErr w:type="spellStart"/>
      <w:r w:rsidRPr="003D6AEA">
        <w:rPr>
          <w:rFonts w:ascii="Book Antiqua" w:eastAsia="Times New Roman" w:hAnsi="Book Antiqua" w:cs="Times New Roman"/>
          <w:sz w:val="24"/>
          <w:szCs w:val="24"/>
          <w:lang w:val="en-GB"/>
        </w:rPr>
        <w:t>Fiosor</w:t>
      </w:r>
      <w:proofErr w:type="spellEnd"/>
      <w:r w:rsidRPr="003D6AEA">
        <w:rPr>
          <w:rFonts w:ascii="Book Antiqua" w:eastAsia="Times New Roman" w:hAnsi="Book Antiqua" w:cs="Times New Roman"/>
          <w:sz w:val="24"/>
          <w:szCs w:val="24"/>
          <w:lang w:val="en-GB"/>
        </w:rPr>
        <w:t xml:space="preserve"> de </w:t>
      </w:r>
      <w:proofErr w:type="spellStart"/>
      <w:r w:rsidRPr="003D6AEA">
        <w:rPr>
          <w:rFonts w:ascii="Book Antiqua" w:eastAsia="Times New Roman" w:hAnsi="Book Antiqua" w:cs="Times New Roman"/>
          <w:sz w:val="24"/>
          <w:szCs w:val="24"/>
          <w:lang w:val="en-GB"/>
        </w:rPr>
        <w:t>Foc</w:t>
      </w:r>
      <w:proofErr w:type="spellEnd"/>
      <w:r w:rsidR="00A41FFC" w:rsidRPr="003D6AEA">
        <w:rPr>
          <w:rFonts w:ascii="Book Antiqua" w:hAnsi="Book Antiqua" w:cs="Times New Roman" w:hint="eastAsia"/>
          <w:sz w:val="24"/>
          <w:szCs w:val="24"/>
          <w:lang w:val="en-GB" w:eastAsia="zh-CN"/>
        </w:rPr>
        <w:t xml:space="preserve"> </w:t>
      </w:r>
      <w:r w:rsidR="00542C06" w:rsidRPr="003D6AEA">
        <w:rPr>
          <w:rFonts w:ascii="Book Antiqua" w:eastAsia="Times New Roman" w:hAnsi="Book Antiqua" w:cs="Times New Roman"/>
          <w:sz w:val="24"/>
          <w:szCs w:val="24"/>
        </w:rPr>
        <w:t xml:space="preserve">B-dul Ferdinand 35-37, </w:t>
      </w:r>
      <w:r w:rsidR="00EC4546" w:rsidRPr="003D6AEA">
        <w:rPr>
          <w:rFonts w:ascii="Book Antiqua" w:hAnsi="Book Antiqua" w:cs="Times New Roman"/>
          <w:sz w:val="24"/>
          <w:szCs w:val="24"/>
          <w:lang w:val="en-GB" w:eastAsia="zh-CN"/>
        </w:rPr>
        <w:t xml:space="preserve">060274 </w:t>
      </w:r>
      <w:r w:rsidR="00A41FFC" w:rsidRPr="003D6AEA">
        <w:rPr>
          <w:rFonts w:ascii="Book Antiqua" w:eastAsia="Times New Roman" w:hAnsi="Book Antiqua" w:cs="Times New Roman"/>
          <w:sz w:val="24"/>
          <w:szCs w:val="24"/>
          <w:lang w:val="en-GB"/>
        </w:rPr>
        <w:t>Bucharest</w:t>
      </w:r>
      <w:r w:rsidR="00A06413" w:rsidRPr="003D6AEA">
        <w:rPr>
          <w:rFonts w:ascii="Book Antiqua" w:hAnsi="Book Antiqua" w:cs="Times New Roman" w:hint="eastAsia"/>
          <w:sz w:val="24"/>
          <w:szCs w:val="24"/>
          <w:lang w:val="en-GB" w:eastAsia="zh-CN"/>
        </w:rPr>
        <w:t>,</w:t>
      </w:r>
      <w:r w:rsidR="00A41FFC" w:rsidRPr="003D6AEA">
        <w:rPr>
          <w:rFonts w:ascii="Book Antiqua" w:hAnsi="Book Antiqua" w:cs="Times New Roman" w:hint="eastAsia"/>
          <w:sz w:val="24"/>
          <w:szCs w:val="24"/>
          <w:lang w:val="en-GB" w:eastAsia="zh-CN"/>
        </w:rPr>
        <w:t xml:space="preserve"> </w:t>
      </w:r>
      <w:r w:rsidR="00731D43" w:rsidRPr="003D6AEA">
        <w:rPr>
          <w:rFonts w:ascii="Book Antiqua" w:eastAsia="Times New Roman" w:hAnsi="Book Antiqua" w:cs="Times New Roman"/>
          <w:sz w:val="24"/>
          <w:szCs w:val="24"/>
          <w:lang w:val="en-GB"/>
        </w:rPr>
        <w:t>Romania</w:t>
      </w:r>
    </w:p>
    <w:p w:rsidR="003B2036" w:rsidRPr="003D6AEA" w:rsidRDefault="003B2036" w:rsidP="00791970">
      <w:pPr>
        <w:spacing w:after="0" w:line="360" w:lineRule="auto"/>
        <w:jc w:val="both"/>
        <w:rPr>
          <w:rFonts w:ascii="Book Antiqua" w:hAnsi="Book Antiqua" w:cs="Times New Roman"/>
          <w:sz w:val="24"/>
          <w:szCs w:val="24"/>
          <w:lang w:val="en-GB" w:eastAsia="zh-CN"/>
        </w:rPr>
      </w:pPr>
    </w:p>
    <w:p w:rsidR="003B2036" w:rsidRPr="003D6AEA" w:rsidRDefault="003B2036" w:rsidP="00791970">
      <w:pPr>
        <w:spacing w:after="0" w:line="360" w:lineRule="auto"/>
        <w:jc w:val="both"/>
        <w:rPr>
          <w:rFonts w:ascii="Book Antiqua" w:hAnsi="Book Antiqua" w:cs="Times New Roman"/>
          <w:b/>
          <w:sz w:val="24"/>
          <w:szCs w:val="24"/>
          <w:lang w:val="en-GB" w:eastAsia="zh-CN"/>
        </w:rPr>
      </w:pPr>
      <w:r w:rsidRPr="003D6AEA">
        <w:rPr>
          <w:rFonts w:ascii="Book Antiqua" w:eastAsia="MS Mincho" w:hAnsi="Book Antiqua"/>
          <w:b/>
          <w:sz w:val="24"/>
          <w:szCs w:val="24"/>
          <w:lang w:eastAsia="ja-JP"/>
        </w:rPr>
        <w:t>Author contributions:</w:t>
      </w:r>
      <w:r w:rsidRPr="003D6AEA">
        <w:rPr>
          <w:rFonts w:ascii="Book Antiqua" w:hAnsi="Book Antiqua" w:hint="eastAsia"/>
          <w:b/>
          <w:sz w:val="24"/>
          <w:szCs w:val="24"/>
          <w:lang w:eastAsia="zh-CN"/>
        </w:rPr>
        <w:t xml:space="preserve"> </w:t>
      </w:r>
      <w:proofErr w:type="spellStart"/>
      <w:r w:rsidRPr="003D6AEA">
        <w:rPr>
          <w:rFonts w:ascii="Book Antiqua" w:eastAsia="Times New Roman" w:hAnsi="Book Antiqua" w:cs="Times New Roman"/>
          <w:sz w:val="24"/>
          <w:szCs w:val="24"/>
          <w:lang w:val="en-GB"/>
        </w:rPr>
        <w:t>Labek</w:t>
      </w:r>
      <w:proofErr w:type="spellEnd"/>
      <w:r w:rsidRPr="003D6AEA">
        <w:rPr>
          <w:rFonts w:ascii="Book Antiqua" w:hAnsi="Book Antiqua" w:cs="Times New Roman" w:hint="eastAsia"/>
          <w:sz w:val="24"/>
          <w:szCs w:val="24"/>
          <w:lang w:val="en-GB" w:eastAsia="zh-CN"/>
        </w:rPr>
        <w:t xml:space="preserve"> G</w:t>
      </w:r>
      <w:r w:rsidRPr="003D6AEA">
        <w:rPr>
          <w:rFonts w:ascii="Book Antiqua" w:eastAsia="Times New Roman" w:hAnsi="Book Antiqua" w:cs="Times New Roman"/>
          <w:sz w:val="24"/>
          <w:szCs w:val="24"/>
          <w:lang w:val="en-GB"/>
        </w:rPr>
        <w:t xml:space="preserve"> drafted, finalised and submitted the manuscript, carried out the literature review, contributed with the perspective of elective orthopaedic surgery, know-how from international register collaboration and as expert to regulators’ working groups</w:t>
      </w:r>
      <w:r w:rsidRPr="003D6AEA">
        <w:rPr>
          <w:rFonts w:ascii="Book Antiqua" w:hAnsi="Book Antiqua" w:cs="Times New Roman" w:hint="eastAsia"/>
          <w:sz w:val="24"/>
          <w:szCs w:val="24"/>
          <w:lang w:val="en-GB" w:eastAsia="zh-CN"/>
        </w:rPr>
        <w:t>;</w:t>
      </w:r>
      <w:r w:rsidRPr="003D6AEA">
        <w:rPr>
          <w:rFonts w:ascii="Book Antiqua" w:hAnsi="Book Antiqua" w:cs="Times New Roman" w:hint="eastAsia"/>
          <w:b/>
          <w:sz w:val="24"/>
          <w:szCs w:val="24"/>
          <w:lang w:val="en-GB" w:eastAsia="zh-CN"/>
        </w:rPr>
        <w:t xml:space="preserve"> </w:t>
      </w:r>
      <w:proofErr w:type="spellStart"/>
      <w:r w:rsidRPr="003D6AEA">
        <w:rPr>
          <w:rFonts w:ascii="Book Antiqua" w:eastAsia="Times New Roman" w:hAnsi="Book Antiqua" w:cs="Times New Roman"/>
          <w:sz w:val="24"/>
          <w:szCs w:val="24"/>
          <w:lang w:val="en-GB"/>
        </w:rPr>
        <w:t>Schöffl</w:t>
      </w:r>
      <w:proofErr w:type="spellEnd"/>
      <w:r w:rsidRPr="003D6AEA">
        <w:rPr>
          <w:rFonts w:ascii="Book Antiqua" w:hAnsi="Book Antiqua" w:cs="Times New Roman" w:hint="eastAsia"/>
          <w:sz w:val="24"/>
          <w:szCs w:val="24"/>
          <w:lang w:val="en-GB" w:eastAsia="zh-CN"/>
        </w:rPr>
        <w:t xml:space="preserve"> H</w:t>
      </w:r>
      <w:r w:rsidRPr="003D6AEA">
        <w:rPr>
          <w:rFonts w:ascii="Book Antiqua" w:eastAsia="Times New Roman" w:hAnsi="Book Antiqua" w:cs="Times New Roman"/>
          <w:sz w:val="24"/>
          <w:szCs w:val="24"/>
          <w:lang w:val="en-GB"/>
        </w:rPr>
        <w:t xml:space="preserve"> provided content related to trauma surgery and implants and provided a critical review of the draft and final article</w:t>
      </w:r>
      <w:r w:rsidRPr="003D6AEA">
        <w:rPr>
          <w:rFonts w:ascii="Book Antiqua" w:hAnsi="Book Antiqua" w:cs="Times New Roman" w:hint="eastAsia"/>
          <w:sz w:val="24"/>
          <w:szCs w:val="24"/>
          <w:lang w:val="en-GB" w:eastAsia="zh-CN"/>
        </w:rPr>
        <w:t xml:space="preserve">; </w:t>
      </w:r>
      <w:proofErr w:type="spellStart"/>
      <w:r w:rsidRPr="003D6AEA">
        <w:rPr>
          <w:rFonts w:ascii="Book Antiqua" w:eastAsia="Times New Roman" w:hAnsi="Book Antiqua" w:cs="Times New Roman"/>
          <w:sz w:val="24"/>
          <w:szCs w:val="24"/>
          <w:lang w:val="en-GB"/>
        </w:rPr>
        <w:t>Stoica</w:t>
      </w:r>
      <w:proofErr w:type="spellEnd"/>
      <w:r w:rsidRPr="003D6AEA">
        <w:rPr>
          <w:rFonts w:ascii="Book Antiqua" w:eastAsia="Times New Roman" w:hAnsi="Book Antiqua" w:cs="Times New Roman"/>
          <w:sz w:val="24"/>
          <w:szCs w:val="24"/>
          <w:lang w:val="en-GB"/>
        </w:rPr>
        <w:t xml:space="preserve"> </w:t>
      </w:r>
      <w:r w:rsidRPr="003D6AEA">
        <w:rPr>
          <w:rFonts w:ascii="Book Antiqua" w:hAnsi="Book Antiqua" w:cs="Times New Roman" w:hint="eastAsia"/>
          <w:sz w:val="24"/>
          <w:szCs w:val="24"/>
          <w:lang w:val="en-GB" w:eastAsia="zh-CN"/>
        </w:rPr>
        <w:t xml:space="preserve">CI </w:t>
      </w:r>
      <w:r w:rsidRPr="003D6AEA">
        <w:rPr>
          <w:rFonts w:ascii="Book Antiqua" w:eastAsia="Times New Roman" w:hAnsi="Book Antiqua" w:cs="Times New Roman"/>
          <w:sz w:val="24"/>
          <w:szCs w:val="24"/>
          <w:lang w:val="en-GB"/>
        </w:rPr>
        <w:t>contributed through his experience as the Head of the Romanian Arthroplasty Register with the perspective from a national level and conducted a critical review of the draft and final article.</w:t>
      </w:r>
    </w:p>
    <w:p w:rsidR="003B2036" w:rsidRPr="003D6AEA" w:rsidRDefault="003B2036" w:rsidP="00791970">
      <w:pPr>
        <w:spacing w:after="0" w:line="360" w:lineRule="auto"/>
        <w:jc w:val="both"/>
        <w:rPr>
          <w:rFonts w:ascii="Book Antiqua" w:hAnsi="Book Antiqua" w:cs="Times New Roman"/>
          <w:sz w:val="24"/>
          <w:szCs w:val="24"/>
          <w:lang w:val="en-GB" w:eastAsia="zh-CN"/>
        </w:rPr>
      </w:pPr>
    </w:p>
    <w:p w:rsidR="00A5236F" w:rsidRPr="003D6AEA" w:rsidRDefault="00A5236F" w:rsidP="00791970">
      <w:pPr>
        <w:spacing w:after="0" w:line="360" w:lineRule="auto"/>
        <w:jc w:val="both"/>
        <w:rPr>
          <w:rFonts w:ascii="Book Antiqua" w:hAnsi="Book Antiqua" w:cs="TimesNewRomanPS-BoldItalicMT"/>
          <w:bCs/>
          <w:iCs/>
          <w:sz w:val="24"/>
          <w:szCs w:val="24"/>
          <w:lang w:eastAsia="zh-CN"/>
        </w:rPr>
      </w:pPr>
      <w:r w:rsidRPr="003D6AEA">
        <w:rPr>
          <w:rFonts w:ascii="Book Antiqua" w:hAnsi="Book Antiqua"/>
          <w:b/>
          <w:sz w:val="24"/>
          <w:szCs w:val="24"/>
        </w:rPr>
        <w:t>Conflict-of-interest statement</w:t>
      </w:r>
      <w:r w:rsidRPr="003D6AEA">
        <w:rPr>
          <w:rFonts w:ascii="Book Antiqua" w:hAnsi="Book Antiqua" w:cs="TimesNewRomanPS-BoldItalicMT"/>
          <w:b/>
          <w:bCs/>
          <w:iCs/>
          <w:sz w:val="24"/>
          <w:szCs w:val="24"/>
        </w:rPr>
        <w:t>:</w:t>
      </w:r>
      <w:r w:rsidRPr="003D6AEA">
        <w:rPr>
          <w:rFonts w:ascii="Book Antiqua" w:hAnsi="Book Antiqua" w:cs="TimesNewRomanPS-BoldItalicMT"/>
          <w:bCs/>
          <w:iCs/>
          <w:sz w:val="24"/>
          <w:szCs w:val="24"/>
        </w:rPr>
        <w:t xml:space="preserve"> The author has no conflict of interests.</w:t>
      </w:r>
    </w:p>
    <w:p w:rsidR="000A137A" w:rsidRPr="003D6AEA" w:rsidRDefault="000A137A" w:rsidP="00791970">
      <w:pPr>
        <w:spacing w:after="0" w:line="360" w:lineRule="auto"/>
        <w:jc w:val="both"/>
        <w:rPr>
          <w:rFonts w:ascii="Book Antiqua" w:hAnsi="Book Antiqua" w:cs="TimesNewRomanPS-BoldItalicMT"/>
          <w:bCs/>
          <w:iCs/>
          <w:sz w:val="24"/>
          <w:szCs w:val="24"/>
          <w:lang w:eastAsia="zh-CN"/>
        </w:rPr>
      </w:pPr>
    </w:p>
    <w:p w:rsidR="000A137A" w:rsidRPr="003D6AEA" w:rsidRDefault="000A137A" w:rsidP="00791970">
      <w:pPr>
        <w:spacing w:after="0" w:line="360" w:lineRule="auto"/>
        <w:jc w:val="both"/>
        <w:rPr>
          <w:rFonts w:ascii="Book Antiqua" w:hAnsi="Book Antiqua"/>
          <w:b/>
          <w:sz w:val="24"/>
          <w:szCs w:val="24"/>
        </w:rPr>
      </w:pPr>
      <w:bookmarkStart w:id="0" w:name="OLE_LINK155"/>
      <w:bookmarkStart w:id="1" w:name="OLE_LINK183"/>
      <w:r w:rsidRPr="003D6AEA">
        <w:rPr>
          <w:rFonts w:ascii="Book Antiqua" w:hAnsi="Book Antiqua"/>
          <w:b/>
          <w:sz w:val="24"/>
          <w:szCs w:val="24"/>
        </w:rPr>
        <w:lastRenderedPageBreak/>
        <w:t xml:space="preserve">Open-Access: </w:t>
      </w:r>
      <w:r w:rsidRPr="003D6AEA">
        <w:rPr>
          <w:rFonts w:ascii="Book Antiqua" w:hAnsi="Book Antiqua"/>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0"/>
    <w:bookmarkEnd w:id="1"/>
    <w:p w:rsidR="000A137A" w:rsidRPr="003D6AEA" w:rsidRDefault="000A137A" w:rsidP="00791970">
      <w:pPr>
        <w:spacing w:after="0" w:line="360" w:lineRule="auto"/>
        <w:jc w:val="both"/>
        <w:rPr>
          <w:rFonts w:ascii="Book Antiqua" w:hAnsi="Book Antiqua" w:cs="Times New Roman"/>
          <w:sz w:val="24"/>
          <w:szCs w:val="24"/>
        </w:rPr>
      </w:pPr>
    </w:p>
    <w:p w:rsidR="00B53314" w:rsidRPr="003D6AEA" w:rsidRDefault="000A137A" w:rsidP="00791970">
      <w:pPr>
        <w:spacing w:after="0" w:line="360" w:lineRule="auto"/>
        <w:jc w:val="both"/>
        <w:rPr>
          <w:rFonts w:ascii="Book Antiqua" w:hAnsi="Book Antiqua"/>
          <w:b/>
          <w:sz w:val="24"/>
          <w:szCs w:val="24"/>
          <w:lang w:eastAsia="zh-CN"/>
        </w:rPr>
      </w:pPr>
      <w:bookmarkStart w:id="2" w:name="OLE_LINK535"/>
      <w:bookmarkStart w:id="3" w:name="OLE_LINK536"/>
      <w:r w:rsidRPr="003D6AEA">
        <w:rPr>
          <w:rFonts w:ascii="Book Antiqua" w:hAnsi="Book Antiqua"/>
          <w:b/>
          <w:sz w:val="24"/>
          <w:szCs w:val="24"/>
        </w:rPr>
        <w:t>Correspondence to:</w:t>
      </w:r>
      <w:bookmarkEnd w:id="2"/>
      <w:bookmarkEnd w:id="3"/>
      <w:r w:rsidR="00165152" w:rsidRPr="003D6AEA">
        <w:rPr>
          <w:rFonts w:ascii="Book Antiqua" w:hAnsi="Book Antiqua" w:hint="eastAsia"/>
          <w:b/>
          <w:sz w:val="24"/>
          <w:szCs w:val="24"/>
          <w:lang w:eastAsia="zh-CN"/>
        </w:rPr>
        <w:t xml:space="preserve"> </w:t>
      </w:r>
      <w:proofErr w:type="spellStart"/>
      <w:r w:rsidR="00E051A2" w:rsidRPr="003D6AEA">
        <w:rPr>
          <w:rFonts w:ascii="Book Antiqua" w:eastAsia="Times New Roman" w:hAnsi="Book Antiqua" w:cs="Times New Roman"/>
          <w:b/>
          <w:sz w:val="24"/>
          <w:szCs w:val="24"/>
          <w:lang w:val="en-GB"/>
        </w:rPr>
        <w:t>Gerold</w:t>
      </w:r>
      <w:proofErr w:type="spellEnd"/>
      <w:r w:rsidR="00E051A2" w:rsidRPr="003D6AEA">
        <w:rPr>
          <w:rFonts w:ascii="Book Antiqua" w:eastAsia="Times New Roman" w:hAnsi="Book Antiqua" w:cs="Times New Roman"/>
          <w:b/>
          <w:sz w:val="24"/>
          <w:szCs w:val="24"/>
          <w:lang w:val="en-GB"/>
        </w:rPr>
        <w:t xml:space="preserve"> </w:t>
      </w:r>
      <w:proofErr w:type="spellStart"/>
      <w:r w:rsidR="00E051A2" w:rsidRPr="003D6AEA">
        <w:rPr>
          <w:rFonts w:ascii="Book Antiqua" w:eastAsia="Times New Roman" w:hAnsi="Book Antiqua" w:cs="Times New Roman"/>
          <w:b/>
          <w:sz w:val="24"/>
          <w:szCs w:val="24"/>
          <w:lang w:val="en-GB"/>
        </w:rPr>
        <w:t>Labek</w:t>
      </w:r>
      <w:proofErr w:type="spellEnd"/>
      <w:r w:rsidR="00165152" w:rsidRPr="003D6AEA">
        <w:rPr>
          <w:rFonts w:ascii="Book Antiqua" w:eastAsia="Times New Roman" w:hAnsi="Book Antiqua" w:cs="Times New Roman"/>
          <w:b/>
          <w:sz w:val="24"/>
          <w:szCs w:val="24"/>
          <w:lang w:val="en-GB"/>
        </w:rPr>
        <w:t>, MD</w:t>
      </w:r>
      <w:r w:rsidR="00165152" w:rsidRPr="003D6AEA">
        <w:rPr>
          <w:rFonts w:ascii="Book Antiqua" w:hAnsi="Book Antiqua" w:cs="Times New Roman" w:hint="eastAsia"/>
          <w:b/>
          <w:sz w:val="24"/>
          <w:szCs w:val="24"/>
          <w:lang w:val="en-GB" w:eastAsia="zh-CN"/>
        </w:rPr>
        <w:t>,</w:t>
      </w:r>
      <w:r w:rsidR="00A41FFC" w:rsidRPr="003D6AEA">
        <w:rPr>
          <w:rFonts w:ascii="Book Antiqua" w:hAnsi="Book Antiqua" w:cs="Times New Roman" w:hint="eastAsia"/>
          <w:b/>
          <w:sz w:val="24"/>
          <w:szCs w:val="24"/>
          <w:lang w:val="en-GB" w:eastAsia="zh-CN"/>
        </w:rPr>
        <w:t xml:space="preserve"> </w:t>
      </w:r>
      <w:r w:rsidR="006B51D3" w:rsidRPr="003D6AEA">
        <w:rPr>
          <w:rFonts w:ascii="Book Antiqua" w:eastAsia="Times New Roman" w:hAnsi="Book Antiqua" w:cs="Times New Roman"/>
          <w:sz w:val="24"/>
          <w:szCs w:val="24"/>
          <w:lang w:val="en-GB"/>
        </w:rPr>
        <w:t>Department of Orthopaedic Surgery</w:t>
      </w:r>
      <w:r w:rsidR="006B51D3" w:rsidRPr="003D6AEA">
        <w:rPr>
          <w:rFonts w:ascii="Book Antiqua" w:hAnsi="Book Antiqua" w:cs="Times New Roman" w:hint="eastAsia"/>
          <w:sz w:val="24"/>
          <w:szCs w:val="24"/>
          <w:lang w:val="en-GB" w:eastAsia="zh-CN"/>
        </w:rPr>
        <w:t xml:space="preserve"> </w:t>
      </w:r>
      <w:proofErr w:type="spellStart"/>
      <w:r w:rsidR="006B51D3" w:rsidRPr="003D6AEA">
        <w:rPr>
          <w:rFonts w:ascii="Book Antiqua" w:eastAsia="Times New Roman" w:hAnsi="Book Antiqua" w:cs="Times New Roman"/>
          <w:sz w:val="24"/>
          <w:szCs w:val="24"/>
          <w:lang w:val="en-GB"/>
        </w:rPr>
        <w:t>Anichstr</w:t>
      </w:r>
      <w:proofErr w:type="spellEnd"/>
      <w:r w:rsidR="006B51D3" w:rsidRPr="003D6AEA">
        <w:rPr>
          <w:rFonts w:ascii="Book Antiqua" w:hAnsi="Book Antiqua" w:cs="Times New Roman" w:hint="eastAsia"/>
          <w:sz w:val="24"/>
          <w:szCs w:val="24"/>
          <w:lang w:val="en-GB" w:eastAsia="zh-CN"/>
        </w:rPr>
        <w:t xml:space="preserve">, </w:t>
      </w:r>
      <w:r w:rsidR="00E051A2" w:rsidRPr="003D6AEA">
        <w:rPr>
          <w:rFonts w:ascii="Book Antiqua" w:eastAsia="Times New Roman" w:hAnsi="Book Antiqua" w:cs="Times New Roman"/>
          <w:sz w:val="24"/>
          <w:szCs w:val="24"/>
          <w:lang w:val="en-GB"/>
        </w:rPr>
        <w:t>Medical University</w:t>
      </w:r>
      <w:r w:rsidR="0099183B" w:rsidRPr="003D6AEA">
        <w:rPr>
          <w:rFonts w:ascii="Book Antiqua" w:eastAsia="Times New Roman" w:hAnsi="Book Antiqua" w:cs="Times New Roman"/>
          <w:sz w:val="24"/>
          <w:szCs w:val="24"/>
          <w:lang w:val="en-GB"/>
        </w:rPr>
        <w:t xml:space="preserve"> of</w:t>
      </w:r>
      <w:r w:rsidR="00E051A2" w:rsidRPr="003D6AEA">
        <w:rPr>
          <w:rFonts w:ascii="Book Antiqua" w:eastAsia="Times New Roman" w:hAnsi="Book Antiqua" w:cs="Times New Roman"/>
          <w:sz w:val="24"/>
          <w:szCs w:val="24"/>
          <w:lang w:val="en-GB"/>
        </w:rPr>
        <w:t xml:space="preserve"> Innsbruck, </w:t>
      </w:r>
      <w:proofErr w:type="spellStart"/>
      <w:r w:rsidR="00097051" w:rsidRPr="003D6AEA">
        <w:rPr>
          <w:rFonts w:ascii="Book Antiqua" w:eastAsia="Times New Roman" w:hAnsi="Book Antiqua" w:cs="Times New Roman"/>
          <w:sz w:val="24"/>
          <w:szCs w:val="24"/>
          <w:lang w:val="en-GB"/>
        </w:rPr>
        <w:t>Innrain</w:t>
      </w:r>
      <w:proofErr w:type="spellEnd"/>
      <w:r w:rsidR="00097051" w:rsidRPr="003D6AEA">
        <w:rPr>
          <w:rFonts w:ascii="Book Antiqua" w:eastAsia="Times New Roman" w:hAnsi="Book Antiqua" w:cs="Times New Roman"/>
          <w:sz w:val="24"/>
          <w:szCs w:val="24"/>
          <w:lang w:val="en-GB"/>
        </w:rPr>
        <w:t xml:space="preserve"> 52</w:t>
      </w:r>
      <w:r w:rsidR="00097051" w:rsidRPr="003D6AEA">
        <w:rPr>
          <w:rFonts w:ascii="Book Antiqua" w:hAnsi="Book Antiqua" w:cs="Times New Roman" w:hint="eastAsia"/>
          <w:sz w:val="24"/>
          <w:szCs w:val="24"/>
          <w:lang w:val="en-GB" w:eastAsia="zh-CN"/>
        </w:rPr>
        <w:t xml:space="preserve">, </w:t>
      </w:r>
      <w:r w:rsidR="00A41FFC" w:rsidRPr="003D6AEA">
        <w:rPr>
          <w:rFonts w:ascii="Book Antiqua" w:eastAsia="Times New Roman" w:hAnsi="Book Antiqua" w:cs="Times New Roman"/>
          <w:sz w:val="24"/>
          <w:szCs w:val="24"/>
          <w:lang w:val="en-GB"/>
        </w:rPr>
        <w:t>356020 Innsbruck</w:t>
      </w:r>
      <w:r w:rsidR="008D41BF" w:rsidRPr="003D6AEA">
        <w:rPr>
          <w:rFonts w:ascii="Book Antiqua" w:hAnsi="Book Antiqua" w:cs="Times New Roman" w:hint="eastAsia"/>
          <w:sz w:val="24"/>
          <w:szCs w:val="24"/>
          <w:lang w:val="en-GB" w:eastAsia="zh-CN"/>
        </w:rPr>
        <w:t>,</w:t>
      </w:r>
      <w:r w:rsidR="00A41FFC" w:rsidRPr="003D6AEA">
        <w:rPr>
          <w:rFonts w:ascii="Book Antiqua" w:hAnsi="Book Antiqua" w:cs="Times New Roman" w:hint="eastAsia"/>
          <w:sz w:val="24"/>
          <w:szCs w:val="24"/>
          <w:lang w:val="en-GB" w:eastAsia="zh-CN"/>
        </w:rPr>
        <w:t xml:space="preserve"> </w:t>
      </w:r>
      <w:r w:rsidR="00A41FFC" w:rsidRPr="003D6AEA">
        <w:rPr>
          <w:rFonts w:ascii="Book Antiqua" w:eastAsia="Times New Roman" w:hAnsi="Book Antiqua" w:cs="Times New Roman"/>
          <w:sz w:val="24"/>
          <w:szCs w:val="24"/>
          <w:lang w:val="en-GB"/>
        </w:rPr>
        <w:t>Austria</w:t>
      </w:r>
      <w:r w:rsidR="008D41BF" w:rsidRPr="003D6AEA">
        <w:rPr>
          <w:rFonts w:ascii="Book Antiqua" w:hAnsi="Book Antiqua" w:cs="Times New Roman" w:hint="eastAsia"/>
          <w:sz w:val="24"/>
          <w:szCs w:val="24"/>
          <w:lang w:val="en-GB" w:eastAsia="zh-CN"/>
        </w:rPr>
        <w:t xml:space="preserve">. </w:t>
      </w:r>
      <w:hyperlink r:id="rId8" w:history="1">
        <w:r w:rsidR="008C58ED" w:rsidRPr="00B42DD5">
          <w:rPr>
            <w:rStyle w:val="Hyperlink"/>
            <w:rFonts w:ascii="Book Antiqua" w:hAnsi="Book Antiqua" w:cs="Times New Roman" w:hint="eastAsia"/>
            <w:sz w:val="24"/>
            <w:szCs w:val="24"/>
            <w:lang w:val="en-GB" w:eastAsia="zh-CN"/>
          </w:rPr>
          <w:t>g</w:t>
        </w:r>
        <w:r w:rsidR="008C58ED" w:rsidRPr="00B42DD5">
          <w:rPr>
            <w:rStyle w:val="Hyperlink"/>
            <w:rFonts w:ascii="Book Antiqua" w:eastAsia="Times New Roman" w:hAnsi="Book Antiqua" w:cs="Times New Roman"/>
            <w:sz w:val="24"/>
            <w:szCs w:val="24"/>
            <w:lang w:val="en-GB"/>
          </w:rPr>
          <w:t>erold.</w:t>
        </w:r>
        <w:r w:rsidR="008C58ED" w:rsidRPr="00B42DD5">
          <w:rPr>
            <w:rStyle w:val="Hyperlink"/>
            <w:rFonts w:ascii="Book Antiqua" w:hAnsi="Book Antiqua" w:cs="Times New Roman" w:hint="eastAsia"/>
            <w:sz w:val="24"/>
            <w:szCs w:val="24"/>
            <w:lang w:val="en-GB" w:eastAsia="zh-CN"/>
          </w:rPr>
          <w:t>l</w:t>
        </w:r>
        <w:r w:rsidR="008C58ED" w:rsidRPr="00B42DD5">
          <w:rPr>
            <w:rStyle w:val="Hyperlink"/>
            <w:rFonts w:ascii="Book Antiqua" w:eastAsia="Times New Roman" w:hAnsi="Book Antiqua" w:cs="Times New Roman"/>
            <w:sz w:val="24"/>
            <w:szCs w:val="24"/>
            <w:lang w:val="en-GB"/>
          </w:rPr>
          <w:t>abek@i-med.ac.at</w:t>
        </w:r>
      </w:hyperlink>
      <w:r w:rsidR="00CE0F1E" w:rsidRPr="003D6AEA">
        <w:rPr>
          <w:rFonts w:ascii="Book Antiqua" w:eastAsia="Times New Roman" w:hAnsi="Book Antiqua" w:cs="Times New Roman"/>
          <w:sz w:val="24"/>
          <w:szCs w:val="24"/>
          <w:lang w:val="en-GB"/>
        </w:rPr>
        <w:t xml:space="preserve"> </w:t>
      </w:r>
    </w:p>
    <w:p w:rsidR="00B53314" w:rsidRPr="003D6AEA" w:rsidRDefault="00A4162B" w:rsidP="00791970">
      <w:pPr>
        <w:spacing w:after="0" w:line="360" w:lineRule="auto"/>
        <w:jc w:val="both"/>
        <w:rPr>
          <w:rFonts w:ascii="Book Antiqua" w:eastAsia="Times New Roman" w:hAnsi="Book Antiqua" w:cs="Times New Roman"/>
          <w:sz w:val="24"/>
          <w:szCs w:val="24"/>
          <w:lang w:val="en-GB"/>
        </w:rPr>
      </w:pPr>
      <w:r w:rsidRPr="003D6AEA">
        <w:rPr>
          <w:rFonts w:ascii="Book Antiqua" w:hAnsi="Book Antiqua"/>
          <w:b/>
          <w:sz w:val="24"/>
          <w:szCs w:val="24"/>
        </w:rPr>
        <w:t xml:space="preserve">Telephone: </w:t>
      </w:r>
      <w:r w:rsidRPr="003D6AEA">
        <w:rPr>
          <w:rFonts w:ascii="Book Antiqua" w:hAnsi="Book Antiqua" w:hint="eastAsia"/>
          <w:sz w:val="24"/>
          <w:szCs w:val="24"/>
          <w:lang w:eastAsia="zh-CN"/>
        </w:rPr>
        <w:t>+</w:t>
      </w:r>
      <w:r w:rsidRPr="003D6AEA">
        <w:rPr>
          <w:rFonts w:ascii="Book Antiqua" w:eastAsia="Times New Roman" w:hAnsi="Book Antiqua" w:cs="Times New Roman"/>
          <w:sz w:val="24"/>
          <w:szCs w:val="24"/>
          <w:lang w:val="en-GB"/>
        </w:rPr>
        <w:t>43-512-504</w:t>
      </w:r>
      <w:r w:rsidR="00B53314" w:rsidRPr="003D6AEA">
        <w:rPr>
          <w:rFonts w:ascii="Book Antiqua" w:eastAsia="Times New Roman" w:hAnsi="Book Antiqua" w:cs="Times New Roman"/>
          <w:sz w:val="24"/>
          <w:szCs w:val="24"/>
          <w:lang w:val="en-GB"/>
        </w:rPr>
        <w:t>81600</w:t>
      </w:r>
    </w:p>
    <w:p w:rsidR="006247E6" w:rsidRPr="003D6AEA" w:rsidRDefault="00B53314" w:rsidP="00791970">
      <w:pPr>
        <w:spacing w:after="0" w:line="360" w:lineRule="auto"/>
        <w:jc w:val="both"/>
        <w:rPr>
          <w:rFonts w:ascii="Book Antiqua" w:hAnsi="Book Antiqua" w:cs="Times New Roman"/>
          <w:sz w:val="24"/>
          <w:szCs w:val="24"/>
          <w:lang w:val="en-GB" w:eastAsia="zh-CN"/>
        </w:rPr>
      </w:pPr>
      <w:r w:rsidRPr="003D6AEA">
        <w:rPr>
          <w:rFonts w:ascii="Book Antiqua" w:eastAsia="Times New Roman" w:hAnsi="Book Antiqua" w:cs="Times New Roman"/>
          <w:b/>
          <w:sz w:val="24"/>
          <w:szCs w:val="24"/>
          <w:lang w:val="en-GB"/>
        </w:rPr>
        <w:t>Fax:</w:t>
      </w:r>
      <w:r w:rsidRPr="003D6AEA">
        <w:rPr>
          <w:rFonts w:ascii="Book Antiqua" w:eastAsia="Times New Roman" w:hAnsi="Book Antiqua" w:cs="Times New Roman"/>
          <w:sz w:val="24"/>
          <w:szCs w:val="24"/>
          <w:lang w:val="en-GB"/>
        </w:rPr>
        <w:t xml:space="preserve"> </w:t>
      </w:r>
      <w:r w:rsidR="00A4162B" w:rsidRPr="003D6AEA">
        <w:rPr>
          <w:rFonts w:ascii="Book Antiqua" w:hAnsi="Book Antiqua" w:cs="Times New Roman" w:hint="eastAsia"/>
          <w:sz w:val="24"/>
          <w:szCs w:val="24"/>
          <w:lang w:val="en-GB" w:eastAsia="zh-CN"/>
        </w:rPr>
        <w:t>+</w:t>
      </w:r>
      <w:r w:rsidR="00432C3E" w:rsidRPr="003D6AEA">
        <w:rPr>
          <w:rFonts w:ascii="Book Antiqua" w:eastAsia="Times New Roman" w:hAnsi="Book Antiqua" w:cs="Times New Roman"/>
          <w:sz w:val="24"/>
          <w:szCs w:val="24"/>
          <w:lang w:val="en-GB"/>
        </w:rPr>
        <w:t>43-512-504</w:t>
      </w:r>
      <w:r w:rsidRPr="003D6AEA">
        <w:rPr>
          <w:rFonts w:ascii="Book Antiqua" w:eastAsia="Times New Roman" w:hAnsi="Book Antiqua" w:cs="Times New Roman"/>
          <w:sz w:val="24"/>
          <w:szCs w:val="24"/>
          <w:lang w:val="en-GB"/>
        </w:rPr>
        <w:t>22701</w:t>
      </w:r>
    </w:p>
    <w:p w:rsidR="001A5340" w:rsidRPr="003D6AEA" w:rsidRDefault="001A5340" w:rsidP="00791970">
      <w:pPr>
        <w:spacing w:after="0" w:line="360" w:lineRule="auto"/>
        <w:jc w:val="both"/>
        <w:rPr>
          <w:rFonts w:ascii="Book Antiqua" w:hAnsi="Book Antiqua" w:cs="Times New Roman"/>
          <w:sz w:val="24"/>
          <w:szCs w:val="24"/>
          <w:lang w:val="en-GB" w:eastAsia="zh-CN"/>
        </w:rPr>
      </w:pPr>
    </w:p>
    <w:p w:rsidR="003A2524" w:rsidRPr="003A2524" w:rsidRDefault="003A2524" w:rsidP="00791970">
      <w:pPr>
        <w:widowControl w:val="0"/>
        <w:spacing w:after="0" w:line="360" w:lineRule="auto"/>
        <w:jc w:val="both"/>
        <w:rPr>
          <w:rFonts w:ascii="Book Antiqua" w:eastAsia="宋体" w:hAnsi="Book Antiqua" w:cs="Times New Roman"/>
          <w:b/>
          <w:kern w:val="2"/>
          <w:sz w:val="24"/>
          <w:szCs w:val="24"/>
          <w:lang w:val="en-US" w:eastAsia="zh-CN"/>
        </w:rPr>
      </w:pPr>
      <w:bookmarkStart w:id="4" w:name="OLE_LINK108"/>
      <w:bookmarkStart w:id="5" w:name="OLE_LINK175"/>
      <w:bookmarkStart w:id="6" w:name="OLE_LINK177"/>
      <w:bookmarkStart w:id="7" w:name="OLE_LINK223"/>
      <w:bookmarkStart w:id="8" w:name="OLE_LINK261"/>
      <w:r w:rsidRPr="003A2524">
        <w:rPr>
          <w:rFonts w:ascii="Book Antiqua" w:eastAsia="宋体" w:hAnsi="Book Antiqua" w:cs="Times New Roman"/>
          <w:b/>
          <w:kern w:val="2"/>
          <w:sz w:val="24"/>
          <w:szCs w:val="24"/>
          <w:lang w:val="en-US" w:eastAsia="zh-CN"/>
        </w:rPr>
        <w:t xml:space="preserve">Received: </w:t>
      </w:r>
      <w:bookmarkStart w:id="9" w:name="OLE_LINK106"/>
      <w:bookmarkStart w:id="10" w:name="OLE_LINK107"/>
      <w:r w:rsidR="00307107" w:rsidRPr="003D6AEA">
        <w:rPr>
          <w:rFonts w:ascii="Book Antiqua" w:eastAsia="宋体" w:hAnsi="Book Antiqua" w:cs="Times New Roman" w:hint="eastAsia"/>
          <w:kern w:val="2"/>
          <w:sz w:val="24"/>
          <w:szCs w:val="24"/>
          <w:lang w:val="en-US" w:eastAsia="zh-CN"/>
        </w:rPr>
        <w:t>May 25</w:t>
      </w:r>
      <w:r w:rsidRPr="003A2524">
        <w:rPr>
          <w:rFonts w:ascii="Book Antiqua" w:eastAsia="宋体" w:hAnsi="Book Antiqua" w:cs="Times New Roman" w:hint="eastAsia"/>
          <w:kern w:val="2"/>
          <w:sz w:val="24"/>
          <w:szCs w:val="24"/>
          <w:lang w:val="en-US" w:eastAsia="zh-CN"/>
        </w:rPr>
        <w:t>, 2015</w:t>
      </w:r>
      <w:bookmarkEnd w:id="9"/>
      <w:bookmarkEnd w:id="10"/>
    </w:p>
    <w:p w:rsidR="003A2524" w:rsidRPr="003A2524" w:rsidRDefault="003A2524" w:rsidP="00791970">
      <w:pPr>
        <w:widowControl w:val="0"/>
        <w:spacing w:after="0" w:line="360" w:lineRule="auto"/>
        <w:jc w:val="both"/>
        <w:rPr>
          <w:rFonts w:ascii="Book Antiqua" w:eastAsia="宋体" w:hAnsi="Book Antiqua" w:cs="Times New Roman"/>
          <w:b/>
          <w:kern w:val="2"/>
          <w:sz w:val="24"/>
          <w:szCs w:val="24"/>
          <w:lang w:val="en-US" w:eastAsia="zh-CN"/>
        </w:rPr>
      </w:pPr>
      <w:r w:rsidRPr="003A2524">
        <w:rPr>
          <w:rFonts w:ascii="Book Antiqua" w:eastAsia="宋体" w:hAnsi="Book Antiqua" w:cs="Times New Roman" w:hint="eastAsia"/>
          <w:b/>
          <w:kern w:val="2"/>
          <w:sz w:val="24"/>
          <w:szCs w:val="24"/>
          <w:lang w:val="en-US" w:eastAsia="zh-CN"/>
        </w:rPr>
        <w:t>Peer-review started</w:t>
      </w:r>
      <w:r w:rsidRPr="003A2524">
        <w:rPr>
          <w:rFonts w:ascii="Book Antiqua" w:eastAsia="宋体" w:hAnsi="Book Antiqua" w:cs="Times New Roman"/>
          <w:b/>
          <w:kern w:val="2"/>
          <w:sz w:val="24"/>
          <w:szCs w:val="24"/>
          <w:lang w:val="en-US" w:eastAsia="zh-CN"/>
        </w:rPr>
        <w:t>:</w:t>
      </w:r>
      <w:r w:rsidRPr="003A2524">
        <w:rPr>
          <w:rFonts w:ascii="Book Antiqua" w:eastAsia="宋体" w:hAnsi="Book Antiqua" w:cs="Times New Roman" w:hint="eastAsia"/>
          <w:b/>
          <w:kern w:val="2"/>
          <w:sz w:val="24"/>
          <w:szCs w:val="24"/>
          <w:lang w:val="en-US" w:eastAsia="zh-CN"/>
        </w:rPr>
        <w:t xml:space="preserve"> </w:t>
      </w:r>
      <w:r w:rsidR="00307107" w:rsidRPr="003D6AEA">
        <w:rPr>
          <w:rFonts w:ascii="Book Antiqua" w:eastAsia="宋体" w:hAnsi="Book Antiqua" w:cs="Times New Roman" w:hint="eastAsia"/>
          <w:kern w:val="2"/>
          <w:sz w:val="24"/>
          <w:szCs w:val="24"/>
          <w:lang w:val="en-US" w:eastAsia="zh-CN"/>
        </w:rPr>
        <w:t>May 27</w:t>
      </w:r>
      <w:r w:rsidR="00307107" w:rsidRPr="003A2524">
        <w:rPr>
          <w:rFonts w:ascii="Book Antiqua" w:eastAsia="宋体" w:hAnsi="Book Antiqua" w:cs="Times New Roman" w:hint="eastAsia"/>
          <w:kern w:val="2"/>
          <w:sz w:val="24"/>
          <w:szCs w:val="24"/>
          <w:lang w:val="en-US" w:eastAsia="zh-CN"/>
        </w:rPr>
        <w:t>, 2015</w:t>
      </w:r>
    </w:p>
    <w:p w:rsidR="003A2524" w:rsidRPr="003A2524" w:rsidRDefault="003A2524" w:rsidP="00791970">
      <w:pPr>
        <w:widowControl w:val="0"/>
        <w:spacing w:after="0" w:line="360" w:lineRule="auto"/>
        <w:jc w:val="both"/>
        <w:rPr>
          <w:rFonts w:ascii="Book Antiqua" w:eastAsia="宋体" w:hAnsi="Book Antiqua" w:cs="Times New Roman"/>
          <w:b/>
          <w:kern w:val="2"/>
          <w:sz w:val="24"/>
          <w:szCs w:val="24"/>
          <w:lang w:val="en-US" w:eastAsia="zh-CN"/>
        </w:rPr>
      </w:pPr>
      <w:r w:rsidRPr="003A2524">
        <w:rPr>
          <w:rFonts w:ascii="Book Antiqua" w:eastAsia="宋体" w:hAnsi="Book Antiqua" w:cs="Times New Roman"/>
          <w:b/>
          <w:kern w:val="2"/>
          <w:sz w:val="24"/>
          <w:szCs w:val="24"/>
          <w:lang w:val="en-US" w:eastAsia="zh-CN"/>
        </w:rPr>
        <w:t>First decision:</w:t>
      </w:r>
      <w:r w:rsidRPr="003A2524">
        <w:rPr>
          <w:rFonts w:ascii="Book Antiqua" w:eastAsia="宋体" w:hAnsi="Book Antiqua" w:cs="Times New Roman" w:hint="eastAsia"/>
          <w:b/>
          <w:kern w:val="2"/>
          <w:sz w:val="24"/>
          <w:szCs w:val="24"/>
          <w:lang w:val="en-US" w:eastAsia="zh-CN"/>
        </w:rPr>
        <w:t xml:space="preserve"> </w:t>
      </w:r>
      <w:r w:rsidR="006517A1" w:rsidRPr="003D6AEA">
        <w:rPr>
          <w:rFonts w:ascii="Book Antiqua" w:eastAsia="宋体" w:hAnsi="Book Antiqua" w:cs="Times New Roman" w:hint="eastAsia"/>
          <w:kern w:val="2"/>
          <w:sz w:val="24"/>
          <w:szCs w:val="24"/>
          <w:lang w:val="en-US" w:eastAsia="zh-CN"/>
        </w:rPr>
        <w:t>June 26</w:t>
      </w:r>
      <w:r w:rsidRPr="003A2524">
        <w:rPr>
          <w:rFonts w:ascii="Book Antiqua" w:eastAsia="宋体" w:hAnsi="Book Antiqua" w:cs="Times New Roman" w:hint="eastAsia"/>
          <w:kern w:val="2"/>
          <w:sz w:val="24"/>
          <w:szCs w:val="24"/>
          <w:lang w:val="en-US" w:eastAsia="zh-CN"/>
        </w:rPr>
        <w:t>, 2015</w:t>
      </w:r>
    </w:p>
    <w:p w:rsidR="003A2524" w:rsidRPr="003A2524" w:rsidRDefault="003A2524" w:rsidP="00791970">
      <w:pPr>
        <w:widowControl w:val="0"/>
        <w:spacing w:after="0" w:line="360" w:lineRule="auto"/>
        <w:jc w:val="both"/>
        <w:rPr>
          <w:rFonts w:ascii="Book Antiqua" w:eastAsia="宋体" w:hAnsi="Book Antiqua" w:cs="Times New Roman"/>
          <w:b/>
          <w:kern w:val="2"/>
          <w:sz w:val="24"/>
          <w:szCs w:val="24"/>
          <w:lang w:val="en-US" w:eastAsia="zh-CN"/>
        </w:rPr>
      </w:pPr>
      <w:r w:rsidRPr="003A2524">
        <w:rPr>
          <w:rFonts w:ascii="Book Antiqua" w:eastAsia="宋体" w:hAnsi="Book Antiqua" w:cs="Times New Roman"/>
          <w:b/>
          <w:kern w:val="2"/>
          <w:sz w:val="24"/>
          <w:szCs w:val="24"/>
          <w:lang w:val="en-US" w:eastAsia="zh-CN"/>
        </w:rPr>
        <w:t xml:space="preserve">Revised: </w:t>
      </w:r>
      <w:r w:rsidR="00AD06D6" w:rsidRPr="003D6AEA">
        <w:rPr>
          <w:rFonts w:ascii="Book Antiqua" w:eastAsia="宋体" w:hAnsi="Book Antiqua" w:cs="Times New Roman" w:hint="eastAsia"/>
          <w:kern w:val="2"/>
          <w:sz w:val="24"/>
          <w:szCs w:val="24"/>
          <w:lang w:val="en-US" w:eastAsia="zh-CN"/>
        </w:rPr>
        <w:t>December 7</w:t>
      </w:r>
      <w:r w:rsidRPr="003A2524">
        <w:rPr>
          <w:rFonts w:ascii="Book Antiqua" w:eastAsia="宋体" w:hAnsi="Book Antiqua" w:cs="Times New Roman" w:hint="eastAsia"/>
          <w:kern w:val="2"/>
          <w:sz w:val="24"/>
          <w:szCs w:val="24"/>
          <w:lang w:val="en-US" w:eastAsia="zh-CN"/>
        </w:rPr>
        <w:t>, 2015</w:t>
      </w:r>
    </w:p>
    <w:p w:rsidR="003A2524" w:rsidRPr="0003547C" w:rsidRDefault="003A2524" w:rsidP="0003547C">
      <w:pPr>
        <w:rPr>
          <w:rFonts w:ascii="Book Antiqua" w:hAnsi="Book Antiqua"/>
          <w:iCs/>
          <w:sz w:val="24"/>
        </w:rPr>
      </w:pPr>
      <w:r w:rsidRPr="003A2524">
        <w:rPr>
          <w:rFonts w:ascii="Book Antiqua" w:eastAsia="宋体" w:hAnsi="Book Antiqua" w:cs="Times New Roman"/>
          <w:b/>
          <w:kern w:val="2"/>
          <w:sz w:val="24"/>
          <w:szCs w:val="24"/>
          <w:lang w:val="en-US" w:eastAsia="zh-CN"/>
        </w:rPr>
        <w:t xml:space="preserve">Accepted: </w:t>
      </w:r>
      <w:proofErr w:type="spellStart"/>
      <w:r w:rsidR="0003547C">
        <w:rPr>
          <w:rStyle w:val="Emphasis"/>
        </w:rPr>
        <w:t>December</w:t>
      </w:r>
      <w:proofErr w:type="spellEnd"/>
      <w:r w:rsidR="0003547C">
        <w:rPr>
          <w:rStyle w:val="Emphasis"/>
        </w:rPr>
        <w:t xml:space="preserve"> </w:t>
      </w:r>
      <w:r w:rsidR="0003547C">
        <w:rPr>
          <w:rStyle w:val="Emphasis"/>
          <w:rFonts w:ascii="宋体" w:hAnsi="宋体" w:cs="宋体" w:hint="eastAsia"/>
        </w:rPr>
        <w:t>18</w:t>
      </w:r>
      <w:r w:rsidR="0003547C" w:rsidRPr="00235CD4">
        <w:rPr>
          <w:rStyle w:val="Emphasis"/>
        </w:rPr>
        <w:t>, 2015</w:t>
      </w:r>
    </w:p>
    <w:p w:rsidR="003A2524" w:rsidRPr="003A2524" w:rsidRDefault="003A2524" w:rsidP="00791970">
      <w:pPr>
        <w:widowControl w:val="0"/>
        <w:spacing w:after="0" w:line="360" w:lineRule="auto"/>
        <w:jc w:val="both"/>
        <w:rPr>
          <w:rFonts w:ascii="Book Antiqua" w:eastAsia="宋体" w:hAnsi="Book Antiqua" w:cs="Times New Roman"/>
          <w:b/>
          <w:kern w:val="2"/>
          <w:sz w:val="24"/>
          <w:szCs w:val="24"/>
          <w:lang w:val="en-US" w:eastAsia="zh-CN"/>
        </w:rPr>
      </w:pPr>
      <w:r w:rsidRPr="003A2524">
        <w:rPr>
          <w:rFonts w:ascii="Book Antiqua" w:eastAsia="宋体" w:hAnsi="Book Antiqua" w:cs="Times New Roman"/>
          <w:b/>
          <w:kern w:val="2"/>
          <w:sz w:val="24"/>
          <w:szCs w:val="24"/>
          <w:lang w:val="en-US" w:eastAsia="zh-CN"/>
        </w:rPr>
        <w:t>Article in press:</w:t>
      </w:r>
      <w:r w:rsidRPr="003A2524">
        <w:rPr>
          <w:rFonts w:ascii="Book Antiqua" w:eastAsia="宋体" w:hAnsi="Book Antiqua" w:cs="Times New Roman" w:hint="eastAsia"/>
          <w:kern w:val="2"/>
          <w:sz w:val="24"/>
          <w:szCs w:val="24"/>
          <w:lang w:val="en-US" w:eastAsia="zh-CN"/>
        </w:rPr>
        <w:t xml:space="preserve"> </w:t>
      </w:r>
    </w:p>
    <w:p w:rsidR="003A2524" w:rsidRPr="003A2524" w:rsidRDefault="003A2524" w:rsidP="00791970">
      <w:pPr>
        <w:widowControl w:val="0"/>
        <w:spacing w:after="0" w:line="360" w:lineRule="auto"/>
        <w:jc w:val="both"/>
        <w:rPr>
          <w:rFonts w:ascii="Book Antiqua" w:eastAsia="宋体" w:hAnsi="Book Antiqua" w:cs="Times New Roman"/>
          <w:b/>
          <w:kern w:val="2"/>
          <w:sz w:val="24"/>
          <w:szCs w:val="24"/>
          <w:lang w:val="en-US" w:eastAsia="zh-CN"/>
        </w:rPr>
      </w:pPr>
      <w:r w:rsidRPr="003A2524">
        <w:rPr>
          <w:rFonts w:ascii="Book Antiqua" w:eastAsia="宋体" w:hAnsi="Book Antiqua" w:cs="Times New Roman"/>
          <w:b/>
          <w:kern w:val="2"/>
          <w:sz w:val="24"/>
          <w:szCs w:val="24"/>
          <w:lang w:val="en-US" w:eastAsia="zh-CN"/>
        </w:rPr>
        <w:t xml:space="preserve">Published online: </w:t>
      </w:r>
    </w:p>
    <w:bookmarkEnd w:id="4"/>
    <w:bookmarkEnd w:id="5"/>
    <w:bookmarkEnd w:id="6"/>
    <w:bookmarkEnd w:id="7"/>
    <w:bookmarkEnd w:id="8"/>
    <w:p w:rsidR="001A5340" w:rsidRPr="003D6AEA" w:rsidRDefault="001A5340" w:rsidP="00791970">
      <w:pPr>
        <w:spacing w:after="0" w:line="360" w:lineRule="auto"/>
        <w:jc w:val="both"/>
        <w:rPr>
          <w:rFonts w:ascii="Book Antiqua" w:hAnsi="Book Antiqua" w:cs="Times New Roman"/>
          <w:sz w:val="24"/>
          <w:szCs w:val="24"/>
          <w:lang w:val="en-GB" w:eastAsia="zh-CN"/>
        </w:rPr>
      </w:pPr>
    </w:p>
    <w:p w:rsidR="0082104D" w:rsidRPr="003D6AEA" w:rsidRDefault="0082104D" w:rsidP="00791970">
      <w:pPr>
        <w:spacing w:after="0" w:line="360" w:lineRule="auto"/>
        <w:jc w:val="both"/>
        <w:rPr>
          <w:rFonts w:ascii="Book Antiqua" w:eastAsia="Times New Roman" w:hAnsi="Book Antiqua" w:cs="Times New Roman"/>
          <w:b/>
          <w:sz w:val="24"/>
          <w:szCs w:val="24"/>
          <w:lang w:val="en-GB"/>
        </w:rPr>
      </w:pPr>
      <w:r w:rsidRPr="003D6AEA">
        <w:rPr>
          <w:rFonts w:ascii="Book Antiqua" w:eastAsia="Times New Roman" w:hAnsi="Book Antiqua" w:cs="Times New Roman"/>
          <w:b/>
          <w:sz w:val="24"/>
          <w:szCs w:val="24"/>
          <w:lang w:val="en-GB"/>
        </w:rPr>
        <w:br w:type="page"/>
      </w:r>
    </w:p>
    <w:p w:rsidR="009929AF" w:rsidRPr="003D6AEA" w:rsidRDefault="009929AF" w:rsidP="00791970">
      <w:pPr>
        <w:spacing w:after="0" w:line="360" w:lineRule="auto"/>
        <w:jc w:val="both"/>
        <w:rPr>
          <w:rFonts w:ascii="Book Antiqua" w:hAnsi="Book Antiqua" w:cs="Times New Roman"/>
          <w:b/>
          <w:sz w:val="24"/>
          <w:szCs w:val="24"/>
          <w:lang w:val="en-GB" w:eastAsia="zh-CN"/>
        </w:rPr>
      </w:pPr>
      <w:r w:rsidRPr="003D6AEA">
        <w:rPr>
          <w:rFonts w:ascii="Book Antiqua" w:eastAsia="Times New Roman" w:hAnsi="Book Antiqua" w:cs="Times New Roman"/>
          <w:b/>
          <w:sz w:val="24"/>
          <w:szCs w:val="24"/>
          <w:lang w:val="en-GB"/>
        </w:rPr>
        <w:lastRenderedPageBreak/>
        <w:t>Abstract</w:t>
      </w:r>
    </w:p>
    <w:p w:rsidR="009929AF" w:rsidRPr="003D6AEA" w:rsidRDefault="00D34EF0" w:rsidP="00791970">
      <w:pPr>
        <w:spacing w:after="0" w:line="360" w:lineRule="auto"/>
        <w:jc w:val="both"/>
        <w:rPr>
          <w:rFonts w:ascii="Book Antiqua" w:eastAsia="Times New Roman" w:hAnsi="Book Antiqua" w:cs="Times New Roman"/>
          <w:sz w:val="24"/>
          <w:szCs w:val="24"/>
          <w:lang w:val="en-GB"/>
        </w:rPr>
      </w:pPr>
      <w:r w:rsidRPr="003D6AEA">
        <w:rPr>
          <w:rFonts w:ascii="Book Antiqua" w:eastAsia="Times New Roman" w:hAnsi="Book Antiqua" w:cs="Times New Roman"/>
          <w:sz w:val="24"/>
          <w:szCs w:val="24"/>
          <w:lang w:val="en-GB"/>
        </w:rPr>
        <w:t>A series of events relating to inferior</w:t>
      </w:r>
      <w:r w:rsidR="005D7911" w:rsidRPr="003D6AEA">
        <w:rPr>
          <w:rFonts w:ascii="Book Antiqua" w:eastAsia="Times New Roman" w:hAnsi="Book Antiqua" w:cs="Times New Roman"/>
          <w:sz w:val="24"/>
          <w:szCs w:val="24"/>
          <w:lang w:val="en-GB"/>
        </w:rPr>
        <w:t xml:space="preserve"> </w:t>
      </w:r>
      <w:r w:rsidRPr="003D6AEA">
        <w:rPr>
          <w:rFonts w:ascii="Book Antiqua" w:eastAsia="Times New Roman" w:hAnsi="Book Antiqua" w:cs="Times New Roman"/>
          <w:sz w:val="24"/>
          <w:szCs w:val="24"/>
          <w:lang w:val="en-GB"/>
        </w:rPr>
        <w:t>medical devices</w:t>
      </w:r>
      <w:r w:rsidR="005D7911" w:rsidRPr="003D6AEA">
        <w:rPr>
          <w:rFonts w:ascii="Book Antiqua" w:eastAsia="Times New Roman" w:hAnsi="Book Antiqua" w:cs="Times New Roman"/>
          <w:sz w:val="24"/>
          <w:szCs w:val="24"/>
          <w:lang w:val="en-GB"/>
        </w:rPr>
        <w:t xml:space="preserve"> </w:t>
      </w:r>
      <w:r w:rsidRPr="003D6AEA">
        <w:rPr>
          <w:rFonts w:ascii="Book Antiqua" w:eastAsia="Times New Roman" w:hAnsi="Book Antiqua" w:cs="Times New Roman"/>
          <w:sz w:val="24"/>
          <w:szCs w:val="24"/>
          <w:lang w:val="en-GB"/>
        </w:rPr>
        <w:t xml:space="preserve">has </w:t>
      </w:r>
      <w:r w:rsidR="002B111E" w:rsidRPr="003D6AEA">
        <w:rPr>
          <w:rFonts w:ascii="Book Antiqua" w:eastAsia="Times New Roman" w:hAnsi="Book Antiqua" w:cs="Times New Roman"/>
          <w:sz w:val="24"/>
          <w:szCs w:val="24"/>
          <w:lang w:val="en-GB"/>
        </w:rPr>
        <w:t>brought about</w:t>
      </w:r>
      <w:r w:rsidRPr="003D6AEA">
        <w:rPr>
          <w:rFonts w:ascii="Book Antiqua" w:eastAsia="Times New Roman" w:hAnsi="Book Antiqua" w:cs="Times New Roman"/>
          <w:sz w:val="24"/>
          <w:szCs w:val="24"/>
          <w:lang w:val="en-GB"/>
        </w:rPr>
        <w:t xml:space="preserve"> changes </w:t>
      </w:r>
      <w:r w:rsidR="00D600A1" w:rsidRPr="003D6AEA">
        <w:rPr>
          <w:rFonts w:ascii="Book Antiqua" w:eastAsia="Times New Roman" w:hAnsi="Book Antiqua" w:cs="Times New Roman"/>
          <w:sz w:val="24"/>
          <w:szCs w:val="24"/>
          <w:lang w:val="en-GB"/>
        </w:rPr>
        <w:t xml:space="preserve">in the legal requirements </w:t>
      </w:r>
      <w:r w:rsidR="000E7858" w:rsidRPr="003D6AEA">
        <w:rPr>
          <w:rFonts w:ascii="Book Antiqua" w:eastAsia="Times New Roman" w:hAnsi="Book Antiqua" w:cs="Times New Roman"/>
          <w:sz w:val="24"/>
          <w:szCs w:val="24"/>
          <w:lang w:val="en-GB"/>
        </w:rPr>
        <w:t>regarding</w:t>
      </w:r>
      <w:r w:rsidR="00D600A1" w:rsidRPr="003D6AEA">
        <w:rPr>
          <w:rFonts w:ascii="Book Antiqua" w:eastAsia="Times New Roman" w:hAnsi="Book Antiqua" w:cs="Times New Roman"/>
          <w:sz w:val="24"/>
          <w:szCs w:val="24"/>
          <w:lang w:val="en-GB"/>
        </w:rPr>
        <w:t xml:space="preserve"> quality control on the part of regulators</w:t>
      </w:r>
      <w:r w:rsidR="005D7911" w:rsidRPr="003D6AEA">
        <w:rPr>
          <w:rFonts w:ascii="Book Antiqua" w:eastAsia="Times New Roman" w:hAnsi="Book Antiqua" w:cs="Times New Roman"/>
          <w:sz w:val="24"/>
          <w:szCs w:val="24"/>
          <w:lang w:val="en-GB"/>
        </w:rPr>
        <w:t>.</w:t>
      </w:r>
      <w:r w:rsidR="005D7911" w:rsidRPr="003D6AEA">
        <w:rPr>
          <w:rFonts w:ascii="Book Antiqua" w:eastAsia="Times New Roman" w:hAnsi="Book Antiqua" w:cs="Times New Roman"/>
          <w:sz w:val="24"/>
          <w:szCs w:val="24"/>
          <w:lang w:val="en-GB"/>
        </w:rPr>
        <w:br/>
      </w:r>
      <w:r w:rsidR="00F73876" w:rsidRPr="003D6AEA">
        <w:rPr>
          <w:rFonts w:ascii="Book Antiqua" w:eastAsia="Times New Roman" w:hAnsi="Book Antiqua" w:cs="Times New Roman"/>
          <w:sz w:val="24"/>
          <w:szCs w:val="24"/>
          <w:lang w:val="en-GB"/>
        </w:rPr>
        <w:t>Apart from clinical studies</w:t>
      </w:r>
      <w:r w:rsidR="00A52B57" w:rsidRPr="003D6AEA">
        <w:rPr>
          <w:rFonts w:ascii="Book Antiqua" w:eastAsia="Times New Roman" w:hAnsi="Book Antiqua" w:cs="Times New Roman"/>
          <w:sz w:val="24"/>
          <w:szCs w:val="24"/>
          <w:lang w:val="en-GB"/>
        </w:rPr>
        <w:t>,</w:t>
      </w:r>
      <w:r w:rsidR="00F73876" w:rsidRPr="003D6AEA">
        <w:rPr>
          <w:rFonts w:ascii="Book Antiqua" w:eastAsia="Times New Roman" w:hAnsi="Book Antiqua" w:cs="Times New Roman"/>
          <w:sz w:val="24"/>
          <w:szCs w:val="24"/>
          <w:lang w:val="en-GB"/>
        </w:rPr>
        <w:t xml:space="preserve"> register and routine data will play an essential role in this context</w:t>
      </w:r>
      <w:r w:rsidR="005D7911" w:rsidRPr="003D6AEA">
        <w:rPr>
          <w:rFonts w:ascii="Book Antiqua" w:eastAsia="Times New Roman" w:hAnsi="Book Antiqua" w:cs="Times New Roman"/>
          <w:sz w:val="24"/>
          <w:szCs w:val="24"/>
          <w:lang w:val="en-GB"/>
        </w:rPr>
        <w:t xml:space="preserve">. </w:t>
      </w:r>
      <w:r w:rsidR="00F73876" w:rsidRPr="003D6AEA">
        <w:rPr>
          <w:rFonts w:ascii="Book Antiqua" w:eastAsia="Times New Roman" w:hAnsi="Book Antiqua" w:cs="Times New Roman"/>
          <w:sz w:val="24"/>
          <w:szCs w:val="24"/>
          <w:lang w:val="en-GB"/>
        </w:rPr>
        <w:t xml:space="preserve">To </w:t>
      </w:r>
      <w:r w:rsidR="007F3855" w:rsidRPr="003D6AEA">
        <w:rPr>
          <w:rFonts w:ascii="Book Antiqua" w:eastAsia="Times New Roman" w:hAnsi="Book Antiqua" w:cs="Times New Roman"/>
          <w:sz w:val="24"/>
          <w:szCs w:val="24"/>
          <w:lang w:val="en-GB"/>
        </w:rPr>
        <w:t>ensure</w:t>
      </w:r>
      <w:r w:rsidR="00F73876" w:rsidRPr="003D6AEA">
        <w:rPr>
          <w:rFonts w:ascii="Book Antiqua" w:eastAsia="Times New Roman" w:hAnsi="Book Antiqua" w:cs="Times New Roman"/>
          <w:sz w:val="24"/>
          <w:szCs w:val="24"/>
          <w:lang w:val="en-GB"/>
        </w:rPr>
        <w:t xml:space="preserve"> </w:t>
      </w:r>
      <w:r w:rsidR="007F3855" w:rsidRPr="003D6AEA">
        <w:rPr>
          <w:rFonts w:ascii="Book Antiqua" w:eastAsia="Times New Roman" w:hAnsi="Book Antiqua" w:cs="Times New Roman"/>
          <w:sz w:val="24"/>
          <w:szCs w:val="24"/>
          <w:lang w:val="en-GB"/>
        </w:rPr>
        <w:t xml:space="preserve">adequate use of </w:t>
      </w:r>
      <w:r w:rsidR="00F73876" w:rsidRPr="003D6AEA">
        <w:rPr>
          <w:rFonts w:ascii="Book Antiqua" w:eastAsia="Times New Roman" w:hAnsi="Book Antiqua" w:cs="Times New Roman"/>
          <w:sz w:val="24"/>
          <w:szCs w:val="24"/>
          <w:lang w:val="en-GB"/>
        </w:rPr>
        <w:t xml:space="preserve">these data, </w:t>
      </w:r>
      <w:r w:rsidR="007F3855" w:rsidRPr="003D6AEA">
        <w:rPr>
          <w:rFonts w:ascii="Book Antiqua" w:eastAsia="Times New Roman" w:hAnsi="Book Antiqua" w:cs="Times New Roman"/>
          <w:sz w:val="24"/>
          <w:szCs w:val="24"/>
          <w:lang w:val="en-GB"/>
        </w:rPr>
        <w:t>adapt</w:t>
      </w:r>
      <w:r w:rsidR="00FC788E" w:rsidRPr="003D6AEA">
        <w:rPr>
          <w:rFonts w:ascii="Book Antiqua" w:eastAsia="Times New Roman" w:hAnsi="Book Antiqua" w:cs="Times New Roman"/>
          <w:sz w:val="24"/>
          <w:szCs w:val="24"/>
          <w:lang w:val="en-GB"/>
        </w:rPr>
        <w:t>ed</w:t>
      </w:r>
      <w:r w:rsidR="007F3855" w:rsidRPr="003D6AEA">
        <w:rPr>
          <w:rFonts w:ascii="Book Antiqua" w:eastAsia="Times New Roman" w:hAnsi="Book Antiqua" w:cs="Times New Roman"/>
          <w:sz w:val="24"/>
          <w:szCs w:val="24"/>
          <w:lang w:val="en-GB"/>
        </w:rPr>
        <w:t xml:space="preserve"> methodologies</w:t>
      </w:r>
      <w:r w:rsidR="00FC788E" w:rsidRPr="003D6AEA">
        <w:rPr>
          <w:rFonts w:ascii="Book Antiqua" w:eastAsia="Times New Roman" w:hAnsi="Book Antiqua" w:cs="Times New Roman"/>
          <w:sz w:val="24"/>
          <w:szCs w:val="24"/>
          <w:lang w:val="en-GB"/>
        </w:rPr>
        <w:t xml:space="preserve"> are required</w:t>
      </w:r>
      <w:r w:rsidR="007F3855" w:rsidRPr="003D6AEA">
        <w:rPr>
          <w:rFonts w:ascii="Book Antiqua" w:eastAsia="Times New Roman" w:hAnsi="Book Antiqua" w:cs="Times New Roman"/>
          <w:sz w:val="24"/>
          <w:szCs w:val="24"/>
          <w:lang w:val="en-GB"/>
        </w:rPr>
        <w:t xml:space="preserve"> </w:t>
      </w:r>
      <w:r w:rsidR="0064453B" w:rsidRPr="003D6AEA">
        <w:rPr>
          <w:rFonts w:ascii="Book Antiqua" w:eastAsia="Times New Roman" w:hAnsi="Book Antiqua" w:cs="Times New Roman"/>
          <w:sz w:val="24"/>
          <w:szCs w:val="24"/>
          <w:lang w:val="en-GB"/>
        </w:rPr>
        <w:t>as</w:t>
      </w:r>
      <w:r w:rsidR="007F3855" w:rsidRPr="003D6AEA">
        <w:rPr>
          <w:rFonts w:ascii="Book Antiqua" w:eastAsia="Times New Roman" w:hAnsi="Book Antiqua" w:cs="Times New Roman"/>
          <w:sz w:val="24"/>
          <w:szCs w:val="24"/>
          <w:lang w:val="en-GB"/>
        </w:rPr>
        <w:t xml:space="preserve"> r</w:t>
      </w:r>
      <w:r w:rsidR="005D7911" w:rsidRPr="003D6AEA">
        <w:rPr>
          <w:rFonts w:ascii="Book Antiqua" w:eastAsia="Times New Roman" w:hAnsi="Book Antiqua" w:cs="Times New Roman"/>
          <w:sz w:val="24"/>
          <w:szCs w:val="24"/>
          <w:lang w:val="en-GB"/>
        </w:rPr>
        <w:t>egister</w:t>
      </w:r>
      <w:r w:rsidR="007F3855" w:rsidRPr="003D6AEA">
        <w:rPr>
          <w:rFonts w:ascii="Book Antiqua" w:eastAsia="Times New Roman" w:hAnsi="Book Antiqua" w:cs="Times New Roman"/>
          <w:sz w:val="24"/>
          <w:szCs w:val="24"/>
          <w:lang w:val="en-GB"/>
        </w:rPr>
        <w:t xml:space="preserve"> data</w:t>
      </w:r>
      <w:r w:rsidR="005D7911" w:rsidRPr="003D6AEA">
        <w:rPr>
          <w:rFonts w:ascii="Book Antiqua" w:eastAsia="Times New Roman" w:hAnsi="Book Antiqua" w:cs="Times New Roman"/>
          <w:sz w:val="24"/>
          <w:szCs w:val="24"/>
          <w:lang w:val="en-GB"/>
        </w:rPr>
        <w:t xml:space="preserve"> </w:t>
      </w:r>
      <w:r w:rsidR="0064453B" w:rsidRPr="003D6AEA">
        <w:rPr>
          <w:rFonts w:ascii="Book Antiqua" w:eastAsia="Times New Roman" w:hAnsi="Book Antiqua" w:cs="Times New Roman"/>
          <w:sz w:val="24"/>
          <w:szCs w:val="24"/>
          <w:lang w:val="en-GB"/>
        </w:rPr>
        <w:t>in fact</w:t>
      </w:r>
      <w:r w:rsidR="005D7911" w:rsidRPr="003D6AEA">
        <w:rPr>
          <w:rFonts w:ascii="Book Antiqua" w:eastAsia="Times New Roman" w:hAnsi="Book Antiqua" w:cs="Times New Roman"/>
          <w:sz w:val="24"/>
          <w:szCs w:val="24"/>
          <w:lang w:val="en-GB"/>
        </w:rPr>
        <w:t xml:space="preserve"> </w:t>
      </w:r>
      <w:r w:rsidR="00271757" w:rsidRPr="003D6AEA">
        <w:rPr>
          <w:rFonts w:ascii="Book Antiqua" w:eastAsia="Times New Roman" w:hAnsi="Book Antiqua" w:cs="Times New Roman"/>
          <w:sz w:val="24"/>
          <w:szCs w:val="24"/>
          <w:lang w:val="en-GB"/>
        </w:rPr>
        <w:t>represent</w:t>
      </w:r>
      <w:r w:rsidR="007F3855" w:rsidRPr="003D6AEA">
        <w:rPr>
          <w:rFonts w:ascii="Book Antiqua" w:eastAsia="Times New Roman" w:hAnsi="Book Antiqua" w:cs="Times New Roman"/>
          <w:sz w:val="24"/>
          <w:szCs w:val="24"/>
          <w:lang w:val="en-GB"/>
        </w:rPr>
        <w:t xml:space="preserve"> a new scientific entity</w:t>
      </w:r>
      <w:r w:rsidR="005D7911" w:rsidRPr="003D6AEA">
        <w:rPr>
          <w:rFonts w:ascii="Book Antiqua" w:eastAsia="Times New Roman" w:hAnsi="Book Antiqua" w:cs="Times New Roman"/>
          <w:sz w:val="24"/>
          <w:szCs w:val="24"/>
          <w:lang w:val="en-GB"/>
        </w:rPr>
        <w:t>.</w:t>
      </w:r>
      <w:r w:rsidR="006678F6" w:rsidRPr="003D6AEA">
        <w:rPr>
          <w:rFonts w:ascii="Book Antiqua" w:hAnsi="Book Antiqua" w:cs="Times New Roman" w:hint="eastAsia"/>
          <w:sz w:val="24"/>
          <w:szCs w:val="24"/>
          <w:lang w:val="en-GB" w:eastAsia="zh-CN"/>
        </w:rPr>
        <w:t xml:space="preserve"> </w:t>
      </w:r>
      <w:r w:rsidR="0064453B" w:rsidRPr="003D6AEA">
        <w:rPr>
          <w:rFonts w:ascii="Book Antiqua" w:eastAsia="Times New Roman" w:hAnsi="Book Antiqua" w:cs="Times New Roman"/>
          <w:sz w:val="24"/>
          <w:szCs w:val="24"/>
          <w:lang w:val="en-GB"/>
        </w:rPr>
        <w:t>For the i</w:t>
      </w:r>
      <w:r w:rsidR="005D7911" w:rsidRPr="003D6AEA">
        <w:rPr>
          <w:rFonts w:ascii="Book Antiqua" w:eastAsia="Times New Roman" w:hAnsi="Book Antiqua" w:cs="Times New Roman"/>
          <w:sz w:val="24"/>
          <w:szCs w:val="24"/>
          <w:lang w:val="en-GB"/>
        </w:rPr>
        <w:t xml:space="preserve">nterpretation </w:t>
      </w:r>
      <w:r w:rsidR="00B76916" w:rsidRPr="003D6AEA">
        <w:rPr>
          <w:rFonts w:ascii="Book Antiqua" w:eastAsia="Times New Roman" w:hAnsi="Book Antiqua" w:cs="Times New Roman"/>
          <w:sz w:val="24"/>
          <w:szCs w:val="24"/>
          <w:lang w:val="en-GB"/>
        </w:rPr>
        <w:t xml:space="preserve">of register and routine data </w:t>
      </w:r>
      <w:r w:rsidR="001947A9" w:rsidRPr="003D6AEA">
        <w:rPr>
          <w:rFonts w:ascii="Book Antiqua" w:eastAsia="Times New Roman" w:hAnsi="Book Antiqua" w:cs="Times New Roman"/>
          <w:sz w:val="24"/>
          <w:szCs w:val="24"/>
          <w:lang w:val="en-GB"/>
        </w:rPr>
        <w:t>several limitations of published data should</w:t>
      </w:r>
      <w:r w:rsidR="00B76916" w:rsidRPr="003D6AEA">
        <w:rPr>
          <w:rFonts w:ascii="Book Antiqua" w:eastAsia="Times New Roman" w:hAnsi="Book Antiqua" w:cs="Times New Roman"/>
          <w:sz w:val="24"/>
          <w:szCs w:val="24"/>
          <w:lang w:val="en-GB"/>
        </w:rPr>
        <w:t xml:space="preserve"> </w:t>
      </w:r>
      <w:r w:rsidR="001947A9" w:rsidRPr="003D6AEA">
        <w:rPr>
          <w:rFonts w:ascii="Book Antiqua" w:eastAsia="Times New Roman" w:hAnsi="Book Antiqua" w:cs="Times New Roman"/>
          <w:sz w:val="24"/>
          <w:szCs w:val="24"/>
          <w:lang w:val="en-GB"/>
        </w:rPr>
        <w:t xml:space="preserve">be taken into </w:t>
      </w:r>
      <w:r w:rsidR="002B111E" w:rsidRPr="003D6AEA">
        <w:rPr>
          <w:rFonts w:ascii="Book Antiqua" w:eastAsia="Times New Roman" w:hAnsi="Book Antiqua" w:cs="Times New Roman"/>
          <w:sz w:val="24"/>
          <w:szCs w:val="24"/>
          <w:lang w:val="en-GB"/>
        </w:rPr>
        <w:t>account</w:t>
      </w:r>
      <w:r w:rsidR="005D7911" w:rsidRPr="003D6AEA">
        <w:rPr>
          <w:rFonts w:ascii="Book Antiqua" w:eastAsia="Times New Roman" w:hAnsi="Book Antiqua" w:cs="Times New Roman"/>
          <w:sz w:val="24"/>
          <w:szCs w:val="24"/>
          <w:lang w:val="en-GB"/>
        </w:rPr>
        <w:t xml:space="preserve">. </w:t>
      </w:r>
      <w:r w:rsidR="00186B55" w:rsidRPr="003D6AEA">
        <w:rPr>
          <w:rFonts w:ascii="Book Antiqua" w:eastAsia="Times New Roman" w:hAnsi="Book Antiqua" w:cs="Times New Roman"/>
          <w:sz w:val="24"/>
          <w:szCs w:val="24"/>
          <w:lang w:val="en-GB"/>
        </w:rPr>
        <w:t>In many cases</w:t>
      </w:r>
      <w:r w:rsidR="00320AA2" w:rsidRPr="003D6AEA">
        <w:rPr>
          <w:rFonts w:ascii="Book Antiqua" w:eastAsia="Times New Roman" w:hAnsi="Book Antiqua" w:cs="Times New Roman"/>
          <w:sz w:val="24"/>
          <w:szCs w:val="24"/>
          <w:lang w:val="en-GB"/>
        </w:rPr>
        <w:t xml:space="preserve"> e</w:t>
      </w:r>
      <w:r w:rsidR="009B2BA1" w:rsidRPr="003D6AEA">
        <w:rPr>
          <w:rFonts w:ascii="Book Antiqua" w:eastAsia="Times New Roman" w:hAnsi="Book Antiqua" w:cs="Times New Roman"/>
          <w:sz w:val="24"/>
          <w:szCs w:val="24"/>
          <w:lang w:val="en-GB"/>
        </w:rPr>
        <w:t>ssential parameters of study cohorts</w:t>
      </w:r>
      <w:r w:rsidR="005D7911" w:rsidRPr="003D6AEA">
        <w:rPr>
          <w:rFonts w:ascii="Book Antiqua" w:eastAsia="Times New Roman" w:hAnsi="Book Antiqua" w:cs="Times New Roman"/>
          <w:sz w:val="24"/>
          <w:szCs w:val="24"/>
          <w:lang w:val="en-GB"/>
        </w:rPr>
        <w:t xml:space="preserve"> </w:t>
      </w:r>
      <w:r w:rsidR="006C6309" w:rsidRPr="003D6AEA">
        <w:rPr>
          <w:rFonts w:ascii="Book Antiqua" w:eastAsia="Times New Roman" w:hAnsi="Book Antiqua" w:cs="Times New Roman"/>
          <w:sz w:val="24"/>
          <w:szCs w:val="24"/>
          <w:lang w:val="en-GB"/>
        </w:rPr>
        <w:t>-</w:t>
      </w:r>
      <w:r w:rsidR="005D7911" w:rsidRPr="003D6AEA">
        <w:rPr>
          <w:rFonts w:ascii="Book Antiqua" w:eastAsia="Times New Roman" w:hAnsi="Book Antiqua" w:cs="Times New Roman"/>
          <w:sz w:val="24"/>
          <w:szCs w:val="24"/>
          <w:lang w:val="en-GB"/>
        </w:rPr>
        <w:t xml:space="preserve"> </w:t>
      </w:r>
      <w:r w:rsidR="009B2BA1" w:rsidRPr="003D6AEA">
        <w:rPr>
          <w:rFonts w:ascii="Book Antiqua" w:eastAsia="Times New Roman" w:hAnsi="Book Antiqua" w:cs="Times New Roman"/>
          <w:sz w:val="24"/>
          <w:szCs w:val="24"/>
          <w:lang w:val="en-GB"/>
        </w:rPr>
        <w:t>such as</w:t>
      </w:r>
      <w:r w:rsidR="005D7911" w:rsidRPr="003D6AEA">
        <w:rPr>
          <w:rFonts w:ascii="Book Antiqua" w:eastAsia="Times New Roman" w:hAnsi="Book Antiqua" w:cs="Times New Roman"/>
          <w:sz w:val="24"/>
          <w:szCs w:val="24"/>
          <w:lang w:val="en-GB"/>
        </w:rPr>
        <w:t xml:space="preserve"> </w:t>
      </w:r>
      <w:r w:rsidR="009B2BA1" w:rsidRPr="003D6AEA">
        <w:rPr>
          <w:rFonts w:ascii="Book Antiqua" w:eastAsia="Times New Roman" w:hAnsi="Book Antiqua" w:cs="Times New Roman"/>
          <w:sz w:val="24"/>
          <w:szCs w:val="24"/>
          <w:lang w:val="en-GB"/>
        </w:rPr>
        <w:t>age</w:t>
      </w:r>
      <w:r w:rsidR="005D7911" w:rsidRPr="003D6AEA">
        <w:rPr>
          <w:rFonts w:ascii="Book Antiqua" w:eastAsia="Times New Roman" w:hAnsi="Book Antiqua" w:cs="Times New Roman"/>
          <w:sz w:val="24"/>
          <w:szCs w:val="24"/>
          <w:lang w:val="en-GB"/>
        </w:rPr>
        <w:t xml:space="preserve">, </w:t>
      </w:r>
      <w:r w:rsidR="009B2BA1" w:rsidRPr="003D6AEA">
        <w:rPr>
          <w:rFonts w:ascii="Book Antiqua" w:eastAsia="Times New Roman" w:hAnsi="Book Antiqua" w:cs="Times New Roman"/>
          <w:sz w:val="24"/>
          <w:szCs w:val="24"/>
          <w:lang w:val="en-GB"/>
        </w:rPr>
        <w:t>comorbidities</w:t>
      </w:r>
      <w:r w:rsidR="005D7911" w:rsidRPr="003D6AEA">
        <w:rPr>
          <w:rFonts w:ascii="Book Antiqua" w:eastAsia="Times New Roman" w:hAnsi="Book Antiqua" w:cs="Times New Roman"/>
          <w:sz w:val="24"/>
          <w:szCs w:val="24"/>
          <w:lang w:val="en-GB"/>
        </w:rPr>
        <w:t xml:space="preserve">, </w:t>
      </w:r>
      <w:r w:rsidR="009B2BA1" w:rsidRPr="003D6AEA">
        <w:rPr>
          <w:rFonts w:ascii="Book Antiqua" w:eastAsia="Times New Roman" w:hAnsi="Book Antiqua" w:cs="Times New Roman"/>
          <w:sz w:val="24"/>
          <w:szCs w:val="24"/>
          <w:lang w:val="en-GB"/>
        </w:rPr>
        <w:t>the patients’ r</w:t>
      </w:r>
      <w:r w:rsidR="00320AA2" w:rsidRPr="003D6AEA">
        <w:rPr>
          <w:rFonts w:ascii="Book Antiqua" w:eastAsia="Times New Roman" w:hAnsi="Book Antiqua" w:cs="Times New Roman"/>
          <w:sz w:val="24"/>
          <w:szCs w:val="24"/>
          <w:lang w:val="en-GB"/>
        </w:rPr>
        <w:t>i</w:t>
      </w:r>
      <w:r w:rsidR="009B2BA1" w:rsidRPr="003D6AEA">
        <w:rPr>
          <w:rFonts w:ascii="Book Antiqua" w:eastAsia="Times New Roman" w:hAnsi="Book Antiqua" w:cs="Times New Roman"/>
          <w:sz w:val="24"/>
          <w:szCs w:val="24"/>
          <w:lang w:val="en-GB"/>
        </w:rPr>
        <w:t xml:space="preserve">sk profiles or </w:t>
      </w:r>
      <w:r w:rsidR="00320AA2" w:rsidRPr="003D6AEA">
        <w:rPr>
          <w:rFonts w:ascii="Book Antiqua" w:eastAsia="Times New Roman" w:hAnsi="Book Antiqua" w:cs="Times New Roman"/>
          <w:sz w:val="24"/>
          <w:szCs w:val="24"/>
          <w:lang w:val="en-GB"/>
        </w:rPr>
        <w:t xml:space="preserve">the hospital profile </w:t>
      </w:r>
      <w:r w:rsidR="006C6309" w:rsidRPr="003D6AEA">
        <w:rPr>
          <w:rFonts w:ascii="Book Antiqua" w:eastAsia="Times New Roman" w:hAnsi="Book Antiqua" w:cs="Times New Roman"/>
          <w:sz w:val="24"/>
          <w:szCs w:val="24"/>
          <w:lang w:val="en-GB"/>
        </w:rPr>
        <w:t>-</w:t>
      </w:r>
      <w:r w:rsidR="00320AA2" w:rsidRPr="003D6AEA">
        <w:rPr>
          <w:rFonts w:ascii="Book Antiqua" w:eastAsia="Times New Roman" w:hAnsi="Book Antiqua" w:cs="Times New Roman"/>
          <w:sz w:val="24"/>
          <w:szCs w:val="24"/>
          <w:lang w:val="en-GB"/>
        </w:rPr>
        <w:t xml:space="preserve"> are </w:t>
      </w:r>
      <w:r w:rsidR="00E76496" w:rsidRPr="003D6AEA">
        <w:rPr>
          <w:rFonts w:ascii="Book Antiqua" w:eastAsia="Times New Roman" w:hAnsi="Book Antiqua" w:cs="Times New Roman"/>
          <w:sz w:val="24"/>
          <w:szCs w:val="24"/>
          <w:lang w:val="en-GB"/>
        </w:rPr>
        <w:t xml:space="preserve">not </w:t>
      </w:r>
      <w:r w:rsidR="00B76916" w:rsidRPr="003D6AEA">
        <w:rPr>
          <w:rFonts w:ascii="Book Antiqua" w:eastAsia="Times New Roman" w:hAnsi="Book Antiqua" w:cs="Times New Roman"/>
          <w:sz w:val="24"/>
          <w:szCs w:val="24"/>
          <w:lang w:val="en-GB"/>
        </w:rPr>
        <w:t>presented</w:t>
      </w:r>
      <w:r w:rsidR="005D7911" w:rsidRPr="003D6AEA">
        <w:rPr>
          <w:rFonts w:ascii="Book Antiqua" w:eastAsia="Times New Roman" w:hAnsi="Book Antiqua" w:cs="Times New Roman"/>
          <w:sz w:val="24"/>
          <w:szCs w:val="24"/>
          <w:lang w:val="en-GB"/>
        </w:rPr>
        <w:t xml:space="preserve">. </w:t>
      </w:r>
      <w:r w:rsidR="00E76496" w:rsidRPr="003D6AEA">
        <w:rPr>
          <w:rFonts w:ascii="Book Antiqua" w:eastAsia="Times New Roman" w:hAnsi="Book Antiqua" w:cs="Times New Roman"/>
          <w:sz w:val="24"/>
          <w:szCs w:val="24"/>
          <w:lang w:val="en-GB"/>
        </w:rPr>
        <w:t>Required</w:t>
      </w:r>
      <w:r w:rsidR="00F319DC" w:rsidRPr="003D6AEA">
        <w:rPr>
          <w:rFonts w:ascii="Book Antiqua" w:eastAsia="Times New Roman" w:hAnsi="Book Antiqua" w:cs="Times New Roman"/>
          <w:sz w:val="24"/>
          <w:szCs w:val="24"/>
          <w:lang w:val="en-GB"/>
        </w:rPr>
        <w:t xml:space="preserve"> </w:t>
      </w:r>
      <w:r w:rsidR="00E76496" w:rsidRPr="003D6AEA">
        <w:rPr>
          <w:rFonts w:ascii="Book Antiqua" w:eastAsia="Times New Roman" w:hAnsi="Book Antiqua" w:cs="Times New Roman"/>
          <w:sz w:val="24"/>
          <w:szCs w:val="24"/>
          <w:lang w:val="en-GB"/>
        </w:rPr>
        <w:t>data and evaluation procedures differ significantly</w:t>
      </w:r>
      <w:r w:rsidR="00430DE6" w:rsidRPr="003D6AEA">
        <w:rPr>
          <w:rFonts w:ascii="Book Antiqua" w:eastAsia="Times New Roman" w:hAnsi="Book Antiqua" w:cs="Times New Roman"/>
          <w:sz w:val="24"/>
          <w:szCs w:val="24"/>
          <w:lang w:val="en-GB"/>
        </w:rPr>
        <w:t>, for example, between hip and spine implants</w:t>
      </w:r>
      <w:r w:rsidR="00E76496" w:rsidRPr="003D6AEA">
        <w:rPr>
          <w:rFonts w:ascii="Book Antiqua" w:eastAsia="Times New Roman" w:hAnsi="Book Antiqua" w:cs="Times New Roman"/>
          <w:sz w:val="24"/>
          <w:szCs w:val="24"/>
          <w:lang w:val="en-GB"/>
        </w:rPr>
        <w:t>.</w:t>
      </w:r>
      <w:r w:rsidR="00F319DC" w:rsidRPr="003D6AEA">
        <w:rPr>
          <w:rFonts w:ascii="Book Antiqua" w:eastAsia="Times New Roman" w:hAnsi="Book Antiqua" w:cs="Times New Roman"/>
          <w:sz w:val="24"/>
          <w:szCs w:val="24"/>
          <w:lang w:val="en-GB"/>
        </w:rPr>
        <w:t xml:space="preserve"> </w:t>
      </w:r>
      <w:r w:rsidR="00C26EE8" w:rsidRPr="003D6AEA">
        <w:rPr>
          <w:rFonts w:ascii="Book Antiqua" w:eastAsia="Times New Roman" w:hAnsi="Book Antiqua" w:cs="Times New Roman"/>
          <w:sz w:val="24"/>
          <w:szCs w:val="24"/>
          <w:lang w:val="en-GB"/>
        </w:rPr>
        <w:t>A</w:t>
      </w:r>
      <w:r w:rsidR="00F319DC" w:rsidRPr="003D6AEA">
        <w:rPr>
          <w:rFonts w:ascii="Book Antiqua" w:eastAsia="Times New Roman" w:hAnsi="Book Antiqua" w:cs="Times New Roman"/>
          <w:sz w:val="24"/>
          <w:szCs w:val="24"/>
          <w:lang w:val="en-GB"/>
        </w:rPr>
        <w:t xml:space="preserve"> “one fits for all” </w:t>
      </w:r>
      <w:r w:rsidR="00C26EE8" w:rsidRPr="003D6AEA">
        <w:rPr>
          <w:rFonts w:ascii="Book Antiqua" w:eastAsia="Times New Roman" w:hAnsi="Book Antiqua" w:cs="Times New Roman"/>
          <w:sz w:val="24"/>
          <w:szCs w:val="24"/>
          <w:lang w:val="en-GB"/>
        </w:rPr>
        <w:t>methodology is quite unlikely</w:t>
      </w:r>
      <w:r w:rsidR="00F319DC" w:rsidRPr="003D6AEA">
        <w:rPr>
          <w:rFonts w:ascii="Book Antiqua" w:eastAsia="Times New Roman" w:hAnsi="Book Antiqua" w:cs="Times New Roman"/>
          <w:sz w:val="24"/>
          <w:szCs w:val="24"/>
          <w:lang w:val="en-GB"/>
        </w:rPr>
        <w:t xml:space="preserve"> </w:t>
      </w:r>
      <w:r w:rsidR="005D60AA" w:rsidRPr="003D6AEA">
        <w:rPr>
          <w:rFonts w:ascii="Book Antiqua" w:eastAsia="Times New Roman" w:hAnsi="Book Antiqua" w:cs="Times New Roman"/>
          <w:sz w:val="24"/>
          <w:szCs w:val="24"/>
          <w:lang w:val="en-GB"/>
        </w:rPr>
        <w:t xml:space="preserve">to exist </w:t>
      </w:r>
      <w:r w:rsidR="00C26EE8" w:rsidRPr="003D6AEA">
        <w:rPr>
          <w:rFonts w:ascii="Book Antiqua" w:eastAsia="Times New Roman" w:hAnsi="Book Antiqua" w:cs="Times New Roman"/>
          <w:sz w:val="24"/>
          <w:szCs w:val="24"/>
          <w:lang w:val="en-GB"/>
        </w:rPr>
        <w:t>a</w:t>
      </w:r>
      <w:r w:rsidR="00F319DC" w:rsidRPr="003D6AEA">
        <w:rPr>
          <w:rFonts w:ascii="Book Antiqua" w:eastAsia="Times New Roman" w:hAnsi="Book Antiqua" w:cs="Times New Roman"/>
          <w:sz w:val="24"/>
          <w:szCs w:val="24"/>
          <w:lang w:val="en-GB"/>
        </w:rPr>
        <w:t xml:space="preserve">nd </w:t>
      </w:r>
      <w:r w:rsidR="00C26EE8" w:rsidRPr="003D6AEA">
        <w:rPr>
          <w:rFonts w:ascii="Book Antiqua" w:eastAsia="Times New Roman" w:hAnsi="Book Antiqua" w:cs="Times New Roman"/>
          <w:sz w:val="24"/>
          <w:szCs w:val="24"/>
          <w:lang w:val="en-GB"/>
        </w:rPr>
        <w:t>vigorous efforts will be required</w:t>
      </w:r>
      <w:r w:rsidR="00F319DC" w:rsidRPr="003D6AEA">
        <w:rPr>
          <w:rFonts w:ascii="Book Antiqua" w:eastAsia="Times New Roman" w:hAnsi="Book Antiqua" w:cs="Times New Roman"/>
          <w:sz w:val="24"/>
          <w:szCs w:val="24"/>
          <w:lang w:val="en-GB"/>
        </w:rPr>
        <w:t xml:space="preserve"> </w:t>
      </w:r>
      <w:r w:rsidR="00C26EE8" w:rsidRPr="003D6AEA">
        <w:rPr>
          <w:rFonts w:ascii="Book Antiqua" w:eastAsia="Times New Roman" w:hAnsi="Book Antiqua" w:cs="Times New Roman"/>
          <w:sz w:val="24"/>
          <w:szCs w:val="24"/>
          <w:lang w:val="en-GB"/>
        </w:rPr>
        <w:t xml:space="preserve">to develop </w:t>
      </w:r>
      <w:r w:rsidR="002B111E" w:rsidRPr="003D6AEA">
        <w:rPr>
          <w:rFonts w:ascii="Book Antiqua" w:eastAsia="Times New Roman" w:hAnsi="Book Antiqua" w:cs="Times New Roman"/>
          <w:sz w:val="24"/>
          <w:szCs w:val="24"/>
          <w:lang w:val="en-GB"/>
        </w:rPr>
        <w:t>suitable s</w:t>
      </w:r>
      <w:r w:rsidR="00F319DC" w:rsidRPr="003D6AEA">
        <w:rPr>
          <w:rFonts w:ascii="Book Antiqua" w:eastAsia="Times New Roman" w:hAnsi="Book Antiqua" w:cs="Times New Roman"/>
          <w:sz w:val="24"/>
          <w:szCs w:val="24"/>
          <w:lang w:val="en-GB"/>
        </w:rPr>
        <w:t>tandards</w:t>
      </w:r>
      <w:r w:rsidR="00B76916" w:rsidRPr="003D6AEA">
        <w:rPr>
          <w:rFonts w:ascii="Book Antiqua" w:eastAsia="Times New Roman" w:hAnsi="Book Antiqua" w:cs="Times New Roman"/>
          <w:sz w:val="24"/>
          <w:szCs w:val="24"/>
          <w:lang w:val="en-GB"/>
        </w:rPr>
        <w:t xml:space="preserve"> in the next future</w:t>
      </w:r>
      <w:r w:rsidR="006678F6" w:rsidRPr="003D6AEA">
        <w:rPr>
          <w:rFonts w:ascii="Book Antiqua" w:eastAsia="Times New Roman" w:hAnsi="Book Antiqua" w:cs="Times New Roman"/>
          <w:sz w:val="24"/>
          <w:szCs w:val="24"/>
          <w:lang w:val="en-GB"/>
        </w:rPr>
        <w:t>.</w:t>
      </w:r>
      <w:r w:rsidR="006678F6" w:rsidRPr="003D6AEA">
        <w:rPr>
          <w:rFonts w:ascii="Book Antiqua" w:hAnsi="Book Antiqua" w:cs="Times New Roman" w:hint="eastAsia"/>
          <w:sz w:val="24"/>
          <w:szCs w:val="24"/>
          <w:lang w:val="en-GB" w:eastAsia="zh-CN"/>
        </w:rPr>
        <w:t xml:space="preserve"> </w:t>
      </w:r>
      <w:r w:rsidR="000A1607" w:rsidRPr="003D6AEA">
        <w:rPr>
          <w:rFonts w:ascii="Book Antiqua" w:eastAsia="Times New Roman" w:hAnsi="Book Antiqua" w:cs="Times New Roman"/>
          <w:sz w:val="24"/>
          <w:szCs w:val="24"/>
          <w:lang w:val="en-GB"/>
        </w:rPr>
        <w:t>The new legislation will affect all high-risk products</w:t>
      </w:r>
      <w:r w:rsidR="00F319DC" w:rsidRPr="003D6AEA">
        <w:rPr>
          <w:rFonts w:ascii="Book Antiqua" w:eastAsia="Times New Roman" w:hAnsi="Book Antiqua" w:cs="Times New Roman"/>
          <w:sz w:val="24"/>
          <w:szCs w:val="24"/>
          <w:lang w:val="en-GB"/>
        </w:rPr>
        <w:t xml:space="preserve">, </w:t>
      </w:r>
      <w:r w:rsidR="00576347" w:rsidRPr="003D6AEA">
        <w:rPr>
          <w:rFonts w:ascii="Book Antiqua" w:eastAsia="Times New Roman" w:hAnsi="Book Antiqua" w:cs="Times New Roman"/>
          <w:sz w:val="24"/>
          <w:szCs w:val="24"/>
          <w:lang w:val="en-GB"/>
        </w:rPr>
        <w:t>besides joint implants also contact lenses, cardiac pacemakers or</w:t>
      </w:r>
      <w:r w:rsidR="00F319DC" w:rsidRPr="003D6AEA">
        <w:rPr>
          <w:rFonts w:ascii="Book Antiqua" w:eastAsia="Times New Roman" w:hAnsi="Book Antiqua" w:cs="Times New Roman"/>
          <w:sz w:val="24"/>
          <w:szCs w:val="24"/>
          <w:lang w:val="en-GB"/>
        </w:rPr>
        <w:t xml:space="preserve"> stents</w:t>
      </w:r>
      <w:r w:rsidR="00576347" w:rsidRPr="003D6AEA">
        <w:rPr>
          <w:rFonts w:ascii="Book Antiqua" w:eastAsia="Times New Roman" w:hAnsi="Book Antiqua" w:cs="Times New Roman"/>
          <w:sz w:val="24"/>
          <w:szCs w:val="24"/>
          <w:lang w:val="en-GB"/>
        </w:rPr>
        <w:t>, for example</w:t>
      </w:r>
      <w:r w:rsidR="00F319DC" w:rsidRPr="003D6AEA">
        <w:rPr>
          <w:rFonts w:ascii="Book Antiqua" w:eastAsia="Times New Roman" w:hAnsi="Book Antiqua" w:cs="Times New Roman"/>
          <w:sz w:val="24"/>
          <w:szCs w:val="24"/>
          <w:lang w:val="en-GB"/>
        </w:rPr>
        <w:t>.</w:t>
      </w:r>
      <w:r w:rsidR="006678F6" w:rsidRPr="003D6AEA">
        <w:rPr>
          <w:rFonts w:ascii="Book Antiqua" w:hAnsi="Book Antiqua" w:cs="Times New Roman" w:hint="eastAsia"/>
          <w:sz w:val="24"/>
          <w:szCs w:val="24"/>
          <w:lang w:val="en-GB" w:eastAsia="zh-CN"/>
        </w:rPr>
        <w:t xml:space="preserve"> </w:t>
      </w:r>
      <w:r w:rsidR="00331363" w:rsidRPr="003D6AEA">
        <w:rPr>
          <w:rFonts w:ascii="Book Antiqua" w:eastAsia="Times New Roman" w:hAnsi="Book Antiqua" w:cs="Times New Roman"/>
          <w:sz w:val="24"/>
          <w:szCs w:val="24"/>
          <w:lang w:val="en-GB"/>
        </w:rPr>
        <w:t>The new regulations</w:t>
      </w:r>
      <w:r w:rsidR="005D7911" w:rsidRPr="003D6AEA">
        <w:rPr>
          <w:rFonts w:ascii="Book Antiqua" w:eastAsia="Times New Roman" w:hAnsi="Book Antiqua" w:cs="Times New Roman"/>
          <w:sz w:val="24"/>
          <w:szCs w:val="24"/>
          <w:lang w:val="en-GB"/>
        </w:rPr>
        <w:t xml:space="preserve"> </w:t>
      </w:r>
      <w:r w:rsidR="00473736" w:rsidRPr="003D6AEA">
        <w:rPr>
          <w:rFonts w:ascii="Book Antiqua" w:eastAsia="Times New Roman" w:hAnsi="Book Antiqua" w:cs="Times New Roman"/>
          <w:sz w:val="24"/>
          <w:szCs w:val="24"/>
          <w:lang w:val="en-GB"/>
        </w:rPr>
        <w:t>can markedly enhance product quality monitoring</w:t>
      </w:r>
      <w:r w:rsidR="006678F6" w:rsidRPr="003D6AEA">
        <w:rPr>
          <w:rFonts w:ascii="Book Antiqua" w:eastAsia="Times New Roman" w:hAnsi="Book Antiqua" w:cs="Times New Roman"/>
          <w:sz w:val="24"/>
          <w:szCs w:val="24"/>
          <w:lang w:val="en-GB"/>
        </w:rPr>
        <w:t>.</w:t>
      </w:r>
      <w:r w:rsidR="006678F6" w:rsidRPr="003D6AEA">
        <w:rPr>
          <w:rFonts w:ascii="Book Antiqua" w:hAnsi="Book Antiqua" w:cs="Times New Roman" w:hint="eastAsia"/>
          <w:sz w:val="24"/>
          <w:szCs w:val="24"/>
          <w:lang w:val="en-GB" w:eastAsia="zh-CN"/>
        </w:rPr>
        <w:t xml:space="preserve"> </w:t>
      </w:r>
      <w:r w:rsidR="00F319DC" w:rsidRPr="003D6AEA">
        <w:rPr>
          <w:rFonts w:ascii="Book Antiqua" w:eastAsia="Times New Roman" w:hAnsi="Book Antiqua" w:cs="Times New Roman"/>
          <w:sz w:val="24"/>
          <w:szCs w:val="24"/>
          <w:lang w:val="en-GB"/>
        </w:rPr>
        <w:t>Register</w:t>
      </w:r>
      <w:r w:rsidR="00473736" w:rsidRPr="003D6AEA">
        <w:rPr>
          <w:rFonts w:ascii="Book Antiqua" w:eastAsia="Times New Roman" w:hAnsi="Book Antiqua" w:cs="Times New Roman"/>
          <w:sz w:val="24"/>
          <w:szCs w:val="24"/>
          <w:lang w:val="en-GB"/>
        </w:rPr>
        <w:t xml:space="preserve"> data a</w:t>
      </w:r>
      <w:r w:rsidR="00F319DC" w:rsidRPr="003D6AEA">
        <w:rPr>
          <w:rFonts w:ascii="Book Antiqua" w:eastAsia="Times New Roman" w:hAnsi="Book Antiqua" w:cs="Times New Roman"/>
          <w:sz w:val="24"/>
          <w:szCs w:val="24"/>
          <w:lang w:val="en-GB"/>
        </w:rPr>
        <w:t xml:space="preserve">nd </w:t>
      </w:r>
      <w:r w:rsidR="00473736" w:rsidRPr="003D6AEA">
        <w:rPr>
          <w:rFonts w:ascii="Book Antiqua" w:eastAsia="Times New Roman" w:hAnsi="Book Antiqua" w:cs="Times New Roman"/>
          <w:sz w:val="24"/>
          <w:szCs w:val="24"/>
          <w:lang w:val="en-GB"/>
        </w:rPr>
        <w:t>clinical studies should not be considered</w:t>
      </w:r>
      <w:r w:rsidR="00F319DC" w:rsidRPr="003D6AEA">
        <w:rPr>
          <w:rFonts w:ascii="Book Antiqua" w:eastAsia="Times New Roman" w:hAnsi="Book Antiqua" w:cs="Times New Roman"/>
          <w:sz w:val="24"/>
          <w:szCs w:val="24"/>
          <w:lang w:val="en-GB"/>
        </w:rPr>
        <w:t xml:space="preserve"> </w:t>
      </w:r>
      <w:r w:rsidR="002D6341" w:rsidRPr="003D6AEA">
        <w:rPr>
          <w:rFonts w:ascii="Book Antiqua" w:eastAsia="Times New Roman" w:hAnsi="Book Antiqua" w:cs="Times New Roman"/>
          <w:sz w:val="24"/>
          <w:szCs w:val="24"/>
          <w:lang w:val="en-GB"/>
        </w:rPr>
        <w:t>as competitors</w:t>
      </w:r>
      <w:r w:rsidR="00F319DC" w:rsidRPr="003D6AEA">
        <w:rPr>
          <w:rFonts w:ascii="Book Antiqua" w:eastAsia="Times New Roman" w:hAnsi="Book Antiqua" w:cs="Times New Roman"/>
          <w:sz w:val="24"/>
          <w:szCs w:val="24"/>
          <w:lang w:val="en-GB"/>
        </w:rPr>
        <w:t xml:space="preserve">, </w:t>
      </w:r>
      <w:r w:rsidR="002D6341" w:rsidRPr="003D6AEA">
        <w:rPr>
          <w:rFonts w:ascii="Book Antiqua" w:eastAsia="Times New Roman" w:hAnsi="Book Antiqua" w:cs="Times New Roman"/>
          <w:sz w:val="24"/>
          <w:szCs w:val="24"/>
          <w:lang w:val="en-GB"/>
        </w:rPr>
        <w:t>they complement each other when used responsibly</w:t>
      </w:r>
      <w:r w:rsidR="006678F6" w:rsidRPr="003D6AEA">
        <w:rPr>
          <w:rFonts w:ascii="Book Antiqua" w:eastAsia="Times New Roman" w:hAnsi="Book Antiqua" w:cs="Times New Roman"/>
          <w:sz w:val="24"/>
          <w:szCs w:val="24"/>
          <w:lang w:val="en-GB"/>
        </w:rPr>
        <w:t>.</w:t>
      </w:r>
      <w:r w:rsidR="006678F6" w:rsidRPr="003D6AEA">
        <w:rPr>
          <w:rFonts w:ascii="Book Antiqua" w:hAnsi="Book Antiqua" w:cs="Times New Roman" w:hint="eastAsia"/>
          <w:sz w:val="24"/>
          <w:szCs w:val="24"/>
          <w:lang w:val="en-GB" w:eastAsia="zh-CN"/>
        </w:rPr>
        <w:t xml:space="preserve"> </w:t>
      </w:r>
      <w:r w:rsidR="00430DE6" w:rsidRPr="003D6AEA">
        <w:rPr>
          <w:rFonts w:ascii="Book Antiqua" w:eastAsia="Times New Roman" w:hAnsi="Book Antiqua" w:cs="Times New Roman"/>
          <w:sz w:val="24"/>
          <w:szCs w:val="24"/>
          <w:lang w:val="en-GB"/>
        </w:rPr>
        <w:t>In the future f</w:t>
      </w:r>
      <w:r w:rsidR="00302473" w:rsidRPr="003D6AEA">
        <w:rPr>
          <w:rFonts w:ascii="Book Antiqua" w:eastAsia="Times New Roman" w:hAnsi="Book Antiqua" w:cs="Times New Roman"/>
          <w:sz w:val="24"/>
          <w:szCs w:val="24"/>
          <w:lang w:val="en-GB"/>
        </w:rPr>
        <w:t>ollow-up studies should increasingly focus on specific</w:t>
      </w:r>
      <w:r w:rsidR="00B23FBC" w:rsidRPr="003D6AEA">
        <w:rPr>
          <w:rFonts w:ascii="Book Antiqua" w:eastAsia="Times New Roman" w:hAnsi="Book Antiqua" w:cs="Times New Roman"/>
          <w:sz w:val="24"/>
          <w:szCs w:val="24"/>
          <w:lang w:val="en-GB"/>
        </w:rPr>
        <w:t xml:space="preserve"> questions, while global</w:t>
      </w:r>
      <w:r w:rsidR="00F319DC" w:rsidRPr="003D6AEA">
        <w:rPr>
          <w:rFonts w:ascii="Book Antiqua" w:eastAsia="Times New Roman" w:hAnsi="Book Antiqua" w:cs="Times New Roman"/>
          <w:sz w:val="24"/>
          <w:szCs w:val="24"/>
          <w:lang w:val="en-GB"/>
        </w:rPr>
        <w:t xml:space="preserve"> </w:t>
      </w:r>
      <w:r w:rsidR="00B23FBC" w:rsidRPr="003D6AEA">
        <w:rPr>
          <w:rFonts w:ascii="Book Antiqua" w:eastAsia="Times New Roman" w:hAnsi="Book Antiqua" w:cs="Times New Roman"/>
          <w:sz w:val="24"/>
          <w:szCs w:val="24"/>
          <w:lang w:val="en-GB"/>
        </w:rPr>
        <w:t>follow-up investigations</w:t>
      </w:r>
      <w:r w:rsidR="00F319DC" w:rsidRPr="003D6AEA">
        <w:rPr>
          <w:rFonts w:ascii="Book Antiqua" w:eastAsia="Times New Roman" w:hAnsi="Book Antiqua" w:cs="Times New Roman"/>
          <w:sz w:val="24"/>
          <w:szCs w:val="24"/>
          <w:lang w:val="en-GB"/>
        </w:rPr>
        <w:t xml:space="preserve"> </w:t>
      </w:r>
      <w:r w:rsidR="00B23FBC" w:rsidRPr="003D6AEA">
        <w:rPr>
          <w:rFonts w:ascii="Book Antiqua" w:eastAsia="Times New Roman" w:hAnsi="Book Antiqua" w:cs="Times New Roman"/>
          <w:sz w:val="24"/>
          <w:szCs w:val="24"/>
          <w:lang w:val="en-GB"/>
        </w:rPr>
        <w:t xml:space="preserve">regarding </w:t>
      </w:r>
      <w:r w:rsidR="00430DE6" w:rsidRPr="003D6AEA">
        <w:rPr>
          <w:rFonts w:ascii="Book Antiqua" w:eastAsia="Times New Roman" w:hAnsi="Book Antiqua" w:cs="Times New Roman"/>
          <w:sz w:val="24"/>
          <w:szCs w:val="24"/>
          <w:lang w:val="en-GB"/>
        </w:rPr>
        <w:t>product</w:t>
      </w:r>
      <w:r w:rsidR="00B23FBC" w:rsidRPr="003D6AEA">
        <w:rPr>
          <w:rFonts w:ascii="Book Antiqua" w:eastAsia="Times New Roman" w:hAnsi="Book Antiqua" w:cs="Times New Roman"/>
          <w:sz w:val="24"/>
          <w:szCs w:val="24"/>
          <w:lang w:val="en-GB"/>
        </w:rPr>
        <w:t xml:space="preserve"> complication rates a</w:t>
      </w:r>
      <w:r w:rsidR="00F319DC" w:rsidRPr="003D6AEA">
        <w:rPr>
          <w:rFonts w:ascii="Book Antiqua" w:eastAsia="Times New Roman" w:hAnsi="Book Antiqua" w:cs="Times New Roman"/>
          <w:sz w:val="24"/>
          <w:szCs w:val="24"/>
          <w:lang w:val="en-GB"/>
        </w:rPr>
        <w:t xml:space="preserve">nd </w:t>
      </w:r>
      <w:r w:rsidR="00B23FBC" w:rsidRPr="003D6AEA">
        <w:rPr>
          <w:rFonts w:ascii="Book Antiqua" w:eastAsia="Times New Roman" w:hAnsi="Book Antiqua" w:cs="Times New Roman"/>
          <w:sz w:val="24"/>
          <w:szCs w:val="24"/>
          <w:lang w:val="en-GB"/>
        </w:rPr>
        <w:t>surgical methods</w:t>
      </w:r>
      <w:r w:rsidR="00F319DC" w:rsidRPr="003D6AEA">
        <w:rPr>
          <w:rFonts w:ascii="Book Antiqua" w:eastAsia="Times New Roman" w:hAnsi="Book Antiqua" w:cs="Times New Roman"/>
          <w:sz w:val="24"/>
          <w:szCs w:val="24"/>
          <w:lang w:val="en-GB"/>
        </w:rPr>
        <w:t xml:space="preserve"> </w:t>
      </w:r>
      <w:r w:rsidR="00B23FBC" w:rsidRPr="003D6AEA">
        <w:rPr>
          <w:rFonts w:ascii="Book Antiqua" w:eastAsia="Times New Roman" w:hAnsi="Book Antiqua" w:cs="Times New Roman"/>
          <w:sz w:val="24"/>
          <w:szCs w:val="24"/>
          <w:lang w:val="en-GB"/>
        </w:rPr>
        <w:t>will increasingly be covered by registers</w:t>
      </w:r>
      <w:r w:rsidR="00F319DC" w:rsidRPr="003D6AEA">
        <w:rPr>
          <w:rFonts w:ascii="Book Antiqua" w:eastAsia="Times New Roman" w:hAnsi="Book Antiqua" w:cs="Times New Roman"/>
          <w:sz w:val="24"/>
          <w:szCs w:val="24"/>
          <w:lang w:val="en-GB"/>
        </w:rPr>
        <w:t>.</w:t>
      </w:r>
    </w:p>
    <w:p w:rsidR="0082104D" w:rsidRPr="003D6AEA" w:rsidRDefault="0082104D" w:rsidP="00791970">
      <w:pPr>
        <w:spacing w:after="0" w:line="360" w:lineRule="auto"/>
        <w:jc w:val="both"/>
        <w:rPr>
          <w:rFonts w:ascii="Book Antiqua" w:eastAsia="Times New Roman" w:hAnsi="Book Antiqua" w:cs="Times New Roman"/>
          <w:sz w:val="24"/>
          <w:szCs w:val="24"/>
          <w:lang w:val="en-GB"/>
        </w:rPr>
      </w:pPr>
    </w:p>
    <w:p w:rsidR="009929AF" w:rsidRPr="003D6AEA" w:rsidRDefault="009929AF" w:rsidP="00791970">
      <w:pPr>
        <w:spacing w:after="0" w:line="360" w:lineRule="auto"/>
        <w:jc w:val="both"/>
        <w:rPr>
          <w:rFonts w:ascii="Book Antiqua" w:eastAsia="Times New Roman" w:hAnsi="Book Antiqua" w:cs="Times New Roman"/>
          <w:b/>
          <w:sz w:val="24"/>
          <w:szCs w:val="24"/>
          <w:lang w:val="en-GB"/>
        </w:rPr>
      </w:pPr>
      <w:r w:rsidRPr="003D6AEA">
        <w:rPr>
          <w:rFonts w:ascii="Book Antiqua" w:eastAsia="Times New Roman" w:hAnsi="Book Antiqua" w:cs="Times New Roman"/>
          <w:b/>
          <w:sz w:val="24"/>
          <w:szCs w:val="24"/>
          <w:lang w:val="en-GB"/>
        </w:rPr>
        <w:t xml:space="preserve">Key </w:t>
      </w:r>
      <w:r w:rsidR="0066568F" w:rsidRPr="003D6AEA">
        <w:rPr>
          <w:rFonts w:ascii="Book Antiqua" w:eastAsia="Times New Roman" w:hAnsi="Book Antiqua" w:cs="Times New Roman"/>
          <w:b/>
          <w:sz w:val="24"/>
          <w:szCs w:val="24"/>
          <w:lang w:val="en-GB"/>
        </w:rPr>
        <w:t>w</w:t>
      </w:r>
      <w:r w:rsidRPr="003D6AEA">
        <w:rPr>
          <w:rFonts w:ascii="Book Antiqua" w:eastAsia="Times New Roman" w:hAnsi="Book Antiqua" w:cs="Times New Roman"/>
          <w:b/>
          <w:sz w:val="24"/>
          <w:szCs w:val="24"/>
          <w:lang w:val="en-GB"/>
        </w:rPr>
        <w:t>ords</w:t>
      </w:r>
      <w:r w:rsidR="0082104D" w:rsidRPr="003D6AEA">
        <w:rPr>
          <w:rFonts w:ascii="Book Antiqua" w:eastAsia="Times New Roman" w:hAnsi="Book Antiqua" w:cs="Times New Roman"/>
          <w:b/>
          <w:sz w:val="24"/>
          <w:szCs w:val="24"/>
          <w:lang w:val="en-GB"/>
        </w:rPr>
        <w:t>:</w:t>
      </w:r>
      <w:r w:rsidR="0066568F" w:rsidRPr="003D6AEA">
        <w:rPr>
          <w:rFonts w:ascii="Book Antiqua" w:hAnsi="Book Antiqua" w:cs="Times New Roman" w:hint="eastAsia"/>
          <w:b/>
          <w:sz w:val="24"/>
          <w:szCs w:val="24"/>
          <w:lang w:val="en-GB" w:eastAsia="zh-CN"/>
        </w:rPr>
        <w:t xml:space="preserve"> </w:t>
      </w:r>
      <w:r w:rsidR="0082104D" w:rsidRPr="003D6AEA">
        <w:rPr>
          <w:rFonts w:ascii="Book Antiqua" w:eastAsia="Times New Roman" w:hAnsi="Book Antiqua" w:cs="Times New Roman"/>
          <w:sz w:val="24"/>
          <w:szCs w:val="24"/>
          <w:lang w:val="en-GB"/>
        </w:rPr>
        <w:t>Arthroplasty</w:t>
      </w:r>
      <w:r w:rsidR="0066568F" w:rsidRPr="003D6AEA">
        <w:rPr>
          <w:rFonts w:ascii="Book Antiqua" w:hAnsi="Book Antiqua" w:cs="Times New Roman" w:hint="eastAsia"/>
          <w:sz w:val="24"/>
          <w:szCs w:val="24"/>
          <w:lang w:val="en-GB" w:eastAsia="zh-CN"/>
        </w:rPr>
        <w:t>;</w:t>
      </w:r>
      <w:r w:rsidR="0082104D" w:rsidRPr="003D6AEA">
        <w:rPr>
          <w:rFonts w:ascii="Book Antiqua" w:eastAsia="Times New Roman" w:hAnsi="Book Antiqua" w:cs="Times New Roman"/>
          <w:sz w:val="24"/>
          <w:szCs w:val="24"/>
          <w:lang w:val="en-GB"/>
        </w:rPr>
        <w:t xml:space="preserve"> Outcome</w:t>
      </w:r>
      <w:r w:rsidR="0066568F" w:rsidRPr="003D6AEA">
        <w:rPr>
          <w:rFonts w:ascii="Book Antiqua" w:hAnsi="Book Antiqua" w:cs="Times New Roman" w:hint="eastAsia"/>
          <w:sz w:val="24"/>
          <w:szCs w:val="24"/>
          <w:lang w:val="en-GB" w:eastAsia="zh-CN"/>
        </w:rPr>
        <w:t>;</w:t>
      </w:r>
      <w:r w:rsidR="0082104D" w:rsidRPr="003D6AEA">
        <w:rPr>
          <w:rFonts w:ascii="Book Antiqua" w:eastAsia="Times New Roman" w:hAnsi="Book Antiqua" w:cs="Times New Roman"/>
          <w:sz w:val="24"/>
          <w:szCs w:val="24"/>
          <w:lang w:val="en-GB"/>
        </w:rPr>
        <w:t xml:space="preserve"> Research</w:t>
      </w:r>
      <w:r w:rsidR="0066568F" w:rsidRPr="003D6AEA">
        <w:rPr>
          <w:rFonts w:ascii="Book Antiqua" w:hAnsi="Book Antiqua" w:cs="Times New Roman" w:hint="eastAsia"/>
          <w:sz w:val="24"/>
          <w:szCs w:val="24"/>
          <w:lang w:val="en-GB" w:eastAsia="zh-CN"/>
        </w:rPr>
        <w:t>;</w:t>
      </w:r>
      <w:r w:rsidR="0082104D" w:rsidRPr="003D6AEA">
        <w:rPr>
          <w:rFonts w:ascii="Book Antiqua" w:eastAsia="Times New Roman" w:hAnsi="Book Antiqua" w:cs="Times New Roman"/>
          <w:sz w:val="24"/>
          <w:szCs w:val="24"/>
          <w:lang w:val="en-GB"/>
        </w:rPr>
        <w:t xml:space="preserve"> Regulation</w:t>
      </w:r>
      <w:r w:rsidR="0066568F" w:rsidRPr="003D6AEA">
        <w:rPr>
          <w:rFonts w:ascii="Book Antiqua" w:hAnsi="Book Antiqua" w:cs="Times New Roman" w:hint="eastAsia"/>
          <w:sz w:val="24"/>
          <w:szCs w:val="24"/>
          <w:lang w:val="en-GB" w:eastAsia="zh-CN"/>
        </w:rPr>
        <w:t>;</w:t>
      </w:r>
      <w:r w:rsidR="0082104D" w:rsidRPr="003D6AEA">
        <w:rPr>
          <w:rFonts w:ascii="Book Antiqua" w:eastAsia="Times New Roman" w:hAnsi="Book Antiqua" w:cs="Times New Roman"/>
          <w:sz w:val="24"/>
          <w:szCs w:val="24"/>
          <w:lang w:val="en-GB"/>
        </w:rPr>
        <w:t xml:space="preserve"> Medical </w:t>
      </w:r>
      <w:r w:rsidR="0066568F" w:rsidRPr="003D6AEA">
        <w:rPr>
          <w:rFonts w:ascii="Book Antiqua" w:eastAsia="Times New Roman" w:hAnsi="Book Antiqua" w:cs="Times New Roman"/>
          <w:sz w:val="24"/>
          <w:szCs w:val="24"/>
          <w:lang w:val="en-GB"/>
        </w:rPr>
        <w:t>d</w:t>
      </w:r>
      <w:r w:rsidR="0082104D" w:rsidRPr="003D6AEA">
        <w:rPr>
          <w:rFonts w:ascii="Book Antiqua" w:eastAsia="Times New Roman" w:hAnsi="Book Antiqua" w:cs="Times New Roman"/>
          <w:sz w:val="24"/>
          <w:szCs w:val="24"/>
          <w:lang w:val="en-GB"/>
        </w:rPr>
        <w:t>evice</w:t>
      </w:r>
    </w:p>
    <w:p w:rsidR="0082104D" w:rsidRPr="003D6AEA" w:rsidRDefault="0082104D" w:rsidP="00791970">
      <w:pPr>
        <w:spacing w:after="0" w:line="360" w:lineRule="auto"/>
        <w:jc w:val="both"/>
        <w:rPr>
          <w:rFonts w:ascii="Book Antiqua" w:hAnsi="Book Antiqua" w:cs="Times New Roman"/>
          <w:sz w:val="24"/>
          <w:szCs w:val="24"/>
          <w:lang w:val="en-GB" w:eastAsia="zh-CN"/>
        </w:rPr>
      </w:pPr>
    </w:p>
    <w:p w:rsidR="00791970" w:rsidRPr="003D6AEA" w:rsidRDefault="00D05740" w:rsidP="00791970">
      <w:pPr>
        <w:spacing w:after="0" w:line="360" w:lineRule="auto"/>
        <w:jc w:val="both"/>
        <w:rPr>
          <w:rFonts w:ascii="Book Antiqua" w:hAnsi="Book Antiqua" w:cs="Arial"/>
          <w:sz w:val="24"/>
          <w:szCs w:val="24"/>
          <w:lang w:eastAsia="zh-CN"/>
        </w:rPr>
      </w:pPr>
      <w:r w:rsidRPr="003D6AEA">
        <w:rPr>
          <w:rFonts w:ascii="Book Antiqua" w:hAnsi="Book Antiqua"/>
          <w:b/>
          <w:sz w:val="24"/>
          <w:szCs w:val="24"/>
        </w:rPr>
        <w:t>©</w:t>
      </w:r>
      <w:r w:rsidRPr="003D6AEA">
        <w:rPr>
          <w:rFonts w:ascii="Book Antiqua" w:hAnsi="Book Antiqua" w:hint="eastAsia"/>
          <w:b/>
          <w:sz w:val="24"/>
          <w:szCs w:val="24"/>
        </w:rPr>
        <w:t xml:space="preserve"> </w:t>
      </w:r>
      <w:r w:rsidRPr="003D6AEA">
        <w:rPr>
          <w:rFonts w:ascii="Book Antiqua" w:hAnsi="Book Antiqua" w:cs="Arial"/>
          <w:b/>
          <w:sz w:val="24"/>
          <w:szCs w:val="24"/>
        </w:rPr>
        <w:t>The Author(s) 2015.</w:t>
      </w:r>
      <w:r w:rsidRPr="003D6AEA">
        <w:rPr>
          <w:rFonts w:ascii="Book Antiqua" w:hAnsi="Book Antiqua" w:cs="Arial"/>
          <w:sz w:val="24"/>
          <w:szCs w:val="24"/>
        </w:rPr>
        <w:t xml:space="preserve"> Published by Baishideng Publishing Group Inc. All rights reserved.</w:t>
      </w:r>
    </w:p>
    <w:p w:rsidR="00791970" w:rsidRPr="003D6AEA" w:rsidRDefault="00791970" w:rsidP="00791970">
      <w:pPr>
        <w:spacing w:after="0" w:line="360" w:lineRule="auto"/>
        <w:jc w:val="both"/>
        <w:rPr>
          <w:rFonts w:ascii="Book Antiqua" w:hAnsi="Book Antiqua" w:cs="Arial"/>
          <w:sz w:val="24"/>
          <w:szCs w:val="24"/>
          <w:lang w:eastAsia="zh-CN"/>
        </w:rPr>
      </w:pPr>
    </w:p>
    <w:p w:rsidR="009929AF" w:rsidRPr="003D6AEA" w:rsidRDefault="009929AF" w:rsidP="00791970">
      <w:pPr>
        <w:spacing w:after="0" w:line="360" w:lineRule="auto"/>
        <w:jc w:val="both"/>
        <w:rPr>
          <w:rFonts w:ascii="Book Antiqua" w:hAnsi="Book Antiqua" w:cs="Arial"/>
          <w:sz w:val="24"/>
          <w:szCs w:val="24"/>
          <w:lang w:eastAsia="zh-CN"/>
        </w:rPr>
      </w:pPr>
      <w:r w:rsidRPr="003D6AEA">
        <w:rPr>
          <w:rFonts w:ascii="Book Antiqua" w:eastAsia="Times New Roman" w:hAnsi="Book Antiqua" w:cs="Times New Roman"/>
          <w:b/>
          <w:sz w:val="24"/>
          <w:szCs w:val="24"/>
          <w:lang w:val="en-GB"/>
        </w:rPr>
        <w:t xml:space="preserve">Core </w:t>
      </w:r>
      <w:r w:rsidR="00FF2FF0" w:rsidRPr="003D6AEA">
        <w:rPr>
          <w:rFonts w:ascii="Book Antiqua" w:eastAsia="Times New Roman" w:hAnsi="Book Antiqua" w:cs="Times New Roman"/>
          <w:b/>
          <w:sz w:val="24"/>
          <w:szCs w:val="24"/>
          <w:lang w:val="en-GB"/>
        </w:rPr>
        <w:t>tip</w:t>
      </w:r>
      <w:r w:rsidR="0082104D" w:rsidRPr="003D6AEA">
        <w:rPr>
          <w:rFonts w:ascii="Book Antiqua" w:eastAsia="Times New Roman" w:hAnsi="Book Antiqua" w:cs="Times New Roman"/>
          <w:b/>
          <w:sz w:val="24"/>
          <w:szCs w:val="24"/>
          <w:lang w:val="en-GB"/>
        </w:rPr>
        <w:t>:</w:t>
      </w:r>
      <w:r w:rsidR="00FF2FF0" w:rsidRPr="003D6AEA">
        <w:rPr>
          <w:rFonts w:ascii="Book Antiqua" w:hAnsi="Book Antiqua" w:cs="Times New Roman" w:hint="eastAsia"/>
          <w:b/>
          <w:sz w:val="24"/>
          <w:szCs w:val="24"/>
          <w:lang w:val="en-GB" w:eastAsia="zh-CN"/>
        </w:rPr>
        <w:t xml:space="preserve"> </w:t>
      </w:r>
      <w:r w:rsidR="00C41AA3" w:rsidRPr="003D6AEA">
        <w:rPr>
          <w:rFonts w:ascii="Book Antiqua" w:eastAsia="Times New Roman" w:hAnsi="Book Antiqua" w:cs="Times New Roman"/>
          <w:sz w:val="24"/>
          <w:szCs w:val="24"/>
          <w:lang w:val="de-AT"/>
        </w:rPr>
        <w:t>In the next few years</w:t>
      </w:r>
      <w:r w:rsidR="00DB5829" w:rsidRPr="003D6AEA">
        <w:rPr>
          <w:rFonts w:ascii="Book Antiqua" w:eastAsia="Times New Roman" w:hAnsi="Book Antiqua" w:cs="Times New Roman"/>
          <w:sz w:val="24"/>
          <w:szCs w:val="24"/>
          <w:lang w:val="de-AT"/>
        </w:rPr>
        <w:t xml:space="preserve"> </w:t>
      </w:r>
      <w:r w:rsidR="00C41AA3" w:rsidRPr="003D6AEA">
        <w:rPr>
          <w:rFonts w:ascii="Book Antiqua" w:eastAsia="Times New Roman" w:hAnsi="Book Antiqua" w:cs="Times New Roman"/>
          <w:sz w:val="24"/>
          <w:szCs w:val="24"/>
          <w:lang w:val="de-AT"/>
        </w:rPr>
        <w:t xml:space="preserve">new worldwide regulations as well as the availability of register data will </w:t>
      </w:r>
      <w:r w:rsidR="0034556E" w:rsidRPr="003D6AEA">
        <w:rPr>
          <w:rFonts w:ascii="Book Antiqua" w:eastAsia="Times New Roman" w:hAnsi="Book Antiqua" w:cs="Times New Roman"/>
          <w:sz w:val="24"/>
          <w:szCs w:val="24"/>
          <w:lang w:val="de-AT"/>
        </w:rPr>
        <w:t>lead to a shift in scientific</w:t>
      </w:r>
      <w:r w:rsidR="00DB5829" w:rsidRPr="003D6AEA">
        <w:rPr>
          <w:rFonts w:ascii="Book Antiqua" w:eastAsia="Times New Roman" w:hAnsi="Book Antiqua" w:cs="Times New Roman"/>
          <w:sz w:val="24"/>
          <w:szCs w:val="24"/>
          <w:lang w:val="de-AT"/>
        </w:rPr>
        <w:t xml:space="preserve"> </w:t>
      </w:r>
      <w:r w:rsidR="00D947C9" w:rsidRPr="003D6AEA">
        <w:rPr>
          <w:rFonts w:ascii="Book Antiqua" w:eastAsia="Times New Roman" w:hAnsi="Book Antiqua" w:cs="Times New Roman"/>
          <w:sz w:val="24"/>
          <w:szCs w:val="24"/>
          <w:lang w:val="de-AT"/>
        </w:rPr>
        <w:t>focuses</w:t>
      </w:r>
      <w:r w:rsidR="00DB5829" w:rsidRPr="003D6AEA">
        <w:rPr>
          <w:rFonts w:ascii="Book Antiqua" w:eastAsia="Times New Roman" w:hAnsi="Book Antiqua" w:cs="Times New Roman"/>
          <w:sz w:val="24"/>
          <w:szCs w:val="24"/>
          <w:lang w:val="de-AT"/>
        </w:rPr>
        <w:t xml:space="preserve">. </w:t>
      </w:r>
      <w:r w:rsidR="00D947C9" w:rsidRPr="003D6AEA">
        <w:rPr>
          <w:rFonts w:ascii="Book Antiqua" w:eastAsia="Times New Roman" w:hAnsi="Book Antiqua" w:cs="Times New Roman"/>
          <w:sz w:val="24"/>
          <w:szCs w:val="24"/>
          <w:lang w:val="de-AT"/>
        </w:rPr>
        <w:t>The i</w:t>
      </w:r>
      <w:r w:rsidR="00DB5829" w:rsidRPr="003D6AEA">
        <w:rPr>
          <w:rFonts w:ascii="Book Antiqua" w:eastAsia="Times New Roman" w:hAnsi="Book Antiqua" w:cs="Times New Roman"/>
          <w:sz w:val="24"/>
          <w:szCs w:val="24"/>
          <w:lang w:val="de-AT"/>
        </w:rPr>
        <w:t xml:space="preserve">nterpretation </w:t>
      </w:r>
      <w:r w:rsidR="00D947C9" w:rsidRPr="003D6AEA">
        <w:rPr>
          <w:rFonts w:ascii="Book Antiqua" w:eastAsia="Times New Roman" w:hAnsi="Book Antiqua" w:cs="Times New Roman"/>
          <w:sz w:val="24"/>
          <w:szCs w:val="24"/>
          <w:lang w:val="de-AT"/>
        </w:rPr>
        <w:t>of register and r</w:t>
      </w:r>
      <w:r w:rsidR="00DB5829" w:rsidRPr="003D6AEA">
        <w:rPr>
          <w:rFonts w:ascii="Book Antiqua" w:eastAsia="Times New Roman" w:hAnsi="Book Antiqua" w:cs="Times New Roman"/>
          <w:sz w:val="24"/>
          <w:szCs w:val="24"/>
          <w:lang w:val="de-AT"/>
        </w:rPr>
        <w:t>outine</w:t>
      </w:r>
      <w:r w:rsidR="00D947C9" w:rsidRPr="003D6AEA">
        <w:rPr>
          <w:rFonts w:ascii="Book Antiqua" w:eastAsia="Times New Roman" w:hAnsi="Book Antiqua" w:cs="Times New Roman"/>
          <w:sz w:val="24"/>
          <w:szCs w:val="24"/>
          <w:lang w:val="de-AT"/>
        </w:rPr>
        <w:t xml:space="preserve"> data</w:t>
      </w:r>
      <w:r w:rsidR="00DB5829" w:rsidRPr="003D6AEA">
        <w:rPr>
          <w:rFonts w:ascii="Book Antiqua" w:eastAsia="Times New Roman" w:hAnsi="Book Antiqua" w:cs="Times New Roman"/>
          <w:sz w:val="24"/>
          <w:szCs w:val="24"/>
          <w:lang w:val="de-AT"/>
        </w:rPr>
        <w:t xml:space="preserve"> </w:t>
      </w:r>
      <w:r w:rsidR="00ED1D63" w:rsidRPr="003D6AEA">
        <w:rPr>
          <w:rFonts w:ascii="Book Antiqua" w:eastAsia="Times New Roman" w:hAnsi="Book Antiqua" w:cs="Times New Roman"/>
          <w:sz w:val="24"/>
          <w:szCs w:val="24"/>
          <w:lang w:val="de-AT"/>
        </w:rPr>
        <w:t>will be</w:t>
      </w:r>
      <w:r w:rsidR="006C4A92" w:rsidRPr="003D6AEA">
        <w:rPr>
          <w:rFonts w:ascii="Book Antiqua" w:eastAsia="Times New Roman" w:hAnsi="Book Antiqua" w:cs="Times New Roman"/>
          <w:sz w:val="24"/>
          <w:szCs w:val="24"/>
          <w:lang w:val="de-AT"/>
        </w:rPr>
        <w:t xml:space="preserve"> associated with new methodological challenges</w:t>
      </w:r>
      <w:r w:rsidR="00DB5829" w:rsidRPr="003D6AEA">
        <w:rPr>
          <w:rFonts w:ascii="Book Antiqua" w:eastAsia="Times New Roman" w:hAnsi="Book Antiqua" w:cs="Times New Roman"/>
          <w:sz w:val="24"/>
          <w:szCs w:val="24"/>
          <w:lang w:val="de-AT"/>
        </w:rPr>
        <w:t>. Mono</w:t>
      </w:r>
      <w:r w:rsidR="006C4A92" w:rsidRPr="003D6AEA">
        <w:rPr>
          <w:rFonts w:ascii="Book Antiqua" w:eastAsia="Times New Roman" w:hAnsi="Book Antiqua" w:cs="Times New Roman"/>
          <w:sz w:val="24"/>
          <w:szCs w:val="24"/>
          <w:lang w:val="de-AT"/>
        </w:rPr>
        <w:t>center follow-</w:t>
      </w:r>
      <w:r w:rsidR="00DB5829" w:rsidRPr="003D6AEA">
        <w:rPr>
          <w:rFonts w:ascii="Book Antiqua" w:eastAsia="Times New Roman" w:hAnsi="Book Antiqua" w:cs="Times New Roman"/>
          <w:sz w:val="24"/>
          <w:szCs w:val="24"/>
          <w:lang w:val="de-AT"/>
        </w:rPr>
        <w:t xml:space="preserve">up </w:t>
      </w:r>
      <w:r w:rsidR="006C4A92" w:rsidRPr="003D6AEA">
        <w:rPr>
          <w:rFonts w:ascii="Book Antiqua" w:eastAsia="Times New Roman" w:hAnsi="Book Antiqua" w:cs="Times New Roman"/>
          <w:sz w:val="24"/>
          <w:szCs w:val="24"/>
          <w:lang w:val="de-AT"/>
        </w:rPr>
        <w:t>studies will become less attractive</w:t>
      </w:r>
      <w:r w:rsidR="00DB5829" w:rsidRPr="003D6AEA">
        <w:rPr>
          <w:rFonts w:ascii="Book Antiqua" w:eastAsia="Times New Roman" w:hAnsi="Book Antiqua" w:cs="Times New Roman"/>
          <w:sz w:val="24"/>
          <w:szCs w:val="24"/>
          <w:lang w:val="de-AT"/>
        </w:rPr>
        <w:t>.</w:t>
      </w:r>
      <w:r w:rsidR="00E2775C" w:rsidRPr="003D6AEA">
        <w:rPr>
          <w:rFonts w:ascii="Book Antiqua" w:hAnsi="Book Antiqua" w:cs="Times New Roman" w:hint="eastAsia"/>
          <w:sz w:val="24"/>
          <w:szCs w:val="24"/>
          <w:lang w:val="de-AT" w:eastAsia="zh-CN"/>
        </w:rPr>
        <w:t xml:space="preserve"> </w:t>
      </w:r>
      <w:r w:rsidR="006C4A92" w:rsidRPr="003D6AEA">
        <w:rPr>
          <w:rFonts w:ascii="Book Antiqua" w:eastAsia="Times New Roman" w:hAnsi="Book Antiqua" w:cs="Times New Roman"/>
          <w:sz w:val="24"/>
          <w:szCs w:val="24"/>
          <w:lang w:val="de-AT"/>
        </w:rPr>
        <w:t>Publications based on large data sets</w:t>
      </w:r>
      <w:r w:rsidR="00DB5829" w:rsidRPr="003D6AEA">
        <w:rPr>
          <w:rFonts w:ascii="Book Antiqua" w:eastAsia="Times New Roman" w:hAnsi="Book Antiqua" w:cs="Times New Roman"/>
          <w:sz w:val="24"/>
          <w:szCs w:val="24"/>
          <w:lang w:val="de-AT"/>
        </w:rPr>
        <w:t xml:space="preserve"> </w:t>
      </w:r>
      <w:r w:rsidR="006C4A92" w:rsidRPr="003D6AEA">
        <w:rPr>
          <w:rFonts w:ascii="Book Antiqua" w:eastAsia="Times New Roman" w:hAnsi="Book Antiqua" w:cs="Times New Roman"/>
          <w:sz w:val="24"/>
          <w:szCs w:val="24"/>
          <w:lang w:val="de-AT"/>
        </w:rPr>
        <w:t xml:space="preserve">from registers will </w:t>
      </w:r>
      <w:r w:rsidR="00B1191E" w:rsidRPr="003D6AEA">
        <w:rPr>
          <w:rFonts w:ascii="Book Antiqua" w:eastAsia="Times New Roman" w:hAnsi="Book Antiqua" w:cs="Times New Roman"/>
          <w:sz w:val="24"/>
          <w:szCs w:val="24"/>
          <w:lang w:val="de-AT"/>
        </w:rPr>
        <w:t xml:space="preserve">continue to gain influence and cover general issues; clinical studies should focus on specific </w:t>
      </w:r>
      <w:r w:rsidR="00430DE6" w:rsidRPr="003D6AEA">
        <w:rPr>
          <w:rFonts w:ascii="Book Antiqua" w:eastAsia="Times New Roman" w:hAnsi="Book Antiqua" w:cs="Times New Roman"/>
          <w:sz w:val="24"/>
          <w:szCs w:val="24"/>
          <w:lang w:val="de-AT"/>
        </w:rPr>
        <w:t>questions</w:t>
      </w:r>
      <w:r w:rsidR="00DB5829" w:rsidRPr="003D6AEA">
        <w:rPr>
          <w:rFonts w:ascii="Book Antiqua" w:eastAsia="Times New Roman" w:hAnsi="Book Antiqua" w:cs="Times New Roman"/>
          <w:sz w:val="24"/>
          <w:szCs w:val="24"/>
          <w:lang w:val="de-AT"/>
        </w:rPr>
        <w:t>.</w:t>
      </w:r>
    </w:p>
    <w:p w:rsidR="00DB5829" w:rsidRPr="003D6AEA" w:rsidRDefault="00DB5829" w:rsidP="00791970">
      <w:pPr>
        <w:spacing w:after="0" w:line="360" w:lineRule="auto"/>
        <w:jc w:val="both"/>
        <w:rPr>
          <w:rFonts w:ascii="Book Antiqua" w:eastAsia="Times New Roman" w:hAnsi="Book Antiqua" w:cs="Times New Roman"/>
          <w:sz w:val="24"/>
          <w:szCs w:val="24"/>
          <w:lang w:val="de-AT"/>
        </w:rPr>
      </w:pPr>
    </w:p>
    <w:p w:rsidR="00534A57" w:rsidRPr="003D6AEA" w:rsidRDefault="00534A57" w:rsidP="00534A57">
      <w:pPr>
        <w:spacing w:after="0" w:line="360" w:lineRule="auto"/>
        <w:jc w:val="both"/>
        <w:rPr>
          <w:rFonts w:ascii="Book Antiqua" w:hAnsi="Book Antiqua" w:cs="Times New Roman"/>
          <w:sz w:val="24"/>
          <w:szCs w:val="24"/>
          <w:lang w:eastAsia="zh-CN"/>
        </w:rPr>
      </w:pPr>
      <w:proofErr w:type="spellStart"/>
      <w:r w:rsidRPr="003D6AEA">
        <w:rPr>
          <w:rFonts w:ascii="Book Antiqua" w:hAnsi="Book Antiqua" w:cs="Times New Roman"/>
          <w:sz w:val="24"/>
          <w:szCs w:val="24"/>
          <w:lang w:val="en-GB" w:eastAsia="zh-CN"/>
        </w:rPr>
        <w:t>Labek</w:t>
      </w:r>
      <w:proofErr w:type="spellEnd"/>
      <w:r w:rsidRPr="003D6AEA">
        <w:rPr>
          <w:rFonts w:ascii="Book Antiqua" w:hAnsi="Book Antiqua" w:cs="Times New Roman" w:hint="eastAsia"/>
          <w:sz w:val="24"/>
          <w:szCs w:val="24"/>
          <w:lang w:val="en-GB" w:eastAsia="zh-CN"/>
        </w:rPr>
        <w:t xml:space="preserve"> G</w:t>
      </w:r>
      <w:r w:rsidRPr="003D6AEA">
        <w:rPr>
          <w:rFonts w:ascii="Book Antiqua" w:hAnsi="Book Antiqua" w:cs="Times New Roman" w:hint="eastAsia"/>
          <w:sz w:val="24"/>
          <w:szCs w:val="24"/>
          <w:lang w:eastAsia="zh-CN"/>
        </w:rPr>
        <w:t xml:space="preserve">, </w:t>
      </w:r>
      <w:proofErr w:type="spellStart"/>
      <w:r w:rsidRPr="003D6AEA">
        <w:rPr>
          <w:rFonts w:ascii="Book Antiqua" w:hAnsi="Book Antiqua" w:cs="Times New Roman"/>
          <w:sz w:val="24"/>
          <w:szCs w:val="24"/>
          <w:lang w:val="en-GB" w:eastAsia="zh-CN"/>
        </w:rPr>
        <w:t>Schöffl</w:t>
      </w:r>
      <w:proofErr w:type="spellEnd"/>
      <w:r w:rsidRPr="003D6AEA">
        <w:rPr>
          <w:rFonts w:ascii="Book Antiqua" w:hAnsi="Book Antiqua" w:cs="Times New Roman" w:hint="eastAsia"/>
          <w:sz w:val="24"/>
          <w:szCs w:val="24"/>
          <w:lang w:val="en-GB" w:eastAsia="zh-CN"/>
        </w:rPr>
        <w:t xml:space="preserve"> H</w:t>
      </w:r>
      <w:r w:rsidRPr="003D6AEA">
        <w:rPr>
          <w:rFonts w:ascii="Book Antiqua" w:hAnsi="Book Antiqua" w:cs="Times New Roman" w:hint="eastAsia"/>
          <w:sz w:val="24"/>
          <w:szCs w:val="24"/>
          <w:lang w:eastAsia="zh-CN"/>
        </w:rPr>
        <w:t xml:space="preserve">, </w:t>
      </w:r>
      <w:proofErr w:type="spellStart"/>
      <w:r w:rsidRPr="003D6AEA">
        <w:rPr>
          <w:rFonts w:ascii="Book Antiqua" w:hAnsi="Book Antiqua" w:cs="Times New Roman"/>
          <w:sz w:val="24"/>
          <w:szCs w:val="24"/>
          <w:lang w:val="en-GB" w:eastAsia="zh-CN"/>
        </w:rPr>
        <w:t>Stoica</w:t>
      </w:r>
      <w:proofErr w:type="spellEnd"/>
      <w:r w:rsidRPr="003D6AEA">
        <w:rPr>
          <w:rFonts w:ascii="Book Antiqua" w:hAnsi="Book Antiqua" w:cs="Times New Roman"/>
          <w:sz w:val="24"/>
          <w:szCs w:val="24"/>
          <w:lang w:val="en-GB" w:eastAsia="zh-CN"/>
        </w:rPr>
        <w:t xml:space="preserve"> </w:t>
      </w:r>
      <w:r w:rsidRPr="003D6AEA">
        <w:rPr>
          <w:rFonts w:ascii="Book Antiqua" w:hAnsi="Book Antiqua" w:cs="Times New Roman" w:hint="eastAsia"/>
          <w:sz w:val="24"/>
          <w:szCs w:val="24"/>
          <w:lang w:val="en-GB" w:eastAsia="zh-CN"/>
        </w:rPr>
        <w:t>CI</w:t>
      </w:r>
      <w:r w:rsidRPr="003D6AEA">
        <w:rPr>
          <w:rFonts w:ascii="Book Antiqua" w:hAnsi="Book Antiqua" w:cs="Times New Roman" w:hint="eastAsia"/>
          <w:sz w:val="24"/>
          <w:szCs w:val="24"/>
          <w:lang w:eastAsia="zh-CN"/>
        </w:rPr>
        <w:t xml:space="preserve">. </w:t>
      </w:r>
      <w:r w:rsidRPr="003D6AEA">
        <w:rPr>
          <w:rFonts w:ascii="Book Antiqua" w:hAnsi="Book Antiqua" w:cs="Times New Roman"/>
          <w:sz w:val="24"/>
          <w:szCs w:val="24"/>
          <w:lang w:val="en-GB" w:eastAsia="zh-CN"/>
        </w:rPr>
        <w:t>New regulations for medical devices</w:t>
      </w:r>
      <w:r w:rsidR="00D859E3" w:rsidRPr="003D6AEA">
        <w:rPr>
          <w:rFonts w:ascii="Book Antiqua" w:hAnsi="Book Antiqua" w:cs="Times New Roman" w:hint="eastAsia"/>
          <w:sz w:val="24"/>
          <w:szCs w:val="24"/>
          <w:lang w:val="en-GB" w:eastAsia="zh-CN"/>
        </w:rPr>
        <w:t>:</w:t>
      </w:r>
      <w:r w:rsidRPr="003D6AEA">
        <w:rPr>
          <w:rFonts w:ascii="Book Antiqua" w:hAnsi="Book Antiqua" w:cs="Times New Roman"/>
          <w:sz w:val="24"/>
          <w:szCs w:val="24"/>
          <w:lang w:val="en-GB" w:eastAsia="zh-CN"/>
        </w:rPr>
        <w:t xml:space="preserve"> </w:t>
      </w:r>
      <w:r w:rsidR="00961866" w:rsidRPr="003D6AEA">
        <w:rPr>
          <w:rFonts w:ascii="Book Antiqua" w:hAnsi="Book Antiqua" w:cs="Times New Roman"/>
          <w:sz w:val="24"/>
          <w:szCs w:val="24"/>
          <w:lang w:val="en-GB" w:eastAsia="zh-CN"/>
        </w:rPr>
        <w:t>R</w:t>
      </w:r>
      <w:r w:rsidRPr="003D6AEA">
        <w:rPr>
          <w:rFonts w:ascii="Book Antiqua" w:hAnsi="Book Antiqua" w:cs="Times New Roman"/>
          <w:sz w:val="24"/>
          <w:szCs w:val="24"/>
          <w:lang w:val="en-GB" w:eastAsia="zh-CN"/>
        </w:rPr>
        <w:t>ationale, advances and impact on research and patient care</w:t>
      </w:r>
      <w:r w:rsidR="00C80908" w:rsidRPr="003D6AEA">
        <w:rPr>
          <w:rFonts w:ascii="Book Antiqua" w:hAnsi="Book Antiqua" w:cs="Times New Roman" w:hint="eastAsia"/>
          <w:sz w:val="24"/>
          <w:szCs w:val="24"/>
          <w:lang w:val="en-GB" w:eastAsia="zh-CN"/>
        </w:rPr>
        <w:t xml:space="preserve">. </w:t>
      </w:r>
      <w:r w:rsidR="00C80908" w:rsidRPr="003D6AEA">
        <w:rPr>
          <w:rFonts w:ascii="Book Antiqua" w:hAnsi="Book Antiqua"/>
          <w:i/>
          <w:iCs/>
          <w:sz w:val="24"/>
          <w:szCs w:val="24"/>
        </w:rPr>
        <w:t>World J Orthop</w:t>
      </w:r>
      <w:r w:rsidR="00C80908" w:rsidRPr="003D6AEA">
        <w:rPr>
          <w:rFonts w:ascii="Book Antiqua" w:hAnsi="Book Antiqua" w:hint="eastAsia"/>
          <w:i/>
          <w:iCs/>
          <w:sz w:val="24"/>
          <w:szCs w:val="24"/>
        </w:rPr>
        <w:t xml:space="preserve"> </w:t>
      </w:r>
      <w:r w:rsidR="00C80908" w:rsidRPr="003D6AEA">
        <w:rPr>
          <w:rFonts w:ascii="Book Antiqua" w:hAnsi="Book Antiqua" w:hint="eastAsia"/>
          <w:iCs/>
          <w:sz w:val="24"/>
          <w:szCs w:val="24"/>
        </w:rPr>
        <w:t>2015; In press</w:t>
      </w:r>
    </w:p>
    <w:p w:rsidR="00D428AB" w:rsidRPr="003D6AEA" w:rsidRDefault="00D428AB" w:rsidP="00791970">
      <w:pPr>
        <w:spacing w:after="0" w:line="360" w:lineRule="auto"/>
        <w:jc w:val="both"/>
        <w:rPr>
          <w:rFonts w:ascii="Book Antiqua" w:hAnsi="Book Antiqua" w:cs="Times New Roman"/>
          <w:b/>
          <w:sz w:val="24"/>
          <w:szCs w:val="24"/>
          <w:lang w:val="en-GB" w:eastAsia="zh-CN"/>
        </w:rPr>
      </w:pPr>
    </w:p>
    <w:p w:rsidR="00534A57" w:rsidRPr="003D6AEA" w:rsidRDefault="00534A57">
      <w:pPr>
        <w:rPr>
          <w:rFonts w:ascii="Book Antiqua" w:eastAsia="Times New Roman" w:hAnsi="Book Antiqua" w:cs="Times New Roman"/>
          <w:b/>
          <w:sz w:val="24"/>
          <w:szCs w:val="24"/>
          <w:lang w:val="en-GB"/>
        </w:rPr>
      </w:pPr>
      <w:r w:rsidRPr="003D6AEA">
        <w:rPr>
          <w:rFonts w:ascii="Book Antiqua" w:eastAsia="Times New Roman" w:hAnsi="Book Antiqua" w:cs="Times New Roman"/>
          <w:b/>
          <w:sz w:val="24"/>
          <w:szCs w:val="24"/>
          <w:lang w:val="en-GB"/>
        </w:rPr>
        <w:br w:type="page"/>
      </w:r>
    </w:p>
    <w:p w:rsidR="009929AF" w:rsidRPr="003D6AEA" w:rsidRDefault="001C7FB8" w:rsidP="00791970">
      <w:pPr>
        <w:spacing w:after="0" w:line="360" w:lineRule="auto"/>
        <w:jc w:val="both"/>
        <w:rPr>
          <w:rFonts w:ascii="Book Antiqua" w:hAnsi="Book Antiqua" w:cs="Times New Roman"/>
          <w:b/>
          <w:sz w:val="24"/>
          <w:szCs w:val="24"/>
          <w:lang w:val="en-GB" w:eastAsia="zh-CN"/>
        </w:rPr>
      </w:pPr>
      <w:r w:rsidRPr="003D6AEA">
        <w:rPr>
          <w:rFonts w:ascii="Book Antiqua" w:eastAsia="Times New Roman" w:hAnsi="Book Antiqua" w:cs="Times New Roman"/>
          <w:b/>
          <w:sz w:val="24"/>
          <w:szCs w:val="24"/>
          <w:lang w:val="en-GB"/>
        </w:rPr>
        <w:lastRenderedPageBreak/>
        <w:t>INTRODUCTION</w:t>
      </w:r>
    </w:p>
    <w:p w:rsidR="00E752EB" w:rsidRPr="003D6AEA" w:rsidRDefault="001C3BD8" w:rsidP="00791970">
      <w:pPr>
        <w:spacing w:after="0" w:line="360" w:lineRule="auto"/>
        <w:jc w:val="both"/>
        <w:rPr>
          <w:rFonts w:ascii="Book Antiqua" w:hAnsi="Book Antiqua" w:cs="Times New Roman"/>
          <w:sz w:val="24"/>
          <w:szCs w:val="24"/>
          <w:lang w:val="de-AT" w:eastAsia="zh-CN"/>
        </w:rPr>
      </w:pPr>
      <w:r w:rsidRPr="003D6AEA">
        <w:rPr>
          <w:rFonts w:ascii="Book Antiqua" w:eastAsia="Times New Roman" w:hAnsi="Book Antiqua" w:cs="Times New Roman"/>
          <w:sz w:val="24"/>
          <w:szCs w:val="24"/>
          <w:lang w:val="de-AT"/>
        </w:rPr>
        <w:t xml:space="preserve">Arthroplasty is one of the </w:t>
      </w:r>
      <w:r w:rsidR="00C1560D" w:rsidRPr="003D6AEA">
        <w:rPr>
          <w:rFonts w:ascii="Book Antiqua" w:eastAsia="Times New Roman" w:hAnsi="Book Antiqua" w:cs="Times New Roman"/>
          <w:sz w:val="24"/>
          <w:szCs w:val="24"/>
          <w:lang w:val="de-AT"/>
        </w:rPr>
        <w:t>most successful</w:t>
      </w:r>
      <w:r w:rsidRPr="003D6AEA">
        <w:rPr>
          <w:rFonts w:ascii="Book Antiqua" w:eastAsia="Times New Roman" w:hAnsi="Book Antiqua" w:cs="Times New Roman"/>
          <w:sz w:val="24"/>
          <w:szCs w:val="24"/>
          <w:lang w:val="de-AT"/>
        </w:rPr>
        <w:t xml:space="preserve"> interventions </w:t>
      </w:r>
      <w:r w:rsidR="00C1560D" w:rsidRPr="003D6AEA">
        <w:rPr>
          <w:rFonts w:ascii="Book Antiqua" w:eastAsia="Times New Roman" w:hAnsi="Book Antiqua" w:cs="Times New Roman"/>
          <w:sz w:val="24"/>
          <w:szCs w:val="24"/>
          <w:lang w:val="de-AT"/>
        </w:rPr>
        <w:t>in t</w:t>
      </w:r>
      <w:r w:rsidR="00E752EB" w:rsidRPr="003D6AEA">
        <w:rPr>
          <w:rFonts w:ascii="Book Antiqua" w:eastAsia="Times New Roman" w:hAnsi="Book Antiqua" w:cs="Times New Roman"/>
          <w:sz w:val="24"/>
          <w:szCs w:val="24"/>
          <w:lang w:val="de-AT"/>
        </w:rPr>
        <w:t>erms of gain in quality of life</w:t>
      </w:r>
      <w:r w:rsidR="00104EA3" w:rsidRPr="003D6AEA">
        <w:rPr>
          <w:rFonts w:ascii="Book Antiqua" w:eastAsia="Times New Roman" w:hAnsi="Book Antiqua" w:cs="Times New Roman"/>
          <w:sz w:val="24"/>
          <w:szCs w:val="24"/>
          <w:vertAlign w:val="superscript"/>
          <w:lang w:val="de-AT"/>
        </w:rPr>
        <w:t>[1]</w:t>
      </w:r>
      <w:r w:rsidR="00104EA3" w:rsidRPr="003D6AEA">
        <w:rPr>
          <w:rFonts w:ascii="Book Antiqua" w:eastAsia="Times New Roman" w:hAnsi="Book Antiqua" w:cs="Times New Roman"/>
          <w:sz w:val="24"/>
          <w:szCs w:val="24"/>
          <w:lang w:val="de-AT"/>
        </w:rPr>
        <w:t xml:space="preserve">. </w:t>
      </w:r>
      <w:r w:rsidR="00C1560D" w:rsidRPr="003D6AEA">
        <w:rPr>
          <w:rFonts w:ascii="Book Antiqua" w:eastAsia="Times New Roman" w:hAnsi="Book Antiqua" w:cs="Times New Roman"/>
          <w:sz w:val="24"/>
          <w:szCs w:val="24"/>
          <w:lang w:val="de-AT"/>
        </w:rPr>
        <w:t>Nevertheless we</w:t>
      </w:r>
      <w:r w:rsidR="00A43D2B" w:rsidRPr="003D6AEA">
        <w:rPr>
          <w:rFonts w:ascii="Book Antiqua" w:eastAsia="Times New Roman" w:hAnsi="Book Antiqua" w:cs="Times New Roman"/>
          <w:sz w:val="24"/>
          <w:szCs w:val="24"/>
          <w:lang w:val="de-AT"/>
        </w:rPr>
        <w:t xml:space="preserve"> </w:t>
      </w:r>
      <w:r w:rsidR="00C1560D" w:rsidRPr="003D6AEA">
        <w:rPr>
          <w:rFonts w:ascii="Book Antiqua" w:eastAsia="Times New Roman" w:hAnsi="Book Antiqua" w:cs="Times New Roman"/>
          <w:sz w:val="24"/>
          <w:szCs w:val="24"/>
          <w:lang w:val="de-AT"/>
        </w:rPr>
        <w:t>must acknowledge the fact that</w:t>
      </w:r>
      <w:r w:rsidR="00A43D2B" w:rsidRPr="003D6AEA">
        <w:rPr>
          <w:rFonts w:ascii="Book Antiqua" w:eastAsia="Times New Roman" w:hAnsi="Book Antiqua" w:cs="Times New Roman"/>
          <w:sz w:val="24"/>
          <w:szCs w:val="24"/>
          <w:lang w:val="de-AT"/>
        </w:rPr>
        <w:t xml:space="preserve"> </w:t>
      </w:r>
      <w:r w:rsidR="00C1560D" w:rsidRPr="003D6AEA">
        <w:rPr>
          <w:rFonts w:ascii="Book Antiqua" w:eastAsia="Times New Roman" w:hAnsi="Book Antiqua" w:cs="Times New Roman"/>
          <w:sz w:val="24"/>
          <w:szCs w:val="24"/>
          <w:lang w:val="de-AT"/>
        </w:rPr>
        <w:t>about</w:t>
      </w:r>
      <w:r w:rsidR="000836CA" w:rsidRPr="003D6AEA">
        <w:rPr>
          <w:rFonts w:ascii="Book Antiqua" w:eastAsia="Times New Roman" w:hAnsi="Book Antiqua" w:cs="Times New Roman"/>
          <w:sz w:val="24"/>
          <w:szCs w:val="24"/>
          <w:lang w:val="de-AT"/>
        </w:rPr>
        <w:t xml:space="preserve"> one</w:t>
      </w:r>
      <w:r w:rsidR="00A43D2B" w:rsidRPr="003D6AEA">
        <w:rPr>
          <w:rFonts w:ascii="Book Antiqua" w:eastAsia="Times New Roman" w:hAnsi="Book Antiqua" w:cs="Times New Roman"/>
          <w:sz w:val="24"/>
          <w:szCs w:val="24"/>
          <w:lang w:val="de-AT"/>
        </w:rPr>
        <w:t xml:space="preserve"> </w:t>
      </w:r>
      <w:r w:rsidR="00C1560D" w:rsidRPr="003D6AEA">
        <w:rPr>
          <w:rFonts w:ascii="Book Antiqua" w:eastAsia="Times New Roman" w:hAnsi="Book Antiqua" w:cs="Times New Roman"/>
          <w:sz w:val="24"/>
          <w:szCs w:val="24"/>
          <w:lang w:val="de-AT"/>
        </w:rPr>
        <w:t>in</w:t>
      </w:r>
      <w:r w:rsidR="00A43D2B" w:rsidRPr="003D6AEA">
        <w:rPr>
          <w:rFonts w:ascii="Book Antiqua" w:eastAsia="Times New Roman" w:hAnsi="Book Antiqua" w:cs="Times New Roman"/>
          <w:sz w:val="24"/>
          <w:szCs w:val="24"/>
          <w:lang w:val="de-AT"/>
        </w:rPr>
        <w:t xml:space="preserve"> </w:t>
      </w:r>
      <w:r w:rsidR="000836CA" w:rsidRPr="003D6AEA">
        <w:rPr>
          <w:rFonts w:ascii="Book Antiqua" w:eastAsia="Times New Roman" w:hAnsi="Book Antiqua" w:cs="Times New Roman"/>
          <w:sz w:val="24"/>
          <w:szCs w:val="24"/>
          <w:lang w:val="de-AT"/>
        </w:rPr>
        <w:t>ten</w:t>
      </w:r>
      <w:r w:rsidR="00A43D2B" w:rsidRPr="003D6AEA">
        <w:rPr>
          <w:rFonts w:ascii="Book Antiqua" w:eastAsia="Times New Roman" w:hAnsi="Book Antiqua" w:cs="Times New Roman"/>
          <w:sz w:val="24"/>
          <w:szCs w:val="24"/>
          <w:lang w:val="de-AT"/>
        </w:rPr>
        <w:t xml:space="preserve"> </w:t>
      </w:r>
      <w:r w:rsidR="00C1560D" w:rsidRPr="003D6AEA">
        <w:rPr>
          <w:rFonts w:ascii="Book Antiqua" w:eastAsia="Times New Roman" w:hAnsi="Book Antiqua" w:cs="Times New Roman"/>
          <w:sz w:val="24"/>
          <w:szCs w:val="24"/>
          <w:lang w:val="de-AT"/>
        </w:rPr>
        <w:t xml:space="preserve">patients </w:t>
      </w:r>
      <w:r w:rsidR="000836CA" w:rsidRPr="003D6AEA">
        <w:rPr>
          <w:rFonts w:ascii="Book Antiqua" w:eastAsia="Times New Roman" w:hAnsi="Book Antiqua" w:cs="Times New Roman"/>
          <w:sz w:val="24"/>
          <w:szCs w:val="24"/>
          <w:lang w:val="de-AT"/>
        </w:rPr>
        <w:t>have t</w:t>
      </w:r>
      <w:r w:rsidR="00C1560D" w:rsidRPr="003D6AEA">
        <w:rPr>
          <w:rFonts w:ascii="Book Antiqua" w:eastAsia="Times New Roman" w:hAnsi="Book Antiqua" w:cs="Times New Roman"/>
          <w:sz w:val="24"/>
          <w:szCs w:val="24"/>
          <w:lang w:val="de-AT"/>
        </w:rPr>
        <w:t xml:space="preserve">o undergo revision surgery in the course of </w:t>
      </w:r>
      <w:r w:rsidR="000836CA" w:rsidRPr="003D6AEA">
        <w:rPr>
          <w:rFonts w:ascii="Book Antiqua" w:eastAsia="Times New Roman" w:hAnsi="Book Antiqua" w:cs="Times New Roman"/>
          <w:sz w:val="24"/>
          <w:szCs w:val="24"/>
          <w:lang w:val="de-AT"/>
        </w:rPr>
        <w:t>their</w:t>
      </w:r>
      <w:r w:rsidR="00C1560D" w:rsidRPr="003D6AEA">
        <w:rPr>
          <w:rFonts w:ascii="Book Antiqua" w:eastAsia="Times New Roman" w:hAnsi="Book Antiqua" w:cs="Times New Roman"/>
          <w:sz w:val="24"/>
          <w:szCs w:val="24"/>
          <w:lang w:val="de-AT"/>
        </w:rPr>
        <w:t xml:space="preserve"> life</w:t>
      </w:r>
      <w:r w:rsidR="00A43D2B" w:rsidRPr="003D6AEA">
        <w:rPr>
          <w:rFonts w:ascii="Book Antiqua" w:eastAsia="Times New Roman" w:hAnsi="Book Antiqua" w:cs="Times New Roman"/>
          <w:sz w:val="24"/>
          <w:szCs w:val="24"/>
          <w:vertAlign w:val="superscript"/>
          <w:lang w:val="de-AT"/>
        </w:rPr>
        <w:t>[2]</w:t>
      </w:r>
      <w:r w:rsidR="00A43D2B" w:rsidRPr="003D6AEA">
        <w:rPr>
          <w:rFonts w:ascii="Book Antiqua" w:eastAsia="Times New Roman" w:hAnsi="Book Antiqua" w:cs="Times New Roman"/>
          <w:sz w:val="24"/>
          <w:szCs w:val="24"/>
          <w:lang w:val="de-AT"/>
        </w:rPr>
        <w:t xml:space="preserve">. </w:t>
      </w:r>
      <w:r w:rsidR="00DD353E" w:rsidRPr="003D6AEA">
        <w:rPr>
          <w:rFonts w:ascii="Book Antiqua" w:eastAsia="Times New Roman" w:hAnsi="Book Antiqua" w:cs="Times New Roman"/>
          <w:sz w:val="24"/>
          <w:szCs w:val="24"/>
          <w:lang w:val="de-AT"/>
        </w:rPr>
        <w:t>Increasing age and the patients‘ growing confidence in the success of the operation</w:t>
      </w:r>
      <w:r w:rsidR="00EE1187" w:rsidRPr="003D6AEA">
        <w:rPr>
          <w:rFonts w:ascii="Book Antiqua" w:eastAsia="Times New Roman" w:hAnsi="Book Antiqua" w:cs="Times New Roman"/>
          <w:sz w:val="24"/>
          <w:szCs w:val="24"/>
          <w:lang w:val="de-AT"/>
        </w:rPr>
        <w:t xml:space="preserve"> </w:t>
      </w:r>
      <w:r w:rsidR="00430DE6" w:rsidRPr="003D6AEA">
        <w:rPr>
          <w:rFonts w:ascii="Book Antiqua" w:eastAsia="Times New Roman" w:hAnsi="Book Antiqua" w:cs="Times New Roman"/>
          <w:sz w:val="24"/>
          <w:szCs w:val="24"/>
          <w:lang w:val="de-AT"/>
        </w:rPr>
        <w:t>are leading to</w:t>
      </w:r>
      <w:r w:rsidR="00DD353E" w:rsidRPr="003D6AEA">
        <w:rPr>
          <w:rFonts w:ascii="Book Antiqua" w:eastAsia="Times New Roman" w:hAnsi="Book Antiqua" w:cs="Times New Roman"/>
          <w:sz w:val="24"/>
          <w:szCs w:val="24"/>
          <w:lang w:val="de-AT"/>
        </w:rPr>
        <w:t xml:space="preserve"> </w:t>
      </w:r>
      <w:r w:rsidR="005C271B" w:rsidRPr="003D6AEA">
        <w:rPr>
          <w:rFonts w:ascii="Book Antiqua" w:eastAsia="Times New Roman" w:hAnsi="Book Antiqua" w:cs="Times New Roman"/>
          <w:sz w:val="24"/>
          <w:szCs w:val="24"/>
          <w:lang w:val="de-AT"/>
        </w:rPr>
        <w:t>rising numbers of cases</w:t>
      </w:r>
      <w:r w:rsidR="00EE1187" w:rsidRPr="003D6AEA">
        <w:rPr>
          <w:rFonts w:ascii="Book Antiqua" w:eastAsia="Times New Roman" w:hAnsi="Book Antiqua" w:cs="Times New Roman"/>
          <w:sz w:val="24"/>
          <w:szCs w:val="24"/>
          <w:lang w:val="de-AT"/>
        </w:rPr>
        <w:t xml:space="preserve">. </w:t>
      </w:r>
      <w:r w:rsidR="004D4AB7" w:rsidRPr="003D6AEA">
        <w:rPr>
          <w:rFonts w:ascii="Book Antiqua" w:eastAsia="Times New Roman" w:hAnsi="Book Antiqua" w:cs="Times New Roman"/>
          <w:sz w:val="24"/>
          <w:szCs w:val="24"/>
          <w:lang w:val="de-AT"/>
        </w:rPr>
        <w:t>Moreover, p</w:t>
      </w:r>
      <w:r w:rsidR="00BC371D" w:rsidRPr="003D6AEA">
        <w:rPr>
          <w:rFonts w:ascii="Book Antiqua" w:eastAsia="Times New Roman" w:hAnsi="Book Antiqua" w:cs="Times New Roman"/>
          <w:sz w:val="24"/>
          <w:szCs w:val="24"/>
          <w:lang w:val="de-AT"/>
        </w:rPr>
        <w:t>atients</w:t>
      </w:r>
      <w:r w:rsidR="00EE1187" w:rsidRPr="003D6AEA">
        <w:rPr>
          <w:rFonts w:ascii="Book Antiqua" w:eastAsia="Times New Roman" w:hAnsi="Book Antiqua" w:cs="Times New Roman"/>
          <w:sz w:val="24"/>
          <w:szCs w:val="24"/>
          <w:lang w:val="de-AT"/>
        </w:rPr>
        <w:t xml:space="preserve"> </w:t>
      </w:r>
      <w:r w:rsidR="00BC371D" w:rsidRPr="003D6AEA">
        <w:rPr>
          <w:rFonts w:ascii="Book Antiqua" w:eastAsia="Times New Roman" w:hAnsi="Book Antiqua" w:cs="Times New Roman"/>
          <w:sz w:val="24"/>
          <w:szCs w:val="24"/>
          <w:lang w:val="de-AT"/>
        </w:rPr>
        <w:t>are treated at an ever younger age</w:t>
      </w:r>
      <w:r w:rsidR="00EE1187" w:rsidRPr="003D6AEA">
        <w:rPr>
          <w:rFonts w:ascii="Book Antiqua" w:eastAsia="Times New Roman" w:hAnsi="Book Antiqua" w:cs="Times New Roman"/>
          <w:sz w:val="24"/>
          <w:szCs w:val="24"/>
          <w:lang w:val="de-AT"/>
        </w:rPr>
        <w:t xml:space="preserve">, </w:t>
      </w:r>
      <w:r w:rsidR="00C51864" w:rsidRPr="003D6AEA">
        <w:rPr>
          <w:rFonts w:ascii="Book Antiqua" w:eastAsia="Times New Roman" w:hAnsi="Book Antiqua" w:cs="Times New Roman"/>
          <w:sz w:val="24"/>
          <w:szCs w:val="24"/>
          <w:lang w:val="de-AT"/>
        </w:rPr>
        <w:t>and even older patients</w:t>
      </w:r>
      <w:r w:rsidR="00EE1187" w:rsidRPr="003D6AEA">
        <w:rPr>
          <w:rFonts w:ascii="Book Antiqua" w:eastAsia="Times New Roman" w:hAnsi="Book Antiqua" w:cs="Times New Roman"/>
          <w:sz w:val="24"/>
          <w:szCs w:val="24"/>
          <w:lang w:val="de-AT"/>
        </w:rPr>
        <w:t xml:space="preserve"> </w:t>
      </w:r>
      <w:r w:rsidR="00C51864" w:rsidRPr="003D6AEA">
        <w:rPr>
          <w:rFonts w:ascii="Book Antiqua" w:eastAsia="Times New Roman" w:hAnsi="Book Antiqua" w:cs="Times New Roman"/>
          <w:sz w:val="24"/>
          <w:szCs w:val="24"/>
          <w:lang w:val="de-AT"/>
        </w:rPr>
        <w:t>increase their physical activity</w:t>
      </w:r>
      <w:r w:rsidR="00EE1187" w:rsidRPr="003D6AEA">
        <w:rPr>
          <w:rFonts w:ascii="Book Antiqua" w:eastAsia="Times New Roman" w:hAnsi="Book Antiqua" w:cs="Times New Roman"/>
          <w:sz w:val="24"/>
          <w:szCs w:val="24"/>
          <w:lang w:val="de-AT"/>
        </w:rPr>
        <w:t xml:space="preserve"> </w:t>
      </w:r>
      <w:r w:rsidR="006C6309" w:rsidRPr="003D6AEA">
        <w:rPr>
          <w:rFonts w:ascii="Book Antiqua" w:eastAsia="Times New Roman" w:hAnsi="Book Antiqua" w:cs="Times New Roman"/>
          <w:sz w:val="24"/>
          <w:szCs w:val="24"/>
          <w:lang w:val="de-AT"/>
        </w:rPr>
        <w:t>-</w:t>
      </w:r>
      <w:r w:rsidR="00C51864" w:rsidRPr="003D6AEA">
        <w:rPr>
          <w:rFonts w:ascii="Book Antiqua" w:eastAsia="Times New Roman" w:hAnsi="Book Antiqua" w:cs="Times New Roman"/>
          <w:sz w:val="24"/>
          <w:szCs w:val="24"/>
          <w:lang w:val="de-AT"/>
        </w:rPr>
        <w:t xml:space="preserve"> and thus the strain on the implant</w:t>
      </w:r>
      <w:r w:rsidR="00EE1187" w:rsidRPr="003D6AEA">
        <w:rPr>
          <w:rFonts w:ascii="Book Antiqua" w:eastAsia="Times New Roman" w:hAnsi="Book Antiqua" w:cs="Times New Roman"/>
          <w:sz w:val="24"/>
          <w:szCs w:val="24"/>
          <w:lang w:val="de-AT"/>
        </w:rPr>
        <w:t xml:space="preserve">. </w:t>
      </w:r>
      <w:r w:rsidR="00E9164B" w:rsidRPr="003D6AEA">
        <w:rPr>
          <w:rFonts w:ascii="Book Antiqua" w:eastAsia="Times New Roman" w:hAnsi="Book Antiqua" w:cs="Times New Roman"/>
          <w:sz w:val="24"/>
          <w:szCs w:val="24"/>
          <w:lang w:val="de-AT"/>
        </w:rPr>
        <w:t>As a consequence, a</w:t>
      </w:r>
      <w:r w:rsidR="00FB56A0" w:rsidRPr="003D6AEA">
        <w:rPr>
          <w:rFonts w:ascii="Book Antiqua" w:eastAsia="Times New Roman" w:hAnsi="Book Antiqua" w:cs="Times New Roman"/>
          <w:sz w:val="24"/>
          <w:szCs w:val="24"/>
          <w:lang w:val="de-AT"/>
        </w:rPr>
        <w:t xml:space="preserve"> marked future rise in revision surgeries has to be expected</w:t>
      </w:r>
      <w:r w:rsidR="00E752EB" w:rsidRPr="003D6AEA">
        <w:rPr>
          <w:rFonts w:ascii="Book Antiqua" w:eastAsia="Times New Roman" w:hAnsi="Book Antiqua" w:cs="Times New Roman"/>
          <w:sz w:val="24"/>
          <w:szCs w:val="24"/>
          <w:vertAlign w:val="superscript"/>
          <w:lang w:val="de-AT"/>
        </w:rPr>
        <w:t>[3]</w:t>
      </w:r>
      <w:r w:rsidR="00E752EB" w:rsidRPr="003D6AEA">
        <w:rPr>
          <w:rFonts w:ascii="Book Antiqua" w:eastAsia="Times New Roman" w:hAnsi="Book Antiqua" w:cs="Times New Roman"/>
          <w:sz w:val="24"/>
          <w:szCs w:val="24"/>
          <w:lang w:val="de-AT"/>
        </w:rPr>
        <w:t>.</w:t>
      </w:r>
    </w:p>
    <w:p w:rsidR="00104EA3" w:rsidRPr="003D6AEA" w:rsidRDefault="00E9164B" w:rsidP="00791970">
      <w:pPr>
        <w:spacing w:after="0" w:line="360" w:lineRule="auto"/>
        <w:ind w:firstLineChars="100" w:firstLine="240"/>
        <w:jc w:val="both"/>
        <w:rPr>
          <w:rFonts w:ascii="Book Antiqua" w:eastAsia="Times New Roman" w:hAnsi="Book Antiqua" w:cs="Times New Roman"/>
          <w:sz w:val="24"/>
          <w:szCs w:val="24"/>
          <w:lang w:val="de-AT"/>
        </w:rPr>
      </w:pPr>
      <w:r w:rsidRPr="003D6AEA">
        <w:rPr>
          <w:rFonts w:ascii="Book Antiqua" w:eastAsia="Times New Roman" w:hAnsi="Book Antiqua" w:cs="Times New Roman"/>
          <w:sz w:val="24"/>
          <w:szCs w:val="24"/>
          <w:lang w:val="de-AT"/>
        </w:rPr>
        <w:t>I</w:t>
      </w:r>
      <w:r w:rsidR="00FA5230" w:rsidRPr="003D6AEA">
        <w:rPr>
          <w:rFonts w:ascii="Book Antiqua" w:eastAsia="Times New Roman" w:hAnsi="Book Antiqua" w:cs="Times New Roman"/>
          <w:sz w:val="24"/>
          <w:szCs w:val="24"/>
          <w:lang w:val="de-AT"/>
        </w:rPr>
        <w:t>ncidents with inferior products occurred at regular intervals</w:t>
      </w:r>
      <w:r w:rsidRPr="003D6AEA">
        <w:rPr>
          <w:rFonts w:ascii="Book Antiqua" w:eastAsia="Times New Roman" w:hAnsi="Book Antiqua" w:cs="Times New Roman"/>
          <w:sz w:val="24"/>
          <w:szCs w:val="24"/>
          <w:lang w:val="de-AT"/>
        </w:rPr>
        <w:t xml:space="preserve"> in the past</w:t>
      </w:r>
      <w:r w:rsidR="00BA1FD7" w:rsidRPr="003D6AEA">
        <w:rPr>
          <w:rFonts w:ascii="Book Antiqua" w:eastAsia="Times New Roman" w:hAnsi="Book Antiqua" w:cs="Times New Roman"/>
          <w:sz w:val="24"/>
          <w:szCs w:val="24"/>
          <w:lang w:val="de-AT"/>
        </w:rPr>
        <w:t>, with</w:t>
      </w:r>
      <w:r w:rsidR="00287545" w:rsidRPr="003D6AEA">
        <w:rPr>
          <w:rFonts w:ascii="Book Antiqua" w:eastAsia="Times New Roman" w:hAnsi="Book Antiqua" w:cs="Times New Roman"/>
          <w:sz w:val="24"/>
          <w:szCs w:val="24"/>
          <w:lang w:val="de-AT"/>
        </w:rPr>
        <w:t xml:space="preserve"> </w:t>
      </w:r>
      <w:r w:rsidR="00FA5230" w:rsidRPr="003D6AEA">
        <w:rPr>
          <w:rFonts w:ascii="Book Antiqua" w:eastAsia="Times New Roman" w:hAnsi="Book Antiqua" w:cs="Times New Roman"/>
          <w:sz w:val="24"/>
          <w:szCs w:val="24"/>
          <w:lang w:val="de-AT"/>
        </w:rPr>
        <w:t>a significant number of patients</w:t>
      </w:r>
      <w:r w:rsidR="00287545" w:rsidRPr="003D6AEA">
        <w:rPr>
          <w:rFonts w:ascii="Book Antiqua" w:eastAsia="Times New Roman" w:hAnsi="Book Antiqua" w:cs="Times New Roman"/>
          <w:sz w:val="24"/>
          <w:szCs w:val="24"/>
          <w:lang w:val="de-AT"/>
        </w:rPr>
        <w:t xml:space="preserve"> </w:t>
      </w:r>
      <w:r w:rsidR="00AF0425" w:rsidRPr="003D6AEA">
        <w:rPr>
          <w:rFonts w:ascii="Book Antiqua" w:eastAsia="Times New Roman" w:hAnsi="Book Antiqua" w:cs="Times New Roman"/>
          <w:sz w:val="24"/>
          <w:szCs w:val="24"/>
          <w:lang w:val="de-AT"/>
        </w:rPr>
        <w:t>harmed</w:t>
      </w:r>
      <w:r w:rsidR="0073207F" w:rsidRPr="003D6AEA">
        <w:rPr>
          <w:rFonts w:ascii="Book Antiqua" w:eastAsia="Times New Roman" w:hAnsi="Book Antiqua" w:cs="Times New Roman"/>
          <w:sz w:val="24"/>
          <w:szCs w:val="24"/>
          <w:lang w:val="de-AT"/>
        </w:rPr>
        <w:t xml:space="preserve"> and</w:t>
      </w:r>
      <w:r w:rsidR="00AF0425" w:rsidRPr="003D6AEA">
        <w:rPr>
          <w:rFonts w:ascii="Book Antiqua" w:eastAsia="Times New Roman" w:hAnsi="Book Antiqua" w:cs="Times New Roman"/>
          <w:sz w:val="24"/>
          <w:szCs w:val="24"/>
          <w:lang w:val="de-AT"/>
        </w:rPr>
        <w:t xml:space="preserve"> </w:t>
      </w:r>
      <w:r w:rsidR="00BA1FD7" w:rsidRPr="003D6AEA">
        <w:rPr>
          <w:rFonts w:ascii="Book Antiqua" w:eastAsia="Times New Roman" w:hAnsi="Book Antiqua" w:cs="Times New Roman"/>
          <w:sz w:val="24"/>
          <w:szCs w:val="24"/>
          <w:lang w:val="de-AT"/>
        </w:rPr>
        <w:t>great cost</w:t>
      </w:r>
      <w:r w:rsidR="00AF0425" w:rsidRPr="003D6AEA">
        <w:rPr>
          <w:rFonts w:ascii="Book Antiqua" w:eastAsia="Times New Roman" w:hAnsi="Book Antiqua" w:cs="Times New Roman"/>
          <w:sz w:val="24"/>
          <w:szCs w:val="24"/>
          <w:lang w:val="de-AT"/>
        </w:rPr>
        <w:t xml:space="preserve"> </w:t>
      </w:r>
      <w:r w:rsidR="0073207F" w:rsidRPr="003D6AEA">
        <w:rPr>
          <w:rFonts w:ascii="Book Antiqua" w:eastAsia="Times New Roman" w:hAnsi="Book Antiqua" w:cs="Times New Roman"/>
          <w:sz w:val="24"/>
          <w:szCs w:val="24"/>
          <w:lang w:val="de-AT"/>
        </w:rPr>
        <w:t xml:space="preserve">incurred by the healthcare system due to </w:t>
      </w:r>
      <w:r w:rsidRPr="003D6AEA">
        <w:rPr>
          <w:rFonts w:ascii="Book Antiqua" w:eastAsia="Times New Roman" w:hAnsi="Book Antiqua" w:cs="Times New Roman"/>
          <w:sz w:val="24"/>
          <w:szCs w:val="24"/>
          <w:lang w:val="de-AT"/>
        </w:rPr>
        <w:t xml:space="preserve">the necessity of </w:t>
      </w:r>
      <w:r w:rsidR="0073207F" w:rsidRPr="003D6AEA">
        <w:rPr>
          <w:rFonts w:ascii="Book Antiqua" w:eastAsia="Times New Roman" w:hAnsi="Book Antiqua" w:cs="Times New Roman"/>
          <w:sz w:val="24"/>
          <w:szCs w:val="24"/>
          <w:lang w:val="de-AT"/>
        </w:rPr>
        <w:t>revision surgeries</w:t>
      </w:r>
      <w:r w:rsidR="00287545" w:rsidRPr="003D6AEA">
        <w:rPr>
          <w:rFonts w:ascii="Book Antiqua" w:eastAsia="Times New Roman" w:hAnsi="Book Antiqua" w:cs="Times New Roman"/>
          <w:sz w:val="24"/>
          <w:szCs w:val="24"/>
          <w:lang w:val="de-AT"/>
        </w:rPr>
        <w:t xml:space="preserve">. </w:t>
      </w:r>
      <w:r w:rsidR="0073207F" w:rsidRPr="003D6AEA">
        <w:rPr>
          <w:rFonts w:ascii="Book Antiqua" w:eastAsia="Times New Roman" w:hAnsi="Book Antiqua" w:cs="Times New Roman"/>
          <w:sz w:val="24"/>
          <w:szCs w:val="24"/>
          <w:lang w:val="de-AT"/>
        </w:rPr>
        <w:t>ASR</w:t>
      </w:r>
      <w:r w:rsidR="009B0298" w:rsidRPr="003D6AEA">
        <w:rPr>
          <w:rFonts w:ascii="Book Antiqua" w:eastAsia="Times New Roman" w:hAnsi="Book Antiqua" w:cs="Times New Roman"/>
          <w:sz w:val="24"/>
          <w:szCs w:val="24"/>
          <w:vertAlign w:val="superscript"/>
          <w:lang w:val="de-AT"/>
        </w:rPr>
        <w:t>TM</w:t>
      </w:r>
      <w:r w:rsidR="0073207F" w:rsidRPr="003D6AEA">
        <w:rPr>
          <w:rFonts w:ascii="Book Antiqua" w:eastAsia="Times New Roman" w:hAnsi="Book Antiqua" w:cs="Times New Roman"/>
          <w:sz w:val="24"/>
          <w:szCs w:val="24"/>
          <w:lang w:val="de-AT"/>
        </w:rPr>
        <w:t xml:space="preserve"> a</w:t>
      </w:r>
      <w:r w:rsidR="00287545" w:rsidRPr="003D6AEA">
        <w:rPr>
          <w:rFonts w:ascii="Book Antiqua" w:eastAsia="Times New Roman" w:hAnsi="Book Antiqua" w:cs="Times New Roman"/>
          <w:sz w:val="24"/>
          <w:szCs w:val="24"/>
          <w:lang w:val="de-AT"/>
        </w:rPr>
        <w:t xml:space="preserve">nd </w:t>
      </w:r>
      <w:r w:rsidR="0073207F" w:rsidRPr="003D6AEA">
        <w:rPr>
          <w:rFonts w:ascii="Book Antiqua" w:eastAsia="Times New Roman" w:hAnsi="Book Antiqua" w:cs="Times New Roman"/>
          <w:sz w:val="24"/>
          <w:szCs w:val="24"/>
          <w:lang w:val="de-AT"/>
        </w:rPr>
        <w:t>other metal-on-</w:t>
      </w:r>
      <w:r w:rsidR="00287545" w:rsidRPr="003D6AEA">
        <w:rPr>
          <w:rFonts w:ascii="Book Antiqua" w:eastAsia="Times New Roman" w:hAnsi="Book Antiqua" w:cs="Times New Roman"/>
          <w:sz w:val="24"/>
          <w:szCs w:val="24"/>
          <w:lang w:val="de-AT"/>
        </w:rPr>
        <w:t>met</w:t>
      </w:r>
      <w:r w:rsidR="0073207F" w:rsidRPr="003D6AEA">
        <w:rPr>
          <w:rFonts w:ascii="Book Antiqua" w:eastAsia="Times New Roman" w:hAnsi="Book Antiqua" w:cs="Times New Roman"/>
          <w:sz w:val="24"/>
          <w:szCs w:val="24"/>
          <w:lang w:val="de-AT"/>
        </w:rPr>
        <w:t>al large diameter head implants,</w:t>
      </w:r>
      <w:r w:rsidR="006448A7" w:rsidRPr="003D6AEA">
        <w:rPr>
          <w:rFonts w:ascii="Book Antiqua" w:eastAsia="Times New Roman" w:hAnsi="Book Antiqua" w:cs="Times New Roman"/>
          <w:sz w:val="24"/>
          <w:szCs w:val="24"/>
          <w:lang w:val="de-AT"/>
        </w:rPr>
        <w:t xml:space="preserve"> 3M</w:t>
      </w:r>
      <w:r w:rsidR="007F05E8" w:rsidRPr="003D6AEA">
        <w:rPr>
          <w:rFonts w:ascii="Book Antiqua" w:eastAsia="Times New Roman" w:hAnsi="Book Antiqua" w:cs="Times New Roman"/>
          <w:sz w:val="24"/>
          <w:szCs w:val="24"/>
          <w:vertAlign w:val="superscript"/>
          <w:lang w:val="de-AT"/>
        </w:rPr>
        <w:t>TM</w:t>
      </w:r>
      <w:r w:rsidR="008578DE">
        <w:rPr>
          <w:rFonts w:ascii="Book Antiqua" w:hAnsi="Book Antiqua" w:cs="Times New Roman" w:hint="eastAsia"/>
          <w:sz w:val="24"/>
          <w:szCs w:val="24"/>
          <w:lang w:val="de-AT" w:eastAsia="zh-CN"/>
        </w:rPr>
        <w:t xml:space="preserve"> </w:t>
      </w:r>
      <w:r w:rsidR="006448A7" w:rsidRPr="003D6AEA">
        <w:rPr>
          <w:rFonts w:ascii="Book Antiqua" w:eastAsia="Times New Roman" w:hAnsi="Book Antiqua" w:cs="Times New Roman"/>
          <w:sz w:val="24"/>
          <w:szCs w:val="24"/>
          <w:lang w:val="de-AT"/>
        </w:rPr>
        <w:t>hip system</w:t>
      </w:r>
      <w:r w:rsidR="0073207F" w:rsidRPr="003D6AEA">
        <w:rPr>
          <w:rFonts w:ascii="Book Antiqua" w:eastAsia="Times New Roman" w:hAnsi="Book Antiqua" w:cs="Times New Roman"/>
          <w:sz w:val="24"/>
          <w:szCs w:val="24"/>
          <w:lang w:val="de-AT"/>
        </w:rPr>
        <w:t xml:space="preserve"> o</w:t>
      </w:r>
      <w:r w:rsidR="00287545" w:rsidRPr="003D6AEA">
        <w:rPr>
          <w:rFonts w:ascii="Book Antiqua" w:eastAsia="Times New Roman" w:hAnsi="Book Antiqua" w:cs="Times New Roman"/>
          <w:sz w:val="24"/>
          <w:szCs w:val="24"/>
          <w:lang w:val="de-AT"/>
        </w:rPr>
        <w:t xml:space="preserve">r cemented titanium stems </w:t>
      </w:r>
      <w:r w:rsidR="00074E61" w:rsidRPr="003D6AEA">
        <w:rPr>
          <w:rFonts w:ascii="Book Antiqua" w:eastAsia="Times New Roman" w:hAnsi="Book Antiqua" w:cs="Times New Roman"/>
          <w:sz w:val="24"/>
          <w:szCs w:val="24"/>
          <w:lang w:val="de-AT"/>
        </w:rPr>
        <w:t>are only a few examples</w:t>
      </w:r>
      <w:r w:rsidR="00287545" w:rsidRPr="003D6AEA">
        <w:rPr>
          <w:rFonts w:ascii="Book Antiqua" w:eastAsia="Times New Roman" w:hAnsi="Book Antiqua" w:cs="Times New Roman"/>
          <w:sz w:val="24"/>
          <w:szCs w:val="24"/>
          <w:vertAlign w:val="superscript"/>
          <w:lang w:val="de-AT"/>
        </w:rPr>
        <w:t>[</w:t>
      </w:r>
      <w:r w:rsidR="00240F0E" w:rsidRPr="003D6AEA">
        <w:rPr>
          <w:rFonts w:ascii="Book Antiqua" w:eastAsia="Times New Roman" w:hAnsi="Book Antiqua" w:cs="Times New Roman"/>
          <w:sz w:val="24"/>
          <w:szCs w:val="24"/>
          <w:vertAlign w:val="superscript"/>
          <w:lang w:val="de-AT"/>
        </w:rPr>
        <w:t>4,5</w:t>
      </w:r>
      <w:r w:rsidR="00287545" w:rsidRPr="003D6AEA">
        <w:rPr>
          <w:rFonts w:ascii="Book Antiqua" w:eastAsia="Times New Roman" w:hAnsi="Book Antiqua" w:cs="Times New Roman"/>
          <w:sz w:val="24"/>
          <w:szCs w:val="24"/>
          <w:vertAlign w:val="superscript"/>
          <w:lang w:val="de-AT"/>
        </w:rPr>
        <w:t>]</w:t>
      </w:r>
      <w:r w:rsidR="00287545" w:rsidRPr="003D6AEA">
        <w:rPr>
          <w:rFonts w:ascii="Book Antiqua" w:eastAsia="Times New Roman" w:hAnsi="Book Antiqua" w:cs="Times New Roman"/>
          <w:sz w:val="24"/>
          <w:szCs w:val="24"/>
          <w:lang w:val="de-AT"/>
        </w:rPr>
        <w:t xml:space="preserve">. </w:t>
      </w:r>
      <w:r w:rsidR="00CC77A7" w:rsidRPr="003D6AEA">
        <w:rPr>
          <w:rFonts w:ascii="Book Antiqua" w:eastAsia="Times New Roman" w:hAnsi="Book Antiqua" w:cs="Times New Roman"/>
          <w:sz w:val="24"/>
          <w:szCs w:val="24"/>
          <w:lang w:val="de-AT"/>
        </w:rPr>
        <w:t>These problems are by no means restricted to joint implants only</w:t>
      </w:r>
      <w:r w:rsidR="002F41E5" w:rsidRPr="003D6AEA">
        <w:rPr>
          <w:rFonts w:ascii="Book Antiqua" w:eastAsia="Times New Roman" w:hAnsi="Book Antiqua" w:cs="Times New Roman"/>
          <w:sz w:val="24"/>
          <w:szCs w:val="24"/>
          <w:lang w:val="de-AT"/>
        </w:rPr>
        <w:t>,</w:t>
      </w:r>
      <w:r w:rsidR="00CC77A7" w:rsidRPr="003D6AEA">
        <w:rPr>
          <w:rFonts w:ascii="Book Antiqua" w:eastAsia="Times New Roman" w:hAnsi="Book Antiqua" w:cs="Times New Roman"/>
          <w:sz w:val="24"/>
          <w:szCs w:val="24"/>
          <w:lang w:val="de-AT"/>
        </w:rPr>
        <w:t xml:space="preserve"> but affect</w:t>
      </w:r>
      <w:r w:rsidR="00287545" w:rsidRPr="003D6AEA">
        <w:rPr>
          <w:rFonts w:ascii="Book Antiqua" w:eastAsia="Times New Roman" w:hAnsi="Book Antiqua" w:cs="Times New Roman"/>
          <w:sz w:val="24"/>
          <w:szCs w:val="24"/>
          <w:lang w:val="de-AT"/>
        </w:rPr>
        <w:t xml:space="preserve"> </w:t>
      </w:r>
      <w:r w:rsidR="00CC77A7" w:rsidRPr="003D6AEA">
        <w:rPr>
          <w:rFonts w:ascii="Book Antiqua" w:eastAsia="Times New Roman" w:hAnsi="Book Antiqua" w:cs="Times New Roman"/>
          <w:sz w:val="24"/>
          <w:szCs w:val="24"/>
          <w:lang w:val="de-AT"/>
        </w:rPr>
        <w:t xml:space="preserve">all groups of high-risk </w:t>
      </w:r>
      <w:r w:rsidR="009828EE" w:rsidRPr="003D6AEA">
        <w:rPr>
          <w:rFonts w:ascii="Book Antiqua" w:eastAsia="Times New Roman" w:hAnsi="Book Antiqua" w:cs="Times New Roman"/>
          <w:sz w:val="24"/>
          <w:szCs w:val="24"/>
          <w:lang w:val="de-AT"/>
        </w:rPr>
        <w:t>products</w:t>
      </w:r>
      <w:r w:rsidR="00CC77A7" w:rsidRPr="003D6AEA">
        <w:rPr>
          <w:rFonts w:ascii="Book Antiqua" w:eastAsia="Times New Roman" w:hAnsi="Book Antiqua" w:cs="Times New Roman"/>
          <w:sz w:val="24"/>
          <w:szCs w:val="24"/>
          <w:lang w:val="de-AT"/>
        </w:rPr>
        <w:t>, such as</w:t>
      </w:r>
      <w:r w:rsidR="00353C2C" w:rsidRPr="003D6AEA">
        <w:rPr>
          <w:rFonts w:ascii="Book Antiqua" w:eastAsia="Times New Roman" w:hAnsi="Book Antiqua" w:cs="Times New Roman"/>
          <w:sz w:val="24"/>
          <w:szCs w:val="24"/>
          <w:lang w:val="de-AT"/>
        </w:rPr>
        <w:t xml:space="preserve"> </w:t>
      </w:r>
      <w:r w:rsidR="009828EE" w:rsidRPr="003D6AEA">
        <w:rPr>
          <w:rFonts w:ascii="Book Antiqua" w:eastAsia="Times New Roman" w:hAnsi="Book Antiqua" w:cs="Times New Roman"/>
          <w:sz w:val="24"/>
          <w:szCs w:val="24"/>
          <w:lang w:val="de-AT"/>
        </w:rPr>
        <w:t>osteosynthesis devices</w:t>
      </w:r>
      <w:r w:rsidR="00353C2C" w:rsidRPr="003D6AEA">
        <w:rPr>
          <w:rFonts w:ascii="Book Antiqua" w:eastAsia="Times New Roman" w:hAnsi="Book Antiqua" w:cs="Times New Roman"/>
          <w:sz w:val="24"/>
          <w:szCs w:val="24"/>
          <w:lang w:val="de-AT"/>
        </w:rPr>
        <w:t xml:space="preserve">, </w:t>
      </w:r>
      <w:r w:rsidR="009828EE" w:rsidRPr="003D6AEA">
        <w:rPr>
          <w:rFonts w:ascii="Book Antiqua" w:eastAsia="Times New Roman" w:hAnsi="Book Antiqua" w:cs="Times New Roman"/>
          <w:sz w:val="24"/>
          <w:szCs w:val="24"/>
          <w:lang w:val="de-AT"/>
        </w:rPr>
        <w:t>breast implants</w:t>
      </w:r>
      <w:r w:rsidR="00353C2C" w:rsidRPr="003D6AEA">
        <w:rPr>
          <w:rFonts w:ascii="Book Antiqua" w:eastAsia="Times New Roman" w:hAnsi="Book Antiqua" w:cs="Times New Roman"/>
          <w:sz w:val="24"/>
          <w:szCs w:val="24"/>
          <w:lang w:val="de-AT"/>
        </w:rPr>
        <w:t xml:space="preserve">, </w:t>
      </w:r>
      <w:r w:rsidR="009828EE" w:rsidRPr="003D6AEA">
        <w:rPr>
          <w:rFonts w:ascii="Book Antiqua" w:eastAsia="Times New Roman" w:hAnsi="Book Antiqua" w:cs="Times New Roman"/>
          <w:sz w:val="24"/>
          <w:szCs w:val="24"/>
          <w:lang w:val="de-AT"/>
        </w:rPr>
        <w:t>contact lenses o</w:t>
      </w:r>
      <w:r w:rsidR="00353C2C" w:rsidRPr="003D6AEA">
        <w:rPr>
          <w:rFonts w:ascii="Book Antiqua" w:eastAsia="Times New Roman" w:hAnsi="Book Antiqua" w:cs="Times New Roman"/>
          <w:sz w:val="24"/>
          <w:szCs w:val="24"/>
          <w:lang w:val="de-AT"/>
        </w:rPr>
        <w:t xml:space="preserve">r </w:t>
      </w:r>
      <w:r w:rsidR="00A54E75" w:rsidRPr="003D6AEA">
        <w:rPr>
          <w:rFonts w:ascii="Book Antiqua" w:eastAsia="Times New Roman" w:hAnsi="Book Antiqua" w:cs="Times New Roman"/>
          <w:sz w:val="24"/>
          <w:szCs w:val="24"/>
          <w:lang w:val="de-AT"/>
        </w:rPr>
        <w:t>cardiology products</w:t>
      </w:r>
      <w:r w:rsidR="00240F0E" w:rsidRPr="003D6AEA">
        <w:rPr>
          <w:rFonts w:ascii="Book Antiqua" w:eastAsia="Times New Roman" w:hAnsi="Book Antiqua" w:cs="Times New Roman"/>
          <w:sz w:val="24"/>
          <w:szCs w:val="24"/>
          <w:vertAlign w:val="superscript"/>
          <w:lang w:val="de-AT"/>
        </w:rPr>
        <w:t>[6-9</w:t>
      </w:r>
      <w:r w:rsidR="00353C2C" w:rsidRPr="003D6AEA">
        <w:rPr>
          <w:rFonts w:ascii="Book Antiqua" w:eastAsia="Times New Roman" w:hAnsi="Book Antiqua" w:cs="Times New Roman"/>
          <w:sz w:val="24"/>
          <w:szCs w:val="24"/>
          <w:vertAlign w:val="superscript"/>
          <w:lang w:val="de-AT"/>
        </w:rPr>
        <w:t>]</w:t>
      </w:r>
      <w:r w:rsidR="00353C2C" w:rsidRPr="003D6AEA">
        <w:rPr>
          <w:rFonts w:ascii="Book Antiqua" w:eastAsia="Times New Roman" w:hAnsi="Book Antiqua" w:cs="Times New Roman"/>
          <w:sz w:val="24"/>
          <w:szCs w:val="24"/>
          <w:lang w:val="de-AT"/>
        </w:rPr>
        <w:t>.</w:t>
      </w:r>
      <w:r w:rsidR="00A43D2B" w:rsidRPr="003D6AEA">
        <w:rPr>
          <w:rFonts w:ascii="Book Antiqua" w:eastAsia="Times New Roman" w:hAnsi="Book Antiqua" w:cs="Times New Roman"/>
          <w:sz w:val="24"/>
          <w:szCs w:val="24"/>
          <w:lang w:val="de-AT"/>
        </w:rPr>
        <w:t xml:space="preserve"> </w:t>
      </w:r>
      <w:r w:rsidR="009A25BA" w:rsidRPr="003D6AEA">
        <w:rPr>
          <w:rFonts w:ascii="Book Antiqua" w:eastAsia="Times New Roman" w:hAnsi="Book Antiqua" w:cs="Times New Roman"/>
          <w:sz w:val="24"/>
          <w:szCs w:val="24"/>
          <w:lang w:val="de-AT"/>
        </w:rPr>
        <w:t xml:space="preserve">It should therefore not come as a surprise that </w:t>
      </w:r>
      <w:r w:rsidR="00353C2C" w:rsidRPr="003D6AEA">
        <w:rPr>
          <w:rFonts w:ascii="Book Antiqua" w:eastAsia="Times New Roman" w:hAnsi="Book Antiqua" w:cs="Times New Roman"/>
          <w:sz w:val="24"/>
          <w:szCs w:val="24"/>
          <w:lang w:val="de-AT"/>
        </w:rPr>
        <w:t xml:space="preserve">regulatory bodies </w:t>
      </w:r>
      <w:r w:rsidR="009A25BA" w:rsidRPr="003D6AEA">
        <w:rPr>
          <w:rFonts w:ascii="Book Antiqua" w:eastAsia="Times New Roman" w:hAnsi="Book Antiqua" w:cs="Times New Roman"/>
          <w:sz w:val="24"/>
          <w:szCs w:val="24"/>
          <w:lang w:val="de-AT"/>
        </w:rPr>
        <w:t xml:space="preserve">like </w:t>
      </w:r>
      <w:r w:rsidR="004A56C2" w:rsidRPr="003D6AEA">
        <w:rPr>
          <w:rFonts w:ascii="Book Antiqua" w:eastAsia="Times New Roman" w:hAnsi="Book Antiqua" w:cs="Times New Roman"/>
          <w:sz w:val="24"/>
          <w:szCs w:val="24"/>
          <w:lang w:val="de-AT"/>
        </w:rPr>
        <w:t xml:space="preserve">Food and Drug Administration </w:t>
      </w:r>
      <w:r w:rsidR="004A56C2" w:rsidRPr="003D6AEA">
        <w:rPr>
          <w:rFonts w:ascii="Book Antiqua" w:hAnsi="Book Antiqua" w:cs="Times New Roman" w:hint="eastAsia"/>
          <w:sz w:val="24"/>
          <w:szCs w:val="24"/>
          <w:lang w:val="de-AT" w:eastAsia="zh-CN"/>
        </w:rPr>
        <w:t>(</w:t>
      </w:r>
      <w:r w:rsidR="009A25BA" w:rsidRPr="003D6AEA">
        <w:rPr>
          <w:rFonts w:ascii="Book Antiqua" w:eastAsia="Times New Roman" w:hAnsi="Book Antiqua" w:cs="Times New Roman"/>
          <w:sz w:val="24"/>
          <w:szCs w:val="24"/>
          <w:lang w:val="de-AT"/>
        </w:rPr>
        <w:t>FDA</w:t>
      </w:r>
      <w:r w:rsidR="004A56C2" w:rsidRPr="003D6AEA">
        <w:rPr>
          <w:rFonts w:ascii="Book Antiqua" w:hAnsi="Book Antiqua" w:cs="Times New Roman" w:hint="eastAsia"/>
          <w:sz w:val="24"/>
          <w:szCs w:val="24"/>
          <w:lang w:val="de-AT" w:eastAsia="zh-CN"/>
        </w:rPr>
        <w:t>)</w:t>
      </w:r>
      <w:r w:rsidR="009A25BA" w:rsidRPr="003D6AEA">
        <w:rPr>
          <w:rFonts w:ascii="Book Antiqua" w:eastAsia="Times New Roman" w:hAnsi="Book Antiqua" w:cs="Times New Roman"/>
          <w:sz w:val="24"/>
          <w:szCs w:val="24"/>
          <w:lang w:val="de-AT"/>
        </w:rPr>
        <w:t xml:space="preserve"> or </w:t>
      </w:r>
      <w:r w:rsidR="00222D58" w:rsidRPr="003D6AEA">
        <w:rPr>
          <w:rFonts w:ascii="Book Antiqua" w:eastAsia="Times New Roman" w:hAnsi="Book Antiqua" w:cs="Times New Roman"/>
          <w:sz w:val="24"/>
          <w:szCs w:val="24"/>
          <w:lang w:val="de-AT"/>
        </w:rPr>
        <w:t xml:space="preserve">European Union </w:t>
      </w:r>
      <w:r w:rsidR="00222D58" w:rsidRPr="003D6AEA">
        <w:rPr>
          <w:rFonts w:ascii="Book Antiqua" w:hAnsi="Book Antiqua" w:cs="Times New Roman" w:hint="eastAsia"/>
          <w:sz w:val="24"/>
          <w:szCs w:val="24"/>
          <w:lang w:val="de-AT" w:eastAsia="zh-CN"/>
        </w:rPr>
        <w:t>(</w:t>
      </w:r>
      <w:r w:rsidR="009A25BA" w:rsidRPr="003D6AEA">
        <w:rPr>
          <w:rFonts w:ascii="Book Antiqua" w:eastAsia="Times New Roman" w:hAnsi="Book Antiqua" w:cs="Times New Roman"/>
          <w:sz w:val="24"/>
          <w:szCs w:val="24"/>
          <w:lang w:val="de-AT"/>
        </w:rPr>
        <w:t>EU</w:t>
      </w:r>
      <w:r w:rsidR="00222D58" w:rsidRPr="003D6AEA">
        <w:rPr>
          <w:rFonts w:ascii="Book Antiqua" w:hAnsi="Book Antiqua" w:cs="Times New Roman" w:hint="eastAsia"/>
          <w:sz w:val="24"/>
          <w:szCs w:val="24"/>
          <w:lang w:val="de-AT" w:eastAsia="zh-CN"/>
        </w:rPr>
        <w:t>)</w:t>
      </w:r>
      <w:r w:rsidR="009A25BA" w:rsidRPr="003D6AEA">
        <w:rPr>
          <w:rFonts w:ascii="Book Antiqua" w:eastAsia="Times New Roman" w:hAnsi="Book Antiqua" w:cs="Times New Roman"/>
          <w:sz w:val="24"/>
          <w:szCs w:val="24"/>
          <w:lang w:val="de-AT"/>
        </w:rPr>
        <w:t xml:space="preserve"> </w:t>
      </w:r>
      <w:r w:rsidR="00353C2C" w:rsidRPr="003D6AEA">
        <w:rPr>
          <w:rFonts w:ascii="Book Antiqua" w:eastAsia="Times New Roman" w:hAnsi="Book Antiqua" w:cs="Times New Roman"/>
          <w:sz w:val="24"/>
          <w:szCs w:val="24"/>
          <w:lang w:val="de-AT"/>
        </w:rPr>
        <w:t xml:space="preserve">Commission </w:t>
      </w:r>
      <w:r w:rsidR="00B134F2" w:rsidRPr="003D6AEA">
        <w:rPr>
          <w:rFonts w:ascii="Book Antiqua" w:eastAsia="Times New Roman" w:hAnsi="Book Antiqua" w:cs="Times New Roman"/>
          <w:sz w:val="24"/>
          <w:szCs w:val="24"/>
          <w:lang w:val="de-AT"/>
        </w:rPr>
        <w:t>have taken initiatives to improve the situation</w:t>
      </w:r>
      <w:r w:rsidR="00337209" w:rsidRPr="003D6AEA">
        <w:rPr>
          <w:rFonts w:ascii="Book Antiqua" w:eastAsia="Times New Roman" w:hAnsi="Book Antiqua" w:cs="Times New Roman"/>
          <w:sz w:val="24"/>
          <w:szCs w:val="24"/>
          <w:lang w:val="de-AT"/>
        </w:rPr>
        <w:t xml:space="preserve"> as a whole</w:t>
      </w:r>
      <w:r w:rsidR="00353C2C" w:rsidRPr="003D6AEA">
        <w:rPr>
          <w:rFonts w:ascii="Book Antiqua" w:eastAsia="Times New Roman" w:hAnsi="Book Antiqua" w:cs="Times New Roman"/>
          <w:sz w:val="24"/>
          <w:szCs w:val="24"/>
          <w:lang w:val="de-AT"/>
        </w:rPr>
        <w:t xml:space="preserve">, </w:t>
      </w:r>
      <w:r w:rsidR="00337209" w:rsidRPr="003D6AEA">
        <w:rPr>
          <w:rFonts w:ascii="Book Antiqua" w:eastAsia="Times New Roman" w:hAnsi="Book Antiqua" w:cs="Times New Roman"/>
          <w:sz w:val="24"/>
          <w:szCs w:val="24"/>
          <w:lang w:val="de-AT"/>
        </w:rPr>
        <w:t xml:space="preserve">provide a higher </w:t>
      </w:r>
      <w:r w:rsidR="0076727C" w:rsidRPr="003D6AEA">
        <w:rPr>
          <w:rFonts w:ascii="Book Antiqua" w:eastAsia="Times New Roman" w:hAnsi="Book Antiqua" w:cs="Times New Roman"/>
          <w:sz w:val="24"/>
          <w:szCs w:val="24"/>
          <w:lang w:val="de-AT"/>
        </w:rPr>
        <w:t>level</w:t>
      </w:r>
      <w:r w:rsidR="00337209" w:rsidRPr="003D6AEA">
        <w:rPr>
          <w:rFonts w:ascii="Book Antiqua" w:eastAsia="Times New Roman" w:hAnsi="Book Antiqua" w:cs="Times New Roman"/>
          <w:sz w:val="24"/>
          <w:szCs w:val="24"/>
          <w:lang w:val="de-AT"/>
        </w:rPr>
        <w:t xml:space="preserve"> of safety to patients and physicians</w:t>
      </w:r>
      <w:r w:rsidR="0076727C" w:rsidRPr="003D6AEA">
        <w:rPr>
          <w:rFonts w:ascii="Book Antiqua" w:eastAsia="Times New Roman" w:hAnsi="Book Antiqua" w:cs="Times New Roman"/>
          <w:sz w:val="24"/>
          <w:szCs w:val="24"/>
          <w:lang w:val="de-AT"/>
        </w:rPr>
        <w:t>,</w:t>
      </w:r>
      <w:r w:rsidR="00353C2C" w:rsidRPr="003D6AEA">
        <w:rPr>
          <w:rFonts w:ascii="Book Antiqua" w:eastAsia="Times New Roman" w:hAnsi="Book Antiqua" w:cs="Times New Roman"/>
          <w:sz w:val="24"/>
          <w:szCs w:val="24"/>
          <w:lang w:val="de-AT"/>
        </w:rPr>
        <w:t xml:space="preserve"> </w:t>
      </w:r>
      <w:r w:rsidR="0076727C" w:rsidRPr="003D6AEA">
        <w:rPr>
          <w:rFonts w:ascii="Book Antiqua" w:eastAsia="Times New Roman" w:hAnsi="Book Antiqua" w:cs="Times New Roman"/>
          <w:sz w:val="24"/>
          <w:szCs w:val="24"/>
          <w:lang w:val="de-AT"/>
        </w:rPr>
        <w:t>a</w:t>
      </w:r>
      <w:r w:rsidR="00353C2C" w:rsidRPr="003D6AEA">
        <w:rPr>
          <w:rFonts w:ascii="Book Antiqua" w:eastAsia="Times New Roman" w:hAnsi="Book Antiqua" w:cs="Times New Roman"/>
          <w:sz w:val="24"/>
          <w:szCs w:val="24"/>
          <w:lang w:val="de-AT"/>
        </w:rPr>
        <w:t xml:space="preserve">nd </w:t>
      </w:r>
      <w:r w:rsidR="006875B6" w:rsidRPr="003D6AEA">
        <w:rPr>
          <w:rFonts w:ascii="Book Antiqua" w:eastAsia="Times New Roman" w:hAnsi="Book Antiqua" w:cs="Times New Roman"/>
          <w:sz w:val="24"/>
          <w:szCs w:val="24"/>
          <w:lang w:val="de-AT"/>
        </w:rPr>
        <w:t xml:space="preserve">apart from </w:t>
      </w:r>
      <w:r w:rsidR="00837D41" w:rsidRPr="003D6AEA">
        <w:rPr>
          <w:rFonts w:ascii="Book Antiqua" w:eastAsia="Times New Roman" w:hAnsi="Book Antiqua" w:cs="Times New Roman"/>
          <w:sz w:val="24"/>
          <w:szCs w:val="24"/>
          <w:lang w:val="de-AT"/>
        </w:rPr>
        <w:t>personal suffering</w:t>
      </w:r>
      <w:r w:rsidR="00353C2C" w:rsidRPr="003D6AEA">
        <w:rPr>
          <w:rFonts w:ascii="Book Antiqua" w:eastAsia="Times New Roman" w:hAnsi="Book Antiqua" w:cs="Times New Roman"/>
          <w:sz w:val="24"/>
          <w:szCs w:val="24"/>
          <w:lang w:val="de-AT"/>
        </w:rPr>
        <w:t xml:space="preserve"> </w:t>
      </w:r>
      <w:r w:rsidR="006875B6" w:rsidRPr="003D6AEA">
        <w:rPr>
          <w:rFonts w:ascii="Book Antiqua" w:eastAsia="Times New Roman" w:hAnsi="Book Antiqua" w:cs="Times New Roman"/>
          <w:sz w:val="24"/>
          <w:szCs w:val="24"/>
          <w:lang w:val="de-AT"/>
        </w:rPr>
        <w:t>also reduce</w:t>
      </w:r>
      <w:r w:rsidR="00353C2C" w:rsidRPr="003D6AEA">
        <w:rPr>
          <w:rFonts w:ascii="Book Antiqua" w:eastAsia="Times New Roman" w:hAnsi="Book Antiqua" w:cs="Times New Roman"/>
          <w:sz w:val="24"/>
          <w:szCs w:val="24"/>
          <w:lang w:val="de-AT"/>
        </w:rPr>
        <w:t xml:space="preserve"> </w:t>
      </w:r>
      <w:r w:rsidR="006875B6" w:rsidRPr="003D6AEA">
        <w:rPr>
          <w:rFonts w:ascii="Book Antiqua" w:eastAsia="Times New Roman" w:hAnsi="Book Antiqua" w:cs="Times New Roman"/>
          <w:sz w:val="24"/>
          <w:szCs w:val="24"/>
          <w:lang w:val="de-AT"/>
        </w:rPr>
        <w:t>expenses in healthcare</w:t>
      </w:r>
      <w:r w:rsidR="00353C2C" w:rsidRPr="003D6AEA">
        <w:rPr>
          <w:rFonts w:ascii="Book Antiqua" w:eastAsia="Times New Roman" w:hAnsi="Book Antiqua" w:cs="Times New Roman"/>
          <w:sz w:val="24"/>
          <w:szCs w:val="24"/>
          <w:lang w:val="de-AT"/>
        </w:rPr>
        <w:t>.</w:t>
      </w:r>
    </w:p>
    <w:p w:rsidR="00DB5829" w:rsidRPr="003D6AEA" w:rsidRDefault="006875B6" w:rsidP="00791970">
      <w:pPr>
        <w:spacing w:after="0" w:line="360" w:lineRule="auto"/>
        <w:ind w:firstLineChars="100" w:firstLine="240"/>
        <w:jc w:val="both"/>
        <w:rPr>
          <w:rFonts w:ascii="Book Antiqua" w:eastAsia="Times New Roman" w:hAnsi="Book Antiqua" w:cs="Times New Roman"/>
          <w:sz w:val="24"/>
          <w:szCs w:val="24"/>
          <w:lang w:val="de-AT"/>
        </w:rPr>
      </w:pPr>
      <w:r w:rsidRPr="003D6AEA">
        <w:rPr>
          <w:rFonts w:ascii="Book Antiqua" w:eastAsia="Times New Roman" w:hAnsi="Book Antiqua" w:cs="Times New Roman"/>
          <w:sz w:val="24"/>
          <w:szCs w:val="24"/>
          <w:lang w:val="de-AT"/>
        </w:rPr>
        <w:t>T</w:t>
      </w:r>
      <w:r w:rsidR="00847DCF" w:rsidRPr="003D6AEA">
        <w:rPr>
          <w:rFonts w:ascii="Book Antiqua" w:eastAsia="Times New Roman" w:hAnsi="Book Antiqua" w:cs="Times New Roman"/>
          <w:sz w:val="24"/>
          <w:szCs w:val="24"/>
          <w:lang w:val="de-AT"/>
        </w:rPr>
        <w:t>he experienc</w:t>
      </w:r>
      <w:r w:rsidRPr="003D6AEA">
        <w:rPr>
          <w:rFonts w:ascii="Book Antiqua" w:eastAsia="Times New Roman" w:hAnsi="Book Antiqua" w:cs="Times New Roman"/>
          <w:sz w:val="24"/>
          <w:szCs w:val="24"/>
          <w:lang w:val="de-AT"/>
        </w:rPr>
        <w:t xml:space="preserve">e of the past few </w:t>
      </w:r>
      <w:r w:rsidR="002F41E5" w:rsidRPr="003D6AEA">
        <w:rPr>
          <w:rFonts w:ascii="Book Antiqua" w:eastAsia="Times New Roman" w:hAnsi="Book Antiqua" w:cs="Times New Roman"/>
          <w:sz w:val="24"/>
          <w:szCs w:val="24"/>
          <w:lang w:val="de-AT"/>
        </w:rPr>
        <w:t xml:space="preserve">years </w:t>
      </w:r>
      <w:r w:rsidRPr="003D6AEA">
        <w:rPr>
          <w:rFonts w:ascii="Book Antiqua" w:eastAsia="Times New Roman" w:hAnsi="Book Antiqua" w:cs="Times New Roman"/>
          <w:sz w:val="24"/>
          <w:szCs w:val="24"/>
          <w:lang w:val="de-AT"/>
        </w:rPr>
        <w:t>has shown that technical assessment</w:t>
      </w:r>
      <w:r w:rsidR="002F41E5" w:rsidRPr="003D6AEA">
        <w:rPr>
          <w:rFonts w:ascii="Book Antiqua" w:eastAsia="Times New Roman" w:hAnsi="Book Antiqua" w:cs="Times New Roman"/>
          <w:sz w:val="24"/>
          <w:szCs w:val="24"/>
          <w:lang w:val="de-AT"/>
        </w:rPr>
        <w:t>,</w:t>
      </w:r>
      <w:r w:rsidRPr="003D6AEA">
        <w:rPr>
          <w:rFonts w:ascii="Book Antiqua" w:eastAsia="Times New Roman" w:hAnsi="Book Antiqua" w:cs="Times New Roman"/>
          <w:sz w:val="24"/>
          <w:szCs w:val="24"/>
          <w:lang w:val="de-AT"/>
        </w:rPr>
        <w:t xml:space="preserve"> as well as the standard practice </w:t>
      </w:r>
      <w:r w:rsidR="00847DCF" w:rsidRPr="003D6AEA">
        <w:rPr>
          <w:rFonts w:ascii="Book Antiqua" w:eastAsia="Times New Roman" w:hAnsi="Book Antiqua" w:cs="Times New Roman"/>
          <w:sz w:val="24"/>
          <w:szCs w:val="24"/>
          <w:lang w:val="de-AT"/>
        </w:rPr>
        <w:t>to evaluate outcome quality and potential risks of medical devices</w:t>
      </w:r>
      <w:r w:rsidR="0061059A" w:rsidRPr="003D6AEA">
        <w:rPr>
          <w:rFonts w:ascii="Book Antiqua" w:eastAsia="Times New Roman" w:hAnsi="Book Antiqua" w:cs="Times New Roman"/>
          <w:sz w:val="24"/>
          <w:szCs w:val="24"/>
          <w:lang w:val="de-AT"/>
        </w:rPr>
        <w:t xml:space="preserve"> </w:t>
      </w:r>
      <w:r w:rsidR="00847DCF" w:rsidRPr="003D6AEA">
        <w:rPr>
          <w:rFonts w:ascii="Book Antiqua" w:eastAsia="Times New Roman" w:hAnsi="Book Antiqua" w:cs="Times New Roman"/>
          <w:sz w:val="24"/>
          <w:szCs w:val="24"/>
          <w:lang w:val="de-AT"/>
        </w:rPr>
        <w:t>b</w:t>
      </w:r>
      <w:r w:rsidR="00A26362" w:rsidRPr="003D6AEA">
        <w:rPr>
          <w:rFonts w:ascii="Book Antiqua" w:eastAsia="Times New Roman" w:hAnsi="Book Antiqua" w:cs="Times New Roman"/>
          <w:sz w:val="24"/>
          <w:szCs w:val="24"/>
          <w:lang w:val="de-AT"/>
        </w:rPr>
        <w:t>y means of</w:t>
      </w:r>
      <w:r w:rsidR="00847DCF" w:rsidRPr="003D6AEA">
        <w:rPr>
          <w:rFonts w:ascii="Book Antiqua" w:eastAsia="Times New Roman" w:hAnsi="Book Antiqua" w:cs="Times New Roman"/>
          <w:sz w:val="24"/>
          <w:szCs w:val="24"/>
          <w:lang w:val="de-AT"/>
        </w:rPr>
        <w:t xml:space="preserve"> sample-</w:t>
      </w:r>
      <w:r w:rsidR="00353C2C" w:rsidRPr="003D6AEA">
        <w:rPr>
          <w:rFonts w:ascii="Book Antiqua" w:eastAsia="Times New Roman" w:hAnsi="Book Antiqua" w:cs="Times New Roman"/>
          <w:sz w:val="24"/>
          <w:szCs w:val="24"/>
          <w:lang w:val="de-AT"/>
        </w:rPr>
        <w:t xml:space="preserve">based clinical studies </w:t>
      </w:r>
      <w:r w:rsidR="009777C4" w:rsidRPr="003D6AEA">
        <w:rPr>
          <w:rFonts w:ascii="Book Antiqua" w:eastAsia="Times New Roman" w:hAnsi="Book Antiqua" w:cs="Times New Roman"/>
          <w:sz w:val="24"/>
          <w:szCs w:val="24"/>
          <w:lang w:val="de-AT"/>
        </w:rPr>
        <w:t>are insufficient</w:t>
      </w:r>
      <w:r w:rsidR="00240F0E" w:rsidRPr="003D6AEA">
        <w:rPr>
          <w:rFonts w:ascii="Book Antiqua" w:eastAsia="Times New Roman" w:hAnsi="Book Antiqua" w:cs="Times New Roman"/>
          <w:sz w:val="24"/>
          <w:szCs w:val="24"/>
          <w:vertAlign w:val="superscript"/>
          <w:lang w:val="de-AT"/>
        </w:rPr>
        <w:t>[10</w:t>
      </w:r>
      <w:r w:rsidR="00F95112" w:rsidRPr="003D6AEA">
        <w:rPr>
          <w:rFonts w:ascii="Book Antiqua" w:eastAsia="Times New Roman" w:hAnsi="Book Antiqua" w:cs="Times New Roman"/>
          <w:sz w:val="24"/>
          <w:szCs w:val="24"/>
          <w:vertAlign w:val="superscript"/>
          <w:lang w:val="de-AT"/>
        </w:rPr>
        <w:t>-12</w:t>
      </w:r>
      <w:r w:rsidR="0046505A" w:rsidRPr="003D6AEA">
        <w:rPr>
          <w:rFonts w:ascii="Book Antiqua" w:eastAsia="Times New Roman" w:hAnsi="Book Antiqua" w:cs="Times New Roman"/>
          <w:sz w:val="24"/>
          <w:szCs w:val="24"/>
          <w:vertAlign w:val="superscript"/>
          <w:lang w:val="de-AT"/>
        </w:rPr>
        <w:t>]</w:t>
      </w:r>
      <w:r w:rsidR="008D003E" w:rsidRPr="003D6AEA">
        <w:rPr>
          <w:rFonts w:ascii="Book Antiqua" w:eastAsia="Times New Roman" w:hAnsi="Book Antiqua" w:cs="Times New Roman"/>
          <w:sz w:val="24"/>
          <w:szCs w:val="24"/>
          <w:lang w:val="de-AT"/>
        </w:rPr>
        <w:t>.</w:t>
      </w:r>
      <w:r w:rsidR="0061059A" w:rsidRPr="003D6AEA">
        <w:rPr>
          <w:rFonts w:ascii="Book Antiqua" w:eastAsia="Times New Roman" w:hAnsi="Book Antiqua" w:cs="Times New Roman"/>
          <w:sz w:val="24"/>
          <w:szCs w:val="24"/>
          <w:lang w:val="de-AT"/>
        </w:rPr>
        <w:t xml:space="preserve"> </w:t>
      </w:r>
      <w:r w:rsidR="00CC6C03" w:rsidRPr="003D6AEA">
        <w:rPr>
          <w:rFonts w:ascii="Book Antiqua" w:eastAsia="Times New Roman" w:hAnsi="Book Antiqua" w:cs="Times New Roman"/>
          <w:sz w:val="24"/>
          <w:szCs w:val="24"/>
          <w:lang w:val="de-AT"/>
        </w:rPr>
        <w:t xml:space="preserve">This is </w:t>
      </w:r>
      <w:r w:rsidR="005B4A1A" w:rsidRPr="003D6AEA">
        <w:rPr>
          <w:rFonts w:ascii="Book Antiqua" w:eastAsia="Times New Roman" w:hAnsi="Book Antiqua" w:cs="Times New Roman"/>
          <w:sz w:val="24"/>
          <w:szCs w:val="24"/>
          <w:lang w:val="de-AT"/>
        </w:rPr>
        <w:t>mainly</w:t>
      </w:r>
      <w:r w:rsidR="00CC6C03" w:rsidRPr="003D6AEA">
        <w:rPr>
          <w:rFonts w:ascii="Book Antiqua" w:eastAsia="Times New Roman" w:hAnsi="Book Antiqua" w:cs="Times New Roman"/>
          <w:sz w:val="24"/>
          <w:szCs w:val="24"/>
          <w:lang w:val="de-AT"/>
        </w:rPr>
        <w:t xml:space="preserve"> due to some</w:t>
      </w:r>
      <w:r w:rsidR="0061059A" w:rsidRPr="003D6AEA">
        <w:rPr>
          <w:rFonts w:ascii="Book Antiqua" w:eastAsia="Times New Roman" w:hAnsi="Book Antiqua" w:cs="Times New Roman"/>
          <w:sz w:val="24"/>
          <w:szCs w:val="24"/>
          <w:lang w:val="de-AT"/>
        </w:rPr>
        <w:t xml:space="preserve"> </w:t>
      </w:r>
      <w:r w:rsidR="005B4A1A" w:rsidRPr="003D6AEA">
        <w:rPr>
          <w:rFonts w:ascii="Book Antiqua" w:eastAsia="Times New Roman" w:hAnsi="Book Antiqua" w:cs="Times New Roman"/>
          <w:sz w:val="24"/>
          <w:szCs w:val="24"/>
          <w:lang w:val="de-AT"/>
        </w:rPr>
        <w:t>basic</w:t>
      </w:r>
      <w:r w:rsidR="004A56C2" w:rsidRPr="003D6AEA">
        <w:rPr>
          <w:rFonts w:ascii="Book Antiqua" w:hAnsi="Book Antiqua" w:cs="Times New Roman" w:hint="eastAsia"/>
          <w:sz w:val="24"/>
          <w:szCs w:val="24"/>
          <w:lang w:val="de-AT" w:eastAsia="zh-CN"/>
        </w:rPr>
        <w:t>-</w:t>
      </w:r>
      <w:r w:rsidR="004A56C2" w:rsidRPr="003D6AEA">
        <w:rPr>
          <w:rFonts w:ascii="Book Antiqua" w:eastAsia="Times New Roman" w:hAnsi="Book Antiqua" w:cs="Times New Roman"/>
          <w:sz w:val="24"/>
          <w:szCs w:val="24"/>
          <w:lang w:val="de-AT"/>
        </w:rPr>
        <w:t>medical device</w:t>
      </w:r>
      <w:r w:rsidR="004A56C2" w:rsidRPr="003D6AEA">
        <w:rPr>
          <w:rFonts w:ascii="Book Antiqua" w:hAnsi="Book Antiqua" w:cs="Times New Roman" w:hint="eastAsia"/>
          <w:sz w:val="24"/>
          <w:szCs w:val="24"/>
          <w:lang w:val="de-AT" w:eastAsia="zh-CN"/>
        </w:rPr>
        <w:t>-</w:t>
      </w:r>
      <w:r w:rsidR="004A56C2" w:rsidRPr="003D6AEA">
        <w:rPr>
          <w:rFonts w:ascii="Book Antiqua" w:eastAsia="Times New Roman" w:hAnsi="Book Antiqua" w:cs="Times New Roman"/>
          <w:sz w:val="24"/>
          <w:szCs w:val="24"/>
          <w:lang w:val="de-AT"/>
        </w:rPr>
        <w:t>specific</w:t>
      </w:r>
      <w:r w:rsidR="004A56C2" w:rsidRPr="003D6AEA">
        <w:rPr>
          <w:rFonts w:ascii="Book Antiqua" w:hAnsi="Book Antiqua" w:cs="Times New Roman" w:hint="eastAsia"/>
          <w:sz w:val="24"/>
          <w:szCs w:val="24"/>
          <w:lang w:val="de-AT" w:eastAsia="zh-CN"/>
        </w:rPr>
        <w:t>-</w:t>
      </w:r>
      <w:r w:rsidR="005B4A1A" w:rsidRPr="003D6AEA">
        <w:rPr>
          <w:rFonts w:ascii="Book Antiqua" w:eastAsia="Times New Roman" w:hAnsi="Book Antiqua" w:cs="Times New Roman"/>
          <w:sz w:val="24"/>
          <w:szCs w:val="24"/>
          <w:lang w:val="de-AT"/>
        </w:rPr>
        <w:t>conditions</w:t>
      </w:r>
      <w:r w:rsidR="005D1CEE" w:rsidRPr="003D6AEA">
        <w:rPr>
          <w:rFonts w:ascii="Book Antiqua" w:eastAsia="Times New Roman" w:hAnsi="Book Antiqua" w:cs="Times New Roman"/>
          <w:sz w:val="24"/>
          <w:szCs w:val="24"/>
          <w:lang w:val="de-AT"/>
        </w:rPr>
        <w:t xml:space="preserve">, as well as </w:t>
      </w:r>
      <w:r w:rsidR="00597B8A" w:rsidRPr="003D6AEA">
        <w:rPr>
          <w:rFonts w:ascii="Book Antiqua" w:eastAsia="Times New Roman" w:hAnsi="Book Antiqua" w:cs="Times New Roman"/>
          <w:sz w:val="24"/>
          <w:szCs w:val="24"/>
          <w:lang w:val="de-AT"/>
        </w:rPr>
        <w:t xml:space="preserve">to </w:t>
      </w:r>
      <w:r w:rsidR="00357C8F" w:rsidRPr="003D6AEA">
        <w:rPr>
          <w:rFonts w:ascii="Book Antiqua" w:eastAsia="Times New Roman" w:hAnsi="Book Antiqua" w:cs="Times New Roman"/>
          <w:sz w:val="24"/>
          <w:szCs w:val="24"/>
          <w:lang w:val="de-AT"/>
        </w:rPr>
        <w:t>general</w:t>
      </w:r>
      <w:r w:rsidR="0061059A" w:rsidRPr="003D6AEA">
        <w:rPr>
          <w:rFonts w:ascii="Book Antiqua" w:eastAsia="Times New Roman" w:hAnsi="Book Antiqua" w:cs="Times New Roman"/>
          <w:sz w:val="24"/>
          <w:szCs w:val="24"/>
          <w:lang w:val="de-AT"/>
        </w:rPr>
        <w:t xml:space="preserve"> </w:t>
      </w:r>
      <w:r w:rsidR="002F41E5" w:rsidRPr="003D6AEA">
        <w:rPr>
          <w:rFonts w:ascii="Book Antiqua" w:eastAsia="Times New Roman" w:hAnsi="Book Antiqua" w:cs="Times New Roman"/>
          <w:sz w:val="24"/>
          <w:szCs w:val="24"/>
          <w:lang w:val="de-AT"/>
        </w:rPr>
        <w:t xml:space="preserve">structural </w:t>
      </w:r>
      <w:r w:rsidR="003D3B20" w:rsidRPr="003D6AEA">
        <w:rPr>
          <w:rFonts w:ascii="Book Antiqua" w:eastAsia="Times New Roman" w:hAnsi="Book Antiqua" w:cs="Times New Roman"/>
          <w:sz w:val="24"/>
          <w:szCs w:val="24"/>
          <w:lang w:val="de-AT"/>
        </w:rPr>
        <w:t xml:space="preserve">weaknesses </w:t>
      </w:r>
      <w:r w:rsidR="00597B8A" w:rsidRPr="003D6AEA">
        <w:rPr>
          <w:rFonts w:ascii="Book Antiqua" w:eastAsia="Times New Roman" w:hAnsi="Book Antiqua" w:cs="Times New Roman"/>
          <w:sz w:val="24"/>
          <w:szCs w:val="24"/>
          <w:lang w:val="de-AT"/>
        </w:rPr>
        <w:t>in the</w:t>
      </w:r>
      <w:r w:rsidR="008578DE">
        <w:rPr>
          <w:rFonts w:ascii="Book Antiqua" w:hAnsi="Book Antiqua" w:cs="Times New Roman" w:hint="eastAsia"/>
          <w:sz w:val="24"/>
          <w:szCs w:val="24"/>
          <w:lang w:val="de-AT" w:eastAsia="zh-CN"/>
        </w:rPr>
        <w:t xml:space="preserve"> </w:t>
      </w:r>
      <w:r w:rsidR="00597B8A" w:rsidRPr="003D6AEA">
        <w:rPr>
          <w:rFonts w:ascii="Book Antiqua" w:eastAsia="Times New Roman" w:hAnsi="Book Antiqua" w:cs="Times New Roman"/>
          <w:sz w:val="24"/>
          <w:szCs w:val="24"/>
          <w:lang w:val="de-AT"/>
        </w:rPr>
        <w:t>scientific system and the current evaluation procedures</w:t>
      </w:r>
      <w:r w:rsidR="0061059A" w:rsidRPr="003D6AEA">
        <w:rPr>
          <w:rFonts w:ascii="Book Antiqua" w:eastAsia="Times New Roman" w:hAnsi="Book Antiqua" w:cs="Times New Roman"/>
          <w:sz w:val="24"/>
          <w:szCs w:val="24"/>
          <w:lang w:val="de-AT"/>
        </w:rPr>
        <w:t xml:space="preserve">. </w:t>
      </w:r>
    </w:p>
    <w:p w:rsidR="009929AF" w:rsidRPr="003D6AEA" w:rsidRDefault="009929AF" w:rsidP="00791970">
      <w:pPr>
        <w:spacing w:after="0" w:line="360" w:lineRule="auto"/>
        <w:jc w:val="both"/>
        <w:rPr>
          <w:rFonts w:ascii="Book Antiqua" w:eastAsia="Times New Roman" w:hAnsi="Book Antiqua" w:cs="Times New Roman"/>
          <w:sz w:val="24"/>
          <w:szCs w:val="24"/>
          <w:lang w:val="en-GB"/>
        </w:rPr>
      </w:pPr>
    </w:p>
    <w:p w:rsidR="00C93227" w:rsidRPr="003D6AEA" w:rsidRDefault="00C93227" w:rsidP="00791970">
      <w:pPr>
        <w:spacing w:after="0" w:line="360" w:lineRule="auto"/>
        <w:jc w:val="both"/>
        <w:rPr>
          <w:rFonts w:ascii="Book Antiqua" w:hAnsi="Book Antiqua" w:cs="Times New Roman"/>
          <w:b/>
          <w:i/>
          <w:sz w:val="24"/>
          <w:szCs w:val="24"/>
          <w:lang w:val="de-AT" w:eastAsia="zh-CN"/>
        </w:rPr>
      </w:pPr>
      <w:r w:rsidRPr="003D6AEA">
        <w:rPr>
          <w:rFonts w:ascii="Book Antiqua" w:eastAsia="Times New Roman" w:hAnsi="Book Antiqua" w:cs="Times New Roman"/>
          <w:b/>
          <w:i/>
          <w:sz w:val="24"/>
          <w:szCs w:val="24"/>
          <w:lang w:val="de-AT"/>
        </w:rPr>
        <w:t>Limitations of</w:t>
      </w:r>
      <w:r w:rsidR="00DB5829" w:rsidRPr="003D6AEA">
        <w:rPr>
          <w:rFonts w:ascii="Book Antiqua" w:eastAsia="Times New Roman" w:hAnsi="Book Antiqua" w:cs="Times New Roman"/>
          <w:b/>
          <w:i/>
          <w:sz w:val="24"/>
          <w:szCs w:val="24"/>
          <w:lang w:val="de-AT"/>
        </w:rPr>
        <w:t xml:space="preserve"> t</w:t>
      </w:r>
      <w:r w:rsidRPr="003D6AEA">
        <w:rPr>
          <w:rFonts w:ascii="Book Antiqua" w:eastAsia="Times New Roman" w:hAnsi="Book Antiqua" w:cs="Times New Roman"/>
          <w:b/>
          <w:i/>
          <w:sz w:val="24"/>
          <w:szCs w:val="24"/>
          <w:lang w:val="de-AT"/>
        </w:rPr>
        <w:t xml:space="preserve">he </w:t>
      </w:r>
      <w:r w:rsidR="001B6C86" w:rsidRPr="003D6AEA">
        <w:rPr>
          <w:rFonts w:ascii="Book Antiqua" w:eastAsia="Times New Roman" w:hAnsi="Book Antiqua" w:cs="Times New Roman"/>
          <w:b/>
          <w:i/>
          <w:sz w:val="24"/>
          <w:szCs w:val="24"/>
          <w:lang w:val="de-AT"/>
        </w:rPr>
        <w:t>p</w:t>
      </w:r>
      <w:r w:rsidRPr="003D6AEA">
        <w:rPr>
          <w:rFonts w:ascii="Book Antiqua" w:eastAsia="Times New Roman" w:hAnsi="Book Antiqua" w:cs="Times New Roman"/>
          <w:b/>
          <w:i/>
          <w:sz w:val="24"/>
          <w:szCs w:val="24"/>
          <w:lang w:val="de-AT"/>
        </w:rPr>
        <w:t>resent</w:t>
      </w:r>
      <w:r w:rsidR="00E051A2" w:rsidRPr="003D6AEA">
        <w:rPr>
          <w:rFonts w:ascii="Book Antiqua" w:eastAsia="Times New Roman" w:hAnsi="Book Antiqua" w:cs="Times New Roman"/>
          <w:b/>
          <w:i/>
          <w:sz w:val="24"/>
          <w:szCs w:val="24"/>
          <w:lang w:val="de-AT"/>
        </w:rPr>
        <w:t xml:space="preserve"> </w:t>
      </w:r>
      <w:r w:rsidR="001B6C86" w:rsidRPr="003D6AEA">
        <w:rPr>
          <w:rFonts w:ascii="Book Antiqua" w:eastAsia="Times New Roman" w:hAnsi="Book Antiqua" w:cs="Times New Roman"/>
          <w:b/>
          <w:i/>
          <w:sz w:val="24"/>
          <w:szCs w:val="24"/>
          <w:lang w:val="de-AT"/>
        </w:rPr>
        <w:t>s</w:t>
      </w:r>
      <w:r w:rsidRPr="003D6AEA">
        <w:rPr>
          <w:rFonts w:ascii="Book Antiqua" w:eastAsia="Times New Roman" w:hAnsi="Book Antiqua" w:cs="Times New Roman"/>
          <w:b/>
          <w:i/>
          <w:sz w:val="24"/>
          <w:szCs w:val="24"/>
          <w:lang w:val="de-AT"/>
        </w:rPr>
        <w:t>ystem</w:t>
      </w:r>
    </w:p>
    <w:p w:rsidR="009777C4" w:rsidRPr="003D6AEA" w:rsidRDefault="001B6C86" w:rsidP="00791970">
      <w:pPr>
        <w:spacing w:after="0" w:line="360" w:lineRule="auto"/>
        <w:jc w:val="both"/>
        <w:rPr>
          <w:rFonts w:ascii="Book Antiqua" w:hAnsi="Book Antiqua" w:cs="Times New Roman"/>
          <w:sz w:val="24"/>
          <w:szCs w:val="24"/>
          <w:lang w:val="de-AT" w:eastAsia="zh-CN"/>
        </w:rPr>
      </w:pPr>
      <w:r w:rsidRPr="003D6AEA">
        <w:rPr>
          <w:rFonts w:ascii="Book Antiqua" w:eastAsia="Times New Roman" w:hAnsi="Book Antiqua" w:cs="Times New Roman"/>
          <w:sz w:val="24"/>
          <w:szCs w:val="24"/>
          <w:lang w:val="de-AT"/>
        </w:rPr>
        <w:t>Any of the current procedures</w:t>
      </w:r>
      <w:r w:rsidR="00DC5699" w:rsidRPr="003D6AEA">
        <w:rPr>
          <w:rFonts w:ascii="Book Antiqua" w:eastAsia="Times New Roman" w:hAnsi="Book Antiqua" w:cs="Times New Roman"/>
          <w:sz w:val="24"/>
          <w:szCs w:val="24"/>
          <w:lang w:val="de-AT"/>
        </w:rPr>
        <w:t xml:space="preserve"> </w:t>
      </w:r>
      <w:r w:rsidRPr="003D6AEA">
        <w:rPr>
          <w:rFonts w:ascii="Book Antiqua" w:eastAsia="Times New Roman" w:hAnsi="Book Antiqua" w:cs="Times New Roman"/>
          <w:sz w:val="24"/>
          <w:szCs w:val="24"/>
          <w:lang w:val="de-AT"/>
        </w:rPr>
        <w:t>is based on a standardized rating system for clinical evidence and studies</w:t>
      </w:r>
      <w:r w:rsidR="007F05E8" w:rsidRPr="003D6AEA">
        <w:rPr>
          <w:rFonts w:ascii="Book Antiqua" w:eastAsia="Times New Roman" w:hAnsi="Book Antiqua" w:cs="Times New Roman"/>
          <w:sz w:val="24"/>
          <w:szCs w:val="24"/>
          <w:lang w:val="de-AT"/>
        </w:rPr>
        <w:t xml:space="preserve"> with propspective randmised controlled Trials (RCT) considered as best study design</w:t>
      </w:r>
      <w:r w:rsidR="0061059A" w:rsidRPr="003D6AEA">
        <w:rPr>
          <w:rFonts w:ascii="Book Antiqua" w:eastAsia="Times New Roman" w:hAnsi="Book Antiqua" w:cs="Times New Roman"/>
          <w:sz w:val="24"/>
          <w:szCs w:val="24"/>
          <w:lang w:val="de-AT"/>
        </w:rPr>
        <w:t xml:space="preserve">. </w:t>
      </w:r>
      <w:r w:rsidRPr="003D6AEA">
        <w:rPr>
          <w:rFonts w:ascii="Book Antiqua" w:eastAsia="Times New Roman" w:hAnsi="Book Antiqua" w:cs="Times New Roman"/>
          <w:sz w:val="24"/>
          <w:szCs w:val="24"/>
          <w:lang w:val="de-AT"/>
        </w:rPr>
        <w:t>These s</w:t>
      </w:r>
      <w:r w:rsidR="0061059A" w:rsidRPr="003D6AEA">
        <w:rPr>
          <w:rFonts w:ascii="Book Antiqua" w:eastAsia="Times New Roman" w:hAnsi="Book Antiqua" w:cs="Times New Roman"/>
          <w:sz w:val="24"/>
          <w:szCs w:val="24"/>
          <w:lang w:val="de-AT"/>
        </w:rPr>
        <w:t xml:space="preserve">tandards </w:t>
      </w:r>
      <w:r w:rsidRPr="003D6AEA">
        <w:rPr>
          <w:rFonts w:ascii="Book Antiqua" w:eastAsia="Times New Roman" w:hAnsi="Book Antiqua" w:cs="Times New Roman"/>
          <w:sz w:val="24"/>
          <w:szCs w:val="24"/>
          <w:lang w:val="de-AT"/>
        </w:rPr>
        <w:t>primarily take account of the circumstances that</w:t>
      </w:r>
      <w:r w:rsidR="0061059A" w:rsidRPr="003D6AEA">
        <w:rPr>
          <w:rFonts w:ascii="Book Antiqua" w:eastAsia="Times New Roman" w:hAnsi="Book Antiqua" w:cs="Times New Roman"/>
          <w:sz w:val="24"/>
          <w:szCs w:val="24"/>
          <w:lang w:val="de-AT"/>
        </w:rPr>
        <w:t xml:space="preserve"> </w:t>
      </w:r>
      <w:r w:rsidR="000E6109" w:rsidRPr="003D6AEA">
        <w:rPr>
          <w:rFonts w:ascii="Book Antiqua" w:eastAsia="Times New Roman" w:hAnsi="Book Antiqua" w:cs="Times New Roman"/>
          <w:sz w:val="24"/>
          <w:szCs w:val="24"/>
          <w:lang w:val="de-AT"/>
        </w:rPr>
        <w:t>apply to pharmaceuticals</w:t>
      </w:r>
      <w:r w:rsidR="0061059A" w:rsidRPr="003D6AEA">
        <w:rPr>
          <w:rFonts w:ascii="Book Antiqua" w:eastAsia="Times New Roman" w:hAnsi="Book Antiqua" w:cs="Times New Roman"/>
          <w:sz w:val="24"/>
          <w:szCs w:val="24"/>
          <w:lang w:val="de-AT"/>
        </w:rPr>
        <w:t xml:space="preserve">. </w:t>
      </w:r>
      <w:r w:rsidR="000E6109" w:rsidRPr="003D6AEA">
        <w:rPr>
          <w:rFonts w:ascii="Book Antiqua" w:eastAsia="Times New Roman" w:hAnsi="Book Antiqua" w:cs="Times New Roman"/>
          <w:sz w:val="24"/>
          <w:szCs w:val="24"/>
          <w:lang w:val="de-AT"/>
        </w:rPr>
        <w:t>White tablets</w:t>
      </w:r>
      <w:r w:rsidR="0061059A" w:rsidRPr="003D6AEA">
        <w:rPr>
          <w:rFonts w:ascii="Book Antiqua" w:eastAsia="Times New Roman" w:hAnsi="Book Antiqua" w:cs="Times New Roman"/>
          <w:sz w:val="24"/>
          <w:szCs w:val="24"/>
          <w:lang w:val="de-AT"/>
        </w:rPr>
        <w:t xml:space="preserve"> </w:t>
      </w:r>
      <w:r w:rsidR="000E6109" w:rsidRPr="003D6AEA">
        <w:rPr>
          <w:rFonts w:ascii="Book Antiqua" w:eastAsia="Times New Roman" w:hAnsi="Book Antiqua" w:cs="Times New Roman"/>
          <w:sz w:val="24"/>
          <w:szCs w:val="24"/>
          <w:lang w:val="de-AT"/>
        </w:rPr>
        <w:t>in anonymous</w:t>
      </w:r>
      <w:r w:rsidR="0061059A" w:rsidRPr="003D6AEA">
        <w:rPr>
          <w:rFonts w:ascii="Book Antiqua" w:eastAsia="Times New Roman" w:hAnsi="Book Antiqua" w:cs="Times New Roman"/>
          <w:sz w:val="24"/>
          <w:szCs w:val="24"/>
          <w:lang w:val="de-AT"/>
        </w:rPr>
        <w:t xml:space="preserve"> </w:t>
      </w:r>
      <w:r w:rsidR="000E6109" w:rsidRPr="003D6AEA">
        <w:rPr>
          <w:rFonts w:ascii="Book Antiqua" w:eastAsia="Times New Roman" w:hAnsi="Book Antiqua" w:cs="Times New Roman"/>
          <w:sz w:val="24"/>
          <w:szCs w:val="24"/>
          <w:lang w:val="de-AT"/>
        </w:rPr>
        <w:t>boxes</w:t>
      </w:r>
      <w:r w:rsidR="0061059A" w:rsidRPr="003D6AEA">
        <w:rPr>
          <w:rFonts w:ascii="Book Antiqua" w:eastAsia="Times New Roman" w:hAnsi="Book Antiqua" w:cs="Times New Roman"/>
          <w:sz w:val="24"/>
          <w:szCs w:val="24"/>
          <w:lang w:val="de-AT"/>
        </w:rPr>
        <w:t xml:space="preserve"> </w:t>
      </w:r>
      <w:r w:rsidR="0060411A" w:rsidRPr="003D6AEA">
        <w:rPr>
          <w:rFonts w:ascii="Book Antiqua" w:eastAsia="Times New Roman" w:hAnsi="Book Antiqua" w:cs="Times New Roman"/>
          <w:sz w:val="24"/>
          <w:szCs w:val="24"/>
          <w:lang w:val="de-AT"/>
        </w:rPr>
        <w:t>can</w:t>
      </w:r>
      <w:r w:rsidR="00C670DD" w:rsidRPr="003D6AEA">
        <w:rPr>
          <w:rFonts w:ascii="Book Antiqua" w:eastAsia="Times New Roman" w:hAnsi="Book Antiqua" w:cs="Times New Roman"/>
          <w:sz w:val="24"/>
          <w:szCs w:val="24"/>
          <w:lang w:val="de-AT"/>
        </w:rPr>
        <w:t xml:space="preserve"> easily</w:t>
      </w:r>
      <w:r w:rsidR="0060411A" w:rsidRPr="003D6AEA">
        <w:rPr>
          <w:rFonts w:ascii="Book Antiqua" w:eastAsia="Times New Roman" w:hAnsi="Book Antiqua" w:cs="Times New Roman"/>
          <w:sz w:val="24"/>
          <w:szCs w:val="24"/>
          <w:lang w:val="de-AT"/>
        </w:rPr>
        <w:t xml:space="preserve"> be used in controlled and randomized circumstances</w:t>
      </w:r>
      <w:r w:rsidR="00BE4E14" w:rsidRPr="003D6AEA">
        <w:rPr>
          <w:rFonts w:ascii="Book Antiqua" w:eastAsia="Times New Roman" w:hAnsi="Book Antiqua" w:cs="Times New Roman"/>
          <w:sz w:val="24"/>
          <w:szCs w:val="24"/>
          <w:lang w:val="de-AT"/>
        </w:rPr>
        <w:t>;</w:t>
      </w:r>
      <w:r w:rsidR="0061059A" w:rsidRPr="003D6AEA">
        <w:rPr>
          <w:rFonts w:ascii="Book Antiqua" w:eastAsia="Times New Roman" w:hAnsi="Book Antiqua" w:cs="Times New Roman"/>
          <w:sz w:val="24"/>
          <w:szCs w:val="24"/>
          <w:lang w:val="de-AT"/>
        </w:rPr>
        <w:t xml:space="preserve"> </w:t>
      </w:r>
      <w:r w:rsidR="00BE4E14" w:rsidRPr="003D6AEA">
        <w:rPr>
          <w:rFonts w:ascii="Book Antiqua" w:eastAsia="Times New Roman" w:hAnsi="Book Antiqua" w:cs="Times New Roman"/>
          <w:sz w:val="24"/>
          <w:szCs w:val="24"/>
          <w:lang w:val="de-AT"/>
        </w:rPr>
        <w:t>b</w:t>
      </w:r>
      <w:r w:rsidR="0060411A" w:rsidRPr="003D6AEA">
        <w:rPr>
          <w:rFonts w:ascii="Book Antiqua" w:eastAsia="Times New Roman" w:hAnsi="Book Antiqua" w:cs="Times New Roman"/>
          <w:sz w:val="24"/>
          <w:szCs w:val="24"/>
          <w:lang w:val="de-AT"/>
        </w:rPr>
        <w:t xml:space="preserve">iological half-life allows </w:t>
      </w:r>
      <w:r w:rsidR="005C65A7" w:rsidRPr="003D6AEA">
        <w:rPr>
          <w:rFonts w:ascii="Book Antiqua" w:eastAsia="Times New Roman" w:hAnsi="Book Antiqua" w:cs="Times New Roman"/>
          <w:sz w:val="24"/>
          <w:szCs w:val="24"/>
          <w:lang w:val="de-AT"/>
        </w:rPr>
        <w:lastRenderedPageBreak/>
        <w:t>a good estimate of the period of examination</w:t>
      </w:r>
      <w:r w:rsidR="00D40158" w:rsidRPr="003D6AEA">
        <w:rPr>
          <w:rFonts w:ascii="Book Antiqua" w:eastAsia="Times New Roman" w:hAnsi="Book Antiqua" w:cs="Times New Roman"/>
          <w:sz w:val="24"/>
          <w:szCs w:val="24"/>
          <w:lang w:val="de-AT"/>
        </w:rPr>
        <w:t xml:space="preserve"> </w:t>
      </w:r>
      <w:r w:rsidR="005C65A7" w:rsidRPr="003D6AEA">
        <w:rPr>
          <w:rFonts w:ascii="Book Antiqua" w:eastAsia="Times New Roman" w:hAnsi="Book Antiqua" w:cs="Times New Roman"/>
          <w:sz w:val="24"/>
          <w:szCs w:val="24"/>
          <w:lang w:val="de-AT"/>
        </w:rPr>
        <w:t>during which side effects</w:t>
      </w:r>
      <w:r w:rsidR="00D40158" w:rsidRPr="003D6AEA">
        <w:rPr>
          <w:rFonts w:ascii="Book Antiqua" w:eastAsia="Times New Roman" w:hAnsi="Book Antiqua" w:cs="Times New Roman"/>
          <w:sz w:val="24"/>
          <w:szCs w:val="24"/>
          <w:lang w:val="de-AT"/>
        </w:rPr>
        <w:t xml:space="preserve"> </w:t>
      </w:r>
      <w:r w:rsidR="005C65A7" w:rsidRPr="003D6AEA">
        <w:rPr>
          <w:rFonts w:ascii="Book Antiqua" w:eastAsia="Times New Roman" w:hAnsi="Book Antiqua" w:cs="Times New Roman"/>
          <w:sz w:val="24"/>
          <w:szCs w:val="24"/>
          <w:lang w:val="de-AT"/>
        </w:rPr>
        <w:t xml:space="preserve">have </w:t>
      </w:r>
      <w:r w:rsidR="00C670DD" w:rsidRPr="003D6AEA">
        <w:rPr>
          <w:rFonts w:ascii="Book Antiqua" w:eastAsia="Times New Roman" w:hAnsi="Book Antiqua" w:cs="Times New Roman"/>
          <w:sz w:val="24"/>
          <w:szCs w:val="24"/>
          <w:lang w:val="de-AT"/>
        </w:rPr>
        <w:t>to b</w:t>
      </w:r>
      <w:r w:rsidR="005C65A7" w:rsidRPr="003D6AEA">
        <w:rPr>
          <w:rFonts w:ascii="Book Antiqua" w:eastAsia="Times New Roman" w:hAnsi="Book Antiqua" w:cs="Times New Roman"/>
          <w:sz w:val="24"/>
          <w:szCs w:val="24"/>
          <w:lang w:val="de-AT"/>
        </w:rPr>
        <w:t>e expected</w:t>
      </w:r>
      <w:r w:rsidR="00BE4E14" w:rsidRPr="003D6AEA">
        <w:rPr>
          <w:rFonts w:ascii="Book Antiqua" w:eastAsia="Times New Roman" w:hAnsi="Book Antiqua" w:cs="Times New Roman"/>
          <w:sz w:val="24"/>
          <w:szCs w:val="24"/>
          <w:lang w:val="de-AT"/>
        </w:rPr>
        <w:t>; p</w:t>
      </w:r>
      <w:r w:rsidR="00DC2C75" w:rsidRPr="003D6AEA">
        <w:rPr>
          <w:rFonts w:ascii="Book Antiqua" w:eastAsia="Times New Roman" w:hAnsi="Book Antiqua" w:cs="Times New Roman"/>
          <w:sz w:val="24"/>
          <w:szCs w:val="24"/>
          <w:lang w:val="de-AT"/>
        </w:rPr>
        <w:t>ersons collect</w:t>
      </w:r>
      <w:r w:rsidR="002D63F2" w:rsidRPr="003D6AEA">
        <w:rPr>
          <w:rFonts w:ascii="Book Antiqua" w:eastAsia="Times New Roman" w:hAnsi="Book Antiqua" w:cs="Times New Roman"/>
          <w:sz w:val="24"/>
          <w:szCs w:val="24"/>
          <w:lang w:val="de-AT"/>
        </w:rPr>
        <w:t>ing</w:t>
      </w:r>
      <w:r w:rsidR="00DC2C75" w:rsidRPr="003D6AEA">
        <w:rPr>
          <w:rFonts w:ascii="Book Antiqua" w:eastAsia="Times New Roman" w:hAnsi="Book Antiqua" w:cs="Times New Roman"/>
          <w:sz w:val="24"/>
          <w:szCs w:val="24"/>
          <w:lang w:val="de-AT"/>
        </w:rPr>
        <w:t xml:space="preserve"> data can easily be blinded</w:t>
      </w:r>
      <w:r w:rsidR="009777C4" w:rsidRPr="003D6AEA">
        <w:rPr>
          <w:rFonts w:ascii="Book Antiqua" w:eastAsia="Times New Roman" w:hAnsi="Book Antiqua" w:cs="Times New Roman"/>
          <w:sz w:val="24"/>
          <w:szCs w:val="24"/>
          <w:lang w:val="de-AT"/>
        </w:rPr>
        <w:t>.</w:t>
      </w:r>
    </w:p>
    <w:p w:rsidR="009777C4" w:rsidRPr="003D6AEA" w:rsidRDefault="00566D92" w:rsidP="00791970">
      <w:pPr>
        <w:spacing w:after="0" w:line="360" w:lineRule="auto"/>
        <w:ind w:firstLineChars="100" w:firstLine="240"/>
        <w:jc w:val="both"/>
        <w:rPr>
          <w:rFonts w:ascii="Book Antiqua" w:hAnsi="Book Antiqua" w:cs="Times New Roman"/>
          <w:sz w:val="24"/>
          <w:szCs w:val="24"/>
          <w:lang w:val="de-AT" w:eastAsia="zh-CN"/>
        </w:rPr>
      </w:pPr>
      <w:r w:rsidRPr="003D6AEA">
        <w:rPr>
          <w:rFonts w:ascii="Book Antiqua" w:eastAsia="Times New Roman" w:hAnsi="Book Antiqua" w:cs="Times New Roman"/>
          <w:sz w:val="24"/>
          <w:szCs w:val="24"/>
          <w:lang w:val="de-AT"/>
        </w:rPr>
        <w:t xml:space="preserve">When it comes to implanted medical devices, this scheme reaches </w:t>
      </w:r>
      <w:r w:rsidR="0048553C" w:rsidRPr="003D6AEA">
        <w:rPr>
          <w:rFonts w:ascii="Book Antiqua" w:eastAsia="Times New Roman" w:hAnsi="Book Antiqua" w:cs="Times New Roman"/>
          <w:sz w:val="24"/>
          <w:szCs w:val="24"/>
          <w:lang w:val="de-AT"/>
        </w:rPr>
        <w:t>i</w:t>
      </w:r>
      <w:r w:rsidRPr="003D6AEA">
        <w:rPr>
          <w:rFonts w:ascii="Book Antiqua" w:eastAsia="Times New Roman" w:hAnsi="Book Antiqua" w:cs="Times New Roman"/>
          <w:sz w:val="24"/>
          <w:szCs w:val="24"/>
          <w:lang w:val="de-AT"/>
        </w:rPr>
        <w:t>t</w:t>
      </w:r>
      <w:r w:rsidR="0048553C" w:rsidRPr="003D6AEA">
        <w:rPr>
          <w:rFonts w:ascii="Book Antiqua" w:eastAsia="Times New Roman" w:hAnsi="Book Antiqua" w:cs="Times New Roman"/>
          <w:sz w:val="24"/>
          <w:szCs w:val="24"/>
          <w:lang w:val="de-AT"/>
        </w:rPr>
        <w:t>s</w:t>
      </w:r>
      <w:r w:rsidRPr="003D6AEA">
        <w:rPr>
          <w:rFonts w:ascii="Book Antiqua" w:eastAsia="Times New Roman" w:hAnsi="Book Antiqua" w:cs="Times New Roman"/>
          <w:sz w:val="24"/>
          <w:szCs w:val="24"/>
          <w:lang w:val="de-AT"/>
        </w:rPr>
        <w:t xml:space="preserve"> limits</w:t>
      </w:r>
      <w:r w:rsidR="00D40158" w:rsidRPr="003D6AEA">
        <w:rPr>
          <w:rFonts w:ascii="Book Antiqua" w:eastAsia="Times New Roman" w:hAnsi="Book Antiqua" w:cs="Times New Roman"/>
          <w:sz w:val="24"/>
          <w:szCs w:val="24"/>
          <w:lang w:val="de-AT"/>
        </w:rPr>
        <w:t xml:space="preserve">. </w:t>
      </w:r>
      <w:r w:rsidR="00EB7BD4" w:rsidRPr="003D6AEA">
        <w:rPr>
          <w:rFonts w:ascii="Book Antiqua" w:eastAsia="Times New Roman" w:hAnsi="Book Antiqua" w:cs="Times New Roman"/>
          <w:sz w:val="24"/>
          <w:szCs w:val="24"/>
          <w:lang w:val="de-AT"/>
        </w:rPr>
        <w:t>It is difficult to randomiz</w:t>
      </w:r>
      <w:r w:rsidR="00BB31D0" w:rsidRPr="003D6AEA">
        <w:rPr>
          <w:rFonts w:ascii="Book Antiqua" w:eastAsia="Times New Roman" w:hAnsi="Book Antiqua" w:cs="Times New Roman"/>
          <w:sz w:val="24"/>
          <w:szCs w:val="24"/>
          <w:lang w:val="de-AT"/>
        </w:rPr>
        <w:t>e s</w:t>
      </w:r>
      <w:r w:rsidRPr="003D6AEA">
        <w:rPr>
          <w:rFonts w:ascii="Book Antiqua" w:eastAsia="Times New Roman" w:hAnsi="Book Antiqua" w:cs="Times New Roman"/>
          <w:sz w:val="24"/>
          <w:szCs w:val="24"/>
          <w:lang w:val="de-AT"/>
        </w:rPr>
        <w:t>urgical</w:t>
      </w:r>
      <w:r w:rsidR="00D40158" w:rsidRPr="003D6AEA">
        <w:rPr>
          <w:rFonts w:ascii="Book Antiqua" w:eastAsia="Times New Roman" w:hAnsi="Book Antiqua" w:cs="Times New Roman"/>
          <w:sz w:val="24"/>
          <w:szCs w:val="24"/>
          <w:lang w:val="de-AT"/>
        </w:rPr>
        <w:t xml:space="preserve"> </w:t>
      </w:r>
      <w:r w:rsidR="00BB31D0" w:rsidRPr="003D6AEA">
        <w:rPr>
          <w:rFonts w:ascii="Book Antiqua" w:eastAsia="Times New Roman" w:hAnsi="Book Antiqua" w:cs="Times New Roman"/>
          <w:sz w:val="24"/>
          <w:szCs w:val="24"/>
          <w:lang w:val="de-AT"/>
        </w:rPr>
        <w:t>procedures</w:t>
      </w:r>
      <w:r w:rsidR="00D40158" w:rsidRPr="003D6AEA">
        <w:rPr>
          <w:rFonts w:ascii="Book Antiqua" w:eastAsia="Times New Roman" w:hAnsi="Book Antiqua" w:cs="Times New Roman"/>
          <w:sz w:val="24"/>
          <w:szCs w:val="24"/>
          <w:lang w:val="de-AT"/>
        </w:rPr>
        <w:t xml:space="preserve">, in </w:t>
      </w:r>
      <w:r w:rsidR="00BB31D0" w:rsidRPr="003D6AEA">
        <w:rPr>
          <w:rFonts w:ascii="Book Antiqua" w:eastAsia="Times New Roman" w:hAnsi="Book Antiqua" w:cs="Times New Roman"/>
          <w:sz w:val="24"/>
          <w:szCs w:val="24"/>
          <w:lang w:val="de-AT"/>
        </w:rPr>
        <w:t>many cases impossible due to ethical reasons</w:t>
      </w:r>
      <w:r w:rsidR="00D40158" w:rsidRPr="003D6AEA">
        <w:rPr>
          <w:rFonts w:ascii="Book Antiqua" w:eastAsia="Times New Roman" w:hAnsi="Book Antiqua" w:cs="Times New Roman"/>
          <w:sz w:val="24"/>
          <w:szCs w:val="24"/>
          <w:lang w:val="de-AT"/>
        </w:rPr>
        <w:t>. Placebo</w:t>
      </w:r>
      <w:r w:rsidR="00BB31D0" w:rsidRPr="003D6AEA">
        <w:rPr>
          <w:rFonts w:ascii="Book Antiqua" w:eastAsia="Times New Roman" w:hAnsi="Book Antiqua" w:cs="Times New Roman"/>
          <w:sz w:val="24"/>
          <w:szCs w:val="24"/>
          <w:lang w:val="de-AT"/>
        </w:rPr>
        <w:t xml:space="preserve"> groups are</w:t>
      </w:r>
      <w:r w:rsidR="00AE14E3" w:rsidRPr="003D6AEA">
        <w:rPr>
          <w:rFonts w:ascii="Book Antiqua" w:eastAsia="Times New Roman" w:hAnsi="Book Antiqua" w:cs="Times New Roman"/>
          <w:sz w:val="24"/>
          <w:szCs w:val="24"/>
          <w:lang w:val="de-AT"/>
        </w:rPr>
        <w:t xml:space="preserve"> </w:t>
      </w:r>
      <w:r w:rsidR="00BB31D0" w:rsidRPr="003D6AEA">
        <w:rPr>
          <w:rFonts w:ascii="Book Antiqua" w:eastAsia="Times New Roman" w:hAnsi="Book Antiqua" w:cs="Times New Roman"/>
          <w:sz w:val="24"/>
          <w:szCs w:val="24"/>
          <w:lang w:val="de-AT"/>
        </w:rPr>
        <w:t>unethical</w:t>
      </w:r>
      <w:r w:rsidR="002D63F2" w:rsidRPr="003D6AEA">
        <w:rPr>
          <w:rFonts w:ascii="Book Antiqua" w:eastAsia="Times New Roman" w:hAnsi="Book Antiqua" w:cs="Times New Roman"/>
          <w:sz w:val="24"/>
          <w:szCs w:val="24"/>
          <w:lang w:val="de-AT"/>
        </w:rPr>
        <w:t xml:space="preserve"> in general</w:t>
      </w:r>
      <w:r w:rsidR="00D40158" w:rsidRPr="003D6AEA">
        <w:rPr>
          <w:rFonts w:ascii="Book Antiqua" w:eastAsia="Times New Roman" w:hAnsi="Book Antiqua" w:cs="Times New Roman"/>
          <w:sz w:val="24"/>
          <w:szCs w:val="24"/>
          <w:lang w:val="de-AT"/>
        </w:rPr>
        <w:t xml:space="preserve">. </w:t>
      </w:r>
      <w:r w:rsidR="00AE14E3" w:rsidRPr="003D6AEA">
        <w:rPr>
          <w:rFonts w:ascii="Book Antiqua" w:eastAsia="Times New Roman" w:hAnsi="Book Antiqua" w:cs="Times New Roman"/>
          <w:sz w:val="24"/>
          <w:szCs w:val="24"/>
          <w:lang w:val="de-AT"/>
        </w:rPr>
        <w:t xml:space="preserve">Blinding </w:t>
      </w:r>
      <w:r w:rsidR="002D63F2" w:rsidRPr="003D6AEA">
        <w:rPr>
          <w:rFonts w:ascii="Book Antiqua" w:eastAsia="Times New Roman" w:hAnsi="Book Antiqua" w:cs="Times New Roman"/>
          <w:sz w:val="24"/>
          <w:szCs w:val="24"/>
          <w:lang w:val="de-AT"/>
        </w:rPr>
        <w:t xml:space="preserve">of </w:t>
      </w:r>
      <w:r w:rsidR="00AE14E3" w:rsidRPr="003D6AEA">
        <w:rPr>
          <w:rFonts w:ascii="Book Antiqua" w:eastAsia="Times New Roman" w:hAnsi="Book Antiqua" w:cs="Times New Roman"/>
          <w:sz w:val="24"/>
          <w:szCs w:val="24"/>
          <w:lang w:val="de-AT"/>
        </w:rPr>
        <w:t>the physician who makes the decision and is responsible for documenting the study endpoint is hardly possible</w:t>
      </w:r>
      <w:r w:rsidR="00D40158" w:rsidRPr="003D6AEA">
        <w:rPr>
          <w:rFonts w:ascii="Book Antiqua" w:eastAsia="Times New Roman" w:hAnsi="Book Antiqua" w:cs="Times New Roman"/>
          <w:sz w:val="24"/>
          <w:szCs w:val="24"/>
          <w:lang w:val="de-AT"/>
        </w:rPr>
        <w:t xml:space="preserve">. </w:t>
      </w:r>
      <w:r w:rsidR="00AE14E3" w:rsidRPr="003D6AEA">
        <w:rPr>
          <w:rFonts w:ascii="Book Antiqua" w:eastAsia="Times New Roman" w:hAnsi="Book Antiqua" w:cs="Times New Roman"/>
          <w:sz w:val="24"/>
          <w:szCs w:val="24"/>
          <w:lang w:val="de-AT"/>
        </w:rPr>
        <w:t xml:space="preserve">For the </w:t>
      </w:r>
      <w:r w:rsidR="00972EF8" w:rsidRPr="003D6AEA">
        <w:rPr>
          <w:rFonts w:ascii="Book Antiqua" w:eastAsia="Times New Roman" w:hAnsi="Book Antiqua" w:cs="Times New Roman"/>
          <w:sz w:val="24"/>
          <w:szCs w:val="24"/>
          <w:lang w:val="de-AT"/>
        </w:rPr>
        <w:t>standard</w:t>
      </w:r>
      <w:r w:rsidR="00BE4E14" w:rsidRPr="003D6AEA">
        <w:rPr>
          <w:rFonts w:ascii="Book Antiqua" w:eastAsia="Times New Roman" w:hAnsi="Book Antiqua" w:cs="Times New Roman"/>
          <w:sz w:val="24"/>
          <w:szCs w:val="24"/>
          <w:lang w:val="de-AT"/>
        </w:rPr>
        <w:t xml:space="preserve"> endpoint Revision R</w:t>
      </w:r>
      <w:r w:rsidR="00AE14E3" w:rsidRPr="003D6AEA">
        <w:rPr>
          <w:rFonts w:ascii="Book Antiqua" w:eastAsia="Times New Roman" w:hAnsi="Book Antiqua" w:cs="Times New Roman"/>
          <w:sz w:val="24"/>
          <w:szCs w:val="24"/>
          <w:lang w:val="de-AT"/>
        </w:rPr>
        <w:t xml:space="preserve">ate this would, for </w:t>
      </w:r>
      <w:r w:rsidR="00BE4E14" w:rsidRPr="003D6AEA">
        <w:rPr>
          <w:rFonts w:ascii="Book Antiqua" w:eastAsia="Times New Roman" w:hAnsi="Book Antiqua" w:cs="Times New Roman"/>
          <w:sz w:val="24"/>
          <w:szCs w:val="24"/>
          <w:lang w:val="de-AT"/>
        </w:rPr>
        <w:t>instance</w:t>
      </w:r>
      <w:r w:rsidR="00AE14E3" w:rsidRPr="003D6AEA">
        <w:rPr>
          <w:rFonts w:ascii="Book Antiqua" w:eastAsia="Times New Roman" w:hAnsi="Book Antiqua" w:cs="Times New Roman"/>
          <w:sz w:val="24"/>
          <w:szCs w:val="24"/>
          <w:lang w:val="de-AT"/>
        </w:rPr>
        <w:t>, mean that the surgeon</w:t>
      </w:r>
      <w:r w:rsidR="00DC3D20" w:rsidRPr="003D6AEA">
        <w:rPr>
          <w:rFonts w:ascii="Book Antiqua" w:eastAsia="Times New Roman" w:hAnsi="Book Antiqua" w:cs="Times New Roman"/>
          <w:sz w:val="24"/>
          <w:szCs w:val="24"/>
          <w:lang w:val="de-AT"/>
        </w:rPr>
        <w:t xml:space="preserve"> who </w:t>
      </w:r>
      <w:r w:rsidR="00972EF8" w:rsidRPr="003D6AEA">
        <w:rPr>
          <w:rFonts w:ascii="Book Antiqua" w:eastAsia="Times New Roman" w:hAnsi="Book Antiqua" w:cs="Times New Roman"/>
          <w:sz w:val="24"/>
          <w:szCs w:val="24"/>
          <w:lang w:val="de-AT"/>
        </w:rPr>
        <w:t>decides on revision</w:t>
      </w:r>
      <w:r w:rsidR="009C4C66" w:rsidRPr="003D6AEA">
        <w:rPr>
          <w:rFonts w:ascii="Book Antiqua" w:eastAsia="Times New Roman" w:hAnsi="Book Antiqua" w:cs="Times New Roman"/>
          <w:sz w:val="24"/>
          <w:szCs w:val="24"/>
          <w:lang w:val="de-AT"/>
        </w:rPr>
        <w:t xml:space="preserve"> surgery</w:t>
      </w:r>
      <w:r w:rsidR="00972EF8" w:rsidRPr="003D6AEA">
        <w:rPr>
          <w:rFonts w:ascii="Book Antiqua" w:eastAsia="Times New Roman" w:hAnsi="Book Antiqua" w:cs="Times New Roman"/>
          <w:sz w:val="24"/>
          <w:szCs w:val="24"/>
          <w:lang w:val="de-AT"/>
        </w:rPr>
        <w:t xml:space="preserve"> and performs the intervention would neither </w:t>
      </w:r>
      <w:r w:rsidR="00DD5AA3" w:rsidRPr="003D6AEA">
        <w:rPr>
          <w:rFonts w:ascii="Book Antiqua" w:eastAsia="Times New Roman" w:hAnsi="Book Antiqua" w:cs="Times New Roman"/>
          <w:sz w:val="24"/>
          <w:szCs w:val="24"/>
          <w:lang w:val="de-AT"/>
        </w:rPr>
        <w:t>be granted</w:t>
      </w:r>
      <w:r w:rsidR="00972EF8" w:rsidRPr="003D6AEA">
        <w:rPr>
          <w:rFonts w:ascii="Book Antiqua" w:eastAsia="Times New Roman" w:hAnsi="Book Antiqua" w:cs="Times New Roman"/>
          <w:sz w:val="24"/>
          <w:szCs w:val="24"/>
          <w:lang w:val="de-AT"/>
        </w:rPr>
        <w:t xml:space="preserve"> access to</w:t>
      </w:r>
      <w:r w:rsidR="00D40158" w:rsidRPr="003D6AEA">
        <w:rPr>
          <w:rFonts w:ascii="Book Antiqua" w:eastAsia="Times New Roman" w:hAnsi="Book Antiqua" w:cs="Times New Roman"/>
          <w:sz w:val="24"/>
          <w:szCs w:val="24"/>
          <w:lang w:val="de-AT"/>
        </w:rPr>
        <w:t xml:space="preserve"> </w:t>
      </w:r>
      <w:r w:rsidR="009C4C66" w:rsidRPr="003D6AEA">
        <w:rPr>
          <w:rFonts w:ascii="Book Antiqua" w:eastAsia="Times New Roman" w:hAnsi="Book Antiqua" w:cs="Times New Roman"/>
          <w:sz w:val="24"/>
          <w:szCs w:val="24"/>
          <w:lang w:val="de-AT"/>
        </w:rPr>
        <w:t>p</w:t>
      </w:r>
      <w:r w:rsidR="00D40158" w:rsidRPr="003D6AEA">
        <w:rPr>
          <w:rFonts w:ascii="Book Antiqua" w:eastAsia="Times New Roman" w:hAnsi="Book Antiqua" w:cs="Times New Roman"/>
          <w:sz w:val="24"/>
          <w:szCs w:val="24"/>
          <w:lang w:val="de-AT"/>
        </w:rPr>
        <w:t>atient</w:t>
      </w:r>
      <w:r w:rsidR="009C4C66" w:rsidRPr="003D6AEA">
        <w:rPr>
          <w:rFonts w:ascii="Book Antiqua" w:eastAsia="Times New Roman" w:hAnsi="Book Antiqua" w:cs="Times New Roman"/>
          <w:sz w:val="24"/>
          <w:szCs w:val="24"/>
          <w:lang w:val="de-AT"/>
        </w:rPr>
        <w:t xml:space="preserve"> records nor to x-rays</w:t>
      </w:r>
      <w:r w:rsidR="00D40158" w:rsidRPr="003D6AEA">
        <w:rPr>
          <w:rFonts w:ascii="Book Antiqua" w:eastAsia="Times New Roman" w:hAnsi="Book Antiqua" w:cs="Times New Roman"/>
          <w:sz w:val="24"/>
          <w:szCs w:val="24"/>
          <w:lang w:val="de-AT"/>
        </w:rPr>
        <w:t>.</w:t>
      </w:r>
    </w:p>
    <w:p w:rsidR="00D40158" w:rsidRPr="003D6AEA" w:rsidRDefault="007F05E8" w:rsidP="00791970">
      <w:pPr>
        <w:spacing w:after="0" w:line="360" w:lineRule="auto"/>
        <w:ind w:firstLineChars="100" w:firstLine="240"/>
        <w:jc w:val="both"/>
        <w:rPr>
          <w:rFonts w:ascii="Book Antiqua" w:eastAsia="Times New Roman" w:hAnsi="Book Antiqua" w:cs="Times New Roman"/>
          <w:sz w:val="24"/>
          <w:szCs w:val="24"/>
          <w:lang w:val="de-AT"/>
        </w:rPr>
      </w:pPr>
      <w:r w:rsidRPr="003D6AEA">
        <w:rPr>
          <w:rFonts w:ascii="Book Antiqua" w:eastAsia="Times New Roman" w:hAnsi="Book Antiqua" w:cs="Times New Roman"/>
          <w:sz w:val="24"/>
          <w:szCs w:val="24"/>
          <w:lang w:val="de-AT"/>
        </w:rPr>
        <w:t>These limitations might be one reason fort he low numbers of RCT´s in orthopaedics.</w:t>
      </w:r>
      <w:r w:rsidR="00D40158" w:rsidRPr="003D6AEA">
        <w:rPr>
          <w:rFonts w:ascii="Book Antiqua" w:eastAsia="Times New Roman" w:hAnsi="Book Antiqua" w:cs="Times New Roman"/>
          <w:sz w:val="24"/>
          <w:szCs w:val="24"/>
          <w:lang w:val="de-AT"/>
        </w:rPr>
        <w:t xml:space="preserve"> </w:t>
      </w:r>
      <w:r w:rsidR="00370B44" w:rsidRPr="003D6AEA">
        <w:rPr>
          <w:rFonts w:ascii="Book Antiqua" w:eastAsia="Times New Roman" w:hAnsi="Book Antiqua" w:cs="Times New Roman"/>
          <w:sz w:val="24"/>
          <w:szCs w:val="24"/>
          <w:lang w:val="de-AT"/>
        </w:rPr>
        <w:t xml:space="preserve">Since </w:t>
      </w:r>
      <w:r w:rsidR="00EB7BD4" w:rsidRPr="003D6AEA">
        <w:rPr>
          <w:rFonts w:ascii="Book Antiqua" w:eastAsia="Times New Roman" w:hAnsi="Book Antiqua" w:cs="Times New Roman"/>
          <w:sz w:val="24"/>
          <w:szCs w:val="24"/>
          <w:lang w:val="de-AT"/>
        </w:rPr>
        <w:t xml:space="preserve">it is virtually impossible to estimate </w:t>
      </w:r>
      <w:r w:rsidR="00370B44" w:rsidRPr="003D6AEA">
        <w:rPr>
          <w:rFonts w:ascii="Book Antiqua" w:eastAsia="Times New Roman" w:hAnsi="Book Antiqua" w:cs="Times New Roman"/>
          <w:sz w:val="24"/>
          <w:szCs w:val="24"/>
          <w:lang w:val="de-AT"/>
        </w:rPr>
        <w:t>the</w:t>
      </w:r>
      <w:r w:rsidR="00D40158" w:rsidRPr="003D6AEA">
        <w:rPr>
          <w:rFonts w:ascii="Book Antiqua" w:eastAsia="Times New Roman" w:hAnsi="Book Antiqua" w:cs="Times New Roman"/>
          <w:sz w:val="24"/>
          <w:szCs w:val="24"/>
          <w:lang w:val="de-AT"/>
        </w:rPr>
        <w:t xml:space="preserve"> </w:t>
      </w:r>
      <w:r w:rsidR="00521980" w:rsidRPr="003D6AEA">
        <w:rPr>
          <w:rFonts w:ascii="Book Antiqua" w:eastAsia="Times New Roman" w:hAnsi="Book Antiqua" w:cs="Times New Roman"/>
          <w:sz w:val="24"/>
          <w:szCs w:val="24"/>
          <w:lang w:val="de-AT"/>
        </w:rPr>
        <w:t xml:space="preserve">time </w:t>
      </w:r>
      <w:r w:rsidR="00EB7BD4" w:rsidRPr="003D6AEA">
        <w:rPr>
          <w:rFonts w:ascii="Book Antiqua" w:eastAsia="Times New Roman" w:hAnsi="Book Antiqua" w:cs="Times New Roman"/>
          <w:sz w:val="24"/>
          <w:szCs w:val="24"/>
          <w:lang w:val="de-AT"/>
        </w:rPr>
        <w:t>at which</w:t>
      </w:r>
      <w:r w:rsidR="00521980" w:rsidRPr="003D6AEA">
        <w:rPr>
          <w:rFonts w:ascii="Book Antiqua" w:eastAsia="Times New Roman" w:hAnsi="Book Antiqua" w:cs="Times New Roman"/>
          <w:sz w:val="24"/>
          <w:szCs w:val="24"/>
          <w:lang w:val="de-AT"/>
        </w:rPr>
        <w:t xml:space="preserve"> a complication occurs</w:t>
      </w:r>
      <w:r w:rsidR="002D63F2" w:rsidRPr="003D6AEA">
        <w:rPr>
          <w:rFonts w:ascii="Book Antiqua" w:eastAsia="Times New Roman" w:hAnsi="Book Antiqua" w:cs="Times New Roman"/>
          <w:sz w:val="24"/>
          <w:szCs w:val="24"/>
          <w:lang w:val="de-AT"/>
        </w:rPr>
        <w:t>,</w:t>
      </w:r>
      <w:r w:rsidR="00521980" w:rsidRPr="003D6AEA">
        <w:rPr>
          <w:rFonts w:ascii="Book Antiqua" w:eastAsia="Times New Roman" w:hAnsi="Book Antiqua" w:cs="Times New Roman"/>
          <w:sz w:val="24"/>
          <w:szCs w:val="24"/>
          <w:lang w:val="de-AT"/>
        </w:rPr>
        <w:t xml:space="preserve"> </w:t>
      </w:r>
      <w:r w:rsidR="002D63F2" w:rsidRPr="003D6AEA">
        <w:rPr>
          <w:rFonts w:ascii="Book Antiqua" w:eastAsia="Times New Roman" w:hAnsi="Book Antiqua" w:cs="Times New Roman"/>
          <w:sz w:val="24"/>
          <w:szCs w:val="24"/>
          <w:lang w:val="de-AT"/>
        </w:rPr>
        <w:t xml:space="preserve">the times for follow-up </w:t>
      </w:r>
      <w:r w:rsidR="00F30BBF" w:rsidRPr="003D6AEA">
        <w:rPr>
          <w:rFonts w:ascii="Book Antiqua" w:eastAsia="Times New Roman" w:hAnsi="Book Antiqua" w:cs="Times New Roman"/>
          <w:sz w:val="24"/>
          <w:szCs w:val="24"/>
          <w:lang w:val="de-AT"/>
        </w:rPr>
        <w:t>examinations</w:t>
      </w:r>
      <w:r w:rsidR="002D63F2" w:rsidRPr="003D6AEA">
        <w:rPr>
          <w:rFonts w:ascii="Book Antiqua" w:eastAsia="Times New Roman" w:hAnsi="Book Antiqua" w:cs="Times New Roman"/>
          <w:sz w:val="24"/>
          <w:szCs w:val="24"/>
          <w:lang w:val="de-AT"/>
        </w:rPr>
        <w:t xml:space="preserve"> and the duration of the study can</w:t>
      </w:r>
      <w:r w:rsidR="00D40158" w:rsidRPr="003D6AEA">
        <w:rPr>
          <w:rFonts w:ascii="Book Antiqua" w:eastAsia="Times New Roman" w:hAnsi="Book Antiqua" w:cs="Times New Roman"/>
          <w:sz w:val="24"/>
          <w:szCs w:val="24"/>
          <w:lang w:val="de-AT"/>
        </w:rPr>
        <w:t xml:space="preserve"> </w:t>
      </w:r>
      <w:r w:rsidR="00DD5AA3" w:rsidRPr="003D6AEA">
        <w:rPr>
          <w:rFonts w:ascii="Book Antiqua" w:eastAsia="Times New Roman" w:hAnsi="Book Antiqua" w:cs="Times New Roman"/>
          <w:sz w:val="24"/>
          <w:szCs w:val="24"/>
          <w:lang w:val="de-AT"/>
        </w:rPr>
        <w:t>hardly be determined prospectively</w:t>
      </w:r>
      <w:r w:rsidR="00D40158" w:rsidRPr="003D6AEA">
        <w:rPr>
          <w:rFonts w:ascii="Book Antiqua" w:eastAsia="Times New Roman" w:hAnsi="Book Antiqua" w:cs="Times New Roman"/>
          <w:sz w:val="24"/>
          <w:szCs w:val="24"/>
          <w:lang w:val="de-AT"/>
        </w:rPr>
        <w:t>.</w:t>
      </w:r>
      <w:r w:rsidR="00DC5699" w:rsidRPr="003D6AEA">
        <w:rPr>
          <w:rFonts w:ascii="Book Antiqua" w:eastAsia="Times New Roman" w:hAnsi="Book Antiqua" w:cs="Times New Roman"/>
          <w:sz w:val="24"/>
          <w:szCs w:val="24"/>
          <w:lang w:val="de-AT"/>
        </w:rPr>
        <w:t xml:space="preserve"> </w:t>
      </w:r>
      <w:r w:rsidR="00F30BBF" w:rsidRPr="003D6AEA">
        <w:rPr>
          <w:rFonts w:ascii="Book Antiqua" w:eastAsia="Times New Roman" w:hAnsi="Book Antiqua" w:cs="Times New Roman"/>
          <w:sz w:val="24"/>
          <w:szCs w:val="24"/>
          <w:lang w:val="de-AT"/>
        </w:rPr>
        <w:t xml:space="preserve">For example, if the </w:t>
      </w:r>
      <w:r w:rsidR="007F736B" w:rsidRPr="003D6AEA">
        <w:rPr>
          <w:rFonts w:ascii="Book Antiqua" w:eastAsia="Times New Roman" w:hAnsi="Book Antiqua" w:cs="Times New Roman"/>
          <w:sz w:val="24"/>
          <w:szCs w:val="24"/>
          <w:lang w:val="de-AT"/>
        </w:rPr>
        <w:t>lifespan of the battery of a pacemaker</w:t>
      </w:r>
      <w:r w:rsidR="00DC5699" w:rsidRPr="003D6AEA">
        <w:rPr>
          <w:rFonts w:ascii="Book Antiqua" w:eastAsia="Times New Roman" w:hAnsi="Book Antiqua" w:cs="Times New Roman"/>
          <w:sz w:val="24"/>
          <w:szCs w:val="24"/>
          <w:lang w:val="de-AT"/>
        </w:rPr>
        <w:t xml:space="preserve"> </w:t>
      </w:r>
      <w:r w:rsidR="007F736B" w:rsidRPr="003D6AEA">
        <w:rPr>
          <w:rFonts w:ascii="Book Antiqua" w:eastAsia="Times New Roman" w:hAnsi="Book Antiqua" w:cs="Times New Roman"/>
          <w:sz w:val="24"/>
          <w:szCs w:val="24"/>
          <w:lang w:val="de-AT"/>
        </w:rPr>
        <w:t xml:space="preserve">is </w:t>
      </w:r>
      <w:r w:rsidR="004E3233" w:rsidRPr="003D6AEA">
        <w:rPr>
          <w:rFonts w:ascii="Book Antiqua" w:eastAsia="Times New Roman" w:hAnsi="Book Antiqua" w:cs="Times New Roman"/>
          <w:sz w:val="24"/>
          <w:szCs w:val="24"/>
          <w:lang w:val="de-AT"/>
        </w:rPr>
        <w:t>three</w:t>
      </w:r>
      <w:r w:rsidR="007F736B" w:rsidRPr="003D6AEA">
        <w:rPr>
          <w:rFonts w:ascii="Book Antiqua" w:eastAsia="Times New Roman" w:hAnsi="Book Antiqua" w:cs="Times New Roman"/>
          <w:sz w:val="24"/>
          <w:szCs w:val="24"/>
          <w:lang w:val="de-AT"/>
        </w:rPr>
        <w:t xml:space="preserve"> years</w:t>
      </w:r>
      <w:r w:rsidR="00DC5699" w:rsidRPr="003D6AEA">
        <w:rPr>
          <w:rFonts w:ascii="Book Antiqua" w:eastAsia="Times New Roman" w:hAnsi="Book Antiqua" w:cs="Times New Roman"/>
          <w:sz w:val="24"/>
          <w:szCs w:val="24"/>
          <w:lang w:val="de-AT"/>
        </w:rPr>
        <w:t xml:space="preserve">, </w:t>
      </w:r>
      <w:r w:rsidR="007F736B" w:rsidRPr="003D6AEA">
        <w:rPr>
          <w:rFonts w:ascii="Book Antiqua" w:eastAsia="Times New Roman" w:hAnsi="Book Antiqua" w:cs="Times New Roman"/>
          <w:sz w:val="24"/>
          <w:szCs w:val="24"/>
          <w:lang w:val="de-AT"/>
        </w:rPr>
        <w:t>the problem would not be realized in a</w:t>
      </w:r>
      <w:r w:rsidR="00DC5699" w:rsidRPr="003D6AEA">
        <w:rPr>
          <w:rFonts w:ascii="Book Antiqua" w:eastAsia="Times New Roman" w:hAnsi="Book Antiqua" w:cs="Times New Roman"/>
          <w:sz w:val="24"/>
          <w:szCs w:val="24"/>
          <w:lang w:val="de-AT"/>
        </w:rPr>
        <w:t xml:space="preserve"> </w:t>
      </w:r>
      <w:r w:rsidR="004E3233" w:rsidRPr="003D6AEA">
        <w:rPr>
          <w:rFonts w:ascii="Book Antiqua" w:eastAsia="Times New Roman" w:hAnsi="Book Antiqua" w:cs="Times New Roman"/>
          <w:sz w:val="24"/>
          <w:szCs w:val="24"/>
          <w:lang w:val="de-AT"/>
        </w:rPr>
        <w:t>one</w:t>
      </w:r>
      <w:r w:rsidR="007F736B" w:rsidRPr="003D6AEA">
        <w:rPr>
          <w:rFonts w:ascii="Book Antiqua" w:eastAsia="Times New Roman" w:hAnsi="Book Antiqua" w:cs="Times New Roman"/>
          <w:sz w:val="24"/>
          <w:szCs w:val="24"/>
          <w:lang w:val="de-AT"/>
        </w:rPr>
        <w:t>-year s</w:t>
      </w:r>
      <w:r w:rsidR="004E3233" w:rsidRPr="003D6AEA">
        <w:rPr>
          <w:rFonts w:ascii="Book Antiqua" w:eastAsia="Times New Roman" w:hAnsi="Book Antiqua" w:cs="Times New Roman"/>
          <w:sz w:val="24"/>
          <w:szCs w:val="24"/>
          <w:lang w:val="de-AT"/>
        </w:rPr>
        <w:t>tudy; at 5</w:t>
      </w:r>
      <w:r w:rsidR="000564F4" w:rsidRPr="003D6AEA">
        <w:rPr>
          <w:rFonts w:ascii="Book Antiqua" w:eastAsia="Times New Roman" w:hAnsi="Book Antiqua" w:cs="Times New Roman"/>
          <w:sz w:val="24"/>
          <w:szCs w:val="24"/>
          <w:lang w:val="de-AT"/>
        </w:rPr>
        <w:t xml:space="preserve"> years follow-up two years would have passed until measures can be taken</w:t>
      </w:r>
      <w:r w:rsidR="00DC5699" w:rsidRPr="003D6AEA">
        <w:rPr>
          <w:rFonts w:ascii="Book Antiqua" w:eastAsia="Times New Roman" w:hAnsi="Book Antiqua" w:cs="Times New Roman"/>
          <w:sz w:val="24"/>
          <w:szCs w:val="24"/>
          <w:lang w:val="de-AT"/>
        </w:rPr>
        <w:t xml:space="preserve"> </w:t>
      </w:r>
      <w:r w:rsidR="006C6309" w:rsidRPr="003D6AEA">
        <w:rPr>
          <w:rFonts w:ascii="Book Antiqua" w:eastAsia="Times New Roman" w:hAnsi="Book Antiqua" w:cs="Times New Roman"/>
          <w:sz w:val="24"/>
          <w:szCs w:val="24"/>
          <w:lang w:val="de-AT"/>
        </w:rPr>
        <w:t>-</w:t>
      </w:r>
      <w:r w:rsidR="00DC5699" w:rsidRPr="003D6AEA">
        <w:rPr>
          <w:rFonts w:ascii="Book Antiqua" w:eastAsia="Times New Roman" w:hAnsi="Book Antiqua" w:cs="Times New Roman"/>
          <w:sz w:val="24"/>
          <w:szCs w:val="24"/>
          <w:lang w:val="de-AT"/>
        </w:rPr>
        <w:t xml:space="preserve"> </w:t>
      </w:r>
      <w:r w:rsidR="009E5EA5" w:rsidRPr="003D6AEA">
        <w:rPr>
          <w:rFonts w:ascii="Book Antiqua" w:eastAsia="Times New Roman" w:hAnsi="Book Antiqua" w:cs="Times New Roman"/>
          <w:sz w:val="24"/>
          <w:szCs w:val="24"/>
          <w:lang w:val="de-AT"/>
        </w:rPr>
        <w:t xml:space="preserve">with </w:t>
      </w:r>
      <w:r w:rsidR="000564F4" w:rsidRPr="003D6AEA">
        <w:rPr>
          <w:rFonts w:ascii="Book Antiqua" w:eastAsia="Times New Roman" w:hAnsi="Book Antiqua" w:cs="Times New Roman"/>
          <w:sz w:val="24"/>
          <w:szCs w:val="24"/>
          <w:lang w:val="de-AT"/>
        </w:rPr>
        <w:t xml:space="preserve">patients </w:t>
      </w:r>
      <w:r w:rsidR="009E5EA5" w:rsidRPr="003D6AEA">
        <w:rPr>
          <w:rFonts w:ascii="Book Antiqua" w:eastAsia="Times New Roman" w:hAnsi="Book Antiqua" w:cs="Times New Roman"/>
          <w:sz w:val="24"/>
          <w:szCs w:val="24"/>
          <w:lang w:val="de-AT"/>
        </w:rPr>
        <w:t>being treated</w:t>
      </w:r>
      <w:r w:rsidR="00DC5699" w:rsidRPr="003D6AEA">
        <w:rPr>
          <w:rFonts w:ascii="Book Antiqua" w:eastAsia="Times New Roman" w:hAnsi="Book Antiqua" w:cs="Times New Roman"/>
          <w:sz w:val="24"/>
          <w:szCs w:val="24"/>
          <w:lang w:val="de-AT"/>
        </w:rPr>
        <w:t xml:space="preserve"> </w:t>
      </w:r>
      <w:r w:rsidR="009E5EA5" w:rsidRPr="003D6AEA">
        <w:rPr>
          <w:rFonts w:ascii="Book Antiqua" w:eastAsia="Times New Roman" w:hAnsi="Book Antiqua" w:cs="Times New Roman"/>
          <w:sz w:val="24"/>
          <w:szCs w:val="24"/>
          <w:lang w:val="de-AT"/>
        </w:rPr>
        <w:t>with a suboptimal product in the meantime</w:t>
      </w:r>
      <w:r w:rsidR="00DC5699" w:rsidRPr="003D6AEA">
        <w:rPr>
          <w:rFonts w:ascii="Book Antiqua" w:eastAsia="Times New Roman" w:hAnsi="Book Antiqua" w:cs="Times New Roman"/>
          <w:sz w:val="24"/>
          <w:szCs w:val="24"/>
          <w:lang w:val="de-AT"/>
        </w:rPr>
        <w:t xml:space="preserve">. </w:t>
      </w:r>
      <w:r w:rsidR="00685818" w:rsidRPr="003D6AEA">
        <w:rPr>
          <w:rFonts w:ascii="Book Antiqua" w:eastAsia="Times New Roman" w:hAnsi="Book Antiqua" w:cs="Times New Roman"/>
          <w:sz w:val="24"/>
          <w:szCs w:val="24"/>
          <w:lang w:val="de-AT"/>
        </w:rPr>
        <w:t xml:space="preserve">The logical approach </w:t>
      </w:r>
      <w:r w:rsidR="007A1B0A" w:rsidRPr="003D6AEA">
        <w:rPr>
          <w:rFonts w:ascii="Book Antiqua" w:eastAsia="Times New Roman" w:hAnsi="Book Antiqua" w:cs="Times New Roman"/>
          <w:sz w:val="24"/>
          <w:szCs w:val="24"/>
          <w:lang w:val="de-AT"/>
        </w:rPr>
        <w:t>of regular concomitant check-ups</w:t>
      </w:r>
      <w:r w:rsidR="00DC5699" w:rsidRPr="003D6AEA">
        <w:rPr>
          <w:rFonts w:ascii="Book Antiqua" w:eastAsia="Times New Roman" w:hAnsi="Book Antiqua" w:cs="Times New Roman"/>
          <w:sz w:val="24"/>
          <w:szCs w:val="24"/>
          <w:lang w:val="de-AT"/>
        </w:rPr>
        <w:t xml:space="preserve"> </w:t>
      </w:r>
      <w:r w:rsidR="007A1B0A" w:rsidRPr="003D6AEA">
        <w:rPr>
          <w:rFonts w:ascii="Book Antiqua" w:eastAsia="Times New Roman" w:hAnsi="Book Antiqua" w:cs="Times New Roman"/>
          <w:sz w:val="24"/>
          <w:szCs w:val="24"/>
          <w:lang w:val="de-AT"/>
        </w:rPr>
        <w:t xml:space="preserve">carries the risk of bias due to </w:t>
      </w:r>
      <w:r w:rsidR="004057B4" w:rsidRPr="003D6AEA">
        <w:rPr>
          <w:rFonts w:ascii="Book Antiqua" w:eastAsia="Times New Roman" w:hAnsi="Book Antiqua" w:cs="Times New Roman"/>
          <w:sz w:val="24"/>
          <w:szCs w:val="24"/>
          <w:lang w:val="de-AT"/>
        </w:rPr>
        <w:t xml:space="preserve">a </w:t>
      </w:r>
      <w:r w:rsidR="008D7657" w:rsidRPr="003D6AEA">
        <w:rPr>
          <w:rFonts w:ascii="Book Antiqua" w:eastAsia="Times New Roman" w:hAnsi="Book Antiqua" w:cs="Times New Roman"/>
          <w:sz w:val="24"/>
          <w:szCs w:val="24"/>
          <w:lang w:val="de-AT"/>
        </w:rPr>
        <w:t>break</w:t>
      </w:r>
      <w:r w:rsidR="007A1B0A" w:rsidRPr="003D6AEA">
        <w:rPr>
          <w:rFonts w:ascii="Book Antiqua" w:eastAsia="Times New Roman" w:hAnsi="Book Antiqua" w:cs="Times New Roman"/>
          <w:sz w:val="24"/>
          <w:szCs w:val="24"/>
          <w:lang w:val="de-AT"/>
        </w:rPr>
        <w:t xml:space="preserve"> of</w:t>
      </w:r>
      <w:r w:rsidR="008D7657" w:rsidRPr="003D6AEA">
        <w:rPr>
          <w:rFonts w:ascii="Book Antiqua" w:eastAsia="Times New Roman" w:hAnsi="Book Antiqua" w:cs="Times New Roman"/>
          <w:sz w:val="24"/>
          <w:szCs w:val="24"/>
          <w:lang w:val="de-AT"/>
        </w:rPr>
        <w:t xml:space="preserve"> the</w:t>
      </w:r>
      <w:r w:rsidR="007A1B0A" w:rsidRPr="003D6AEA">
        <w:rPr>
          <w:rFonts w:ascii="Book Antiqua" w:eastAsia="Times New Roman" w:hAnsi="Book Antiqua" w:cs="Times New Roman"/>
          <w:sz w:val="24"/>
          <w:szCs w:val="24"/>
          <w:lang w:val="de-AT"/>
        </w:rPr>
        <w:t xml:space="preserve"> blinding</w:t>
      </w:r>
      <w:r w:rsidR="008D7657" w:rsidRPr="003D6AEA">
        <w:rPr>
          <w:rFonts w:ascii="Book Antiqua" w:eastAsia="Times New Roman" w:hAnsi="Book Antiqua" w:cs="Times New Roman"/>
          <w:sz w:val="24"/>
          <w:szCs w:val="24"/>
          <w:lang w:val="de-AT"/>
        </w:rPr>
        <w:t xml:space="preserve"> a</w:t>
      </w:r>
      <w:r w:rsidR="00DC5699" w:rsidRPr="003D6AEA">
        <w:rPr>
          <w:rFonts w:ascii="Book Antiqua" w:eastAsia="Times New Roman" w:hAnsi="Book Antiqua" w:cs="Times New Roman"/>
          <w:sz w:val="24"/>
          <w:szCs w:val="24"/>
          <w:lang w:val="de-AT"/>
        </w:rPr>
        <w:t xml:space="preserve">nd </w:t>
      </w:r>
      <w:r w:rsidR="008D7657" w:rsidRPr="003D6AEA">
        <w:rPr>
          <w:rFonts w:ascii="Book Antiqua" w:eastAsia="Times New Roman" w:hAnsi="Book Antiqua" w:cs="Times New Roman"/>
          <w:sz w:val="24"/>
          <w:szCs w:val="24"/>
          <w:lang w:val="de-AT"/>
        </w:rPr>
        <w:t xml:space="preserve">impact on the </w:t>
      </w:r>
      <w:r w:rsidR="00437550" w:rsidRPr="003D6AEA">
        <w:rPr>
          <w:rFonts w:ascii="Book Antiqua" w:eastAsia="Times New Roman" w:hAnsi="Book Antiqua" w:cs="Times New Roman"/>
          <w:sz w:val="24"/>
          <w:szCs w:val="24"/>
          <w:lang w:val="de-AT"/>
        </w:rPr>
        <w:t xml:space="preserve">assessment </w:t>
      </w:r>
      <w:r w:rsidR="00E9527C" w:rsidRPr="003D6AEA">
        <w:rPr>
          <w:rFonts w:ascii="Book Antiqua" w:eastAsia="Times New Roman" w:hAnsi="Book Antiqua" w:cs="Times New Roman"/>
          <w:sz w:val="24"/>
          <w:szCs w:val="24"/>
          <w:lang w:val="de-AT"/>
        </w:rPr>
        <w:t xml:space="preserve">of </w:t>
      </w:r>
      <w:r w:rsidR="00A845DD" w:rsidRPr="003D6AEA">
        <w:rPr>
          <w:rFonts w:ascii="Book Antiqua" w:eastAsia="Times New Roman" w:hAnsi="Book Antiqua" w:cs="Times New Roman"/>
          <w:sz w:val="24"/>
          <w:szCs w:val="24"/>
          <w:lang w:val="de-AT"/>
        </w:rPr>
        <w:t>findings</w:t>
      </w:r>
      <w:r w:rsidR="00DC5699" w:rsidRPr="003D6AEA">
        <w:rPr>
          <w:rFonts w:ascii="Book Antiqua" w:eastAsia="Times New Roman" w:hAnsi="Book Antiqua" w:cs="Times New Roman"/>
          <w:sz w:val="24"/>
          <w:szCs w:val="24"/>
          <w:lang w:val="de-AT"/>
        </w:rPr>
        <w:t xml:space="preserve"> </w:t>
      </w:r>
      <w:r w:rsidR="00437550" w:rsidRPr="003D6AEA">
        <w:rPr>
          <w:rFonts w:ascii="Book Antiqua" w:eastAsia="Times New Roman" w:hAnsi="Book Antiqua" w:cs="Times New Roman"/>
          <w:sz w:val="24"/>
          <w:szCs w:val="24"/>
          <w:lang w:val="de-AT"/>
        </w:rPr>
        <w:t>by discussing the evaluations</w:t>
      </w:r>
      <w:r w:rsidR="00DC5699" w:rsidRPr="003D6AEA">
        <w:rPr>
          <w:rFonts w:ascii="Book Antiqua" w:eastAsia="Times New Roman" w:hAnsi="Book Antiqua" w:cs="Times New Roman"/>
          <w:sz w:val="24"/>
          <w:szCs w:val="24"/>
          <w:lang w:val="de-AT"/>
        </w:rPr>
        <w:t xml:space="preserve"> </w:t>
      </w:r>
      <w:r w:rsidR="00BE4E14" w:rsidRPr="003D6AEA">
        <w:rPr>
          <w:rFonts w:ascii="Book Antiqua" w:eastAsia="Times New Roman" w:hAnsi="Book Antiqua" w:cs="Times New Roman"/>
          <w:sz w:val="24"/>
          <w:szCs w:val="24"/>
          <w:lang w:val="de-AT"/>
        </w:rPr>
        <w:t>performed</w:t>
      </w:r>
      <w:r w:rsidR="004E6538" w:rsidRPr="003D6AEA">
        <w:rPr>
          <w:rFonts w:ascii="Book Antiqua" w:eastAsia="Times New Roman" w:hAnsi="Book Antiqua" w:cs="Times New Roman"/>
          <w:sz w:val="24"/>
          <w:szCs w:val="24"/>
          <w:lang w:val="de-AT"/>
        </w:rPr>
        <w:t>;</w:t>
      </w:r>
      <w:r w:rsidR="00DC5699" w:rsidRPr="003D6AEA">
        <w:rPr>
          <w:rFonts w:ascii="Book Antiqua" w:eastAsia="Times New Roman" w:hAnsi="Book Antiqua" w:cs="Times New Roman"/>
          <w:sz w:val="24"/>
          <w:szCs w:val="24"/>
          <w:lang w:val="de-AT"/>
        </w:rPr>
        <w:t xml:space="preserve"> </w:t>
      </w:r>
      <w:r w:rsidR="004E6538" w:rsidRPr="003D6AEA">
        <w:rPr>
          <w:rFonts w:ascii="Book Antiqua" w:eastAsia="Times New Roman" w:hAnsi="Book Antiqua" w:cs="Times New Roman"/>
          <w:sz w:val="24"/>
          <w:szCs w:val="24"/>
          <w:lang w:val="de-AT"/>
        </w:rPr>
        <w:t xml:space="preserve">the methodological benefits of prospective study design would </w:t>
      </w:r>
      <w:r w:rsidR="007D18CC" w:rsidRPr="003D6AEA">
        <w:rPr>
          <w:rFonts w:ascii="Book Antiqua" w:eastAsia="Times New Roman" w:hAnsi="Book Antiqua" w:cs="Times New Roman"/>
          <w:sz w:val="24"/>
          <w:szCs w:val="24"/>
          <w:lang w:val="de-AT"/>
        </w:rPr>
        <w:t xml:space="preserve">seriously </w:t>
      </w:r>
      <w:r w:rsidR="00B16967" w:rsidRPr="003D6AEA">
        <w:rPr>
          <w:rFonts w:ascii="Book Antiqua" w:eastAsia="Times New Roman" w:hAnsi="Book Antiqua" w:cs="Times New Roman"/>
          <w:sz w:val="24"/>
          <w:szCs w:val="24"/>
          <w:lang w:val="de-AT"/>
        </w:rPr>
        <w:t xml:space="preserve">be </w:t>
      </w:r>
      <w:r w:rsidR="00114D0F" w:rsidRPr="003D6AEA">
        <w:rPr>
          <w:rFonts w:ascii="Book Antiqua" w:eastAsia="Times New Roman" w:hAnsi="Book Antiqua" w:cs="Times New Roman"/>
          <w:sz w:val="24"/>
          <w:szCs w:val="24"/>
          <w:lang w:val="de-AT"/>
        </w:rPr>
        <w:t>put into question</w:t>
      </w:r>
      <w:r w:rsidR="00DC5699" w:rsidRPr="003D6AEA">
        <w:rPr>
          <w:rFonts w:ascii="Book Antiqua" w:eastAsia="Times New Roman" w:hAnsi="Book Antiqua" w:cs="Times New Roman"/>
          <w:sz w:val="24"/>
          <w:szCs w:val="24"/>
          <w:lang w:val="de-AT"/>
        </w:rPr>
        <w:t>.</w:t>
      </w:r>
    </w:p>
    <w:p w:rsidR="007760CA" w:rsidRPr="003D6AEA" w:rsidRDefault="00A76DDE" w:rsidP="00791970">
      <w:pPr>
        <w:spacing w:after="0" w:line="360" w:lineRule="auto"/>
        <w:ind w:firstLineChars="100" w:firstLine="240"/>
        <w:jc w:val="both"/>
        <w:rPr>
          <w:rFonts w:ascii="Book Antiqua" w:eastAsia="Times New Roman" w:hAnsi="Book Antiqua" w:cs="Times New Roman"/>
          <w:sz w:val="24"/>
          <w:szCs w:val="24"/>
          <w:lang w:val="de-AT"/>
        </w:rPr>
      </w:pPr>
      <w:r w:rsidRPr="003D6AEA">
        <w:rPr>
          <w:rFonts w:ascii="Book Antiqua" w:eastAsia="Times New Roman" w:hAnsi="Book Antiqua" w:cs="Times New Roman"/>
          <w:sz w:val="24"/>
          <w:szCs w:val="24"/>
          <w:lang w:val="de-AT"/>
        </w:rPr>
        <w:t>Regardless of these limitations a systematic analysis</w:t>
      </w:r>
      <w:r w:rsidR="007760CA" w:rsidRPr="003D6AEA">
        <w:rPr>
          <w:rFonts w:ascii="Book Antiqua" w:eastAsia="Times New Roman" w:hAnsi="Book Antiqua" w:cs="Times New Roman"/>
          <w:sz w:val="24"/>
          <w:szCs w:val="24"/>
          <w:lang w:val="de-AT"/>
        </w:rPr>
        <w:t xml:space="preserve"> </w:t>
      </w:r>
      <w:r w:rsidRPr="003D6AEA">
        <w:rPr>
          <w:rFonts w:ascii="Book Antiqua" w:eastAsia="Times New Roman" w:hAnsi="Book Antiqua" w:cs="Times New Roman"/>
          <w:sz w:val="24"/>
          <w:szCs w:val="24"/>
          <w:lang w:val="de-AT"/>
        </w:rPr>
        <w:t xml:space="preserve">of published results in regular clinical studies </w:t>
      </w:r>
      <w:r w:rsidR="005601CC" w:rsidRPr="003D6AEA">
        <w:rPr>
          <w:rFonts w:ascii="Book Antiqua" w:eastAsia="Times New Roman" w:hAnsi="Book Antiqua" w:cs="Times New Roman"/>
          <w:sz w:val="24"/>
          <w:szCs w:val="24"/>
          <w:lang w:val="de-AT"/>
        </w:rPr>
        <w:t xml:space="preserve">as compared to register data </w:t>
      </w:r>
      <w:r w:rsidR="00887962" w:rsidRPr="003D6AEA">
        <w:rPr>
          <w:rFonts w:ascii="Book Antiqua" w:eastAsia="Times New Roman" w:hAnsi="Book Antiqua" w:cs="Times New Roman"/>
          <w:sz w:val="24"/>
          <w:szCs w:val="24"/>
          <w:lang w:val="de-AT"/>
        </w:rPr>
        <w:t xml:space="preserve">has </w:t>
      </w:r>
      <w:r w:rsidR="008E60BC" w:rsidRPr="003D6AEA">
        <w:rPr>
          <w:rFonts w:ascii="Book Antiqua" w:eastAsia="Times New Roman" w:hAnsi="Book Antiqua" w:cs="Times New Roman"/>
          <w:sz w:val="24"/>
          <w:szCs w:val="24"/>
          <w:lang w:val="de-AT"/>
        </w:rPr>
        <w:t xml:space="preserve">revealed </w:t>
      </w:r>
      <w:r w:rsidR="00887962" w:rsidRPr="003D6AEA">
        <w:rPr>
          <w:rFonts w:ascii="Book Antiqua" w:eastAsia="Times New Roman" w:hAnsi="Book Antiqua" w:cs="Times New Roman"/>
          <w:sz w:val="24"/>
          <w:szCs w:val="24"/>
          <w:lang w:val="de-AT"/>
        </w:rPr>
        <w:t>profound structural weaknesses</w:t>
      </w:r>
      <w:r w:rsidR="007760CA" w:rsidRPr="003D6AEA">
        <w:rPr>
          <w:rFonts w:ascii="Book Antiqua" w:eastAsia="Times New Roman" w:hAnsi="Book Antiqua" w:cs="Times New Roman"/>
          <w:sz w:val="24"/>
          <w:szCs w:val="24"/>
          <w:lang w:val="de-AT"/>
        </w:rPr>
        <w:t xml:space="preserve"> </w:t>
      </w:r>
      <w:r w:rsidR="00887962" w:rsidRPr="003D6AEA">
        <w:rPr>
          <w:rFonts w:ascii="Book Antiqua" w:eastAsia="Times New Roman" w:hAnsi="Book Antiqua" w:cs="Times New Roman"/>
          <w:sz w:val="24"/>
          <w:szCs w:val="24"/>
          <w:lang w:val="de-AT"/>
        </w:rPr>
        <w:t>in the current</w:t>
      </w:r>
      <w:r w:rsidR="007760CA" w:rsidRPr="003D6AEA">
        <w:rPr>
          <w:rFonts w:ascii="Book Antiqua" w:eastAsia="Times New Roman" w:hAnsi="Book Antiqua" w:cs="Times New Roman"/>
          <w:sz w:val="24"/>
          <w:szCs w:val="24"/>
          <w:lang w:val="de-AT"/>
        </w:rPr>
        <w:t xml:space="preserve"> </w:t>
      </w:r>
      <w:r w:rsidR="005601CC" w:rsidRPr="003D6AEA">
        <w:rPr>
          <w:rFonts w:ascii="Book Antiqua" w:eastAsia="Times New Roman" w:hAnsi="Book Antiqua" w:cs="Times New Roman"/>
          <w:sz w:val="24"/>
          <w:szCs w:val="24"/>
          <w:lang w:val="de-AT"/>
        </w:rPr>
        <w:t>science system. About half of the implants examined</w:t>
      </w:r>
      <w:r w:rsidR="00887962" w:rsidRPr="003D6AEA">
        <w:rPr>
          <w:rFonts w:ascii="Book Antiqua" w:eastAsia="Times New Roman" w:hAnsi="Book Antiqua" w:cs="Times New Roman"/>
          <w:sz w:val="24"/>
          <w:szCs w:val="24"/>
          <w:lang w:val="de-AT"/>
        </w:rPr>
        <w:t xml:space="preserve"> </w:t>
      </w:r>
      <w:r w:rsidR="008E60BC" w:rsidRPr="003D6AEA">
        <w:rPr>
          <w:rFonts w:ascii="Book Antiqua" w:eastAsia="Times New Roman" w:hAnsi="Book Antiqua" w:cs="Times New Roman"/>
          <w:sz w:val="24"/>
          <w:szCs w:val="24"/>
          <w:lang w:val="de-AT"/>
        </w:rPr>
        <w:t xml:space="preserve">in this worldwide meta-analysis of clinical studies showed statistically significant deviations of over 300 </w:t>
      </w:r>
      <w:r w:rsidR="00A173D9" w:rsidRPr="003D6AEA">
        <w:rPr>
          <w:rFonts w:ascii="Book Antiqua" w:eastAsia="Times New Roman" w:hAnsi="Book Antiqua" w:cs="Times New Roman"/>
          <w:sz w:val="24"/>
          <w:szCs w:val="24"/>
          <w:lang w:val="de-AT"/>
        </w:rPr>
        <w:t>percent</w:t>
      </w:r>
      <w:r w:rsidR="0053477A" w:rsidRPr="003D6AEA">
        <w:rPr>
          <w:rFonts w:ascii="Book Antiqua" w:eastAsia="Times New Roman" w:hAnsi="Book Antiqua" w:cs="Times New Roman"/>
          <w:sz w:val="24"/>
          <w:szCs w:val="24"/>
          <w:lang w:val="de-AT"/>
        </w:rPr>
        <w:t xml:space="preserve"> (</w:t>
      </w:r>
      <w:r w:rsidR="00880256" w:rsidRPr="003D6AEA">
        <w:rPr>
          <w:rFonts w:ascii="Book Antiqua" w:eastAsia="Times New Roman" w:hAnsi="Book Antiqua" w:cs="Times New Roman"/>
          <w:sz w:val="24"/>
          <w:szCs w:val="24"/>
          <w:lang w:val="de-AT"/>
        </w:rPr>
        <w:t xml:space="preserve">as a measure of relevance </w:t>
      </w:r>
      <w:r w:rsidR="00475D23" w:rsidRPr="003D6AEA">
        <w:rPr>
          <w:rFonts w:ascii="Book Antiqua" w:eastAsia="Times New Roman" w:hAnsi="Book Antiqua" w:cs="Times New Roman"/>
          <w:sz w:val="24"/>
          <w:szCs w:val="24"/>
          <w:lang w:val="de-AT"/>
        </w:rPr>
        <w:t>in which</w:t>
      </w:r>
      <w:r w:rsidR="00880256" w:rsidRPr="003D6AEA">
        <w:rPr>
          <w:rFonts w:ascii="Book Antiqua" w:eastAsia="Times New Roman" w:hAnsi="Book Antiqua" w:cs="Times New Roman"/>
          <w:sz w:val="24"/>
          <w:szCs w:val="24"/>
          <w:lang w:val="de-AT"/>
        </w:rPr>
        <w:t xml:space="preserve"> deviations</w:t>
      </w:r>
      <w:r w:rsidR="0053477A" w:rsidRPr="003D6AEA">
        <w:rPr>
          <w:rFonts w:ascii="Book Antiqua" w:eastAsia="Times New Roman" w:hAnsi="Book Antiqua" w:cs="Times New Roman"/>
          <w:sz w:val="24"/>
          <w:szCs w:val="24"/>
          <w:lang w:val="de-AT"/>
        </w:rPr>
        <w:t xml:space="preserve"> </w:t>
      </w:r>
      <w:r w:rsidR="00475D23" w:rsidRPr="003D6AEA">
        <w:rPr>
          <w:rFonts w:ascii="Book Antiqua" w:eastAsia="Times New Roman" w:hAnsi="Book Antiqua" w:cs="Times New Roman"/>
          <w:sz w:val="24"/>
          <w:szCs w:val="24"/>
          <w:lang w:val="de-AT"/>
        </w:rPr>
        <w:t xml:space="preserve">might also be explained </w:t>
      </w:r>
      <w:r w:rsidR="001B56D8" w:rsidRPr="003D6AEA">
        <w:rPr>
          <w:rFonts w:ascii="Book Antiqua" w:eastAsia="Times New Roman" w:hAnsi="Book Antiqua" w:cs="Times New Roman"/>
          <w:sz w:val="24"/>
          <w:szCs w:val="24"/>
          <w:lang w:val="de-AT"/>
        </w:rPr>
        <w:t>by other factors</w:t>
      </w:r>
      <w:r w:rsidR="00BE4E14" w:rsidRPr="003D6AEA">
        <w:rPr>
          <w:rFonts w:ascii="Book Antiqua" w:eastAsia="Times New Roman" w:hAnsi="Book Antiqua" w:cs="Times New Roman"/>
          <w:sz w:val="24"/>
          <w:szCs w:val="24"/>
          <w:lang w:val="de-AT"/>
        </w:rPr>
        <w:t>,</w:t>
      </w:r>
      <w:r w:rsidR="0053477A" w:rsidRPr="003D6AEA">
        <w:rPr>
          <w:rFonts w:ascii="Book Antiqua" w:eastAsia="Times New Roman" w:hAnsi="Book Antiqua" w:cs="Times New Roman"/>
          <w:sz w:val="24"/>
          <w:szCs w:val="24"/>
          <w:lang w:val="de-AT"/>
        </w:rPr>
        <w:t xml:space="preserve"> </w:t>
      </w:r>
      <w:r w:rsidR="00CF4BA2" w:rsidRPr="003D6AEA">
        <w:rPr>
          <w:rFonts w:ascii="Book Antiqua" w:eastAsia="Times New Roman" w:hAnsi="Book Antiqua" w:cs="Times New Roman"/>
          <w:sz w:val="24"/>
          <w:szCs w:val="24"/>
          <w:lang w:val="de-AT"/>
        </w:rPr>
        <w:t>such as patient selection o</w:t>
      </w:r>
      <w:r w:rsidR="0053477A" w:rsidRPr="003D6AEA">
        <w:rPr>
          <w:rFonts w:ascii="Book Antiqua" w:eastAsia="Times New Roman" w:hAnsi="Book Antiqua" w:cs="Times New Roman"/>
          <w:sz w:val="24"/>
          <w:szCs w:val="24"/>
          <w:lang w:val="de-AT"/>
        </w:rPr>
        <w:t xml:space="preserve">r </w:t>
      </w:r>
      <w:r w:rsidR="00CF4BA2" w:rsidRPr="003D6AEA">
        <w:rPr>
          <w:rFonts w:ascii="Book Antiqua" w:eastAsia="Times New Roman" w:hAnsi="Book Antiqua" w:cs="Times New Roman"/>
          <w:sz w:val="24"/>
          <w:szCs w:val="24"/>
          <w:lang w:val="de-AT"/>
        </w:rPr>
        <w:t>the surgeon’s expertise</w:t>
      </w:r>
      <w:r w:rsidR="0053477A" w:rsidRPr="003D6AEA">
        <w:rPr>
          <w:rFonts w:ascii="Book Antiqua" w:eastAsia="Times New Roman" w:hAnsi="Book Antiqua" w:cs="Times New Roman"/>
          <w:sz w:val="24"/>
          <w:szCs w:val="24"/>
          <w:lang w:val="de-AT"/>
        </w:rPr>
        <w:t xml:space="preserve">) </w:t>
      </w:r>
      <w:r w:rsidR="00BE4E14" w:rsidRPr="003D6AEA">
        <w:rPr>
          <w:rFonts w:ascii="Book Antiqua" w:eastAsia="Times New Roman" w:hAnsi="Book Antiqua" w:cs="Times New Roman"/>
          <w:sz w:val="24"/>
          <w:szCs w:val="24"/>
          <w:lang w:val="de-AT"/>
        </w:rPr>
        <w:t>compared</w:t>
      </w:r>
      <w:r w:rsidR="00CF0ED9" w:rsidRPr="003D6AEA">
        <w:rPr>
          <w:rFonts w:ascii="Book Antiqua" w:eastAsia="Times New Roman" w:hAnsi="Book Antiqua" w:cs="Times New Roman"/>
          <w:sz w:val="24"/>
          <w:szCs w:val="24"/>
          <w:lang w:val="de-AT"/>
        </w:rPr>
        <w:t xml:space="preserve"> with national r</w:t>
      </w:r>
      <w:r w:rsidR="0053477A" w:rsidRPr="003D6AEA">
        <w:rPr>
          <w:rFonts w:ascii="Book Antiqua" w:eastAsia="Times New Roman" w:hAnsi="Book Antiqua" w:cs="Times New Roman"/>
          <w:sz w:val="24"/>
          <w:szCs w:val="24"/>
          <w:lang w:val="de-AT"/>
        </w:rPr>
        <w:t>egister</w:t>
      </w:r>
      <w:r w:rsidR="00CF0ED9" w:rsidRPr="003D6AEA">
        <w:rPr>
          <w:rFonts w:ascii="Book Antiqua" w:eastAsia="Times New Roman" w:hAnsi="Book Antiqua" w:cs="Times New Roman"/>
          <w:sz w:val="24"/>
          <w:szCs w:val="24"/>
          <w:lang w:val="de-AT"/>
        </w:rPr>
        <w:t xml:space="preserve"> data</w:t>
      </w:r>
      <w:r w:rsidR="0053477A" w:rsidRPr="003D6AEA">
        <w:rPr>
          <w:rFonts w:ascii="Book Antiqua" w:eastAsia="Times New Roman" w:hAnsi="Book Antiqua" w:cs="Times New Roman"/>
          <w:sz w:val="24"/>
          <w:szCs w:val="24"/>
          <w:lang w:val="de-AT"/>
        </w:rPr>
        <w:t xml:space="preserve"> </w:t>
      </w:r>
      <w:r w:rsidR="00CF0ED9" w:rsidRPr="003D6AEA">
        <w:rPr>
          <w:rFonts w:ascii="Book Antiqua" w:eastAsia="Times New Roman" w:hAnsi="Book Antiqua" w:cs="Times New Roman"/>
          <w:sz w:val="24"/>
          <w:szCs w:val="24"/>
          <w:lang w:val="de-AT"/>
        </w:rPr>
        <w:t>as a measure for average patient care</w:t>
      </w:r>
      <w:r w:rsidR="0053477A" w:rsidRPr="003D6AEA">
        <w:rPr>
          <w:rFonts w:ascii="Book Antiqua" w:eastAsia="Times New Roman" w:hAnsi="Book Antiqua" w:cs="Times New Roman"/>
          <w:sz w:val="24"/>
          <w:szCs w:val="24"/>
          <w:lang w:val="de-AT"/>
        </w:rPr>
        <w:t xml:space="preserve">. </w:t>
      </w:r>
      <w:r w:rsidR="00326AB5" w:rsidRPr="003D6AEA">
        <w:rPr>
          <w:rFonts w:ascii="Book Antiqua" w:eastAsia="Times New Roman" w:hAnsi="Book Antiqua" w:cs="Times New Roman"/>
          <w:sz w:val="24"/>
          <w:szCs w:val="24"/>
          <w:lang w:val="de-AT"/>
        </w:rPr>
        <w:t>Especially studies from the</w:t>
      </w:r>
      <w:r w:rsidR="0053477A" w:rsidRPr="003D6AEA">
        <w:rPr>
          <w:rFonts w:ascii="Book Antiqua" w:eastAsia="Times New Roman" w:hAnsi="Book Antiqua" w:cs="Times New Roman"/>
          <w:sz w:val="24"/>
          <w:szCs w:val="24"/>
          <w:lang w:val="de-AT"/>
        </w:rPr>
        <w:t xml:space="preserve"> </w:t>
      </w:r>
      <w:r w:rsidR="00B56EEF" w:rsidRPr="003D6AEA">
        <w:rPr>
          <w:rFonts w:ascii="Book Antiqua" w:eastAsia="Times New Roman" w:hAnsi="Book Antiqua" w:cs="Times New Roman"/>
          <w:sz w:val="24"/>
          <w:szCs w:val="24"/>
          <w:lang w:val="de-AT"/>
        </w:rPr>
        <w:t>United States</w:t>
      </w:r>
      <w:r w:rsidR="0042468A" w:rsidRPr="003D6AEA">
        <w:rPr>
          <w:rFonts w:ascii="Book Antiqua" w:eastAsia="Times New Roman" w:hAnsi="Book Antiqua" w:cs="Times New Roman"/>
          <w:sz w:val="24"/>
          <w:szCs w:val="24"/>
          <w:lang w:val="de-AT"/>
        </w:rPr>
        <w:t>,</w:t>
      </w:r>
      <w:r w:rsidR="0053477A" w:rsidRPr="003D6AEA">
        <w:rPr>
          <w:rFonts w:ascii="Book Antiqua" w:eastAsia="Times New Roman" w:hAnsi="Book Antiqua" w:cs="Times New Roman"/>
          <w:sz w:val="24"/>
          <w:szCs w:val="24"/>
          <w:lang w:val="de-AT"/>
        </w:rPr>
        <w:t xml:space="preserve"> </w:t>
      </w:r>
      <w:r w:rsidR="0042468A" w:rsidRPr="003D6AEA">
        <w:rPr>
          <w:rFonts w:ascii="Book Antiqua" w:eastAsia="Times New Roman" w:hAnsi="Book Antiqua" w:cs="Times New Roman"/>
          <w:sz w:val="24"/>
          <w:szCs w:val="24"/>
          <w:lang w:val="de-AT"/>
        </w:rPr>
        <w:t>as well as studies authored by i</w:t>
      </w:r>
      <w:r w:rsidR="0053477A" w:rsidRPr="003D6AEA">
        <w:rPr>
          <w:rFonts w:ascii="Book Antiqua" w:eastAsia="Times New Roman" w:hAnsi="Book Antiqua" w:cs="Times New Roman"/>
          <w:sz w:val="24"/>
          <w:szCs w:val="24"/>
          <w:lang w:val="de-AT"/>
        </w:rPr>
        <w:t>mplant</w:t>
      </w:r>
      <w:r w:rsidR="0042468A" w:rsidRPr="003D6AEA">
        <w:rPr>
          <w:rFonts w:ascii="Book Antiqua" w:eastAsia="Times New Roman" w:hAnsi="Book Antiqua" w:cs="Times New Roman"/>
          <w:sz w:val="24"/>
          <w:szCs w:val="24"/>
          <w:lang w:val="de-AT"/>
        </w:rPr>
        <w:t xml:space="preserve"> developers</w:t>
      </w:r>
      <w:r w:rsidR="0053477A" w:rsidRPr="003D6AEA">
        <w:rPr>
          <w:rFonts w:ascii="Book Antiqua" w:eastAsia="Times New Roman" w:hAnsi="Book Antiqua" w:cs="Times New Roman"/>
          <w:sz w:val="24"/>
          <w:szCs w:val="24"/>
          <w:lang w:val="de-AT"/>
        </w:rPr>
        <w:t xml:space="preserve"> </w:t>
      </w:r>
      <w:r w:rsidR="0042468A" w:rsidRPr="003D6AEA">
        <w:rPr>
          <w:rFonts w:ascii="Book Antiqua" w:eastAsia="Times New Roman" w:hAnsi="Book Antiqua" w:cs="Times New Roman"/>
          <w:sz w:val="24"/>
          <w:szCs w:val="24"/>
          <w:lang w:val="de-AT"/>
        </w:rPr>
        <w:t xml:space="preserve">were </w:t>
      </w:r>
      <w:r w:rsidR="00EC269B" w:rsidRPr="003D6AEA">
        <w:rPr>
          <w:rFonts w:ascii="Book Antiqua" w:eastAsia="Times New Roman" w:hAnsi="Book Antiqua" w:cs="Times New Roman"/>
          <w:sz w:val="24"/>
          <w:szCs w:val="24"/>
          <w:lang w:val="de-AT"/>
        </w:rPr>
        <w:t>conspicuously often affected by implausibly</w:t>
      </w:r>
      <w:r w:rsidR="0053477A" w:rsidRPr="003D6AEA">
        <w:rPr>
          <w:rFonts w:ascii="Book Antiqua" w:eastAsia="Times New Roman" w:hAnsi="Book Antiqua" w:cs="Times New Roman"/>
          <w:sz w:val="24"/>
          <w:szCs w:val="24"/>
          <w:lang w:val="de-AT"/>
        </w:rPr>
        <w:t xml:space="preserve"> </w:t>
      </w:r>
      <w:r w:rsidR="00EC269B" w:rsidRPr="003D6AEA">
        <w:rPr>
          <w:rFonts w:ascii="Book Antiqua" w:eastAsia="Times New Roman" w:hAnsi="Book Antiqua" w:cs="Times New Roman"/>
          <w:sz w:val="24"/>
          <w:szCs w:val="24"/>
          <w:lang w:val="de-AT"/>
        </w:rPr>
        <w:t>good results</w:t>
      </w:r>
      <w:r w:rsidR="0053477A" w:rsidRPr="003D6AEA">
        <w:rPr>
          <w:rFonts w:ascii="Book Antiqua" w:eastAsia="Times New Roman" w:hAnsi="Book Antiqua" w:cs="Times New Roman"/>
          <w:sz w:val="24"/>
          <w:szCs w:val="24"/>
          <w:lang w:val="de-AT"/>
        </w:rPr>
        <w:t xml:space="preserve">. </w:t>
      </w:r>
      <w:r w:rsidR="00594E67" w:rsidRPr="003D6AEA">
        <w:rPr>
          <w:rFonts w:ascii="Book Antiqua" w:eastAsia="Times New Roman" w:hAnsi="Book Antiqua" w:cs="Times New Roman"/>
          <w:sz w:val="24"/>
          <w:szCs w:val="24"/>
          <w:lang w:val="de-AT"/>
        </w:rPr>
        <w:t>Marked differences were a</w:t>
      </w:r>
      <w:r w:rsidR="004028CC" w:rsidRPr="003D6AEA">
        <w:rPr>
          <w:rFonts w:ascii="Book Antiqua" w:eastAsia="Times New Roman" w:hAnsi="Book Antiqua" w:cs="Times New Roman"/>
          <w:sz w:val="24"/>
          <w:szCs w:val="24"/>
          <w:lang w:val="de-AT"/>
        </w:rPr>
        <w:t xml:space="preserve">lso </w:t>
      </w:r>
      <w:r w:rsidR="00594E67" w:rsidRPr="003D6AEA">
        <w:rPr>
          <w:rFonts w:ascii="Book Antiqua" w:eastAsia="Times New Roman" w:hAnsi="Book Antiqua" w:cs="Times New Roman"/>
          <w:sz w:val="24"/>
          <w:szCs w:val="24"/>
          <w:lang w:val="de-AT"/>
        </w:rPr>
        <w:t>found as to</w:t>
      </w:r>
      <w:r w:rsidR="004028CC" w:rsidRPr="003D6AEA">
        <w:rPr>
          <w:rFonts w:ascii="Book Antiqua" w:eastAsia="Times New Roman" w:hAnsi="Book Antiqua" w:cs="Times New Roman"/>
          <w:sz w:val="24"/>
          <w:szCs w:val="24"/>
          <w:lang w:val="de-AT"/>
        </w:rPr>
        <w:t xml:space="preserve"> what was published in journals, for examp</w:t>
      </w:r>
      <w:r w:rsidR="00594E67" w:rsidRPr="003D6AEA">
        <w:rPr>
          <w:rFonts w:ascii="Book Antiqua" w:eastAsia="Times New Roman" w:hAnsi="Book Antiqua" w:cs="Times New Roman"/>
          <w:sz w:val="24"/>
          <w:szCs w:val="24"/>
          <w:lang w:val="de-AT"/>
        </w:rPr>
        <w:t>l</w:t>
      </w:r>
      <w:r w:rsidR="004028CC" w:rsidRPr="003D6AEA">
        <w:rPr>
          <w:rFonts w:ascii="Book Antiqua" w:eastAsia="Times New Roman" w:hAnsi="Book Antiqua" w:cs="Times New Roman"/>
          <w:sz w:val="24"/>
          <w:szCs w:val="24"/>
          <w:lang w:val="de-AT"/>
        </w:rPr>
        <w:t>e</w:t>
      </w:r>
      <w:r w:rsidR="00BE4E14" w:rsidRPr="003D6AEA">
        <w:rPr>
          <w:rFonts w:ascii="Book Antiqua" w:eastAsia="Times New Roman" w:hAnsi="Book Antiqua" w:cs="Times New Roman"/>
          <w:sz w:val="24"/>
          <w:szCs w:val="24"/>
          <w:lang w:val="de-AT"/>
        </w:rPr>
        <w:t>,</w:t>
      </w:r>
      <w:r w:rsidR="0053477A" w:rsidRPr="003D6AEA">
        <w:rPr>
          <w:rFonts w:ascii="Book Antiqua" w:eastAsia="Times New Roman" w:hAnsi="Book Antiqua" w:cs="Times New Roman"/>
          <w:sz w:val="24"/>
          <w:szCs w:val="24"/>
          <w:lang w:val="de-AT"/>
        </w:rPr>
        <w:t xml:space="preserve"> </w:t>
      </w:r>
      <w:r w:rsidR="004028CC" w:rsidRPr="003D6AEA">
        <w:rPr>
          <w:rFonts w:ascii="Book Antiqua" w:eastAsia="Times New Roman" w:hAnsi="Book Antiqua" w:cs="Times New Roman"/>
          <w:sz w:val="24"/>
          <w:szCs w:val="24"/>
          <w:lang w:val="de-AT"/>
        </w:rPr>
        <w:t xml:space="preserve">that </w:t>
      </w:r>
      <w:r w:rsidR="00246E83" w:rsidRPr="003D6AEA">
        <w:rPr>
          <w:rFonts w:ascii="Book Antiqua" w:eastAsia="Times New Roman" w:hAnsi="Book Antiqua" w:cs="Times New Roman"/>
          <w:sz w:val="24"/>
          <w:szCs w:val="24"/>
          <w:lang w:val="de-AT"/>
        </w:rPr>
        <w:t xml:space="preserve">on average 55 </w:t>
      </w:r>
      <w:r w:rsidR="00A173D9" w:rsidRPr="003D6AEA">
        <w:rPr>
          <w:rFonts w:ascii="Book Antiqua" w:eastAsia="Times New Roman" w:hAnsi="Book Antiqua" w:cs="Times New Roman"/>
          <w:sz w:val="24"/>
          <w:szCs w:val="24"/>
          <w:lang w:val="de-AT"/>
        </w:rPr>
        <w:t>percent</w:t>
      </w:r>
      <w:r w:rsidR="00246E83" w:rsidRPr="003D6AEA">
        <w:rPr>
          <w:rFonts w:ascii="Book Antiqua" w:eastAsia="Times New Roman" w:hAnsi="Book Antiqua" w:cs="Times New Roman"/>
          <w:sz w:val="24"/>
          <w:szCs w:val="24"/>
          <w:lang w:val="de-AT"/>
        </w:rPr>
        <w:t xml:space="preserve"> of cases published </w:t>
      </w:r>
      <w:r w:rsidR="004028CC" w:rsidRPr="003D6AEA">
        <w:rPr>
          <w:rFonts w:ascii="Book Antiqua" w:eastAsia="Times New Roman" w:hAnsi="Book Antiqua" w:cs="Times New Roman"/>
          <w:sz w:val="24"/>
          <w:szCs w:val="24"/>
          <w:lang w:val="de-AT"/>
        </w:rPr>
        <w:t>in orthopedic</w:t>
      </w:r>
      <w:r w:rsidR="00246E83" w:rsidRPr="003D6AEA">
        <w:rPr>
          <w:rFonts w:ascii="Book Antiqua" w:eastAsia="Times New Roman" w:hAnsi="Book Antiqua" w:cs="Times New Roman"/>
          <w:sz w:val="24"/>
          <w:szCs w:val="24"/>
          <w:lang w:val="de-AT"/>
        </w:rPr>
        <w:t xml:space="preserve"> </w:t>
      </w:r>
      <w:r w:rsidR="00CA3481" w:rsidRPr="003D6AEA">
        <w:rPr>
          <w:rFonts w:ascii="Book Antiqua" w:eastAsia="Times New Roman" w:hAnsi="Book Antiqua" w:cs="Times New Roman"/>
          <w:sz w:val="24"/>
          <w:szCs w:val="24"/>
          <w:lang w:val="de-AT"/>
        </w:rPr>
        <w:t>United States</w:t>
      </w:r>
      <w:r w:rsidR="004028CC" w:rsidRPr="003D6AEA">
        <w:rPr>
          <w:rFonts w:ascii="Book Antiqua" w:eastAsia="Times New Roman" w:hAnsi="Book Antiqua" w:cs="Times New Roman"/>
          <w:sz w:val="24"/>
          <w:szCs w:val="24"/>
          <w:lang w:val="de-AT"/>
        </w:rPr>
        <w:t xml:space="preserve"> </w:t>
      </w:r>
      <w:r w:rsidR="004028CC" w:rsidRPr="003D6AEA">
        <w:rPr>
          <w:rFonts w:ascii="Book Antiqua" w:eastAsia="Times New Roman" w:hAnsi="Book Antiqua" w:cs="Times New Roman"/>
          <w:sz w:val="24"/>
          <w:szCs w:val="24"/>
          <w:lang w:val="de-AT"/>
        </w:rPr>
        <w:lastRenderedPageBreak/>
        <w:t xml:space="preserve">journals </w:t>
      </w:r>
      <w:r w:rsidR="00246E83" w:rsidRPr="003D6AEA">
        <w:rPr>
          <w:rFonts w:ascii="Book Antiqua" w:eastAsia="Times New Roman" w:hAnsi="Book Antiqua" w:cs="Times New Roman"/>
          <w:sz w:val="24"/>
          <w:szCs w:val="24"/>
          <w:lang w:val="de-AT"/>
        </w:rPr>
        <w:t>stem from</w:t>
      </w:r>
      <w:r w:rsidR="0053477A" w:rsidRPr="003D6AEA">
        <w:rPr>
          <w:rFonts w:ascii="Book Antiqua" w:eastAsia="Times New Roman" w:hAnsi="Book Antiqua" w:cs="Times New Roman"/>
          <w:sz w:val="24"/>
          <w:szCs w:val="24"/>
          <w:lang w:val="de-AT"/>
        </w:rPr>
        <w:t xml:space="preserve"> </w:t>
      </w:r>
      <w:r w:rsidR="00246E83" w:rsidRPr="003D6AEA">
        <w:rPr>
          <w:rFonts w:ascii="Book Antiqua" w:eastAsia="Times New Roman" w:hAnsi="Book Antiqua" w:cs="Times New Roman"/>
          <w:sz w:val="24"/>
          <w:szCs w:val="24"/>
          <w:lang w:val="de-AT"/>
        </w:rPr>
        <w:t>i</w:t>
      </w:r>
      <w:r w:rsidR="0053477A" w:rsidRPr="003D6AEA">
        <w:rPr>
          <w:rFonts w:ascii="Book Antiqua" w:eastAsia="Times New Roman" w:hAnsi="Book Antiqua" w:cs="Times New Roman"/>
          <w:sz w:val="24"/>
          <w:szCs w:val="24"/>
          <w:lang w:val="de-AT"/>
        </w:rPr>
        <w:t>mplant</w:t>
      </w:r>
      <w:r w:rsidR="00246E83" w:rsidRPr="003D6AEA">
        <w:rPr>
          <w:rFonts w:ascii="Book Antiqua" w:eastAsia="Times New Roman" w:hAnsi="Book Antiqua" w:cs="Times New Roman"/>
          <w:sz w:val="24"/>
          <w:szCs w:val="24"/>
          <w:lang w:val="de-AT"/>
        </w:rPr>
        <w:t xml:space="preserve"> developers</w:t>
      </w:r>
      <w:r w:rsidR="0053477A" w:rsidRPr="003D6AEA">
        <w:rPr>
          <w:rFonts w:ascii="Book Antiqua" w:eastAsia="Times New Roman" w:hAnsi="Book Antiqua" w:cs="Times New Roman"/>
          <w:sz w:val="24"/>
          <w:szCs w:val="24"/>
          <w:lang w:val="de-AT"/>
        </w:rPr>
        <w:t xml:space="preserve">, </w:t>
      </w:r>
      <w:r w:rsidR="00246E83" w:rsidRPr="003D6AEA">
        <w:rPr>
          <w:rFonts w:ascii="Book Antiqua" w:eastAsia="Times New Roman" w:hAnsi="Book Antiqua" w:cs="Times New Roman"/>
          <w:sz w:val="24"/>
          <w:szCs w:val="24"/>
          <w:lang w:val="de-AT"/>
        </w:rPr>
        <w:t>compared to only</w:t>
      </w:r>
      <w:r w:rsidR="0053477A" w:rsidRPr="003D6AEA">
        <w:rPr>
          <w:rFonts w:ascii="Book Antiqua" w:eastAsia="Times New Roman" w:hAnsi="Book Antiqua" w:cs="Times New Roman"/>
          <w:sz w:val="24"/>
          <w:szCs w:val="24"/>
          <w:lang w:val="de-AT"/>
        </w:rPr>
        <w:t xml:space="preserve"> </w:t>
      </w:r>
      <w:r w:rsidR="001129AD" w:rsidRPr="003D6AEA">
        <w:rPr>
          <w:rFonts w:ascii="Book Antiqua" w:eastAsia="Times New Roman" w:hAnsi="Book Antiqua" w:cs="Times New Roman"/>
          <w:sz w:val="24"/>
          <w:szCs w:val="24"/>
          <w:lang w:val="de-AT"/>
        </w:rPr>
        <w:t>7.5</w:t>
      </w:r>
      <w:r w:rsidR="001129AD" w:rsidRPr="003D6AEA">
        <w:rPr>
          <w:rFonts w:ascii="Book Antiqua" w:hAnsi="Book Antiqua" w:cs="Times New Roman" w:hint="eastAsia"/>
          <w:sz w:val="24"/>
          <w:szCs w:val="24"/>
          <w:lang w:val="de-AT" w:eastAsia="zh-CN"/>
        </w:rPr>
        <w:t xml:space="preserve">% </w:t>
      </w:r>
      <w:r w:rsidR="00246E83" w:rsidRPr="003D6AEA">
        <w:rPr>
          <w:rFonts w:ascii="Book Antiqua" w:eastAsia="Times New Roman" w:hAnsi="Book Antiqua" w:cs="Times New Roman"/>
          <w:sz w:val="24"/>
          <w:szCs w:val="24"/>
          <w:lang w:val="de-AT"/>
        </w:rPr>
        <w:t>in European journals</w:t>
      </w:r>
      <w:r w:rsidR="007F05E8" w:rsidRPr="003D6AEA">
        <w:rPr>
          <w:rFonts w:ascii="Book Antiqua" w:eastAsia="Times New Roman" w:hAnsi="Book Antiqua" w:cs="Times New Roman"/>
          <w:sz w:val="24"/>
          <w:szCs w:val="24"/>
          <w:vertAlign w:val="superscript"/>
          <w:lang w:val="de-AT"/>
        </w:rPr>
        <w:t>[13]</w:t>
      </w:r>
      <w:r w:rsidR="0053477A" w:rsidRPr="003D6AEA">
        <w:rPr>
          <w:rFonts w:ascii="Book Antiqua" w:eastAsia="Times New Roman" w:hAnsi="Book Antiqua" w:cs="Times New Roman"/>
          <w:sz w:val="24"/>
          <w:szCs w:val="24"/>
          <w:lang w:val="de-AT"/>
        </w:rPr>
        <w:t xml:space="preserve">. </w:t>
      </w:r>
      <w:r w:rsidR="00306F49" w:rsidRPr="003D6AEA">
        <w:rPr>
          <w:rFonts w:ascii="Book Antiqua" w:eastAsia="Times New Roman" w:hAnsi="Book Antiqua" w:cs="Times New Roman"/>
          <w:sz w:val="24"/>
          <w:szCs w:val="24"/>
          <w:lang w:val="de-AT"/>
        </w:rPr>
        <w:t>We must therefore accept</w:t>
      </w:r>
      <w:r w:rsidR="0053477A" w:rsidRPr="003D6AEA">
        <w:rPr>
          <w:rFonts w:ascii="Book Antiqua" w:eastAsia="Times New Roman" w:hAnsi="Book Antiqua" w:cs="Times New Roman"/>
          <w:sz w:val="24"/>
          <w:szCs w:val="24"/>
          <w:lang w:val="de-AT"/>
        </w:rPr>
        <w:t xml:space="preserve"> </w:t>
      </w:r>
      <w:r w:rsidR="00306F49" w:rsidRPr="003D6AEA">
        <w:rPr>
          <w:rFonts w:ascii="Book Antiqua" w:eastAsia="Times New Roman" w:hAnsi="Book Antiqua" w:cs="Times New Roman"/>
          <w:sz w:val="24"/>
          <w:szCs w:val="24"/>
          <w:lang w:val="de-AT"/>
        </w:rPr>
        <w:t>that the present standards</w:t>
      </w:r>
      <w:r w:rsidR="00D7379C" w:rsidRPr="003D6AEA">
        <w:rPr>
          <w:rFonts w:ascii="Book Antiqua" w:eastAsia="Times New Roman" w:hAnsi="Book Antiqua" w:cs="Times New Roman"/>
          <w:sz w:val="24"/>
          <w:szCs w:val="24"/>
          <w:lang w:val="de-AT"/>
        </w:rPr>
        <w:t xml:space="preserve"> in </w:t>
      </w:r>
      <w:r w:rsidR="009F56A5" w:rsidRPr="003D6AEA">
        <w:rPr>
          <w:rFonts w:ascii="Book Antiqua" w:eastAsia="Times New Roman" w:hAnsi="Book Antiqua" w:cs="Times New Roman"/>
          <w:sz w:val="24"/>
          <w:szCs w:val="24"/>
          <w:lang w:val="de-AT"/>
        </w:rPr>
        <w:t>scientific activities are susceptible to stakeholder</w:t>
      </w:r>
      <w:r w:rsidR="00B3653F" w:rsidRPr="003D6AEA">
        <w:rPr>
          <w:rFonts w:ascii="Book Antiqua" w:eastAsia="Times New Roman" w:hAnsi="Book Antiqua" w:cs="Times New Roman"/>
          <w:sz w:val="24"/>
          <w:szCs w:val="24"/>
          <w:lang w:val="de-AT"/>
        </w:rPr>
        <w:t xml:space="preserve"> influence</w:t>
      </w:r>
      <w:r w:rsidR="001E3779" w:rsidRPr="003D6AEA">
        <w:rPr>
          <w:rFonts w:ascii="Book Antiqua" w:eastAsia="Times New Roman" w:hAnsi="Book Antiqua" w:cs="Times New Roman"/>
          <w:sz w:val="24"/>
          <w:szCs w:val="24"/>
          <w:lang w:val="de-AT"/>
        </w:rPr>
        <w:t>, with a substantial impact on the opinion of orthopedic literature</w:t>
      </w:r>
      <w:r w:rsidR="00A13B02" w:rsidRPr="003D6AEA">
        <w:rPr>
          <w:rFonts w:ascii="Book Antiqua" w:eastAsia="Times New Roman" w:hAnsi="Book Antiqua" w:cs="Times New Roman"/>
          <w:sz w:val="24"/>
          <w:szCs w:val="24"/>
          <w:lang w:val="de-AT"/>
        </w:rPr>
        <w:t>.</w:t>
      </w:r>
    </w:p>
    <w:p w:rsidR="0061059A" w:rsidRPr="008578DE" w:rsidRDefault="00D93240" w:rsidP="00791970">
      <w:pPr>
        <w:spacing w:after="0" w:line="360" w:lineRule="auto"/>
        <w:ind w:firstLineChars="100" w:firstLine="240"/>
        <w:jc w:val="both"/>
        <w:rPr>
          <w:rFonts w:ascii="Book Antiqua" w:hAnsi="Book Antiqua" w:cs="Times New Roman"/>
          <w:sz w:val="24"/>
          <w:szCs w:val="24"/>
          <w:lang w:val="de-AT" w:eastAsia="zh-CN"/>
        </w:rPr>
      </w:pPr>
      <w:r w:rsidRPr="003D6AEA">
        <w:rPr>
          <w:rFonts w:ascii="Book Antiqua" w:eastAsia="Times New Roman" w:hAnsi="Book Antiqua" w:cs="Times New Roman"/>
          <w:sz w:val="24"/>
          <w:szCs w:val="24"/>
          <w:lang w:val="de-AT"/>
        </w:rPr>
        <w:t xml:space="preserve">In principle the current standard </w:t>
      </w:r>
      <w:r w:rsidR="00874CEA" w:rsidRPr="003D6AEA">
        <w:rPr>
          <w:rFonts w:ascii="Book Antiqua" w:eastAsia="Times New Roman" w:hAnsi="Book Antiqua" w:cs="Times New Roman"/>
          <w:sz w:val="24"/>
          <w:szCs w:val="24"/>
          <w:lang w:val="de-AT"/>
        </w:rPr>
        <w:t xml:space="preserve">of assessment </w:t>
      </w:r>
      <w:r w:rsidRPr="003D6AEA">
        <w:rPr>
          <w:rFonts w:ascii="Book Antiqua" w:eastAsia="Times New Roman" w:hAnsi="Book Antiqua" w:cs="Times New Roman"/>
          <w:sz w:val="24"/>
          <w:szCs w:val="24"/>
          <w:lang w:val="de-AT"/>
        </w:rPr>
        <w:t>gives very limited co</w:t>
      </w:r>
      <w:r w:rsidR="00CA3481" w:rsidRPr="003D6AEA">
        <w:rPr>
          <w:rFonts w:ascii="Book Antiqua" w:eastAsia="Times New Roman" w:hAnsi="Book Antiqua" w:cs="Times New Roman"/>
          <w:sz w:val="24"/>
          <w:szCs w:val="24"/>
          <w:lang w:val="de-AT"/>
        </w:rPr>
        <w:t>nsideration to clinical studies</w:t>
      </w:r>
      <w:r w:rsidR="001F487A" w:rsidRPr="003D6AEA">
        <w:rPr>
          <w:rFonts w:ascii="Book Antiqua" w:eastAsia="Times New Roman" w:hAnsi="Book Antiqua" w:cs="Times New Roman"/>
          <w:sz w:val="24"/>
          <w:szCs w:val="24"/>
          <w:lang w:val="de-AT"/>
        </w:rPr>
        <w:t xml:space="preserve">. </w:t>
      </w:r>
      <w:r w:rsidR="00874CEA" w:rsidRPr="003D6AEA">
        <w:rPr>
          <w:rFonts w:ascii="Book Antiqua" w:eastAsia="Times New Roman" w:hAnsi="Book Antiqua" w:cs="Times New Roman"/>
          <w:sz w:val="24"/>
          <w:szCs w:val="24"/>
          <w:lang w:val="de-AT"/>
        </w:rPr>
        <w:t>The primary objective of this assessment scheme</w:t>
      </w:r>
      <w:r w:rsidR="001F487A" w:rsidRPr="003D6AEA">
        <w:rPr>
          <w:rFonts w:ascii="Book Antiqua" w:eastAsia="Times New Roman" w:hAnsi="Book Antiqua" w:cs="Times New Roman"/>
          <w:sz w:val="24"/>
          <w:szCs w:val="24"/>
          <w:lang w:val="de-AT"/>
        </w:rPr>
        <w:t xml:space="preserve"> </w:t>
      </w:r>
      <w:r w:rsidR="00874CEA" w:rsidRPr="003D6AEA">
        <w:rPr>
          <w:rFonts w:ascii="Book Antiqua" w:eastAsia="Times New Roman" w:hAnsi="Book Antiqua" w:cs="Times New Roman"/>
          <w:sz w:val="24"/>
          <w:szCs w:val="24"/>
          <w:lang w:val="de-AT"/>
        </w:rPr>
        <w:t xml:space="preserve">is to </w:t>
      </w:r>
      <w:r w:rsidR="00B75563" w:rsidRPr="003D6AEA">
        <w:rPr>
          <w:rFonts w:ascii="Book Antiqua" w:eastAsia="Times New Roman" w:hAnsi="Book Antiqua" w:cs="Times New Roman"/>
          <w:sz w:val="24"/>
          <w:szCs w:val="24"/>
          <w:lang w:val="de-AT"/>
        </w:rPr>
        <w:t>restrict</w:t>
      </w:r>
      <w:r w:rsidR="00874CEA" w:rsidRPr="003D6AEA">
        <w:rPr>
          <w:rFonts w:ascii="Book Antiqua" w:eastAsia="Times New Roman" w:hAnsi="Book Antiqua" w:cs="Times New Roman"/>
          <w:sz w:val="24"/>
          <w:szCs w:val="24"/>
          <w:lang w:val="de-AT"/>
        </w:rPr>
        <w:t xml:space="preserve"> method</w:t>
      </w:r>
      <w:r w:rsidR="00B75563" w:rsidRPr="003D6AEA">
        <w:rPr>
          <w:rFonts w:ascii="Book Antiqua" w:eastAsia="Times New Roman" w:hAnsi="Book Antiqua" w:cs="Times New Roman"/>
          <w:sz w:val="24"/>
          <w:szCs w:val="24"/>
          <w:lang w:val="de-AT"/>
        </w:rPr>
        <w:t xml:space="preserve">ological </w:t>
      </w:r>
      <w:r w:rsidR="00F96F4A" w:rsidRPr="003D6AEA">
        <w:rPr>
          <w:rFonts w:ascii="Book Antiqua" w:eastAsia="Times New Roman" w:hAnsi="Book Antiqua" w:cs="Times New Roman"/>
          <w:sz w:val="24"/>
          <w:szCs w:val="24"/>
          <w:lang w:val="de-AT"/>
        </w:rPr>
        <w:t>shortcomings</w:t>
      </w:r>
      <w:r w:rsidR="00874CEA" w:rsidRPr="003D6AEA">
        <w:rPr>
          <w:rFonts w:ascii="Book Antiqua" w:eastAsia="Times New Roman" w:hAnsi="Book Antiqua" w:cs="Times New Roman"/>
          <w:sz w:val="24"/>
          <w:szCs w:val="24"/>
          <w:lang w:val="de-AT"/>
        </w:rPr>
        <w:t xml:space="preserve"> of sample-based studies</w:t>
      </w:r>
      <w:r w:rsidR="001F487A" w:rsidRPr="003D6AEA">
        <w:rPr>
          <w:rFonts w:ascii="Book Antiqua" w:eastAsia="Times New Roman" w:hAnsi="Book Antiqua" w:cs="Times New Roman"/>
          <w:sz w:val="24"/>
          <w:szCs w:val="24"/>
          <w:lang w:val="de-AT"/>
        </w:rPr>
        <w:t xml:space="preserve">. </w:t>
      </w:r>
      <w:r w:rsidR="00CC3E19" w:rsidRPr="003D6AEA">
        <w:rPr>
          <w:rFonts w:ascii="Book Antiqua" w:eastAsia="Times New Roman" w:hAnsi="Book Antiqua" w:cs="Times New Roman"/>
          <w:sz w:val="24"/>
          <w:szCs w:val="24"/>
          <w:lang w:val="de-AT"/>
        </w:rPr>
        <w:t>However, the concept n</w:t>
      </w:r>
      <w:r w:rsidR="00F96F4A" w:rsidRPr="003D6AEA">
        <w:rPr>
          <w:rFonts w:ascii="Book Antiqua" w:eastAsia="Times New Roman" w:hAnsi="Book Antiqua" w:cs="Times New Roman"/>
          <w:sz w:val="24"/>
          <w:szCs w:val="24"/>
          <w:lang w:val="de-AT"/>
        </w:rPr>
        <w:t xml:space="preserve">either </w:t>
      </w:r>
      <w:r w:rsidR="00D32F67" w:rsidRPr="003D6AEA">
        <w:rPr>
          <w:rFonts w:ascii="Book Antiqua" w:eastAsia="Times New Roman" w:hAnsi="Book Antiqua" w:cs="Times New Roman"/>
          <w:sz w:val="24"/>
          <w:szCs w:val="24"/>
          <w:lang w:val="de-AT"/>
        </w:rPr>
        <w:t>gives full consideration to</w:t>
      </w:r>
      <w:r w:rsidR="00CC3E19" w:rsidRPr="003D6AEA">
        <w:rPr>
          <w:rFonts w:ascii="Book Antiqua" w:eastAsia="Times New Roman" w:hAnsi="Book Antiqua" w:cs="Times New Roman"/>
          <w:sz w:val="24"/>
          <w:szCs w:val="24"/>
          <w:lang w:val="de-AT"/>
        </w:rPr>
        <w:t xml:space="preserve"> the complete registration of all cases</w:t>
      </w:r>
      <w:r w:rsidR="001F487A" w:rsidRPr="003D6AEA">
        <w:rPr>
          <w:rFonts w:ascii="Book Antiqua" w:eastAsia="Times New Roman" w:hAnsi="Book Antiqua" w:cs="Times New Roman"/>
          <w:sz w:val="24"/>
          <w:szCs w:val="24"/>
          <w:lang w:val="de-AT"/>
        </w:rPr>
        <w:t xml:space="preserve">, </w:t>
      </w:r>
      <w:r w:rsidR="00CC3E19" w:rsidRPr="003D6AEA">
        <w:rPr>
          <w:rFonts w:ascii="Book Antiqua" w:eastAsia="Times New Roman" w:hAnsi="Book Antiqua" w:cs="Times New Roman"/>
          <w:sz w:val="24"/>
          <w:szCs w:val="24"/>
          <w:lang w:val="de-AT"/>
        </w:rPr>
        <w:t>as is largely achieved in good registers</w:t>
      </w:r>
      <w:r w:rsidR="001F487A" w:rsidRPr="003D6AEA">
        <w:rPr>
          <w:rFonts w:ascii="Book Antiqua" w:eastAsia="Times New Roman" w:hAnsi="Book Antiqua" w:cs="Times New Roman"/>
          <w:sz w:val="24"/>
          <w:szCs w:val="24"/>
          <w:lang w:val="de-AT"/>
        </w:rPr>
        <w:t xml:space="preserve">, </w:t>
      </w:r>
      <w:r w:rsidR="00CC3E19" w:rsidRPr="003D6AEA">
        <w:rPr>
          <w:rFonts w:ascii="Book Antiqua" w:eastAsia="Times New Roman" w:hAnsi="Book Antiqua" w:cs="Times New Roman"/>
          <w:sz w:val="24"/>
          <w:szCs w:val="24"/>
          <w:lang w:val="de-AT"/>
        </w:rPr>
        <w:t xml:space="preserve">nor </w:t>
      </w:r>
      <w:r w:rsidR="00A30BE1" w:rsidRPr="003D6AEA">
        <w:rPr>
          <w:rFonts w:ascii="Book Antiqua" w:eastAsia="Times New Roman" w:hAnsi="Book Antiqua" w:cs="Times New Roman"/>
          <w:sz w:val="24"/>
          <w:szCs w:val="24"/>
          <w:lang w:val="de-AT"/>
        </w:rPr>
        <w:t>does it allow for</w:t>
      </w:r>
      <w:r w:rsidR="00D32F67" w:rsidRPr="003D6AEA">
        <w:rPr>
          <w:rFonts w:ascii="Book Antiqua" w:eastAsia="Times New Roman" w:hAnsi="Book Antiqua" w:cs="Times New Roman"/>
          <w:sz w:val="24"/>
          <w:szCs w:val="24"/>
          <w:lang w:val="de-AT"/>
        </w:rPr>
        <w:t xml:space="preserve"> </w:t>
      </w:r>
      <w:r w:rsidR="00CC3E19" w:rsidRPr="003D6AEA">
        <w:rPr>
          <w:rFonts w:ascii="Book Antiqua" w:eastAsia="Times New Roman" w:hAnsi="Book Antiqua" w:cs="Times New Roman"/>
          <w:sz w:val="24"/>
          <w:szCs w:val="24"/>
          <w:lang w:val="de-AT"/>
        </w:rPr>
        <w:t>the specific requirements outlined above</w:t>
      </w:r>
      <w:r w:rsidR="001F487A" w:rsidRPr="003D6AEA">
        <w:rPr>
          <w:rFonts w:ascii="Book Antiqua" w:eastAsia="Times New Roman" w:hAnsi="Book Antiqua" w:cs="Times New Roman"/>
          <w:sz w:val="24"/>
          <w:szCs w:val="24"/>
          <w:lang w:val="de-AT"/>
        </w:rPr>
        <w:t xml:space="preserve">. </w:t>
      </w:r>
      <w:r w:rsidR="00A30BE1" w:rsidRPr="003D6AEA">
        <w:rPr>
          <w:rFonts w:ascii="Book Antiqua" w:eastAsia="Times New Roman" w:hAnsi="Book Antiqua" w:cs="Times New Roman"/>
          <w:sz w:val="24"/>
          <w:szCs w:val="24"/>
          <w:lang w:val="de-AT"/>
        </w:rPr>
        <w:t>Thus, a</w:t>
      </w:r>
      <w:r w:rsidR="001F487A" w:rsidRPr="003D6AEA">
        <w:rPr>
          <w:rFonts w:ascii="Book Antiqua" w:eastAsia="Times New Roman" w:hAnsi="Book Antiqua" w:cs="Times New Roman"/>
          <w:sz w:val="24"/>
          <w:szCs w:val="24"/>
          <w:lang w:val="de-AT"/>
        </w:rPr>
        <w:t xml:space="preserve"> p</w:t>
      </w:r>
      <w:r w:rsidR="00A30BE1" w:rsidRPr="003D6AEA">
        <w:rPr>
          <w:rFonts w:ascii="Book Antiqua" w:eastAsia="Times New Roman" w:hAnsi="Book Antiqua" w:cs="Times New Roman"/>
          <w:sz w:val="24"/>
          <w:szCs w:val="24"/>
          <w:lang w:val="de-AT"/>
        </w:rPr>
        <w:t>rospec</w:t>
      </w:r>
      <w:r w:rsidR="001F487A" w:rsidRPr="003D6AEA">
        <w:rPr>
          <w:rFonts w:ascii="Book Antiqua" w:eastAsia="Times New Roman" w:hAnsi="Book Antiqua" w:cs="Times New Roman"/>
          <w:sz w:val="24"/>
          <w:szCs w:val="24"/>
          <w:lang w:val="de-AT"/>
        </w:rPr>
        <w:t>tiv</w:t>
      </w:r>
      <w:r w:rsidR="00A30BE1" w:rsidRPr="003D6AEA">
        <w:rPr>
          <w:rFonts w:ascii="Book Antiqua" w:eastAsia="Times New Roman" w:hAnsi="Book Antiqua" w:cs="Times New Roman"/>
          <w:sz w:val="24"/>
          <w:szCs w:val="24"/>
          <w:lang w:val="de-AT"/>
        </w:rPr>
        <w:t>e randomized study of</w:t>
      </w:r>
      <w:r w:rsidR="001F487A" w:rsidRPr="003D6AEA">
        <w:rPr>
          <w:rFonts w:ascii="Book Antiqua" w:eastAsia="Times New Roman" w:hAnsi="Book Antiqua" w:cs="Times New Roman"/>
          <w:sz w:val="24"/>
          <w:szCs w:val="24"/>
          <w:lang w:val="de-AT"/>
        </w:rPr>
        <w:t xml:space="preserve"> 50 </w:t>
      </w:r>
      <w:r w:rsidR="00A30BE1" w:rsidRPr="003D6AEA">
        <w:rPr>
          <w:rFonts w:ascii="Book Antiqua" w:eastAsia="Times New Roman" w:hAnsi="Book Antiqua" w:cs="Times New Roman"/>
          <w:sz w:val="24"/>
          <w:szCs w:val="24"/>
          <w:lang w:val="de-AT"/>
        </w:rPr>
        <w:t>patients</w:t>
      </w:r>
      <w:r w:rsidR="001F487A" w:rsidRPr="003D6AEA">
        <w:rPr>
          <w:rFonts w:ascii="Book Antiqua" w:eastAsia="Times New Roman" w:hAnsi="Book Antiqua" w:cs="Times New Roman"/>
          <w:sz w:val="24"/>
          <w:szCs w:val="24"/>
          <w:lang w:val="de-AT"/>
        </w:rPr>
        <w:t xml:space="preserve"> </w:t>
      </w:r>
      <w:r w:rsidR="00A30BE1" w:rsidRPr="003D6AEA">
        <w:rPr>
          <w:rFonts w:ascii="Book Antiqua" w:eastAsia="Times New Roman" w:hAnsi="Book Antiqua" w:cs="Times New Roman"/>
          <w:sz w:val="24"/>
          <w:szCs w:val="24"/>
          <w:lang w:val="de-AT"/>
        </w:rPr>
        <w:t xml:space="preserve">would have to be </w:t>
      </w:r>
      <w:r w:rsidR="00670C26" w:rsidRPr="003D6AEA">
        <w:rPr>
          <w:rFonts w:ascii="Book Antiqua" w:eastAsia="Times New Roman" w:hAnsi="Book Antiqua" w:cs="Times New Roman"/>
          <w:sz w:val="24"/>
          <w:szCs w:val="24"/>
          <w:lang w:val="de-AT"/>
        </w:rPr>
        <w:t>classified as superior to a register evaluation of</w:t>
      </w:r>
      <w:r w:rsidR="001F487A" w:rsidRPr="003D6AEA">
        <w:rPr>
          <w:rFonts w:ascii="Book Antiqua" w:eastAsia="Times New Roman" w:hAnsi="Book Antiqua" w:cs="Times New Roman"/>
          <w:sz w:val="24"/>
          <w:szCs w:val="24"/>
          <w:lang w:val="de-AT"/>
        </w:rPr>
        <w:t xml:space="preserve"> </w:t>
      </w:r>
      <w:r w:rsidR="00CA3481" w:rsidRPr="003D6AEA">
        <w:rPr>
          <w:rFonts w:ascii="Book Antiqua" w:eastAsia="Times New Roman" w:hAnsi="Book Antiqua" w:cs="Times New Roman"/>
          <w:sz w:val="24"/>
          <w:szCs w:val="24"/>
          <w:lang w:val="de-AT"/>
        </w:rPr>
        <w:t>50</w:t>
      </w:r>
      <w:r w:rsidR="001F487A" w:rsidRPr="003D6AEA">
        <w:rPr>
          <w:rFonts w:ascii="Book Antiqua" w:eastAsia="Times New Roman" w:hAnsi="Book Antiqua" w:cs="Times New Roman"/>
          <w:sz w:val="24"/>
          <w:szCs w:val="24"/>
          <w:lang w:val="de-AT"/>
        </w:rPr>
        <w:t xml:space="preserve">000 </w:t>
      </w:r>
      <w:r w:rsidR="00670C26" w:rsidRPr="003D6AEA">
        <w:rPr>
          <w:rFonts w:ascii="Book Antiqua" w:eastAsia="Times New Roman" w:hAnsi="Book Antiqua" w:cs="Times New Roman"/>
          <w:sz w:val="24"/>
          <w:szCs w:val="24"/>
          <w:lang w:val="de-AT"/>
        </w:rPr>
        <w:t>cases</w:t>
      </w:r>
      <w:r w:rsidR="001F487A" w:rsidRPr="003D6AEA">
        <w:rPr>
          <w:rFonts w:ascii="Book Antiqua" w:eastAsia="Times New Roman" w:hAnsi="Book Antiqua" w:cs="Times New Roman"/>
          <w:sz w:val="24"/>
          <w:szCs w:val="24"/>
          <w:lang w:val="de-AT"/>
        </w:rPr>
        <w:t>.</w:t>
      </w:r>
      <w:r w:rsidR="00930F98" w:rsidRPr="003D6AEA">
        <w:rPr>
          <w:rFonts w:ascii="Book Antiqua" w:eastAsia="Times New Roman" w:hAnsi="Book Antiqua" w:cs="Times New Roman"/>
          <w:sz w:val="24"/>
          <w:szCs w:val="24"/>
          <w:lang w:val="de-AT"/>
        </w:rPr>
        <w:t xml:space="preserve"> </w:t>
      </w:r>
      <w:r w:rsidR="003F476C" w:rsidRPr="003D6AEA">
        <w:rPr>
          <w:rFonts w:ascii="Book Antiqua" w:eastAsia="Times New Roman" w:hAnsi="Book Antiqua" w:cs="Times New Roman"/>
          <w:sz w:val="24"/>
          <w:szCs w:val="24"/>
          <w:lang w:val="de-AT"/>
        </w:rPr>
        <w:t>Owing to the high standard in patient care, t</w:t>
      </w:r>
      <w:r w:rsidR="00670C26" w:rsidRPr="003D6AEA">
        <w:rPr>
          <w:rFonts w:ascii="Book Antiqua" w:eastAsia="Times New Roman" w:hAnsi="Book Antiqua" w:cs="Times New Roman"/>
          <w:sz w:val="24"/>
          <w:szCs w:val="24"/>
          <w:lang w:val="de-AT"/>
        </w:rPr>
        <w:t>he endpoints of orthopedic studies</w:t>
      </w:r>
      <w:r w:rsidR="00930F98" w:rsidRPr="003D6AEA">
        <w:rPr>
          <w:rFonts w:ascii="Book Antiqua" w:eastAsia="Times New Roman" w:hAnsi="Book Antiqua" w:cs="Times New Roman"/>
          <w:sz w:val="24"/>
          <w:szCs w:val="24"/>
          <w:lang w:val="de-AT"/>
        </w:rPr>
        <w:t xml:space="preserve">, </w:t>
      </w:r>
      <w:r w:rsidR="00670C26" w:rsidRPr="003D6AEA">
        <w:rPr>
          <w:rFonts w:ascii="Book Antiqua" w:eastAsia="Times New Roman" w:hAnsi="Book Antiqua" w:cs="Times New Roman"/>
          <w:sz w:val="24"/>
          <w:szCs w:val="24"/>
          <w:lang w:val="de-AT"/>
        </w:rPr>
        <w:t xml:space="preserve">such as revision </w:t>
      </w:r>
      <w:r w:rsidR="00930F98" w:rsidRPr="003D6AEA">
        <w:rPr>
          <w:rFonts w:ascii="Book Antiqua" w:eastAsia="Times New Roman" w:hAnsi="Book Antiqua" w:cs="Times New Roman"/>
          <w:sz w:val="24"/>
          <w:szCs w:val="24"/>
          <w:lang w:val="de-AT"/>
        </w:rPr>
        <w:t xml:space="preserve">rate, </w:t>
      </w:r>
      <w:r w:rsidR="00670C26" w:rsidRPr="003D6AEA">
        <w:rPr>
          <w:rFonts w:ascii="Book Antiqua" w:eastAsia="Times New Roman" w:hAnsi="Book Antiqua" w:cs="Times New Roman"/>
          <w:sz w:val="24"/>
          <w:szCs w:val="24"/>
          <w:lang w:val="de-AT"/>
        </w:rPr>
        <w:t>are relatively rare</w:t>
      </w:r>
      <w:r w:rsidR="00930F98" w:rsidRPr="003D6AEA">
        <w:rPr>
          <w:rFonts w:ascii="Book Antiqua" w:eastAsia="Times New Roman" w:hAnsi="Book Antiqua" w:cs="Times New Roman"/>
          <w:sz w:val="24"/>
          <w:szCs w:val="24"/>
          <w:lang w:val="de-AT"/>
        </w:rPr>
        <w:t xml:space="preserve">. L.I. Havelin, </w:t>
      </w:r>
      <w:r w:rsidR="003F476C" w:rsidRPr="003D6AEA">
        <w:rPr>
          <w:rFonts w:ascii="Book Antiqua" w:eastAsia="Times New Roman" w:hAnsi="Book Antiqua" w:cs="Times New Roman"/>
          <w:sz w:val="24"/>
          <w:szCs w:val="24"/>
          <w:lang w:val="de-AT"/>
        </w:rPr>
        <w:t>one of the major co-founders of the Norwegian Arthroplasty Register,</w:t>
      </w:r>
      <w:r w:rsidR="00930F98" w:rsidRPr="003D6AEA">
        <w:rPr>
          <w:rFonts w:ascii="Book Antiqua" w:eastAsia="Times New Roman" w:hAnsi="Book Antiqua" w:cs="Times New Roman"/>
          <w:sz w:val="24"/>
          <w:szCs w:val="24"/>
          <w:lang w:val="de-AT"/>
        </w:rPr>
        <w:t xml:space="preserve"> </w:t>
      </w:r>
      <w:r w:rsidR="003F476C" w:rsidRPr="003D6AEA">
        <w:rPr>
          <w:rFonts w:ascii="Book Antiqua" w:eastAsia="Times New Roman" w:hAnsi="Book Antiqua" w:cs="Times New Roman"/>
          <w:sz w:val="24"/>
          <w:szCs w:val="24"/>
          <w:lang w:val="de-AT"/>
        </w:rPr>
        <w:t>proved in his PhD thesis that in a conventional follow-up study nearly</w:t>
      </w:r>
      <w:r w:rsidR="00930F98" w:rsidRPr="003D6AEA">
        <w:rPr>
          <w:rFonts w:ascii="Book Antiqua" w:eastAsia="Times New Roman" w:hAnsi="Book Antiqua" w:cs="Times New Roman"/>
          <w:sz w:val="24"/>
          <w:szCs w:val="24"/>
          <w:lang w:val="de-AT"/>
        </w:rPr>
        <w:t xml:space="preserve"> </w:t>
      </w:r>
      <w:r w:rsidR="00CA3481" w:rsidRPr="003D6AEA">
        <w:rPr>
          <w:rFonts w:ascii="Book Antiqua" w:eastAsia="Times New Roman" w:hAnsi="Book Antiqua" w:cs="Times New Roman"/>
          <w:sz w:val="24"/>
          <w:szCs w:val="24"/>
          <w:lang w:val="de-AT"/>
        </w:rPr>
        <w:t>15</w:t>
      </w:r>
      <w:r w:rsidR="00930F98" w:rsidRPr="003D6AEA">
        <w:rPr>
          <w:rFonts w:ascii="Book Antiqua" w:eastAsia="Times New Roman" w:hAnsi="Book Antiqua" w:cs="Times New Roman"/>
          <w:sz w:val="24"/>
          <w:szCs w:val="24"/>
          <w:lang w:val="de-AT"/>
        </w:rPr>
        <w:t xml:space="preserve">000 </w:t>
      </w:r>
      <w:r w:rsidR="003F476C" w:rsidRPr="003D6AEA">
        <w:rPr>
          <w:rFonts w:ascii="Book Antiqua" w:eastAsia="Times New Roman" w:hAnsi="Book Antiqua" w:cs="Times New Roman"/>
          <w:sz w:val="24"/>
          <w:szCs w:val="24"/>
          <w:lang w:val="de-AT"/>
        </w:rPr>
        <w:t>cases would be</w:t>
      </w:r>
      <w:r w:rsidR="00930F98" w:rsidRPr="003D6AEA">
        <w:rPr>
          <w:rFonts w:ascii="Book Antiqua" w:eastAsia="Times New Roman" w:hAnsi="Book Antiqua" w:cs="Times New Roman"/>
          <w:sz w:val="24"/>
          <w:szCs w:val="24"/>
          <w:lang w:val="de-AT"/>
        </w:rPr>
        <w:t xml:space="preserve"> </w:t>
      </w:r>
      <w:r w:rsidR="00003417" w:rsidRPr="003D6AEA">
        <w:rPr>
          <w:rFonts w:ascii="Book Antiqua" w:eastAsia="Times New Roman" w:hAnsi="Book Antiqua" w:cs="Times New Roman"/>
          <w:sz w:val="24"/>
          <w:szCs w:val="24"/>
          <w:lang w:val="de-AT"/>
        </w:rPr>
        <w:t>needed</w:t>
      </w:r>
      <w:r w:rsidR="003F476C" w:rsidRPr="003D6AEA">
        <w:rPr>
          <w:rFonts w:ascii="Book Antiqua" w:eastAsia="Times New Roman" w:hAnsi="Book Antiqua" w:cs="Times New Roman"/>
          <w:sz w:val="24"/>
          <w:szCs w:val="24"/>
          <w:lang w:val="de-AT"/>
        </w:rPr>
        <w:t xml:space="preserve"> to </w:t>
      </w:r>
      <w:r w:rsidR="0053400E" w:rsidRPr="003D6AEA">
        <w:rPr>
          <w:rFonts w:ascii="Book Antiqua" w:eastAsia="Times New Roman" w:hAnsi="Book Antiqua" w:cs="Times New Roman"/>
          <w:sz w:val="24"/>
          <w:szCs w:val="24"/>
          <w:lang w:val="de-AT"/>
        </w:rPr>
        <w:t>determine a difference of 1 percentage point</w:t>
      </w:r>
      <w:r w:rsidR="003F476C" w:rsidRPr="003D6AEA">
        <w:rPr>
          <w:rFonts w:ascii="Book Antiqua" w:eastAsia="Times New Roman" w:hAnsi="Book Antiqua" w:cs="Times New Roman"/>
          <w:sz w:val="24"/>
          <w:szCs w:val="24"/>
          <w:lang w:val="de-AT"/>
        </w:rPr>
        <w:t xml:space="preserve"> </w:t>
      </w:r>
      <w:r w:rsidR="0053400E" w:rsidRPr="003D6AEA">
        <w:rPr>
          <w:rFonts w:ascii="Book Antiqua" w:eastAsia="Times New Roman" w:hAnsi="Book Antiqua" w:cs="Times New Roman"/>
          <w:sz w:val="24"/>
          <w:szCs w:val="24"/>
          <w:lang w:val="de-AT"/>
        </w:rPr>
        <w:t>in the complication rate after</w:t>
      </w:r>
      <w:r w:rsidR="00930F98" w:rsidRPr="003D6AEA">
        <w:rPr>
          <w:rFonts w:ascii="Book Antiqua" w:eastAsia="Times New Roman" w:hAnsi="Book Antiqua" w:cs="Times New Roman"/>
          <w:sz w:val="24"/>
          <w:szCs w:val="24"/>
          <w:lang w:val="de-AT"/>
        </w:rPr>
        <w:t xml:space="preserve"> 10 </w:t>
      </w:r>
      <w:r w:rsidR="0053400E" w:rsidRPr="003D6AEA">
        <w:rPr>
          <w:rFonts w:ascii="Book Antiqua" w:eastAsia="Times New Roman" w:hAnsi="Book Antiqua" w:cs="Times New Roman"/>
          <w:sz w:val="24"/>
          <w:szCs w:val="24"/>
          <w:lang w:val="de-AT"/>
        </w:rPr>
        <w:t>years</w:t>
      </w:r>
      <w:r w:rsidR="00930F98" w:rsidRPr="003D6AEA">
        <w:rPr>
          <w:rFonts w:ascii="Book Antiqua" w:eastAsia="Times New Roman" w:hAnsi="Book Antiqua" w:cs="Times New Roman"/>
          <w:sz w:val="24"/>
          <w:szCs w:val="24"/>
          <w:lang w:val="de-AT"/>
        </w:rPr>
        <w:t xml:space="preserve">. </w:t>
      </w:r>
      <w:r w:rsidR="00FC728E" w:rsidRPr="003D6AEA">
        <w:rPr>
          <w:rFonts w:ascii="Book Antiqua" w:eastAsia="Times New Roman" w:hAnsi="Book Antiqua" w:cs="Times New Roman"/>
          <w:sz w:val="24"/>
          <w:szCs w:val="24"/>
          <w:lang w:val="de-AT"/>
        </w:rPr>
        <w:t>The relatively big effect of</w:t>
      </w:r>
      <w:r w:rsidR="00BE4E14" w:rsidRPr="003D6AEA">
        <w:rPr>
          <w:rFonts w:ascii="Book Antiqua" w:eastAsia="Times New Roman" w:hAnsi="Book Antiqua" w:cs="Times New Roman"/>
          <w:sz w:val="24"/>
          <w:szCs w:val="24"/>
          <w:lang w:val="de-AT"/>
        </w:rPr>
        <w:t xml:space="preserve"> 2</w:t>
      </w:r>
      <w:r w:rsidR="00FC728E" w:rsidRPr="003D6AEA">
        <w:rPr>
          <w:rFonts w:ascii="Book Antiqua" w:eastAsia="Times New Roman" w:hAnsi="Book Antiqua" w:cs="Times New Roman"/>
          <w:sz w:val="24"/>
          <w:szCs w:val="24"/>
          <w:lang w:val="de-AT"/>
        </w:rPr>
        <w:t xml:space="preserve"> percentage points would still require</w:t>
      </w:r>
      <w:r w:rsidR="00930F98" w:rsidRPr="003D6AEA">
        <w:rPr>
          <w:rFonts w:ascii="Book Antiqua" w:eastAsia="Times New Roman" w:hAnsi="Book Antiqua" w:cs="Times New Roman"/>
          <w:sz w:val="24"/>
          <w:szCs w:val="24"/>
          <w:lang w:val="de-AT"/>
        </w:rPr>
        <w:t xml:space="preserve"> </w:t>
      </w:r>
      <w:r w:rsidR="00CA3481" w:rsidRPr="003D6AEA">
        <w:rPr>
          <w:rFonts w:ascii="Book Antiqua" w:eastAsia="Times New Roman" w:hAnsi="Book Antiqua" w:cs="Times New Roman"/>
          <w:sz w:val="24"/>
          <w:szCs w:val="24"/>
          <w:lang w:val="de-AT"/>
        </w:rPr>
        <w:t>about 3</w:t>
      </w:r>
      <w:r w:rsidR="00930F98" w:rsidRPr="003D6AEA">
        <w:rPr>
          <w:rFonts w:ascii="Book Antiqua" w:eastAsia="Times New Roman" w:hAnsi="Book Antiqua" w:cs="Times New Roman"/>
          <w:sz w:val="24"/>
          <w:szCs w:val="24"/>
          <w:lang w:val="de-AT"/>
        </w:rPr>
        <w:t xml:space="preserve">000 </w:t>
      </w:r>
      <w:r w:rsidR="00FC728E" w:rsidRPr="003D6AEA">
        <w:rPr>
          <w:rFonts w:ascii="Book Antiqua" w:eastAsia="Times New Roman" w:hAnsi="Book Antiqua" w:cs="Times New Roman"/>
          <w:sz w:val="24"/>
          <w:szCs w:val="24"/>
          <w:lang w:val="de-AT"/>
        </w:rPr>
        <w:t>patien</w:t>
      </w:r>
      <w:r w:rsidR="0045069F" w:rsidRPr="003D6AEA">
        <w:rPr>
          <w:rFonts w:ascii="Book Antiqua" w:eastAsia="Times New Roman" w:hAnsi="Book Antiqua" w:cs="Times New Roman"/>
          <w:sz w:val="24"/>
          <w:szCs w:val="24"/>
          <w:lang w:val="de-AT"/>
        </w:rPr>
        <w:t>t</w:t>
      </w:r>
      <w:r w:rsidR="00FC728E" w:rsidRPr="003D6AEA">
        <w:rPr>
          <w:rFonts w:ascii="Book Antiqua" w:eastAsia="Times New Roman" w:hAnsi="Book Antiqua" w:cs="Times New Roman"/>
          <w:sz w:val="24"/>
          <w:szCs w:val="24"/>
          <w:lang w:val="de-AT"/>
        </w:rPr>
        <w:t>s</w:t>
      </w:r>
      <w:r w:rsidR="00930F98" w:rsidRPr="003D6AEA">
        <w:rPr>
          <w:rFonts w:ascii="Book Antiqua" w:eastAsia="Times New Roman" w:hAnsi="Book Antiqua" w:cs="Times New Roman"/>
          <w:sz w:val="24"/>
          <w:szCs w:val="24"/>
          <w:lang w:val="de-AT"/>
        </w:rPr>
        <w:t xml:space="preserve">. </w:t>
      </w:r>
      <w:r w:rsidR="00FC728E" w:rsidRPr="003D6AEA">
        <w:rPr>
          <w:rFonts w:ascii="Book Antiqua" w:eastAsia="Times New Roman" w:hAnsi="Book Antiqua" w:cs="Times New Roman"/>
          <w:sz w:val="24"/>
          <w:szCs w:val="24"/>
          <w:lang w:val="de-AT"/>
        </w:rPr>
        <w:t xml:space="preserve">Therefore, the vast majority of published studies </w:t>
      </w:r>
      <w:r w:rsidR="00872888" w:rsidRPr="003D6AEA">
        <w:rPr>
          <w:rFonts w:ascii="Book Antiqua" w:eastAsia="Times New Roman" w:hAnsi="Book Antiqua" w:cs="Times New Roman"/>
          <w:sz w:val="24"/>
          <w:szCs w:val="24"/>
          <w:lang w:val="de-AT"/>
        </w:rPr>
        <w:t>have</w:t>
      </w:r>
      <w:r w:rsidR="0045069F" w:rsidRPr="003D6AEA">
        <w:rPr>
          <w:rFonts w:ascii="Book Antiqua" w:eastAsia="Times New Roman" w:hAnsi="Book Antiqua" w:cs="Times New Roman"/>
          <w:sz w:val="24"/>
          <w:szCs w:val="24"/>
          <w:lang w:val="de-AT"/>
        </w:rPr>
        <w:t xml:space="preserve"> t</w:t>
      </w:r>
      <w:r w:rsidR="00FC728E" w:rsidRPr="003D6AEA">
        <w:rPr>
          <w:rFonts w:ascii="Book Antiqua" w:eastAsia="Times New Roman" w:hAnsi="Book Antiqua" w:cs="Times New Roman"/>
          <w:sz w:val="24"/>
          <w:szCs w:val="24"/>
          <w:lang w:val="de-AT"/>
        </w:rPr>
        <w:t>o be considered as statistically</w:t>
      </w:r>
      <w:r w:rsidR="00930F98" w:rsidRPr="003D6AEA">
        <w:rPr>
          <w:rFonts w:ascii="Book Antiqua" w:eastAsia="Times New Roman" w:hAnsi="Book Antiqua" w:cs="Times New Roman"/>
          <w:sz w:val="24"/>
          <w:szCs w:val="24"/>
          <w:lang w:val="de-AT"/>
        </w:rPr>
        <w:t xml:space="preserve"> underpowered, </w:t>
      </w:r>
      <w:r w:rsidR="00FC728E" w:rsidRPr="003D6AEA">
        <w:rPr>
          <w:rFonts w:ascii="Book Antiqua" w:eastAsia="Times New Roman" w:hAnsi="Book Antiqua" w:cs="Times New Roman"/>
          <w:sz w:val="24"/>
          <w:szCs w:val="24"/>
          <w:lang w:val="de-AT"/>
        </w:rPr>
        <w:t>e</w:t>
      </w:r>
      <w:r w:rsidR="00872888" w:rsidRPr="003D6AEA">
        <w:rPr>
          <w:rFonts w:ascii="Book Antiqua" w:eastAsia="Times New Roman" w:hAnsi="Book Antiqua" w:cs="Times New Roman"/>
          <w:sz w:val="24"/>
          <w:szCs w:val="24"/>
          <w:lang w:val="de-AT"/>
        </w:rPr>
        <w:t>ven if they</w:t>
      </w:r>
      <w:r w:rsidR="00930F98" w:rsidRPr="003D6AEA">
        <w:rPr>
          <w:rFonts w:ascii="Book Antiqua" w:eastAsia="Times New Roman" w:hAnsi="Book Antiqua" w:cs="Times New Roman"/>
          <w:sz w:val="24"/>
          <w:szCs w:val="24"/>
          <w:lang w:val="de-AT"/>
        </w:rPr>
        <w:t xml:space="preserve"> </w:t>
      </w:r>
      <w:r w:rsidR="00872888" w:rsidRPr="003D6AEA">
        <w:rPr>
          <w:rFonts w:ascii="Book Antiqua" w:eastAsia="Times New Roman" w:hAnsi="Book Antiqua" w:cs="Times New Roman"/>
          <w:sz w:val="24"/>
          <w:szCs w:val="24"/>
          <w:lang w:val="de-AT"/>
        </w:rPr>
        <w:t>are impeccable from a methodological point of view</w:t>
      </w:r>
      <w:r w:rsidR="00930F98" w:rsidRPr="003D6AEA">
        <w:rPr>
          <w:rFonts w:ascii="Book Antiqua" w:eastAsia="Times New Roman" w:hAnsi="Book Antiqua" w:cs="Times New Roman"/>
          <w:sz w:val="24"/>
          <w:szCs w:val="24"/>
          <w:lang w:val="de-AT"/>
        </w:rPr>
        <w:t xml:space="preserve">. In </w:t>
      </w:r>
      <w:r w:rsidR="00872888" w:rsidRPr="003D6AEA">
        <w:rPr>
          <w:rFonts w:ascii="Book Antiqua" w:eastAsia="Times New Roman" w:hAnsi="Book Antiqua" w:cs="Times New Roman"/>
          <w:sz w:val="24"/>
          <w:szCs w:val="24"/>
          <w:lang w:val="de-AT"/>
        </w:rPr>
        <w:t xml:space="preserve">the </w:t>
      </w:r>
      <w:r w:rsidR="00BB6D35" w:rsidRPr="003D6AEA">
        <w:rPr>
          <w:rFonts w:ascii="Book Antiqua" w:eastAsia="Times New Roman" w:hAnsi="Book Antiqua" w:cs="Times New Roman"/>
          <w:sz w:val="24"/>
          <w:szCs w:val="24"/>
          <w:lang w:val="de-AT"/>
        </w:rPr>
        <w:t xml:space="preserve">2010 </w:t>
      </w:r>
      <w:r w:rsidR="00872888" w:rsidRPr="003D6AEA">
        <w:rPr>
          <w:rFonts w:ascii="Book Antiqua" w:eastAsia="Times New Roman" w:hAnsi="Book Antiqua" w:cs="Times New Roman"/>
          <w:sz w:val="24"/>
          <w:szCs w:val="24"/>
          <w:lang w:val="de-AT"/>
        </w:rPr>
        <w:t xml:space="preserve">comparative </w:t>
      </w:r>
      <w:r w:rsidR="00BE4E14" w:rsidRPr="003D6AEA">
        <w:rPr>
          <w:rFonts w:ascii="Book Antiqua" w:eastAsia="Times New Roman" w:hAnsi="Book Antiqua" w:cs="Times New Roman"/>
          <w:sz w:val="24"/>
          <w:szCs w:val="24"/>
          <w:lang w:val="de-AT"/>
        </w:rPr>
        <w:t>analysis</w:t>
      </w:r>
      <w:r w:rsidR="00872888" w:rsidRPr="003D6AEA">
        <w:rPr>
          <w:rFonts w:ascii="Book Antiqua" w:eastAsia="Times New Roman" w:hAnsi="Book Antiqua" w:cs="Times New Roman"/>
          <w:sz w:val="24"/>
          <w:szCs w:val="24"/>
          <w:lang w:val="de-AT"/>
        </w:rPr>
        <w:t xml:space="preserve"> of</w:t>
      </w:r>
      <w:r w:rsidR="00930F98" w:rsidRPr="003D6AEA">
        <w:rPr>
          <w:rFonts w:ascii="Book Antiqua" w:eastAsia="Times New Roman" w:hAnsi="Book Antiqua" w:cs="Times New Roman"/>
          <w:sz w:val="24"/>
          <w:szCs w:val="24"/>
          <w:lang w:val="de-AT"/>
        </w:rPr>
        <w:t xml:space="preserve"> </w:t>
      </w:r>
      <w:r w:rsidR="00A173D9" w:rsidRPr="003D6AEA">
        <w:rPr>
          <w:rFonts w:ascii="Book Antiqua" w:eastAsia="Times New Roman" w:hAnsi="Book Antiqua" w:cs="Times New Roman"/>
          <w:sz w:val="24"/>
          <w:szCs w:val="24"/>
          <w:lang w:val="de-AT"/>
        </w:rPr>
        <w:t xml:space="preserve">published clinical studies </w:t>
      </w:r>
      <w:r w:rsidR="00BB6D35" w:rsidRPr="003D6AEA">
        <w:rPr>
          <w:rFonts w:ascii="Book Antiqua" w:eastAsia="Times New Roman" w:hAnsi="Book Antiqua" w:cs="Times New Roman"/>
          <w:sz w:val="24"/>
          <w:szCs w:val="24"/>
          <w:lang w:val="de-AT"/>
        </w:rPr>
        <w:t>worldwide</w:t>
      </w:r>
      <w:r w:rsidR="00A173D9" w:rsidRPr="003D6AEA">
        <w:rPr>
          <w:rFonts w:ascii="Book Antiqua" w:eastAsia="Times New Roman" w:hAnsi="Book Antiqua" w:cs="Times New Roman"/>
          <w:sz w:val="24"/>
          <w:szCs w:val="24"/>
          <w:lang w:val="de-AT"/>
        </w:rPr>
        <w:t xml:space="preserve"> and the restricted number of high-quality national registers 80 percent</w:t>
      </w:r>
      <w:r w:rsidR="00BB6D35" w:rsidRPr="003D6AEA">
        <w:rPr>
          <w:rFonts w:ascii="Book Antiqua" w:eastAsia="Times New Roman" w:hAnsi="Book Antiqua" w:cs="Times New Roman"/>
          <w:sz w:val="24"/>
          <w:szCs w:val="24"/>
          <w:lang w:val="de-AT"/>
        </w:rPr>
        <w:t xml:space="preserve"> </w:t>
      </w:r>
      <w:r w:rsidR="00DB0F0E" w:rsidRPr="003D6AEA">
        <w:rPr>
          <w:rFonts w:ascii="Book Antiqua" w:eastAsia="Times New Roman" w:hAnsi="Book Antiqua" w:cs="Times New Roman"/>
          <w:sz w:val="24"/>
          <w:szCs w:val="24"/>
          <w:lang w:val="de-AT"/>
        </w:rPr>
        <w:t xml:space="preserve">of </w:t>
      </w:r>
      <w:r w:rsidR="00BE4E14" w:rsidRPr="003D6AEA">
        <w:rPr>
          <w:rFonts w:ascii="Book Antiqua" w:eastAsia="Times New Roman" w:hAnsi="Book Antiqua" w:cs="Times New Roman"/>
          <w:sz w:val="24"/>
          <w:szCs w:val="24"/>
          <w:lang w:val="de-AT"/>
        </w:rPr>
        <w:t>all</w:t>
      </w:r>
      <w:r w:rsidR="00DB0F0E" w:rsidRPr="003D6AEA">
        <w:rPr>
          <w:rFonts w:ascii="Book Antiqua" w:eastAsia="Times New Roman" w:hAnsi="Book Antiqua" w:cs="Times New Roman"/>
          <w:sz w:val="24"/>
          <w:szCs w:val="24"/>
          <w:lang w:val="de-AT"/>
        </w:rPr>
        <w:t xml:space="preserve"> cases available came from registers, only</w:t>
      </w:r>
      <w:r w:rsidR="00930F98" w:rsidRPr="003D6AEA">
        <w:rPr>
          <w:rFonts w:ascii="Book Antiqua" w:eastAsia="Times New Roman" w:hAnsi="Book Antiqua" w:cs="Times New Roman"/>
          <w:sz w:val="24"/>
          <w:szCs w:val="24"/>
          <w:lang w:val="de-AT"/>
        </w:rPr>
        <w:t xml:space="preserve"> </w:t>
      </w:r>
      <w:r w:rsidR="00DB0F0E" w:rsidRPr="003D6AEA">
        <w:rPr>
          <w:rFonts w:ascii="Book Antiqua" w:eastAsia="Times New Roman" w:hAnsi="Book Antiqua" w:cs="Times New Roman"/>
          <w:sz w:val="24"/>
          <w:szCs w:val="24"/>
          <w:lang w:val="de-AT"/>
        </w:rPr>
        <w:t>20 percent from clinical studies</w:t>
      </w:r>
      <w:r w:rsidR="007F05E8" w:rsidRPr="003D6AEA">
        <w:rPr>
          <w:rFonts w:ascii="Book Antiqua" w:eastAsia="Times New Roman" w:hAnsi="Book Antiqua" w:cs="Times New Roman"/>
          <w:sz w:val="24"/>
          <w:szCs w:val="24"/>
          <w:vertAlign w:val="superscript"/>
          <w:lang w:val="de-AT"/>
        </w:rPr>
        <w:t>[</w:t>
      </w:r>
      <w:r w:rsidR="00F95112" w:rsidRPr="003D6AEA">
        <w:rPr>
          <w:rFonts w:ascii="Book Antiqua" w:eastAsia="Times New Roman" w:hAnsi="Book Antiqua" w:cs="Times New Roman"/>
          <w:sz w:val="24"/>
          <w:szCs w:val="24"/>
          <w:vertAlign w:val="superscript"/>
          <w:lang w:val="de-AT"/>
        </w:rPr>
        <w:t>13</w:t>
      </w:r>
      <w:r w:rsidR="007F05E8" w:rsidRPr="003D6AEA">
        <w:rPr>
          <w:rFonts w:ascii="Book Antiqua" w:eastAsia="Times New Roman" w:hAnsi="Book Antiqua" w:cs="Times New Roman"/>
          <w:sz w:val="24"/>
          <w:szCs w:val="24"/>
          <w:vertAlign w:val="superscript"/>
          <w:lang w:val="de-AT"/>
        </w:rPr>
        <w:t>]</w:t>
      </w:r>
      <w:r w:rsidR="00930F98" w:rsidRPr="003D6AEA">
        <w:rPr>
          <w:rFonts w:ascii="Book Antiqua" w:eastAsia="Times New Roman" w:hAnsi="Book Antiqua" w:cs="Times New Roman"/>
          <w:sz w:val="24"/>
          <w:szCs w:val="24"/>
          <w:lang w:val="de-AT"/>
        </w:rPr>
        <w:t xml:space="preserve">. </w:t>
      </w:r>
      <w:r w:rsidR="000A74DD" w:rsidRPr="003D6AEA">
        <w:rPr>
          <w:rFonts w:ascii="Book Antiqua" w:eastAsia="Times New Roman" w:hAnsi="Book Antiqua" w:cs="Times New Roman"/>
          <w:sz w:val="24"/>
          <w:szCs w:val="24"/>
          <w:lang w:val="de-AT"/>
        </w:rPr>
        <w:t>Now</w:t>
      </w:r>
      <w:r w:rsidR="00080CB2" w:rsidRPr="003D6AEA">
        <w:rPr>
          <w:rFonts w:ascii="Book Antiqua" w:eastAsia="Times New Roman" w:hAnsi="Book Antiqua" w:cs="Times New Roman"/>
          <w:sz w:val="24"/>
          <w:szCs w:val="24"/>
          <w:lang w:val="de-AT"/>
        </w:rPr>
        <w:t>, five</w:t>
      </w:r>
      <w:r w:rsidR="00930F98" w:rsidRPr="003D6AEA">
        <w:rPr>
          <w:rFonts w:ascii="Book Antiqua" w:eastAsia="Times New Roman" w:hAnsi="Book Antiqua" w:cs="Times New Roman"/>
          <w:sz w:val="24"/>
          <w:szCs w:val="24"/>
          <w:lang w:val="de-AT"/>
        </w:rPr>
        <w:t xml:space="preserve"> </w:t>
      </w:r>
      <w:r w:rsidR="00DB0F0E" w:rsidRPr="003D6AEA">
        <w:rPr>
          <w:rFonts w:ascii="Book Antiqua" w:eastAsia="Times New Roman" w:hAnsi="Book Antiqua" w:cs="Times New Roman"/>
          <w:sz w:val="24"/>
          <w:szCs w:val="24"/>
          <w:lang w:val="de-AT"/>
        </w:rPr>
        <w:t>years later</w:t>
      </w:r>
      <w:r w:rsidR="00930F98" w:rsidRPr="003D6AEA">
        <w:rPr>
          <w:rFonts w:ascii="Book Antiqua" w:eastAsia="Times New Roman" w:hAnsi="Book Antiqua" w:cs="Times New Roman"/>
          <w:sz w:val="24"/>
          <w:szCs w:val="24"/>
          <w:lang w:val="de-AT"/>
        </w:rPr>
        <w:t xml:space="preserve">, </w:t>
      </w:r>
      <w:r w:rsidR="00DB0F0E" w:rsidRPr="003D6AEA">
        <w:rPr>
          <w:rFonts w:ascii="Book Antiqua" w:eastAsia="Times New Roman" w:hAnsi="Book Antiqua" w:cs="Times New Roman"/>
          <w:sz w:val="24"/>
          <w:szCs w:val="24"/>
          <w:lang w:val="de-AT"/>
        </w:rPr>
        <w:t>the</w:t>
      </w:r>
      <w:r w:rsidR="00BE4E14" w:rsidRPr="003D6AEA">
        <w:rPr>
          <w:rFonts w:ascii="Book Antiqua" w:eastAsia="Times New Roman" w:hAnsi="Book Antiqua" w:cs="Times New Roman"/>
          <w:sz w:val="24"/>
          <w:szCs w:val="24"/>
          <w:lang w:val="de-AT"/>
        </w:rPr>
        <w:t xml:space="preserve"> ratio</w:t>
      </w:r>
      <w:r w:rsidR="00DB0F0E" w:rsidRPr="003D6AEA">
        <w:rPr>
          <w:rFonts w:ascii="Book Antiqua" w:eastAsia="Times New Roman" w:hAnsi="Book Antiqua" w:cs="Times New Roman"/>
          <w:sz w:val="24"/>
          <w:szCs w:val="24"/>
          <w:lang w:val="de-AT"/>
        </w:rPr>
        <w:t xml:space="preserve"> has shifted to</w:t>
      </w:r>
      <w:r w:rsidR="00930F98" w:rsidRPr="003D6AEA">
        <w:rPr>
          <w:rFonts w:ascii="Book Antiqua" w:eastAsia="Times New Roman" w:hAnsi="Book Antiqua" w:cs="Times New Roman"/>
          <w:sz w:val="24"/>
          <w:szCs w:val="24"/>
          <w:lang w:val="de-AT"/>
        </w:rPr>
        <w:t xml:space="preserve"> 90</w:t>
      </w:r>
      <w:r w:rsidR="00054DE4" w:rsidRPr="003D6AEA">
        <w:rPr>
          <w:rFonts w:ascii="Book Antiqua" w:eastAsia="Times New Roman" w:hAnsi="Book Antiqua" w:cs="Times New Roman"/>
          <w:sz w:val="24"/>
          <w:szCs w:val="24"/>
          <w:lang w:val="de-AT"/>
        </w:rPr>
        <w:t>:</w:t>
      </w:r>
      <w:r w:rsidR="00930F98" w:rsidRPr="003D6AEA">
        <w:rPr>
          <w:rFonts w:ascii="Book Antiqua" w:eastAsia="Times New Roman" w:hAnsi="Book Antiqua" w:cs="Times New Roman"/>
          <w:sz w:val="24"/>
          <w:szCs w:val="24"/>
          <w:lang w:val="de-AT"/>
        </w:rPr>
        <w:t>10</w:t>
      </w:r>
      <w:r w:rsidR="00054DE4" w:rsidRPr="003D6AEA">
        <w:rPr>
          <w:rFonts w:ascii="Book Antiqua" w:eastAsia="Times New Roman" w:hAnsi="Book Antiqua" w:cs="Times New Roman"/>
          <w:sz w:val="24"/>
          <w:szCs w:val="24"/>
          <w:lang w:val="de-AT"/>
        </w:rPr>
        <w:t xml:space="preserve"> percent</w:t>
      </w:r>
      <w:r w:rsidR="00930F98" w:rsidRPr="003D6AEA">
        <w:rPr>
          <w:rFonts w:ascii="Book Antiqua" w:eastAsia="Times New Roman" w:hAnsi="Book Antiqua" w:cs="Times New Roman"/>
          <w:sz w:val="24"/>
          <w:szCs w:val="24"/>
          <w:lang w:val="de-AT"/>
        </w:rPr>
        <w:t>.</w:t>
      </w:r>
      <w:r w:rsidR="00F06621" w:rsidRPr="003D6AEA">
        <w:rPr>
          <w:rFonts w:ascii="Book Antiqua" w:eastAsia="Times New Roman" w:hAnsi="Book Antiqua" w:cs="Times New Roman"/>
          <w:sz w:val="24"/>
          <w:szCs w:val="24"/>
          <w:lang w:val="de-AT"/>
        </w:rPr>
        <w:t xml:space="preserve"> </w:t>
      </w:r>
      <w:r w:rsidR="00B17904" w:rsidRPr="003D6AEA">
        <w:rPr>
          <w:rFonts w:ascii="Book Antiqua" w:eastAsia="Times New Roman" w:hAnsi="Book Antiqua" w:cs="Times New Roman"/>
          <w:sz w:val="24"/>
          <w:szCs w:val="24"/>
          <w:lang w:val="de-AT"/>
        </w:rPr>
        <w:t xml:space="preserve">Considering that the </w:t>
      </w:r>
      <w:r w:rsidR="00F06621" w:rsidRPr="003D6AEA">
        <w:rPr>
          <w:rFonts w:ascii="Book Antiqua" w:eastAsia="Times New Roman" w:hAnsi="Book Antiqua" w:cs="Times New Roman"/>
          <w:sz w:val="24"/>
          <w:szCs w:val="24"/>
          <w:lang w:val="de-AT"/>
        </w:rPr>
        <w:t xml:space="preserve">National Joint Registry of England, Wales and Northern Ireland </w:t>
      </w:r>
      <w:r w:rsidR="00905F5A" w:rsidRPr="003D6AEA">
        <w:rPr>
          <w:rFonts w:ascii="Book Antiqua" w:eastAsia="Times New Roman" w:hAnsi="Book Antiqua" w:cs="Times New Roman"/>
          <w:sz w:val="24"/>
          <w:szCs w:val="24"/>
          <w:lang w:val="de-AT"/>
        </w:rPr>
        <w:t>records more than 200</w:t>
      </w:r>
      <w:r w:rsidR="00F06621" w:rsidRPr="003D6AEA">
        <w:rPr>
          <w:rFonts w:ascii="Book Antiqua" w:eastAsia="Times New Roman" w:hAnsi="Book Antiqua" w:cs="Times New Roman"/>
          <w:sz w:val="24"/>
          <w:szCs w:val="24"/>
          <w:lang w:val="de-AT"/>
        </w:rPr>
        <w:t xml:space="preserve">000 </w:t>
      </w:r>
      <w:r w:rsidR="008302C2" w:rsidRPr="003D6AEA">
        <w:rPr>
          <w:rFonts w:ascii="Book Antiqua" w:eastAsia="Times New Roman" w:hAnsi="Book Antiqua" w:cs="Times New Roman"/>
          <w:sz w:val="24"/>
          <w:szCs w:val="24"/>
          <w:lang w:val="de-AT"/>
        </w:rPr>
        <w:t>cases per year,</w:t>
      </w:r>
      <w:r w:rsidR="00F06621" w:rsidRPr="003D6AEA">
        <w:rPr>
          <w:rFonts w:ascii="Book Antiqua" w:eastAsia="Times New Roman" w:hAnsi="Book Antiqua" w:cs="Times New Roman"/>
          <w:sz w:val="24"/>
          <w:szCs w:val="24"/>
          <w:lang w:val="de-AT"/>
        </w:rPr>
        <w:t xml:space="preserve"> </w:t>
      </w:r>
      <w:r w:rsidR="000A74DD" w:rsidRPr="003D6AEA">
        <w:rPr>
          <w:rFonts w:ascii="Book Antiqua" w:eastAsia="Times New Roman" w:hAnsi="Book Antiqua" w:cs="Times New Roman"/>
          <w:sz w:val="24"/>
          <w:szCs w:val="24"/>
          <w:lang w:val="de-AT"/>
        </w:rPr>
        <w:t xml:space="preserve">it </w:t>
      </w:r>
      <w:r w:rsidR="00892C37" w:rsidRPr="003D6AEA">
        <w:rPr>
          <w:rFonts w:ascii="Book Antiqua" w:eastAsia="Times New Roman" w:hAnsi="Book Antiqua" w:cs="Times New Roman"/>
          <w:sz w:val="24"/>
          <w:szCs w:val="24"/>
          <w:lang w:val="de-AT"/>
        </w:rPr>
        <w:t>is</w:t>
      </w:r>
      <w:r w:rsidR="003C6908" w:rsidRPr="003D6AEA">
        <w:rPr>
          <w:rFonts w:ascii="Book Antiqua" w:eastAsia="Times New Roman" w:hAnsi="Book Antiqua" w:cs="Times New Roman"/>
          <w:sz w:val="24"/>
          <w:szCs w:val="24"/>
          <w:lang w:val="de-AT"/>
        </w:rPr>
        <w:t xml:space="preserve"> reasonable to assume</w:t>
      </w:r>
      <w:r w:rsidR="000A74DD" w:rsidRPr="003D6AEA">
        <w:rPr>
          <w:rFonts w:ascii="Book Antiqua" w:eastAsia="Times New Roman" w:hAnsi="Book Antiqua" w:cs="Times New Roman"/>
          <w:sz w:val="24"/>
          <w:szCs w:val="24"/>
          <w:lang w:val="de-AT"/>
        </w:rPr>
        <w:t xml:space="preserve"> that</w:t>
      </w:r>
      <w:r w:rsidR="00F06621" w:rsidRPr="003D6AEA">
        <w:rPr>
          <w:rFonts w:ascii="Book Antiqua" w:eastAsia="Times New Roman" w:hAnsi="Book Antiqua" w:cs="Times New Roman"/>
          <w:sz w:val="24"/>
          <w:szCs w:val="24"/>
          <w:lang w:val="de-AT"/>
        </w:rPr>
        <w:t xml:space="preserve"> </w:t>
      </w:r>
      <w:r w:rsidR="00892C37" w:rsidRPr="003D6AEA">
        <w:rPr>
          <w:rFonts w:ascii="Book Antiqua" w:eastAsia="Times New Roman" w:hAnsi="Book Antiqua" w:cs="Times New Roman"/>
          <w:sz w:val="24"/>
          <w:szCs w:val="24"/>
          <w:lang w:val="de-AT"/>
        </w:rPr>
        <w:t>this data source will become increasingly important in the future</w:t>
      </w:r>
      <w:r w:rsidR="00A97A77" w:rsidRPr="003D6AEA">
        <w:rPr>
          <w:rFonts w:ascii="Book Antiqua" w:eastAsia="Times New Roman" w:hAnsi="Book Antiqua" w:cs="Times New Roman"/>
          <w:sz w:val="24"/>
          <w:szCs w:val="24"/>
          <w:lang w:val="de-AT"/>
        </w:rPr>
        <w:t>.</w:t>
      </w:r>
      <w:r w:rsidR="008578DE">
        <w:rPr>
          <w:rFonts w:ascii="Book Antiqua" w:hAnsi="Book Antiqua" w:cs="Times New Roman" w:hint="eastAsia"/>
          <w:sz w:val="24"/>
          <w:szCs w:val="24"/>
          <w:lang w:val="de-AT" w:eastAsia="zh-CN"/>
        </w:rPr>
        <w:t xml:space="preserve"> </w:t>
      </w:r>
    </w:p>
    <w:p w:rsidR="00C93227" w:rsidRPr="003D6AEA" w:rsidRDefault="00C93227" w:rsidP="00791970">
      <w:pPr>
        <w:spacing w:after="0" w:line="360" w:lineRule="auto"/>
        <w:jc w:val="both"/>
        <w:rPr>
          <w:rFonts w:ascii="Book Antiqua" w:eastAsia="Times New Roman" w:hAnsi="Book Antiqua" w:cs="Times New Roman"/>
          <w:sz w:val="24"/>
          <w:szCs w:val="24"/>
          <w:lang w:val="de-AT"/>
        </w:rPr>
      </w:pPr>
    </w:p>
    <w:p w:rsidR="00C93227" w:rsidRPr="003D6AEA" w:rsidRDefault="00C93227" w:rsidP="00791970">
      <w:pPr>
        <w:spacing w:after="0" w:line="360" w:lineRule="auto"/>
        <w:jc w:val="both"/>
        <w:rPr>
          <w:rFonts w:ascii="Book Antiqua" w:hAnsi="Book Antiqua" w:cs="Times New Roman"/>
          <w:b/>
          <w:i/>
          <w:sz w:val="24"/>
          <w:szCs w:val="24"/>
          <w:lang w:val="de-AT" w:eastAsia="zh-CN"/>
        </w:rPr>
      </w:pPr>
      <w:r w:rsidRPr="003D6AEA">
        <w:rPr>
          <w:rFonts w:ascii="Book Antiqua" w:eastAsia="Times New Roman" w:hAnsi="Book Antiqua" w:cs="Times New Roman"/>
          <w:b/>
          <w:i/>
          <w:sz w:val="24"/>
          <w:szCs w:val="24"/>
          <w:lang w:val="de-AT"/>
        </w:rPr>
        <w:t>Advances in future</w:t>
      </w:r>
      <w:r w:rsidR="00E051A2" w:rsidRPr="003D6AEA">
        <w:rPr>
          <w:rFonts w:ascii="Book Antiqua" w:eastAsia="Times New Roman" w:hAnsi="Book Antiqua" w:cs="Times New Roman"/>
          <w:b/>
          <w:i/>
          <w:sz w:val="24"/>
          <w:szCs w:val="24"/>
          <w:lang w:val="de-AT"/>
        </w:rPr>
        <w:t xml:space="preserve"> </w:t>
      </w:r>
      <w:r w:rsidRPr="003D6AEA">
        <w:rPr>
          <w:rFonts w:ascii="Book Antiqua" w:eastAsia="Times New Roman" w:hAnsi="Book Antiqua" w:cs="Times New Roman"/>
          <w:b/>
          <w:i/>
          <w:sz w:val="24"/>
          <w:szCs w:val="24"/>
          <w:lang w:val="de-AT"/>
        </w:rPr>
        <w:t>regulations</w:t>
      </w:r>
      <w:r w:rsidR="00695CDD" w:rsidRPr="003D6AEA">
        <w:rPr>
          <w:rFonts w:ascii="Book Antiqua" w:eastAsia="Times New Roman" w:hAnsi="Book Antiqua" w:cs="Times New Roman"/>
          <w:b/>
          <w:i/>
          <w:sz w:val="24"/>
          <w:szCs w:val="24"/>
          <w:lang w:val="de-AT"/>
        </w:rPr>
        <w:t xml:space="preserve"> a</w:t>
      </w:r>
      <w:r w:rsidR="001F487A" w:rsidRPr="003D6AEA">
        <w:rPr>
          <w:rFonts w:ascii="Book Antiqua" w:eastAsia="Times New Roman" w:hAnsi="Book Antiqua" w:cs="Times New Roman"/>
          <w:b/>
          <w:i/>
          <w:sz w:val="24"/>
          <w:szCs w:val="24"/>
          <w:lang w:val="de-AT"/>
        </w:rPr>
        <w:t xml:space="preserve">nd </w:t>
      </w:r>
      <w:r w:rsidR="00695CDD" w:rsidRPr="003D6AEA">
        <w:rPr>
          <w:rFonts w:ascii="Book Antiqua" w:eastAsia="Times New Roman" w:hAnsi="Book Antiqua" w:cs="Times New Roman"/>
          <w:b/>
          <w:i/>
          <w:sz w:val="24"/>
          <w:szCs w:val="24"/>
          <w:lang w:val="de-AT"/>
        </w:rPr>
        <w:t>new challenges</w:t>
      </w:r>
    </w:p>
    <w:p w:rsidR="00905F5A" w:rsidRPr="003D6AEA" w:rsidRDefault="001F7710" w:rsidP="00791970">
      <w:pPr>
        <w:spacing w:after="0" w:line="360" w:lineRule="auto"/>
        <w:jc w:val="both"/>
        <w:rPr>
          <w:rFonts w:ascii="Book Antiqua" w:hAnsi="Book Antiqua" w:cs="Times New Roman"/>
          <w:sz w:val="24"/>
          <w:szCs w:val="24"/>
          <w:lang w:val="en-GB" w:eastAsia="zh-CN"/>
        </w:rPr>
      </w:pPr>
      <w:r w:rsidRPr="003D6AEA">
        <w:rPr>
          <w:rFonts w:ascii="Book Antiqua" w:eastAsia="Times New Roman" w:hAnsi="Book Antiqua" w:cs="Times New Roman"/>
          <w:sz w:val="24"/>
          <w:szCs w:val="24"/>
          <w:lang w:val="en-GB"/>
        </w:rPr>
        <w:t xml:space="preserve">In addition to a comprehensive presentation of all outcome quality data available, future legislation will </w:t>
      </w:r>
      <w:r w:rsidR="00870CF1" w:rsidRPr="003D6AEA">
        <w:rPr>
          <w:rFonts w:ascii="Book Antiqua" w:eastAsia="Times New Roman" w:hAnsi="Book Antiqua" w:cs="Times New Roman"/>
          <w:sz w:val="24"/>
          <w:szCs w:val="24"/>
          <w:lang w:val="en-GB"/>
        </w:rPr>
        <w:t xml:space="preserve">also </w:t>
      </w:r>
      <w:r w:rsidRPr="003D6AEA">
        <w:rPr>
          <w:rFonts w:ascii="Book Antiqua" w:eastAsia="Times New Roman" w:hAnsi="Book Antiqua" w:cs="Times New Roman"/>
          <w:sz w:val="24"/>
          <w:szCs w:val="24"/>
          <w:lang w:val="en-GB"/>
        </w:rPr>
        <w:t>require</w:t>
      </w:r>
      <w:r w:rsidR="00A97A77" w:rsidRPr="003D6AEA">
        <w:rPr>
          <w:rFonts w:ascii="Book Antiqua" w:eastAsia="Times New Roman" w:hAnsi="Book Antiqua" w:cs="Times New Roman"/>
          <w:sz w:val="24"/>
          <w:szCs w:val="24"/>
          <w:lang w:val="en-GB"/>
        </w:rPr>
        <w:t xml:space="preserve"> </w:t>
      </w:r>
      <w:r w:rsidRPr="003D6AEA">
        <w:rPr>
          <w:rFonts w:ascii="Book Antiqua" w:eastAsia="Times New Roman" w:hAnsi="Book Antiqua" w:cs="Times New Roman"/>
          <w:sz w:val="24"/>
          <w:szCs w:val="24"/>
          <w:lang w:val="en-GB"/>
        </w:rPr>
        <w:t xml:space="preserve">a </w:t>
      </w:r>
      <w:r w:rsidR="00A97A77" w:rsidRPr="003D6AEA">
        <w:rPr>
          <w:rFonts w:ascii="Book Antiqua" w:eastAsia="Times New Roman" w:hAnsi="Book Antiqua" w:cs="Times New Roman"/>
          <w:sz w:val="24"/>
          <w:szCs w:val="24"/>
          <w:lang w:val="en-GB"/>
        </w:rPr>
        <w:t xml:space="preserve">performance </w:t>
      </w:r>
      <w:r w:rsidRPr="003D6AEA">
        <w:rPr>
          <w:rFonts w:ascii="Book Antiqua" w:eastAsia="Times New Roman" w:hAnsi="Book Antiqua" w:cs="Times New Roman"/>
          <w:sz w:val="24"/>
          <w:szCs w:val="24"/>
          <w:lang w:val="en-GB"/>
        </w:rPr>
        <w:t>estimate within the scope of average patient care</w:t>
      </w:r>
      <w:r w:rsidR="00A97A77" w:rsidRPr="003D6AEA">
        <w:rPr>
          <w:rFonts w:ascii="Book Antiqua" w:eastAsia="Times New Roman" w:hAnsi="Book Antiqua" w:cs="Times New Roman"/>
          <w:sz w:val="24"/>
          <w:szCs w:val="24"/>
          <w:lang w:val="en-GB"/>
        </w:rPr>
        <w:t xml:space="preserve">. </w:t>
      </w:r>
      <w:r w:rsidRPr="003D6AEA">
        <w:rPr>
          <w:rFonts w:ascii="Book Antiqua" w:eastAsia="Times New Roman" w:hAnsi="Book Antiqua" w:cs="Times New Roman"/>
          <w:sz w:val="24"/>
          <w:szCs w:val="24"/>
          <w:lang w:val="en-GB"/>
        </w:rPr>
        <w:t xml:space="preserve">This is supposed to address the problems associated with the </w:t>
      </w:r>
      <w:r w:rsidRPr="003D6AEA">
        <w:rPr>
          <w:rFonts w:ascii="Book Antiqua" w:eastAsia="Times New Roman" w:hAnsi="Book Antiqua" w:cs="Times New Roman"/>
          <w:sz w:val="24"/>
          <w:szCs w:val="24"/>
          <w:lang w:val="en-GB"/>
        </w:rPr>
        <w:lastRenderedPageBreak/>
        <w:t>fact that clinical studies are often</w:t>
      </w:r>
      <w:r w:rsidR="00672146" w:rsidRPr="003D6AEA">
        <w:rPr>
          <w:rFonts w:ascii="Book Antiqua" w:eastAsia="Times New Roman" w:hAnsi="Book Antiqua" w:cs="Times New Roman"/>
          <w:sz w:val="24"/>
          <w:szCs w:val="24"/>
          <w:lang w:val="en-GB"/>
        </w:rPr>
        <w:t xml:space="preserve"> conducted in </w:t>
      </w:r>
      <w:proofErr w:type="spellStart"/>
      <w:r w:rsidR="00672146" w:rsidRPr="003D6AEA">
        <w:rPr>
          <w:rFonts w:ascii="Book Antiqua" w:eastAsia="Times New Roman" w:hAnsi="Book Antiqua" w:cs="Times New Roman"/>
          <w:sz w:val="24"/>
          <w:szCs w:val="24"/>
          <w:lang w:val="en-GB"/>
        </w:rPr>
        <w:t>centers</w:t>
      </w:r>
      <w:proofErr w:type="spellEnd"/>
      <w:r w:rsidR="00672146" w:rsidRPr="003D6AEA">
        <w:rPr>
          <w:rFonts w:ascii="Book Antiqua" w:eastAsia="Times New Roman" w:hAnsi="Book Antiqua" w:cs="Times New Roman"/>
          <w:sz w:val="24"/>
          <w:szCs w:val="24"/>
          <w:lang w:val="en-GB"/>
        </w:rPr>
        <w:t xml:space="preserve"> of</w:t>
      </w:r>
      <w:r w:rsidR="00A97A77" w:rsidRPr="003D6AEA">
        <w:rPr>
          <w:rFonts w:ascii="Book Antiqua" w:eastAsia="Times New Roman" w:hAnsi="Book Antiqua" w:cs="Times New Roman"/>
          <w:sz w:val="24"/>
          <w:szCs w:val="24"/>
          <w:lang w:val="en-GB"/>
        </w:rPr>
        <w:t xml:space="preserve"> </w:t>
      </w:r>
      <w:r w:rsidR="001863A8" w:rsidRPr="003D6AEA">
        <w:rPr>
          <w:rFonts w:ascii="Book Antiqua" w:eastAsia="Times New Roman" w:hAnsi="Book Antiqua" w:cs="Times New Roman"/>
          <w:sz w:val="24"/>
          <w:szCs w:val="24"/>
          <w:lang w:val="en-GB"/>
        </w:rPr>
        <w:t>excellence, which are not representative for average use</w:t>
      </w:r>
      <w:r w:rsidR="00905F5A" w:rsidRPr="003D6AEA">
        <w:rPr>
          <w:rFonts w:ascii="Book Antiqua" w:eastAsia="Times New Roman" w:hAnsi="Book Antiqua" w:cs="Times New Roman"/>
          <w:sz w:val="24"/>
          <w:szCs w:val="24"/>
          <w:lang w:val="en-GB"/>
        </w:rPr>
        <w:t>.</w:t>
      </w:r>
    </w:p>
    <w:p w:rsidR="00A97A77" w:rsidRPr="003D6AEA" w:rsidRDefault="00870CF1" w:rsidP="00791970">
      <w:pPr>
        <w:spacing w:after="0" w:line="360" w:lineRule="auto"/>
        <w:ind w:firstLineChars="100" w:firstLine="240"/>
        <w:jc w:val="both"/>
        <w:rPr>
          <w:rFonts w:ascii="Book Antiqua" w:eastAsia="Times New Roman" w:hAnsi="Book Antiqua" w:cs="Times New Roman"/>
          <w:sz w:val="24"/>
          <w:szCs w:val="24"/>
          <w:lang w:val="en-GB"/>
        </w:rPr>
      </w:pPr>
      <w:r w:rsidRPr="003D6AEA">
        <w:rPr>
          <w:rFonts w:ascii="Book Antiqua" w:eastAsia="Times New Roman" w:hAnsi="Book Antiqua" w:cs="Times New Roman"/>
          <w:sz w:val="24"/>
          <w:szCs w:val="24"/>
          <w:lang w:val="en-GB"/>
        </w:rPr>
        <w:t>Improved m</w:t>
      </w:r>
      <w:r w:rsidR="00A97A77" w:rsidRPr="003D6AEA">
        <w:rPr>
          <w:rFonts w:ascii="Book Antiqua" w:eastAsia="Times New Roman" w:hAnsi="Book Antiqua" w:cs="Times New Roman"/>
          <w:sz w:val="24"/>
          <w:szCs w:val="24"/>
          <w:lang w:val="en-GB"/>
        </w:rPr>
        <w:t xml:space="preserve">onitoring </w:t>
      </w:r>
      <w:r w:rsidR="002E7605" w:rsidRPr="003D6AEA">
        <w:rPr>
          <w:rFonts w:ascii="Book Antiqua" w:eastAsia="Times New Roman" w:hAnsi="Book Antiqua" w:cs="Times New Roman"/>
          <w:sz w:val="24"/>
          <w:szCs w:val="24"/>
          <w:lang w:val="en-GB"/>
        </w:rPr>
        <w:t xml:space="preserve">shall </w:t>
      </w:r>
      <w:r w:rsidR="004B17D5" w:rsidRPr="003D6AEA">
        <w:rPr>
          <w:rFonts w:ascii="Book Antiqua" w:eastAsia="Times New Roman" w:hAnsi="Book Antiqua" w:cs="Times New Roman"/>
          <w:sz w:val="24"/>
          <w:szCs w:val="24"/>
          <w:lang w:val="en-GB"/>
        </w:rPr>
        <w:t>include</w:t>
      </w:r>
      <w:r w:rsidR="00A97A77" w:rsidRPr="003D6AEA">
        <w:rPr>
          <w:rFonts w:ascii="Book Antiqua" w:eastAsia="Times New Roman" w:hAnsi="Book Antiqua" w:cs="Times New Roman"/>
          <w:sz w:val="24"/>
          <w:szCs w:val="24"/>
          <w:lang w:val="en-GB"/>
        </w:rPr>
        <w:t xml:space="preserve"> </w:t>
      </w:r>
      <w:r w:rsidR="004B17D5" w:rsidRPr="003D6AEA">
        <w:rPr>
          <w:rFonts w:ascii="Book Antiqua" w:eastAsia="Times New Roman" w:hAnsi="Book Antiqua" w:cs="Times New Roman"/>
          <w:sz w:val="24"/>
          <w:szCs w:val="24"/>
          <w:lang w:val="en-GB"/>
        </w:rPr>
        <w:t>the product’s entire lifetime</w:t>
      </w:r>
      <w:r w:rsidR="00F615A8" w:rsidRPr="003D6AEA">
        <w:rPr>
          <w:rFonts w:ascii="Book Antiqua" w:eastAsia="Times New Roman" w:hAnsi="Book Antiqua" w:cs="Times New Roman"/>
          <w:sz w:val="24"/>
          <w:szCs w:val="24"/>
          <w:lang w:val="en-GB"/>
        </w:rPr>
        <w:t xml:space="preserve">, </w:t>
      </w:r>
      <w:r w:rsidR="004B17D5" w:rsidRPr="003D6AEA">
        <w:rPr>
          <w:rFonts w:ascii="Book Antiqua" w:eastAsia="Times New Roman" w:hAnsi="Book Antiqua" w:cs="Times New Roman"/>
          <w:sz w:val="24"/>
          <w:szCs w:val="24"/>
          <w:lang w:val="en-GB"/>
        </w:rPr>
        <w:t>which can de facto</w:t>
      </w:r>
      <w:r w:rsidR="00A97A77" w:rsidRPr="003D6AEA">
        <w:rPr>
          <w:rFonts w:ascii="Book Antiqua" w:eastAsia="Times New Roman" w:hAnsi="Book Antiqua" w:cs="Times New Roman"/>
          <w:sz w:val="24"/>
          <w:szCs w:val="24"/>
          <w:lang w:val="en-GB"/>
        </w:rPr>
        <w:t xml:space="preserve"> </w:t>
      </w:r>
      <w:r w:rsidR="00224665" w:rsidRPr="003D6AEA">
        <w:rPr>
          <w:rFonts w:ascii="Book Antiqua" w:eastAsia="Times New Roman" w:hAnsi="Book Antiqua" w:cs="Times New Roman"/>
          <w:sz w:val="24"/>
          <w:szCs w:val="24"/>
          <w:lang w:val="en-GB"/>
        </w:rPr>
        <w:t>only be covered by registers</w:t>
      </w:r>
      <w:r w:rsidR="00920FDA" w:rsidRPr="003D6AEA">
        <w:rPr>
          <w:rFonts w:ascii="Book Antiqua" w:eastAsia="Times New Roman" w:hAnsi="Book Antiqua" w:cs="Times New Roman"/>
          <w:sz w:val="24"/>
          <w:szCs w:val="24"/>
          <w:lang w:val="en-GB"/>
        </w:rPr>
        <w:t>.</w:t>
      </w:r>
      <w:r w:rsidR="00D02679" w:rsidRPr="003D6AEA">
        <w:rPr>
          <w:rFonts w:ascii="Book Antiqua" w:eastAsia="Times New Roman" w:hAnsi="Book Antiqua" w:cs="Times New Roman"/>
          <w:sz w:val="24"/>
          <w:szCs w:val="24"/>
          <w:lang w:val="en-GB"/>
        </w:rPr>
        <w:t xml:space="preserve"> </w:t>
      </w:r>
      <w:r w:rsidR="00823A12" w:rsidRPr="003D6AEA">
        <w:rPr>
          <w:rFonts w:ascii="Book Antiqua" w:eastAsia="Times New Roman" w:hAnsi="Book Antiqua" w:cs="Times New Roman"/>
          <w:sz w:val="24"/>
          <w:szCs w:val="24"/>
          <w:lang w:val="en-GB"/>
        </w:rPr>
        <w:t xml:space="preserve">Indicators for measuring </w:t>
      </w:r>
      <w:r w:rsidR="00C363A5" w:rsidRPr="003D6AEA">
        <w:rPr>
          <w:rFonts w:ascii="Book Antiqua" w:eastAsia="Times New Roman" w:hAnsi="Book Antiqua" w:cs="Times New Roman"/>
          <w:sz w:val="24"/>
          <w:szCs w:val="24"/>
          <w:lang w:val="en-GB"/>
        </w:rPr>
        <w:t>embrace</w:t>
      </w:r>
      <w:r w:rsidR="00823A12" w:rsidRPr="003D6AEA">
        <w:rPr>
          <w:rFonts w:ascii="Book Antiqua" w:eastAsia="Times New Roman" w:hAnsi="Book Antiqua" w:cs="Times New Roman"/>
          <w:sz w:val="24"/>
          <w:szCs w:val="24"/>
          <w:lang w:val="en-GB"/>
        </w:rPr>
        <w:t xml:space="preserve"> the whole treatment chain. </w:t>
      </w:r>
      <w:r w:rsidR="00A97A77" w:rsidRPr="003D6AEA">
        <w:rPr>
          <w:rFonts w:ascii="Book Antiqua" w:eastAsia="Times New Roman" w:hAnsi="Book Antiqua" w:cs="Times New Roman"/>
          <w:sz w:val="24"/>
          <w:szCs w:val="24"/>
          <w:lang w:val="en-GB"/>
        </w:rPr>
        <w:t>Revisi</w:t>
      </w:r>
      <w:r w:rsidR="00823A12" w:rsidRPr="003D6AEA">
        <w:rPr>
          <w:rFonts w:ascii="Book Antiqua" w:eastAsia="Times New Roman" w:hAnsi="Book Antiqua" w:cs="Times New Roman"/>
          <w:sz w:val="24"/>
          <w:szCs w:val="24"/>
          <w:lang w:val="en-GB"/>
        </w:rPr>
        <w:t>on r</w:t>
      </w:r>
      <w:r w:rsidR="00A97A77" w:rsidRPr="003D6AEA">
        <w:rPr>
          <w:rFonts w:ascii="Book Antiqua" w:eastAsia="Times New Roman" w:hAnsi="Book Antiqua" w:cs="Times New Roman"/>
          <w:sz w:val="24"/>
          <w:szCs w:val="24"/>
          <w:lang w:val="en-GB"/>
        </w:rPr>
        <w:t>ate,</w:t>
      </w:r>
      <w:r w:rsidR="00823A12" w:rsidRPr="003D6AEA">
        <w:rPr>
          <w:rFonts w:ascii="Book Antiqua" w:eastAsia="Times New Roman" w:hAnsi="Book Antiqua" w:cs="Times New Roman"/>
          <w:sz w:val="24"/>
          <w:szCs w:val="24"/>
          <w:lang w:val="en-GB"/>
        </w:rPr>
        <w:t xml:space="preserve"> the most important indicator for arthroplasty</w:t>
      </w:r>
      <w:r w:rsidR="00A97A77" w:rsidRPr="003D6AEA">
        <w:rPr>
          <w:rFonts w:ascii="Book Antiqua" w:eastAsia="Times New Roman" w:hAnsi="Book Antiqua" w:cs="Times New Roman"/>
          <w:sz w:val="24"/>
          <w:szCs w:val="24"/>
          <w:lang w:val="en-GB"/>
        </w:rPr>
        <w:t xml:space="preserve">, </w:t>
      </w:r>
      <w:r w:rsidR="00BA75C9" w:rsidRPr="003D6AEA">
        <w:rPr>
          <w:rFonts w:ascii="Book Antiqua" w:eastAsia="Times New Roman" w:hAnsi="Book Antiqua" w:cs="Times New Roman"/>
          <w:sz w:val="24"/>
          <w:szCs w:val="24"/>
          <w:lang w:val="en-GB"/>
        </w:rPr>
        <w:t xml:space="preserve">in addition to product quality </w:t>
      </w:r>
      <w:r w:rsidR="0036151D" w:rsidRPr="003D6AEA">
        <w:rPr>
          <w:rFonts w:ascii="Book Antiqua" w:eastAsia="Times New Roman" w:hAnsi="Book Antiqua" w:cs="Times New Roman"/>
          <w:sz w:val="24"/>
          <w:szCs w:val="24"/>
          <w:lang w:val="en-GB"/>
        </w:rPr>
        <w:t xml:space="preserve">for example </w:t>
      </w:r>
      <w:r w:rsidR="00BA75C9" w:rsidRPr="003D6AEA">
        <w:rPr>
          <w:rFonts w:ascii="Book Antiqua" w:eastAsia="Times New Roman" w:hAnsi="Book Antiqua" w:cs="Times New Roman"/>
          <w:sz w:val="24"/>
          <w:szCs w:val="24"/>
          <w:lang w:val="en-GB"/>
        </w:rPr>
        <w:t>also</w:t>
      </w:r>
      <w:r w:rsidR="00EF7B4A" w:rsidRPr="003D6AEA">
        <w:rPr>
          <w:rFonts w:ascii="Book Antiqua" w:eastAsia="Times New Roman" w:hAnsi="Book Antiqua" w:cs="Times New Roman"/>
          <w:sz w:val="24"/>
          <w:szCs w:val="24"/>
          <w:lang w:val="en-GB"/>
        </w:rPr>
        <w:t xml:space="preserve"> include</w:t>
      </w:r>
      <w:r w:rsidR="00BA75C9" w:rsidRPr="003D6AEA">
        <w:rPr>
          <w:rFonts w:ascii="Book Antiqua" w:eastAsia="Times New Roman" w:hAnsi="Book Antiqua" w:cs="Times New Roman"/>
          <w:sz w:val="24"/>
          <w:szCs w:val="24"/>
          <w:lang w:val="en-GB"/>
        </w:rPr>
        <w:t>s</w:t>
      </w:r>
      <w:r w:rsidR="00EF7B4A" w:rsidRPr="003D6AEA">
        <w:rPr>
          <w:rFonts w:ascii="Book Antiqua" w:eastAsia="Times New Roman" w:hAnsi="Book Antiqua" w:cs="Times New Roman"/>
          <w:sz w:val="24"/>
          <w:szCs w:val="24"/>
          <w:lang w:val="en-GB"/>
        </w:rPr>
        <w:t xml:space="preserve"> the surgeon’s quality, the patient’s risk profile or </w:t>
      </w:r>
      <w:r w:rsidR="001324A5" w:rsidRPr="003D6AEA">
        <w:rPr>
          <w:rFonts w:ascii="Book Antiqua" w:eastAsia="Times New Roman" w:hAnsi="Book Antiqua" w:cs="Times New Roman"/>
          <w:sz w:val="24"/>
          <w:szCs w:val="24"/>
          <w:lang w:val="en-GB"/>
        </w:rPr>
        <w:t>general conditions of a hea</w:t>
      </w:r>
      <w:r w:rsidR="00671E36" w:rsidRPr="003D6AEA">
        <w:rPr>
          <w:rFonts w:ascii="Book Antiqua" w:eastAsia="Times New Roman" w:hAnsi="Book Antiqua" w:cs="Times New Roman"/>
          <w:sz w:val="24"/>
          <w:szCs w:val="24"/>
          <w:lang w:val="en-GB"/>
        </w:rPr>
        <w:t>l</w:t>
      </w:r>
      <w:r w:rsidR="001324A5" w:rsidRPr="003D6AEA">
        <w:rPr>
          <w:rFonts w:ascii="Book Antiqua" w:eastAsia="Times New Roman" w:hAnsi="Book Antiqua" w:cs="Times New Roman"/>
          <w:sz w:val="24"/>
          <w:szCs w:val="24"/>
          <w:lang w:val="en-GB"/>
        </w:rPr>
        <w:t>thcare system</w:t>
      </w:r>
      <w:r w:rsidR="000C6E96" w:rsidRPr="003D6AEA">
        <w:rPr>
          <w:rFonts w:ascii="Book Antiqua" w:eastAsia="Times New Roman" w:hAnsi="Book Antiqua" w:cs="Times New Roman"/>
          <w:sz w:val="24"/>
          <w:szCs w:val="24"/>
          <w:lang w:val="en-GB"/>
        </w:rPr>
        <w:t xml:space="preserve">. </w:t>
      </w:r>
      <w:r w:rsidR="00671E36" w:rsidRPr="003D6AEA">
        <w:rPr>
          <w:rFonts w:ascii="Book Antiqua" w:eastAsia="Times New Roman" w:hAnsi="Book Antiqua" w:cs="Times New Roman"/>
          <w:sz w:val="24"/>
          <w:szCs w:val="24"/>
          <w:lang w:val="en-GB"/>
        </w:rPr>
        <w:t>Attribution of</w:t>
      </w:r>
      <w:r w:rsidR="000C6E96" w:rsidRPr="003D6AEA">
        <w:rPr>
          <w:rFonts w:ascii="Book Antiqua" w:eastAsia="Times New Roman" w:hAnsi="Book Antiqua" w:cs="Times New Roman"/>
          <w:sz w:val="24"/>
          <w:szCs w:val="24"/>
          <w:lang w:val="en-GB"/>
        </w:rPr>
        <w:t xml:space="preserve"> inferior outcome </w:t>
      </w:r>
      <w:r w:rsidR="00671E36" w:rsidRPr="003D6AEA">
        <w:rPr>
          <w:rFonts w:ascii="Book Antiqua" w:eastAsia="Times New Roman" w:hAnsi="Book Antiqua" w:cs="Times New Roman"/>
          <w:sz w:val="24"/>
          <w:szCs w:val="24"/>
          <w:lang w:val="en-GB"/>
        </w:rPr>
        <w:t>to a causer will be an essential factor as it defines</w:t>
      </w:r>
      <w:r w:rsidR="000C6E96" w:rsidRPr="003D6AEA">
        <w:rPr>
          <w:rFonts w:ascii="Book Antiqua" w:eastAsia="Times New Roman" w:hAnsi="Book Antiqua" w:cs="Times New Roman"/>
          <w:sz w:val="24"/>
          <w:szCs w:val="24"/>
          <w:lang w:val="en-GB"/>
        </w:rPr>
        <w:t xml:space="preserve"> </w:t>
      </w:r>
      <w:r w:rsidR="00671E36" w:rsidRPr="003D6AEA">
        <w:rPr>
          <w:rFonts w:ascii="Book Antiqua" w:eastAsia="Times New Roman" w:hAnsi="Book Antiqua" w:cs="Times New Roman"/>
          <w:sz w:val="24"/>
          <w:szCs w:val="24"/>
          <w:lang w:val="en-GB"/>
        </w:rPr>
        <w:t xml:space="preserve">at which stakeholder </w:t>
      </w:r>
      <w:r w:rsidR="00A43051" w:rsidRPr="003D6AEA">
        <w:rPr>
          <w:rFonts w:ascii="Book Antiqua" w:eastAsia="Times New Roman" w:hAnsi="Book Antiqua" w:cs="Times New Roman"/>
          <w:sz w:val="24"/>
          <w:szCs w:val="24"/>
          <w:lang w:val="en-GB"/>
        </w:rPr>
        <w:t>improvement measures can be launched</w:t>
      </w:r>
      <w:r w:rsidR="000C6E96" w:rsidRPr="003D6AEA">
        <w:rPr>
          <w:rFonts w:ascii="Book Antiqua" w:eastAsia="Times New Roman" w:hAnsi="Book Antiqua" w:cs="Times New Roman"/>
          <w:sz w:val="24"/>
          <w:szCs w:val="24"/>
          <w:lang w:val="en-GB"/>
        </w:rPr>
        <w:t xml:space="preserve">. </w:t>
      </w:r>
      <w:r w:rsidR="006C7FDB" w:rsidRPr="003D6AEA">
        <w:rPr>
          <w:rFonts w:ascii="Book Antiqua" w:eastAsia="Times New Roman" w:hAnsi="Book Antiqua" w:cs="Times New Roman"/>
          <w:sz w:val="24"/>
          <w:szCs w:val="24"/>
          <w:lang w:val="en-GB"/>
        </w:rPr>
        <w:t xml:space="preserve">It is expected that this point will be an issue of controversial debate, </w:t>
      </w:r>
      <w:r w:rsidR="003A4FC2" w:rsidRPr="003D6AEA">
        <w:rPr>
          <w:rFonts w:ascii="Book Antiqua" w:eastAsia="Times New Roman" w:hAnsi="Book Antiqua" w:cs="Times New Roman"/>
          <w:sz w:val="24"/>
          <w:szCs w:val="24"/>
          <w:lang w:val="en-GB"/>
        </w:rPr>
        <w:t xml:space="preserve">particularly since </w:t>
      </w:r>
      <w:r w:rsidR="00E54991" w:rsidRPr="003D6AEA">
        <w:rPr>
          <w:rFonts w:ascii="Book Antiqua" w:eastAsia="Times New Roman" w:hAnsi="Book Antiqua" w:cs="Times New Roman"/>
          <w:sz w:val="24"/>
          <w:szCs w:val="24"/>
          <w:lang w:val="en-GB"/>
        </w:rPr>
        <w:t>responsibilities</w:t>
      </w:r>
      <w:r w:rsidR="003A4FC2" w:rsidRPr="003D6AEA">
        <w:rPr>
          <w:rFonts w:ascii="Book Antiqua" w:eastAsia="Times New Roman" w:hAnsi="Book Antiqua" w:cs="Times New Roman"/>
          <w:sz w:val="24"/>
          <w:szCs w:val="24"/>
          <w:lang w:val="en-GB"/>
        </w:rPr>
        <w:t xml:space="preserve"> will be shared in many cases and </w:t>
      </w:r>
      <w:r w:rsidR="00495642" w:rsidRPr="003D6AEA">
        <w:rPr>
          <w:rFonts w:ascii="Book Antiqua" w:eastAsia="Times New Roman" w:hAnsi="Book Antiqua" w:cs="Times New Roman"/>
          <w:sz w:val="24"/>
          <w:szCs w:val="24"/>
          <w:lang w:val="en-GB"/>
        </w:rPr>
        <w:t>serious legal and financial consequences may be involved</w:t>
      </w:r>
      <w:r w:rsidR="000C6E96" w:rsidRPr="003D6AEA">
        <w:rPr>
          <w:rFonts w:ascii="Book Antiqua" w:eastAsia="Times New Roman" w:hAnsi="Book Antiqua" w:cs="Times New Roman"/>
          <w:sz w:val="24"/>
          <w:szCs w:val="24"/>
          <w:lang w:val="en-GB"/>
        </w:rPr>
        <w:t>.</w:t>
      </w:r>
      <w:r w:rsidR="000C6E96" w:rsidRPr="003D6AEA">
        <w:rPr>
          <w:rFonts w:ascii="Book Antiqua" w:eastAsia="Times New Roman" w:hAnsi="Book Antiqua" w:cs="Times New Roman"/>
          <w:sz w:val="24"/>
          <w:szCs w:val="24"/>
          <w:lang w:val="en-GB"/>
        </w:rPr>
        <w:br/>
      </w:r>
      <w:r w:rsidR="00AD41DC" w:rsidRPr="003D6AEA">
        <w:rPr>
          <w:rFonts w:ascii="Book Antiqua" w:eastAsia="Times New Roman" w:hAnsi="Book Antiqua" w:cs="Times New Roman"/>
          <w:sz w:val="24"/>
          <w:szCs w:val="24"/>
          <w:lang w:val="en-GB"/>
        </w:rPr>
        <w:t>In the necessary decision-making process previous e</w:t>
      </w:r>
      <w:r w:rsidR="005E08F9" w:rsidRPr="003D6AEA">
        <w:rPr>
          <w:rFonts w:ascii="Book Antiqua" w:eastAsia="Times New Roman" w:hAnsi="Book Antiqua" w:cs="Times New Roman"/>
          <w:sz w:val="24"/>
          <w:szCs w:val="24"/>
          <w:lang w:val="en-GB"/>
        </w:rPr>
        <w:t xml:space="preserve">xperience from </w:t>
      </w:r>
      <w:r w:rsidR="00AD41DC" w:rsidRPr="003D6AEA">
        <w:rPr>
          <w:rFonts w:ascii="Book Antiqua" w:eastAsia="Times New Roman" w:hAnsi="Book Antiqua" w:cs="Times New Roman"/>
          <w:sz w:val="24"/>
          <w:szCs w:val="24"/>
          <w:lang w:val="en-GB"/>
        </w:rPr>
        <w:t>register</w:t>
      </w:r>
      <w:r w:rsidR="005E08F9" w:rsidRPr="003D6AEA">
        <w:rPr>
          <w:rFonts w:ascii="Book Antiqua" w:eastAsia="Times New Roman" w:hAnsi="Book Antiqua" w:cs="Times New Roman"/>
          <w:sz w:val="24"/>
          <w:szCs w:val="24"/>
          <w:lang w:val="en-GB"/>
        </w:rPr>
        <w:t xml:space="preserve"> practice so far will</w:t>
      </w:r>
      <w:r w:rsidR="000C6E96" w:rsidRPr="003D6AEA">
        <w:rPr>
          <w:rFonts w:ascii="Book Antiqua" w:eastAsia="Times New Roman" w:hAnsi="Book Antiqua" w:cs="Times New Roman"/>
          <w:sz w:val="24"/>
          <w:szCs w:val="24"/>
          <w:lang w:val="en-GB"/>
        </w:rPr>
        <w:t xml:space="preserve"> </w:t>
      </w:r>
      <w:r w:rsidR="00312BE3" w:rsidRPr="003D6AEA">
        <w:rPr>
          <w:rFonts w:ascii="Book Antiqua" w:eastAsia="Times New Roman" w:hAnsi="Book Antiqua" w:cs="Times New Roman"/>
          <w:sz w:val="24"/>
          <w:szCs w:val="24"/>
          <w:lang w:val="en-GB"/>
        </w:rPr>
        <w:t xml:space="preserve">be </w:t>
      </w:r>
      <w:r w:rsidR="00E02A25" w:rsidRPr="003D6AEA">
        <w:rPr>
          <w:rFonts w:ascii="Book Antiqua" w:eastAsia="Times New Roman" w:hAnsi="Book Antiqua" w:cs="Times New Roman"/>
          <w:sz w:val="24"/>
          <w:szCs w:val="24"/>
          <w:lang w:val="en-GB"/>
        </w:rPr>
        <w:t xml:space="preserve">only </w:t>
      </w:r>
      <w:r w:rsidR="00312BE3" w:rsidRPr="003D6AEA">
        <w:rPr>
          <w:rFonts w:ascii="Book Antiqua" w:eastAsia="Times New Roman" w:hAnsi="Book Antiqua" w:cs="Times New Roman"/>
          <w:sz w:val="24"/>
          <w:szCs w:val="24"/>
          <w:lang w:val="en-GB"/>
        </w:rPr>
        <w:t>of limited use</w:t>
      </w:r>
      <w:r w:rsidR="00AD41DC" w:rsidRPr="003D6AEA">
        <w:rPr>
          <w:rFonts w:ascii="Book Antiqua" w:eastAsia="Times New Roman" w:hAnsi="Book Antiqua" w:cs="Times New Roman"/>
          <w:sz w:val="24"/>
          <w:szCs w:val="24"/>
          <w:lang w:val="en-GB"/>
        </w:rPr>
        <w:t>.</w:t>
      </w:r>
      <w:r w:rsidR="000C6E96" w:rsidRPr="003D6AEA">
        <w:rPr>
          <w:rFonts w:ascii="Book Antiqua" w:eastAsia="Times New Roman" w:hAnsi="Book Antiqua" w:cs="Times New Roman"/>
          <w:sz w:val="24"/>
          <w:szCs w:val="24"/>
          <w:lang w:val="en-GB"/>
        </w:rPr>
        <w:t xml:space="preserve"> </w:t>
      </w:r>
      <w:r w:rsidR="00EF1813" w:rsidRPr="003D6AEA">
        <w:rPr>
          <w:rFonts w:ascii="Book Antiqua" w:eastAsia="Times New Roman" w:hAnsi="Book Antiqua" w:cs="Times New Roman"/>
          <w:sz w:val="24"/>
          <w:szCs w:val="24"/>
          <w:lang w:val="en-GB"/>
        </w:rPr>
        <w:t xml:space="preserve">In </w:t>
      </w:r>
      <w:r w:rsidR="00C1266E" w:rsidRPr="003D6AEA">
        <w:rPr>
          <w:rFonts w:ascii="Book Antiqua" w:eastAsia="Times New Roman" w:hAnsi="Book Antiqua" w:cs="Times New Roman"/>
          <w:sz w:val="24"/>
          <w:szCs w:val="24"/>
          <w:lang w:val="en-GB"/>
        </w:rPr>
        <w:t>past</w:t>
      </w:r>
      <w:r w:rsidR="00EF1813" w:rsidRPr="003D6AEA">
        <w:rPr>
          <w:rFonts w:ascii="Book Antiqua" w:eastAsia="Times New Roman" w:hAnsi="Book Antiqua" w:cs="Times New Roman"/>
          <w:sz w:val="24"/>
          <w:szCs w:val="24"/>
          <w:lang w:val="en-GB"/>
        </w:rPr>
        <w:t xml:space="preserve"> years and decades </w:t>
      </w:r>
      <w:r w:rsidR="00400169" w:rsidRPr="003D6AEA">
        <w:rPr>
          <w:rFonts w:ascii="Book Antiqua" w:eastAsia="Times New Roman" w:hAnsi="Book Antiqua" w:cs="Times New Roman"/>
          <w:sz w:val="24"/>
          <w:szCs w:val="24"/>
          <w:lang w:val="en-GB"/>
        </w:rPr>
        <w:t>the</w:t>
      </w:r>
      <w:r w:rsidR="00AF441C" w:rsidRPr="003D6AEA">
        <w:rPr>
          <w:rFonts w:ascii="Book Antiqua" w:eastAsia="Times New Roman" w:hAnsi="Book Antiqua" w:cs="Times New Roman"/>
          <w:sz w:val="24"/>
          <w:szCs w:val="24"/>
          <w:lang w:val="en-GB"/>
        </w:rPr>
        <w:t xml:space="preserve"> interpretation</w:t>
      </w:r>
      <w:r w:rsidR="00400169" w:rsidRPr="003D6AEA">
        <w:rPr>
          <w:rFonts w:ascii="Book Antiqua" w:eastAsia="Times New Roman" w:hAnsi="Book Antiqua" w:cs="Times New Roman"/>
          <w:sz w:val="24"/>
          <w:szCs w:val="24"/>
          <w:lang w:val="en-GB"/>
        </w:rPr>
        <w:t xml:space="preserve"> of scientific data</w:t>
      </w:r>
      <w:r w:rsidR="00AF441C" w:rsidRPr="003D6AEA">
        <w:rPr>
          <w:rFonts w:ascii="Book Antiqua" w:eastAsia="Times New Roman" w:hAnsi="Book Antiqua" w:cs="Times New Roman"/>
          <w:sz w:val="24"/>
          <w:szCs w:val="24"/>
          <w:lang w:val="en-GB"/>
        </w:rPr>
        <w:t xml:space="preserve"> </w:t>
      </w:r>
      <w:r w:rsidR="00C1266E" w:rsidRPr="003D6AEA">
        <w:rPr>
          <w:rFonts w:ascii="Book Antiqua" w:eastAsia="Times New Roman" w:hAnsi="Book Antiqua" w:cs="Times New Roman"/>
          <w:sz w:val="24"/>
          <w:szCs w:val="24"/>
          <w:lang w:val="en-GB"/>
        </w:rPr>
        <w:t>was</w:t>
      </w:r>
      <w:r w:rsidR="000C6E96" w:rsidRPr="003D6AEA">
        <w:rPr>
          <w:rFonts w:ascii="Book Antiqua" w:eastAsia="Times New Roman" w:hAnsi="Book Antiqua" w:cs="Times New Roman"/>
          <w:sz w:val="24"/>
          <w:szCs w:val="24"/>
          <w:lang w:val="en-GB"/>
        </w:rPr>
        <w:t xml:space="preserve"> </w:t>
      </w:r>
      <w:r w:rsidR="00C1266E" w:rsidRPr="003D6AEA">
        <w:rPr>
          <w:rFonts w:ascii="Book Antiqua" w:eastAsia="Times New Roman" w:hAnsi="Book Antiqua" w:cs="Times New Roman"/>
          <w:sz w:val="24"/>
          <w:szCs w:val="24"/>
          <w:lang w:val="en-GB"/>
        </w:rPr>
        <w:t>largely</w:t>
      </w:r>
      <w:r w:rsidR="00921CEF" w:rsidRPr="003D6AEA">
        <w:rPr>
          <w:rFonts w:ascii="Book Antiqua" w:eastAsia="Times New Roman" w:hAnsi="Book Antiqua" w:cs="Times New Roman"/>
          <w:sz w:val="24"/>
          <w:szCs w:val="24"/>
          <w:lang w:val="en-GB"/>
        </w:rPr>
        <w:t xml:space="preserve"> </w:t>
      </w:r>
      <w:r w:rsidR="00400169" w:rsidRPr="003D6AEA">
        <w:rPr>
          <w:rFonts w:ascii="Book Antiqua" w:eastAsia="Times New Roman" w:hAnsi="Book Antiqua" w:cs="Times New Roman"/>
          <w:sz w:val="24"/>
          <w:szCs w:val="24"/>
          <w:lang w:val="en-GB"/>
        </w:rPr>
        <w:t>a preserve of physicians</w:t>
      </w:r>
      <w:r w:rsidR="000C6E96" w:rsidRPr="003D6AEA">
        <w:rPr>
          <w:rFonts w:ascii="Book Antiqua" w:eastAsia="Times New Roman" w:hAnsi="Book Antiqua" w:cs="Times New Roman"/>
          <w:sz w:val="24"/>
          <w:szCs w:val="24"/>
          <w:lang w:val="en-GB"/>
        </w:rPr>
        <w:t xml:space="preserve">. </w:t>
      </w:r>
      <w:r w:rsidR="00921CEF" w:rsidRPr="003D6AEA">
        <w:rPr>
          <w:rFonts w:ascii="Book Antiqua" w:eastAsia="Times New Roman" w:hAnsi="Book Antiqua" w:cs="Times New Roman"/>
          <w:sz w:val="24"/>
          <w:szCs w:val="24"/>
          <w:lang w:val="en-GB"/>
        </w:rPr>
        <w:t>The data were published</w:t>
      </w:r>
      <w:r w:rsidR="000C6E96" w:rsidRPr="003D6AEA">
        <w:rPr>
          <w:rFonts w:ascii="Book Antiqua" w:eastAsia="Times New Roman" w:hAnsi="Book Antiqua" w:cs="Times New Roman"/>
          <w:sz w:val="24"/>
          <w:szCs w:val="24"/>
          <w:lang w:val="en-GB"/>
        </w:rPr>
        <w:t xml:space="preserve"> </w:t>
      </w:r>
      <w:r w:rsidR="00C1266E" w:rsidRPr="003D6AEA">
        <w:rPr>
          <w:rFonts w:ascii="Book Antiqua" w:eastAsia="Times New Roman" w:hAnsi="Book Antiqua" w:cs="Times New Roman"/>
          <w:sz w:val="24"/>
          <w:szCs w:val="24"/>
          <w:lang w:val="en-GB"/>
        </w:rPr>
        <w:t>at congresses or in j</w:t>
      </w:r>
      <w:r w:rsidR="000C6E96" w:rsidRPr="003D6AEA">
        <w:rPr>
          <w:rFonts w:ascii="Book Antiqua" w:eastAsia="Times New Roman" w:hAnsi="Book Antiqua" w:cs="Times New Roman"/>
          <w:sz w:val="24"/>
          <w:szCs w:val="24"/>
          <w:lang w:val="en-GB"/>
        </w:rPr>
        <w:t>ournal</w:t>
      </w:r>
      <w:r w:rsidR="00C1266E" w:rsidRPr="003D6AEA">
        <w:rPr>
          <w:rFonts w:ascii="Book Antiqua" w:eastAsia="Times New Roman" w:hAnsi="Book Antiqua" w:cs="Times New Roman"/>
          <w:sz w:val="24"/>
          <w:szCs w:val="24"/>
          <w:lang w:val="en-GB"/>
        </w:rPr>
        <w:t xml:space="preserve"> articles;</w:t>
      </w:r>
      <w:r w:rsidR="000C6E96" w:rsidRPr="003D6AEA">
        <w:rPr>
          <w:rFonts w:ascii="Book Antiqua" w:eastAsia="Times New Roman" w:hAnsi="Book Antiqua" w:cs="Times New Roman"/>
          <w:sz w:val="24"/>
          <w:szCs w:val="24"/>
          <w:lang w:val="en-GB"/>
        </w:rPr>
        <w:t xml:space="preserve"> </w:t>
      </w:r>
      <w:r w:rsidR="00C1266E" w:rsidRPr="003D6AEA">
        <w:rPr>
          <w:rFonts w:ascii="Book Antiqua" w:eastAsia="Times New Roman" w:hAnsi="Book Antiqua" w:cs="Times New Roman"/>
          <w:sz w:val="24"/>
          <w:szCs w:val="24"/>
          <w:lang w:val="en-GB"/>
        </w:rPr>
        <w:t>that way critical debate was initiated within the expert audience, and</w:t>
      </w:r>
      <w:r w:rsidR="000C6E96" w:rsidRPr="003D6AEA">
        <w:rPr>
          <w:rFonts w:ascii="Book Antiqua" w:eastAsia="Times New Roman" w:hAnsi="Book Antiqua" w:cs="Times New Roman"/>
          <w:sz w:val="24"/>
          <w:szCs w:val="24"/>
          <w:lang w:val="en-GB"/>
        </w:rPr>
        <w:t xml:space="preserve"> </w:t>
      </w:r>
      <w:r w:rsidR="009F1C37" w:rsidRPr="003D6AEA">
        <w:rPr>
          <w:rFonts w:ascii="Book Antiqua" w:eastAsia="Times New Roman" w:hAnsi="Book Antiqua" w:cs="Times New Roman"/>
          <w:sz w:val="24"/>
          <w:szCs w:val="24"/>
          <w:lang w:val="en-GB"/>
        </w:rPr>
        <w:t>physicians as the main decision-makers were</w:t>
      </w:r>
      <w:r w:rsidR="000C6E96" w:rsidRPr="003D6AEA">
        <w:rPr>
          <w:rFonts w:ascii="Book Antiqua" w:eastAsia="Times New Roman" w:hAnsi="Book Antiqua" w:cs="Times New Roman"/>
          <w:sz w:val="24"/>
          <w:szCs w:val="24"/>
          <w:lang w:val="en-GB"/>
        </w:rPr>
        <w:t xml:space="preserve"> </w:t>
      </w:r>
      <w:r w:rsidR="009F1C37" w:rsidRPr="003D6AEA">
        <w:rPr>
          <w:rFonts w:ascii="Book Antiqua" w:eastAsia="Times New Roman" w:hAnsi="Book Antiqua" w:cs="Times New Roman"/>
          <w:sz w:val="24"/>
          <w:szCs w:val="24"/>
          <w:lang w:val="en-GB"/>
        </w:rPr>
        <w:t>expected to draw the consequences</w:t>
      </w:r>
      <w:r w:rsidR="000C6E96" w:rsidRPr="003D6AEA">
        <w:rPr>
          <w:rFonts w:ascii="Book Antiqua" w:eastAsia="Times New Roman" w:hAnsi="Book Antiqua" w:cs="Times New Roman"/>
          <w:sz w:val="24"/>
          <w:szCs w:val="24"/>
          <w:lang w:val="en-GB"/>
        </w:rPr>
        <w:t xml:space="preserve">. </w:t>
      </w:r>
      <w:r w:rsidR="009F1C37" w:rsidRPr="003D6AEA">
        <w:rPr>
          <w:rFonts w:ascii="Book Antiqua" w:eastAsia="Times New Roman" w:hAnsi="Book Antiqua" w:cs="Times New Roman"/>
          <w:sz w:val="24"/>
          <w:szCs w:val="24"/>
          <w:lang w:val="en-GB"/>
        </w:rPr>
        <w:t>Under these circumstances</w:t>
      </w:r>
      <w:r w:rsidR="002E16B1" w:rsidRPr="003D6AEA">
        <w:rPr>
          <w:rFonts w:ascii="Book Antiqua" w:eastAsia="Times New Roman" w:hAnsi="Book Antiqua" w:cs="Times New Roman"/>
          <w:sz w:val="24"/>
          <w:szCs w:val="24"/>
          <w:lang w:val="en-GB"/>
        </w:rPr>
        <w:t xml:space="preserve"> it makes sense to take action as early as a relevant problem is suspected</w:t>
      </w:r>
      <w:r w:rsidR="000C6E96" w:rsidRPr="003D6AEA">
        <w:rPr>
          <w:rFonts w:ascii="Book Antiqua" w:eastAsia="Times New Roman" w:hAnsi="Book Antiqua" w:cs="Times New Roman"/>
          <w:sz w:val="24"/>
          <w:szCs w:val="24"/>
          <w:lang w:val="en-GB"/>
        </w:rPr>
        <w:t xml:space="preserve">. </w:t>
      </w:r>
      <w:r w:rsidR="002E16B1" w:rsidRPr="003D6AEA">
        <w:rPr>
          <w:rFonts w:ascii="Book Antiqua" w:eastAsia="Times New Roman" w:hAnsi="Book Antiqua" w:cs="Times New Roman"/>
          <w:sz w:val="24"/>
          <w:szCs w:val="24"/>
          <w:lang w:val="en-GB"/>
        </w:rPr>
        <w:t>R</w:t>
      </w:r>
      <w:r w:rsidR="000C6E96" w:rsidRPr="003D6AEA">
        <w:rPr>
          <w:rFonts w:ascii="Book Antiqua" w:eastAsia="Times New Roman" w:hAnsi="Book Antiqua" w:cs="Times New Roman"/>
          <w:sz w:val="24"/>
          <w:szCs w:val="24"/>
          <w:lang w:val="en-GB"/>
        </w:rPr>
        <w:t xml:space="preserve">egulators, </w:t>
      </w:r>
      <w:r w:rsidR="002E16B1" w:rsidRPr="003D6AEA">
        <w:rPr>
          <w:rFonts w:ascii="Book Antiqua" w:eastAsia="Times New Roman" w:hAnsi="Book Antiqua" w:cs="Times New Roman"/>
          <w:sz w:val="24"/>
          <w:szCs w:val="24"/>
          <w:lang w:val="en-GB"/>
        </w:rPr>
        <w:t>authorities or manufacturers, however,</w:t>
      </w:r>
      <w:r w:rsidR="000C6E96" w:rsidRPr="003D6AEA">
        <w:rPr>
          <w:rFonts w:ascii="Book Antiqua" w:eastAsia="Times New Roman" w:hAnsi="Book Antiqua" w:cs="Times New Roman"/>
          <w:sz w:val="24"/>
          <w:szCs w:val="24"/>
          <w:lang w:val="en-GB"/>
        </w:rPr>
        <w:t xml:space="preserve"> </w:t>
      </w:r>
      <w:r w:rsidR="002E16B1" w:rsidRPr="003D6AEA">
        <w:rPr>
          <w:rFonts w:ascii="Book Antiqua" w:eastAsia="Times New Roman" w:hAnsi="Book Antiqua" w:cs="Times New Roman"/>
          <w:sz w:val="24"/>
          <w:szCs w:val="24"/>
          <w:lang w:val="en-GB"/>
        </w:rPr>
        <w:t>are bound to make clear and unambiguous decisions</w:t>
      </w:r>
      <w:r w:rsidR="000C6E96" w:rsidRPr="003D6AEA">
        <w:rPr>
          <w:rFonts w:ascii="Book Antiqua" w:eastAsia="Times New Roman" w:hAnsi="Book Antiqua" w:cs="Times New Roman"/>
          <w:sz w:val="24"/>
          <w:szCs w:val="24"/>
          <w:lang w:val="en-GB"/>
        </w:rPr>
        <w:t xml:space="preserve">, </w:t>
      </w:r>
      <w:r w:rsidR="0031591F" w:rsidRPr="003D6AEA">
        <w:rPr>
          <w:rFonts w:ascii="Book Antiqua" w:eastAsia="Times New Roman" w:hAnsi="Book Antiqua" w:cs="Times New Roman"/>
          <w:sz w:val="24"/>
          <w:szCs w:val="24"/>
          <w:lang w:val="en-GB"/>
        </w:rPr>
        <w:t>such as recalling a product from the market</w:t>
      </w:r>
      <w:r w:rsidR="00392B40" w:rsidRPr="003D6AEA">
        <w:rPr>
          <w:rFonts w:ascii="Book Antiqua" w:eastAsia="Times New Roman" w:hAnsi="Book Antiqua" w:cs="Times New Roman"/>
          <w:sz w:val="24"/>
          <w:szCs w:val="24"/>
          <w:lang w:val="en-GB"/>
        </w:rPr>
        <w:t xml:space="preserve"> </w:t>
      </w:r>
      <w:r w:rsidR="006C6309" w:rsidRPr="003D6AEA">
        <w:rPr>
          <w:rFonts w:ascii="Book Antiqua" w:eastAsia="Times New Roman" w:hAnsi="Book Antiqua" w:cs="Times New Roman"/>
          <w:sz w:val="24"/>
          <w:szCs w:val="24"/>
          <w:lang w:val="en-GB"/>
        </w:rPr>
        <w:t>-</w:t>
      </w:r>
      <w:r w:rsidR="00392B40" w:rsidRPr="003D6AEA">
        <w:rPr>
          <w:rFonts w:ascii="Book Antiqua" w:eastAsia="Times New Roman" w:hAnsi="Book Antiqua" w:cs="Times New Roman"/>
          <w:sz w:val="24"/>
          <w:szCs w:val="24"/>
          <w:lang w:val="en-GB"/>
        </w:rPr>
        <w:t xml:space="preserve"> or not</w:t>
      </w:r>
      <w:r w:rsidR="000C6E96" w:rsidRPr="003D6AEA">
        <w:rPr>
          <w:rFonts w:ascii="Book Antiqua" w:eastAsia="Times New Roman" w:hAnsi="Book Antiqua" w:cs="Times New Roman"/>
          <w:sz w:val="24"/>
          <w:szCs w:val="24"/>
          <w:lang w:val="en-GB"/>
        </w:rPr>
        <w:t xml:space="preserve">. </w:t>
      </w:r>
      <w:r w:rsidR="005941A5" w:rsidRPr="003D6AEA">
        <w:rPr>
          <w:rFonts w:ascii="Book Antiqua" w:eastAsia="Times New Roman" w:hAnsi="Book Antiqua" w:cs="Times New Roman"/>
          <w:sz w:val="24"/>
          <w:szCs w:val="24"/>
          <w:lang w:val="en-GB"/>
        </w:rPr>
        <w:t>This requires a higher level of reliability</w:t>
      </w:r>
      <w:r w:rsidR="000C6E96" w:rsidRPr="003D6AEA">
        <w:rPr>
          <w:rFonts w:ascii="Book Antiqua" w:eastAsia="Times New Roman" w:hAnsi="Book Antiqua" w:cs="Times New Roman"/>
          <w:sz w:val="24"/>
          <w:szCs w:val="24"/>
          <w:lang w:val="en-GB"/>
        </w:rPr>
        <w:t xml:space="preserve"> </w:t>
      </w:r>
      <w:r w:rsidR="005941A5" w:rsidRPr="003D6AEA">
        <w:rPr>
          <w:rFonts w:ascii="Book Antiqua" w:eastAsia="Times New Roman" w:hAnsi="Book Antiqua" w:cs="Times New Roman"/>
          <w:sz w:val="24"/>
          <w:szCs w:val="24"/>
          <w:lang w:val="en-GB"/>
        </w:rPr>
        <w:t xml:space="preserve">with regard to conclusions than is necessary for </w:t>
      </w:r>
      <w:r w:rsidR="003721A6" w:rsidRPr="003D6AEA">
        <w:rPr>
          <w:rFonts w:ascii="Book Antiqua" w:eastAsia="Times New Roman" w:hAnsi="Book Antiqua" w:cs="Times New Roman"/>
          <w:sz w:val="24"/>
          <w:szCs w:val="24"/>
          <w:lang w:val="en-GB"/>
        </w:rPr>
        <w:t xml:space="preserve">the </w:t>
      </w:r>
      <w:r w:rsidR="005941A5" w:rsidRPr="003D6AEA">
        <w:rPr>
          <w:rFonts w:ascii="Book Antiqua" w:eastAsia="Times New Roman" w:hAnsi="Book Antiqua" w:cs="Times New Roman"/>
          <w:sz w:val="24"/>
          <w:szCs w:val="24"/>
          <w:lang w:val="en-GB"/>
        </w:rPr>
        <w:t>discussion among experts</w:t>
      </w:r>
      <w:r w:rsidR="009A5B83" w:rsidRPr="003D6AEA">
        <w:rPr>
          <w:rFonts w:ascii="Book Antiqua" w:eastAsia="Times New Roman" w:hAnsi="Book Antiqua" w:cs="Times New Roman"/>
          <w:sz w:val="24"/>
          <w:szCs w:val="24"/>
          <w:lang w:val="en-GB"/>
        </w:rPr>
        <w:t xml:space="preserve">. </w:t>
      </w:r>
      <w:r w:rsidR="00391296" w:rsidRPr="003D6AEA">
        <w:rPr>
          <w:rFonts w:ascii="Book Antiqua" w:eastAsia="Times New Roman" w:hAnsi="Book Antiqua" w:cs="Times New Roman"/>
          <w:sz w:val="24"/>
          <w:szCs w:val="24"/>
          <w:lang w:val="en-GB"/>
        </w:rPr>
        <w:t>To ensure that the future procedures can actually meet the objectives of safety improvement,</w:t>
      </w:r>
      <w:r w:rsidR="009A5B83" w:rsidRPr="003D6AEA">
        <w:rPr>
          <w:rFonts w:ascii="Book Antiqua" w:eastAsia="Times New Roman" w:hAnsi="Book Antiqua" w:cs="Times New Roman"/>
          <w:sz w:val="24"/>
          <w:szCs w:val="24"/>
          <w:lang w:val="en-GB"/>
        </w:rPr>
        <w:t xml:space="preserve"> </w:t>
      </w:r>
      <w:r w:rsidR="00391296" w:rsidRPr="003D6AEA">
        <w:rPr>
          <w:rFonts w:ascii="Book Antiqua" w:eastAsia="Times New Roman" w:hAnsi="Book Antiqua" w:cs="Times New Roman"/>
          <w:sz w:val="24"/>
          <w:szCs w:val="24"/>
          <w:lang w:val="en-GB"/>
        </w:rPr>
        <w:t xml:space="preserve">a </w:t>
      </w:r>
      <w:r w:rsidR="00A6063F" w:rsidRPr="003D6AEA">
        <w:rPr>
          <w:rFonts w:ascii="Book Antiqua" w:eastAsia="Times New Roman" w:hAnsi="Book Antiqua" w:cs="Times New Roman"/>
          <w:sz w:val="24"/>
          <w:szCs w:val="24"/>
          <w:lang w:val="en-GB"/>
        </w:rPr>
        <w:t>number</w:t>
      </w:r>
      <w:r w:rsidR="00391296" w:rsidRPr="003D6AEA">
        <w:rPr>
          <w:rFonts w:ascii="Book Antiqua" w:eastAsia="Times New Roman" w:hAnsi="Book Antiqua" w:cs="Times New Roman"/>
          <w:sz w:val="24"/>
          <w:szCs w:val="24"/>
          <w:lang w:val="en-GB"/>
        </w:rPr>
        <w:t xml:space="preserve"> of issues have to be dealt with</w:t>
      </w:r>
      <w:r w:rsidR="009A5B83" w:rsidRPr="003D6AEA">
        <w:rPr>
          <w:rFonts w:ascii="Book Antiqua" w:eastAsia="Times New Roman" w:hAnsi="Book Antiqua" w:cs="Times New Roman"/>
          <w:sz w:val="24"/>
          <w:szCs w:val="24"/>
          <w:lang w:val="en-GB"/>
        </w:rPr>
        <w:t>.</w:t>
      </w:r>
    </w:p>
    <w:p w:rsidR="00C93227" w:rsidRPr="003D6AEA" w:rsidRDefault="00C93227" w:rsidP="00791970">
      <w:pPr>
        <w:spacing w:after="0" w:line="360" w:lineRule="auto"/>
        <w:jc w:val="both"/>
        <w:rPr>
          <w:rFonts w:ascii="Book Antiqua" w:eastAsia="Times New Roman" w:hAnsi="Book Antiqua" w:cs="Times New Roman"/>
          <w:sz w:val="24"/>
          <w:szCs w:val="24"/>
          <w:lang w:val="en-GB"/>
        </w:rPr>
      </w:pPr>
    </w:p>
    <w:p w:rsidR="00D40158" w:rsidRPr="003D6AEA" w:rsidRDefault="00A6063F" w:rsidP="00791970">
      <w:pPr>
        <w:spacing w:after="0" w:line="360" w:lineRule="auto"/>
        <w:jc w:val="both"/>
        <w:rPr>
          <w:rFonts w:ascii="Book Antiqua" w:hAnsi="Book Antiqua" w:cs="Times New Roman"/>
          <w:b/>
          <w:i/>
          <w:sz w:val="24"/>
          <w:szCs w:val="24"/>
          <w:lang w:val="en-GB" w:eastAsia="zh-CN"/>
        </w:rPr>
      </w:pPr>
      <w:r w:rsidRPr="003D6AEA">
        <w:rPr>
          <w:rFonts w:ascii="Book Antiqua" w:eastAsia="Times New Roman" w:hAnsi="Book Antiqua" w:cs="Times New Roman"/>
          <w:b/>
          <w:i/>
          <w:sz w:val="24"/>
          <w:szCs w:val="24"/>
          <w:lang w:val="en-GB"/>
        </w:rPr>
        <w:t>Issues to be addressed</w:t>
      </w:r>
    </w:p>
    <w:p w:rsidR="00905F5A" w:rsidRPr="003D6AEA" w:rsidRDefault="009A5B83" w:rsidP="00791970">
      <w:pPr>
        <w:spacing w:after="0" w:line="360" w:lineRule="auto"/>
        <w:jc w:val="both"/>
        <w:rPr>
          <w:rFonts w:ascii="Book Antiqua" w:hAnsi="Book Antiqua" w:cs="Times New Roman"/>
          <w:sz w:val="24"/>
          <w:szCs w:val="24"/>
          <w:lang w:val="en-GB" w:eastAsia="zh-CN"/>
        </w:rPr>
      </w:pPr>
      <w:r w:rsidRPr="003D6AEA">
        <w:rPr>
          <w:rFonts w:ascii="Book Antiqua" w:eastAsia="Times New Roman" w:hAnsi="Book Antiqua" w:cs="Times New Roman"/>
          <w:sz w:val="24"/>
          <w:szCs w:val="24"/>
          <w:lang w:val="en-GB"/>
        </w:rPr>
        <w:t>Register</w:t>
      </w:r>
      <w:r w:rsidR="00E31AEA" w:rsidRPr="003D6AEA">
        <w:rPr>
          <w:rFonts w:ascii="Book Antiqua" w:eastAsia="Times New Roman" w:hAnsi="Book Antiqua" w:cs="Times New Roman"/>
          <w:sz w:val="24"/>
          <w:szCs w:val="24"/>
          <w:lang w:val="en-GB"/>
        </w:rPr>
        <w:t>s</w:t>
      </w:r>
      <w:r w:rsidRPr="003D6AEA">
        <w:rPr>
          <w:rFonts w:ascii="Book Antiqua" w:eastAsia="Times New Roman" w:hAnsi="Book Antiqua" w:cs="Times New Roman"/>
          <w:sz w:val="24"/>
          <w:szCs w:val="24"/>
          <w:lang w:val="en-GB"/>
        </w:rPr>
        <w:t xml:space="preserve"> in </w:t>
      </w:r>
      <w:r w:rsidR="00E31AEA" w:rsidRPr="003D6AEA">
        <w:rPr>
          <w:rFonts w:ascii="Book Antiqua" w:eastAsia="Times New Roman" w:hAnsi="Book Antiqua" w:cs="Times New Roman"/>
          <w:sz w:val="24"/>
          <w:szCs w:val="24"/>
          <w:lang w:val="en-GB"/>
        </w:rPr>
        <w:t>principle are a new scientific entity which imposes special requirements on data collection and evaluation</w:t>
      </w:r>
      <w:r w:rsidRPr="003D6AEA">
        <w:rPr>
          <w:rFonts w:ascii="Book Antiqua" w:eastAsia="Times New Roman" w:hAnsi="Book Antiqua" w:cs="Times New Roman"/>
          <w:sz w:val="24"/>
          <w:szCs w:val="24"/>
          <w:lang w:val="en-GB"/>
        </w:rPr>
        <w:t>.</w:t>
      </w:r>
      <w:r w:rsidR="009877EA" w:rsidRPr="003D6AEA">
        <w:rPr>
          <w:rFonts w:ascii="Book Antiqua" w:eastAsia="Times New Roman" w:hAnsi="Book Antiqua" w:cs="Times New Roman"/>
          <w:sz w:val="24"/>
          <w:szCs w:val="24"/>
          <w:lang w:val="en-GB"/>
        </w:rPr>
        <w:t xml:space="preserve"> </w:t>
      </w:r>
      <w:r w:rsidR="00E31AEA" w:rsidRPr="003D6AEA">
        <w:rPr>
          <w:rFonts w:ascii="Book Antiqua" w:eastAsia="Times New Roman" w:hAnsi="Book Antiqua" w:cs="Times New Roman"/>
          <w:sz w:val="24"/>
          <w:szCs w:val="24"/>
          <w:lang w:val="en-GB"/>
        </w:rPr>
        <w:t>One could compare the published annual reports</w:t>
      </w:r>
      <w:r w:rsidR="009877EA" w:rsidRPr="003D6AEA">
        <w:rPr>
          <w:rFonts w:ascii="Book Antiqua" w:eastAsia="Times New Roman" w:hAnsi="Book Antiqua" w:cs="Times New Roman"/>
          <w:sz w:val="24"/>
          <w:szCs w:val="24"/>
          <w:lang w:val="en-GB"/>
        </w:rPr>
        <w:t xml:space="preserve">, in </w:t>
      </w:r>
      <w:r w:rsidR="00E31AEA" w:rsidRPr="003D6AEA">
        <w:rPr>
          <w:rFonts w:ascii="Book Antiqua" w:eastAsia="Times New Roman" w:hAnsi="Book Antiqua" w:cs="Times New Roman"/>
          <w:sz w:val="24"/>
          <w:szCs w:val="24"/>
          <w:lang w:val="en-GB"/>
        </w:rPr>
        <w:t>some cases also journal publications</w:t>
      </w:r>
      <w:r w:rsidR="009877EA" w:rsidRPr="003D6AEA">
        <w:rPr>
          <w:rFonts w:ascii="Book Antiqua" w:eastAsia="Times New Roman" w:hAnsi="Book Antiqua" w:cs="Times New Roman"/>
          <w:sz w:val="24"/>
          <w:szCs w:val="24"/>
          <w:lang w:val="en-GB"/>
        </w:rPr>
        <w:t xml:space="preserve">, </w:t>
      </w:r>
      <w:r w:rsidR="00E31AEA" w:rsidRPr="003D6AEA">
        <w:rPr>
          <w:rFonts w:ascii="Book Antiqua" w:eastAsia="Times New Roman" w:hAnsi="Book Antiqua" w:cs="Times New Roman"/>
          <w:sz w:val="24"/>
          <w:szCs w:val="24"/>
          <w:lang w:val="en-GB"/>
        </w:rPr>
        <w:t>to clinical studies without</w:t>
      </w:r>
      <w:r w:rsidR="009877EA" w:rsidRPr="003D6AEA">
        <w:rPr>
          <w:rFonts w:ascii="Book Antiqua" w:eastAsia="Times New Roman" w:hAnsi="Book Antiqua" w:cs="Times New Roman"/>
          <w:sz w:val="24"/>
          <w:szCs w:val="24"/>
          <w:lang w:val="en-GB"/>
        </w:rPr>
        <w:t xml:space="preserve"> “Material</w:t>
      </w:r>
      <w:r w:rsidR="00E31AEA" w:rsidRPr="003D6AEA">
        <w:rPr>
          <w:rFonts w:ascii="Book Antiqua" w:eastAsia="Times New Roman" w:hAnsi="Book Antiqua" w:cs="Times New Roman"/>
          <w:sz w:val="24"/>
          <w:szCs w:val="24"/>
          <w:lang w:val="en-GB"/>
        </w:rPr>
        <w:t>s and Methods</w:t>
      </w:r>
      <w:r w:rsidR="009877EA" w:rsidRPr="003D6AEA">
        <w:rPr>
          <w:rFonts w:ascii="Book Antiqua" w:eastAsia="Times New Roman" w:hAnsi="Book Antiqua" w:cs="Times New Roman"/>
          <w:sz w:val="24"/>
          <w:szCs w:val="24"/>
          <w:lang w:val="en-GB"/>
        </w:rPr>
        <w:t xml:space="preserve">”. </w:t>
      </w:r>
      <w:r w:rsidR="00E31AEA" w:rsidRPr="003D6AEA">
        <w:rPr>
          <w:rFonts w:ascii="Book Antiqua" w:eastAsia="Times New Roman" w:hAnsi="Book Antiqua" w:cs="Times New Roman"/>
          <w:sz w:val="24"/>
          <w:szCs w:val="24"/>
          <w:lang w:val="en-GB"/>
        </w:rPr>
        <w:t>The patient cohorts included often are not or only insufficiently</w:t>
      </w:r>
      <w:r w:rsidR="009877EA" w:rsidRPr="003D6AEA">
        <w:rPr>
          <w:rFonts w:ascii="Book Antiqua" w:eastAsia="Times New Roman" w:hAnsi="Book Antiqua" w:cs="Times New Roman"/>
          <w:sz w:val="24"/>
          <w:szCs w:val="24"/>
          <w:lang w:val="en-GB"/>
        </w:rPr>
        <w:t xml:space="preserve"> </w:t>
      </w:r>
      <w:r w:rsidR="00E31AEA" w:rsidRPr="003D6AEA">
        <w:rPr>
          <w:rFonts w:ascii="Book Antiqua" w:eastAsia="Times New Roman" w:hAnsi="Book Antiqua" w:cs="Times New Roman"/>
          <w:sz w:val="24"/>
          <w:szCs w:val="24"/>
          <w:lang w:val="en-GB"/>
        </w:rPr>
        <w:t>described</w:t>
      </w:r>
      <w:r w:rsidR="009877EA" w:rsidRPr="003D6AEA">
        <w:rPr>
          <w:rFonts w:ascii="Book Antiqua" w:eastAsia="Times New Roman" w:hAnsi="Book Antiqua" w:cs="Times New Roman"/>
          <w:sz w:val="24"/>
          <w:szCs w:val="24"/>
          <w:lang w:val="en-GB"/>
        </w:rPr>
        <w:t xml:space="preserve">, </w:t>
      </w:r>
      <w:r w:rsidR="00E31AEA" w:rsidRPr="003D6AEA">
        <w:rPr>
          <w:rFonts w:ascii="Book Antiqua" w:eastAsia="Times New Roman" w:hAnsi="Book Antiqua" w:cs="Times New Roman"/>
          <w:sz w:val="24"/>
          <w:szCs w:val="24"/>
          <w:lang w:val="en-GB"/>
        </w:rPr>
        <w:t>which may</w:t>
      </w:r>
      <w:r w:rsidR="00C16F2A" w:rsidRPr="003D6AEA">
        <w:rPr>
          <w:rFonts w:ascii="Book Antiqua" w:eastAsia="Times New Roman" w:hAnsi="Book Antiqua" w:cs="Times New Roman"/>
          <w:sz w:val="24"/>
          <w:szCs w:val="24"/>
          <w:lang w:val="en-GB"/>
        </w:rPr>
        <w:t xml:space="preserve"> also be explained by the fact that the evaluations are chiefly addressed to physicians and other </w:t>
      </w:r>
      <w:r w:rsidR="009877EA" w:rsidRPr="003D6AEA">
        <w:rPr>
          <w:rFonts w:ascii="Book Antiqua" w:eastAsia="Times New Roman" w:hAnsi="Book Antiqua" w:cs="Times New Roman"/>
          <w:sz w:val="24"/>
          <w:szCs w:val="24"/>
          <w:lang w:val="en-GB"/>
        </w:rPr>
        <w:t>stakeholder</w:t>
      </w:r>
      <w:r w:rsidR="00C16F2A" w:rsidRPr="003D6AEA">
        <w:rPr>
          <w:rFonts w:ascii="Book Antiqua" w:eastAsia="Times New Roman" w:hAnsi="Book Antiqua" w:cs="Times New Roman"/>
          <w:sz w:val="24"/>
          <w:szCs w:val="24"/>
          <w:lang w:val="en-GB"/>
        </w:rPr>
        <w:t xml:space="preserve">s of the respective country </w:t>
      </w:r>
      <w:r w:rsidR="006C6309" w:rsidRPr="003D6AEA">
        <w:rPr>
          <w:rFonts w:ascii="Book Antiqua" w:eastAsia="Times New Roman" w:hAnsi="Book Antiqua" w:cs="Times New Roman"/>
          <w:sz w:val="24"/>
          <w:szCs w:val="24"/>
          <w:lang w:val="en-GB"/>
        </w:rPr>
        <w:t>-</w:t>
      </w:r>
      <w:r w:rsidR="009877EA" w:rsidRPr="003D6AEA">
        <w:rPr>
          <w:rFonts w:ascii="Book Antiqua" w:eastAsia="Times New Roman" w:hAnsi="Book Antiqua" w:cs="Times New Roman"/>
          <w:sz w:val="24"/>
          <w:szCs w:val="24"/>
          <w:lang w:val="en-GB"/>
        </w:rPr>
        <w:t xml:space="preserve"> </w:t>
      </w:r>
      <w:r w:rsidR="009E79F0" w:rsidRPr="003D6AEA">
        <w:rPr>
          <w:rFonts w:ascii="Book Antiqua" w:eastAsia="Times New Roman" w:hAnsi="Book Antiqua" w:cs="Times New Roman"/>
          <w:sz w:val="24"/>
          <w:szCs w:val="24"/>
          <w:lang w:val="en-GB"/>
        </w:rPr>
        <w:t xml:space="preserve">who are usually </w:t>
      </w:r>
      <w:r w:rsidR="009E79F0" w:rsidRPr="003D6AEA">
        <w:rPr>
          <w:rFonts w:ascii="Book Antiqua" w:eastAsia="Times New Roman" w:hAnsi="Book Antiqua" w:cs="Times New Roman"/>
          <w:sz w:val="24"/>
          <w:szCs w:val="24"/>
          <w:lang w:val="en-GB"/>
        </w:rPr>
        <w:lastRenderedPageBreak/>
        <w:t>familiar with the local circumstances</w:t>
      </w:r>
      <w:r w:rsidR="009877EA" w:rsidRPr="003D6AEA">
        <w:rPr>
          <w:rFonts w:ascii="Book Antiqua" w:eastAsia="Times New Roman" w:hAnsi="Book Antiqua" w:cs="Times New Roman"/>
          <w:sz w:val="24"/>
          <w:szCs w:val="24"/>
          <w:lang w:val="en-GB"/>
        </w:rPr>
        <w:t xml:space="preserve">. </w:t>
      </w:r>
      <w:r w:rsidR="002D23CC" w:rsidRPr="003D6AEA">
        <w:rPr>
          <w:rFonts w:ascii="Book Antiqua" w:eastAsia="Times New Roman" w:hAnsi="Book Antiqua" w:cs="Times New Roman"/>
          <w:sz w:val="24"/>
          <w:szCs w:val="24"/>
          <w:lang w:val="en-GB"/>
        </w:rPr>
        <w:t>As the results are primarily intended for implementation in this particular area, the circumstances represent a constant</w:t>
      </w:r>
      <w:r w:rsidR="009877EA" w:rsidRPr="003D6AEA">
        <w:rPr>
          <w:rFonts w:ascii="Book Antiqua" w:eastAsia="Times New Roman" w:hAnsi="Book Antiqua" w:cs="Times New Roman"/>
          <w:sz w:val="24"/>
          <w:szCs w:val="24"/>
          <w:lang w:val="en-GB"/>
        </w:rPr>
        <w:t xml:space="preserve"> </w:t>
      </w:r>
      <w:r w:rsidR="002D23CC" w:rsidRPr="003D6AEA">
        <w:rPr>
          <w:rFonts w:ascii="Book Antiqua" w:eastAsia="Times New Roman" w:hAnsi="Book Antiqua" w:cs="Times New Roman"/>
          <w:sz w:val="24"/>
          <w:szCs w:val="24"/>
          <w:lang w:val="en-GB"/>
        </w:rPr>
        <w:t>a</w:t>
      </w:r>
      <w:r w:rsidR="009877EA" w:rsidRPr="003D6AEA">
        <w:rPr>
          <w:rFonts w:ascii="Book Antiqua" w:eastAsia="Times New Roman" w:hAnsi="Book Antiqua" w:cs="Times New Roman"/>
          <w:sz w:val="24"/>
          <w:szCs w:val="24"/>
          <w:lang w:val="en-GB"/>
        </w:rPr>
        <w:t xml:space="preserve">nd </w:t>
      </w:r>
      <w:r w:rsidR="002D23CC" w:rsidRPr="003D6AEA">
        <w:rPr>
          <w:rFonts w:ascii="Book Antiqua" w:eastAsia="Times New Roman" w:hAnsi="Book Antiqua" w:cs="Times New Roman"/>
          <w:sz w:val="24"/>
          <w:szCs w:val="24"/>
          <w:lang w:val="en-GB"/>
        </w:rPr>
        <w:t>are therefore less important than for those readers</w:t>
      </w:r>
      <w:r w:rsidR="0062776A" w:rsidRPr="003D6AEA">
        <w:rPr>
          <w:rFonts w:ascii="Book Antiqua" w:eastAsia="Times New Roman" w:hAnsi="Book Antiqua" w:cs="Times New Roman"/>
          <w:sz w:val="24"/>
          <w:szCs w:val="24"/>
          <w:lang w:val="en-GB"/>
        </w:rPr>
        <w:t xml:space="preserve"> who would like to apply the findings to other countries</w:t>
      </w:r>
      <w:r w:rsidR="00905F5A" w:rsidRPr="003D6AEA">
        <w:rPr>
          <w:rFonts w:ascii="Book Antiqua" w:eastAsia="Times New Roman" w:hAnsi="Book Antiqua" w:cs="Times New Roman"/>
          <w:sz w:val="24"/>
          <w:szCs w:val="24"/>
          <w:lang w:val="en-GB"/>
        </w:rPr>
        <w:t>.</w:t>
      </w:r>
    </w:p>
    <w:p w:rsidR="00905F5A" w:rsidRPr="003D6AEA" w:rsidRDefault="0019341E" w:rsidP="00791970">
      <w:pPr>
        <w:spacing w:after="0" w:line="360" w:lineRule="auto"/>
        <w:ind w:firstLineChars="100" w:firstLine="240"/>
        <w:jc w:val="both"/>
        <w:rPr>
          <w:rFonts w:ascii="Book Antiqua" w:hAnsi="Book Antiqua" w:cs="Times New Roman"/>
          <w:sz w:val="24"/>
          <w:szCs w:val="24"/>
          <w:lang w:val="en-GB" w:eastAsia="zh-CN"/>
        </w:rPr>
      </w:pPr>
      <w:r w:rsidRPr="003D6AEA">
        <w:rPr>
          <w:rFonts w:ascii="Book Antiqua" w:eastAsia="Times New Roman" w:hAnsi="Book Antiqua" w:cs="Times New Roman"/>
          <w:sz w:val="24"/>
          <w:szCs w:val="24"/>
          <w:lang w:val="en-GB"/>
        </w:rPr>
        <w:t>Even within the European Union the results of interventions show relevant differences in the population</w:t>
      </w:r>
      <w:r w:rsidR="009877EA" w:rsidRPr="003D6AEA">
        <w:rPr>
          <w:rFonts w:ascii="Book Antiqua" w:eastAsia="Times New Roman" w:hAnsi="Book Antiqua" w:cs="Times New Roman"/>
          <w:sz w:val="24"/>
          <w:szCs w:val="24"/>
          <w:lang w:val="en-GB"/>
        </w:rPr>
        <w:t xml:space="preserve">. </w:t>
      </w:r>
      <w:r w:rsidR="0006637C" w:rsidRPr="003D6AEA">
        <w:rPr>
          <w:rFonts w:ascii="Book Antiqua" w:eastAsia="Times New Roman" w:hAnsi="Book Antiqua" w:cs="Times New Roman"/>
          <w:sz w:val="24"/>
          <w:szCs w:val="24"/>
          <w:lang w:val="en-GB"/>
        </w:rPr>
        <w:t>Life expectancy, for instance, is</w:t>
      </w:r>
      <w:r w:rsidR="00202FFF" w:rsidRPr="003D6AEA">
        <w:rPr>
          <w:rFonts w:ascii="Book Antiqua" w:eastAsia="Times New Roman" w:hAnsi="Book Antiqua" w:cs="Times New Roman"/>
          <w:sz w:val="24"/>
          <w:szCs w:val="24"/>
          <w:lang w:val="en-GB"/>
        </w:rPr>
        <w:t xml:space="preserve"> about 10 years lower in some countries,</w:t>
      </w:r>
      <w:r w:rsidR="00467E95" w:rsidRPr="003D6AEA">
        <w:rPr>
          <w:rFonts w:ascii="Book Antiqua" w:eastAsia="Times New Roman" w:hAnsi="Book Antiqua" w:cs="Times New Roman"/>
          <w:sz w:val="24"/>
          <w:szCs w:val="24"/>
          <w:lang w:val="en-GB"/>
        </w:rPr>
        <w:t xml:space="preserve"> such as Ro</w:t>
      </w:r>
      <w:r w:rsidR="00202FFF" w:rsidRPr="003D6AEA">
        <w:rPr>
          <w:rFonts w:ascii="Book Antiqua" w:eastAsia="Times New Roman" w:hAnsi="Book Antiqua" w:cs="Times New Roman"/>
          <w:sz w:val="24"/>
          <w:szCs w:val="24"/>
          <w:lang w:val="en-GB"/>
        </w:rPr>
        <w:t>mania,</w:t>
      </w:r>
      <w:r w:rsidR="009877EA" w:rsidRPr="003D6AEA">
        <w:rPr>
          <w:rFonts w:ascii="Book Antiqua" w:eastAsia="Times New Roman" w:hAnsi="Book Antiqua" w:cs="Times New Roman"/>
          <w:sz w:val="24"/>
          <w:szCs w:val="24"/>
          <w:lang w:val="en-GB"/>
        </w:rPr>
        <w:t xml:space="preserve"> </w:t>
      </w:r>
      <w:r w:rsidR="00202FFF" w:rsidRPr="003D6AEA">
        <w:rPr>
          <w:rFonts w:ascii="Book Antiqua" w:eastAsia="Times New Roman" w:hAnsi="Book Antiqua" w:cs="Times New Roman"/>
          <w:sz w:val="24"/>
          <w:szCs w:val="24"/>
          <w:lang w:val="en-GB"/>
        </w:rPr>
        <w:t>than</w:t>
      </w:r>
      <w:r w:rsidR="00064F7F" w:rsidRPr="003D6AEA">
        <w:rPr>
          <w:rFonts w:ascii="Book Antiqua" w:eastAsia="Times New Roman" w:hAnsi="Book Antiqua" w:cs="Times New Roman"/>
          <w:sz w:val="24"/>
          <w:szCs w:val="24"/>
          <w:lang w:val="en-GB"/>
        </w:rPr>
        <w:t xml:space="preserve"> it is</w:t>
      </w:r>
      <w:r w:rsidR="009877EA" w:rsidRPr="003D6AEA">
        <w:rPr>
          <w:rFonts w:ascii="Book Antiqua" w:eastAsia="Times New Roman" w:hAnsi="Book Antiqua" w:cs="Times New Roman"/>
          <w:sz w:val="24"/>
          <w:szCs w:val="24"/>
          <w:lang w:val="en-GB"/>
        </w:rPr>
        <w:t xml:space="preserve"> in </w:t>
      </w:r>
      <w:r w:rsidR="00064F7F" w:rsidRPr="003D6AEA">
        <w:rPr>
          <w:rFonts w:ascii="Book Antiqua" w:eastAsia="Times New Roman" w:hAnsi="Book Antiqua" w:cs="Times New Roman"/>
          <w:sz w:val="24"/>
          <w:szCs w:val="24"/>
          <w:lang w:val="en-GB"/>
        </w:rPr>
        <w:t>Central European countries, or compared to Australia, for example</w:t>
      </w:r>
      <w:r w:rsidR="009877EA" w:rsidRPr="003D6AEA">
        <w:rPr>
          <w:rFonts w:ascii="Book Antiqua" w:eastAsia="Times New Roman" w:hAnsi="Book Antiqua" w:cs="Times New Roman"/>
          <w:sz w:val="24"/>
          <w:szCs w:val="24"/>
          <w:lang w:val="en-GB"/>
        </w:rPr>
        <w:t>.</w:t>
      </w:r>
      <w:r w:rsidR="0021502C" w:rsidRPr="003D6AEA">
        <w:rPr>
          <w:rFonts w:ascii="Book Antiqua" w:eastAsia="Times New Roman" w:hAnsi="Book Antiqua" w:cs="Times New Roman"/>
          <w:sz w:val="24"/>
          <w:szCs w:val="24"/>
          <w:lang w:val="en-GB"/>
        </w:rPr>
        <w:t xml:space="preserve"> </w:t>
      </w:r>
      <w:r w:rsidR="00064F7F" w:rsidRPr="003D6AEA">
        <w:rPr>
          <w:rFonts w:ascii="Book Antiqua" w:eastAsia="Times New Roman" w:hAnsi="Book Antiqua" w:cs="Times New Roman"/>
          <w:sz w:val="24"/>
          <w:szCs w:val="24"/>
          <w:lang w:val="en-GB"/>
        </w:rPr>
        <w:t>Since the</w:t>
      </w:r>
      <w:r w:rsidR="0021502C" w:rsidRPr="003D6AEA">
        <w:rPr>
          <w:rFonts w:ascii="Book Antiqua" w:eastAsia="Times New Roman" w:hAnsi="Book Antiqua" w:cs="Times New Roman"/>
          <w:sz w:val="24"/>
          <w:szCs w:val="24"/>
          <w:lang w:val="en-GB"/>
        </w:rPr>
        <w:t xml:space="preserve"> “positive outcome” </w:t>
      </w:r>
      <w:r w:rsidR="00064F7F" w:rsidRPr="003D6AEA">
        <w:rPr>
          <w:rFonts w:ascii="Book Antiqua" w:eastAsia="Times New Roman" w:hAnsi="Book Antiqua" w:cs="Times New Roman"/>
          <w:sz w:val="24"/>
          <w:szCs w:val="24"/>
          <w:lang w:val="en-GB"/>
        </w:rPr>
        <w:t>of arthroplasty interventions effectively</w:t>
      </w:r>
      <w:r w:rsidR="00CE4105" w:rsidRPr="003D6AEA">
        <w:rPr>
          <w:rFonts w:ascii="Book Antiqua" w:eastAsia="Times New Roman" w:hAnsi="Book Antiqua" w:cs="Times New Roman"/>
          <w:sz w:val="24"/>
          <w:szCs w:val="24"/>
          <w:lang w:val="en-GB"/>
        </w:rPr>
        <w:t xml:space="preserve"> </w:t>
      </w:r>
      <w:r w:rsidR="00064F7F" w:rsidRPr="003D6AEA">
        <w:rPr>
          <w:rFonts w:ascii="Book Antiqua" w:eastAsia="Times New Roman" w:hAnsi="Book Antiqua" w:cs="Times New Roman"/>
          <w:sz w:val="24"/>
          <w:szCs w:val="24"/>
          <w:lang w:val="en-GB"/>
        </w:rPr>
        <w:t>is the patient’s death</w:t>
      </w:r>
      <w:r w:rsidR="0021502C" w:rsidRPr="003D6AEA">
        <w:rPr>
          <w:rFonts w:ascii="Book Antiqua" w:eastAsia="Times New Roman" w:hAnsi="Book Antiqua" w:cs="Times New Roman"/>
          <w:sz w:val="24"/>
          <w:szCs w:val="24"/>
          <w:lang w:val="en-GB"/>
        </w:rPr>
        <w:t xml:space="preserve"> </w:t>
      </w:r>
      <w:r w:rsidR="00064F7F" w:rsidRPr="003D6AEA">
        <w:rPr>
          <w:rFonts w:ascii="Book Antiqua" w:eastAsia="Times New Roman" w:hAnsi="Book Antiqua" w:cs="Times New Roman"/>
          <w:sz w:val="24"/>
          <w:szCs w:val="24"/>
          <w:lang w:val="en-GB"/>
        </w:rPr>
        <w:t>for another reason without the implant being revised</w:t>
      </w:r>
      <w:r w:rsidR="0021502C" w:rsidRPr="003D6AEA">
        <w:rPr>
          <w:rFonts w:ascii="Book Antiqua" w:eastAsia="Times New Roman" w:hAnsi="Book Antiqua" w:cs="Times New Roman"/>
          <w:sz w:val="24"/>
          <w:szCs w:val="24"/>
          <w:lang w:val="en-GB"/>
        </w:rPr>
        <w:t xml:space="preserve">, </w:t>
      </w:r>
      <w:r w:rsidR="00467E95" w:rsidRPr="003D6AEA">
        <w:rPr>
          <w:rFonts w:ascii="Book Antiqua" w:eastAsia="Times New Roman" w:hAnsi="Book Antiqua" w:cs="Times New Roman"/>
          <w:sz w:val="24"/>
          <w:szCs w:val="24"/>
          <w:lang w:val="en-GB"/>
        </w:rPr>
        <w:t>this is more probable for a</w:t>
      </w:r>
      <w:r w:rsidR="0021502C" w:rsidRPr="003D6AEA">
        <w:rPr>
          <w:rFonts w:ascii="Book Antiqua" w:eastAsia="Times New Roman" w:hAnsi="Book Antiqua" w:cs="Times New Roman"/>
          <w:sz w:val="24"/>
          <w:szCs w:val="24"/>
          <w:lang w:val="en-GB"/>
        </w:rPr>
        <w:t xml:space="preserve"> 70-</w:t>
      </w:r>
      <w:r w:rsidR="00467E95" w:rsidRPr="003D6AEA">
        <w:rPr>
          <w:rFonts w:ascii="Book Antiqua" w:eastAsia="Times New Roman" w:hAnsi="Book Antiqua" w:cs="Times New Roman"/>
          <w:sz w:val="24"/>
          <w:szCs w:val="24"/>
          <w:lang w:val="en-GB"/>
        </w:rPr>
        <w:t>year-old</w:t>
      </w:r>
      <w:r w:rsidR="0021502C" w:rsidRPr="003D6AEA">
        <w:rPr>
          <w:rFonts w:ascii="Book Antiqua" w:eastAsia="Times New Roman" w:hAnsi="Book Antiqua" w:cs="Times New Roman"/>
          <w:sz w:val="24"/>
          <w:szCs w:val="24"/>
          <w:lang w:val="en-GB"/>
        </w:rPr>
        <w:t xml:space="preserve"> </w:t>
      </w:r>
      <w:r w:rsidR="00467E95" w:rsidRPr="003D6AEA">
        <w:rPr>
          <w:rFonts w:ascii="Book Antiqua" w:eastAsia="Times New Roman" w:hAnsi="Book Antiqua" w:cs="Times New Roman"/>
          <w:sz w:val="24"/>
          <w:szCs w:val="24"/>
          <w:lang w:val="en-GB"/>
        </w:rPr>
        <w:t xml:space="preserve">Romanian </w:t>
      </w:r>
      <w:r w:rsidR="00B0761F" w:rsidRPr="003D6AEA">
        <w:rPr>
          <w:rFonts w:ascii="Book Antiqua" w:eastAsia="Times New Roman" w:hAnsi="Book Antiqua" w:cs="Times New Roman"/>
          <w:sz w:val="24"/>
          <w:szCs w:val="24"/>
          <w:lang w:val="en-GB"/>
        </w:rPr>
        <w:t>than for a German, British or Australian of the same age</w:t>
      </w:r>
      <w:r w:rsidR="0021502C" w:rsidRPr="003D6AEA">
        <w:rPr>
          <w:rFonts w:ascii="Book Antiqua" w:eastAsia="Times New Roman" w:hAnsi="Book Antiqua" w:cs="Times New Roman"/>
          <w:sz w:val="24"/>
          <w:szCs w:val="24"/>
          <w:lang w:val="en-GB"/>
        </w:rPr>
        <w:t xml:space="preserve">. </w:t>
      </w:r>
      <w:r w:rsidR="007025E8" w:rsidRPr="003D6AEA">
        <w:rPr>
          <w:rFonts w:ascii="Book Antiqua" w:eastAsia="Times New Roman" w:hAnsi="Book Antiqua" w:cs="Times New Roman"/>
          <w:sz w:val="24"/>
          <w:szCs w:val="24"/>
          <w:lang w:val="en-GB"/>
        </w:rPr>
        <w:t xml:space="preserve">Therefore, registered differences in revision rate cannot be automatically interpreted as differences in </w:t>
      </w:r>
      <w:r w:rsidR="003863E1" w:rsidRPr="003D6AEA">
        <w:rPr>
          <w:rFonts w:ascii="Book Antiqua" w:eastAsia="Times New Roman" w:hAnsi="Book Antiqua" w:cs="Times New Roman"/>
          <w:sz w:val="24"/>
          <w:szCs w:val="24"/>
          <w:lang w:val="en-GB"/>
        </w:rPr>
        <w:t xml:space="preserve">the </w:t>
      </w:r>
      <w:r w:rsidR="007025E8" w:rsidRPr="003D6AEA">
        <w:rPr>
          <w:rFonts w:ascii="Book Antiqua" w:eastAsia="Times New Roman" w:hAnsi="Book Antiqua" w:cs="Times New Roman"/>
          <w:sz w:val="24"/>
          <w:szCs w:val="24"/>
          <w:lang w:val="en-GB"/>
        </w:rPr>
        <w:t>quality</w:t>
      </w:r>
      <w:r w:rsidR="003863E1" w:rsidRPr="003D6AEA">
        <w:rPr>
          <w:rFonts w:ascii="Book Antiqua" w:eastAsia="Times New Roman" w:hAnsi="Book Antiqua" w:cs="Times New Roman"/>
          <w:sz w:val="24"/>
          <w:szCs w:val="24"/>
          <w:lang w:val="en-GB"/>
        </w:rPr>
        <w:t xml:space="preserve"> of treatment</w:t>
      </w:r>
      <w:r w:rsidR="0021502C" w:rsidRPr="003D6AEA">
        <w:rPr>
          <w:rFonts w:ascii="Book Antiqua" w:eastAsia="Times New Roman" w:hAnsi="Book Antiqua" w:cs="Times New Roman"/>
          <w:sz w:val="24"/>
          <w:szCs w:val="24"/>
          <w:lang w:val="en-GB"/>
        </w:rPr>
        <w:t xml:space="preserve">. </w:t>
      </w:r>
      <w:r w:rsidR="0021502C" w:rsidRPr="003D6AEA">
        <w:rPr>
          <w:rFonts w:ascii="Book Antiqua" w:eastAsia="Times New Roman" w:hAnsi="Book Antiqua" w:cs="Times New Roman"/>
          <w:sz w:val="24"/>
          <w:szCs w:val="24"/>
          <w:lang w:val="en-GB"/>
        </w:rPr>
        <w:br/>
      </w:r>
      <w:r w:rsidR="00A71E7F" w:rsidRPr="003D6AEA">
        <w:rPr>
          <w:rFonts w:ascii="Book Antiqua" w:eastAsia="Times New Roman" w:hAnsi="Book Antiqua" w:cs="Times New Roman"/>
          <w:sz w:val="24"/>
          <w:szCs w:val="24"/>
          <w:lang w:val="en-GB"/>
        </w:rPr>
        <w:t>The d</w:t>
      </w:r>
      <w:r w:rsidR="0021502C" w:rsidRPr="003D6AEA">
        <w:rPr>
          <w:rFonts w:ascii="Book Antiqua" w:eastAsia="Times New Roman" w:hAnsi="Book Antiqua" w:cs="Times New Roman"/>
          <w:sz w:val="24"/>
          <w:szCs w:val="24"/>
          <w:lang w:val="en-GB"/>
        </w:rPr>
        <w:t xml:space="preserve">efinition </w:t>
      </w:r>
      <w:r w:rsidR="00A71E7F" w:rsidRPr="003D6AEA">
        <w:rPr>
          <w:rFonts w:ascii="Book Antiqua" w:eastAsia="Times New Roman" w:hAnsi="Book Antiqua" w:cs="Times New Roman"/>
          <w:sz w:val="24"/>
          <w:szCs w:val="24"/>
          <w:lang w:val="en-GB"/>
        </w:rPr>
        <w:t>of relevant p</w:t>
      </w:r>
      <w:r w:rsidR="0021502C" w:rsidRPr="003D6AEA">
        <w:rPr>
          <w:rFonts w:ascii="Book Antiqua" w:eastAsia="Times New Roman" w:hAnsi="Book Antiqua" w:cs="Times New Roman"/>
          <w:sz w:val="24"/>
          <w:szCs w:val="24"/>
          <w:lang w:val="en-GB"/>
        </w:rPr>
        <w:t>arameter</w:t>
      </w:r>
      <w:r w:rsidR="00A71E7F" w:rsidRPr="003D6AEA">
        <w:rPr>
          <w:rFonts w:ascii="Book Antiqua" w:eastAsia="Times New Roman" w:hAnsi="Book Antiqua" w:cs="Times New Roman"/>
          <w:sz w:val="24"/>
          <w:szCs w:val="24"/>
          <w:lang w:val="en-GB"/>
        </w:rPr>
        <w:t>s</w:t>
      </w:r>
      <w:r w:rsidR="0021502C" w:rsidRPr="003D6AEA">
        <w:rPr>
          <w:rFonts w:ascii="Book Antiqua" w:eastAsia="Times New Roman" w:hAnsi="Book Antiqua" w:cs="Times New Roman"/>
          <w:sz w:val="24"/>
          <w:szCs w:val="24"/>
          <w:lang w:val="en-GB"/>
        </w:rPr>
        <w:t xml:space="preserve"> </w:t>
      </w:r>
      <w:r w:rsidR="00A71E7F" w:rsidRPr="003D6AEA">
        <w:rPr>
          <w:rFonts w:ascii="Book Antiqua" w:eastAsia="Times New Roman" w:hAnsi="Book Antiqua" w:cs="Times New Roman"/>
          <w:sz w:val="24"/>
          <w:szCs w:val="24"/>
          <w:lang w:val="en-GB"/>
        </w:rPr>
        <w:t xml:space="preserve">for the final outcome and a structured description of the respective dataset would be </w:t>
      </w:r>
      <w:r w:rsidR="00036D3D" w:rsidRPr="003D6AEA">
        <w:rPr>
          <w:rFonts w:ascii="Book Antiqua" w:eastAsia="Times New Roman" w:hAnsi="Book Antiqua" w:cs="Times New Roman"/>
          <w:sz w:val="24"/>
          <w:szCs w:val="24"/>
          <w:lang w:val="en-GB"/>
        </w:rPr>
        <w:t>useful to enable the reader to check whether the conclusions of a foreign register can be transferred to his or her own conditions</w:t>
      </w:r>
      <w:r w:rsidR="00905F5A" w:rsidRPr="003D6AEA">
        <w:rPr>
          <w:rFonts w:ascii="Book Antiqua" w:eastAsia="Times New Roman" w:hAnsi="Book Antiqua" w:cs="Times New Roman"/>
          <w:sz w:val="24"/>
          <w:szCs w:val="24"/>
          <w:lang w:val="en-GB"/>
        </w:rPr>
        <w:t>.</w:t>
      </w:r>
    </w:p>
    <w:p w:rsidR="00905F5A" w:rsidRPr="003D6AEA" w:rsidRDefault="00C9015A" w:rsidP="00791970">
      <w:pPr>
        <w:spacing w:after="0" w:line="360" w:lineRule="auto"/>
        <w:ind w:firstLineChars="100" w:firstLine="240"/>
        <w:jc w:val="both"/>
        <w:rPr>
          <w:rFonts w:ascii="Book Antiqua" w:hAnsi="Book Antiqua" w:cs="Times New Roman"/>
          <w:sz w:val="24"/>
          <w:szCs w:val="24"/>
          <w:lang w:val="en-GB" w:eastAsia="zh-CN"/>
        </w:rPr>
      </w:pPr>
      <w:r w:rsidRPr="003D6AEA">
        <w:rPr>
          <w:rFonts w:ascii="Book Antiqua" w:eastAsia="Times New Roman" w:hAnsi="Book Antiqua" w:cs="Times New Roman"/>
          <w:sz w:val="24"/>
          <w:szCs w:val="24"/>
          <w:lang w:val="en-GB"/>
        </w:rPr>
        <w:t>Furthermore, the effects of the individual parameters should be quantified</w:t>
      </w:r>
      <w:r w:rsidR="0021502C" w:rsidRPr="003D6AEA">
        <w:rPr>
          <w:rFonts w:ascii="Book Antiqua" w:eastAsia="Times New Roman" w:hAnsi="Book Antiqua" w:cs="Times New Roman"/>
          <w:sz w:val="24"/>
          <w:szCs w:val="24"/>
          <w:lang w:val="en-GB"/>
        </w:rPr>
        <w:t xml:space="preserve">, </w:t>
      </w:r>
      <w:r w:rsidRPr="003D6AEA">
        <w:rPr>
          <w:rFonts w:ascii="Book Antiqua" w:eastAsia="Times New Roman" w:hAnsi="Book Antiqua" w:cs="Times New Roman"/>
          <w:sz w:val="24"/>
          <w:szCs w:val="24"/>
          <w:lang w:val="en-GB"/>
        </w:rPr>
        <w:t>which would be possible by comparative analyses of existing register datasets</w:t>
      </w:r>
      <w:r w:rsidR="0021502C" w:rsidRPr="003D6AEA">
        <w:rPr>
          <w:rFonts w:ascii="Book Antiqua" w:eastAsia="Times New Roman" w:hAnsi="Book Antiqua" w:cs="Times New Roman"/>
          <w:sz w:val="24"/>
          <w:szCs w:val="24"/>
          <w:lang w:val="en-GB"/>
        </w:rPr>
        <w:t xml:space="preserve">. </w:t>
      </w:r>
      <w:r w:rsidRPr="003D6AEA">
        <w:rPr>
          <w:rFonts w:ascii="Book Antiqua" w:eastAsia="Times New Roman" w:hAnsi="Book Antiqua" w:cs="Times New Roman"/>
          <w:sz w:val="24"/>
          <w:szCs w:val="24"/>
          <w:lang w:val="en-GB"/>
        </w:rPr>
        <w:t>The ultimate aim should be the standardization of data collection and evaluation procedures,</w:t>
      </w:r>
      <w:r w:rsidR="0021502C" w:rsidRPr="003D6AEA">
        <w:rPr>
          <w:rFonts w:ascii="Book Antiqua" w:eastAsia="Times New Roman" w:hAnsi="Book Antiqua" w:cs="Times New Roman"/>
          <w:sz w:val="24"/>
          <w:szCs w:val="24"/>
          <w:lang w:val="en-GB"/>
        </w:rPr>
        <w:t xml:space="preserve"> </w:t>
      </w:r>
      <w:r w:rsidRPr="003D6AEA">
        <w:rPr>
          <w:rFonts w:ascii="Book Antiqua" w:eastAsia="Times New Roman" w:hAnsi="Book Antiqua" w:cs="Times New Roman"/>
          <w:sz w:val="24"/>
          <w:szCs w:val="24"/>
          <w:lang w:val="en-GB"/>
        </w:rPr>
        <w:t xml:space="preserve">at least when data from </w:t>
      </w:r>
      <w:r w:rsidR="008E5A94" w:rsidRPr="003D6AEA">
        <w:rPr>
          <w:rFonts w:ascii="Book Antiqua" w:eastAsia="Times New Roman" w:hAnsi="Book Antiqua" w:cs="Times New Roman"/>
          <w:sz w:val="24"/>
          <w:szCs w:val="24"/>
          <w:lang w:val="en-GB"/>
        </w:rPr>
        <w:t>different</w:t>
      </w:r>
      <w:r w:rsidRPr="003D6AEA">
        <w:rPr>
          <w:rFonts w:ascii="Book Antiqua" w:eastAsia="Times New Roman" w:hAnsi="Book Antiqua" w:cs="Times New Roman"/>
          <w:sz w:val="24"/>
          <w:szCs w:val="24"/>
          <w:lang w:val="en-GB"/>
        </w:rPr>
        <w:t xml:space="preserve"> registers are aggregated</w:t>
      </w:r>
      <w:r w:rsidR="0021502C" w:rsidRPr="003D6AEA">
        <w:rPr>
          <w:rFonts w:ascii="Book Antiqua" w:eastAsia="Times New Roman" w:hAnsi="Book Antiqua" w:cs="Times New Roman"/>
          <w:sz w:val="24"/>
          <w:szCs w:val="24"/>
          <w:lang w:val="en-GB"/>
        </w:rPr>
        <w:t>.</w:t>
      </w:r>
    </w:p>
    <w:p w:rsidR="00905F5A" w:rsidRPr="003D6AEA" w:rsidRDefault="008151D0" w:rsidP="00722BF0">
      <w:pPr>
        <w:spacing w:after="0" w:line="360" w:lineRule="auto"/>
        <w:ind w:firstLineChars="100" w:firstLine="240"/>
        <w:jc w:val="both"/>
        <w:rPr>
          <w:rFonts w:ascii="Book Antiqua" w:hAnsi="Book Antiqua" w:cs="Times New Roman"/>
          <w:sz w:val="24"/>
          <w:szCs w:val="24"/>
          <w:lang w:val="en-GB" w:eastAsia="zh-CN"/>
        </w:rPr>
      </w:pPr>
      <w:r w:rsidRPr="003D6AEA">
        <w:rPr>
          <w:rFonts w:ascii="Book Antiqua" w:eastAsia="Times New Roman" w:hAnsi="Book Antiqua" w:cs="Times New Roman"/>
          <w:sz w:val="24"/>
          <w:szCs w:val="24"/>
          <w:lang w:val="en-GB"/>
        </w:rPr>
        <w:t>This can only be realized through</w:t>
      </w:r>
      <w:r w:rsidR="000A2BE2" w:rsidRPr="003D6AEA">
        <w:rPr>
          <w:rFonts w:ascii="Book Antiqua" w:eastAsia="Times New Roman" w:hAnsi="Book Antiqua" w:cs="Times New Roman"/>
          <w:sz w:val="24"/>
          <w:szCs w:val="24"/>
          <w:lang w:val="en-GB"/>
        </w:rPr>
        <w:t xml:space="preserve"> </w:t>
      </w:r>
      <w:r w:rsidRPr="003D6AEA">
        <w:rPr>
          <w:rFonts w:ascii="Book Antiqua" w:eastAsia="Times New Roman" w:hAnsi="Book Antiqua" w:cs="Times New Roman"/>
          <w:sz w:val="24"/>
          <w:szCs w:val="24"/>
          <w:lang w:val="en-GB"/>
        </w:rPr>
        <w:t>internat</w:t>
      </w:r>
      <w:r w:rsidR="00732CEC" w:rsidRPr="003D6AEA">
        <w:rPr>
          <w:rFonts w:ascii="Book Antiqua" w:eastAsia="Times New Roman" w:hAnsi="Book Antiqua" w:cs="Times New Roman"/>
          <w:sz w:val="24"/>
          <w:szCs w:val="24"/>
          <w:lang w:val="en-GB"/>
        </w:rPr>
        <w:t>i</w:t>
      </w:r>
      <w:r w:rsidRPr="003D6AEA">
        <w:rPr>
          <w:rFonts w:ascii="Book Antiqua" w:eastAsia="Times New Roman" w:hAnsi="Book Antiqua" w:cs="Times New Roman"/>
          <w:sz w:val="24"/>
          <w:szCs w:val="24"/>
          <w:lang w:val="en-GB"/>
        </w:rPr>
        <w:t>onal</w:t>
      </w:r>
      <w:r w:rsidR="000A2BE2" w:rsidRPr="003D6AEA">
        <w:rPr>
          <w:rFonts w:ascii="Book Antiqua" w:eastAsia="Times New Roman" w:hAnsi="Book Antiqua" w:cs="Times New Roman"/>
          <w:sz w:val="24"/>
          <w:szCs w:val="24"/>
          <w:lang w:val="en-GB"/>
        </w:rPr>
        <w:t xml:space="preserve">, </w:t>
      </w:r>
      <w:r w:rsidRPr="003D6AEA">
        <w:rPr>
          <w:rFonts w:ascii="Book Antiqua" w:eastAsia="Times New Roman" w:hAnsi="Book Antiqua" w:cs="Times New Roman"/>
          <w:sz w:val="24"/>
          <w:szCs w:val="24"/>
          <w:lang w:val="en-GB"/>
        </w:rPr>
        <w:t>if possible world-wide cooperation of registers, regulators, as well as the other stakeholders involved</w:t>
      </w:r>
      <w:r w:rsidR="000A2BE2" w:rsidRPr="003D6AEA">
        <w:rPr>
          <w:rFonts w:ascii="Book Antiqua" w:eastAsia="Times New Roman" w:hAnsi="Book Antiqua" w:cs="Times New Roman"/>
          <w:sz w:val="24"/>
          <w:szCs w:val="24"/>
          <w:lang w:val="en-GB"/>
        </w:rPr>
        <w:t xml:space="preserve">. </w:t>
      </w:r>
      <w:r w:rsidR="00732CEC" w:rsidRPr="003D6AEA">
        <w:rPr>
          <w:rFonts w:ascii="Book Antiqua" w:eastAsia="Times New Roman" w:hAnsi="Book Antiqua" w:cs="Times New Roman"/>
          <w:sz w:val="24"/>
          <w:szCs w:val="24"/>
          <w:lang w:val="en-GB"/>
        </w:rPr>
        <w:t>Moreover, it would make sense to include the users of the data such as physicians and</w:t>
      </w:r>
      <w:r w:rsidR="000A2BE2" w:rsidRPr="003D6AEA">
        <w:rPr>
          <w:rFonts w:ascii="Book Antiqua" w:eastAsia="Times New Roman" w:hAnsi="Book Antiqua" w:cs="Times New Roman"/>
          <w:sz w:val="24"/>
          <w:szCs w:val="24"/>
          <w:lang w:val="en-GB"/>
        </w:rPr>
        <w:t xml:space="preserve"> </w:t>
      </w:r>
      <w:r w:rsidR="006C6309" w:rsidRPr="003D6AEA">
        <w:rPr>
          <w:rFonts w:ascii="Book Antiqua" w:eastAsia="Times New Roman" w:hAnsi="Book Antiqua" w:cs="Times New Roman"/>
          <w:sz w:val="24"/>
          <w:szCs w:val="24"/>
          <w:lang w:val="en-GB"/>
        </w:rPr>
        <w:t>-</w:t>
      </w:r>
      <w:r w:rsidR="000A2BE2" w:rsidRPr="003D6AEA">
        <w:rPr>
          <w:rFonts w:ascii="Book Antiqua" w:eastAsia="Times New Roman" w:hAnsi="Book Antiqua" w:cs="Times New Roman"/>
          <w:sz w:val="24"/>
          <w:szCs w:val="24"/>
          <w:lang w:val="en-GB"/>
        </w:rPr>
        <w:t xml:space="preserve"> </w:t>
      </w:r>
      <w:r w:rsidR="00732CEC" w:rsidRPr="003D6AEA">
        <w:rPr>
          <w:rFonts w:ascii="Book Antiqua" w:eastAsia="Times New Roman" w:hAnsi="Book Antiqua" w:cs="Times New Roman"/>
          <w:sz w:val="24"/>
          <w:szCs w:val="24"/>
          <w:lang w:val="en-GB"/>
        </w:rPr>
        <w:t>beyond the narrow circle of register experts</w:t>
      </w:r>
      <w:r w:rsidR="000A2BE2" w:rsidRPr="003D6AEA">
        <w:rPr>
          <w:rFonts w:ascii="Book Antiqua" w:eastAsia="Times New Roman" w:hAnsi="Book Antiqua" w:cs="Times New Roman"/>
          <w:sz w:val="24"/>
          <w:szCs w:val="24"/>
          <w:lang w:val="en-GB"/>
        </w:rPr>
        <w:t xml:space="preserve"> </w:t>
      </w:r>
      <w:r w:rsidR="006C6309" w:rsidRPr="003D6AEA">
        <w:rPr>
          <w:rFonts w:ascii="Book Antiqua" w:eastAsia="Times New Roman" w:hAnsi="Book Antiqua" w:cs="Times New Roman"/>
          <w:sz w:val="24"/>
          <w:szCs w:val="24"/>
          <w:lang w:val="en-GB"/>
        </w:rPr>
        <w:t>-</w:t>
      </w:r>
      <w:r w:rsidR="000A2BE2" w:rsidRPr="003D6AEA">
        <w:rPr>
          <w:rFonts w:ascii="Book Antiqua" w:eastAsia="Times New Roman" w:hAnsi="Book Antiqua" w:cs="Times New Roman"/>
          <w:sz w:val="24"/>
          <w:szCs w:val="24"/>
          <w:lang w:val="en-GB"/>
        </w:rPr>
        <w:t xml:space="preserve"> </w:t>
      </w:r>
      <w:r w:rsidR="00111252" w:rsidRPr="003D6AEA">
        <w:rPr>
          <w:rFonts w:ascii="Book Antiqua" w:eastAsia="Times New Roman" w:hAnsi="Book Antiqua" w:cs="Times New Roman"/>
          <w:sz w:val="24"/>
          <w:szCs w:val="24"/>
          <w:lang w:val="en-GB"/>
        </w:rPr>
        <w:t>product manufacturers or patients’ mandatories</w:t>
      </w:r>
      <w:r w:rsidR="000A2BE2" w:rsidRPr="003D6AEA">
        <w:rPr>
          <w:rFonts w:ascii="Book Antiqua" w:eastAsia="Times New Roman" w:hAnsi="Book Antiqua" w:cs="Times New Roman"/>
          <w:sz w:val="24"/>
          <w:szCs w:val="24"/>
          <w:lang w:val="en-GB"/>
        </w:rPr>
        <w:t xml:space="preserve">. </w:t>
      </w:r>
      <w:r w:rsidR="00921784" w:rsidRPr="003D6AEA">
        <w:rPr>
          <w:rFonts w:ascii="Book Antiqua" w:eastAsia="Times New Roman" w:hAnsi="Book Antiqua" w:cs="Times New Roman"/>
          <w:sz w:val="24"/>
          <w:szCs w:val="24"/>
          <w:lang w:val="en-GB"/>
        </w:rPr>
        <w:t>Open, transparent a</w:t>
      </w:r>
      <w:r w:rsidR="000A2BE2" w:rsidRPr="003D6AEA">
        <w:rPr>
          <w:rFonts w:ascii="Book Antiqua" w:eastAsia="Times New Roman" w:hAnsi="Book Antiqua" w:cs="Times New Roman"/>
          <w:sz w:val="24"/>
          <w:szCs w:val="24"/>
          <w:lang w:val="en-GB"/>
        </w:rPr>
        <w:t xml:space="preserve">nd </w:t>
      </w:r>
      <w:r w:rsidR="00921784" w:rsidRPr="003D6AEA">
        <w:rPr>
          <w:rFonts w:ascii="Book Antiqua" w:eastAsia="Times New Roman" w:hAnsi="Book Antiqua" w:cs="Times New Roman"/>
          <w:sz w:val="24"/>
          <w:szCs w:val="24"/>
          <w:lang w:val="en-GB"/>
        </w:rPr>
        <w:t>democratic processes are of vital importance</w:t>
      </w:r>
      <w:r w:rsidR="000A2BE2" w:rsidRPr="003D6AEA">
        <w:rPr>
          <w:rFonts w:ascii="Book Antiqua" w:eastAsia="Times New Roman" w:hAnsi="Book Antiqua" w:cs="Times New Roman"/>
          <w:sz w:val="24"/>
          <w:szCs w:val="24"/>
          <w:lang w:val="en-GB"/>
        </w:rPr>
        <w:t xml:space="preserve"> </w:t>
      </w:r>
      <w:r w:rsidR="00921784" w:rsidRPr="003D6AEA">
        <w:rPr>
          <w:rFonts w:ascii="Book Antiqua" w:eastAsia="Times New Roman" w:hAnsi="Book Antiqua" w:cs="Times New Roman"/>
          <w:sz w:val="24"/>
          <w:szCs w:val="24"/>
          <w:lang w:val="en-GB"/>
        </w:rPr>
        <w:t xml:space="preserve">to ensure that the solutions to be elaborated </w:t>
      </w:r>
      <w:r w:rsidR="00C40223" w:rsidRPr="003D6AEA">
        <w:rPr>
          <w:rFonts w:ascii="Book Antiqua" w:eastAsia="Times New Roman" w:hAnsi="Book Antiqua" w:cs="Times New Roman"/>
          <w:sz w:val="24"/>
          <w:szCs w:val="24"/>
          <w:lang w:val="en-GB"/>
        </w:rPr>
        <w:t>receive social acceptance</w:t>
      </w:r>
      <w:r w:rsidR="000A2BE2" w:rsidRPr="003D6AEA">
        <w:rPr>
          <w:rFonts w:ascii="Book Antiqua" w:eastAsia="Times New Roman" w:hAnsi="Book Antiqua" w:cs="Times New Roman"/>
          <w:sz w:val="24"/>
          <w:szCs w:val="24"/>
          <w:lang w:val="en-GB"/>
        </w:rPr>
        <w:t>.</w:t>
      </w:r>
      <w:r w:rsidR="00722BF0" w:rsidRPr="003D6AEA">
        <w:rPr>
          <w:rFonts w:ascii="Book Antiqua" w:hAnsi="Book Antiqua" w:cs="Times New Roman" w:hint="eastAsia"/>
          <w:sz w:val="24"/>
          <w:szCs w:val="24"/>
          <w:lang w:val="en-GB" w:eastAsia="zh-CN"/>
        </w:rPr>
        <w:t xml:space="preserve"> </w:t>
      </w:r>
      <w:r w:rsidR="000A3BFE" w:rsidRPr="003D6AEA">
        <w:rPr>
          <w:rFonts w:ascii="Book Antiqua" w:eastAsia="Times New Roman" w:hAnsi="Book Antiqua" w:cs="Times New Roman"/>
          <w:sz w:val="24"/>
          <w:szCs w:val="24"/>
          <w:lang w:val="en-GB"/>
        </w:rPr>
        <w:t xml:space="preserve">As the results will have great influence on far-reaching decisions in patient care, careful and critical evaluation practice is </w:t>
      </w:r>
      <w:r w:rsidR="00D11212" w:rsidRPr="003D6AEA">
        <w:rPr>
          <w:rFonts w:ascii="Book Antiqua" w:eastAsia="Times New Roman" w:hAnsi="Book Antiqua" w:cs="Times New Roman"/>
          <w:sz w:val="24"/>
          <w:szCs w:val="24"/>
          <w:lang w:val="en-GB"/>
        </w:rPr>
        <w:t>a necessity</w:t>
      </w:r>
      <w:r w:rsidR="00655AD4" w:rsidRPr="003D6AEA">
        <w:rPr>
          <w:rFonts w:ascii="Book Antiqua" w:eastAsia="Times New Roman" w:hAnsi="Book Antiqua" w:cs="Times New Roman"/>
          <w:sz w:val="24"/>
          <w:szCs w:val="24"/>
          <w:lang w:val="en-GB"/>
        </w:rPr>
        <w:t>. Risk</w:t>
      </w:r>
      <w:r w:rsidR="00D11212" w:rsidRPr="003D6AEA">
        <w:rPr>
          <w:rFonts w:ascii="Book Antiqua" w:eastAsia="Times New Roman" w:hAnsi="Book Antiqua" w:cs="Times New Roman"/>
          <w:sz w:val="24"/>
          <w:szCs w:val="24"/>
          <w:lang w:val="en-GB"/>
        </w:rPr>
        <w:t xml:space="preserve"> adjustment regarding individual factors and</w:t>
      </w:r>
      <w:r w:rsidR="00655AD4" w:rsidRPr="003D6AEA">
        <w:rPr>
          <w:rFonts w:ascii="Book Antiqua" w:eastAsia="Times New Roman" w:hAnsi="Book Antiqua" w:cs="Times New Roman"/>
          <w:sz w:val="24"/>
          <w:szCs w:val="24"/>
          <w:lang w:val="en-GB"/>
        </w:rPr>
        <w:t xml:space="preserve"> </w:t>
      </w:r>
      <w:r w:rsidR="00D11212" w:rsidRPr="003D6AEA">
        <w:rPr>
          <w:rFonts w:ascii="Book Antiqua" w:eastAsia="Times New Roman" w:hAnsi="Book Antiqua" w:cs="Times New Roman"/>
          <w:sz w:val="24"/>
          <w:szCs w:val="24"/>
          <w:lang w:val="en-GB"/>
        </w:rPr>
        <w:t>c</w:t>
      </w:r>
      <w:r w:rsidR="000A2BE2" w:rsidRPr="003D6AEA">
        <w:rPr>
          <w:rFonts w:ascii="Book Antiqua" w:eastAsia="Times New Roman" w:hAnsi="Book Antiqua" w:cs="Times New Roman"/>
          <w:sz w:val="24"/>
          <w:szCs w:val="24"/>
          <w:lang w:val="en-GB"/>
        </w:rPr>
        <w:t>onfounder</w:t>
      </w:r>
      <w:r w:rsidR="00D11212" w:rsidRPr="003D6AEA">
        <w:rPr>
          <w:rFonts w:ascii="Book Antiqua" w:eastAsia="Times New Roman" w:hAnsi="Book Antiqua" w:cs="Times New Roman"/>
          <w:sz w:val="24"/>
          <w:szCs w:val="24"/>
          <w:lang w:val="en-GB"/>
        </w:rPr>
        <w:t>s is essential in the analysis of aggregated international data</w:t>
      </w:r>
      <w:r w:rsidR="00905F5A" w:rsidRPr="003D6AEA">
        <w:rPr>
          <w:rFonts w:ascii="Book Antiqua" w:eastAsia="Times New Roman" w:hAnsi="Book Antiqua" w:cs="Times New Roman"/>
          <w:sz w:val="24"/>
          <w:szCs w:val="24"/>
          <w:lang w:val="en-GB"/>
        </w:rPr>
        <w:t>.</w:t>
      </w:r>
    </w:p>
    <w:p w:rsidR="009A5B83" w:rsidRPr="003D6AEA" w:rsidRDefault="00F66319" w:rsidP="00791970">
      <w:pPr>
        <w:spacing w:after="0" w:line="360" w:lineRule="auto"/>
        <w:ind w:firstLineChars="100" w:firstLine="240"/>
        <w:jc w:val="both"/>
        <w:rPr>
          <w:rFonts w:ascii="Book Antiqua" w:eastAsia="Times New Roman" w:hAnsi="Book Antiqua" w:cs="Times New Roman"/>
          <w:sz w:val="24"/>
          <w:szCs w:val="24"/>
          <w:lang w:val="en-GB"/>
        </w:rPr>
      </w:pPr>
      <w:r w:rsidRPr="003D6AEA">
        <w:rPr>
          <w:rFonts w:ascii="Book Antiqua" w:eastAsia="Times New Roman" w:hAnsi="Book Antiqua" w:cs="Times New Roman"/>
          <w:sz w:val="24"/>
          <w:szCs w:val="24"/>
          <w:lang w:val="en-GB"/>
        </w:rPr>
        <w:lastRenderedPageBreak/>
        <w:t>When going through</w:t>
      </w:r>
      <w:r w:rsidR="007E79A8" w:rsidRPr="003D6AEA">
        <w:rPr>
          <w:rFonts w:ascii="Book Antiqua" w:eastAsia="Times New Roman" w:hAnsi="Book Antiqua" w:cs="Times New Roman"/>
          <w:sz w:val="24"/>
          <w:szCs w:val="24"/>
          <w:lang w:val="en-GB"/>
        </w:rPr>
        <w:t xml:space="preserve"> foreign register data </w:t>
      </w:r>
      <w:r w:rsidRPr="003D6AEA">
        <w:rPr>
          <w:rFonts w:ascii="Book Antiqua" w:eastAsia="Times New Roman" w:hAnsi="Book Antiqua" w:cs="Times New Roman"/>
          <w:sz w:val="24"/>
          <w:szCs w:val="24"/>
          <w:lang w:val="en-GB"/>
        </w:rPr>
        <w:t xml:space="preserve">one </w:t>
      </w:r>
      <w:r w:rsidR="007E79A8" w:rsidRPr="003D6AEA">
        <w:rPr>
          <w:rFonts w:ascii="Book Antiqua" w:eastAsia="Times New Roman" w:hAnsi="Book Antiqua" w:cs="Times New Roman"/>
          <w:sz w:val="24"/>
          <w:szCs w:val="24"/>
          <w:lang w:val="en-GB"/>
        </w:rPr>
        <w:t>should critically examine whether</w:t>
      </w:r>
      <w:r w:rsidR="000A2BE2" w:rsidRPr="003D6AEA">
        <w:rPr>
          <w:rFonts w:ascii="Book Antiqua" w:eastAsia="Times New Roman" w:hAnsi="Book Antiqua" w:cs="Times New Roman"/>
          <w:sz w:val="24"/>
          <w:szCs w:val="24"/>
          <w:lang w:val="en-GB"/>
        </w:rPr>
        <w:t xml:space="preserve"> </w:t>
      </w:r>
      <w:r w:rsidRPr="003D6AEA">
        <w:rPr>
          <w:rFonts w:ascii="Book Antiqua" w:eastAsia="Times New Roman" w:hAnsi="Book Antiqua" w:cs="Times New Roman"/>
          <w:sz w:val="24"/>
          <w:szCs w:val="24"/>
          <w:lang w:val="en-GB"/>
        </w:rPr>
        <w:t xml:space="preserve">the results and conclusions could be affected by </w:t>
      </w:r>
      <w:r w:rsidR="000A2BE2" w:rsidRPr="003D6AEA">
        <w:rPr>
          <w:rFonts w:ascii="Book Antiqua" w:eastAsia="Times New Roman" w:hAnsi="Book Antiqua" w:cs="Times New Roman"/>
          <w:sz w:val="24"/>
          <w:szCs w:val="24"/>
          <w:lang w:val="en-GB"/>
        </w:rPr>
        <w:t>confounder</w:t>
      </w:r>
      <w:r w:rsidRPr="003D6AEA">
        <w:rPr>
          <w:rFonts w:ascii="Book Antiqua" w:eastAsia="Times New Roman" w:hAnsi="Book Antiqua" w:cs="Times New Roman"/>
          <w:sz w:val="24"/>
          <w:szCs w:val="24"/>
          <w:lang w:val="en-GB"/>
        </w:rPr>
        <w:t>s a</w:t>
      </w:r>
      <w:r w:rsidR="000A2BE2" w:rsidRPr="003D6AEA">
        <w:rPr>
          <w:rFonts w:ascii="Book Antiqua" w:eastAsia="Times New Roman" w:hAnsi="Book Antiqua" w:cs="Times New Roman"/>
          <w:sz w:val="24"/>
          <w:szCs w:val="24"/>
          <w:lang w:val="en-GB"/>
        </w:rPr>
        <w:t xml:space="preserve">nd </w:t>
      </w:r>
      <w:r w:rsidRPr="003D6AEA">
        <w:rPr>
          <w:rFonts w:ascii="Book Antiqua" w:eastAsia="Times New Roman" w:hAnsi="Book Antiqua" w:cs="Times New Roman"/>
          <w:sz w:val="24"/>
          <w:szCs w:val="24"/>
          <w:lang w:val="en-GB"/>
        </w:rPr>
        <w:t xml:space="preserve">whether the basic data are representative for </w:t>
      </w:r>
      <w:r w:rsidR="008E4B0F" w:rsidRPr="003D6AEA">
        <w:rPr>
          <w:rFonts w:ascii="Book Antiqua" w:eastAsia="Times New Roman" w:hAnsi="Book Antiqua" w:cs="Times New Roman"/>
          <w:sz w:val="24"/>
          <w:szCs w:val="24"/>
          <w:lang w:val="en-GB"/>
        </w:rPr>
        <w:t>one’s own area</w:t>
      </w:r>
      <w:r w:rsidR="000A2BE2" w:rsidRPr="003D6AEA">
        <w:rPr>
          <w:rFonts w:ascii="Book Antiqua" w:eastAsia="Times New Roman" w:hAnsi="Book Antiqua" w:cs="Times New Roman"/>
          <w:sz w:val="24"/>
          <w:szCs w:val="24"/>
          <w:lang w:val="en-GB"/>
        </w:rPr>
        <w:t>.</w:t>
      </w:r>
    </w:p>
    <w:p w:rsidR="00905F5A" w:rsidRPr="003D6AEA" w:rsidRDefault="008E4B0F" w:rsidP="00722BF0">
      <w:pPr>
        <w:spacing w:after="0" w:line="360" w:lineRule="auto"/>
        <w:ind w:firstLineChars="100" w:firstLine="240"/>
        <w:jc w:val="both"/>
        <w:rPr>
          <w:rFonts w:ascii="Book Antiqua" w:hAnsi="Book Antiqua" w:cs="Times New Roman"/>
          <w:sz w:val="24"/>
          <w:szCs w:val="24"/>
          <w:lang w:val="en-GB" w:eastAsia="zh-CN"/>
        </w:rPr>
      </w:pPr>
      <w:r w:rsidRPr="003D6AEA">
        <w:rPr>
          <w:rFonts w:ascii="Book Antiqua" w:eastAsia="Times New Roman" w:hAnsi="Book Antiqua" w:cs="Times New Roman"/>
          <w:sz w:val="24"/>
          <w:szCs w:val="24"/>
          <w:lang w:val="en-GB"/>
        </w:rPr>
        <w:t>Future legislation</w:t>
      </w:r>
      <w:r w:rsidR="00B35FFE" w:rsidRPr="003D6AEA">
        <w:rPr>
          <w:rFonts w:ascii="Book Antiqua" w:eastAsia="Times New Roman" w:hAnsi="Book Antiqua" w:cs="Times New Roman"/>
          <w:sz w:val="24"/>
          <w:szCs w:val="24"/>
          <w:lang w:val="en-GB"/>
        </w:rPr>
        <w:t xml:space="preserve"> </w:t>
      </w:r>
      <w:r w:rsidR="00FA50A2" w:rsidRPr="003D6AEA">
        <w:rPr>
          <w:rFonts w:ascii="Book Antiqua" w:eastAsia="Times New Roman" w:hAnsi="Book Antiqua" w:cs="Times New Roman"/>
          <w:sz w:val="24"/>
          <w:szCs w:val="24"/>
          <w:lang w:val="en-GB"/>
        </w:rPr>
        <w:t>is supposed to apply to all high-risk products</w:t>
      </w:r>
      <w:r w:rsidR="00B35FFE" w:rsidRPr="003D6AEA">
        <w:rPr>
          <w:rFonts w:ascii="Book Antiqua" w:eastAsia="Times New Roman" w:hAnsi="Book Antiqua" w:cs="Times New Roman"/>
          <w:sz w:val="24"/>
          <w:szCs w:val="24"/>
          <w:lang w:val="en-GB"/>
        </w:rPr>
        <w:t>.</w:t>
      </w:r>
      <w:r w:rsidR="005840FB" w:rsidRPr="003D6AEA">
        <w:rPr>
          <w:rFonts w:ascii="Book Antiqua" w:eastAsia="Times New Roman" w:hAnsi="Book Antiqua" w:cs="Times New Roman"/>
          <w:sz w:val="24"/>
          <w:szCs w:val="24"/>
          <w:lang w:val="en-GB"/>
        </w:rPr>
        <w:t xml:space="preserve"> </w:t>
      </w:r>
      <w:r w:rsidR="001F54FD" w:rsidRPr="003D6AEA">
        <w:rPr>
          <w:rFonts w:ascii="Book Antiqua" w:eastAsia="Times New Roman" w:hAnsi="Book Antiqua" w:cs="Times New Roman"/>
          <w:sz w:val="24"/>
          <w:szCs w:val="24"/>
          <w:lang w:val="en-GB"/>
        </w:rPr>
        <w:t>H</w:t>
      </w:r>
      <w:r w:rsidR="005840FB" w:rsidRPr="003D6AEA">
        <w:rPr>
          <w:rFonts w:ascii="Book Antiqua" w:eastAsia="Times New Roman" w:hAnsi="Book Antiqua" w:cs="Times New Roman"/>
          <w:sz w:val="24"/>
          <w:szCs w:val="24"/>
          <w:lang w:val="en-GB"/>
        </w:rPr>
        <w:t>owever,</w:t>
      </w:r>
      <w:r w:rsidR="00FA50A2" w:rsidRPr="003D6AEA">
        <w:rPr>
          <w:rFonts w:ascii="Book Antiqua" w:eastAsia="Times New Roman" w:hAnsi="Book Antiqua" w:cs="Times New Roman"/>
          <w:sz w:val="24"/>
          <w:szCs w:val="24"/>
          <w:lang w:val="en-GB"/>
        </w:rPr>
        <w:t xml:space="preserve"> </w:t>
      </w:r>
      <w:r w:rsidR="001F54FD" w:rsidRPr="003D6AEA">
        <w:rPr>
          <w:rFonts w:ascii="Book Antiqua" w:eastAsia="Times New Roman" w:hAnsi="Book Antiqua" w:cs="Times New Roman"/>
          <w:sz w:val="24"/>
          <w:szCs w:val="24"/>
          <w:lang w:val="en-GB"/>
        </w:rPr>
        <w:t xml:space="preserve">the pathologies, circumstances and aims these </w:t>
      </w:r>
      <w:r w:rsidR="00FA50A2" w:rsidRPr="003D6AEA">
        <w:rPr>
          <w:rFonts w:ascii="Book Antiqua" w:eastAsia="Times New Roman" w:hAnsi="Book Antiqua" w:cs="Times New Roman"/>
          <w:sz w:val="24"/>
          <w:szCs w:val="24"/>
          <w:lang w:val="en-GB"/>
        </w:rPr>
        <w:t xml:space="preserve">will be used </w:t>
      </w:r>
      <w:r w:rsidR="001F54FD" w:rsidRPr="003D6AEA">
        <w:rPr>
          <w:rFonts w:ascii="Book Antiqua" w:eastAsia="Times New Roman" w:hAnsi="Book Antiqua" w:cs="Times New Roman"/>
          <w:sz w:val="24"/>
          <w:szCs w:val="24"/>
          <w:lang w:val="en-GB"/>
        </w:rPr>
        <w:t>for will vary greatly</w:t>
      </w:r>
      <w:r w:rsidR="00B35FFE" w:rsidRPr="003D6AEA">
        <w:rPr>
          <w:rFonts w:ascii="Book Antiqua" w:eastAsia="Times New Roman" w:hAnsi="Book Antiqua" w:cs="Times New Roman"/>
          <w:sz w:val="24"/>
          <w:szCs w:val="24"/>
          <w:lang w:val="en-GB"/>
        </w:rPr>
        <w:t xml:space="preserve">. </w:t>
      </w:r>
      <w:r w:rsidR="00153FE0" w:rsidRPr="003D6AEA">
        <w:rPr>
          <w:rFonts w:ascii="Book Antiqua" w:eastAsia="Times New Roman" w:hAnsi="Book Antiqua" w:cs="Times New Roman"/>
          <w:sz w:val="24"/>
          <w:szCs w:val="24"/>
          <w:lang w:val="en-GB"/>
        </w:rPr>
        <w:t>Apart from joint implants, the range of products concerned also includes</w:t>
      </w:r>
      <w:r w:rsidR="00B35FFE" w:rsidRPr="003D6AEA">
        <w:rPr>
          <w:rFonts w:ascii="Book Antiqua" w:eastAsia="Times New Roman" w:hAnsi="Book Antiqua" w:cs="Times New Roman"/>
          <w:sz w:val="24"/>
          <w:szCs w:val="24"/>
          <w:lang w:val="en-GB"/>
        </w:rPr>
        <w:t xml:space="preserve"> </w:t>
      </w:r>
      <w:r w:rsidR="00153FE0" w:rsidRPr="003D6AEA">
        <w:rPr>
          <w:rFonts w:ascii="Book Antiqua" w:eastAsia="Times New Roman" w:hAnsi="Book Antiqua" w:cs="Times New Roman"/>
          <w:sz w:val="24"/>
          <w:szCs w:val="24"/>
          <w:lang w:val="en-GB"/>
        </w:rPr>
        <w:t xml:space="preserve">all </w:t>
      </w:r>
      <w:r w:rsidR="00B35FFE" w:rsidRPr="003D6AEA">
        <w:rPr>
          <w:rFonts w:ascii="Book Antiqua" w:eastAsia="Times New Roman" w:hAnsi="Book Antiqua" w:cs="Times New Roman"/>
          <w:sz w:val="24"/>
          <w:szCs w:val="24"/>
          <w:lang w:val="en-GB"/>
        </w:rPr>
        <w:t>permanent</w:t>
      </w:r>
      <w:r w:rsidR="00153FE0" w:rsidRPr="003D6AEA">
        <w:rPr>
          <w:rFonts w:ascii="Book Antiqua" w:eastAsia="Times New Roman" w:hAnsi="Book Antiqua" w:cs="Times New Roman"/>
          <w:sz w:val="24"/>
          <w:szCs w:val="24"/>
          <w:lang w:val="en-GB"/>
        </w:rPr>
        <w:t>ly</w:t>
      </w:r>
      <w:r w:rsidR="00B35FFE" w:rsidRPr="003D6AEA">
        <w:rPr>
          <w:rFonts w:ascii="Book Antiqua" w:eastAsia="Times New Roman" w:hAnsi="Book Antiqua" w:cs="Times New Roman"/>
          <w:sz w:val="24"/>
          <w:szCs w:val="24"/>
          <w:lang w:val="en-GB"/>
        </w:rPr>
        <w:t xml:space="preserve"> implant</w:t>
      </w:r>
      <w:r w:rsidR="00153FE0" w:rsidRPr="003D6AEA">
        <w:rPr>
          <w:rFonts w:ascii="Book Antiqua" w:eastAsia="Times New Roman" w:hAnsi="Book Antiqua" w:cs="Times New Roman"/>
          <w:sz w:val="24"/>
          <w:szCs w:val="24"/>
          <w:lang w:val="en-GB"/>
        </w:rPr>
        <w:t>ed</w:t>
      </w:r>
      <w:r w:rsidR="00B35FFE" w:rsidRPr="003D6AEA">
        <w:rPr>
          <w:rFonts w:ascii="Book Antiqua" w:eastAsia="Times New Roman" w:hAnsi="Book Antiqua" w:cs="Times New Roman"/>
          <w:sz w:val="24"/>
          <w:szCs w:val="24"/>
          <w:lang w:val="en-GB"/>
        </w:rPr>
        <w:t xml:space="preserve"> </w:t>
      </w:r>
      <w:r w:rsidR="00153FE0" w:rsidRPr="003D6AEA">
        <w:rPr>
          <w:rFonts w:ascii="Book Antiqua" w:eastAsia="Times New Roman" w:hAnsi="Book Antiqua" w:cs="Times New Roman"/>
          <w:sz w:val="24"/>
          <w:szCs w:val="24"/>
          <w:lang w:val="en-GB"/>
        </w:rPr>
        <w:t>orthopaedic devices</w:t>
      </w:r>
      <w:r w:rsidR="00B35FFE" w:rsidRPr="003D6AEA">
        <w:rPr>
          <w:rFonts w:ascii="Book Antiqua" w:eastAsia="Times New Roman" w:hAnsi="Book Antiqua" w:cs="Times New Roman"/>
          <w:sz w:val="24"/>
          <w:szCs w:val="24"/>
          <w:lang w:val="en-GB"/>
        </w:rPr>
        <w:t xml:space="preserve">, </w:t>
      </w:r>
      <w:r w:rsidR="00153FE0" w:rsidRPr="003D6AEA">
        <w:rPr>
          <w:rFonts w:ascii="Book Antiqua" w:eastAsia="Times New Roman" w:hAnsi="Book Antiqua" w:cs="Times New Roman"/>
          <w:sz w:val="24"/>
          <w:szCs w:val="24"/>
          <w:lang w:val="en-GB"/>
        </w:rPr>
        <w:t>contact lenses, p</w:t>
      </w:r>
      <w:r w:rsidR="00B35FFE" w:rsidRPr="003D6AEA">
        <w:rPr>
          <w:rFonts w:ascii="Book Antiqua" w:eastAsia="Times New Roman" w:hAnsi="Book Antiqua" w:cs="Times New Roman"/>
          <w:sz w:val="24"/>
          <w:szCs w:val="24"/>
          <w:lang w:val="en-GB"/>
        </w:rPr>
        <w:t>acemaker</w:t>
      </w:r>
      <w:r w:rsidR="00153FE0" w:rsidRPr="003D6AEA">
        <w:rPr>
          <w:rFonts w:ascii="Book Antiqua" w:eastAsia="Times New Roman" w:hAnsi="Book Antiqua" w:cs="Times New Roman"/>
          <w:sz w:val="24"/>
          <w:szCs w:val="24"/>
          <w:lang w:val="en-GB"/>
        </w:rPr>
        <w:t>s</w:t>
      </w:r>
      <w:r w:rsidR="00B35FFE" w:rsidRPr="003D6AEA">
        <w:rPr>
          <w:rFonts w:ascii="Book Antiqua" w:eastAsia="Times New Roman" w:hAnsi="Book Antiqua" w:cs="Times New Roman"/>
          <w:sz w:val="24"/>
          <w:szCs w:val="24"/>
          <w:lang w:val="en-GB"/>
        </w:rPr>
        <w:t xml:space="preserve">, </w:t>
      </w:r>
      <w:r w:rsidR="00153FE0" w:rsidRPr="003D6AEA">
        <w:rPr>
          <w:rFonts w:ascii="Book Antiqua" w:eastAsia="Times New Roman" w:hAnsi="Book Antiqua" w:cs="Times New Roman"/>
          <w:sz w:val="24"/>
          <w:szCs w:val="24"/>
          <w:lang w:val="en-GB"/>
        </w:rPr>
        <w:t xml:space="preserve">artificial </w:t>
      </w:r>
      <w:r w:rsidR="006D62C0" w:rsidRPr="003D6AEA">
        <w:rPr>
          <w:rFonts w:ascii="Book Antiqua" w:eastAsia="Times New Roman" w:hAnsi="Book Antiqua" w:cs="Times New Roman"/>
          <w:sz w:val="24"/>
          <w:szCs w:val="24"/>
          <w:lang w:val="en-GB"/>
        </w:rPr>
        <w:t>cardiac</w:t>
      </w:r>
      <w:r w:rsidR="00153FE0" w:rsidRPr="003D6AEA">
        <w:rPr>
          <w:rFonts w:ascii="Book Antiqua" w:eastAsia="Times New Roman" w:hAnsi="Book Antiqua" w:cs="Times New Roman"/>
          <w:sz w:val="24"/>
          <w:szCs w:val="24"/>
          <w:lang w:val="en-GB"/>
        </w:rPr>
        <w:t xml:space="preserve"> valves or stents</w:t>
      </w:r>
      <w:r w:rsidR="00905F5A" w:rsidRPr="003D6AEA">
        <w:rPr>
          <w:rFonts w:ascii="Book Antiqua" w:eastAsia="Times New Roman" w:hAnsi="Book Antiqua" w:cs="Times New Roman"/>
          <w:sz w:val="24"/>
          <w:szCs w:val="24"/>
          <w:lang w:val="en-GB"/>
        </w:rPr>
        <w:t>.</w:t>
      </w:r>
    </w:p>
    <w:p w:rsidR="000A2BE2" w:rsidRPr="003D6AEA" w:rsidRDefault="006D62C0" w:rsidP="00791970">
      <w:pPr>
        <w:spacing w:after="0" w:line="360" w:lineRule="auto"/>
        <w:ind w:firstLineChars="100" w:firstLine="240"/>
        <w:jc w:val="both"/>
        <w:rPr>
          <w:rFonts w:ascii="Book Antiqua" w:eastAsia="Times New Roman" w:hAnsi="Book Antiqua" w:cs="Times New Roman"/>
          <w:sz w:val="24"/>
          <w:szCs w:val="24"/>
          <w:lang w:val="en-GB"/>
        </w:rPr>
      </w:pPr>
      <w:r w:rsidRPr="003D6AEA">
        <w:rPr>
          <w:rFonts w:ascii="Book Antiqua" w:eastAsia="Times New Roman" w:hAnsi="Book Antiqua" w:cs="Times New Roman"/>
          <w:sz w:val="24"/>
          <w:szCs w:val="24"/>
          <w:lang w:val="en-GB"/>
        </w:rPr>
        <w:t xml:space="preserve">This </w:t>
      </w:r>
      <w:hyperlink r:id="rId9" w:anchor="/search=inhomogeneity&amp;searchLoc=0&amp;resultOrder=basic&amp;multiwordShowSingle=on" w:history="1">
        <w:r w:rsidRPr="003D6AEA">
          <w:rPr>
            <w:rFonts w:ascii="Book Antiqua" w:eastAsia="Times New Roman" w:hAnsi="Book Antiqua" w:cs="Times New Roman"/>
            <w:sz w:val="24"/>
            <w:szCs w:val="24"/>
            <w:lang w:val="en-GB"/>
          </w:rPr>
          <w:t>inhomogeneity</w:t>
        </w:r>
      </w:hyperlink>
      <w:r w:rsidR="00B35FFE" w:rsidRPr="003D6AEA">
        <w:rPr>
          <w:rFonts w:ascii="Book Antiqua" w:eastAsia="Times New Roman" w:hAnsi="Book Antiqua" w:cs="Times New Roman"/>
          <w:sz w:val="24"/>
          <w:szCs w:val="24"/>
          <w:lang w:val="en-GB"/>
        </w:rPr>
        <w:t xml:space="preserve"> </w:t>
      </w:r>
      <w:r w:rsidR="00AB68E0" w:rsidRPr="003D6AEA">
        <w:rPr>
          <w:rFonts w:ascii="Book Antiqua" w:eastAsia="Times New Roman" w:hAnsi="Book Antiqua" w:cs="Times New Roman"/>
          <w:sz w:val="24"/>
          <w:szCs w:val="24"/>
          <w:lang w:val="en-GB"/>
        </w:rPr>
        <w:t>certainly has an impact on the evaluation and interpretation of the data, as well as on the conclusions drawn.</w:t>
      </w:r>
      <w:r w:rsidR="00B35FFE" w:rsidRPr="003D6AEA">
        <w:rPr>
          <w:rFonts w:ascii="Book Antiqua" w:eastAsia="Times New Roman" w:hAnsi="Book Antiqua" w:cs="Times New Roman"/>
          <w:sz w:val="24"/>
          <w:szCs w:val="24"/>
          <w:lang w:val="en-GB"/>
        </w:rPr>
        <w:t xml:space="preserve"> </w:t>
      </w:r>
      <w:r w:rsidR="006A3AB1" w:rsidRPr="003D6AEA">
        <w:rPr>
          <w:rFonts w:ascii="Book Antiqua" w:eastAsia="Times New Roman" w:hAnsi="Book Antiqua" w:cs="Times New Roman"/>
          <w:sz w:val="24"/>
          <w:szCs w:val="24"/>
          <w:lang w:val="en-GB"/>
        </w:rPr>
        <w:t>Arthroplasty has acquired a leading position with regard to registers, not least because of favourable circumstances</w:t>
      </w:r>
      <w:r w:rsidR="00B35FFE" w:rsidRPr="003D6AEA">
        <w:rPr>
          <w:rFonts w:ascii="Book Antiqua" w:eastAsia="Times New Roman" w:hAnsi="Book Antiqua" w:cs="Times New Roman"/>
          <w:sz w:val="24"/>
          <w:szCs w:val="24"/>
          <w:lang w:val="en-GB"/>
        </w:rPr>
        <w:t>.</w:t>
      </w:r>
      <w:r w:rsidR="000D7DD4" w:rsidRPr="003D6AEA">
        <w:rPr>
          <w:rFonts w:ascii="Book Antiqua" w:eastAsia="Times New Roman" w:hAnsi="Book Antiqua" w:cs="Times New Roman"/>
          <w:sz w:val="24"/>
          <w:szCs w:val="24"/>
          <w:lang w:val="en-GB"/>
        </w:rPr>
        <w:t xml:space="preserve"> </w:t>
      </w:r>
      <w:r w:rsidR="006A3AB1" w:rsidRPr="003D6AEA">
        <w:rPr>
          <w:rFonts w:ascii="Book Antiqua" w:eastAsia="Times New Roman" w:hAnsi="Book Antiqua" w:cs="Times New Roman"/>
          <w:sz w:val="24"/>
          <w:szCs w:val="24"/>
          <w:lang w:val="en-GB"/>
        </w:rPr>
        <w:t xml:space="preserve">The demand that </w:t>
      </w:r>
      <w:r w:rsidR="0015670E" w:rsidRPr="003D6AEA">
        <w:rPr>
          <w:rFonts w:ascii="Book Antiqua" w:eastAsia="Times New Roman" w:hAnsi="Book Antiqua" w:cs="Times New Roman"/>
          <w:sz w:val="24"/>
          <w:szCs w:val="24"/>
          <w:lang w:val="en-GB"/>
        </w:rPr>
        <w:t>no</w:t>
      </w:r>
      <w:r w:rsidR="00B264E7" w:rsidRPr="003D6AEA">
        <w:rPr>
          <w:rFonts w:ascii="Book Antiqua" w:eastAsia="Times New Roman" w:hAnsi="Book Antiqua" w:cs="Times New Roman"/>
          <w:sz w:val="24"/>
          <w:szCs w:val="24"/>
          <w:lang w:val="en-GB"/>
        </w:rPr>
        <w:t xml:space="preserve"> revision surgery </w:t>
      </w:r>
      <w:r w:rsidR="0015670E" w:rsidRPr="003D6AEA">
        <w:rPr>
          <w:rFonts w:ascii="Book Antiqua" w:eastAsia="Times New Roman" w:hAnsi="Book Antiqua" w:cs="Times New Roman"/>
          <w:sz w:val="24"/>
          <w:szCs w:val="24"/>
          <w:lang w:val="en-GB"/>
        </w:rPr>
        <w:t xml:space="preserve">should be required in the course of a patient’s life </w:t>
      </w:r>
      <w:r w:rsidR="00B264E7" w:rsidRPr="003D6AEA">
        <w:rPr>
          <w:rFonts w:ascii="Book Antiqua" w:eastAsia="Times New Roman" w:hAnsi="Book Antiqua" w:cs="Times New Roman"/>
          <w:sz w:val="24"/>
          <w:szCs w:val="24"/>
          <w:lang w:val="en-GB"/>
        </w:rPr>
        <w:t xml:space="preserve">after arthroplasty implantation is the basis for quality measurement. Any serious problem of or around the implant usually </w:t>
      </w:r>
      <w:r w:rsidR="0015670E" w:rsidRPr="003D6AEA">
        <w:rPr>
          <w:rFonts w:ascii="Book Antiqua" w:eastAsia="Times New Roman" w:hAnsi="Book Antiqua" w:cs="Times New Roman"/>
          <w:sz w:val="24"/>
          <w:szCs w:val="24"/>
          <w:lang w:val="en-GB"/>
        </w:rPr>
        <w:t>leads to revision surgery</w:t>
      </w:r>
      <w:r w:rsidR="006A3AB1" w:rsidRPr="003D6AEA">
        <w:rPr>
          <w:rFonts w:ascii="Book Antiqua" w:eastAsia="Times New Roman" w:hAnsi="Book Antiqua" w:cs="Times New Roman"/>
          <w:sz w:val="24"/>
          <w:szCs w:val="24"/>
          <w:lang w:val="en-GB"/>
        </w:rPr>
        <w:t xml:space="preserve"> </w:t>
      </w:r>
      <w:r w:rsidR="006C6309" w:rsidRPr="003D6AEA">
        <w:rPr>
          <w:rFonts w:ascii="Book Antiqua" w:eastAsia="Times New Roman" w:hAnsi="Book Antiqua" w:cs="Times New Roman"/>
          <w:sz w:val="24"/>
          <w:szCs w:val="24"/>
          <w:lang w:val="en-GB"/>
        </w:rPr>
        <w:t>-</w:t>
      </w:r>
      <w:r w:rsidR="000D7DD4" w:rsidRPr="003D6AEA">
        <w:rPr>
          <w:rFonts w:ascii="Book Antiqua" w:eastAsia="Times New Roman" w:hAnsi="Book Antiqua" w:cs="Times New Roman"/>
          <w:sz w:val="24"/>
          <w:szCs w:val="24"/>
          <w:lang w:val="en-GB"/>
        </w:rPr>
        <w:t xml:space="preserve"> </w:t>
      </w:r>
      <w:r w:rsidR="0015670E" w:rsidRPr="003D6AEA">
        <w:rPr>
          <w:rFonts w:ascii="Book Antiqua" w:eastAsia="Times New Roman" w:hAnsi="Book Antiqua" w:cs="Times New Roman"/>
          <w:sz w:val="24"/>
          <w:szCs w:val="24"/>
          <w:lang w:val="en-GB"/>
        </w:rPr>
        <w:t xml:space="preserve">which by definition is the </w:t>
      </w:r>
      <w:r w:rsidR="005669E0" w:rsidRPr="003D6AEA">
        <w:rPr>
          <w:rFonts w:ascii="Book Antiqua" w:eastAsia="Times New Roman" w:hAnsi="Book Antiqua" w:cs="Times New Roman"/>
          <w:sz w:val="24"/>
          <w:szCs w:val="24"/>
          <w:lang w:val="en-GB"/>
        </w:rPr>
        <w:t>“</w:t>
      </w:r>
      <w:r w:rsidR="0015670E" w:rsidRPr="003D6AEA">
        <w:rPr>
          <w:rFonts w:ascii="Book Antiqua" w:eastAsia="Times New Roman" w:hAnsi="Book Antiqua" w:cs="Times New Roman"/>
          <w:sz w:val="24"/>
          <w:szCs w:val="24"/>
          <w:lang w:val="en-GB"/>
        </w:rPr>
        <w:t>undesirable side effect</w:t>
      </w:r>
      <w:r w:rsidR="005669E0" w:rsidRPr="003D6AEA">
        <w:rPr>
          <w:rFonts w:ascii="Book Antiqua" w:eastAsia="Times New Roman" w:hAnsi="Book Antiqua" w:cs="Times New Roman"/>
          <w:sz w:val="24"/>
          <w:szCs w:val="24"/>
          <w:lang w:val="en-GB"/>
        </w:rPr>
        <w:t>”</w:t>
      </w:r>
      <w:r w:rsidR="0015670E" w:rsidRPr="003D6AEA">
        <w:rPr>
          <w:rFonts w:ascii="Book Antiqua" w:eastAsia="Times New Roman" w:hAnsi="Book Antiqua" w:cs="Times New Roman"/>
          <w:sz w:val="24"/>
          <w:szCs w:val="24"/>
          <w:lang w:val="en-GB"/>
        </w:rPr>
        <w:t xml:space="preserve"> of the intervention</w:t>
      </w:r>
      <w:r w:rsidR="000D7DD4" w:rsidRPr="003D6AEA">
        <w:rPr>
          <w:rFonts w:ascii="Book Antiqua" w:eastAsia="Times New Roman" w:hAnsi="Book Antiqua" w:cs="Times New Roman"/>
          <w:sz w:val="24"/>
          <w:szCs w:val="24"/>
          <w:lang w:val="en-GB"/>
        </w:rPr>
        <w:t xml:space="preserve">. </w:t>
      </w:r>
      <w:r w:rsidR="0015670E" w:rsidRPr="003D6AEA">
        <w:rPr>
          <w:rFonts w:ascii="Book Antiqua" w:eastAsia="Times New Roman" w:hAnsi="Book Antiqua" w:cs="Times New Roman"/>
          <w:sz w:val="24"/>
          <w:szCs w:val="24"/>
          <w:lang w:val="en-GB"/>
        </w:rPr>
        <w:t>The procedure is performed in a hospital;</w:t>
      </w:r>
      <w:r w:rsidR="000D7DD4" w:rsidRPr="003D6AEA">
        <w:rPr>
          <w:rFonts w:ascii="Book Antiqua" w:eastAsia="Times New Roman" w:hAnsi="Book Antiqua" w:cs="Times New Roman"/>
          <w:sz w:val="24"/>
          <w:szCs w:val="24"/>
          <w:lang w:val="en-GB"/>
        </w:rPr>
        <w:t xml:space="preserve"> </w:t>
      </w:r>
      <w:r w:rsidR="0015670E" w:rsidRPr="003D6AEA">
        <w:rPr>
          <w:rFonts w:ascii="Book Antiqua" w:eastAsia="Times New Roman" w:hAnsi="Book Antiqua" w:cs="Times New Roman"/>
          <w:sz w:val="24"/>
          <w:szCs w:val="24"/>
          <w:lang w:val="en-GB"/>
        </w:rPr>
        <w:t>comprehensive documentation is available for evaluations</w:t>
      </w:r>
      <w:r w:rsidR="000D7DD4" w:rsidRPr="003D6AEA">
        <w:rPr>
          <w:rFonts w:ascii="Book Antiqua" w:eastAsia="Times New Roman" w:hAnsi="Book Antiqua" w:cs="Times New Roman"/>
          <w:sz w:val="24"/>
          <w:szCs w:val="24"/>
          <w:lang w:val="en-GB"/>
        </w:rPr>
        <w:t xml:space="preserve">. </w:t>
      </w:r>
      <w:r w:rsidR="0015670E" w:rsidRPr="003D6AEA">
        <w:rPr>
          <w:rFonts w:ascii="Book Antiqua" w:eastAsia="Times New Roman" w:hAnsi="Book Antiqua" w:cs="Times New Roman"/>
          <w:sz w:val="24"/>
          <w:szCs w:val="24"/>
          <w:lang w:val="en-GB"/>
        </w:rPr>
        <w:t xml:space="preserve">Similar circumstances are true for a </w:t>
      </w:r>
      <w:r w:rsidR="009602E2" w:rsidRPr="003D6AEA">
        <w:rPr>
          <w:rFonts w:ascii="Book Antiqua" w:eastAsia="Times New Roman" w:hAnsi="Book Antiqua" w:cs="Times New Roman"/>
          <w:sz w:val="24"/>
          <w:szCs w:val="24"/>
          <w:lang w:val="en-GB"/>
        </w:rPr>
        <w:t>whole series</w:t>
      </w:r>
      <w:r w:rsidR="0015670E" w:rsidRPr="003D6AEA">
        <w:rPr>
          <w:rFonts w:ascii="Book Antiqua" w:eastAsia="Times New Roman" w:hAnsi="Book Antiqua" w:cs="Times New Roman"/>
          <w:sz w:val="24"/>
          <w:szCs w:val="24"/>
          <w:lang w:val="en-GB"/>
        </w:rPr>
        <w:t xml:space="preserve"> of other medical devices, such as contact lenses</w:t>
      </w:r>
      <w:r w:rsidR="000D7DD4" w:rsidRPr="003D6AEA">
        <w:rPr>
          <w:rFonts w:ascii="Book Antiqua" w:eastAsia="Times New Roman" w:hAnsi="Book Antiqua" w:cs="Times New Roman"/>
          <w:sz w:val="24"/>
          <w:szCs w:val="24"/>
          <w:lang w:val="en-GB"/>
        </w:rPr>
        <w:t xml:space="preserve">, </w:t>
      </w:r>
      <w:r w:rsidR="009602E2" w:rsidRPr="003D6AEA">
        <w:rPr>
          <w:rFonts w:ascii="Book Antiqua" w:eastAsia="Times New Roman" w:hAnsi="Book Antiqua" w:cs="Times New Roman"/>
          <w:sz w:val="24"/>
          <w:szCs w:val="24"/>
          <w:lang w:val="en-GB"/>
        </w:rPr>
        <w:t>breast implants</w:t>
      </w:r>
      <w:r w:rsidR="000D7DD4" w:rsidRPr="003D6AEA">
        <w:rPr>
          <w:rFonts w:ascii="Book Antiqua" w:eastAsia="Times New Roman" w:hAnsi="Book Antiqua" w:cs="Times New Roman"/>
          <w:sz w:val="24"/>
          <w:szCs w:val="24"/>
          <w:lang w:val="en-GB"/>
        </w:rPr>
        <w:t xml:space="preserve"> </w:t>
      </w:r>
      <w:r w:rsidR="009602E2" w:rsidRPr="003D6AEA">
        <w:rPr>
          <w:rFonts w:ascii="Book Antiqua" w:eastAsia="Times New Roman" w:hAnsi="Book Antiqua" w:cs="Times New Roman"/>
          <w:sz w:val="24"/>
          <w:szCs w:val="24"/>
          <w:lang w:val="en-GB"/>
        </w:rPr>
        <w:t>or p</w:t>
      </w:r>
      <w:r w:rsidR="000D7DD4" w:rsidRPr="003D6AEA">
        <w:rPr>
          <w:rFonts w:ascii="Book Antiqua" w:eastAsia="Times New Roman" w:hAnsi="Book Antiqua" w:cs="Times New Roman"/>
          <w:sz w:val="24"/>
          <w:szCs w:val="24"/>
          <w:lang w:val="en-GB"/>
        </w:rPr>
        <w:t>acemaker</w:t>
      </w:r>
      <w:r w:rsidR="009602E2" w:rsidRPr="003D6AEA">
        <w:rPr>
          <w:rFonts w:ascii="Book Antiqua" w:eastAsia="Times New Roman" w:hAnsi="Book Antiqua" w:cs="Times New Roman"/>
          <w:sz w:val="24"/>
          <w:szCs w:val="24"/>
          <w:lang w:val="en-GB"/>
        </w:rPr>
        <w:t>s</w:t>
      </w:r>
      <w:r w:rsidR="000D7DD4" w:rsidRPr="003D6AEA">
        <w:rPr>
          <w:rFonts w:ascii="Book Antiqua" w:eastAsia="Times New Roman" w:hAnsi="Book Antiqua" w:cs="Times New Roman"/>
          <w:sz w:val="24"/>
          <w:szCs w:val="24"/>
          <w:lang w:val="en-GB"/>
        </w:rPr>
        <w:t xml:space="preserve">, </w:t>
      </w:r>
      <w:r w:rsidR="009602E2" w:rsidRPr="003D6AEA">
        <w:rPr>
          <w:rFonts w:ascii="Book Antiqua" w:eastAsia="Times New Roman" w:hAnsi="Book Antiqua" w:cs="Times New Roman"/>
          <w:sz w:val="24"/>
          <w:szCs w:val="24"/>
          <w:lang w:val="en-GB"/>
        </w:rPr>
        <w:t>but not for all</w:t>
      </w:r>
      <w:r w:rsidR="000D7DD4" w:rsidRPr="003D6AEA">
        <w:rPr>
          <w:rFonts w:ascii="Book Antiqua" w:eastAsia="Times New Roman" w:hAnsi="Book Antiqua" w:cs="Times New Roman"/>
          <w:sz w:val="24"/>
          <w:szCs w:val="24"/>
          <w:lang w:val="en-GB"/>
        </w:rPr>
        <w:t xml:space="preserve">. </w:t>
      </w:r>
      <w:r w:rsidR="00B70691" w:rsidRPr="003D6AEA">
        <w:rPr>
          <w:rFonts w:ascii="Book Antiqua" w:eastAsia="Times New Roman" w:hAnsi="Book Antiqua" w:cs="Times New Roman"/>
          <w:sz w:val="24"/>
          <w:szCs w:val="24"/>
          <w:lang w:val="en-GB"/>
        </w:rPr>
        <w:t>For a number of products</w:t>
      </w:r>
      <w:r w:rsidR="000D7DD4" w:rsidRPr="003D6AEA">
        <w:rPr>
          <w:rFonts w:ascii="Book Antiqua" w:eastAsia="Times New Roman" w:hAnsi="Book Antiqua" w:cs="Times New Roman"/>
          <w:sz w:val="24"/>
          <w:szCs w:val="24"/>
          <w:lang w:val="en-GB"/>
        </w:rPr>
        <w:t xml:space="preserve">, </w:t>
      </w:r>
      <w:r w:rsidR="00B70691" w:rsidRPr="003D6AEA">
        <w:rPr>
          <w:rFonts w:ascii="Book Antiqua" w:eastAsia="Times New Roman" w:hAnsi="Book Antiqua" w:cs="Times New Roman"/>
          <w:sz w:val="24"/>
          <w:szCs w:val="24"/>
          <w:lang w:val="en-GB"/>
        </w:rPr>
        <w:t>such as cardiac stents</w:t>
      </w:r>
      <w:r w:rsidR="000D7DD4" w:rsidRPr="003D6AEA">
        <w:rPr>
          <w:rFonts w:ascii="Book Antiqua" w:eastAsia="Times New Roman" w:hAnsi="Book Antiqua" w:cs="Times New Roman"/>
          <w:sz w:val="24"/>
          <w:szCs w:val="24"/>
          <w:lang w:val="en-GB"/>
        </w:rPr>
        <w:t xml:space="preserve">, </w:t>
      </w:r>
      <w:r w:rsidR="00B70691" w:rsidRPr="003D6AEA">
        <w:rPr>
          <w:rFonts w:ascii="Book Antiqua" w:eastAsia="Times New Roman" w:hAnsi="Book Antiqua" w:cs="Times New Roman"/>
          <w:sz w:val="24"/>
          <w:szCs w:val="24"/>
          <w:lang w:val="en-GB"/>
        </w:rPr>
        <w:t>m</w:t>
      </w:r>
      <w:r w:rsidR="000D7DD4" w:rsidRPr="003D6AEA">
        <w:rPr>
          <w:rFonts w:ascii="Book Antiqua" w:eastAsia="Times New Roman" w:hAnsi="Book Antiqua" w:cs="Times New Roman"/>
          <w:sz w:val="24"/>
          <w:szCs w:val="24"/>
          <w:lang w:val="en-GB"/>
        </w:rPr>
        <w:t>ortal</w:t>
      </w:r>
      <w:r w:rsidR="004D1174" w:rsidRPr="003D6AEA">
        <w:rPr>
          <w:rFonts w:ascii="Book Antiqua" w:eastAsia="Times New Roman" w:hAnsi="Book Antiqua" w:cs="Times New Roman"/>
          <w:sz w:val="24"/>
          <w:szCs w:val="24"/>
          <w:lang w:val="en-GB"/>
        </w:rPr>
        <w:t>i</w:t>
      </w:r>
      <w:r w:rsidR="000D7DD4" w:rsidRPr="003D6AEA">
        <w:rPr>
          <w:rFonts w:ascii="Book Antiqua" w:eastAsia="Times New Roman" w:hAnsi="Book Antiqua" w:cs="Times New Roman"/>
          <w:sz w:val="24"/>
          <w:szCs w:val="24"/>
          <w:lang w:val="en-GB"/>
        </w:rPr>
        <w:t>ty</w:t>
      </w:r>
      <w:r w:rsidR="004D1174" w:rsidRPr="003D6AEA">
        <w:rPr>
          <w:rFonts w:ascii="Book Antiqua" w:eastAsia="Times New Roman" w:hAnsi="Book Antiqua" w:cs="Times New Roman"/>
          <w:sz w:val="24"/>
          <w:szCs w:val="24"/>
          <w:lang w:val="en-GB"/>
        </w:rPr>
        <w:t xml:space="preserve"> </w:t>
      </w:r>
      <w:r w:rsidR="00B70691" w:rsidRPr="003D6AEA">
        <w:rPr>
          <w:rFonts w:ascii="Book Antiqua" w:eastAsia="Times New Roman" w:hAnsi="Book Antiqua" w:cs="Times New Roman"/>
          <w:sz w:val="24"/>
          <w:szCs w:val="24"/>
          <w:lang w:val="en-GB"/>
        </w:rPr>
        <w:t>is the</w:t>
      </w:r>
      <w:r w:rsidR="004D1174" w:rsidRPr="003D6AEA">
        <w:rPr>
          <w:rFonts w:ascii="Book Antiqua" w:eastAsia="Times New Roman" w:hAnsi="Book Antiqua" w:cs="Times New Roman"/>
          <w:sz w:val="24"/>
          <w:szCs w:val="24"/>
          <w:lang w:val="en-GB"/>
        </w:rPr>
        <w:t xml:space="preserve"> primary endpoint </w:t>
      </w:r>
      <w:r w:rsidR="006C6309" w:rsidRPr="003D6AEA">
        <w:rPr>
          <w:rFonts w:ascii="Book Antiqua" w:eastAsia="Times New Roman" w:hAnsi="Book Antiqua" w:cs="Times New Roman"/>
          <w:sz w:val="24"/>
          <w:szCs w:val="24"/>
          <w:lang w:val="en-GB"/>
        </w:rPr>
        <w:t>-</w:t>
      </w:r>
      <w:r w:rsidR="004D1174" w:rsidRPr="003D6AEA">
        <w:rPr>
          <w:rFonts w:ascii="Book Antiqua" w:eastAsia="Times New Roman" w:hAnsi="Book Antiqua" w:cs="Times New Roman"/>
          <w:sz w:val="24"/>
          <w:szCs w:val="24"/>
          <w:lang w:val="en-GB"/>
        </w:rPr>
        <w:t xml:space="preserve"> </w:t>
      </w:r>
      <w:r w:rsidR="00B70691" w:rsidRPr="003D6AEA">
        <w:rPr>
          <w:rFonts w:ascii="Book Antiqua" w:eastAsia="Times New Roman" w:hAnsi="Book Antiqua" w:cs="Times New Roman"/>
          <w:sz w:val="24"/>
          <w:szCs w:val="24"/>
          <w:lang w:val="en-GB"/>
        </w:rPr>
        <w:t>and death may</w:t>
      </w:r>
      <w:r w:rsidR="004D1174" w:rsidRPr="003D6AEA">
        <w:rPr>
          <w:rFonts w:ascii="Book Antiqua" w:eastAsia="Times New Roman" w:hAnsi="Book Antiqua" w:cs="Times New Roman"/>
          <w:sz w:val="24"/>
          <w:szCs w:val="24"/>
          <w:lang w:val="en-GB"/>
        </w:rPr>
        <w:t xml:space="preserve">, </w:t>
      </w:r>
      <w:r w:rsidR="00B70691" w:rsidRPr="003D6AEA">
        <w:rPr>
          <w:rFonts w:ascii="Book Antiqua" w:eastAsia="Times New Roman" w:hAnsi="Book Antiqua" w:cs="Times New Roman"/>
          <w:sz w:val="24"/>
          <w:szCs w:val="24"/>
          <w:lang w:val="en-GB"/>
        </w:rPr>
        <w:t>but does not have to be associated with the use of a certain product</w:t>
      </w:r>
      <w:r w:rsidR="004D1174" w:rsidRPr="003D6AEA">
        <w:rPr>
          <w:rFonts w:ascii="Book Antiqua" w:eastAsia="Times New Roman" w:hAnsi="Book Antiqua" w:cs="Times New Roman"/>
          <w:sz w:val="24"/>
          <w:szCs w:val="24"/>
          <w:lang w:val="en-GB"/>
        </w:rPr>
        <w:t>.</w:t>
      </w:r>
      <w:r w:rsidR="000D7DD4" w:rsidRPr="003D6AEA">
        <w:rPr>
          <w:rFonts w:ascii="Book Antiqua" w:eastAsia="Times New Roman" w:hAnsi="Book Antiqua" w:cs="Times New Roman"/>
          <w:sz w:val="24"/>
          <w:szCs w:val="24"/>
          <w:lang w:val="en-GB"/>
        </w:rPr>
        <w:t xml:space="preserve"> </w:t>
      </w:r>
      <w:r w:rsidR="00B70691" w:rsidRPr="003D6AEA">
        <w:rPr>
          <w:rFonts w:ascii="Book Antiqua" w:eastAsia="Times New Roman" w:hAnsi="Book Antiqua" w:cs="Times New Roman"/>
          <w:sz w:val="24"/>
          <w:szCs w:val="24"/>
          <w:lang w:val="en-GB"/>
        </w:rPr>
        <w:t>The removal of</w:t>
      </w:r>
      <w:r w:rsidR="004D1174" w:rsidRPr="003D6AEA">
        <w:rPr>
          <w:rFonts w:ascii="Book Antiqua" w:eastAsia="Times New Roman" w:hAnsi="Book Antiqua" w:cs="Times New Roman"/>
          <w:sz w:val="24"/>
          <w:szCs w:val="24"/>
          <w:lang w:val="en-GB"/>
        </w:rPr>
        <w:t xml:space="preserve"> </w:t>
      </w:r>
      <w:r w:rsidR="00526433" w:rsidRPr="003D6AEA">
        <w:rPr>
          <w:rFonts w:ascii="Book Antiqua" w:eastAsia="Times New Roman" w:hAnsi="Book Antiqua" w:cs="Times New Roman"/>
          <w:sz w:val="24"/>
          <w:szCs w:val="24"/>
          <w:lang w:val="de-AT"/>
        </w:rPr>
        <w:t>osteosynthesis devices</w:t>
      </w:r>
      <w:r w:rsidR="00526433" w:rsidRPr="003D6AEA">
        <w:rPr>
          <w:rFonts w:ascii="Book Antiqua" w:eastAsia="Times New Roman" w:hAnsi="Book Antiqua" w:cs="Times New Roman"/>
          <w:sz w:val="24"/>
          <w:szCs w:val="24"/>
          <w:lang w:val="en-GB"/>
        </w:rPr>
        <w:t xml:space="preserve"> o</w:t>
      </w:r>
      <w:r w:rsidR="004D1174" w:rsidRPr="003D6AEA">
        <w:rPr>
          <w:rFonts w:ascii="Book Antiqua" w:eastAsia="Times New Roman" w:hAnsi="Book Antiqua" w:cs="Times New Roman"/>
          <w:sz w:val="24"/>
          <w:szCs w:val="24"/>
          <w:lang w:val="en-GB"/>
        </w:rPr>
        <w:t xml:space="preserve">r </w:t>
      </w:r>
      <w:r w:rsidR="00B25545" w:rsidRPr="003D6AEA">
        <w:rPr>
          <w:rFonts w:ascii="Book Antiqua" w:eastAsia="Times New Roman" w:hAnsi="Book Antiqua" w:cs="Times New Roman"/>
          <w:sz w:val="24"/>
          <w:szCs w:val="24"/>
          <w:lang w:val="en-GB"/>
        </w:rPr>
        <w:t>extension of a</w:t>
      </w:r>
      <w:r w:rsidR="004D1174" w:rsidRPr="003D6AEA">
        <w:rPr>
          <w:rFonts w:ascii="Book Antiqua" w:eastAsia="Times New Roman" w:hAnsi="Book Antiqua" w:cs="Times New Roman"/>
          <w:sz w:val="24"/>
          <w:szCs w:val="24"/>
          <w:lang w:val="en-GB"/>
        </w:rPr>
        <w:t xml:space="preserve"> </w:t>
      </w:r>
      <w:r w:rsidR="00B25545" w:rsidRPr="003D6AEA">
        <w:rPr>
          <w:rFonts w:ascii="Book Antiqua" w:eastAsia="Times New Roman" w:hAnsi="Book Antiqua" w:cs="Times New Roman"/>
          <w:sz w:val="24"/>
          <w:szCs w:val="24"/>
          <w:lang w:val="en-GB"/>
        </w:rPr>
        <w:t xml:space="preserve">spinal fusion </w:t>
      </w:r>
      <w:r w:rsidR="00A03D15" w:rsidRPr="003D6AEA">
        <w:rPr>
          <w:rFonts w:ascii="Book Antiqua" w:eastAsia="Times New Roman" w:hAnsi="Book Antiqua" w:cs="Times New Roman"/>
          <w:sz w:val="24"/>
          <w:szCs w:val="24"/>
          <w:lang w:val="en-GB"/>
        </w:rPr>
        <w:t>is not necessarily a</w:t>
      </w:r>
      <w:r w:rsidR="00625C81" w:rsidRPr="003D6AEA">
        <w:rPr>
          <w:rFonts w:ascii="Book Antiqua" w:eastAsia="Times New Roman" w:hAnsi="Book Antiqua" w:cs="Times New Roman"/>
          <w:sz w:val="24"/>
          <w:szCs w:val="24"/>
          <w:lang w:val="en-GB"/>
        </w:rPr>
        <w:t>n undesired</w:t>
      </w:r>
      <w:r w:rsidR="00A03D15" w:rsidRPr="003D6AEA">
        <w:rPr>
          <w:rFonts w:ascii="Book Antiqua" w:eastAsia="Times New Roman" w:hAnsi="Book Antiqua" w:cs="Times New Roman"/>
          <w:sz w:val="24"/>
          <w:szCs w:val="24"/>
          <w:lang w:val="en-GB"/>
        </w:rPr>
        <w:t xml:space="preserve"> consequence of a primary intervention of insufficient quality</w:t>
      </w:r>
      <w:r w:rsidR="004D1174" w:rsidRPr="003D6AEA">
        <w:rPr>
          <w:rFonts w:ascii="Book Antiqua" w:eastAsia="Times New Roman" w:hAnsi="Book Antiqua" w:cs="Times New Roman"/>
          <w:sz w:val="24"/>
          <w:szCs w:val="24"/>
          <w:lang w:val="en-GB"/>
        </w:rPr>
        <w:t xml:space="preserve">. </w:t>
      </w:r>
      <w:r w:rsidR="00C23BC2" w:rsidRPr="003D6AEA">
        <w:rPr>
          <w:rFonts w:ascii="Book Antiqua" w:eastAsia="Times New Roman" w:hAnsi="Book Antiqua" w:cs="Times New Roman"/>
          <w:sz w:val="24"/>
          <w:szCs w:val="24"/>
          <w:lang w:val="en-GB"/>
        </w:rPr>
        <w:t>In the case of some products</w:t>
      </w:r>
      <w:r w:rsidR="004D1174" w:rsidRPr="003D6AEA">
        <w:rPr>
          <w:rFonts w:ascii="Book Antiqua" w:eastAsia="Times New Roman" w:hAnsi="Book Antiqua" w:cs="Times New Roman"/>
          <w:sz w:val="24"/>
          <w:szCs w:val="24"/>
          <w:lang w:val="en-GB"/>
        </w:rPr>
        <w:t xml:space="preserve">, </w:t>
      </w:r>
      <w:r w:rsidR="00C23BC2" w:rsidRPr="003D6AEA">
        <w:rPr>
          <w:rFonts w:ascii="Book Antiqua" w:eastAsia="Times New Roman" w:hAnsi="Book Antiqua" w:cs="Times New Roman"/>
          <w:sz w:val="24"/>
          <w:szCs w:val="24"/>
          <w:lang w:val="en-GB"/>
        </w:rPr>
        <w:t>for example in shoulder and ankle arthroplasty</w:t>
      </w:r>
      <w:r w:rsidR="004D1174" w:rsidRPr="003D6AEA">
        <w:rPr>
          <w:rFonts w:ascii="Book Antiqua" w:eastAsia="Times New Roman" w:hAnsi="Book Antiqua" w:cs="Times New Roman"/>
          <w:sz w:val="24"/>
          <w:szCs w:val="24"/>
          <w:lang w:val="en-GB"/>
        </w:rPr>
        <w:t xml:space="preserve">, </w:t>
      </w:r>
      <w:r w:rsidR="00C23BC2" w:rsidRPr="003D6AEA">
        <w:rPr>
          <w:rFonts w:ascii="Book Antiqua" w:eastAsia="Times New Roman" w:hAnsi="Book Antiqua" w:cs="Times New Roman"/>
          <w:sz w:val="24"/>
          <w:szCs w:val="24"/>
          <w:lang w:val="en-GB"/>
        </w:rPr>
        <w:t>there are numerous patients</w:t>
      </w:r>
      <w:r w:rsidR="004D1174" w:rsidRPr="003D6AEA">
        <w:rPr>
          <w:rFonts w:ascii="Book Antiqua" w:eastAsia="Times New Roman" w:hAnsi="Book Antiqua" w:cs="Times New Roman"/>
          <w:sz w:val="24"/>
          <w:szCs w:val="24"/>
          <w:lang w:val="en-GB"/>
        </w:rPr>
        <w:t xml:space="preserve"> </w:t>
      </w:r>
      <w:r w:rsidR="00C23BC2" w:rsidRPr="003D6AEA">
        <w:rPr>
          <w:rFonts w:ascii="Book Antiqua" w:eastAsia="Times New Roman" w:hAnsi="Book Antiqua" w:cs="Times New Roman"/>
          <w:sz w:val="24"/>
          <w:szCs w:val="24"/>
          <w:lang w:val="en-GB"/>
        </w:rPr>
        <w:t>who, in spite of unsatisfactory outcome, do not receive revision surgery. Thus,</w:t>
      </w:r>
      <w:r w:rsidR="004D1174" w:rsidRPr="003D6AEA">
        <w:rPr>
          <w:rFonts w:ascii="Book Antiqua" w:eastAsia="Times New Roman" w:hAnsi="Book Antiqua" w:cs="Times New Roman"/>
          <w:sz w:val="24"/>
          <w:szCs w:val="24"/>
          <w:lang w:val="en-GB"/>
        </w:rPr>
        <w:t xml:space="preserve"> </w:t>
      </w:r>
      <w:r w:rsidR="00C23BC2" w:rsidRPr="003D6AEA">
        <w:rPr>
          <w:rFonts w:ascii="Book Antiqua" w:eastAsia="Times New Roman" w:hAnsi="Book Antiqua" w:cs="Times New Roman"/>
          <w:sz w:val="24"/>
          <w:szCs w:val="24"/>
          <w:lang w:val="en-GB"/>
        </w:rPr>
        <w:t>the endpoint of r</w:t>
      </w:r>
      <w:r w:rsidR="004D1174" w:rsidRPr="003D6AEA">
        <w:rPr>
          <w:rFonts w:ascii="Book Antiqua" w:eastAsia="Times New Roman" w:hAnsi="Book Antiqua" w:cs="Times New Roman"/>
          <w:sz w:val="24"/>
          <w:szCs w:val="24"/>
          <w:lang w:val="en-GB"/>
        </w:rPr>
        <w:t>evision</w:t>
      </w:r>
      <w:r w:rsidR="00C23BC2" w:rsidRPr="003D6AEA">
        <w:rPr>
          <w:rFonts w:ascii="Book Antiqua" w:eastAsia="Times New Roman" w:hAnsi="Book Antiqua" w:cs="Times New Roman"/>
          <w:sz w:val="24"/>
          <w:szCs w:val="24"/>
          <w:lang w:val="en-GB"/>
        </w:rPr>
        <w:t xml:space="preserve"> rate is </w:t>
      </w:r>
      <w:r w:rsidR="00633147" w:rsidRPr="003D6AEA">
        <w:rPr>
          <w:rFonts w:ascii="Book Antiqua" w:eastAsia="Times New Roman" w:hAnsi="Book Antiqua" w:cs="Times New Roman"/>
          <w:sz w:val="24"/>
          <w:szCs w:val="24"/>
          <w:lang w:val="en-GB"/>
        </w:rPr>
        <w:t>meaningful</w:t>
      </w:r>
      <w:r w:rsidR="006C1351" w:rsidRPr="003D6AEA">
        <w:rPr>
          <w:rFonts w:ascii="Book Antiqua" w:eastAsia="Times New Roman" w:hAnsi="Book Antiqua" w:cs="Times New Roman"/>
          <w:sz w:val="24"/>
          <w:szCs w:val="24"/>
          <w:lang w:val="en-GB"/>
        </w:rPr>
        <w:t xml:space="preserve"> only to a limited extent</w:t>
      </w:r>
      <w:r w:rsidR="004D1174" w:rsidRPr="003D6AEA">
        <w:rPr>
          <w:rFonts w:ascii="Book Antiqua" w:eastAsia="Times New Roman" w:hAnsi="Book Antiqua" w:cs="Times New Roman"/>
          <w:sz w:val="24"/>
          <w:szCs w:val="24"/>
          <w:lang w:val="en-GB"/>
        </w:rPr>
        <w:t>.</w:t>
      </w:r>
      <w:r w:rsidR="00A461C5" w:rsidRPr="003D6AEA">
        <w:rPr>
          <w:rFonts w:ascii="Book Antiqua" w:eastAsia="Times New Roman" w:hAnsi="Book Antiqua" w:cs="Times New Roman"/>
          <w:sz w:val="24"/>
          <w:szCs w:val="24"/>
          <w:lang w:val="en-GB"/>
        </w:rPr>
        <w:br/>
      </w:r>
      <w:r w:rsidR="00633147" w:rsidRPr="003D6AEA">
        <w:rPr>
          <w:rFonts w:ascii="Book Antiqua" w:eastAsia="Times New Roman" w:hAnsi="Book Antiqua" w:cs="Times New Roman"/>
          <w:sz w:val="24"/>
          <w:szCs w:val="24"/>
          <w:lang w:val="en-GB"/>
        </w:rPr>
        <w:t>In the future it will therefore be necessary to develop optimal solutions for</w:t>
      </w:r>
      <w:r w:rsidR="00A461C5" w:rsidRPr="003D6AEA">
        <w:rPr>
          <w:rFonts w:ascii="Book Antiqua" w:eastAsia="Times New Roman" w:hAnsi="Book Antiqua" w:cs="Times New Roman"/>
          <w:sz w:val="24"/>
          <w:szCs w:val="24"/>
          <w:lang w:val="en-GB"/>
        </w:rPr>
        <w:t xml:space="preserve"> </w:t>
      </w:r>
      <w:r w:rsidR="008957F8" w:rsidRPr="003D6AEA">
        <w:rPr>
          <w:rFonts w:ascii="Book Antiqua" w:eastAsia="Times New Roman" w:hAnsi="Book Antiqua" w:cs="Times New Roman"/>
          <w:sz w:val="24"/>
          <w:szCs w:val="24"/>
          <w:lang w:val="en-GB"/>
        </w:rPr>
        <w:t>every situation</w:t>
      </w:r>
      <w:r w:rsidR="00A461C5" w:rsidRPr="003D6AEA">
        <w:rPr>
          <w:rFonts w:ascii="Book Antiqua" w:eastAsia="Times New Roman" w:hAnsi="Book Antiqua" w:cs="Times New Roman"/>
          <w:sz w:val="24"/>
          <w:szCs w:val="24"/>
          <w:lang w:val="en-GB"/>
        </w:rPr>
        <w:t xml:space="preserve">, “one fits for all” </w:t>
      </w:r>
      <w:r w:rsidR="008957F8" w:rsidRPr="003D6AEA">
        <w:rPr>
          <w:rFonts w:ascii="Book Antiqua" w:eastAsia="Times New Roman" w:hAnsi="Book Antiqua" w:cs="Times New Roman"/>
          <w:sz w:val="24"/>
          <w:szCs w:val="24"/>
          <w:lang w:val="en-GB"/>
        </w:rPr>
        <w:t>will hardly work</w:t>
      </w:r>
      <w:r w:rsidR="00A461C5" w:rsidRPr="003D6AEA">
        <w:rPr>
          <w:rFonts w:ascii="Book Antiqua" w:eastAsia="Times New Roman" w:hAnsi="Book Antiqua" w:cs="Times New Roman"/>
          <w:sz w:val="24"/>
          <w:szCs w:val="24"/>
          <w:lang w:val="en-GB"/>
        </w:rPr>
        <w:t>.</w:t>
      </w:r>
    </w:p>
    <w:p w:rsidR="00A461C5" w:rsidRPr="003D6AEA" w:rsidRDefault="00A461C5" w:rsidP="00791970">
      <w:pPr>
        <w:spacing w:after="0" w:line="360" w:lineRule="auto"/>
        <w:jc w:val="both"/>
        <w:rPr>
          <w:rFonts w:ascii="Book Antiqua" w:eastAsia="Times New Roman" w:hAnsi="Book Antiqua" w:cs="Times New Roman"/>
          <w:sz w:val="24"/>
          <w:szCs w:val="24"/>
          <w:lang w:val="en-GB"/>
        </w:rPr>
      </w:pPr>
    </w:p>
    <w:p w:rsidR="00C93227" w:rsidRPr="003D6AEA" w:rsidRDefault="008957F8" w:rsidP="00791970">
      <w:pPr>
        <w:spacing w:after="0" w:line="360" w:lineRule="auto"/>
        <w:jc w:val="both"/>
        <w:rPr>
          <w:rFonts w:ascii="Book Antiqua" w:eastAsia="Times New Roman" w:hAnsi="Book Antiqua" w:cs="Times New Roman"/>
          <w:b/>
          <w:i/>
          <w:sz w:val="24"/>
          <w:szCs w:val="24"/>
        </w:rPr>
      </w:pPr>
      <w:r w:rsidRPr="003D6AEA">
        <w:rPr>
          <w:rFonts w:ascii="Book Antiqua" w:eastAsia="Times New Roman" w:hAnsi="Book Antiqua" w:cs="Times New Roman"/>
          <w:b/>
          <w:i/>
          <w:sz w:val="24"/>
          <w:szCs w:val="24"/>
        </w:rPr>
        <w:t>Effects on p</w:t>
      </w:r>
      <w:r w:rsidR="00C93227" w:rsidRPr="003D6AEA">
        <w:rPr>
          <w:rFonts w:ascii="Book Antiqua" w:eastAsia="Times New Roman" w:hAnsi="Book Antiqua" w:cs="Times New Roman"/>
          <w:b/>
          <w:i/>
          <w:sz w:val="24"/>
          <w:szCs w:val="24"/>
        </w:rPr>
        <w:t>atienten</w:t>
      </w:r>
      <w:r w:rsidRPr="003D6AEA">
        <w:rPr>
          <w:rFonts w:ascii="Book Antiqua" w:eastAsia="Times New Roman" w:hAnsi="Book Antiqua" w:cs="Times New Roman"/>
          <w:b/>
          <w:i/>
          <w:sz w:val="24"/>
          <w:szCs w:val="24"/>
        </w:rPr>
        <w:t xml:space="preserve"> care a</w:t>
      </w:r>
      <w:r w:rsidR="00C93227" w:rsidRPr="003D6AEA">
        <w:rPr>
          <w:rFonts w:ascii="Book Antiqua" w:eastAsia="Times New Roman" w:hAnsi="Book Antiqua" w:cs="Times New Roman"/>
          <w:b/>
          <w:i/>
          <w:sz w:val="24"/>
          <w:szCs w:val="24"/>
        </w:rPr>
        <w:t xml:space="preserve">nd </w:t>
      </w:r>
      <w:r w:rsidRPr="003D6AEA">
        <w:rPr>
          <w:rFonts w:ascii="Book Antiqua" w:eastAsia="Times New Roman" w:hAnsi="Book Antiqua" w:cs="Times New Roman"/>
          <w:b/>
          <w:i/>
          <w:sz w:val="24"/>
          <w:szCs w:val="24"/>
        </w:rPr>
        <w:t>science</w:t>
      </w:r>
      <w:r w:rsidR="00C93227" w:rsidRPr="003D6AEA">
        <w:rPr>
          <w:rFonts w:ascii="Book Antiqua" w:eastAsia="Times New Roman" w:hAnsi="Book Antiqua" w:cs="Times New Roman"/>
          <w:b/>
          <w:i/>
          <w:sz w:val="24"/>
          <w:szCs w:val="24"/>
        </w:rPr>
        <w:t>:</w:t>
      </w:r>
    </w:p>
    <w:p w:rsidR="00E051A2" w:rsidRPr="003D6AEA" w:rsidRDefault="00175C96" w:rsidP="00791970">
      <w:pPr>
        <w:spacing w:after="0" w:line="360" w:lineRule="auto"/>
        <w:jc w:val="both"/>
        <w:rPr>
          <w:rFonts w:ascii="Book Antiqua" w:hAnsi="Book Antiqua" w:cs="Times New Roman"/>
          <w:sz w:val="24"/>
          <w:szCs w:val="24"/>
          <w:lang w:eastAsia="zh-CN"/>
        </w:rPr>
      </w:pPr>
      <w:r w:rsidRPr="003D6AEA">
        <w:rPr>
          <w:rFonts w:ascii="Book Antiqua" w:eastAsia="Times New Roman" w:hAnsi="Book Antiqua" w:cs="Times New Roman"/>
          <w:sz w:val="24"/>
          <w:szCs w:val="24"/>
          <w:lang w:val="en-GB"/>
        </w:rPr>
        <w:t xml:space="preserve">The possibilities offered by the </w:t>
      </w:r>
      <w:r w:rsidR="00BA7659" w:rsidRPr="003D6AEA">
        <w:rPr>
          <w:rFonts w:ascii="Book Antiqua" w:eastAsia="Times New Roman" w:hAnsi="Book Antiqua" w:cs="Times New Roman"/>
          <w:sz w:val="24"/>
          <w:szCs w:val="24"/>
          <w:lang w:val="en-GB"/>
        </w:rPr>
        <w:t>growing</w:t>
      </w:r>
      <w:r w:rsidRPr="003D6AEA">
        <w:rPr>
          <w:rFonts w:ascii="Book Antiqua" w:eastAsia="Times New Roman" w:hAnsi="Book Antiqua" w:cs="Times New Roman"/>
          <w:sz w:val="24"/>
          <w:szCs w:val="24"/>
          <w:lang w:val="en-GB"/>
        </w:rPr>
        <w:t xml:space="preserve"> penetration of </w:t>
      </w:r>
      <w:r w:rsidR="00BA7659" w:rsidRPr="003D6AEA">
        <w:rPr>
          <w:rFonts w:ascii="Book Antiqua" w:eastAsia="Times New Roman" w:hAnsi="Book Antiqua" w:cs="Times New Roman"/>
          <w:sz w:val="24"/>
          <w:szCs w:val="24"/>
          <w:lang w:val="en-GB"/>
        </w:rPr>
        <w:t xml:space="preserve">information technology in our working </w:t>
      </w:r>
      <w:proofErr w:type="spellStart"/>
      <w:r w:rsidR="00BA7659" w:rsidRPr="003D6AEA">
        <w:rPr>
          <w:rFonts w:ascii="Book Antiqua" w:eastAsia="Times New Roman" w:hAnsi="Book Antiqua" w:cs="Times New Roman"/>
          <w:sz w:val="24"/>
          <w:szCs w:val="24"/>
          <w:lang w:val="en-GB"/>
        </w:rPr>
        <w:t>envirement</w:t>
      </w:r>
      <w:proofErr w:type="spellEnd"/>
      <w:r w:rsidR="0096257B" w:rsidRPr="003D6AEA">
        <w:rPr>
          <w:rFonts w:ascii="Book Antiqua" w:eastAsia="Times New Roman" w:hAnsi="Book Antiqua" w:cs="Times New Roman"/>
          <w:sz w:val="24"/>
          <w:szCs w:val="24"/>
          <w:lang w:val="en-GB"/>
        </w:rPr>
        <w:t xml:space="preserve"> IT </w:t>
      </w:r>
      <w:r w:rsidR="00BA7659" w:rsidRPr="003D6AEA">
        <w:rPr>
          <w:rFonts w:ascii="Book Antiqua" w:eastAsia="Times New Roman" w:hAnsi="Book Antiqua" w:cs="Times New Roman"/>
          <w:sz w:val="24"/>
          <w:szCs w:val="24"/>
          <w:lang w:val="en-GB"/>
        </w:rPr>
        <w:t>will lead to a</w:t>
      </w:r>
      <w:r w:rsidR="0096257B" w:rsidRPr="003D6AEA">
        <w:rPr>
          <w:rFonts w:ascii="Book Antiqua" w:eastAsia="Times New Roman" w:hAnsi="Book Antiqua" w:cs="Times New Roman"/>
          <w:sz w:val="24"/>
          <w:szCs w:val="24"/>
          <w:lang w:val="en-GB"/>
        </w:rPr>
        <w:t xml:space="preserve"> </w:t>
      </w:r>
      <w:r w:rsidR="00BA7659" w:rsidRPr="003D6AEA">
        <w:rPr>
          <w:rFonts w:ascii="Book Antiqua" w:eastAsia="Times New Roman" w:hAnsi="Book Antiqua" w:cs="Times New Roman"/>
          <w:sz w:val="24"/>
          <w:szCs w:val="24"/>
          <w:lang w:val="en-GB"/>
        </w:rPr>
        <w:t>rapid</w:t>
      </w:r>
      <w:r w:rsidR="0096257B" w:rsidRPr="003D6AEA">
        <w:rPr>
          <w:rFonts w:ascii="Book Antiqua" w:eastAsia="Times New Roman" w:hAnsi="Book Antiqua" w:cs="Times New Roman"/>
          <w:sz w:val="24"/>
          <w:szCs w:val="24"/>
          <w:lang w:val="en-GB"/>
        </w:rPr>
        <w:t xml:space="preserve"> </w:t>
      </w:r>
      <w:r w:rsidR="00BA7659" w:rsidRPr="003D6AEA">
        <w:rPr>
          <w:rFonts w:ascii="Book Antiqua" w:eastAsia="Times New Roman" w:hAnsi="Book Antiqua" w:cs="Times New Roman"/>
          <w:sz w:val="24"/>
          <w:szCs w:val="24"/>
          <w:lang w:val="en-GB"/>
        </w:rPr>
        <w:t>increase in routine data available</w:t>
      </w:r>
      <w:r w:rsidR="0096257B" w:rsidRPr="003D6AEA">
        <w:rPr>
          <w:rFonts w:ascii="Book Antiqua" w:eastAsia="Times New Roman" w:hAnsi="Book Antiqua" w:cs="Times New Roman"/>
          <w:sz w:val="24"/>
          <w:szCs w:val="24"/>
          <w:lang w:val="en-GB"/>
        </w:rPr>
        <w:t xml:space="preserve">. </w:t>
      </w:r>
      <w:r w:rsidR="00DC7A6C" w:rsidRPr="003D6AEA">
        <w:rPr>
          <w:rFonts w:ascii="Book Antiqua" w:eastAsia="Times New Roman" w:hAnsi="Book Antiqua" w:cs="Times New Roman"/>
          <w:sz w:val="24"/>
          <w:szCs w:val="24"/>
          <w:lang w:val="en-GB"/>
        </w:rPr>
        <w:t xml:space="preserve">These </w:t>
      </w:r>
      <w:r w:rsidR="0057358E" w:rsidRPr="003D6AEA">
        <w:rPr>
          <w:rFonts w:ascii="Book Antiqua" w:eastAsia="Times New Roman" w:hAnsi="Book Antiqua" w:cs="Times New Roman"/>
          <w:sz w:val="24"/>
          <w:szCs w:val="24"/>
          <w:lang w:val="en-GB"/>
        </w:rPr>
        <w:lastRenderedPageBreak/>
        <w:t>provide a much better reflection of</w:t>
      </w:r>
      <w:r w:rsidR="00DC7A6C" w:rsidRPr="003D6AEA">
        <w:rPr>
          <w:rFonts w:ascii="Book Antiqua" w:eastAsia="Times New Roman" w:hAnsi="Book Antiqua" w:cs="Times New Roman"/>
          <w:sz w:val="24"/>
          <w:szCs w:val="24"/>
          <w:lang w:val="en-GB"/>
        </w:rPr>
        <w:t xml:space="preserve"> the reality of </w:t>
      </w:r>
      <w:r w:rsidR="0057358E" w:rsidRPr="003D6AEA">
        <w:rPr>
          <w:rFonts w:ascii="Book Antiqua" w:eastAsia="Times New Roman" w:hAnsi="Book Antiqua" w:cs="Times New Roman"/>
          <w:sz w:val="24"/>
          <w:szCs w:val="24"/>
          <w:lang w:val="en-GB"/>
        </w:rPr>
        <w:t xml:space="preserve">patient </w:t>
      </w:r>
      <w:r w:rsidR="00DC7A6C" w:rsidRPr="003D6AEA">
        <w:rPr>
          <w:rFonts w:ascii="Book Antiqua" w:eastAsia="Times New Roman" w:hAnsi="Book Antiqua" w:cs="Times New Roman"/>
          <w:sz w:val="24"/>
          <w:szCs w:val="24"/>
          <w:lang w:val="en-GB"/>
        </w:rPr>
        <w:t xml:space="preserve">care </w:t>
      </w:r>
      <w:r w:rsidR="0057358E" w:rsidRPr="003D6AEA">
        <w:rPr>
          <w:rFonts w:ascii="Book Antiqua" w:eastAsia="Times New Roman" w:hAnsi="Book Antiqua" w:cs="Times New Roman"/>
          <w:sz w:val="24"/>
          <w:szCs w:val="24"/>
          <w:lang w:val="en-GB"/>
        </w:rPr>
        <w:t>than many clinical studies</w:t>
      </w:r>
      <w:r w:rsidR="00A905DE" w:rsidRPr="003D6AEA">
        <w:rPr>
          <w:rFonts w:ascii="Book Antiqua" w:eastAsia="Times New Roman" w:hAnsi="Book Antiqua" w:cs="Times New Roman"/>
          <w:sz w:val="24"/>
          <w:szCs w:val="24"/>
          <w:lang w:val="en-GB"/>
        </w:rPr>
        <w:t xml:space="preserve"> ever could</w:t>
      </w:r>
      <w:r w:rsidR="00DB4EB3" w:rsidRPr="003D6AEA">
        <w:rPr>
          <w:rFonts w:ascii="Book Antiqua" w:eastAsia="Times New Roman" w:hAnsi="Book Antiqua" w:cs="Times New Roman"/>
          <w:sz w:val="24"/>
          <w:szCs w:val="24"/>
          <w:lang w:val="en-GB"/>
        </w:rPr>
        <w:t xml:space="preserve"> </w:t>
      </w:r>
      <w:r w:rsidR="00A905DE" w:rsidRPr="003D6AEA">
        <w:rPr>
          <w:rFonts w:ascii="Book Antiqua" w:eastAsia="Times New Roman" w:hAnsi="Book Antiqua" w:cs="Times New Roman"/>
          <w:sz w:val="24"/>
          <w:szCs w:val="24"/>
          <w:lang w:val="en-GB"/>
        </w:rPr>
        <w:t>since they</w:t>
      </w:r>
      <w:r w:rsidR="0057358E" w:rsidRPr="003D6AEA">
        <w:rPr>
          <w:rFonts w:ascii="Book Antiqua" w:eastAsia="Times New Roman" w:hAnsi="Book Antiqua" w:cs="Times New Roman"/>
          <w:sz w:val="24"/>
          <w:szCs w:val="24"/>
          <w:lang w:val="en-GB"/>
        </w:rPr>
        <w:t xml:space="preserve"> are based on clearly defined patients and carried out by experienced surgeons under the </w:t>
      </w:r>
      <w:proofErr w:type="spellStart"/>
      <w:r w:rsidR="0057358E" w:rsidRPr="003D6AEA">
        <w:rPr>
          <w:rFonts w:ascii="Book Antiqua" w:eastAsia="Times New Roman" w:hAnsi="Book Antiqua" w:cs="Times New Roman"/>
          <w:sz w:val="24"/>
          <w:szCs w:val="24"/>
          <w:lang w:val="en-GB"/>
        </w:rPr>
        <w:t>favorable</w:t>
      </w:r>
      <w:proofErr w:type="spellEnd"/>
      <w:r w:rsidR="00DB4EB3" w:rsidRPr="003D6AEA">
        <w:rPr>
          <w:rFonts w:ascii="Book Antiqua" w:eastAsia="Times New Roman" w:hAnsi="Book Antiqua" w:cs="Times New Roman"/>
          <w:sz w:val="24"/>
          <w:szCs w:val="24"/>
          <w:lang w:val="en-GB"/>
        </w:rPr>
        <w:t xml:space="preserve"> </w:t>
      </w:r>
      <w:r w:rsidR="0057358E" w:rsidRPr="003D6AEA">
        <w:rPr>
          <w:rFonts w:ascii="Book Antiqua" w:eastAsia="Times New Roman" w:hAnsi="Book Antiqua" w:cs="Times New Roman"/>
          <w:sz w:val="24"/>
          <w:szCs w:val="24"/>
          <w:lang w:val="en-GB"/>
        </w:rPr>
        <w:t xml:space="preserve">circumstances of </w:t>
      </w:r>
      <w:proofErr w:type="spellStart"/>
      <w:r w:rsidR="0057358E" w:rsidRPr="003D6AEA">
        <w:rPr>
          <w:rFonts w:ascii="Book Antiqua" w:eastAsia="Times New Roman" w:hAnsi="Book Antiqua" w:cs="Times New Roman"/>
          <w:sz w:val="24"/>
          <w:szCs w:val="24"/>
          <w:lang w:val="en-GB"/>
        </w:rPr>
        <w:t>centers</w:t>
      </w:r>
      <w:proofErr w:type="spellEnd"/>
      <w:r w:rsidR="0057358E" w:rsidRPr="003D6AEA">
        <w:rPr>
          <w:rFonts w:ascii="Book Antiqua" w:eastAsia="Times New Roman" w:hAnsi="Book Antiqua" w:cs="Times New Roman"/>
          <w:sz w:val="24"/>
          <w:szCs w:val="24"/>
          <w:lang w:val="en-GB"/>
        </w:rPr>
        <w:t xml:space="preserve"> of excellence</w:t>
      </w:r>
      <w:r w:rsidR="00DB4EB3" w:rsidRPr="003D6AEA">
        <w:rPr>
          <w:rFonts w:ascii="Book Antiqua" w:eastAsia="Times New Roman" w:hAnsi="Book Antiqua" w:cs="Times New Roman"/>
          <w:sz w:val="24"/>
          <w:szCs w:val="24"/>
          <w:lang w:val="en-GB"/>
        </w:rPr>
        <w:t xml:space="preserve">. </w:t>
      </w:r>
      <w:r w:rsidR="0003548A" w:rsidRPr="003D6AEA">
        <w:rPr>
          <w:rFonts w:ascii="Book Antiqua" w:eastAsia="Times New Roman" w:hAnsi="Book Antiqua" w:cs="Times New Roman"/>
          <w:sz w:val="24"/>
          <w:szCs w:val="24"/>
          <w:lang w:val="en-GB"/>
        </w:rPr>
        <w:t xml:space="preserve">However, as medicine is </w:t>
      </w:r>
      <w:r w:rsidR="00147B20" w:rsidRPr="003D6AEA">
        <w:rPr>
          <w:rFonts w:ascii="Book Antiqua" w:eastAsia="Times New Roman" w:hAnsi="Book Antiqua" w:cs="Times New Roman"/>
          <w:sz w:val="24"/>
          <w:szCs w:val="24"/>
          <w:lang w:val="en-GB"/>
        </w:rPr>
        <w:t>anything but</w:t>
      </w:r>
      <w:r w:rsidR="0003548A" w:rsidRPr="003D6AEA">
        <w:rPr>
          <w:rFonts w:ascii="Book Antiqua" w:eastAsia="Times New Roman" w:hAnsi="Book Antiqua" w:cs="Times New Roman"/>
          <w:sz w:val="24"/>
          <w:szCs w:val="24"/>
          <w:lang w:val="en-GB"/>
        </w:rPr>
        <w:t xml:space="preserve"> standardized</w:t>
      </w:r>
      <w:r w:rsidR="00DB4EB3" w:rsidRPr="003D6AEA">
        <w:rPr>
          <w:rFonts w:ascii="Book Antiqua" w:eastAsia="Times New Roman" w:hAnsi="Book Antiqua" w:cs="Times New Roman"/>
          <w:sz w:val="24"/>
          <w:szCs w:val="24"/>
          <w:lang w:val="en-GB"/>
        </w:rPr>
        <w:t xml:space="preserve"> </w:t>
      </w:r>
      <w:r w:rsidR="006C6309" w:rsidRPr="003D6AEA">
        <w:rPr>
          <w:rFonts w:ascii="Book Antiqua" w:eastAsia="Times New Roman" w:hAnsi="Book Antiqua" w:cs="Times New Roman"/>
          <w:sz w:val="24"/>
          <w:szCs w:val="24"/>
          <w:lang w:val="en-GB"/>
        </w:rPr>
        <w:t>-</w:t>
      </w:r>
      <w:r w:rsidR="0003548A" w:rsidRPr="003D6AEA">
        <w:rPr>
          <w:rFonts w:ascii="Book Antiqua" w:eastAsia="Times New Roman" w:hAnsi="Book Antiqua" w:cs="Times New Roman"/>
          <w:sz w:val="24"/>
          <w:szCs w:val="24"/>
          <w:lang w:val="en-GB"/>
        </w:rPr>
        <w:t xml:space="preserve"> a</w:t>
      </w:r>
      <w:r w:rsidR="00DB4EB3" w:rsidRPr="003D6AEA">
        <w:rPr>
          <w:rFonts w:ascii="Book Antiqua" w:eastAsia="Times New Roman" w:hAnsi="Book Antiqua" w:cs="Times New Roman"/>
          <w:sz w:val="24"/>
          <w:szCs w:val="24"/>
          <w:lang w:val="en-GB"/>
        </w:rPr>
        <w:t xml:space="preserve">nd </w:t>
      </w:r>
      <w:r w:rsidR="00147B20" w:rsidRPr="003D6AEA">
        <w:rPr>
          <w:rFonts w:ascii="Book Antiqua" w:eastAsia="Times New Roman" w:hAnsi="Book Antiqua" w:cs="Times New Roman"/>
          <w:sz w:val="24"/>
          <w:szCs w:val="24"/>
          <w:lang w:val="en-GB"/>
        </w:rPr>
        <w:t>presumably can hardly be standardized</w:t>
      </w:r>
      <w:r w:rsidR="00DB4EB3" w:rsidRPr="003D6AEA">
        <w:rPr>
          <w:rFonts w:ascii="Book Antiqua" w:eastAsia="Times New Roman" w:hAnsi="Book Antiqua" w:cs="Times New Roman"/>
          <w:sz w:val="24"/>
          <w:szCs w:val="24"/>
          <w:lang w:val="en-GB"/>
        </w:rPr>
        <w:t xml:space="preserve"> </w:t>
      </w:r>
      <w:r w:rsidR="00147B20" w:rsidRPr="003D6AEA">
        <w:rPr>
          <w:rFonts w:ascii="Book Antiqua" w:eastAsia="Times New Roman" w:hAnsi="Book Antiqua" w:cs="Times New Roman"/>
          <w:sz w:val="24"/>
          <w:szCs w:val="24"/>
          <w:lang w:val="en-GB"/>
        </w:rPr>
        <w:t>owing to the variability of patients and</w:t>
      </w:r>
      <w:r w:rsidR="00DB4EB3" w:rsidRPr="003D6AEA">
        <w:rPr>
          <w:rFonts w:ascii="Book Antiqua" w:eastAsia="Times New Roman" w:hAnsi="Book Antiqua" w:cs="Times New Roman"/>
          <w:sz w:val="24"/>
          <w:szCs w:val="24"/>
          <w:lang w:val="en-GB"/>
        </w:rPr>
        <w:t xml:space="preserve"> </w:t>
      </w:r>
      <w:r w:rsidR="00147B20" w:rsidRPr="003D6AEA">
        <w:rPr>
          <w:rFonts w:ascii="Book Antiqua" w:eastAsia="Times New Roman" w:hAnsi="Book Antiqua" w:cs="Times New Roman"/>
          <w:sz w:val="24"/>
          <w:szCs w:val="24"/>
          <w:lang w:val="en-GB"/>
        </w:rPr>
        <w:t xml:space="preserve">medical care </w:t>
      </w:r>
      <w:r w:rsidR="006C6309" w:rsidRPr="003D6AEA">
        <w:rPr>
          <w:rFonts w:ascii="Book Antiqua" w:eastAsia="Times New Roman" w:hAnsi="Book Antiqua" w:cs="Times New Roman"/>
          <w:sz w:val="24"/>
          <w:szCs w:val="24"/>
          <w:lang w:val="en-GB"/>
        </w:rPr>
        <w:t>-</w:t>
      </w:r>
      <w:r w:rsidR="00147B20" w:rsidRPr="003D6AEA">
        <w:rPr>
          <w:rFonts w:ascii="Book Antiqua" w:eastAsia="Times New Roman" w:hAnsi="Book Antiqua" w:cs="Times New Roman"/>
          <w:sz w:val="24"/>
          <w:szCs w:val="24"/>
          <w:lang w:val="en-GB"/>
        </w:rPr>
        <w:t xml:space="preserve"> the</w:t>
      </w:r>
      <w:r w:rsidR="00DB4EB3" w:rsidRPr="003D6AEA">
        <w:rPr>
          <w:rFonts w:ascii="Book Antiqua" w:eastAsia="Times New Roman" w:hAnsi="Book Antiqua" w:cs="Times New Roman"/>
          <w:sz w:val="24"/>
          <w:szCs w:val="24"/>
          <w:lang w:val="en-GB"/>
        </w:rPr>
        <w:t xml:space="preserve"> </w:t>
      </w:r>
      <w:r w:rsidR="002C58EB" w:rsidRPr="003D6AEA">
        <w:rPr>
          <w:rFonts w:ascii="Book Antiqua" w:eastAsia="Times New Roman" w:hAnsi="Book Antiqua" w:cs="Times New Roman"/>
          <w:sz w:val="24"/>
          <w:szCs w:val="24"/>
          <w:lang w:val="en-GB"/>
        </w:rPr>
        <w:t>transferability of results remains a relevant</w:t>
      </w:r>
      <w:r w:rsidR="00655AD4" w:rsidRPr="003D6AEA">
        <w:rPr>
          <w:rFonts w:ascii="Book Antiqua" w:eastAsia="Times New Roman" w:hAnsi="Book Antiqua" w:cs="Times New Roman"/>
          <w:sz w:val="24"/>
          <w:szCs w:val="24"/>
          <w:lang w:val="en-GB"/>
        </w:rPr>
        <w:t xml:space="preserve"> </w:t>
      </w:r>
      <w:r w:rsidR="004B1DC9" w:rsidRPr="003D6AEA">
        <w:rPr>
          <w:rFonts w:ascii="Book Antiqua" w:eastAsia="Times New Roman" w:hAnsi="Book Antiqua" w:cs="Times New Roman"/>
          <w:sz w:val="24"/>
          <w:szCs w:val="24"/>
          <w:lang w:val="en-GB"/>
        </w:rPr>
        <w:t>p</w:t>
      </w:r>
      <w:r w:rsidR="00DB4EB3" w:rsidRPr="003D6AEA">
        <w:rPr>
          <w:rFonts w:ascii="Book Antiqua" w:eastAsia="Times New Roman" w:hAnsi="Book Antiqua" w:cs="Times New Roman"/>
          <w:sz w:val="24"/>
          <w:szCs w:val="24"/>
          <w:lang w:val="en-GB"/>
        </w:rPr>
        <w:t>roblem</w:t>
      </w:r>
      <w:r w:rsidR="004B1DC9" w:rsidRPr="003D6AEA">
        <w:rPr>
          <w:rFonts w:ascii="Book Antiqua" w:eastAsia="Times New Roman" w:hAnsi="Book Antiqua" w:cs="Times New Roman"/>
          <w:sz w:val="24"/>
          <w:szCs w:val="24"/>
          <w:lang w:val="en-GB"/>
        </w:rPr>
        <w:t xml:space="preserve"> inherent to the </w:t>
      </w:r>
      <w:proofErr w:type="spellStart"/>
      <w:r w:rsidR="004B1DC9" w:rsidRPr="003D6AEA">
        <w:rPr>
          <w:rFonts w:ascii="Book Antiqua" w:eastAsia="Times New Roman" w:hAnsi="Book Antiqua" w:cs="Times New Roman"/>
          <w:sz w:val="24"/>
          <w:szCs w:val="24"/>
          <w:lang w:val="en-GB"/>
        </w:rPr>
        <w:t>syste</w:t>
      </w:r>
      <w:proofErr w:type="spellEnd"/>
      <w:r w:rsidR="004B1DC9" w:rsidRPr="003D6AEA">
        <w:rPr>
          <w:rFonts w:ascii="Book Antiqua" w:eastAsia="Times New Roman" w:hAnsi="Book Antiqua" w:cs="Times New Roman"/>
          <w:sz w:val="24"/>
          <w:szCs w:val="24"/>
        </w:rPr>
        <w:t>m</w:t>
      </w:r>
      <w:r w:rsidR="00B74A9F" w:rsidRPr="003D6AEA">
        <w:rPr>
          <w:rFonts w:ascii="Book Antiqua" w:eastAsia="Times New Roman" w:hAnsi="Book Antiqua" w:cs="Times New Roman"/>
          <w:sz w:val="24"/>
          <w:szCs w:val="24"/>
        </w:rPr>
        <w:t>.</w:t>
      </w:r>
      <w:r w:rsidR="00B74A9F" w:rsidRPr="003D6AEA">
        <w:rPr>
          <w:rFonts w:ascii="Book Antiqua" w:hAnsi="Book Antiqua" w:cs="Times New Roman" w:hint="eastAsia"/>
          <w:sz w:val="24"/>
          <w:szCs w:val="24"/>
          <w:lang w:eastAsia="zh-CN"/>
        </w:rPr>
        <w:t xml:space="preserve"> </w:t>
      </w:r>
      <w:r w:rsidR="00080CB2" w:rsidRPr="003D6AEA">
        <w:rPr>
          <w:rFonts w:ascii="Book Antiqua" w:eastAsia="Times New Roman" w:hAnsi="Book Antiqua" w:cs="Times New Roman"/>
          <w:sz w:val="24"/>
          <w:szCs w:val="24"/>
        </w:rPr>
        <w:t>Big data will become increasingly important in all our efforts to</w:t>
      </w:r>
      <w:r w:rsidR="00DB4EB3" w:rsidRPr="003D6AEA">
        <w:rPr>
          <w:rFonts w:ascii="Book Antiqua" w:eastAsia="Times New Roman" w:hAnsi="Book Antiqua" w:cs="Times New Roman"/>
          <w:sz w:val="24"/>
          <w:szCs w:val="24"/>
        </w:rPr>
        <w:t xml:space="preserve"> </w:t>
      </w:r>
      <w:r w:rsidR="008821C2" w:rsidRPr="003D6AEA">
        <w:rPr>
          <w:rFonts w:ascii="Book Antiqua" w:eastAsia="Times New Roman" w:hAnsi="Book Antiqua" w:cs="Times New Roman"/>
          <w:sz w:val="24"/>
          <w:szCs w:val="24"/>
        </w:rPr>
        <w:t>improve the quality of our services</w:t>
      </w:r>
      <w:r w:rsidR="00584C4F" w:rsidRPr="003D6AEA">
        <w:rPr>
          <w:rFonts w:ascii="Book Antiqua" w:eastAsia="Times New Roman" w:hAnsi="Book Antiqua" w:cs="Times New Roman"/>
          <w:sz w:val="24"/>
          <w:szCs w:val="24"/>
        </w:rPr>
        <w:t>.</w:t>
      </w:r>
      <w:r w:rsidR="00DB4EB3" w:rsidRPr="003D6AEA">
        <w:rPr>
          <w:rFonts w:ascii="Book Antiqua" w:eastAsia="Times New Roman" w:hAnsi="Book Antiqua" w:cs="Times New Roman"/>
          <w:sz w:val="24"/>
          <w:szCs w:val="24"/>
        </w:rPr>
        <w:t xml:space="preserve"> </w:t>
      </w:r>
      <w:r w:rsidR="005C0F2D" w:rsidRPr="003D6AEA">
        <w:rPr>
          <w:rFonts w:ascii="Book Antiqua" w:eastAsia="Times New Roman" w:hAnsi="Book Antiqua" w:cs="Times New Roman"/>
          <w:sz w:val="24"/>
          <w:szCs w:val="24"/>
        </w:rPr>
        <w:t>Just like in other areas of electronic data growing quantity</w:t>
      </w:r>
      <w:r w:rsidR="00DB4EB3" w:rsidRPr="003D6AEA">
        <w:rPr>
          <w:rFonts w:ascii="Book Antiqua" w:eastAsia="Times New Roman" w:hAnsi="Book Antiqua" w:cs="Times New Roman"/>
          <w:sz w:val="24"/>
          <w:szCs w:val="24"/>
        </w:rPr>
        <w:t xml:space="preserve"> </w:t>
      </w:r>
      <w:r w:rsidR="000D3B21" w:rsidRPr="003D6AEA">
        <w:rPr>
          <w:rFonts w:ascii="Book Antiqua" w:eastAsia="Times New Roman" w:hAnsi="Book Antiqua" w:cs="Times New Roman"/>
          <w:sz w:val="24"/>
          <w:szCs w:val="24"/>
        </w:rPr>
        <w:t>does not automatically mean better</w:t>
      </w:r>
      <w:r w:rsidR="00DB4EB3" w:rsidRPr="003D6AEA">
        <w:rPr>
          <w:rFonts w:ascii="Book Antiqua" w:eastAsia="Times New Roman" w:hAnsi="Book Antiqua" w:cs="Times New Roman"/>
          <w:sz w:val="24"/>
          <w:szCs w:val="24"/>
        </w:rPr>
        <w:t xml:space="preserve"> </w:t>
      </w:r>
      <w:r w:rsidR="000D3B21" w:rsidRPr="003D6AEA">
        <w:rPr>
          <w:rFonts w:ascii="Book Antiqua" w:eastAsia="Times New Roman" w:hAnsi="Book Antiqua" w:cs="Times New Roman"/>
          <w:sz w:val="24"/>
          <w:szCs w:val="24"/>
        </w:rPr>
        <w:t>quality</w:t>
      </w:r>
      <w:r w:rsidR="00DB4EB3" w:rsidRPr="003D6AEA">
        <w:rPr>
          <w:rFonts w:ascii="Book Antiqua" w:eastAsia="Times New Roman" w:hAnsi="Book Antiqua" w:cs="Times New Roman"/>
          <w:sz w:val="24"/>
          <w:szCs w:val="24"/>
        </w:rPr>
        <w:t xml:space="preserve">. </w:t>
      </w:r>
      <w:r w:rsidR="009C2013" w:rsidRPr="003D6AEA">
        <w:rPr>
          <w:rFonts w:ascii="Book Antiqua" w:eastAsia="Times New Roman" w:hAnsi="Book Antiqua" w:cs="Times New Roman"/>
          <w:sz w:val="24"/>
          <w:szCs w:val="24"/>
        </w:rPr>
        <w:t>However, if dealt with and used critically, they open up new possibilities</w:t>
      </w:r>
      <w:r w:rsidR="004A22BC" w:rsidRPr="003D6AEA">
        <w:rPr>
          <w:rFonts w:ascii="Book Antiqua" w:eastAsia="Times New Roman" w:hAnsi="Book Antiqua" w:cs="Times New Roman"/>
          <w:sz w:val="24"/>
          <w:szCs w:val="24"/>
        </w:rPr>
        <w:t xml:space="preserve">. </w:t>
      </w:r>
      <w:r w:rsidR="009C2013" w:rsidRPr="003D6AEA">
        <w:rPr>
          <w:rFonts w:ascii="Book Antiqua" w:eastAsia="Times New Roman" w:hAnsi="Book Antiqua" w:cs="Times New Roman"/>
          <w:sz w:val="24"/>
          <w:szCs w:val="24"/>
        </w:rPr>
        <w:t>In the process, certain study designs may</w:t>
      </w:r>
      <w:r w:rsidR="004A22BC" w:rsidRPr="003D6AEA">
        <w:rPr>
          <w:rFonts w:ascii="Book Antiqua" w:eastAsia="Times New Roman" w:hAnsi="Book Antiqua" w:cs="Times New Roman"/>
          <w:sz w:val="24"/>
          <w:szCs w:val="24"/>
        </w:rPr>
        <w:t xml:space="preserve"> </w:t>
      </w:r>
      <w:r w:rsidR="009C2013" w:rsidRPr="003D6AEA">
        <w:rPr>
          <w:rFonts w:ascii="Book Antiqua" w:eastAsia="Times New Roman" w:hAnsi="Book Antiqua" w:cs="Times New Roman"/>
          <w:sz w:val="24"/>
          <w:szCs w:val="24"/>
        </w:rPr>
        <w:t>become less important</w:t>
      </w:r>
      <w:r w:rsidR="004A22BC" w:rsidRPr="003D6AEA">
        <w:rPr>
          <w:rFonts w:ascii="Book Antiqua" w:eastAsia="Times New Roman" w:hAnsi="Book Antiqua" w:cs="Times New Roman"/>
          <w:sz w:val="24"/>
          <w:szCs w:val="24"/>
        </w:rPr>
        <w:t xml:space="preserve">, </w:t>
      </w:r>
      <w:r w:rsidR="00D65148" w:rsidRPr="003D6AEA">
        <w:rPr>
          <w:rFonts w:ascii="Book Antiqua" w:eastAsia="Times New Roman" w:hAnsi="Book Antiqua" w:cs="Times New Roman"/>
          <w:sz w:val="24"/>
          <w:szCs w:val="24"/>
        </w:rPr>
        <w:t>such as simple follow-up studies with</w:t>
      </w:r>
      <w:r w:rsidR="004A22BC" w:rsidRPr="003D6AEA">
        <w:rPr>
          <w:rFonts w:ascii="Book Antiqua" w:eastAsia="Times New Roman" w:hAnsi="Book Antiqua" w:cs="Times New Roman"/>
          <w:sz w:val="24"/>
          <w:szCs w:val="24"/>
        </w:rPr>
        <w:t xml:space="preserve"> </w:t>
      </w:r>
      <w:r w:rsidR="00D65148" w:rsidRPr="003D6AEA">
        <w:rPr>
          <w:rFonts w:ascii="Book Antiqua" w:eastAsia="Times New Roman" w:hAnsi="Book Antiqua" w:cs="Times New Roman"/>
          <w:sz w:val="24"/>
          <w:szCs w:val="24"/>
        </w:rPr>
        <w:t>minor cohorts of a few hundred patients</w:t>
      </w:r>
      <w:r w:rsidR="004A22BC" w:rsidRPr="003D6AEA">
        <w:rPr>
          <w:rFonts w:ascii="Book Antiqua" w:eastAsia="Times New Roman" w:hAnsi="Book Antiqua" w:cs="Times New Roman"/>
          <w:sz w:val="24"/>
          <w:szCs w:val="24"/>
        </w:rPr>
        <w:t xml:space="preserve">. </w:t>
      </w:r>
      <w:r w:rsidR="00053D99" w:rsidRPr="003D6AEA">
        <w:rPr>
          <w:rFonts w:ascii="Book Antiqua" w:eastAsia="Times New Roman" w:hAnsi="Book Antiqua" w:cs="Times New Roman"/>
          <w:sz w:val="24"/>
          <w:szCs w:val="24"/>
        </w:rPr>
        <w:t xml:space="preserve">The </w:t>
      </w:r>
      <w:r w:rsidR="006626C7" w:rsidRPr="003D6AEA">
        <w:rPr>
          <w:rFonts w:ascii="Book Antiqua" w:eastAsia="Times New Roman" w:hAnsi="Book Antiqua" w:cs="Times New Roman"/>
          <w:sz w:val="24"/>
          <w:szCs w:val="24"/>
        </w:rPr>
        <w:t>knowledge</w:t>
      </w:r>
      <w:r w:rsidR="00D965D5" w:rsidRPr="003D6AEA">
        <w:rPr>
          <w:rFonts w:ascii="Book Antiqua" w:eastAsia="Times New Roman" w:hAnsi="Book Antiqua" w:cs="Times New Roman"/>
          <w:sz w:val="24"/>
          <w:szCs w:val="24"/>
        </w:rPr>
        <w:t xml:space="preserve"> </w:t>
      </w:r>
      <w:r w:rsidR="006626C7" w:rsidRPr="003D6AEA">
        <w:rPr>
          <w:rFonts w:ascii="Book Antiqua" w:eastAsia="Times New Roman" w:hAnsi="Book Antiqua" w:cs="Times New Roman"/>
          <w:sz w:val="24"/>
          <w:szCs w:val="24"/>
        </w:rPr>
        <w:t xml:space="preserve">gained </w:t>
      </w:r>
      <w:r w:rsidR="00D965D5" w:rsidRPr="003D6AEA">
        <w:rPr>
          <w:rFonts w:ascii="Book Antiqua" w:eastAsia="Times New Roman" w:hAnsi="Book Antiqua" w:cs="Times New Roman"/>
          <w:sz w:val="24"/>
          <w:szCs w:val="24"/>
        </w:rPr>
        <w:t xml:space="preserve">will hardly </w:t>
      </w:r>
      <w:r w:rsidR="00102F34" w:rsidRPr="003D6AEA">
        <w:rPr>
          <w:rFonts w:ascii="Book Antiqua" w:eastAsia="Times New Roman" w:hAnsi="Book Antiqua" w:cs="Times New Roman"/>
          <w:sz w:val="24"/>
          <w:szCs w:val="24"/>
        </w:rPr>
        <w:t>be able to compare favorably</w:t>
      </w:r>
      <w:r w:rsidR="004A22BC" w:rsidRPr="003D6AEA">
        <w:rPr>
          <w:rFonts w:ascii="Book Antiqua" w:eastAsia="Times New Roman" w:hAnsi="Book Antiqua" w:cs="Times New Roman"/>
          <w:sz w:val="24"/>
          <w:szCs w:val="24"/>
        </w:rPr>
        <w:t xml:space="preserve"> </w:t>
      </w:r>
      <w:r w:rsidR="00E51452" w:rsidRPr="003D6AEA">
        <w:rPr>
          <w:rFonts w:ascii="Book Antiqua" w:eastAsia="Times New Roman" w:hAnsi="Book Antiqua" w:cs="Times New Roman"/>
          <w:sz w:val="24"/>
          <w:szCs w:val="24"/>
        </w:rPr>
        <w:t>with register data a</w:t>
      </w:r>
      <w:r w:rsidR="004A22BC" w:rsidRPr="003D6AEA">
        <w:rPr>
          <w:rFonts w:ascii="Book Antiqua" w:eastAsia="Times New Roman" w:hAnsi="Book Antiqua" w:cs="Times New Roman"/>
          <w:sz w:val="24"/>
          <w:szCs w:val="24"/>
        </w:rPr>
        <w:t xml:space="preserve">nd </w:t>
      </w:r>
      <w:r w:rsidR="00E51452" w:rsidRPr="003D6AEA">
        <w:rPr>
          <w:rFonts w:ascii="Book Antiqua" w:eastAsia="Times New Roman" w:hAnsi="Book Antiqua" w:cs="Times New Roman"/>
          <w:sz w:val="24"/>
          <w:szCs w:val="24"/>
        </w:rPr>
        <w:t>the usually</w:t>
      </w:r>
      <w:r w:rsidR="004A22BC" w:rsidRPr="003D6AEA">
        <w:rPr>
          <w:rFonts w:ascii="Book Antiqua" w:eastAsia="Times New Roman" w:hAnsi="Book Antiqua" w:cs="Times New Roman"/>
          <w:sz w:val="24"/>
          <w:szCs w:val="24"/>
        </w:rPr>
        <w:t xml:space="preserve"> </w:t>
      </w:r>
      <w:r w:rsidR="00E51452" w:rsidRPr="003D6AEA">
        <w:rPr>
          <w:rFonts w:ascii="Book Antiqua" w:eastAsia="Times New Roman" w:hAnsi="Book Antiqua" w:cs="Times New Roman"/>
          <w:sz w:val="24"/>
          <w:szCs w:val="24"/>
        </w:rPr>
        <w:t>considerably larger numbers of cases</w:t>
      </w:r>
      <w:r w:rsidR="004A22BC" w:rsidRPr="003D6AEA">
        <w:rPr>
          <w:rFonts w:ascii="Book Antiqua" w:eastAsia="Times New Roman" w:hAnsi="Book Antiqua" w:cs="Times New Roman"/>
          <w:sz w:val="24"/>
          <w:szCs w:val="24"/>
        </w:rPr>
        <w:t>. Register</w:t>
      </w:r>
      <w:r w:rsidR="00E51452" w:rsidRPr="003D6AEA">
        <w:rPr>
          <w:rFonts w:ascii="Book Antiqua" w:eastAsia="Times New Roman" w:hAnsi="Book Antiqua" w:cs="Times New Roman"/>
          <w:sz w:val="24"/>
          <w:szCs w:val="24"/>
        </w:rPr>
        <w:t xml:space="preserve"> evaluations, </w:t>
      </w:r>
      <w:r w:rsidR="00177FAB" w:rsidRPr="003D6AEA">
        <w:rPr>
          <w:rFonts w:ascii="Book Antiqua" w:eastAsia="Times New Roman" w:hAnsi="Book Antiqua" w:cs="Times New Roman"/>
          <w:sz w:val="24"/>
          <w:szCs w:val="24"/>
        </w:rPr>
        <w:t>on the other hand</w:t>
      </w:r>
      <w:r w:rsidR="00E51452" w:rsidRPr="003D6AEA">
        <w:rPr>
          <w:rFonts w:ascii="Book Antiqua" w:eastAsia="Times New Roman" w:hAnsi="Book Antiqua" w:cs="Times New Roman"/>
          <w:sz w:val="24"/>
          <w:szCs w:val="24"/>
        </w:rPr>
        <w:t xml:space="preserve">, can only </w:t>
      </w:r>
      <w:r w:rsidR="00177FAB" w:rsidRPr="003D6AEA">
        <w:rPr>
          <w:rFonts w:ascii="Book Antiqua" w:eastAsia="Times New Roman" w:hAnsi="Book Antiqua" w:cs="Times New Roman"/>
          <w:sz w:val="24"/>
          <w:szCs w:val="24"/>
        </w:rPr>
        <w:t xml:space="preserve">convey a relatively rough </w:t>
      </w:r>
      <w:r w:rsidR="00E879FE" w:rsidRPr="003D6AEA">
        <w:rPr>
          <w:rFonts w:ascii="Book Antiqua" w:eastAsia="Times New Roman" w:hAnsi="Book Antiqua" w:cs="Times New Roman"/>
          <w:sz w:val="24"/>
          <w:szCs w:val="24"/>
        </w:rPr>
        <w:t>outline; the examination of detailed questions</w:t>
      </w:r>
      <w:r w:rsidR="004A22BC" w:rsidRPr="003D6AEA">
        <w:rPr>
          <w:rFonts w:ascii="Book Antiqua" w:eastAsia="Times New Roman" w:hAnsi="Book Antiqua" w:cs="Times New Roman"/>
          <w:sz w:val="24"/>
          <w:szCs w:val="24"/>
        </w:rPr>
        <w:t xml:space="preserve"> </w:t>
      </w:r>
      <w:r w:rsidR="00E879FE" w:rsidRPr="003D6AEA">
        <w:rPr>
          <w:rFonts w:ascii="Book Antiqua" w:eastAsia="Times New Roman" w:hAnsi="Book Antiqua" w:cs="Times New Roman"/>
          <w:sz w:val="24"/>
          <w:szCs w:val="24"/>
        </w:rPr>
        <w:t>o</w:t>
      </w:r>
      <w:r w:rsidR="004A22BC" w:rsidRPr="003D6AEA">
        <w:rPr>
          <w:rFonts w:ascii="Book Antiqua" w:eastAsia="Times New Roman" w:hAnsi="Book Antiqua" w:cs="Times New Roman"/>
          <w:sz w:val="24"/>
          <w:szCs w:val="24"/>
        </w:rPr>
        <w:t xml:space="preserve">r </w:t>
      </w:r>
      <w:r w:rsidR="00E879FE" w:rsidRPr="003D6AEA">
        <w:rPr>
          <w:rFonts w:ascii="Book Antiqua" w:eastAsia="Times New Roman" w:hAnsi="Book Antiqua" w:cs="Times New Roman"/>
          <w:sz w:val="24"/>
          <w:szCs w:val="24"/>
        </w:rPr>
        <w:t xml:space="preserve">treatment options </w:t>
      </w:r>
      <w:r w:rsidR="00196AC9" w:rsidRPr="003D6AEA">
        <w:rPr>
          <w:rFonts w:ascii="Book Antiqua" w:eastAsia="Times New Roman" w:hAnsi="Book Antiqua" w:cs="Times New Roman"/>
          <w:sz w:val="24"/>
          <w:szCs w:val="24"/>
        </w:rPr>
        <w:t xml:space="preserve">will </w:t>
      </w:r>
      <w:r w:rsidR="002930E8" w:rsidRPr="003D6AEA">
        <w:rPr>
          <w:rFonts w:ascii="Book Antiqua" w:eastAsia="Times New Roman" w:hAnsi="Book Antiqua" w:cs="Times New Roman"/>
          <w:sz w:val="24"/>
          <w:szCs w:val="24"/>
        </w:rPr>
        <w:t>remain a domain of clinical studies</w:t>
      </w:r>
      <w:r w:rsidR="004A22BC" w:rsidRPr="003D6AEA">
        <w:rPr>
          <w:rFonts w:ascii="Book Antiqua" w:eastAsia="Times New Roman" w:hAnsi="Book Antiqua" w:cs="Times New Roman"/>
          <w:sz w:val="24"/>
          <w:szCs w:val="24"/>
        </w:rPr>
        <w:t xml:space="preserve">. </w:t>
      </w:r>
      <w:r w:rsidR="002930E8" w:rsidRPr="003D6AEA">
        <w:rPr>
          <w:rFonts w:ascii="Book Antiqua" w:eastAsia="Times New Roman" w:hAnsi="Book Antiqua" w:cs="Times New Roman"/>
          <w:sz w:val="24"/>
          <w:szCs w:val="24"/>
        </w:rPr>
        <w:t>The c</w:t>
      </w:r>
      <w:r w:rsidR="004A22BC" w:rsidRPr="003D6AEA">
        <w:rPr>
          <w:rFonts w:ascii="Book Antiqua" w:eastAsia="Times New Roman" w:hAnsi="Book Antiqua" w:cs="Times New Roman"/>
          <w:sz w:val="24"/>
          <w:szCs w:val="24"/>
        </w:rPr>
        <w:t xml:space="preserve">ooperation </w:t>
      </w:r>
      <w:r w:rsidR="002930E8" w:rsidRPr="003D6AEA">
        <w:rPr>
          <w:rFonts w:ascii="Book Antiqua" w:eastAsia="Times New Roman" w:hAnsi="Book Antiqua" w:cs="Times New Roman"/>
          <w:sz w:val="24"/>
          <w:szCs w:val="24"/>
        </w:rPr>
        <w:t>of these two schientific t</w:t>
      </w:r>
      <w:r w:rsidR="004A22BC" w:rsidRPr="003D6AEA">
        <w:rPr>
          <w:rFonts w:ascii="Book Antiqua" w:eastAsia="Times New Roman" w:hAnsi="Book Antiqua" w:cs="Times New Roman"/>
          <w:sz w:val="24"/>
          <w:szCs w:val="24"/>
        </w:rPr>
        <w:t xml:space="preserve">ools </w:t>
      </w:r>
      <w:r w:rsidR="002930E8" w:rsidRPr="003D6AEA">
        <w:rPr>
          <w:rFonts w:ascii="Book Antiqua" w:eastAsia="Times New Roman" w:hAnsi="Book Antiqua" w:cs="Times New Roman"/>
          <w:sz w:val="24"/>
          <w:szCs w:val="24"/>
        </w:rPr>
        <w:t>can create</w:t>
      </w:r>
      <w:r w:rsidR="004A22BC" w:rsidRPr="003D6AEA">
        <w:rPr>
          <w:rFonts w:ascii="Book Antiqua" w:eastAsia="Times New Roman" w:hAnsi="Book Antiqua" w:cs="Times New Roman"/>
          <w:sz w:val="24"/>
          <w:szCs w:val="24"/>
        </w:rPr>
        <w:t xml:space="preserve"> added value</w:t>
      </w:r>
      <w:r w:rsidR="00475224" w:rsidRPr="003D6AEA">
        <w:rPr>
          <w:rFonts w:ascii="Book Antiqua" w:eastAsia="Times New Roman" w:hAnsi="Book Antiqua" w:cs="Times New Roman"/>
          <w:sz w:val="24"/>
          <w:szCs w:val="24"/>
        </w:rPr>
        <w:t>,</w:t>
      </w:r>
      <w:r w:rsidR="004A22BC" w:rsidRPr="003D6AEA">
        <w:rPr>
          <w:rFonts w:ascii="Book Antiqua" w:eastAsia="Times New Roman" w:hAnsi="Book Antiqua" w:cs="Times New Roman"/>
          <w:sz w:val="24"/>
          <w:szCs w:val="24"/>
        </w:rPr>
        <w:t xml:space="preserve"> </w:t>
      </w:r>
      <w:r w:rsidR="002930E8" w:rsidRPr="003D6AEA">
        <w:rPr>
          <w:rFonts w:ascii="Book Antiqua" w:eastAsia="Times New Roman" w:hAnsi="Book Antiqua" w:cs="Times New Roman"/>
          <w:sz w:val="24"/>
          <w:szCs w:val="24"/>
        </w:rPr>
        <w:t xml:space="preserve">for example, </w:t>
      </w:r>
      <w:r w:rsidR="00475224" w:rsidRPr="003D6AEA">
        <w:rPr>
          <w:rFonts w:ascii="Book Antiqua" w:eastAsia="Times New Roman" w:hAnsi="Book Antiqua" w:cs="Times New Roman"/>
          <w:sz w:val="24"/>
          <w:szCs w:val="24"/>
        </w:rPr>
        <w:t>when r</w:t>
      </w:r>
      <w:r w:rsidR="004A22BC" w:rsidRPr="003D6AEA">
        <w:rPr>
          <w:rFonts w:ascii="Book Antiqua" w:eastAsia="Times New Roman" w:hAnsi="Book Antiqua" w:cs="Times New Roman"/>
          <w:sz w:val="24"/>
          <w:szCs w:val="24"/>
        </w:rPr>
        <w:t>egister</w:t>
      </w:r>
      <w:r w:rsidR="00475224" w:rsidRPr="003D6AEA">
        <w:rPr>
          <w:rFonts w:ascii="Book Antiqua" w:eastAsia="Times New Roman" w:hAnsi="Book Antiqua" w:cs="Times New Roman"/>
          <w:sz w:val="24"/>
          <w:szCs w:val="24"/>
        </w:rPr>
        <w:t xml:space="preserve"> data are used</w:t>
      </w:r>
      <w:r w:rsidR="004A22BC" w:rsidRPr="003D6AEA">
        <w:rPr>
          <w:rFonts w:ascii="Book Antiqua" w:eastAsia="Times New Roman" w:hAnsi="Book Antiqua" w:cs="Times New Roman"/>
          <w:sz w:val="24"/>
          <w:szCs w:val="24"/>
        </w:rPr>
        <w:t xml:space="preserve"> </w:t>
      </w:r>
      <w:r w:rsidR="00475224" w:rsidRPr="003D6AEA">
        <w:rPr>
          <w:rFonts w:ascii="Book Antiqua" w:eastAsia="Times New Roman" w:hAnsi="Book Antiqua" w:cs="Times New Roman"/>
          <w:sz w:val="24"/>
          <w:szCs w:val="24"/>
        </w:rPr>
        <w:t>to adjust control groups more precisely</w:t>
      </w:r>
      <w:r w:rsidR="004A22BC" w:rsidRPr="003D6AEA">
        <w:rPr>
          <w:rFonts w:ascii="Book Antiqua" w:eastAsia="Times New Roman" w:hAnsi="Book Antiqua" w:cs="Times New Roman"/>
          <w:sz w:val="24"/>
          <w:szCs w:val="24"/>
        </w:rPr>
        <w:t xml:space="preserve">. </w:t>
      </w:r>
      <w:r w:rsidR="00475224" w:rsidRPr="003D6AEA">
        <w:rPr>
          <w:rFonts w:ascii="Book Antiqua" w:eastAsia="Times New Roman" w:hAnsi="Book Antiqua" w:cs="Times New Roman"/>
          <w:sz w:val="24"/>
          <w:szCs w:val="24"/>
        </w:rPr>
        <w:t>As many conventional</w:t>
      </w:r>
      <w:r w:rsidR="004A22BC" w:rsidRPr="003D6AEA">
        <w:rPr>
          <w:rFonts w:ascii="Book Antiqua" w:eastAsia="Times New Roman" w:hAnsi="Book Antiqua" w:cs="Times New Roman"/>
          <w:sz w:val="24"/>
          <w:szCs w:val="24"/>
        </w:rPr>
        <w:t xml:space="preserve"> </w:t>
      </w:r>
      <w:r w:rsidR="00475224" w:rsidRPr="003D6AEA">
        <w:rPr>
          <w:rFonts w:ascii="Book Antiqua" w:eastAsia="Times New Roman" w:hAnsi="Book Antiqua" w:cs="Times New Roman"/>
          <w:sz w:val="24"/>
          <w:szCs w:val="24"/>
        </w:rPr>
        <w:t>f</w:t>
      </w:r>
      <w:r w:rsidR="006A2C9A" w:rsidRPr="003D6AEA">
        <w:rPr>
          <w:rFonts w:ascii="Book Antiqua" w:eastAsia="Times New Roman" w:hAnsi="Book Antiqua" w:cs="Times New Roman"/>
          <w:sz w:val="24"/>
          <w:szCs w:val="24"/>
        </w:rPr>
        <w:t>o</w:t>
      </w:r>
      <w:r w:rsidR="00475224" w:rsidRPr="003D6AEA">
        <w:rPr>
          <w:rFonts w:ascii="Book Antiqua" w:eastAsia="Times New Roman" w:hAnsi="Book Antiqua" w:cs="Times New Roman"/>
          <w:sz w:val="24"/>
          <w:szCs w:val="24"/>
        </w:rPr>
        <w:t>llow-up studies</w:t>
      </w:r>
      <w:r w:rsidR="004A22BC" w:rsidRPr="003D6AEA">
        <w:rPr>
          <w:rFonts w:ascii="Book Antiqua" w:eastAsia="Times New Roman" w:hAnsi="Book Antiqua" w:cs="Times New Roman"/>
          <w:sz w:val="24"/>
          <w:szCs w:val="24"/>
        </w:rPr>
        <w:t xml:space="preserve"> </w:t>
      </w:r>
      <w:r w:rsidR="006A2C9A" w:rsidRPr="003D6AEA">
        <w:rPr>
          <w:rFonts w:ascii="Book Antiqua" w:eastAsia="Times New Roman" w:hAnsi="Book Antiqua" w:cs="Times New Roman"/>
          <w:sz w:val="24"/>
          <w:szCs w:val="24"/>
        </w:rPr>
        <w:t>are at present conducted</w:t>
      </w:r>
      <w:r w:rsidR="004A22BC" w:rsidRPr="003D6AEA">
        <w:rPr>
          <w:rFonts w:ascii="Book Antiqua" w:eastAsia="Times New Roman" w:hAnsi="Book Antiqua" w:cs="Times New Roman"/>
          <w:sz w:val="24"/>
          <w:szCs w:val="24"/>
        </w:rPr>
        <w:t xml:space="preserve"> </w:t>
      </w:r>
      <w:r w:rsidR="006A2C9A" w:rsidRPr="003D6AEA">
        <w:rPr>
          <w:rFonts w:ascii="Book Antiqua" w:eastAsia="Times New Roman" w:hAnsi="Book Antiqua" w:cs="Times New Roman"/>
          <w:sz w:val="24"/>
          <w:szCs w:val="24"/>
        </w:rPr>
        <w:t xml:space="preserve">for the purpose of </w:t>
      </w:r>
      <w:r w:rsidR="001927D8" w:rsidRPr="003D6AEA">
        <w:rPr>
          <w:rFonts w:ascii="Book Antiqua" w:eastAsia="Times New Roman" w:hAnsi="Book Antiqua" w:cs="Times New Roman"/>
          <w:sz w:val="24"/>
          <w:szCs w:val="24"/>
        </w:rPr>
        <w:t xml:space="preserve">the </w:t>
      </w:r>
      <w:r w:rsidR="006A2C9A" w:rsidRPr="003D6AEA">
        <w:rPr>
          <w:rFonts w:ascii="Book Antiqua" w:eastAsia="Times New Roman" w:hAnsi="Book Antiqua" w:cs="Times New Roman"/>
          <w:sz w:val="24"/>
          <w:szCs w:val="24"/>
        </w:rPr>
        <w:t>post-</w:t>
      </w:r>
      <w:r w:rsidR="00475224" w:rsidRPr="003D6AEA">
        <w:rPr>
          <w:rFonts w:ascii="Book Antiqua" w:eastAsia="Times New Roman" w:hAnsi="Book Antiqua" w:cs="Times New Roman"/>
          <w:sz w:val="24"/>
          <w:szCs w:val="24"/>
        </w:rPr>
        <w:t>marketing clinical follow-</w:t>
      </w:r>
      <w:r w:rsidR="004A22BC" w:rsidRPr="003D6AEA">
        <w:rPr>
          <w:rFonts w:ascii="Book Antiqua" w:eastAsia="Times New Roman" w:hAnsi="Book Antiqua" w:cs="Times New Roman"/>
          <w:sz w:val="24"/>
          <w:szCs w:val="24"/>
        </w:rPr>
        <w:t xml:space="preserve">up </w:t>
      </w:r>
      <w:r w:rsidR="006A2C9A" w:rsidRPr="003D6AEA">
        <w:rPr>
          <w:rFonts w:ascii="Book Antiqua" w:eastAsia="Times New Roman" w:hAnsi="Book Antiqua" w:cs="Times New Roman"/>
          <w:sz w:val="24"/>
          <w:szCs w:val="24"/>
        </w:rPr>
        <w:t>of products,</w:t>
      </w:r>
      <w:r w:rsidR="004A22BC" w:rsidRPr="003D6AEA">
        <w:rPr>
          <w:rFonts w:ascii="Book Antiqua" w:eastAsia="Times New Roman" w:hAnsi="Book Antiqua" w:cs="Times New Roman"/>
          <w:sz w:val="24"/>
          <w:szCs w:val="24"/>
        </w:rPr>
        <w:t xml:space="preserve"> </w:t>
      </w:r>
      <w:r w:rsidR="006A2C9A" w:rsidRPr="003D6AEA">
        <w:rPr>
          <w:rFonts w:ascii="Book Antiqua" w:eastAsia="Times New Roman" w:hAnsi="Book Antiqua" w:cs="Times New Roman"/>
          <w:sz w:val="24"/>
          <w:szCs w:val="24"/>
        </w:rPr>
        <w:t xml:space="preserve">it is </w:t>
      </w:r>
      <w:r w:rsidR="00B45A1A" w:rsidRPr="003D6AEA">
        <w:rPr>
          <w:rFonts w:ascii="Book Antiqua" w:eastAsia="Times New Roman" w:hAnsi="Book Antiqua" w:cs="Times New Roman"/>
          <w:sz w:val="24"/>
          <w:szCs w:val="24"/>
        </w:rPr>
        <w:t xml:space="preserve">likely </w:t>
      </w:r>
      <w:r w:rsidR="006A2C9A" w:rsidRPr="003D6AEA">
        <w:rPr>
          <w:rFonts w:ascii="Book Antiqua" w:eastAsia="Times New Roman" w:hAnsi="Book Antiqua" w:cs="Times New Roman"/>
          <w:sz w:val="24"/>
          <w:szCs w:val="24"/>
        </w:rPr>
        <w:t>that</w:t>
      </w:r>
      <w:r w:rsidR="006E1F07" w:rsidRPr="003D6AEA">
        <w:rPr>
          <w:rFonts w:ascii="Book Antiqua" w:eastAsia="Times New Roman" w:hAnsi="Book Antiqua" w:cs="Times New Roman"/>
          <w:sz w:val="24"/>
          <w:szCs w:val="24"/>
        </w:rPr>
        <w:t xml:space="preserve"> </w:t>
      </w:r>
      <w:r w:rsidR="00707774" w:rsidRPr="003D6AEA">
        <w:rPr>
          <w:rFonts w:ascii="Book Antiqua" w:eastAsia="Times New Roman" w:hAnsi="Book Antiqua" w:cs="Times New Roman"/>
          <w:sz w:val="24"/>
          <w:szCs w:val="24"/>
        </w:rPr>
        <w:t>it will be less</w:t>
      </w:r>
      <w:r w:rsidR="004A22BC" w:rsidRPr="003D6AEA">
        <w:rPr>
          <w:rFonts w:ascii="Book Antiqua" w:eastAsia="Times New Roman" w:hAnsi="Book Antiqua" w:cs="Times New Roman"/>
          <w:sz w:val="24"/>
          <w:szCs w:val="24"/>
        </w:rPr>
        <w:t xml:space="preserve"> </w:t>
      </w:r>
      <w:r w:rsidR="00707774" w:rsidRPr="003D6AEA">
        <w:rPr>
          <w:rFonts w:ascii="Book Antiqua" w:eastAsia="Times New Roman" w:hAnsi="Book Antiqua" w:cs="Times New Roman"/>
          <w:sz w:val="24"/>
          <w:szCs w:val="24"/>
        </w:rPr>
        <w:t>economic for implant manufacturers</w:t>
      </w:r>
      <w:r w:rsidR="004A22BC" w:rsidRPr="003D6AEA">
        <w:rPr>
          <w:rFonts w:ascii="Book Antiqua" w:eastAsia="Times New Roman" w:hAnsi="Book Antiqua" w:cs="Times New Roman"/>
          <w:sz w:val="24"/>
          <w:szCs w:val="24"/>
        </w:rPr>
        <w:t xml:space="preserve"> in </w:t>
      </w:r>
      <w:r w:rsidR="004C207A" w:rsidRPr="003D6AEA">
        <w:rPr>
          <w:rFonts w:ascii="Book Antiqua" w:eastAsia="Times New Roman" w:hAnsi="Book Antiqua" w:cs="Times New Roman"/>
          <w:sz w:val="24"/>
          <w:szCs w:val="24"/>
        </w:rPr>
        <w:t xml:space="preserve">the future to keep supporting this tool </w:t>
      </w:r>
      <w:r w:rsidR="001927D8" w:rsidRPr="003D6AEA">
        <w:rPr>
          <w:rFonts w:ascii="Book Antiqua" w:eastAsia="Times New Roman" w:hAnsi="Book Antiqua" w:cs="Times New Roman"/>
          <w:sz w:val="24"/>
          <w:szCs w:val="24"/>
        </w:rPr>
        <w:t>with the resources currently available</w:t>
      </w:r>
      <w:r w:rsidR="004A22BC" w:rsidRPr="003D6AEA">
        <w:rPr>
          <w:rFonts w:ascii="Book Antiqua" w:eastAsia="Times New Roman" w:hAnsi="Book Antiqua" w:cs="Times New Roman"/>
          <w:sz w:val="24"/>
          <w:szCs w:val="24"/>
        </w:rPr>
        <w:t xml:space="preserve">. </w:t>
      </w:r>
      <w:r w:rsidR="00EE4249" w:rsidRPr="003D6AEA">
        <w:rPr>
          <w:rFonts w:ascii="Book Antiqua" w:eastAsia="Times New Roman" w:hAnsi="Book Antiqua" w:cs="Times New Roman"/>
          <w:sz w:val="24"/>
          <w:szCs w:val="24"/>
        </w:rPr>
        <w:t xml:space="preserve">It is to be </w:t>
      </w:r>
      <w:r w:rsidR="00952868" w:rsidRPr="003D6AEA">
        <w:rPr>
          <w:rFonts w:ascii="Book Antiqua" w:eastAsia="Times New Roman" w:hAnsi="Book Antiqua" w:cs="Times New Roman"/>
          <w:sz w:val="24"/>
          <w:szCs w:val="24"/>
        </w:rPr>
        <w:t>anticipated</w:t>
      </w:r>
      <w:r w:rsidR="00EE4249" w:rsidRPr="003D6AEA">
        <w:rPr>
          <w:rFonts w:ascii="Book Antiqua" w:eastAsia="Times New Roman" w:hAnsi="Book Antiqua" w:cs="Times New Roman"/>
          <w:sz w:val="24"/>
          <w:szCs w:val="24"/>
        </w:rPr>
        <w:t xml:space="preserve"> that budgets will be reallocated</w:t>
      </w:r>
      <w:r w:rsidR="004A22BC" w:rsidRPr="003D6AEA">
        <w:rPr>
          <w:rFonts w:ascii="Book Antiqua" w:eastAsia="Times New Roman" w:hAnsi="Book Antiqua" w:cs="Times New Roman"/>
          <w:sz w:val="24"/>
          <w:szCs w:val="24"/>
        </w:rPr>
        <w:t xml:space="preserve"> </w:t>
      </w:r>
      <w:r w:rsidR="007A2364" w:rsidRPr="003D6AEA">
        <w:rPr>
          <w:rFonts w:ascii="Book Antiqua" w:eastAsia="Times New Roman" w:hAnsi="Book Antiqua" w:cs="Times New Roman"/>
          <w:sz w:val="24"/>
          <w:szCs w:val="24"/>
        </w:rPr>
        <w:t>to r</w:t>
      </w:r>
      <w:r w:rsidR="004A22BC" w:rsidRPr="003D6AEA">
        <w:rPr>
          <w:rFonts w:ascii="Book Antiqua" w:eastAsia="Times New Roman" w:hAnsi="Book Antiqua" w:cs="Times New Roman"/>
          <w:sz w:val="24"/>
          <w:szCs w:val="24"/>
        </w:rPr>
        <w:t>egister</w:t>
      </w:r>
      <w:r w:rsidR="007A2364" w:rsidRPr="003D6AEA">
        <w:rPr>
          <w:rFonts w:ascii="Book Antiqua" w:eastAsia="Times New Roman" w:hAnsi="Book Antiqua" w:cs="Times New Roman"/>
          <w:sz w:val="24"/>
          <w:szCs w:val="24"/>
        </w:rPr>
        <w:t xml:space="preserve">s on the one hand and clearly focussed clinical studies on the other hand in order to </w:t>
      </w:r>
      <w:r w:rsidR="007C5278" w:rsidRPr="003D6AEA">
        <w:rPr>
          <w:rFonts w:ascii="Book Antiqua" w:eastAsia="Times New Roman" w:hAnsi="Book Antiqua" w:cs="Times New Roman"/>
          <w:sz w:val="24"/>
          <w:szCs w:val="24"/>
        </w:rPr>
        <w:t>meet the requirements on the part of authorities</w:t>
      </w:r>
      <w:r w:rsidR="004A22BC" w:rsidRPr="003D6AEA">
        <w:rPr>
          <w:rFonts w:ascii="Book Antiqua" w:eastAsia="Times New Roman" w:hAnsi="Book Antiqua" w:cs="Times New Roman"/>
          <w:sz w:val="24"/>
          <w:szCs w:val="24"/>
        </w:rPr>
        <w:t xml:space="preserve"> </w:t>
      </w:r>
      <w:r w:rsidR="007C5278" w:rsidRPr="003D6AEA">
        <w:rPr>
          <w:rFonts w:ascii="Book Antiqua" w:eastAsia="Times New Roman" w:hAnsi="Book Antiqua" w:cs="Times New Roman"/>
          <w:sz w:val="24"/>
          <w:szCs w:val="24"/>
        </w:rPr>
        <w:t>and r</w:t>
      </w:r>
      <w:r w:rsidR="004A22BC" w:rsidRPr="003D6AEA">
        <w:rPr>
          <w:rFonts w:ascii="Book Antiqua" w:eastAsia="Times New Roman" w:hAnsi="Book Antiqua" w:cs="Times New Roman"/>
          <w:sz w:val="24"/>
          <w:szCs w:val="24"/>
        </w:rPr>
        <w:t>egulators.</w:t>
      </w:r>
      <w:r w:rsidR="000F49BD" w:rsidRPr="003D6AEA">
        <w:rPr>
          <w:rFonts w:ascii="Book Antiqua" w:eastAsia="Times New Roman" w:hAnsi="Book Antiqua" w:cs="Times New Roman"/>
          <w:sz w:val="24"/>
          <w:szCs w:val="24"/>
        </w:rPr>
        <w:br/>
        <w:t>Most likely this will affect the way of implant development and acquisition of clinical evidence. Registries open opportunities for improvement by continuous feedback and outcome monitoring for manufacturers and implant designers. To assess detailed issues experimental, biomechanical and clinical studies will be essential, in premarket test phases as well as innovation circles.</w:t>
      </w:r>
    </w:p>
    <w:p w:rsidR="00905F5A" w:rsidRPr="003D6AEA" w:rsidRDefault="00905F5A" w:rsidP="00791970">
      <w:pPr>
        <w:spacing w:after="0" w:line="360" w:lineRule="auto"/>
        <w:jc w:val="both"/>
        <w:rPr>
          <w:rFonts w:ascii="Book Antiqua" w:hAnsi="Book Antiqua" w:cs="Times New Roman"/>
          <w:sz w:val="24"/>
          <w:szCs w:val="24"/>
          <w:lang w:eastAsia="zh-CN"/>
        </w:rPr>
      </w:pPr>
    </w:p>
    <w:p w:rsidR="00DB5829" w:rsidRPr="003D6AEA" w:rsidRDefault="00E04FAD" w:rsidP="00791970">
      <w:pPr>
        <w:spacing w:after="0" w:line="360" w:lineRule="auto"/>
        <w:jc w:val="both"/>
        <w:rPr>
          <w:rFonts w:ascii="Book Antiqua" w:hAnsi="Book Antiqua" w:cs="Times New Roman"/>
          <w:b/>
          <w:sz w:val="24"/>
          <w:szCs w:val="24"/>
          <w:lang w:eastAsia="zh-CN"/>
        </w:rPr>
      </w:pPr>
      <w:r w:rsidRPr="003D6AEA">
        <w:rPr>
          <w:rFonts w:ascii="Book Antiqua" w:hAnsi="Book Antiqua" w:cs="Times New Roman"/>
          <w:b/>
          <w:sz w:val="24"/>
          <w:szCs w:val="24"/>
        </w:rPr>
        <w:t>CONCLUSION</w:t>
      </w:r>
    </w:p>
    <w:p w:rsidR="00AF3BC8" w:rsidRPr="003D6AEA" w:rsidRDefault="007C5278" w:rsidP="00791970">
      <w:pPr>
        <w:spacing w:after="0" w:line="360" w:lineRule="auto"/>
        <w:jc w:val="both"/>
        <w:rPr>
          <w:rFonts w:ascii="Book Antiqua" w:eastAsia="Times New Roman" w:hAnsi="Book Antiqua" w:cs="Times New Roman"/>
          <w:sz w:val="24"/>
          <w:szCs w:val="24"/>
        </w:rPr>
      </w:pPr>
      <w:r w:rsidRPr="003D6AEA">
        <w:rPr>
          <w:rFonts w:ascii="Book Antiqua" w:eastAsia="Times New Roman" w:hAnsi="Book Antiqua" w:cs="Times New Roman"/>
          <w:sz w:val="24"/>
          <w:szCs w:val="24"/>
        </w:rPr>
        <w:lastRenderedPageBreak/>
        <w:t xml:space="preserve">Amended legislation in the quality assurance and monitoring of medical devices </w:t>
      </w:r>
      <w:r w:rsidR="0073205E" w:rsidRPr="003D6AEA">
        <w:rPr>
          <w:rFonts w:ascii="Book Antiqua" w:eastAsia="Times New Roman" w:hAnsi="Book Antiqua" w:cs="Times New Roman"/>
          <w:sz w:val="24"/>
          <w:szCs w:val="24"/>
        </w:rPr>
        <w:t>will allow for a marked improvement in patient safety and the quality of medical care</w:t>
      </w:r>
      <w:r w:rsidR="004A22BC" w:rsidRPr="003D6AEA">
        <w:rPr>
          <w:rFonts w:ascii="Book Antiqua" w:eastAsia="Times New Roman" w:hAnsi="Book Antiqua" w:cs="Times New Roman"/>
          <w:sz w:val="24"/>
          <w:szCs w:val="24"/>
        </w:rPr>
        <w:t xml:space="preserve">. </w:t>
      </w:r>
      <w:r w:rsidR="0073205E" w:rsidRPr="003D6AEA">
        <w:rPr>
          <w:rFonts w:ascii="Book Antiqua" w:eastAsia="Times New Roman" w:hAnsi="Book Antiqua" w:cs="Times New Roman"/>
          <w:sz w:val="24"/>
          <w:szCs w:val="24"/>
        </w:rPr>
        <w:t xml:space="preserve">However, a number of </w:t>
      </w:r>
      <w:r w:rsidR="00821817" w:rsidRPr="003D6AEA">
        <w:rPr>
          <w:rFonts w:ascii="Book Antiqua" w:eastAsia="Times New Roman" w:hAnsi="Book Antiqua" w:cs="Times New Roman"/>
          <w:sz w:val="24"/>
          <w:szCs w:val="24"/>
        </w:rPr>
        <w:t>methodological fundamentals for scientific assessment are still to be elaborated</w:t>
      </w:r>
      <w:r w:rsidR="00721276" w:rsidRPr="003D6AEA">
        <w:rPr>
          <w:rFonts w:ascii="Book Antiqua" w:eastAsia="Times New Roman" w:hAnsi="Book Antiqua" w:cs="Times New Roman"/>
          <w:sz w:val="24"/>
          <w:szCs w:val="24"/>
        </w:rPr>
        <w:t xml:space="preserve">. </w:t>
      </w:r>
      <w:r w:rsidR="00741552" w:rsidRPr="003D6AEA">
        <w:rPr>
          <w:rFonts w:ascii="Book Antiqua" w:eastAsia="Times New Roman" w:hAnsi="Book Antiqua" w:cs="Times New Roman"/>
          <w:sz w:val="24"/>
          <w:szCs w:val="24"/>
        </w:rPr>
        <w:t>While r</w:t>
      </w:r>
      <w:r w:rsidR="00821817" w:rsidRPr="003D6AEA">
        <w:rPr>
          <w:rFonts w:ascii="Book Antiqua" w:eastAsia="Times New Roman" w:hAnsi="Book Antiqua" w:cs="Times New Roman"/>
          <w:sz w:val="24"/>
          <w:szCs w:val="24"/>
        </w:rPr>
        <w:t>outine and r</w:t>
      </w:r>
      <w:r w:rsidR="00DB4EB3" w:rsidRPr="003D6AEA">
        <w:rPr>
          <w:rFonts w:ascii="Book Antiqua" w:eastAsia="Times New Roman" w:hAnsi="Book Antiqua" w:cs="Times New Roman"/>
          <w:sz w:val="24"/>
          <w:szCs w:val="24"/>
        </w:rPr>
        <w:t>egister</w:t>
      </w:r>
      <w:r w:rsidR="00821817" w:rsidRPr="003D6AEA">
        <w:rPr>
          <w:rFonts w:ascii="Book Antiqua" w:eastAsia="Times New Roman" w:hAnsi="Book Antiqua" w:cs="Times New Roman"/>
          <w:sz w:val="24"/>
          <w:szCs w:val="24"/>
        </w:rPr>
        <w:t xml:space="preserve"> data</w:t>
      </w:r>
      <w:r w:rsidR="003D7BC8" w:rsidRPr="003D6AEA">
        <w:rPr>
          <w:rFonts w:ascii="Book Antiqua" w:eastAsia="Times New Roman" w:hAnsi="Book Antiqua" w:cs="Times New Roman"/>
          <w:sz w:val="24"/>
          <w:szCs w:val="24"/>
        </w:rPr>
        <w:t xml:space="preserve"> </w:t>
      </w:r>
      <w:r w:rsidR="00FD1ED6" w:rsidRPr="003D6AEA">
        <w:rPr>
          <w:rFonts w:ascii="Book Antiqua" w:eastAsia="Times New Roman" w:hAnsi="Book Antiqua" w:cs="Times New Roman"/>
          <w:sz w:val="24"/>
          <w:szCs w:val="24"/>
        </w:rPr>
        <w:t xml:space="preserve">are an increasingly important source </w:t>
      </w:r>
      <w:r w:rsidR="00AF3BC8" w:rsidRPr="003D6AEA">
        <w:rPr>
          <w:rFonts w:ascii="Book Antiqua" w:eastAsia="Times New Roman" w:hAnsi="Book Antiqua" w:cs="Times New Roman"/>
          <w:sz w:val="24"/>
          <w:szCs w:val="24"/>
        </w:rPr>
        <w:t>of information</w:t>
      </w:r>
      <w:r w:rsidR="00741552" w:rsidRPr="003D6AEA">
        <w:rPr>
          <w:rFonts w:ascii="Book Antiqua" w:eastAsia="Times New Roman" w:hAnsi="Book Antiqua" w:cs="Times New Roman"/>
          <w:sz w:val="24"/>
          <w:szCs w:val="24"/>
        </w:rPr>
        <w:t xml:space="preserve">, </w:t>
      </w:r>
      <w:r w:rsidR="00AF3BC8" w:rsidRPr="003D6AEA">
        <w:rPr>
          <w:rFonts w:ascii="Book Antiqua" w:eastAsia="Times New Roman" w:hAnsi="Book Antiqua" w:cs="Times New Roman"/>
          <w:sz w:val="24"/>
          <w:szCs w:val="24"/>
        </w:rPr>
        <w:t>they will</w:t>
      </w:r>
      <w:r w:rsidR="00DB4EB3" w:rsidRPr="003D6AEA">
        <w:rPr>
          <w:rFonts w:ascii="Book Antiqua" w:eastAsia="Times New Roman" w:hAnsi="Book Antiqua" w:cs="Times New Roman"/>
          <w:sz w:val="24"/>
          <w:szCs w:val="24"/>
        </w:rPr>
        <w:t xml:space="preserve"> </w:t>
      </w:r>
      <w:r w:rsidR="00AF3BC8" w:rsidRPr="003D6AEA">
        <w:rPr>
          <w:rFonts w:ascii="Book Antiqua" w:eastAsia="Times New Roman" w:hAnsi="Book Antiqua" w:cs="Times New Roman"/>
          <w:sz w:val="24"/>
          <w:szCs w:val="24"/>
        </w:rPr>
        <w:t>by no means supersede</w:t>
      </w:r>
      <w:r w:rsidR="00DB4EB3" w:rsidRPr="003D6AEA">
        <w:rPr>
          <w:rFonts w:ascii="Book Antiqua" w:eastAsia="Times New Roman" w:hAnsi="Book Antiqua" w:cs="Times New Roman"/>
          <w:sz w:val="24"/>
          <w:szCs w:val="24"/>
        </w:rPr>
        <w:t xml:space="preserve"> </w:t>
      </w:r>
      <w:r w:rsidR="00AF3BC8" w:rsidRPr="003D6AEA">
        <w:rPr>
          <w:rFonts w:ascii="Book Antiqua" w:eastAsia="Times New Roman" w:hAnsi="Book Antiqua" w:cs="Times New Roman"/>
          <w:sz w:val="24"/>
          <w:szCs w:val="24"/>
        </w:rPr>
        <w:t>clinical studies</w:t>
      </w:r>
      <w:r w:rsidR="00721276" w:rsidRPr="003D6AEA">
        <w:rPr>
          <w:rFonts w:ascii="Book Antiqua" w:eastAsia="Times New Roman" w:hAnsi="Book Antiqua" w:cs="Times New Roman"/>
          <w:sz w:val="24"/>
          <w:szCs w:val="24"/>
        </w:rPr>
        <w:t xml:space="preserve"> </w:t>
      </w:r>
      <w:r w:rsidR="00AF3BC8" w:rsidRPr="003D6AEA">
        <w:rPr>
          <w:rFonts w:ascii="Book Antiqua" w:eastAsia="Times New Roman" w:hAnsi="Book Antiqua" w:cs="Times New Roman"/>
          <w:sz w:val="24"/>
          <w:szCs w:val="24"/>
        </w:rPr>
        <w:t>but rather complement them</w:t>
      </w:r>
      <w:r w:rsidR="005C56A2" w:rsidRPr="003D6AEA">
        <w:rPr>
          <w:rFonts w:ascii="Book Antiqua" w:eastAsia="Times New Roman" w:hAnsi="Book Antiqua" w:cs="Times New Roman"/>
          <w:sz w:val="24"/>
          <w:szCs w:val="24"/>
        </w:rPr>
        <w:t>.</w:t>
      </w:r>
      <w:r w:rsidR="005C56A2" w:rsidRPr="003D6AEA">
        <w:rPr>
          <w:rFonts w:ascii="Book Antiqua" w:hAnsi="Book Antiqua" w:cs="Times New Roman" w:hint="eastAsia"/>
          <w:sz w:val="24"/>
          <w:szCs w:val="24"/>
          <w:lang w:eastAsia="zh-CN"/>
        </w:rPr>
        <w:t xml:space="preserve"> </w:t>
      </w:r>
      <w:r w:rsidR="00741552" w:rsidRPr="003D6AEA">
        <w:rPr>
          <w:rFonts w:ascii="Book Antiqua" w:eastAsia="Times New Roman" w:hAnsi="Book Antiqua" w:cs="Times New Roman"/>
          <w:sz w:val="24"/>
          <w:szCs w:val="24"/>
        </w:rPr>
        <w:t xml:space="preserve">The time frames of </w:t>
      </w:r>
      <w:r w:rsidR="00531EF1" w:rsidRPr="003D6AEA">
        <w:rPr>
          <w:rFonts w:ascii="Book Antiqua" w:eastAsia="Times New Roman" w:hAnsi="Book Antiqua" w:cs="Times New Roman"/>
          <w:sz w:val="24"/>
          <w:szCs w:val="24"/>
        </w:rPr>
        <w:t>s</w:t>
      </w:r>
      <w:r w:rsidR="00741552" w:rsidRPr="003D6AEA">
        <w:rPr>
          <w:rFonts w:ascii="Book Antiqua" w:eastAsia="Times New Roman" w:hAnsi="Book Antiqua" w:cs="Times New Roman"/>
          <w:sz w:val="24"/>
          <w:szCs w:val="24"/>
        </w:rPr>
        <w:t>cientific studies in orthopedics are often long;</w:t>
      </w:r>
      <w:r w:rsidR="00EE08BF" w:rsidRPr="003D6AEA">
        <w:rPr>
          <w:rFonts w:ascii="Book Antiqua" w:eastAsia="Times New Roman" w:hAnsi="Book Antiqua" w:cs="Times New Roman"/>
          <w:sz w:val="24"/>
          <w:szCs w:val="24"/>
        </w:rPr>
        <w:t xml:space="preserve"> one should consider to make the necessary adjustments to </w:t>
      </w:r>
      <w:r w:rsidR="00531EF1" w:rsidRPr="003D6AEA">
        <w:rPr>
          <w:rFonts w:ascii="Book Antiqua" w:eastAsia="Times New Roman" w:hAnsi="Book Antiqua" w:cs="Times New Roman"/>
          <w:sz w:val="24"/>
          <w:szCs w:val="24"/>
        </w:rPr>
        <w:t>the future situation now</w:t>
      </w:r>
      <w:r w:rsidR="00721276" w:rsidRPr="003D6AEA">
        <w:rPr>
          <w:rFonts w:ascii="Book Antiqua" w:eastAsia="Times New Roman" w:hAnsi="Book Antiqua" w:cs="Times New Roman"/>
          <w:sz w:val="24"/>
          <w:szCs w:val="24"/>
        </w:rPr>
        <w:t>.</w:t>
      </w:r>
    </w:p>
    <w:p w:rsidR="00AF3BC8" w:rsidRPr="003D6AEA" w:rsidRDefault="00AF3BC8" w:rsidP="00791970">
      <w:pPr>
        <w:spacing w:after="0" w:line="360" w:lineRule="auto"/>
        <w:jc w:val="both"/>
        <w:rPr>
          <w:rFonts w:ascii="Book Antiqua" w:eastAsia="Times New Roman" w:hAnsi="Book Antiqua" w:cs="Times New Roman"/>
          <w:sz w:val="24"/>
          <w:szCs w:val="24"/>
        </w:rPr>
      </w:pPr>
    </w:p>
    <w:p w:rsidR="00655AD4" w:rsidRPr="003D6AEA" w:rsidRDefault="00655AD4" w:rsidP="00791970">
      <w:pPr>
        <w:spacing w:after="0" w:line="360" w:lineRule="auto"/>
        <w:jc w:val="both"/>
        <w:rPr>
          <w:rFonts w:ascii="Book Antiqua" w:hAnsi="Book Antiqua" w:cs="Times New Roman"/>
          <w:sz w:val="24"/>
          <w:szCs w:val="24"/>
        </w:rPr>
      </w:pPr>
      <w:r w:rsidRPr="003D6AEA">
        <w:rPr>
          <w:rFonts w:ascii="Book Antiqua" w:hAnsi="Book Antiqua" w:cs="Times New Roman"/>
          <w:b/>
          <w:sz w:val="24"/>
          <w:szCs w:val="24"/>
        </w:rPr>
        <w:br w:type="page"/>
      </w:r>
    </w:p>
    <w:p w:rsidR="00E051A2" w:rsidRPr="003D6AEA" w:rsidRDefault="003042BD" w:rsidP="00791970">
      <w:pPr>
        <w:spacing w:after="0" w:line="360" w:lineRule="auto"/>
        <w:jc w:val="both"/>
        <w:rPr>
          <w:rFonts w:ascii="Book Antiqua" w:hAnsi="Book Antiqua" w:cs="Times New Roman"/>
          <w:b/>
          <w:sz w:val="24"/>
          <w:szCs w:val="24"/>
          <w:lang w:eastAsia="zh-CN"/>
        </w:rPr>
      </w:pPr>
      <w:r w:rsidRPr="003D6AEA">
        <w:rPr>
          <w:rFonts w:ascii="Book Antiqua" w:hAnsi="Book Antiqua" w:cs="Times New Roman"/>
          <w:b/>
          <w:sz w:val="24"/>
          <w:szCs w:val="24"/>
        </w:rPr>
        <w:lastRenderedPageBreak/>
        <w:t>REFERENCES</w:t>
      </w:r>
    </w:p>
    <w:p w:rsidR="002B27BA" w:rsidRPr="002B27BA" w:rsidRDefault="002B27BA" w:rsidP="002B27BA">
      <w:pPr>
        <w:spacing w:after="0" w:line="360" w:lineRule="auto"/>
        <w:jc w:val="both"/>
        <w:rPr>
          <w:rFonts w:ascii="Book Antiqua" w:eastAsia="宋体" w:hAnsi="Book Antiqua" w:cs="Times New Roman"/>
          <w:sz w:val="24"/>
          <w:szCs w:val="24"/>
          <w:lang w:val="en-US" w:eastAsia="zh-CN"/>
        </w:rPr>
      </w:pPr>
      <w:bookmarkStart w:id="11" w:name="OLE_LINK1"/>
      <w:bookmarkStart w:id="12" w:name="OLE_LINK2"/>
      <w:r w:rsidRPr="002B27BA">
        <w:rPr>
          <w:rFonts w:ascii="Book Antiqua" w:eastAsia="宋体" w:hAnsi="Book Antiqua" w:cs="Times New Roman"/>
          <w:sz w:val="24"/>
          <w:szCs w:val="24"/>
          <w:lang w:val="en-US" w:eastAsia="zh-CN"/>
        </w:rPr>
        <w:t>1 </w:t>
      </w:r>
      <w:r w:rsidRPr="002B27BA">
        <w:rPr>
          <w:rFonts w:ascii="Book Antiqua" w:eastAsia="宋体" w:hAnsi="Book Antiqua" w:cs="Times New Roman"/>
          <w:b/>
          <w:bCs/>
          <w:sz w:val="24"/>
          <w:szCs w:val="24"/>
          <w:lang w:val="en-US" w:eastAsia="zh-CN"/>
        </w:rPr>
        <w:t>Learmonth ID</w:t>
      </w:r>
      <w:r w:rsidRPr="002B27BA">
        <w:rPr>
          <w:rFonts w:ascii="Book Antiqua" w:eastAsia="宋体" w:hAnsi="Book Antiqua" w:cs="Times New Roman"/>
          <w:sz w:val="24"/>
          <w:szCs w:val="24"/>
          <w:lang w:val="en-US" w:eastAsia="zh-CN"/>
        </w:rPr>
        <w:t xml:space="preserve">, Young C, </w:t>
      </w:r>
      <w:proofErr w:type="spellStart"/>
      <w:r w:rsidRPr="002B27BA">
        <w:rPr>
          <w:rFonts w:ascii="Book Antiqua" w:eastAsia="宋体" w:hAnsi="Book Antiqua" w:cs="Times New Roman"/>
          <w:sz w:val="24"/>
          <w:szCs w:val="24"/>
          <w:lang w:val="en-US" w:eastAsia="zh-CN"/>
        </w:rPr>
        <w:t>Rorabeck</w:t>
      </w:r>
      <w:proofErr w:type="spellEnd"/>
      <w:r w:rsidRPr="002B27BA">
        <w:rPr>
          <w:rFonts w:ascii="Book Antiqua" w:eastAsia="宋体" w:hAnsi="Book Antiqua" w:cs="Times New Roman"/>
          <w:sz w:val="24"/>
          <w:szCs w:val="24"/>
          <w:lang w:val="en-US" w:eastAsia="zh-CN"/>
        </w:rPr>
        <w:t xml:space="preserve"> C. The operation of the century: total hip replacement. </w:t>
      </w:r>
      <w:r w:rsidRPr="002B27BA">
        <w:rPr>
          <w:rFonts w:ascii="Book Antiqua" w:eastAsia="宋体" w:hAnsi="Book Antiqua" w:cs="Times New Roman"/>
          <w:i/>
          <w:iCs/>
          <w:sz w:val="24"/>
          <w:szCs w:val="24"/>
          <w:lang w:val="en-US" w:eastAsia="zh-CN"/>
        </w:rPr>
        <w:t>Lancet</w:t>
      </w:r>
      <w:r w:rsidRPr="002B27BA">
        <w:rPr>
          <w:rFonts w:ascii="Book Antiqua" w:eastAsia="宋体" w:hAnsi="Book Antiqua" w:cs="Times New Roman"/>
          <w:sz w:val="24"/>
          <w:szCs w:val="24"/>
          <w:lang w:val="en-US" w:eastAsia="zh-CN"/>
        </w:rPr>
        <w:t> 2007; </w:t>
      </w:r>
      <w:r w:rsidRPr="002B27BA">
        <w:rPr>
          <w:rFonts w:ascii="Book Antiqua" w:eastAsia="宋体" w:hAnsi="Book Antiqua" w:cs="Times New Roman"/>
          <w:b/>
          <w:bCs/>
          <w:sz w:val="24"/>
          <w:szCs w:val="24"/>
          <w:lang w:val="en-US" w:eastAsia="zh-CN"/>
        </w:rPr>
        <w:t>370</w:t>
      </w:r>
      <w:r w:rsidRPr="002B27BA">
        <w:rPr>
          <w:rFonts w:ascii="Book Antiqua" w:eastAsia="宋体" w:hAnsi="Book Antiqua" w:cs="Times New Roman"/>
          <w:sz w:val="24"/>
          <w:szCs w:val="24"/>
          <w:lang w:val="en-US" w:eastAsia="zh-CN"/>
        </w:rPr>
        <w:t>: 1508-1519 [PMID: 17964352</w:t>
      </w:r>
      <w:r w:rsidRPr="002B27BA">
        <w:rPr>
          <w:rFonts w:ascii="Book Antiqua" w:eastAsia="宋体" w:hAnsi="Book Antiqua" w:cs="Times New Roman"/>
          <w:sz w:val="24"/>
          <w:szCs w:val="24"/>
          <w:lang w:val="fr-FR" w:eastAsia="fr-FR"/>
        </w:rPr>
        <w:t xml:space="preserve"> DOI:</w:t>
      </w:r>
      <w:r w:rsidRPr="002B27BA">
        <w:rPr>
          <w:rFonts w:ascii="Times New Roman" w:eastAsia="宋体" w:hAnsi="Times New Roman" w:cs="Times New Roman"/>
          <w:sz w:val="24"/>
          <w:szCs w:val="24"/>
          <w:lang w:val="fr-FR" w:eastAsia="fr-FR"/>
        </w:rPr>
        <w:t xml:space="preserve"> </w:t>
      </w:r>
      <w:r w:rsidRPr="002B27BA">
        <w:rPr>
          <w:rFonts w:ascii="Book Antiqua" w:eastAsia="宋体" w:hAnsi="Book Antiqua" w:cs="Times New Roman"/>
          <w:sz w:val="24"/>
          <w:szCs w:val="24"/>
          <w:lang w:val="fr-FR" w:eastAsia="fr-FR"/>
        </w:rPr>
        <w:t>10.1016/S0140-6736(07)60457-7</w:t>
      </w:r>
      <w:r w:rsidRPr="002B27BA">
        <w:rPr>
          <w:rFonts w:ascii="Book Antiqua" w:eastAsia="宋体" w:hAnsi="Book Antiqua" w:cs="Times New Roman"/>
          <w:sz w:val="24"/>
          <w:szCs w:val="24"/>
          <w:lang w:val="en-US" w:eastAsia="zh-CN"/>
        </w:rPr>
        <w:t>]</w:t>
      </w:r>
    </w:p>
    <w:p w:rsidR="002B27BA" w:rsidRPr="002B27BA" w:rsidRDefault="002B27BA" w:rsidP="002B27BA">
      <w:pPr>
        <w:spacing w:after="0" w:line="360" w:lineRule="auto"/>
        <w:jc w:val="both"/>
        <w:rPr>
          <w:rFonts w:ascii="Book Antiqua" w:eastAsia="宋体" w:hAnsi="Book Antiqua" w:cs="Times New Roman"/>
          <w:sz w:val="24"/>
          <w:szCs w:val="24"/>
          <w:lang w:val="en-US" w:eastAsia="zh-CN"/>
        </w:rPr>
      </w:pPr>
      <w:r w:rsidRPr="002B27BA">
        <w:rPr>
          <w:rFonts w:ascii="Book Antiqua" w:eastAsia="宋体" w:hAnsi="Book Antiqua" w:cs="Times New Roman"/>
          <w:sz w:val="24"/>
          <w:szCs w:val="24"/>
          <w:lang w:val="en-US" w:eastAsia="zh-CN"/>
        </w:rPr>
        <w:t>2 </w:t>
      </w:r>
      <w:proofErr w:type="spellStart"/>
      <w:r w:rsidRPr="002B27BA">
        <w:rPr>
          <w:rFonts w:ascii="Book Antiqua" w:eastAsia="宋体" w:hAnsi="Book Antiqua" w:cs="Times New Roman"/>
          <w:b/>
          <w:bCs/>
          <w:sz w:val="24"/>
          <w:szCs w:val="24"/>
          <w:lang w:val="en-US" w:eastAsia="zh-CN"/>
        </w:rPr>
        <w:t>Labek</w:t>
      </w:r>
      <w:proofErr w:type="spellEnd"/>
      <w:r w:rsidRPr="002B27BA">
        <w:rPr>
          <w:rFonts w:ascii="Book Antiqua" w:eastAsia="宋体" w:hAnsi="Book Antiqua" w:cs="Times New Roman"/>
          <w:b/>
          <w:bCs/>
          <w:sz w:val="24"/>
          <w:szCs w:val="24"/>
          <w:lang w:val="en-US" w:eastAsia="zh-CN"/>
        </w:rPr>
        <w:t xml:space="preserve"> G</w:t>
      </w:r>
      <w:r w:rsidRPr="002B27BA">
        <w:rPr>
          <w:rFonts w:ascii="Book Antiqua" w:eastAsia="宋体" w:hAnsi="Book Antiqua" w:cs="Times New Roman"/>
          <w:sz w:val="24"/>
          <w:szCs w:val="24"/>
          <w:lang w:val="en-US" w:eastAsia="zh-CN"/>
        </w:rPr>
        <w:t xml:space="preserve">, </w:t>
      </w:r>
      <w:proofErr w:type="spellStart"/>
      <w:r w:rsidRPr="002B27BA">
        <w:rPr>
          <w:rFonts w:ascii="Book Antiqua" w:eastAsia="宋体" w:hAnsi="Book Antiqua" w:cs="Times New Roman"/>
          <w:sz w:val="24"/>
          <w:szCs w:val="24"/>
          <w:lang w:val="en-US" w:eastAsia="zh-CN"/>
        </w:rPr>
        <w:t>Thaler</w:t>
      </w:r>
      <w:proofErr w:type="spellEnd"/>
      <w:r w:rsidRPr="002B27BA">
        <w:rPr>
          <w:rFonts w:ascii="Book Antiqua" w:eastAsia="宋体" w:hAnsi="Book Antiqua" w:cs="Times New Roman"/>
          <w:sz w:val="24"/>
          <w:szCs w:val="24"/>
          <w:lang w:val="en-US" w:eastAsia="zh-CN"/>
        </w:rPr>
        <w:t xml:space="preserve"> M, </w:t>
      </w:r>
      <w:proofErr w:type="spellStart"/>
      <w:r w:rsidRPr="002B27BA">
        <w:rPr>
          <w:rFonts w:ascii="Book Antiqua" w:eastAsia="宋体" w:hAnsi="Book Antiqua" w:cs="Times New Roman"/>
          <w:sz w:val="24"/>
          <w:szCs w:val="24"/>
          <w:lang w:val="en-US" w:eastAsia="zh-CN"/>
        </w:rPr>
        <w:t>Janda</w:t>
      </w:r>
      <w:proofErr w:type="spellEnd"/>
      <w:r w:rsidRPr="002B27BA">
        <w:rPr>
          <w:rFonts w:ascii="Book Antiqua" w:eastAsia="宋体" w:hAnsi="Book Antiqua" w:cs="Times New Roman"/>
          <w:sz w:val="24"/>
          <w:szCs w:val="24"/>
          <w:lang w:val="en-US" w:eastAsia="zh-CN"/>
        </w:rPr>
        <w:t xml:space="preserve"> W, </w:t>
      </w:r>
      <w:proofErr w:type="spellStart"/>
      <w:r w:rsidRPr="002B27BA">
        <w:rPr>
          <w:rFonts w:ascii="Book Antiqua" w:eastAsia="宋体" w:hAnsi="Book Antiqua" w:cs="Times New Roman"/>
          <w:sz w:val="24"/>
          <w:szCs w:val="24"/>
          <w:lang w:val="en-US" w:eastAsia="zh-CN"/>
        </w:rPr>
        <w:t>Agreiter</w:t>
      </w:r>
      <w:proofErr w:type="spellEnd"/>
      <w:r w:rsidRPr="002B27BA">
        <w:rPr>
          <w:rFonts w:ascii="Book Antiqua" w:eastAsia="宋体" w:hAnsi="Book Antiqua" w:cs="Times New Roman"/>
          <w:sz w:val="24"/>
          <w:szCs w:val="24"/>
          <w:lang w:val="en-US" w:eastAsia="zh-CN"/>
        </w:rPr>
        <w:t xml:space="preserve"> M, </w:t>
      </w:r>
      <w:proofErr w:type="spellStart"/>
      <w:r w:rsidRPr="002B27BA">
        <w:rPr>
          <w:rFonts w:ascii="Book Antiqua" w:eastAsia="宋体" w:hAnsi="Book Antiqua" w:cs="Times New Roman"/>
          <w:sz w:val="24"/>
          <w:szCs w:val="24"/>
          <w:lang w:val="en-US" w:eastAsia="zh-CN"/>
        </w:rPr>
        <w:t>Stöckl</w:t>
      </w:r>
      <w:proofErr w:type="spellEnd"/>
      <w:r w:rsidRPr="002B27BA">
        <w:rPr>
          <w:rFonts w:ascii="Book Antiqua" w:eastAsia="宋体" w:hAnsi="Book Antiqua" w:cs="Times New Roman"/>
          <w:sz w:val="24"/>
          <w:szCs w:val="24"/>
          <w:lang w:val="en-US" w:eastAsia="zh-CN"/>
        </w:rPr>
        <w:t xml:space="preserve"> B. Revision rates after total joint replacement: cumulative results from worldwide joint register datasets. </w:t>
      </w:r>
      <w:r w:rsidRPr="002B27BA">
        <w:rPr>
          <w:rFonts w:ascii="Book Antiqua" w:eastAsia="宋体" w:hAnsi="Book Antiqua" w:cs="Times New Roman"/>
          <w:i/>
          <w:iCs/>
          <w:sz w:val="24"/>
          <w:szCs w:val="24"/>
          <w:lang w:val="en-US" w:eastAsia="zh-CN"/>
        </w:rPr>
        <w:t xml:space="preserve">J Bone Joint </w:t>
      </w:r>
      <w:proofErr w:type="spellStart"/>
      <w:r w:rsidRPr="002B27BA">
        <w:rPr>
          <w:rFonts w:ascii="Book Antiqua" w:eastAsia="宋体" w:hAnsi="Book Antiqua" w:cs="Times New Roman"/>
          <w:i/>
          <w:iCs/>
          <w:sz w:val="24"/>
          <w:szCs w:val="24"/>
          <w:lang w:val="en-US" w:eastAsia="zh-CN"/>
        </w:rPr>
        <w:t>Surg</w:t>
      </w:r>
      <w:proofErr w:type="spellEnd"/>
      <w:r w:rsidRPr="002B27BA">
        <w:rPr>
          <w:rFonts w:ascii="Book Antiqua" w:eastAsia="宋体" w:hAnsi="Book Antiqua" w:cs="Times New Roman"/>
          <w:i/>
          <w:iCs/>
          <w:sz w:val="24"/>
          <w:szCs w:val="24"/>
          <w:lang w:val="en-US" w:eastAsia="zh-CN"/>
        </w:rPr>
        <w:t xml:space="preserve"> Br</w:t>
      </w:r>
      <w:r w:rsidRPr="002B27BA">
        <w:rPr>
          <w:rFonts w:ascii="Book Antiqua" w:eastAsia="宋体" w:hAnsi="Book Antiqua" w:cs="Times New Roman"/>
          <w:sz w:val="24"/>
          <w:szCs w:val="24"/>
          <w:lang w:val="en-US" w:eastAsia="zh-CN"/>
        </w:rPr>
        <w:t> 2011; </w:t>
      </w:r>
      <w:r w:rsidRPr="002B27BA">
        <w:rPr>
          <w:rFonts w:ascii="Book Antiqua" w:eastAsia="宋体" w:hAnsi="Book Antiqua" w:cs="Times New Roman"/>
          <w:b/>
          <w:bCs/>
          <w:sz w:val="24"/>
          <w:szCs w:val="24"/>
          <w:lang w:val="en-US" w:eastAsia="zh-CN"/>
        </w:rPr>
        <w:t>93</w:t>
      </w:r>
      <w:r w:rsidRPr="002B27BA">
        <w:rPr>
          <w:rFonts w:ascii="Book Antiqua" w:eastAsia="宋体" w:hAnsi="Book Antiqua" w:cs="Times New Roman"/>
          <w:sz w:val="24"/>
          <w:szCs w:val="24"/>
          <w:lang w:val="en-US" w:eastAsia="zh-CN"/>
        </w:rPr>
        <w:t>: 293-297 [PMID: 21357948</w:t>
      </w:r>
      <w:r w:rsidRPr="002B27BA">
        <w:rPr>
          <w:rFonts w:ascii="Book Antiqua" w:eastAsia="宋体" w:hAnsi="Book Antiqua" w:cs="Times New Roman"/>
          <w:sz w:val="24"/>
          <w:szCs w:val="24"/>
          <w:lang w:val="fr-FR" w:eastAsia="fr-FR"/>
        </w:rPr>
        <w:t xml:space="preserve"> DOI:</w:t>
      </w:r>
      <w:r w:rsidRPr="002B27BA">
        <w:rPr>
          <w:rFonts w:ascii="Times New Roman" w:eastAsia="宋体" w:hAnsi="Times New Roman" w:cs="Times New Roman"/>
          <w:sz w:val="24"/>
          <w:szCs w:val="24"/>
          <w:lang w:val="fr-FR" w:eastAsia="fr-FR"/>
        </w:rPr>
        <w:t xml:space="preserve"> </w:t>
      </w:r>
      <w:r w:rsidRPr="002B27BA">
        <w:rPr>
          <w:rFonts w:ascii="Book Antiqua" w:eastAsia="宋体" w:hAnsi="Book Antiqua" w:cs="Times New Roman"/>
          <w:sz w:val="24"/>
          <w:szCs w:val="24"/>
          <w:lang w:val="fr-FR" w:eastAsia="fr-FR"/>
        </w:rPr>
        <w:t>10.1302/0301-620X.93B3.25467</w:t>
      </w:r>
      <w:r w:rsidRPr="002B27BA">
        <w:rPr>
          <w:rFonts w:ascii="Book Antiqua" w:eastAsia="宋体" w:hAnsi="Book Antiqua" w:cs="Times New Roman"/>
          <w:sz w:val="24"/>
          <w:szCs w:val="24"/>
          <w:lang w:val="en-US" w:eastAsia="zh-CN"/>
        </w:rPr>
        <w:t>]</w:t>
      </w:r>
    </w:p>
    <w:p w:rsidR="002B27BA" w:rsidRPr="002B27BA" w:rsidRDefault="002B27BA" w:rsidP="002B27BA">
      <w:pPr>
        <w:spacing w:after="0" w:line="360" w:lineRule="auto"/>
        <w:jc w:val="both"/>
        <w:rPr>
          <w:rFonts w:ascii="Book Antiqua" w:eastAsia="宋体" w:hAnsi="Book Antiqua" w:cs="Times New Roman"/>
          <w:sz w:val="24"/>
          <w:szCs w:val="24"/>
          <w:lang w:val="en-US" w:eastAsia="zh-CN"/>
        </w:rPr>
      </w:pPr>
      <w:r w:rsidRPr="002B27BA">
        <w:rPr>
          <w:rFonts w:ascii="Book Antiqua" w:eastAsia="宋体" w:hAnsi="Book Antiqua" w:cs="Times New Roman"/>
          <w:sz w:val="24"/>
          <w:szCs w:val="24"/>
          <w:lang w:val="en-US" w:eastAsia="zh-CN"/>
        </w:rPr>
        <w:t>3 </w:t>
      </w:r>
      <w:r w:rsidRPr="002B27BA">
        <w:rPr>
          <w:rFonts w:ascii="Book Antiqua" w:eastAsia="宋体" w:hAnsi="Book Antiqua" w:cs="Times New Roman"/>
          <w:b/>
          <w:bCs/>
          <w:sz w:val="24"/>
          <w:szCs w:val="24"/>
          <w:lang w:val="en-US" w:eastAsia="zh-CN"/>
        </w:rPr>
        <w:t>Kurtz SM</w:t>
      </w:r>
      <w:r w:rsidRPr="002B27BA">
        <w:rPr>
          <w:rFonts w:ascii="Book Antiqua" w:eastAsia="宋体" w:hAnsi="Book Antiqua" w:cs="Times New Roman"/>
          <w:sz w:val="24"/>
          <w:szCs w:val="24"/>
          <w:lang w:val="en-US" w:eastAsia="zh-CN"/>
        </w:rPr>
        <w:t xml:space="preserve">, Ong KL, </w:t>
      </w:r>
      <w:proofErr w:type="spellStart"/>
      <w:r w:rsidRPr="002B27BA">
        <w:rPr>
          <w:rFonts w:ascii="Book Antiqua" w:eastAsia="宋体" w:hAnsi="Book Antiqua" w:cs="Times New Roman"/>
          <w:sz w:val="24"/>
          <w:szCs w:val="24"/>
          <w:lang w:val="en-US" w:eastAsia="zh-CN"/>
        </w:rPr>
        <w:t>Schmier</w:t>
      </w:r>
      <w:proofErr w:type="spellEnd"/>
      <w:r w:rsidRPr="002B27BA">
        <w:rPr>
          <w:rFonts w:ascii="Book Antiqua" w:eastAsia="宋体" w:hAnsi="Book Antiqua" w:cs="Times New Roman"/>
          <w:sz w:val="24"/>
          <w:szCs w:val="24"/>
          <w:lang w:val="en-US" w:eastAsia="zh-CN"/>
        </w:rPr>
        <w:t xml:space="preserve"> J, </w:t>
      </w:r>
      <w:proofErr w:type="spellStart"/>
      <w:r w:rsidRPr="002B27BA">
        <w:rPr>
          <w:rFonts w:ascii="Book Antiqua" w:eastAsia="宋体" w:hAnsi="Book Antiqua" w:cs="Times New Roman"/>
          <w:sz w:val="24"/>
          <w:szCs w:val="24"/>
          <w:lang w:val="en-US" w:eastAsia="zh-CN"/>
        </w:rPr>
        <w:t>Mowat</w:t>
      </w:r>
      <w:proofErr w:type="spellEnd"/>
      <w:r w:rsidRPr="002B27BA">
        <w:rPr>
          <w:rFonts w:ascii="Book Antiqua" w:eastAsia="宋体" w:hAnsi="Book Antiqua" w:cs="Times New Roman"/>
          <w:sz w:val="24"/>
          <w:szCs w:val="24"/>
          <w:lang w:val="en-US" w:eastAsia="zh-CN"/>
        </w:rPr>
        <w:t xml:space="preserve"> F, Saleh K, </w:t>
      </w:r>
      <w:proofErr w:type="spellStart"/>
      <w:r w:rsidRPr="002B27BA">
        <w:rPr>
          <w:rFonts w:ascii="Book Antiqua" w:eastAsia="宋体" w:hAnsi="Book Antiqua" w:cs="Times New Roman"/>
          <w:sz w:val="24"/>
          <w:szCs w:val="24"/>
          <w:lang w:val="en-US" w:eastAsia="zh-CN"/>
        </w:rPr>
        <w:t>Dybvik</w:t>
      </w:r>
      <w:proofErr w:type="spellEnd"/>
      <w:r w:rsidRPr="002B27BA">
        <w:rPr>
          <w:rFonts w:ascii="Book Antiqua" w:eastAsia="宋体" w:hAnsi="Book Antiqua" w:cs="Times New Roman"/>
          <w:sz w:val="24"/>
          <w:szCs w:val="24"/>
          <w:lang w:val="en-US" w:eastAsia="zh-CN"/>
        </w:rPr>
        <w:t xml:space="preserve"> E, </w:t>
      </w:r>
      <w:proofErr w:type="spellStart"/>
      <w:r w:rsidRPr="002B27BA">
        <w:rPr>
          <w:rFonts w:ascii="Book Antiqua" w:eastAsia="宋体" w:hAnsi="Book Antiqua" w:cs="Times New Roman"/>
          <w:sz w:val="24"/>
          <w:szCs w:val="24"/>
          <w:lang w:val="en-US" w:eastAsia="zh-CN"/>
        </w:rPr>
        <w:t>Kärrholm</w:t>
      </w:r>
      <w:proofErr w:type="spellEnd"/>
      <w:r w:rsidRPr="002B27BA">
        <w:rPr>
          <w:rFonts w:ascii="Book Antiqua" w:eastAsia="宋体" w:hAnsi="Book Antiqua" w:cs="Times New Roman"/>
          <w:sz w:val="24"/>
          <w:szCs w:val="24"/>
          <w:lang w:val="en-US" w:eastAsia="zh-CN"/>
        </w:rPr>
        <w:t xml:space="preserve"> J, </w:t>
      </w:r>
      <w:proofErr w:type="spellStart"/>
      <w:r w:rsidRPr="002B27BA">
        <w:rPr>
          <w:rFonts w:ascii="Book Antiqua" w:eastAsia="宋体" w:hAnsi="Book Antiqua" w:cs="Times New Roman"/>
          <w:sz w:val="24"/>
          <w:szCs w:val="24"/>
          <w:lang w:val="en-US" w:eastAsia="zh-CN"/>
        </w:rPr>
        <w:t>Garellick</w:t>
      </w:r>
      <w:proofErr w:type="spellEnd"/>
      <w:r w:rsidRPr="002B27BA">
        <w:rPr>
          <w:rFonts w:ascii="Book Antiqua" w:eastAsia="宋体" w:hAnsi="Book Antiqua" w:cs="Times New Roman"/>
          <w:sz w:val="24"/>
          <w:szCs w:val="24"/>
          <w:lang w:val="en-US" w:eastAsia="zh-CN"/>
        </w:rPr>
        <w:t xml:space="preserve"> G, </w:t>
      </w:r>
      <w:proofErr w:type="spellStart"/>
      <w:r w:rsidRPr="002B27BA">
        <w:rPr>
          <w:rFonts w:ascii="Book Antiqua" w:eastAsia="宋体" w:hAnsi="Book Antiqua" w:cs="Times New Roman"/>
          <w:sz w:val="24"/>
          <w:szCs w:val="24"/>
          <w:lang w:val="en-US" w:eastAsia="zh-CN"/>
        </w:rPr>
        <w:t>Havelin</w:t>
      </w:r>
      <w:proofErr w:type="spellEnd"/>
      <w:r w:rsidRPr="002B27BA">
        <w:rPr>
          <w:rFonts w:ascii="Book Antiqua" w:eastAsia="宋体" w:hAnsi="Book Antiqua" w:cs="Times New Roman"/>
          <w:sz w:val="24"/>
          <w:szCs w:val="24"/>
          <w:lang w:val="en-US" w:eastAsia="zh-CN"/>
        </w:rPr>
        <w:t xml:space="preserve"> LI, </w:t>
      </w:r>
      <w:proofErr w:type="spellStart"/>
      <w:r w:rsidRPr="002B27BA">
        <w:rPr>
          <w:rFonts w:ascii="Book Antiqua" w:eastAsia="宋体" w:hAnsi="Book Antiqua" w:cs="Times New Roman"/>
          <w:sz w:val="24"/>
          <w:szCs w:val="24"/>
          <w:lang w:val="en-US" w:eastAsia="zh-CN"/>
        </w:rPr>
        <w:t>Furnes</w:t>
      </w:r>
      <w:proofErr w:type="spellEnd"/>
      <w:r w:rsidRPr="002B27BA">
        <w:rPr>
          <w:rFonts w:ascii="Book Antiqua" w:eastAsia="宋体" w:hAnsi="Book Antiqua" w:cs="Times New Roman"/>
          <w:sz w:val="24"/>
          <w:szCs w:val="24"/>
          <w:lang w:val="en-US" w:eastAsia="zh-CN"/>
        </w:rPr>
        <w:t xml:space="preserve"> O, </w:t>
      </w:r>
      <w:proofErr w:type="spellStart"/>
      <w:r w:rsidRPr="002B27BA">
        <w:rPr>
          <w:rFonts w:ascii="Book Antiqua" w:eastAsia="宋体" w:hAnsi="Book Antiqua" w:cs="Times New Roman"/>
          <w:sz w:val="24"/>
          <w:szCs w:val="24"/>
          <w:lang w:val="en-US" w:eastAsia="zh-CN"/>
        </w:rPr>
        <w:t>Malchau</w:t>
      </w:r>
      <w:proofErr w:type="spellEnd"/>
      <w:r w:rsidRPr="002B27BA">
        <w:rPr>
          <w:rFonts w:ascii="Book Antiqua" w:eastAsia="宋体" w:hAnsi="Book Antiqua" w:cs="Times New Roman"/>
          <w:sz w:val="24"/>
          <w:szCs w:val="24"/>
          <w:lang w:val="en-US" w:eastAsia="zh-CN"/>
        </w:rPr>
        <w:t xml:space="preserve"> H, Lau E. Future clinical and economic impact of revision total hip and knee arthroplasty. </w:t>
      </w:r>
      <w:r w:rsidRPr="002B27BA">
        <w:rPr>
          <w:rFonts w:ascii="Book Antiqua" w:eastAsia="宋体" w:hAnsi="Book Antiqua" w:cs="Times New Roman"/>
          <w:i/>
          <w:iCs/>
          <w:sz w:val="24"/>
          <w:szCs w:val="24"/>
          <w:lang w:val="en-US" w:eastAsia="zh-CN"/>
        </w:rPr>
        <w:t xml:space="preserve">J Bone Joint </w:t>
      </w:r>
      <w:proofErr w:type="spellStart"/>
      <w:r w:rsidRPr="002B27BA">
        <w:rPr>
          <w:rFonts w:ascii="Book Antiqua" w:eastAsia="宋体" w:hAnsi="Book Antiqua" w:cs="Times New Roman"/>
          <w:i/>
          <w:iCs/>
          <w:sz w:val="24"/>
          <w:szCs w:val="24"/>
          <w:lang w:val="en-US" w:eastAsia="zh-CN"/>
        </w:rPr>
        <w:t>Surg</w:t>
      </w:r>
      <w:proofErr w:type="spellEnd"/>
      <w:r w:rsidRPr="002B27BA">
        <w:rPr>
          <w:rFonts w:ascii="Book Antiqua" w:eastAsia="宋体" w:hAnsi="Book Antiqua" w:cs="Times New Roman"/>
          <w:i/>
          <w:iCs/>
          <w:sz w:val="24"/>
          <w:szCs w:val="24"/>
          <w:lang w:val="en-US" w:eastAsia="zh-CN"/>
        </w:rPr>
        <w:t xml:space="preserve"> Am</w:t>
      </w:r>
      <w:r w:rsidRPr="002B27BA">
        <w:rPr>
          <w:rFonts w:ascii="Book Antiqua" w:eastAsia="宋体" w:hAnsi="Book Antiqua" w:cs="Times New Roman"/>
          <w:sz w:val="24"/>
          <w:szCs w:val="24"/>
          <w:lang w:val="en-US" w:eastAsia="zh-CN"/>
        </w:rPr>
        <w:t> 2007; </w:t>
      </w:r>
      <w:r w:rsidRPr="002B27BA">
        <w:rPr>
          <w:rFonts w:ascii="Book Antiqua" w:eastAsia="宋体" w:hAnsi="Book Antiqua" w:cs="Times New Roman"/>
          <w:b/>
          <w:bCs/>
          <w:sz w:val="24"/>
          <w:szCs w:val="24"/>
          <w:lang w:val="en-US" w:eastAsia="zh-CN"/>
        </w:rPr>
        <w:t>89</w:t>
      </w:r>
      <w:r w:rsidRPr="002B27BA">
        <w:rPr>
          <w:rFonts w:ascii="Book Antiqua" w:eastAsia="宋体" w:hAnsi="Book Antiqua" w:cs="Times New Roman"/>
          <w:bCs/>
          <w:sz w:val="24"/>
          <w:szCs w:val="24"/>
          <w:lang w:val="en-US" w:eastAsia="zh-CN"/>
        </w:rPr>
        <w:t xml:space="preserve"> </w:t>
      </w:r>
      <w:proofErr w:type="spellStart"/>
      <w:r w:rsidRPr="002B27BA">
        <w:rPr>
          <w:rFonts w:ascii="Book Antiqua" w:eastAsia="宋体" w:hAnsi="Book Antiqua" w:cs="Times New Roman"/>
          <w:bCs/>
          <w:sz w:val="24"/>
          <w:szCs w:val="24"/>
          <w:lang w:val="en-US" w:eastAsia="zh-CN"/>
        </w:rPr>
        <w:t>Suppl</w:t>
      </w:r>
      <w:proofErr w:type="spellEnd"/>
      <w:r w:rsidRPr="002B27BA">
        <w:rPr>
          <w:rFonts w:ascii="Book Antiqua" w:eastAsia="宋体" w:hAnsi="Book Antiqua" w:cs="Times New Roman"/>
          <w:bCs/>
          <w:sz w:val="24"/>
          <w:szCs w:val="24"/>
          <w:lang w:val="en-US" w:eastAsia="zh-CN"/>
        </w:rPr>
        <w:t xml:space="preserve"> 3</w:t>
      </w:r>
      <w:r w:rsidRPr="002B27BA">
        <w:rPr>
          <w:rFonts w:ascii="Book Antiqua" w:eastAsia="宋体" w:hAnsi="Book Antiqua" w:cs="Times New Roman"/>
          <w:sz w:val="24"/>
          <w:szCs w:val="24"/>
          <w:lang w:val="en-US" w:eastAsia="zh-CN"/>
        </w:rPr>
        <w:t>: 144-151 [PMID: 17908880</w:t>
      </w:r>
      <w:r w:rsidRPr="002B27BA">
        <w:rPr>
          <w:rFonts w:ascii="Times New Roman" w:eastAsia="宋体" w:hAnsi="Times New Roman" w:cs="Times New Roman"/>
          <w:sz w:val="24"/>
          <w:szCs w:val="24"/>
          <w:lang w:val="fr-FR" w:eastAsia="fr-FR"/>
        </w:rPr>
        <w:t xml:space="preserve"> </w:t>
      </w:r>
      <w:r w:rsidRPr="002B27BA">
        <w:rPr>
          <w:rFonts w:ascii="Book Antiqua" w:eastAsia="宋体" w:hAnsi="Book Antiqua" w:cs="Times New Roman"/>
          <w:sz w:val="24"/>
          <w:szCs w:val="24"/>
          <w:lang w:val="fr-FR" w:eastAsia="fr-FR"/>
        </w:rPr>
        <w:t>DOI:</w:t>
      </w:r>
      <w:r w:rsidRPr="002B27BA">
        <w:rPr>
          <w:rFonts w:ascii="Times New Roman" w:eastAsia="宋体" w:hAnsi="Times New Roman" w:cs="Times New Roman"/>
          <w:sz w:val="24"/>
          <w:szCs w:val="24"/>
          <w:lang w:val="fr-FR" w:eastAsia="fr-FR"/>
        </w:rPr>
        <w:t xml:space="preserve"> </w:t>
      </w:r>
      <w:r w:rsidRPr="002B27BA">
        <w:rPr>
          <w:rFonts w:ascii="Book Antiqua" w:eastAsia="宋体" w:hAnsi="Book Antiqua" w:cs="Times New Roman"/>
          <w:sz w:val="24"/>
          <w:szCs w:val="24"/>
          <w:lang w:val="en-US" w:eastAsia="zh-CN"/>
        </w:rPr>
        <w:t>10.2106/JBJS.G.00587]</w:t>
      </w:r>
    </w:p>
    <w:p w:rsidR="002B27BA" w:rsidRPr="002B27BA" w:rsidRDefault="002B27BA" w:rsidP="002B27BA">
      <w:pPr>
        <w:spacing w:after="0" w:line="360" w:lineRule="auto"/>
        <w:jc w:val="both"/>
        <w:rPr>
          <w:rFonts w:ascii="Book Antiqua" w:eastAsia="宋体" w:hAnsi="Book Antiqua" w:cs="Times New Roman"/>
          <w:sz w:val="24"/>
          <w:szCs w:val="24"/>
          <w:lang w:val="en-US" w:eastAsia="zh-CN"/>
        </w:rPr>
      </w:pPr>
      <w:r w:rsidRPr="002B27BA">
        <w:rPr>
          <w:rFonts w:ascii="Book Antiqua" w:eastAsia="宋体" w:hAnsi="Book Antiqua" w:cs="Times New Roman"/>
          <w:sz w:val="24"/>
          <w:szCs w:val="24"/>
          <w:lang w:val="en-US" w:eastAsia="zh-CN"/>
        </w:rPr>
        <w:t>4 </w:t>
      </w:r>
      <w:proofErr w:type="spellStart"/>
      <w:r w:rsidRPr="002B27BA">
        <w:rPr>
          <w:rFonts w:ascii="Book Antiqua" w:eastAsia="宋体" w:hAnsi="Book Antiqua" w:cs="Times New Roman"/>
          <w:b/>
          <w:bCs/>
          <w:sz w:val="24"/>
          <w:szCs w:val="24"/>
          <w:lang w:val="en-US" w:eastAsia="zh-CN"/>
        </w:rPr>
        <w:t>Furnes</w:t>
      </w:r>
      <w:proofErr w:type="spellEnd"/>
      <w:r w:rsidRPr="002B27BA">
        <w:rPr>
          <w:rFonts w:ascii="Book Antiqua" w:eastAsia="宋体" w:hAnsi="Book Antiqua" w:cs="Times New Roman"/>
          <w:b/>
          <w:bCs/>
          <w:sz w:val="24"/>
          <w:szCs w:val="24"/>
          <w:lang w:val="en-US" w:eastAsia="zh-CN"/>
        </w:rPr>
        <w:t xml:space="preserve"> O</w:t>
      </w:r>
      <w:r w:rsidRPr="002B27BA">
        <w:rPr>
          <w:rFonts w:ascii="Book Antiqua" w:eastAsia="宋体" w:hAnsi="Book Antiqua" w:cs="Times New Roman"/>
          <w:sz w:val="24"/>
          <w:szCs w:val="24"/>
          <w:lang w:val="en-US" w:eastAsia="zh-CN"/>
        </w:rPr>
        <w:t xml:space="preserve">, Paxton E, </w:t>
      </w:r>
      <w:proofErr w:type="spellStart"/>
      <w:r w:rsidRPr="002B27BA">
        <w:rPr>
          <w:rFonts w:ascii="Book Antiqua" w:eastAsia="宋体" w:hAnsi="Book Antiqua" w:cs="Times New Roman"/>
          <w:sz w:val="24"/>
          <w:szCs w:val="24"/>
          <w:lang w:val="en-US" w:eastAsia="zh-CN"/>
        </w:rPr>
        <w:t>Cafri</w:t>
      </w:r>
      <w:proofErr w:type="spellEnd"/>
      <w:r w:rsidRPr="002B27BA">
        <w:rPr>
          <w:rFonts w:ascii="Book Antiqua" w:eastAsia="宋体" w:hAnsi="Book Antiqua" w:cs="Times New Roman"/>
          <w:sz w:val="24"/>
          <w:szCs w:val="24"/>
          <w:lang w:val="en-US" w:eastAsia="zh-CN"/>
        </w:rPr>
        <w:t xml:space="preserve"> G, Graves S, </w:t>
      </w:r>
      <w:proofErr w:type="spellStart"/>
      <w:r w:rsidRPr="002B27BA">
        <w:rPr>
          <w:rFonts w:ascii="Book Antiqua" w:eastAsia="宋体" w:hAnsi="Book Antiqua" w:cs="Times New Roman"/>
          <w:sz w:val="24"/>
          <w:szCs w:val="24"/>
          <w:lang w:val="en-US" w:eastAsia="zh-CN"/>
        </w:rPr>
        <w:t>Bordini</w:t>
      </w:r>
      <w:proofErr w:type="spellEnd"/>
      <w:r w:rsidRPr="002B27BA">
        <w:rPr>
          <w:rFonts w:ascii="Book Antiqua" w:eastAsia="宋体" w:hAnsi="Book Antiqua" w:cs="Times New Roman"/>
          <w:sz w:val="24"/>
          <w:szCs w:val="24"/>
          <w:lang w:val="en-US" w:eastAsia="zh-CN"/>
        </w:rPr>
        <w:t xml:space="preserve"> B, Comfort T, Rivas MC, Banerjee S, </w:t>
      </w:r>
      <w:proofErr w:type="spellStart"/>
      <w:r w:rsidRPr="002B27BA">
        <w:rPr>
          <w:rFonts w:ascii="Book Antiqua" w:eastAsia="宋体" w:hAnsi="Book Antiqua" w:cs="Times New Roman"/>
          <w:sz w:val="24"/>
          <w:szCs w:val="24"/>
          <w:lang w:val="en-US" w:eastAsia="zh-CN"/>
        </w:rPr>
        <w:t>Sedrakyan</w:t>
      </w:r>
      <w:proofErr w:type="spellEnd"/>
      <w:r w:rsidRPr="002B27BA">
        <w:rPr>
          <w:rFonts w:ascii="Book Antiqua" w:eastAsia="宋体" w:hAnsi="Book Antiqua" w:cs="Times New Roman"/>
          <w:sz w:val="24"/>
          <w:szCs w:val="24"/>
          <w:lang w:val="en-US" w:eastAsia="zh-CN"/>
        </w:rPr>
        <w:t xml:space="preserve"> A. Distributed analysis of hip implants using six national and regional registries: comparing metal-on-metal with metal-on-highly cross-linked polyethylene bearings in </w:t>
      </w:r>
      <w:proofErr w:type="spellStart"/>
      <w:r w:rsidRPr="002B27BA">
        <w:rPr>
          <w:rFonts w:ascii="Book Antiqua" w:eastAsia="宋体" w:hAnsi="Book Antiqua" w:cs="Times New Roman"/>
          <w:sz w:val="24"/>
          <w:szCs w:val="24"/>
          <w:lang w:val="en-US" w:eastAsia="zh-CN"/>
        </w:rPr>
        <w:t>cementless</w:t>
      </w:r>
      <w:proofErr w:type="spellEnd"/>
      <w:r w:rsidRPr="002B27BA">
        <w:rPr>
          <w:rFonts w:ascii="Book Antiqua" w:eastAsia="宋体" w:hAnsi="Book Antiqua" w:cs="Times New Roman"/>
          <w:sz w:val="24"/>
          <w:szCs w:val="24"/>
          <w:lang w:val="en-US" w:eastAsia="zh-CN"/>
        </w:rPr>
        <w:t xml:space="preserve"> total hip arthroplasty in young patients. </w:t>
      </w:r>
      <w:r w:rsidRPr="002B27BA">
        <w:rPr>
          <w:rFonts w:ascii="Book Antiqua" w:eastAsia="宋体" w:hAnsi="Book Antiqua" w:cs="Times New Roman"/>
          <w:i/>
          <w:iCs/>
          <w:sz w:val="24"/>
          <w:szCs w:val="24"/>
          <w:lang w:val="en-US" w:eastAsia="zh-CN"/>
        </w:rPr>
        <w:t xml:space="preserve">J Bone Joint </w:t>
      </w:r>
      <w:proofErr w:type="spellStart"/>
      <w:r w:rsidRPr="002B27BA">
        <w:rPr>
          <w:rFonts w:ascii="Book Antiqua" w:eastAsia="宋体" w:hAnsi="Book Antiqua" w:cs="Times New Roman"/>
          <w:i/>
          <w:iCs/>
          <w:sz w:val="24"/>
          <w:szCs w:val="24"/>
          <w:lang w:val="en-US" w:eastAsia="zh-CN"/>
        </w:rPr>
        <w:t>Surg</w:t>
      </w:r>
      <w:proofErr w:type="spellEnd"/>
      <w:r w:rsidRPr="002B27BA">
        <w:rPr>
          <w:rFonts w:ascii="Book Antiqua" w:eastAsia="宋体" w:hAnsi="Book Antiqua" w:cs="Times New Roman"/>
          <w:i/>
          <w:iCs/>
          <w:sz w:val="24"/>
          <w:szCs w:val="24"/>
          <w:lang w:val="en-US" w:eastAsia="zh-CN"/>
        </w:rPr>
        <w:t xml:space="preserve"> Am</w:t>
      </w:r>
      <w:r w:rsidRPr="002B27BA">
        <w:rPr>
          <w:rFonts w:ascii="Book Antiqua" w:eastAsia="宋体" w:hAnsi="Book Antiqua" w:cs="Times New Roman"/>
          <w:sz w:val="24"/>
          <w:szCs w:val="24"/>
          <w:lang w:val="en-US" w:eastAsia="zh-CN"/>
        </w:rPr>
        <w:t> 2014; </w:t>
      </w:r>
      <w:r w:rsidRPr="002B27BA">
        <w:rPr>
          <w:rFonts w:ascii="Book Antiqua" w:eastAsia="宋体" w:hAnsi="Book Antiqua" w:cs="Times New Roman"/>
          <w:b/>
          <w:bCs/>
          <w:sz w:val="24"/>
          <w:szCs w:val="24"/>
          <w:lang w:val="en-US" w:eastAsia="zh-CN"/>
        </w:rPr>
        <w:t xml:space="preserve">96 </w:t>
      </w:r>
      <w:proofErr w:type="spellStart"/>
      <w:r w:rsidRPr="002B27BA">
        <w:rPr>
          <w:rFonts w:ascii="Book Antiqua" w:eastAsia="宋体" w:hAnsi="Book Antiqua" w:cs="Times New Roman"/>
          <w:bCs/>
          <w:sz w:val="24"/>
          <w:szCs w:val="24"/>
          <w:lang w:val="en-US" w:eastAsia="zh-CN"/>
        </w:rPr>
        <w:t>Suppl</w:t>
      </w:r>
      <w:proofErr w:type="spellEnd"/>
      <w:r w:rsidRPr="002B27BA">
        <w:rPr>
          <w:rFonts w:ascii="Book Antiqua" w:eastAsia="宋体" w:hAnsi="Book Antiqua" w:cs="Times New Roman"/>
          <w:bCs/>
          <w:sz w:val="24"/>
          <w:szCs w:val="24"/>
          <w:lang w:val="en-US" w:eastAsia="zh-CN"/>
        </w:rPr>
        <w:t xml:space="preserve"> 1</w:t>
      </w:r>
      <w:r w:rsidRPr="002B27BA">
        <w:rPr>
          <w:rFonts w:ascii="Book Antiqua" w:eastAsia="宋体" w:hAnsi="Book Antiqua" w:cs="Times New Roman"/>
          <w:sz w:val="24"/>
          <w:szCs w:val="24"/>
          <w:lang w:val="en-US" w:eastAsia="zh-CN"/>
        </w:rPr>
        <w:t>: 25-33 [PMID: 25520416</w:t>
      </w:r>
      <w:r w:rsidRPr="002B27BA">
        <w:rPr>
          <w:rFonts w:ascii="Book Antiqua" w:eastAsia="宋体" w:hAnsi="Book Antiqua" w:cs="Times New Roman"/>
          <w:sz w:val="24"/>
          <w:szCs w:val="24"/>
          <w:lang w:val="fr-FR" w:eastAsia="fr-FR"/>
        </w:rPr>
        <w:t xml:space="preserve"> DOI:</w:t>
      </w:r>
      <w:r w:rsidRPr="002B27BA">
        <w:rPr>
          <w:rFonts w:ascii="Times New Roman" w:eastAsia="宋体" w:hAnsi="Times New Roman" w:cs="Times New Roman"/>
          <w:sz w:val="24"/>
          <w:szCs w:val="24"/>
          <w:lang w:val="fr-FR" w:eastAsia="fr-FR"/>
        </w:rPr>
        <w:t xml:space="preserve"> </w:t>
      </w:r>
      <w:r w:rsidRPr="002B27BA">
        <w:rPr>
          <w:rFonts w:ascii="Book Antiqua" w:eastAsia="宋体" w:hAnsi="Book Antiqua" w:cs="Times New Roman"/>
          <w:sz w:val="24"/>
          <w:szCs w:val="24"/>
          <w:lang w:val="fr-FR" w:eastAsia="fr-FR"/>
        </w:rPr>
        <w:t>10.2106/JBJS.N.00459</w:t>
      </w:r>
      <w:r w:rsidRPr="002B27BA">
        <w:rPr>
          <w:rFonts w:ascii="Book Antiqua" w:eastAsia="宋体" w:hAnsi="Book Antiqua" w:cs="Times New Roman"/>
          <w:sz w:val="24"/>
          <w:szCs w:val="24"/>
          <w:lang w:val="en-US" w:eastAsia="zh-CN"/>
        </w:rPr>
        <w:t>]</w:t>
      </w:r>
    </w:p>
    <w:p w:rsidR="002B27BA" w:rsidRPr="002B27BA" w:rsidRDefault="002B27BA" w:rsidP="002B27BA">
      <w:pPr>
        <w:spacing w:after="0" w:line="360" w:lineRule="auto"/>
        <w:jc w:val="both"/>
        <w:rPr>
          <w:rFonts w:ascii="Book Antiqua" w:eastAsia="宋体" w:hAnsi="Book Antiqua" w:cs="Times New Roman"/>
          <w:sz w:val="24"/>
          <w:szCs w:val="24"/>
          <w:lang w:val="en-US" w:eastAsia="zh-CN"/>
        </w:rPr>
      </w:pPr>
      <w:r w:rsidRPr="002B27BA">
        <w:rPr>
          <w:rFonts w:ascii="Book Antiqua" w:eastAsia="宋体" w:hAnsi="Book Antiqua" w:cs="Times New Roman"/>
          <w:sz w:val="24"/>
          <w:szCs w:val="24"/>
          <w:lang w:val="en-US" w:eastAsia="zh-CN"/>
        </w:rPr>
        <w:t>5 </w:t>
      </w:r>
      <w:r w:rsidRPr="002B27BA">
        <w:rPr>
          <w:rFonts w:ascii="Book Antiqua" w:eastAsia="宋体" w:hAnsi="Book Antiqua" w:cs="Times New Roman"/>
          <w:b/>
          <w:bCs/>
          <w:sz w:val="24"/>
          <w:szCs w:val="24"/>
          <w:lang w:val="en-US" w:eastAsia="zh-CN"/>
        </w:rPr>
        <w:t>Roy N</w:t>
      </w:r>
      <w:r w:rsidRPr="002B27BA">
        <w:rPr>
          <w:rFonts w:ascii="Book Antiqua" w:eastAsia="宋体" w:hAnsi="Book Antiqua" w:cs="Times New Roman"/>
          <w:sz w:val="24"/>
          <w:szCs w:val="24"/>
          <w:lang w:val="en-US" w:eastAsia="zh-CN"/>
        </w:rPr>
        <w:t xml:space="preserve">, Hossain S, </w:t>
      </w:r>
      <w:proofErr w:type="spellStart"/>
      <w:r w:rsidRPr="002B27BA">
        <w:rPr>
          <w:rFonts w:ascii="Book Antiqua" w:eastAsia="宋体" w:hAnsi="Book Antiqua" w:cs="Times New Roman"/>
          <w:sz w:val="24"/>
          <w:szCs w:val="24"/>
          <w:lang w:val="en-US" w:eastAsia="zh-CN"/>
        </w:rPr>
        <w:t>Ayeko</w:t>
      </w:r>
      <w:proofErr w:type="spellEnd"/>
      <w:r w:rsidRPr="002B27BA">
        <w:rPr>
          <w:rFonts w:ascii="Book Antiqua" w:eastAsia="宋体" w:hAnsi="Book Antiqua" w:cs="Times New Roman"/>
          <w:sz w:val="24"/>
          <w:szCs w:val="24"/>
          <w:lang w:val="en-US" w:eastAsia="zh-CN"/>
        </w:rPr>
        <w:t xml:space="preserve"> C, McGee HM, </w:t>
      </w:r>
      <w:proofErr w:type="spellStart"/>
      <w:r w:rsidRPr="002B27BA">
        <w:rPr>
          <w:rFonts w:ascii="Book Antiqua" w:eastAsia="宋体" w:hAnsi="Book Antiqua" w:cs="Times New Roman"/>
          <w:sz w:val="24"/>
          <w:szCs w:val="24"/>
          <w:lang w:val="en-US" w:eastAsia="zh-CN"/>
        </w:rPr>
        <w:t>Elsworth</w:t>
      </w:r>
      <w:proofErr w:type="spellEnd"/>
      <w:r w:rsidRPr="002B27BA">
        <w:rPr>
          <w:rFonts w:ascii="Book Antiqua" w:eastAsia="宋体" w:hAnsi="Book Antiqua" w:cs="Times New Roman"/>
          <w:sz w:val="24"/>
          <w:szCs w:val="24"/>
          <w:lang w:val="en-US" w:eastAsia="zh-CN"/>
        </w:rPr>
        <w:t xml:space="preserve"> CF, Jacobs LG. 3M Capital hip arthroplasty: 3</w:t>
      </w:r>
      <w:bookmarkStart w:id="13" w:name="_GoBack"/>
      <w:bookmarkEnd w:id="13"/>
      <w:r w:rsidRPr="002B27BA">
        <w:rPr>
          <w:rFonts w:ascii="Book Antiqua" w:eastAsia="宋体" w:hAnsi="Book Antiqua" w:cs="Times New Roman"/>
          <w:sz w:val="24"/>
          <w:szCs w:val="24"/>
          <w:lang w:val="en-US" w:eastAsia="zh-CN"/>
        </w:rPr>
        <w:t>-8-year follow-up of 208 primary hip replacements. </w:t>
      </w:r>
      <w:proofErr w:type="spellStart"/>
      <w:r w:rsidRPr="002B27BA">
        <w:rPr>
          <w:rFonts w:ascii="Book Antiqua" w:eastAsia="宋体" w:hAnsi="Book Antiqua" w:cs="Times New Roman"/>
          <w:i/>
          <w:iCs/>
          <w:sz w:val="24"/>
          <w:szCs w:val="24"/>
          <w:lang w:val="en-US" w:eastAsia="zh-CN"/>
        </w:rPr>
        <w:t>Acta</w:t>
      </w:r>
      <w:proofErr w:type="spellEnd"/>
      <w:r w:rsidRPr="002B27BA">
        <w:rPr>
          <w:rFonts w:ascii="Book Antiqua" w:eastAsia="宋体" w:hAnsi="Book Antiqua" w:cs="Times New Roman"/>
          <w:i/>
          <w:iCs/>
          <w:sz w:val="24"/>
          <w:szCs w:val="24"/>
          <w:lang w:val="en-US" w:eastAsia="zh-CN"/>
        </w:rPr>
        <w:t xml:space="preserve"> </w:t>
      </w:r>
      <w:proofErr w:type="spellStart"/>
      <w:r w:rsidRPr="002B27BA">
        <w:rPr>
          <w:rFonts w:ascii="Book Antiqua" w:eastAsia="宋体" w:hAnsi="Book Antiqua" w:cs="Times New Roman"/>
          <w:i/>
          <w:iCs/>
          <w:sz w:val="24"/>
          <w:szCs w:val="24"/>
          <w:lang w:val="en-US" w:eastAsia="zh-CN"/>
        </w:rPr>
        <w:t>Orthop</w:t>
      </w:r>
      <w:proofErr w:type="spellEnd"/>
      <w:r w:rsidRPr="002B27BA">
        <w:rPr>
          <w:rFonts w:ascii="Book Antiqua" w:eastAsia="宋体" w:hAnsi="Book Antiqua" w:cs="Times New Roman"/>
          <w:i/>
          <w:iCs/>
          <w:sz w:val="24"/>
          <w:szCs w:val="24"/>
          <w:lang w:val="en-US" w:eastAsia="zh-CN"/>
        </w:rPr>
        <w:t xml:space="preserve"> </w:t>
      </w:r>
      <w:proofErr w:type="spellStart"/>
      <w:r w:rsidRPr="002B27BA">
        <w:rPr>
          <w:rFonts w:ascii="Book Antiqua" w:eastAsia="宋体" w:hAnsi="Book Antiqua" w:cs="Times New Roman"/>
          <w:i/>
          <w:iCs/>
          <w:sz w:val="24"/>
          <w:szCs w:val="24"/>
          <w:lang w:val="en-US" w:eastAsia="zh-CN"/>
        </w:rPr>
        <w:t>Scand</w:t>
      </w:r>
      <w:proofErr w:type="spellEnd"/>
      <w:r w:rsidRPr="002B27BA">
        <w:rPr>
          <w:rFonts w:ascii="Book Antiqua" w:eastAsia="宋体" w:hAnsi="Book Antiqua" w:cs="Times New Roman"/>
          <w:sz w:val="24"/>
          <w:szCs w:val="24"/>
          <w:lang w:val="en-US" w:eastAsia="zh-CN"/>
        </w:rPr>
        <w:t> 2002; </w:t>
      </w:r>
      <w:r w:rsidRPr="002B27BA">
        <w:rPr>
          <w:rFonts w:ascii="Book Antiqua" w:eastAsia="宋体" w:hAnsi="Book Antiqua" w:cs="Times New Roman"/>
          <w:b/>
          <w:bCs/>
          <w:sz w:val="24"/>
          <w:szCs w:val="24"/>
          <w:lang w:val="en-US" w:eastAsia="zh-CN"/>
        </w:rPr>
        <w:t>73</w:t>
      </w:r>
      <w:r w:rsidRPr="002B27BA">
        <w:rPr>
          <w:rFonts w:ascii="Book Antiqua" w:eastAsia="宋体" w:hAnsi="Book Antiqua" w:cs="Times New Roman"/>
          <w:sz w:val="24"/>
          <w:szCs w:val="24"/>
          <w:lang w:val="en-US" w:eastAsia="zh-CN"/>
        </w:rPr>
        <w:t>: 400-402 [PMID: 12358111</w:t>
      </w:r>
      <w:r w:rsidRPr="002B27BA">
        <w:rPr>
          <w:rFonts w:ascii="Book Antiqua" w:eastAsia="宋体" w:hAnsi="Book Antiqua" w:cs="Times New Roman"/>
          <w:sz w:val="24"/>
          <w:szCs w:val="24"/>
          <w:lang w:val="fr-FR" w:eastAsia="fr-FR"/>
        </w:rPr>
        <w:t xml:space="preserve"> DOI:</w:t>
      </w:r>
      <w:r w:rsidRPr="002B27BA">
        <w:rPr>
          <w:rFonts w:ascii="Times New Roman" w:eastAsia="宋体" w:hAnsi="Times New Roman" w:cs="Times New Roman"/>
          <w:sz w:val="24"/>
          <w:szCs w:val="24"/>
          <w:lang w:val="fr-FR" w:eastAsia="fr-FR"/>
        </w:rPr>
        <w:t xml:space="preserve"> </w:t>
      </w:r>
      <w:r w:rsidRPr="002B27BA">
        <w:rPr>
          <w:rFonts w:ascii="Book Antiqua" w:eastAsia="宋体" w:hAnsi="Book Antiqua" w:cs="Times New Roman"/>
          <w:sz w:val="24"/>
          <w:szCs w:val="24"/>
          <w:lang w:val="fr-FR" w:eastAsia="fr-FR"/>
        </w:rPr>
        <w:t>10.1080/00016470216328</w:t>
      </w:r>
      <w:r w:rsidRPr="002B27BA">
        <w:rPr>
          <w:rFonts w:ascii="Book Antiqua" w:eastAsia="宋体" w:hAnsi="Book Antiqua" w:cs="Times New Roman"/>
          <w:sz w:val="24"/>
          <w:szCs w:val="24"/>
          <w:lang w:val="en-US" w:eastAsia="zh-CN"/>
        </w:rPr>
        <w:t>]</w:t>
      </w:r>
    </w:p>
    <w:p w:rsidR="002B27BA" w:rsidRPr="002B27BA" w:rsidRDefault="002B27BA" w:rsidP="002B27BA">
      <w:pPr>
        <w:spacing w:after="0" w:line="360" w:lineRule="auto"/>
        <w:jc w:val="both"/>
        <w:rPr>
          <w:rFonts w:ascii="Book Antiqua" w:eastAsia="宋体" w:hAnsi="Book Antiqua" w:cs="Times New Roman"/>
          <w:sz w:val="24"/>
          <w:szCs w:val="24"/>
          <w:lang w:val="en-US" w:eastAsia="zh-CN"/>
        </w:rPr>
      </w:pPr>
      <w:r w:rsidRPr="002B27BA">
        <w:rPr>
          <w:rFonts w:ascii="Book Antiqua" w:eastAsia="宋体" w:hAnsi="Book Antiqua" w:cs="Times New Roman" w:hint="eastAsia"/>
          <w:sz w:val="24"/>
          <w:szCs w:val="24"/>
          <w:lang w:val="en-US" w:eastAsia="zh-CN"/>
        </w:rPr>
        <w:t xml:space="preserve">6 </w:t>
      </w:r>
      <w:proofErr w:type="gramStart"/>
      <w:r w:rsidRPr="002B27BA">
        <w:rPr>
          <w:rFonts w:ascii="Book Antiqua" w:eastAsia="宋体" w:hAnsi="Book Antiqua" w:cs="Times New Roman"/>
          <w:b/>
          <w:sz w:val="24"/>
          <w:szCs w:val="24"/>
          <w:lang w:val="en-US" w:eastAsia="zh-CN"/>
        </w:rPr>
        <w:t>Food</w:t>
      </w:r>
      <w:proofErr w:type="gramEnd"/>
      <w:r w:rsidRPr="002B27BA">
        <w:rPr>
          <w:rFonts w:ascii="Book Antiqua" w:eastAsia="宋体" w:hAnsi="Book Antiqua" w:cs="Times New Roman"/>
          <w:b/>
          <w:sz w:val="24"/>
          <w:szCs w:val="24"/>
          <w:lang w:val="en-US" w:eastAsia="zh-CN"/>
        </w:rPr>
        <w:t xml:space="preserve"> and Drug Administration</w:t>
      </w:r>
      <w:r w:rsidRPr="002B27BA">
        <w:rPr>
          <w:rFonts w:ascii="Book Antiqua" w:eastAsia="宋体" w:hAnsi="Book Antiqua" w:cs="Times New Roman" w:hint="eastAsia"/>
          <w:sz w:val="24"/>
          <w:szCs w:val="24"/>
          <w:lang w:val="en-US" w:eastAsia="zh-CN"/>
        </w:rPr>
        <w:t xml:space="preserve">. </w:t>
      </w:r>
      <w:proofErr w:type="spellStart"/>
      <w:r w:rsidRPr="002B27BA">
        <w:rPr>
          <w:rFonts w:ascii="Book Antiqua" w:eastAsia="宋体" w:hAnsi="Book Antiqua" w:cs="Times New Roman"/>
          <w:sz w:val="24"/>
          <w:szCs w:val="24"/>
          <w:lang w:val="en-US" w:eastAsia="zh-CN"/>
        </w:rPr>
        <w:t>MedWatch</w:t>
      </w:r>
      <w:proofErr w:type="spellEnd"/>
      <w:r w:rsidRPr="002B27BA">
        <w:rPr>
          <w:rFonts w:ascii="Book Antiqua" w:eastAsia="宋体" w:hAnsi="Book Antiqua" w:cs="Times New Roman"/>
          <w:sz w:val="24"/>
          <w:szCs w:val="24"/>
          <w:lang w:val="en-US" w:eastAsia="zh-CN"/>
        </w:rPr>
        <w:t>: The FDA Safety Information and Adverse Event Reporting Program</w:t>
      </w:r>
      <w:r w:rsidRPr="002B27BA">
        <w:rPr>
          <w:rFonts w:ascii="Book Antiqua" w:eastAsia="宋体" w:hAnsi="Book Antiqua" w:cs="Times New Roman" w:hint="eastAsia"/>
          <w:sz w:val="24"/>
          <w:szCs w:val="24"/>
          <w:lang w:val="en-US" w:eastAsia="zh-CN"/>
        </w:rPr>
        <w:t>.</w:t>
      </w:r>
      <w:r w:rsidRPr="002B27BA">
        <w:rPr>
          <w:rFonts w:ascii="Times New Roman" w:eastAsia="宋体" w:hAnsi="Times New Roman" w:cs="Times New Roman"/>
          <w:sz w:val="24"/>
          <w:szCs w:val="24"/>
          <w:lang w:val="fr-FR" w:eastAsia="fr-FR"/>
        </w:rPr>
        <w:t xml:space="preserve"> </w:t>
      </w:r>
      <w:r w:rsidR="0003547C">
        <w:rPr>
          <w:rFonts w:ascii="Times New Roman" w:eastAsia="宋体" w:hAnsi="Times New Roman" w:cs="Times New Roman"/>
          <w:sz w:val="24"/>
          <w:szCs w:val="24"/>
          <w:lang w:val="fr-FR" w:eastAsia="fr-FR"/>
        </w:rPr>
        <w:t>[</w:t>
      </w:r>
      <w:proofErr w:type="spellStart"/>
      <w:proofErr w:type="gramStart"/>
      <w:r w:rsidR="00D00A3F">
        <w:rPr>
          <w:rFonts w:ascii="Times New Roman" w:eastAsia="宋体" w:hAnsi="Times New Roman" w:cs="Times New Roman"/>
          <w:sz w:val="24"/>
          <w:szCs w:val="24"/>
          <w:lang w:val="fr-FR" w:eastAsia="fr-FR"/>
        </w:rPr>
        <w:t>updated</w:t>
      </w:r>
      <w:proofErr w:type="spellEnd"/>
      <w:proofErr w:type="gramEnd"/>
      <w:r w:rsidR="0003547C">
        <w:rPr>
          <w:rFonts w:ascii="Times New Roman" w:eastAsia="宋体" w:hAnsi="Times New Roman" w:cs="Times New Roman"/>
          <w:sz w:val="24"/>
          <w:szCs w:val="24"/>
          <w:lang w:val="fr-FR" w:eastAsia="fr-FR"/>
        </w:rPr>
        <w:t xml:space="preserve"> </w:t>
      </w:r>
      <w:r w:rsidRPr="002B27BA">
        <w:rPr>
          <w:rFonts w:ascii="Book Antiqua" w:eastAsia="宋体" w:hAnsi="Book Antiqua" w:cs="Times New Roman" w:hint="eastAsia"/>
          <w:sz w:val="24"/>
          <w:szCs w:val="24"/>
          <w:lang w:val="de-AT" w:eastAsia="zh-CN"/>
        </w:rPr>
        <w:t>2014</w:t>
      </w:r>
      <w:r w:rsidR="0003547C">
        <w:rPr>
          <w:rFonts w:ascii="Book Antiqua" w:eastAsia="宋体" w:hAnsi="Book Antiqua" w:cs="Times New Roman"/>
          <w:sz w:val="24"/>
          <w:szCs w:val="24"/>
          <w:lang w:val="de-AT" w:eastAsia="zh-CN"/>
        </w:rPr>
        <w:t xml:space="preserve"> Aug </w:t>
      </w:r>
      <w:r w:rsidRPr="002B27BA">
        <w:rPr>
          <w:rFonts w:ascii="Book Antiqua" w:eastAsia="宋体" w:hAnsi="Book Antiqua" w:cs="Times New Roman" w:hint="eastAsia"/>
          <w:sz w:val="24"/>
          <w:szCs w:val="24"/>
          <w:lang w:val="de-AT" w:eastAsia="zh-CN"/>
        </w:rPr>
        <w:t>15</w:t>
      </w:r>
      <w:r w:rsidR="0003547C">
        <w:rPr>
          <w:rFonts w:ascii="Book Antiqua" w:eastAsia="宋体" w:hAnsi="Book Antiqua" w:cs="Times New Roman"/>
          <w:sz w:val="24"/>
          <w:szCs w:val="24"/>
          <w:lang w:val="de-AT" w:eastAsia="zh-CN"/>
        </w:rPr>
        <w:t>]</w:t>
      </w:r>
      <w:r w:rsidRPr="002B27BA">
        <w:rPr>
          <w:rFonts w:ascii="Book Antiqua" w:eastAsia="宋体" w:hAnsi="Book Antiqua" w:cs="Times New Roman" w:hint="eastAsia"/>
          <w:sz w:val="24"/>
          <w:szCs w:val="24"/>
          <w:lang w:val="de-AT" w:eastAsia="zh-CN"/>
        </w:rPr>
        <w:t xml:space="preserve">. </w:t>
      </w:r>
      <w:r w:rsidRPr="002B27BA">
        <w:rPr>
          <w:rFonts w:ascii="Book Antiqua" w:eastAsia="宋体" w:hAnsi="Book Antiqua" w:cs="Times New Roman"/>
          <w:sz w:val="24"/>
          <w:szCs w:val="24"/>
          <w:lang w:val="fr-FR" w:eastAsia="fr-FR"/>
        </w:rPr>
        <w:t xml:space="preserve">Available from: URL: </w:t>
      </w:r>
      <w:hyperlink r:id="rId10" w:history="1">
        <w:r w:rsidRPr="003D6AEA">
          <w:rPr>
            <w:rFonts w:ascii="Book Antiqua" w:eastAsia="宋体" w:hAnsi="Book Antiqua" w:cs="Times New Roman"/>
            <w:sz w:val="24"/>
            <w:szCs w:val="24"/>
            <w:lang w:val="fr-FR" w:eastAsia="fr-FR"/>
          </w:rPr>
          <w:t>http://</w:t>
        </w:r>
        <w:r w:rsidRPr="003D6AEA">
          <w:rPr>
            <w:rFonts w:ascii="Book Antiqua" w:eastAsia="宋体" w:hAnsi="Book Antiqua" w:cs="Times New Roman"/>
            <w:sz w:val="24"/>
            <w:szCs w:val="24"/>
            <w:lang w:val="en-US" w:eastAsia="zh-CN"/>
          </w:rPr>
          <w:t>http://www.fda.gov/Safety/MedWatch/default.htm</w:t>
        </w:r>
      </w:hyperlink>
    </w:p>
    <w:p w:rsidR="002B27BA" w:rsidRPr="002B27BA" w:rsidRDefault="002B27BA" w:rsidP="002B27BA">
      <w:pPr>
        <w:spacing w:after="0" w:line="360" w:lineRule="auto"/>
        <w:jc w:val="both"/>
        <w:rPr>
          <w:rFonts w:ascii="Book Antiqua" w:eastAsia="宋体" w:hAnsi="Book Antiqua" w:cs="Times New Roman"/>
          <w:sz w:val="24"/>
          <w:szCs w:val="24"/>
          <w:lang w:val="en-US" w:eastAsia="zh-CN"/>
        </w:rPr>
      </w:pPr>
      <w:r w:rsidRPr="002B27BA">
        <w:rPr>
          <w:rFonts w:ascii="Book Antiqua" w:eastAsia="宋体" w:hAnsi="Book Antiqua" w:cs="Times New Roman" w:hint="eastAsia"/>
          <w:sz w:val="24"/>
          <w:szCs w:val="24"/>
          <w:lang w:val="en-US" w:eastAsia="zh-CN"/>
        </w:rPr>
        <w:t>7</w:t>
      </w:r>
      <w:r w:rsidRPr="002B27BA">
        <w:rPr>
          <w:rFonts w:ascii="Book Antiqua" w:eastAsia="宋体" w:hAnsi="Book Antiqua" w:cs="Times New Roman"/>
          <w:b/>
          <w:sz w:val="24"/>
          <w:szCs w:val="24"/>
          <w:lang w:val="en-US" w:eastAsia="zh-CN"/>
        </w:rPr>
        <w:t xml:space="preserve"> </w:t>
      </w:r>
      <w:proofErr w:type="gramStart"/>
      <w:r w:rsidRPr="002B27BA">
        <w:rPr>
          <w:rFonts w:ascii="Book Antiqua" w:eastAsia="宋体" w:hAnsi="Book Antiqua" w:cs="Times New Roman"/>
          <w:b/>
          <w:sz w:val="24"/>
          <w:szCs w:val="24"/>
          <w:lang w:val="en-US" w:eastAsia="zh-CN"/>
        </w:rPr>
        <w:t>Food</w:t>
      </w:r>
      <w:proofErr w:type="gramEnd"/>
      <w:r w:rsidRPr="002B27BA">
        <w:rPr>
          <w:rFonts w:ascii="Book Antiqua" w:eastAsia="宋体" w:hAnsi="Book Antiqua" w:cs="Times New Roman"/>
          <w:b/>
          <w:sz w:val="24"/>
          <w:szCs w:val="24"/>
          <w:lang w:val="en-US" w:eastAsia="zh-CN"/>
        </w:rPr>
        <w:t xml:space="preserve"> and Drug Administration</w:t>
      </w:r>
      <w:r w:rsidRPr="002B27BA">
        <w:rPr>
          <w:rFonts w:ascii="Book Antiqua" w:eastAsia="宋体" w:hAnsi="Book Antiqua" w:cs="Times New Roman" w:hint="eastAsia"/>
          <w:sz w:val="24"/>
          <w:szCs w:val="24"/>
          <w:lang w:val="en-US" w:eastAsia="zh-CN"/>
        </w:rPr>
        <w:t xml:space="preserve">. </w:t>
      </w:r>
      <w:proofErr w:type="gramStart"/>
      <w:r w:rsidRPr="002B27BA">
        <w:rPr>
          <w:rFonts w:ascii="Book Antiqua" w:eastAsia="宋体" w:hAnsi="Book Antiqua" w:cs="Times New Roman"/>
          <w:sz w:val="24"/>
          <w:szCs w:val="24"/>
          <w:lang w:val="en-US" w:eastAsia="zh-CN"/>
        </w:rPr>
        <w:t>Safety of Specific Products</w:t>
      </w:r>
      <w:r w:rsidRPr="002B27BA">
        <w:rPr>
          <w:rFonts w:ascii="Book Antiqua" w:eastAsia="宋体" w:hAnsi="Book Antiqua" w:cs="Times New Roman" w:hint="eastAsia"/>
          <w:sz w:val="24"/>
          <w:szCs w:val="24"/>
          <w:lang w:val="en-US" w:eastAsia="zh-CN"/>
        </w:rPr>
        <w:t>.</w:t>
      </w:r>
      <w:proofErr w:type="gramEnd"/>
      <w:r w:rsidRPr="002B27BA">
        <w:rPr>
          <w:rFonts w:ascii="Book Antiqua" w:eastAsia="宋体" w:hAnsi="Book Antiqua" w:cs="Times New Roman" w:hint="eastAsia"/>
          <w:sz w:val="24"/>
          <w:szCs w:val="24"/>
          <w:lang w:val="en-US" w:eastAsia="zh-CN"/>
        </w:rPr>
        <w:t xml:space="preserve"> </w:t>
      </w:r>
      <w:r w:rsidR="0003547C">
        <w:rPr>
          <w:rFonts w:ascii="Book Antiqua" w:eastAsia="宋体" w:hAnsi="Book Antiqua" w:cs="Times New Roman"/>
          <w:sz w:val="24"/>
          <w:szCs w:val="24"/>
          <w:lang w:val="en-US" w:eastAsia="zh-CN"/>
        </w:rPr>
        <w:t>[</w:t>
      </w:r>
      <w:proofErr w:type="gramStart"/>
      <w:r w:rsidR="00D00A3F">
        <w:rPr>
          <w:rFonts w:ascii="Book Antiqua" w:eastAsia="宋体" w:hAnsi="Book Antiqua" w:cs="Times New Roman"/>
          <w:sz w:val="24"/>
          <w:szCs w:val="24"/>
          <w:lang w:val="en-US" w:eastAsia="zh-CN"/>
        </w:rPr>
        <w:t>updated</w:t>
      </w:r>
      <w:proofErr w:type="gramEnd"/>
      <w:r w:rsidR="0003547C">
        <w:rPr>
          <w:rFonts w:ascii="Book Antiqua" w:eastAsia="宋体" w:hAnsi="Book Antiqua" w:cs="Times New Roman"/>
          <w:sz w:val="24"/>
          <w:szCs w:val="24"/>
          <w:lang w:val="en-US" w:eastAsia="zh-CN"/>
        </w:rPr>
        <w:t xml:space="preserve"> </w:t>
      </w:r>
      <w:r w:rsidRPr="002B27BA">
        <w:rPr>
          <w:rFonts w:ascii="Book Antiqua" w:eastAsia="宋体" w:hAnsi="Book Antiqua" w:cs="Times New Roman" w:hint="eastAsia"/>
          <w:sz w:val="24"/>
          <w:szCs w:val="24"/>
          <w:lang w:val="de-AT" w:eastAsia="zh-CN"/>
        </w:rPr>
        <w:t>2015</w:t>
      </w:r>
      <w:r w:rsidR="0003547C">
        <w:rPr>
          <w:rFonts w:ascii="Book Antiqua" w:eastAsia="宋体" w:hAnsi="Book Antiqua" w:cs="Times New Roman"/>
          <w:sz w:val="24"/>
          <w:szCs w:val="24"/>
          <w:lang w:val="de-AT" w:eastAsia="zh-CN"/>
        </w:rPr>
        <w:t xml:space="preserve"> Feb </w:t>
      </w:r>
      <w:r w:rsidRPr="002B27BA">
        <w:rPr>
          <w:rFonts w:ascii="Book Antiqua" w:eastAsia="宋体" w:hAnsi="Book Antiqua" w:cs="Times New Roman" w:hint="eastAsia"/>
          <w:sz w:val="24"/>
          <w:szCs w:val="24"/>
          <w:lang w:val="de-AT" w:eastAsia="zh-CN"/>
        </w:rPr>
        <w:t>11</w:t>
      </w:r>
      <w:r w:rsidR="0003547C">
        <w:rPr>
          <w:rFonts w:ascii="Book Antiqua" w:eastAsia="宋体" w:hAnsi="Book Antiqua" w:cs="Times New Roman"/>
          <w:sz w:val="24"/>
          <w:szCs w:val="24"/>
          <w:lang w:val="de-AT" w:eastAsia="zh-CN"/>
        </w:rPr>
        <w:t>]</w:t>
      </w:r>
      <w:r w:rsidRPr="002B27BA">
        <w:rPr>
          <w:rFonts w:ascii="Book Antiqua" w:eastAsia="宋体" w:hAnsi="Book Antiqua" w:cs="Times New Roman" w:hint="eastAsia"/>
          <w:sz w:val="24"/>
          <w:szCs w:val="24"/>
          <w:lang w:val="de-AT" w:eastAsia="zh-CN"/>
        </w:rPr>
        <w:t xml:space="preserve">. </w:t>
      </w:r>
      <w:r w:rsidRPr="002B27BA">
        <w:rPr>
          <w:rFonts w:ascii="Book Antiqua" w:eastAsia="宋体" w:hAnsi="Book Antiqua" w:cs="Times New Roman"/>
          <w:sz w:val="24"/>
          <w:szCs w:val="24"/>
          <w:lang w:val="fr-FR" w:eastAsia="fr-FR"/>
        </w:rPr>
        <w:t xml:space="preserve">Available from: URL: </w:t>
      </w:r>
      <w:hyperlink r:id="rId11" w:history="1">
        <w:r w:rsidRPr="003D6AEA">
          <w:rPr>
            <w:rFonts w:ascii="Book Antiqua" w:eastAsia="宋体" w:hAnsi="Book Antiqua" w:cs="Times New Roman"/>
            <w:sz w:val="24"/>
            <w:szCs w:val="24"/>
            <w:lang w:val="fr-FR" w:eastAsia="fr-FR"/>
          </w:rPr>
          <w:t>http://</w:t>
        </w:r>
        <w:r w:rsidRPr="003D6AEA">
          <w:rPr>
            <w:rFonts w:ascii="Book Antiqua" w:eastAsia="宋体" w:hAnsi="Book Antiqua" w:cs="Times New Roman"/>
            <w:sz w:val="24"/>
            <w:szCs w:val="24"/>
            <w:lang w:val="en-US" w:eastAsia="zh-CN"/>
          </w:rPr>
          <w:t>www.fda.gov/MedicalDevices/Safety/ListofRecalls/</w:t>
        </w:r>
      </w:hyperlink>
    </w:p>
    <w:p w:rsidR="002B27BA" w:rsidRPr="002B27BA" w:rsidRDefault="002B27BA" w:rsidP="002B27BA">
      <w:pPr>
        <w:spacing w:after="0" w:line="360" w:lineRule="auto"/>
        <w:jc w:val="both"/>
        <w:rPr>
          <w:rFonts w:ascii="Book Antiqua" w:eastAsia="宋体" w:hAnsi="Book Antiqua" w:cs="Times New Roman"/>
          <w:sz w:val="24"/>
          <w:szCs w:val="24"/>
          <w:lang w:val="de-AT" w:eastAsia="zh-CN"/>
        </w:rPr>
      </w:pPr>
      <w:r w:rsidRPr="002B27BA">
        <w:rPr>
          <w:rFonts w:ascii="Book Antiqua" w:eastAsia="宋体" w:hAnsi="Book Antiqua" w:cs="Times New Roman" w:hint="eastAsia"/>
          <w:sz w:val="24"/>
          <w:szCs w:val="24"/>
          <w:lang w:val="de-AT" w:eastAsia="zh-CN"/>
        </w:rPr>
        <w:t xml:space="preserve">8 </w:t>
      </w:r>
      <w:r w:rsidRPr="002B27BA">
        <w:rPr>
          <w:rFonts w:ascii="Book Antiqua" w:eastAsia="宋体" w:hAnsi="Book Antiqua" w:cs="Times New Roman"/>
          <w:b/>
          <w:sz w:val="24"/>
          <w:szCs w:val="24"/>
          <w:lang w:val="de-AT" w:eastAsia="zh-CN"/>
        </w:rPr>
        <w:t>Therapeutic Goods Administration</w:t>
      </w:r>
      <w:r w:rsidRPr="002B27BA">
        <w:rPr>
          <w:rFonts w:ascii="Book Antiqua" w:eastAsia="宋体" w:hAnsi="Book Antiqua" w:cs="Times New Roman" w:hint="eastAsia"/>
          <w:sz w:val="24"/>
          <w:szCs w:val="24"/>
          <w:lang w:val="de-AT" w:eastAsia="zh-CN"/>
        </w:rPr>
        <w:t xml:space="preserve">. </w:t>
      </w:r>
      <w:r w:rsidRPr="002B27BA">
        <w:rPr>
          <w:rFonts w:ascii="Book Antiqua" w:eastAsia="宋体" w:hAnsi="Book Antiqua" w:cs="Times New Roman"/>
          <w:sz w:val="24"/>
          <w:szCs w:val="24"/>
          <w:lang w:val="de-AT" w:eastAsia="zh-CN"/>
        </w:rPr>
        <w:t>PIP breast implants - an updated Australian perspective</w:t>
      </w:r>
      <w:r w:rsidRPr="002B27BA">
        <w:rPr>
          <w:rFonts w:ascii="Book Antiqua" w:eastAsia="宋体" w:hAnsi="Book Antiqua" w:cs="Times New Roman" w:hint="eastAsia"/>
          <w:sz w:val="24"/>
          <w:szCs w:val="24"/>
          <w:lang w:val="de-AT" w:eastAsia="zh-CN"/>
        </w:rPr>
        <w:t xml:space="preserve">. </w:t>
      </w:r>
      <w:r w:rsidR="0003547C">
        <w:rPr>
          <w:rFonts w:ascii="Book Antiqua" w:eastAsia="宋体" w:hAnsi="Book Antiqua" w:cs="Times New Roman"/>
          <w:sz w:val="24"/>
          <w:szCs w:val="24"/>
          <w:lang w:val="de-AT" w:eastAsia="zh-CN"/>
        </w:rPr>
        <w:t>[</w:t>
      </w:r>
      <w:proofErr w:type="spellStart"/>
      <w:r w:rsidR="0003547C">
        <w:rPr>
          <w:rFonts w:ascii="Book Antiqua" w:eastAsia="宋体" w:hAnsi="Book Antiqua" w:cs="Times New Roman"/>
          <w:sz w:val="24"/>
          <w:szCs w:val="24"/>
          <w:lang w:val="de-AT" w:eastAsia="zh-CN"/>
        </w:rPr>
        <w:t>updated</w:t>
      </w:r>
      <w:proofErr w:type="spellEnd"/>
      <w:r w:rsidR="0003547C">
        <w:rPr>
          <w:rFonts w:ascii="Book Antiqua" w:eastAsia="宋体" w:hAnsi="Book Antiqua" w:cs="Times New Roman"/>
          <w:sz w:val="24"/>
          <w:szCs w:val="24"/>
          <w:lang w:val="de-AT" w:eastAsia="zh-CN"/>
        </w:rPr>
        <w:t xml:space="preserve"> </w:t>
      </w:r>
      <w:r w:rsidRPr="002B27BA">
        <w:rPr>
          <w:rFonts w:ascii="Book Antiqua" w:eastAsia="宋体" w:hAnsi="Book Antiqua" w:cs="Times New Roman" w:hint="eastAsia"/>
          <w:sz w:val="24"/>
          <w:szCs w:val="24"/>
          <w:lang w:val="de-AT" w:eastAsia="zh-CN"/>
        </w:rPr>
        <w:t>2012</w:t>
      </w:r>
      <w:r w:rsidR="0003547C">
        <w:rPr>
          <w:rFonts w:ascii="Book Antiqua" w:eastAsia="宋体" w:hAnsi="Book Antiqua" w:cs="Times New Roman"/>
          <w:sz w:val="24"/>
          <w:szCs w:val="24"/>
          <w:lang w:val="de-AT" w:eastAsia="zh-CN"/>
        </w:rPr>
        <w:t xml:space="preserve"> Mar </w:t>
      </w:r>
      <w:r w:rsidRPr="002B27BA">
        <w:rPr>
          <w:rFonts w:ascii="Book Antiqua" w:eastAsia="宋体" w:hAnsi="Book Antiqua" w:cs="Times New Roman" w:hint="eastAsia"/>
          <w:sz w:val="24"/>
          <w:szCs w:val="24"/>
          <w:lang w:val="de-AT" w:eastAsia="zh-CN"/>
        </w:rPr>
        <w:t>13</w:t>
      </w:r>
      <w:r w:rsidR="0003547C">
        <w:rPr>
          <w:rFonts w:ascii="Book Antiqua" w:eastAsia="宋体" w:hAnsi="Book Antiqua" w:cs="Times New Roman"/>
          <w:sz w:val="24"/>
          <w:szCs w:val="24"/>
          <w:lang w:val="de-AT" w:eastAsia="zh-CN"/>
        </w:rPr>
        <w:t>]</w:t>
      </w:r>
      <w:r w:rsidRPr="002B27BA">
        <w:rPr>
          <w:rFonts w:ascii="Book Antiqua" w:eastAsia="宋体" w:hAnsi="Book Antiqua" w:cs="Times New Roman" w:hint="eastAsia"/>
          <w:sz w:val="24"/>
          <w:szCs w:val="24"/>
          <w:lang w:val="de-AT" w:eastAsia="zh-CN"/>
        </w:rPr>
        <w:t xml:space="preserve">. </w:t>
      </w:r>
      <w:r w:rsidRPr="002B27BA">
        <w:rPr>
          <w:rFonts w:ascii="Book Antiqua" w:eastAsia="宋体" w:hAnsi="Book Antiqua" w:cs="Times New Roman"/>
          <w:sz w:val="24"/>
          <w:szCs w:val="24"/>
          <w:lang w:val="fr-FR" w:eastAsia="fr-FR"/>
        </w:rPr>
        <w:t xml:space="preserve">Available from: URL: </w:t>
      </w:r>
      <w:hyperlink r:id="rId12" w:history="1">
        <w:r w:rsidRPr="003D6AEA">
          <w:rPr>
            <w:rFonts w:ascii="Book Antiqua" w:eastAsia="宋体" w:hAnsi="Book Antiqua" w:cs="Times New Roman"/>
            <w:sz w:val="24"/>
            <w:szCs w:val="24"/>
            <w:lang w:val="fr-FR" w:eastAsia="fr-FR"/>
          </w:rPr>
          <w:t>http://</w:t>
        </w:r>
        <w:r w:rsidRPr="003D6AEA">
          <w:rPr>
            <w:rFonts w:ascii="Book Antiqua" w:eastAsia="宋体" w:hAnsi="Book Antiqua" w:cs="Times New Roman"/>
            <w:sz w:val="24"/>
            <w:szCs w:val="24"/>
            <w:lang w:val="de-AT" w:eastAsia="zh-CN"/>
          </w:rPr>
          <w:t>www.tga.gov.au/alert/pip-breast-implants-updated-australian-perspective</w:t>
        </w:r>
      </w:hyperlink>
    </w:p>
    <w:p w:rsidR="002B27BA" w:rsidRPr="002B27BA" w:rsidRDefault="002B27BA" w:rsidP="002B27BA">
      <w:pPr>
        <w:spacing w:after="0" w:line="360" w:lineRule="auto"/>
        <w:jc w:val="both"/>
        <w:rPr>
          <w:rFonts w:ascii="Book Antiqua" w:eastAsia="宋体" w:hAnsi="Book Antiqua" w:cs="Times New Roman"/>
          <w:sz w:val="24"/>
          <w:szCs w:val="24"/>
          <w:lang w:val="fr-FR" w:eastAsia="zh-CN"/>
        </w:rPr>
      </w:pPr>
      <w:r w:rsidRPr="002B27BA">
        <w:rPr>
          <w:rFonts w:ascii="Book Antiqua" w:eastAsia="宋体" w:hAnsi="Book Antiqua" w:cs="Times New Roman" w:hint="eastAsia"/>
          <w:sz w:val="24"/>
          <w:szCs w:val="24"/>
          <w:lang w:val="de-AT" w:eastAsia="zh-CN"/>
        </w:rPr>
        <w:t xml:space="preserve">9 </w:t>
      </w:r>
      <w:r w:rsidRPr="002B27BA">
        <w:rPr>
          <w:rFonts w:ascii="Book Antiqua" w:eastAsia="宋体" w:hAnsi="Book Antiqua" w:cs="Times New Roman"/>
          <w:b/>
          <w:sz w:val="24"/>
          <w:szCs w:val="24"/>
          <w:lang w:val="de-AT" w:eastAsia="zh-CN"/>
        </w:rPr>
        <w:t>Medicines and Healthcare products Regulatory Agency</w:t>
      </w:r>
      <w:r w:rsidRPr="002B27BA">
        <w:rPr>
          <w:rFonts w:ascii="Book Antiqua" w:eastAsia="宋体" w:hAnsi="Book Antiqua" w:cs="Times New Roman" w:hint="eastAsia"/>
          <w:sz w:val="24"/>
          <w:szCs w:val="24"/>
          <w:lang w:val="de-AT" w:eastAsia="zh-CN"/>
        </w:rPr>
        <w:t>.</w:t>
      </w:r>
      <w:r w:rsidRPr="002B27BA">
        <w:rPr>
          <w:rFonts w:ascii="Times New Roman" w:eastAsia="宋体" w:hAnsi="Times New Roman" w:cs="Times New Roman"/>
          <w:sz w:val="24"/>
          <w:szCs w:val="24"/>
          <w:lang w:val="fr-FR" w:eastAsia="fr-FR"/>
        </w:rPr>
        <w:t xml:space="preserve"> </w:t>
      </w:r>
      <w:r w:rsidRPr="002B27BA">
        <w:rPr>
          <w:rFonts w:ascii="Book Antiqua" w:eastAsia="宋体" w:hAnsi="Book Antiqua" w:cs="Times New Roman"/>
          <w:sz w:val="24"/>
          <w:szCs w:val="24"/>
          <w:lang w:val="de-AT" w:eastAsia="zh-CN"/>
        </w:rPr>
        <w:t>Alerts and recalls for drugs and medical devices</w:t>
      </w:r>
      <w:r w:rsidRPr="002B27BA">
        <w:rPr>
          <w:rFonts w:ascii="Book Antiqua" w:eastAsia="宋体" w:hAnsi="Book Antiqua" w:cs="Times New Roman" w:hint="eastAsia"/>
          <w:sz w:val="24"/>
          <w:szCs w:val="24"/>
          <w:lang w:val="de-AT" w:eastAsia="zh-CN"/>
        </w:rPr>
        <w:t xml:space="preserve">. </w:t>
      </w:r>
      <w:r w:rsidRPr="002B27BA">
        <w:rPr>
          <w:rFonts w:ascii="Book Antiqua" w:eastAsia="宋体" w:hAnsi="Book Antiqua" w:cs="Times New Roman"/>
          <w:sz w:val="24"/>
          <w:szCs w:val="24"/>
          <w:lang w:val="fr-FR" w:eastAsia="fr-FR"/>
        </w:rPr>
        <w:t>Available from: URL: http://</w:t>
      </w:r>
      <w:r w:rsidRPr="002B27BA">
        <w:rPr>
          <w:rFonts w:ascii="Times New Roman" w:eastAsia="宋体" w:hAnsi="Times New Roman" w:cs="Times New Roman"/>
          <w:sz w:val="24"/>
          <w:szCs w:val="24"/>
          <w:lang w:val="fr-FR" w:eastAsia="fr-FR"/>
        </w:rPr>
        <w:t xml:space="preserve"> </w:t>
      </w:r>
      <w:hyperlink r:id="rId13" w:history="1">
        <w:r w:rsidRPr="003D6AEA">
          <w:rPr>
            <w:rFonts w:ascii="Book Antiqua" w:eastAsia="宋体" w:hAnsi="Book Antiqua" w:cs="Times New Roman"/>
            <w:sz w:val="24"/>
            <w:szCs w:val="24"/>
            <w:lang w:val="fr-FR" w:eastAsia="fr-FR"/>
          </w:rPr>
          <w:t>www.gov.uk/drug-device-alerts</w:t>
        </w:r>
      </w:hyperlink>
    </w:p>
    <w:p w:rsidR="002B27BA" w:rsidRPr="002B27BA" w:rsidRDefault="002B27BA" w:rsidP="002B27BA">
      <w:pPr>
        <w:spacing w:after="0" w:line="360" w:lineRule="auto"/>
        <w:jc w:val="both"/>
        <w:rPr>
          <w:rFonts w:ascii="Book Antiqua" w:eastAsia="宋体" w:hAnsi="Book Antiqua" w:cs="Times New Roman"/>
          <w:sz w:val="24"/>
          <w:szCs w:val="24"/>
          <w:lang w:val="fr-FR" w:eastAsia="zh-CN"/>
        </w:rPr>
      </w:pPr>
      <w:r w:rsidRPr="002B27BA">
        <w:rPr>
          <w:rFonts w:ascii="Book Antiqua" w:eastAsia="宋体" w:hAnsi="Book Antiqua" w:cs="Times New Roman" w:hint="eastAsia"/>
          <w:sz w:val="24"/>
          <w:szCs w:val="24"/>
          <w:lang w:val="fr-FR" w:eastAsia="zh-CN"/>
        </w:rPr>
        <w:lastRenderedPageBreak/>
        <w:t xml:space="preserve">10 </w:t>
      </w:r>
      <w:r w:rsidRPr="002B27BA">
        <w:rPr>
          <w:rFonts w:ascii="Book Antiqua" w:eastAsia="宋体" w:hAnsi="Book Antiqua" w:cs="Times New Roman"/>
          <w:b/>
          <w:sz w:val="24"/>
          <w:szCs w:val="24"/>
          <w:lang w:val="fr-FR" w:eastAsia="zh-CN"/>
        </w:rPr>
        <w:t>Godlee F</w:t>
      </w:r>
      <w:r w:rsidRPr="002B27BA">
        <w:rPr>
          <w:rFonts w:ascii="Book Antiqua" w:eastAsia="宋体" w:hAnsi="Book Antiqua" w:cs="Times New Roman"/>
          <w:sz w:val="24"/>
          <w:szCs w:val="24"/>
          <w:lang w:val="fr-FR" w:eastAsia="zh-CN"/>
        </w:rPr>
        <w:t xml:space="preserve">. The trouble with medical devices. </w:t>
      </w:r>
      <w:r w:rsidRPr="002B27BA">
        <w:rPr>
          <w:rFonts w:ascii="Book Antiqua" w:eastAsia="宋体" w:hAnsi="Book Antiqua" w:cs="Times New Roman"/>
          <w:i/>
          <w:sz w:val="24"/>
          <w:szCs w:val="24"/>
          <w:lang w:val="fr-FR" w:eastAsia="zh-CN"/>
        </w:rPr>
        <w:t>BMJ</w:t>
      </w:r>
      <w:r w:rsidRPr="002B27BA">
        <w:rPr>
          <w:rFonts w:ascii="Book Antiqua" w:eastAsia="宋体" w:hAnsi="Book Antiqua" w:cs="Times New Roman"/>
          <w:sz w:val="24"/>
          <w:szCs w:val="24"/>
          <w:lang w:val="fr-FR" w:eastAsia="zh-CN"/>
        </w:rPr>
        <w:t xml:space="preserve"> 2011; </w:t>
      </w:r>
      <w:r w:rsidRPr="002B27BA">
        <w:rPr>
          <w:rFonts w:ascii="Book Antiqua" w:eastAsia="宋体" w:hAnsi="Book Antiqua" w:cs="Times New Roman"/>
          <w:b/>
          <w:sz w:val="24"/>
          <w:szCs w:val="24"/>
          <w:lang w:val="fr-FR" w:eastAsia="zh-CN"/>
        </w:rPr>
        <w:t>342</w:t>
      </w:r>
      <w:r w:rsidRPr="002B27BA">
        <w:rPr>
          <w:rFonts w:ascii="Book Antiqua" w:eastAsia="宋体" w:hAnsi="Book Antiqua" w:cs="Times New Roman"/>
          <w:sz w:val="24"/>
          <w:szCs w:val="24"/>
          <w:lang w:val="fr-FR" w:eastAsia="zh-CN"/>
        </w:rPr>
        <w:t>:</w:t>
      </w:r>
      <w:r w:rsidRPr="002B27BA">
        <w:rPr>
          <w:rFonts w:ascii="Book Antiqua" w:eastAsia="宋体" w:hAnsi="Book Antiqua" w:cs="Times New Roman" w:hint="eastAsia"/>
          <w:sz w:val="24"/>
          <w:szCs w:val="24"/>
          <w:lang w:val="fr-FR" w:eastAsia="zh-CN"/>
        </w:rPr>
        <w:t xml:space="preserve"> </w:t>
      </w:r>
      <w:r w:rsidRPr="002B27BA">
        <w:rPr>
          <w:rFonts w:ascii="Book Antiqua" w:eastAsia="宋体" w:hAnsi="Book Antiqua" w:cs="Times New Roman"/>
          <w:sz w:val="24"/>
          <w:szCs w:val="24"/>
          <w:lang w:val="fr-FR" w:eastAsia="zh-CN"/>
        </w:rPr>
        <w:t>d3123</w:t>
      </w:r>
      <w:r w:rsidR="0040463B">
        <w:rPr>
          <w:rFonts w:ascii="Book Antiqua" w:eastAsia="宋体" w:hAnsi="Book Antiqua" w:cs="Times New Roman" w:hint="eastAsia"/>
          <w:sz w:val="24"/>
          <w:szCs w:val="24"/>
          <w:lang w:val="fr-FR" w:eastAsia="zh-CN"/>
        </w:rPr>
        <w:t xml:space="preserve"> [</w:t>
      </w:r>
      <w:r w:rsidR="0040463B" w:rsidRPr="002B27BA">
        <w:rPr>
          <w:rFonts w:ascii="Book Antiqua" w:eastAsia="宋体" w:hAnsi="Book Antiqua" w:cs="Times New Roman"/>
          <w:sz w:val="24"/>
          <w:szCs w:val="24"/>
          <w:lang w:val="fr-FR" w:eastAsia="zh-CN"/>
        </w:rPr>
        <w:t>DOI:</w:t>
      </w:r>
      <w:r w:rsidR="0040463B">
        <w:rPr>
          <w:rFonts w:ascii="Book Antiqua" w:eastAsia="宋体" w:hAnsi="Book Antiqua" w:cs="Times New Roman" w:hint="eastAsia"/>
          <w:sz w:val="24"/>
          <w:szCs w:val="24"/>
          <w:lang w:val="fr-FR" w:eastAsia="zh-CN"/>
        </w:rPr>
        <w:t xml:space="preserve"> </w:t>
      </w:r>
      <w:r w:rsidR="0040463B" w:rsidRPr="0040463B">
        <w:rPr>
          <w:rFonts w:ascii="Book Antiqua" w:eastAsia="宋体" w:hAnsi="Book Antiqua" w:cs="Times New Roman"/>
          <w:sz w:val="24"/>
          <w:szCs w:val="24"/>
          <w:lang w:val="fr-FR" w:eastAsia="zh-CN"/>
        </w:rPr>
        <w:t>10.1136/bmj.d3123</w:t>
      </w:r>
      <w:r w:rsidR="0040463B">
        <w:rPr>
          <w:rFonts w:ascii="Book Antiqua" w:eastAsia="宋体" w:hAnsi="Book Antiqua" w:cs="Times New Roman" w:hint="eastAsia"/>
          <w:sz w:val="24"/>
          <w:szCs w:val="24"/>
          <w:lang w:val="fr-FR" w:eastAsia="zh-CN"/>
        </w:rPr>
        <w:t>]</w:t>
      </w:r>
    </w:p>
    <w:p w:rsidR="002B27BA" w:rsidRPr="002B27BA" w:rsidRDefault="002B27BA" w:rsidP="002B27BA">
      <w:pPr>
        <w:spacing w:after="0" w:line="360" w:lineRule="auto"/>
        <w:jc w:val="both"/>
        <w:rPr>
          <w:rFonts w:ascii="Book Antiqua" w:eastAsia="宋体" w:hAnsi="Book Antiqua" w:cs="Times New Roman"/>
          <w:sz w:val="24"/>
          <w:szCs w:val="24"/>
          <w:lang w:val="fr-FR" w:eastAsia="zh-CN"/>
        </w:rPr>
      </w:pPr>
      <w:r w:rsidRPr="002B27BA">
        <w:rPr>
          <w:rFonts w:ascii="Book Antiqua" w:eastAsia="宋体" w:hAnsi="Book Antiqua" w:cs="Times New Roman" w:hint="eastAsia"/>
          <w:sz w:val="24"/>
          <w:szCs w:val="24"/>
          <w:lang w:val="fr-FR" w:eastAsia="zh-CN"/>
        </w:rPr>
        <w:t xml:space="preserve">11 </w:t>
      </w:r>
      <w:r w:rsidRPr="002B27BA">
        <w:rPr>
          <w:rFonts w:ascii="Book Antiqua" w:eastAsia="宋体" w:hAnsi="Book Antiqua" w:cs="Times New Roman"/>
          <w:b/>
          <w:sz w:val="24"/>
          <w:szCs w:val="24"/>
          <w:lang w:val="fr-FR" w:eastAsia="zh-CN"/>
        </w:rPr>
        <w:t>Sedrakyan A</w:t>
      </w:r>
      <w:r w:rsidRPr="002B27BA">
        <w:rPr>
          <w:rFonts w:ascii="Book Antiqua" w:eastAsia="宋体" w:hAnsi="Book Antiqua" w:cs="Times New Roman"/>
          <w:sz w:val="24"/>
          <w:szCs w:val="24"/>
          <w:lang w:val="fr-FR" w:eastAsia="zh-CN"/>
        </w:rPr>
        <w:t>. Hip resurfacing: a complex challenge for device regulation.</w:t>
      </w:r>
    </w:p>
    <w:p w:rsidR="002B27BA" w:rsidRPr="002B27BA" w:rsidRDefault="002B27BA" w:rsidP="002B27BA">
      <w:pPr>
        <w:spacing w:after="0" w:line="360" w:lineRule="auto"/>
        <w:jc w:val="both"/>
        <w:rPr>
          <w:rFonts w:ascii="Book Antiqua" w:eastAsia="宋体" w:hAnsi="Book Antiqua" w:cs="Times New Roman"/>
          <w:sz w:val="24"/>
          <w:szCs w:val="24"/>
          <w:lang w:val="fr-FR" w:eastAsia="zh-CN"/>
        </w:rPr>
      </w:pPr>
      <w:r w:rsidRPr="002B27BA">
        <w:rPr>
          <w:rFonts w:ascii="Book Antiqua" w:eastAsia="宋体" w:hAnsi="Book Antiqua" w:cs="Times New Roman"/>
          <w:i/>
          <w:sz w:val="24"/>
          <w:szCs w:val="24"/>
          <w:lang w:val="fr-FR" w:eastAsia="zh-CN"/>
        </w:rPr>
        <w:t>Lancet</w:t>
      </w:r>
      <w:r w:rsidRPr="002B27BA">
        <w:rPr>
          <w:rFonts w:ascii="Book Antiqua" w:eastAsia="宋体" w:hAnsi="Book Antiqua" w:cs="Times New Roman"/>
          <w:sz w:val="24"/>
          <w:szCs w:val="24"/>
          <w:lang w:val="fr-FR" w:eastAsia="zh-CN"/>
        </w:rPr>
        <w:t xml:space="preserve"> 2012; </w:t>
      </w:r>
      <w:r w:rsidRPr="002B27BA">
        <w:rPr>
          <w:rFonts w:ascii="Book Antiqua" w:eastAsia="宋体" w:hAnsi="Book Antiqua" w:cs="Times New Roman"/>
          <w:b/>
          <w:sz w:val="24"/>
          <w:szCs w:val="24"/>
          <w:lang w:val="fr-FR" w:eastAsia="zh-CN"/>
        </w:rPr>
        <w:t>380</w:t>
      </w:r>
      <w:r w:rsidRPr="002B27BA">
        <w:rPr>
          <w:rFonts w:ascii="Book Antiqua" w:eastAsia="宋体" w:hAnsi="Book Antiqua" w:cs="Times New Roman"/>
          <w:sz w:val="24"/>
          <w:szCs w:val="24"/>
          <w:lang w:val="fr-FR" w:eastAsia="zh-CN"/>
        </w:rPr>
        <w:t>:</w:t>
      </w:r>
      <w:r w:rsidRPr="002B27BA">
        <w:rPr>
          <w:rFonts w:ascii="Book Antiqua" w:eastAsia="宋体" w:hAnsi="Book Antiqua" w:cs="Times New Roman" w:hint="eastAsia"/>
          <w:sz w:val="24"/>
          <w:szCs w:val="24"/>
          <w:lang w:val="fr-FR" w:eastAsia="zh-CN"/>
        </w:rPr>
        <w:t xml:space="preserve"> </w:t>
      </w:r>
      <w:r w:rsidRPr="002B27BA">
        <w:rPr>
          <w:rFonts w:ascii="Book Antiqua" w:eastAsia="宋体" w:hAnsi="Book Antiqua" w:cs="Times New Roman"/>
          <w:sz w:val="24"/>
          <w:szCs w:val="24"/>
          <w:lang w:val="fr-FR" w:eastAsia="zh-CN"/>
        </w:rPr>
        <w:t>1720-</w:t>
      </w:r>
      <w:r w:rsidRPr="002B27BA">
        <w:rPr>
          <w:rFonts w:ascii="Book Antiqua" w:eastAsia="宋体" w:hAnsi="Book Antiqua" w:cs="Times New Roman" w:hint="eastAsia"/>
          <w:sz w:val="24"/>
          <w:szCs w:val="24"/>
          <w:lang w:val="fr-FR" w:eastAsia="zh-CN"/>
        </w:rPr>
        <w:t>172</w:t>
      </w:r>
      <w:r w:rsidRPr="002B27BA">
        <w:rPr>
          <w:rFonts w:ascii="Book Antiqua" w:eastAsia="宋体" w:hAnsi="Book Antiqua" w:cs="Times New Roman"/>
          <w:sz w:val="24"/>
          <w:szCs w:val="24"/>
          <w:lang w:val="fr-FR" w:eastAsia="zh-CN"/>
        </w:rPr>
        <w:t>2</w:t>
      </w:r>
      <w:r w:rsidRPr="002B27BA">
        <w:rPr>
          <w:rFonts w:ascii="Book Antiqua" w:eastAsia="宋体" w:hAnsi="Book Antiqua" w:cs="Times New Roman" w:hint="eastAsia"/>
          <w:sz w:val="24"/>
          <w:szCs w:val="24"/>
          <w:lang w:val="fr-FR" w:eastAsia="zh-CN"/>
        </w:rPr>
        <w:t xml:space="preserve"> [</w:t>
      </w:r>
      <w:r w:rsidRPr="002B27BA">
        <w:rPr>
          <w:rFonts w:ascii="Book Antiqua" w:eastAsia="宋体" w:hAnsi="Book Antiqua" w:cs="Times New Roman"/>
          <w:sz w:val="24"/>
          <w:szCs w:val="24"/>
          <w:lang w:val="fr-FR" w:eastAsia="zh-CN"/>
        </w:rPr>
        <w:t>PMID: 23036898</w:t>
      </w:r>
      <w:r w:rsidRPr="002B27BA">
        <w:rPr>
          <w:rFonts w:ascii="Book Antiqua" w:eastAsia="宋体" w:hAnsi="Book Antiqua" w:cs="Times New Roman" w:hint="eastAsia"/>
          <w:sz w:val="24"/>
          <w:szCs w:val="24"/>
          <w:lang w:val="fr-FR" w:eastAsia="zh-CN"/>
        </w:rPr>
        <w:t xml:space="preserve"> </w:t>
      </w:r>
      <w:r w:rsidRPr="002B27BA">
        <w:rPr>
          <w:rFonts w:ascii="Book Antiqua" w:eastAsia="宋体" w:hAnsi="Book Antiqua" w:cs="Times New Roman"/>
          <w:sz w:val="24"/>
          <w:szCs w:val="24"/>
          <w:lang w:val="fr-FR" w:eastAsia="zh-CN"/>
        </w:rPr>
        <w:t>DOI: 10.1016/S0140-6736(12)61270-7</w:t>
      </w:r>
      <w:r w:rsidRPr="002B27BA">
        <w:rPr>
          <w:rFonts w:ascii="Book Antiqua" w:eastAsia="宋体" w:hAnsi="Book Antiqua" w:cs="Times New Roman" w:hint="eastAsia"/>
          <w:sz w:val="24"/>
          <w:szCs w:val="24"/>
          <w:lang w:val="fr-FR" w:eastAsia="zh-CN"/>
        </w:rPr>
        <w:t>]</w:t>
      </w:r>
    </w:p>
    <w:p w:rsidR="002B27BA" w:rsidRPr="002B27BA" w:rsidRDefault="002B27BA" w:rsidP="002B27BA">
      <w:pPr>
        <w:spacing w:after="0" w:line="360" w:lineRule="auto"/>
        <w:jc w:val="both"/>
        <w:rPr>
          <w:rFonts w:ascii="Book Antiqua" w:eastAsia="宋体" w:hAnsi="Book Antiqua" w:cs="Times New Roman"/>
          <w:sz w:val="24"/>
          <w:szCs w:val="24"/>
          <w:lang w:val="fr-FR" w:eastAsia="zh-CN"/>
        </w:rPr>
      </w:pPr>
      <w:r w:rsidRPr="002B27BA">
        <w:rPr>
          <w:rFonts w:ascii="Book Antiqua" w:eastAsia="宋体" w:hAnsi="Book Antiqua" w:cs="Times New Roman" w:hint="eastAsia"/>
          <w:sz w:val="24"/>
          <w:szCs w:val="24"/>
          <w:lang w:val="fr-FR" w:eastAsia="zh-CN"/>
        </w:rPr>
        <w:t xml:space="preserve">12 </w:t>
      </w:r>
      <w:r w:rsidRPr="002B27BA">
        <w:rPr>
          <w:rFonts w:ascii="Book Antiqua" w:eastAsia="宋体" w:hAnsi="Book Antiqua" w:cs="Times New Roman"/>
          <w:b/>
          <w:sz w:val="24"/>
          <w:szCs w:val="24"/>
          <w:lang w:val="fr-FR" w:eastAsia="zh-CN"/>
        </w:rPr>
        <w:t>Sedrakyan A</w:t>
      </w:r>
      <w:r w:rsidRPr="002B27BA">
        <w:rPr>
          <w:rFonts w:ascii="Book Antiqua" w:eastAsia="宋体" w:hAnsi="Book Antiqua" w:cs="Times New Roman"/>
          <w:sz w:val="24"/>
          <w:szCs w:val="24"/>
          <w:lang w:val="fr-FR" w:eastAsia="zh-CN"/>
        </w:rPr>
        <w:t xml:space="preserve">. Metal-on-metal failures-in science, regulation, and policy. </w:t>
      </w:r>
      <w:r w:rsidRPr="002B27BA">
        <w:rPr>
          <w:rFonts w:ascii="Book Antiqua" w:eastAsia="宋体" w:hAnsi="Book Antiqua" w:cs="Times New Roman"/>
          <w:i/>
          <w:sz w:val="24"/>
          <w:szCs w:val="24"/>
          <w:lang w:val="fr-FR" w:eastAsia="zh-CN"/>
        </w:rPr>
        <w:t>Lancet</w:t>
      </w:r>
      <w:r w:rsidRPr="002B27BA">
        <w:rPr>
          <w:rFonts w:ascii="Book Antiqua" w:eastAsia="宋体" w:hAnsi="Book Antiqua" w:cs="Times New Roman"/>
          <w:sz w:val="24"/>
          <w:szCs w:val="24"/>
          <w:lang w:val="fr-FR" w:eastAsia="zh-CN"/>
        </w:rPr>
        <w:t xml:space="preserve"> 2012; </w:t>
      </w:r>
      <w:r w:rsidRPr="002B27BA">
        <w:rPr>
          <w:rFonts w:ascii="Book Antiqua" w:eastAsia="宋体" w:hAnsi="Book Antiqua" w:cs="Times New Roman"/>
          <w:b/>
          <w:sz w:val="24"/>
          <w:szCs w:val="24"/>
          <w:lang w:val="fr-FR" w:eastAsia="zh-CN"/>
        </w:rPr>
        <w:t>379</w:t>
      </w:r>
      <w:r w:rsidRPr="002B27BA">
        <w:rPr>
          <w:rFonts w:ascii="Book Antiqua" w:eastAsia="宋体" w:hAnsi="Book Antiqua" w:cs="Times New Roman"/>
          <w:sz w:val="24"/>
          <w:szCs w:val="24"/>
          <w:lang w:val="fr-FR" w:eastAsia="zh-CN"/>
        </w:rPr>
        <w:t>:</w:t>
      </w:r>
      <w:r w:rsidRPr="002B27BA">
        <w:rPr>
          <w:rFonts w:ascii="Book Antiqua" w:eastAsia="宋体" w:hAnsi="Book Antiqua" w:cs="Times New Roman" w:hint="eastAsia"/>
          <w:sz w:val="24"/>
          <w:szCs w:val="24"/>
          <w:lang w:val="fr-FR" w:eastAsia="zh-CN"/>
        </w:rPr>
        <w:t xml:space="preserve"> </w:t>
      </w:r>
      <w:r w:rsidRPr="002B27BA">
        <w:rPr>
          <w:rFonts w:ascii="Book Antiqua" w:eastAsia="宋体" w:hAnsi="Book Antiqua" w:cs="Times New Roman"/>
          <w:sz w:val="24"/>
          <w:szCs w:val="24"/>
          <w:lang w:val="fr-FR" w:eastAsia="zh-CN"/>
        </w:rPr>
        <w:t>1174-</w:t>
      </w:r>
      <w:r w:rsidRPr="002B27BA">
        <w:rPr>
          <w:rFonts w:ascii="Book Antiqua" w:eastAsia="宋体" w:hAnsi="Book Antiqua" w:cs="Times New Roman" w:hint="eastAsia"/>
          <w:sz w:val="24"/>
          <w:szCs w:val="24"/>
          <w:lang w:val="fr-FR" w:eastAsia="zh-CN"/>
        </w:rPr>
        <w:t>117</w:t>
      </w:r>
      <w:r w:rsidRPr="002B27BA">
        <w:rPr>
          <w:rFonts w:ascii="Book Antiqua" w:eastAsia="宋体" w:hAnsi="Book Antiqua" w:cs="Times New Roman"/>
          <w:sz w:val="24"/>
          <w:szCs w:val="24"/>
          <w:lang w:val="fr-FR" w:eastAsia="zh-CN"/>
        </w:rPr>
        <w:t>6</w:t>
      </w:r>
      <w:r w:rsidRPr="002B27BA">
        <w:rPr>
          <w:rFonts w:ascii="Book Antiqua" w:eastAsia="宋体" w:hAnsi="Book Antiqua" w:cs="Times New Roman" w:hint="eastAsia"/>
          <w:sz w:val="24"/>
          <w:szCs w:val="24"/>
          <w:lang w:val="fr-FR" w:eastAsia="zh-CN"/>
        </w:rPr>
        <w:t xml:space="preserve"> [</w:t>
      </w:r>
      <w:r w:rsidRPr="002B27BA">
        <w:rPr>
          <w:rFonts w:ascii="Book Antiqua" w:eastAsia="宋体" w:hAnsi="Book Antiqua" w:cs="Times New Roman"/>
          <w:sz w:val="24"/>
          <w:szCs w:val="24"/>
          <w:lang w:val="fr-FR" w:eastAsia="zh-CN"/>
        </w:rPr>
        <w:t>PMID: 22417409</w:t>
      </w:r>
      <w:r w:rsidRPr="002B27BA">
        <w:rPr>
          <w:rFonts w:ascii="Book Antiqua" w:eastAsia="宋体" w:hAnsi="Book Antiqua" w:cs="Times New Roman" w:hint="eastAsia"/>
          <w:sz w:val="24"/>
          <w:szCs w:val="24"/>
          <w:lang w:val="fr-FR" w:eastAsia="zh-CN"/>
        </w:rPr>
        <w:t xml:space="preserve"> </w:t>
      </w:r>
      <w:r w:rsidRPr="002B27BA">
        <w:rPr>
          <w:rFonts w:ascii="Book Antiqua" w:eastAsia="宋体" w:hAnsi="Book Antiqua" w:cs="Times New Roman"/>
          <w:sz w:val="24"/>
          <w:szCs w:val="24"/>
          <w:lang w:val="fr-FR" w:eastAsia="zh-CN"/>
        </w:rPr>
        <w:t>DOI: 10.1016/S0140-6736(12)60372-9</w:t>
      </w:r>
      <w:r w:rsidRPr="002B27BA">
        <w:rPr>
          <w:rFonts w:ascii="Book Antiqua" w:eastAsia="宋体" w:hAnsi="Book Antiqua" w:cs="Times New Roman" w:hint="eastAsia"/>
          <w:sz w:val="24"/>
          <w:szCs w:val="24"/>
          <w:lang w:val="fr-FR" w:eastAsia="zh-CN"/>
        </w:rPr>
        <w:t>]</w:t>
      </w:r>
    </w:p>
    <w:p w:rsidR="002B27BA" w:rsidRPr="002B27BA" w:rsidRDefault="002B27BA" w:rsidP="002B27BA">
      <w:pPr>
        <w:spacing w:after="0" w:line="360" w:lineRule="auto"/>
        <w:jc w:val="both"/>
        <w:rPr>
          <w:rFonts w:ascii="Book Antiqua" w:eastAsia="宋体" w:hAnsi="Book Antiqua" w:cs="Times New Roman"/>
          <w:sz w:val="24"/>
          <w:szCs w:val="24"/>
          <w:lang w:val="fr-FR" w:eastAsia="zh-CN"/>
        </w:rPr>
      </w:pPr>
      <w:r w:rsidRPr="002B27BA">
        <w:rPr>
          <w:rFonts w:ascii="Book Antiqua" w:eastAsia="宋体" w:hAnsi="Book Antiqua" w:cs="Times New Roman" w:hint="eastAsia"/>
          <w:sz w:val="24"/>
          <w:szCs w:val="24"/>
          <w:lang w:val="fr-FR" w:eastAsia="zh-CN"/>
        </w:rPr>
        <w:t xml:space="preserve">13 </w:t>
      </w:r>
      <w:r w:rsidRPr="002B27BA">
        <w:rPr>
          <w:rFonts w:ascii="Book Antiqua" w:eastAsia="宋体" w:hAnsi="Book Antiqua" w:cs="Times New Roman"/>
          <w:b/>
          <w:sz w:val="24"/>
          <w:szCs w:val="24"/>
          <w:lang w:val="de-AT" w:eastAsia="fr-FR"/>
        </w:rPr>
        <w:t>Abek G</w:t>
      </w:r>
      <w:r w:rsidRPr="002B27BA">
        <w:rPr>
          <w:rFonts w:ascii="Book Antiqua" w:eastAsia="宋体" w:hAnsi="Book Antiqua" w:cs="Times New Roman"/>
          <w:sz w:val="24"/>
          <w:szCs w:val="24"/>
          <w:lang w:val="de-AT" w:eastAsia="fr-FR"/>
        </w:rPr>
        <w:t>. QoLA-Project final report</w:t>
      </w:r>
      <w:r w:rsidRPr="002B27BA">
        <w:rPr>
          <w:rFonts w:ascii="Book Antiqua" w:eastAsia="宋体" w:hAnsi="Book Antiqua" w:cs="Times New Roman" w:hint="eastAsia"/>
          <w:sz w:val="24"/>
          <w:szCs w:val="24"/>
          <w:lang w:val="de-AT" w:eastAsia="zh-CN"/>
        </w:rPr>
        <w:t xml:space="preserve">. </w:t>
      </w:r>
      <w:r w:rsidRPr="002B27BA">
        <w:rPr>
          <w:rFonts w:ascii="Book Antiqua" w:eastAsia="宋体" w:hAnsi="Book Antiqua" w:cs="Times New Roman"/>
          <w:sz w:val="24"/>
          <w:szCs w:val="24"/>
          <w:lang w:val="fr-FR" w:eastAsia="fr-FR"/>
        </w:rPr>
        <w:t xml:space="preserve">Available from: URL: </w:t>
      </w:r>
      <w:hyperlink r:id="rId14" w:history="1">
        <w:r w:rsidRPr="003D6AEA">
          <w:rPr>
            <w:rFonts w:ascii="Book Antiqua" w:eastAsia="宋体" w:hAnsi="Book Antiqua" w:cs="Times New Roman"/>
            <w:sz w:val="24"/>
            <w:szCs w:val="24"/>
            <w:lang w:val="fr-FR" w:eastAsia="fr-FR"/>
          </w:rPr>
          <w:t>http://</w:t>
        </w:r>
        <w:r w:rsidRPr="003D6AEA">
          <w:rPr>
            <w:rFonts w:ascii="Book Antiqua" w:eastAsia="宋体" w:hAnsi="Book Antiqua" w:cs="Times New Roman"/>
            <w:sz w:val="24"/>
            <w:szCs w:val="24"/>
            <w:lang w:val="de-AT" w:eastAsia="zh-CN"/>
          </w:rPr>
          <w:t>www.ear.efort.org/</w:t>
        </w:r>
      </w:hyperlink>
    </w:p>
    <w:p w:rsidR="002B27BA" w:rsidRPr="002B27BA" w:rsidRDefault="002B27BA" w:rsidP="002B27BA">
      <w:pPr>
        <w:spacing w:after="0" w:line="360" w:lineRule="auto"/>
        <w:jc w:val="both"/>
        <w:rPr>
          <w:rFonts w:ascii="Book Antiqua" w:eastAsia="宋体" w:hAnsi="Book Antiqua" w:cs="Times New Roman"/>
          <w:sz w:val="24"/>
          <w:szCs w:val="24"/>
          <w:lang w:val="de-AT" w:eastAsia="zh-CN"/>
        </w:rPr>
      </w:pPr>
    </w:p>
    <w:p w:rsidR="002B27BA" w:rsidRPr="002B27BA" w:rsidRDefault="002B27BA" w:rsidP="002B27BA">
      <w:pPr>
        <w:widowControl w:val="0"/>
        <w:wordWrap w:val="0"/>
        <w:spacing w:after="0" w:line="360" w:lineRule="auto"/>
        <w:jc w:val="right"/>
        <w:rPr>
          <w:rFonts w:ascii="Book Antiqua" w:eastAsia="宋体" w:hAnsi="Book Antiqua" w:cs="Courier New"/>
          <w:b/>
          <w:kern w:val="2"/>
          <w:sz w:val="24"/>
          <w:szCs w:val="24"/>
          <w:lang w:val="en-US" w:eastAsia="zh-CN"/>
        </w:rPr>
      </w:pPr>
      <w:bookmarkStart w:id="14" w:name="OLE_LINK176"/>
      <w:bookmarkStart w:id="15" w:name="OLE_LINK187"/>
      <w:bookmarkStart w:id="16" w:name="OLE_LINK188"/>
      <w:r w:rsidRPr="002B27BA">
        <w:rPr>
          <w:rFonts w:ascii="Book Antiqua" w:eastAsia="宋体" w:hAnsi="Book Antiqua" w:cs="Courier New"/>
          <w:b/>
          <w:kern w:val="2"/>
          <w:sz w:val="24"/>
          <w:szCs w:val="24"/>
          <w:lang w:val="en-US" w:eastAsia="zh-CN"/>
        </w:rPr>
        <w:t xml:space="preserve">P-Reviewer: </w:t>
      </w:r>
      <w:r w:rsidRPr="002B27BA">
        <w:rPr>
          <w:rFonts w:ascii="Book Antiqua" w:eastAsia="宋体" w:hAnsi="Book Antiqua" w:cs="Courier New"/>
          <w:kern w:val="2"/>
          <w:sz w:val="24"/>
          <w:szCs w:val="24"/>
          <w:lang w:val="en-US" w:eastAsia="zh-CN"/>
        </w:rPr>
        <w:t>Cui</w:t>
      </w:r>
      <w:r w:rsidRPr="002B27BA">
        <w:rPr>
          <w:rFonts w:ascii="Book Antiqua" w:eastAsia="宋体" w:hAnsi="Book Antiqua" w:cs="Courier New" w:hint="eastAsia"/>
          <w:kern w:val="2"/>
          <w:sz w:val="24"/>
          <w:szCs w:val="24"/>
          <w:lang w:val="en-US" w:eastAsia="zh-CN"/>
        </w:rPr>
        <w:t xml:space="preserve"> QT, </w:t>
      </w:r>
      <w:r w:rsidRPr="002B27BA">
        <w:rPr>
          <w:rFonts w:ascii="Book Antiqua" w:eastAsia="宋体" w:hAnsi="Book Antiqua" w:cs="Courier New"/>
          <w:kern w:val="2"/>
          <w:sz w:val="24"/>
          <w:szCs w:val="24"/>
          <w:lang w:val="en-US" w:eastAsia="zh-CN"/>
        </w:rPr>
        <w:t>Fisher</w:t>
      </w:r>
      <w:r w:rsidRPr="002B27BA">
        <w:rPr>
          <w:rFonts w:ascii="Book Antiqua" w:eastAsia="宋体" w:hAnsi="Book Antiqua" w:cs="Courier New" w:hint="eastAsia"/>
          <w:kern w:val="2"/>
          <w:sz w:val="24"/>
          <w:szCs w:val="24"/>
          <w:lang w:val="en-US" w:eastAsia="zh-CN"/>
        </w:rPr>
        <w:t xml:space="preserve"> </w:t>
      </w:r>
      <w:r w:rsidRPr="002B27BA">
        <w:rPr>
          <w:rFonts w:ascii="Book Antiqua" w:eastAsia="宋体" w:hAnsi="Book Antiqua" w:cs="Courier New"/>
          <w:kern w:val="2"/>
          <w:sz w:val="24"/>
          <w:szCs w:val="24"/>
          <w:lang w:val="en-US" w:eastAsia="zh-CN"/>
        </w:rPr>
        <w:t>DA</w:t>
      </w:r>
      <w:r w:rsidRPr="002B27BA">
        <w:rPr>
          <w:rFonts w:ascii="Book Antiqua" w:eastAsia="宋体" w:hAnsi="Book Antiqua" w:cs="Courier New" w:hint="eastAsia"/>
          <w:kern w:val="2"/>
          <w:sz w:val="24"/>
          <w:szCs w:val="24"/>
          <w:lang w:val="en-US" w:eastAsia="zh-CN"/>
        </w:rPr>
        <w:t xml:space="preserve">, </w:t>
      </w:r>
      <w:proofErr w:type="spellStart"/>
      <w:r w:rsidRPr="002B27BA">
        <w:rPr>
          <w:rFonts w:ascii="Book Antiqua" w:eastAsia="宋体" w:hAnsi="Book Antiqua" w:cs="Courier New"/>
          <w:kern w:val="2"/>
          <w:sz w:val="24"/>
          <w:szCs w:val="24"/>
          <w:lang w:val="en-US" w:eastAsia="zh-CN"/>
        </w:rPr>
        <w:t>Guerado</w:t>
      </w:r>
      <w:proofErr w:type="spellEnd"/>
      <w:r w:rsidRPr="002B27BA">
        <w:rPr>
          <w:rFonts w:ascii="Book Antiqua" w:eastAsia="宋体" w:hAnsi="Book Antiqua" w:cs="Courier New" w:hint="eastAsia"/>
          <w:kern w:val="2"/>
          <w:sz w:val="24"/>
          <w:szCs w:val="24"/>
          <w:lang w:val="en-US" w:eastAsia="zh-CN"/>
        </w:rPr>
        <w:t xml:space="preserve"> E, </w:t>
      </w:r>
      <w:r w:rsidRPr="002B27BA">
        <w:rPr>
          <w:rFonts w:ascii="Book Antiqua" w:eastAsia="宋体" w:hAnsi="Book Antiqua" w:cs="Courier New"/>
          <w:kern w:val="2"/>
          <w:sz w:val="24"/>
          <w:szCs w:val="24"/>
          <w:lang w:val="en-US" w:eastAsia="zh-CN"/>
        </w:rPr>
        <w:t>Hasegawa</w:t>
      </w:r>
      <w:r w:rsidRPr="002B27BA">
        <w:rPr>
          <w:rFonts w:ascii="Book Antiqua" w:eastAsia="宋体" w:hAnsi="Book Antiqua" w:cs="Courier New" w:hint="eastAsia"/>
          <w:kern w:val="2"/>
          <w:sz w:val="24"/>
          <w:szCs w:val="24"/>
          <w:lang w:val="en-US" w:eastAsia="zh-CN"/>
        </w:rPr>
        <w:t xml:space="preserve"> M, </w:t>
      </w:r>
      <w:proofErr w:type="spellStart"/>
      <w:r w:rsidRPr="002B27BA">
        <w:rPr>
          <w:rFonts w:ascii="Book Antiqua" w:eastAsia="宋体" w:hAnsi="Book Antiqua" w:cs="Courier New"/>
          <w:kern w:val="2"/>
          <w:sz w:val="24"/>
          <w:szCs w:val="24"/>
          <w:lang w:val="en-US" w:eastAsia="zh-CN"/>
        </w:rPr>
        <w:t>Kodde</w:t>
      </w:r>
      <w:proofErr w:type="spellEnd"/>
      <w:r w:rsidRPr="002B27BA">
        <w:rPr>
          <w:rFonts w:ascii="Book Antiqua" w:eastAsia="宋体" w:hAnsi="Book Antiqua" w:cs="Courier New" w:hint="eastAsia"/>
          <w:kern w:val="2"/>
          <w:sz w:val="24"/>
          <w:szCs w:val="24"/>
          <w:lang w:val="en-US" w:eastAsia="zh-CN"/>
        </w:rPr>
        <w:t xml:space="preserve"> IF</w:t>
      </w:r>
      <w:r w:rsidRPr="002B27BA">
        <w:rPr>
          <w:rFonts w:ascii="Book Antiqua" w:eastAsia="宋体" w:hAnsi="Book Antiqua" w:cs="Courier New"/>
          <w:kern w:val="2"/>
          <w:sz w:val="24"/>
          <w:szCs w:val="24"/>
          <w:lang w:val="en-US" w:eastAsia="zh-CN"/>
        </w:rPr>
        <w:t xml:space="preserve"> </w:t>
      </w:r>
      <w:r w:rsidRPr="002B27BA">
        <w:rPr>
          <w:rFonts w:ascii="Book Antiqua" w:eastAsia="宋体" w:hAnsi="Book Antiqua" w:cs="Courier New"/>
          <w:b/>
          <w:kern w:val="2"/>
          <w:sz w:val="24"/>
          <w:szCs w:val="24"/>
          <w:lang w:val="en-US" w:eastAsia="zh-CN"/>
        </w:rPr>
        <w:t xml:space="preserve">S-Editor: </w:t>
      </w:r>
      <w:proofErr w:type="spellStart"/>
      <w:r w:rsidRPr="002B27BA">
        <w:rPr>
          <w:rFonts w:ascii="Book Antiqua" w:eastAsia="宋体" w:hAnsi="Book Antiqua" w:cs="Courier New"/>
          <w:kern w:val="2"/>
          <w:sz w:val="24"/>
          <w:szCs w:val="24"/>
          <w:lang w:val="en-US" w:eastAsia="zh-CN"/>
        </w:rPr>
        <w:t>Qiu</w:t>
      </w:r>
      <w:proofErr w:type="spellEnd"/>
      <w:r w:rsidRPr="002B27BA">
        <w:rPr>
          <w:rFonts w:ascii="Book Antiqua" w:eastAsia="宋体" w:hAnsi="Book Antiqua" w:cs="Courier New"/>
          <w:kern w:val="2"/>
          <w:sz w:val="24"/>
          <w:szCs w:val="24"/>
          <w:lang w:val="en-US" w:eastAsia="zh-CN"/>
        </w:rPr>
        <w:t xml:space="preserve"> S</w:t>
      </w:r>
      <w:r w:rsidRPr="002B27BA">
        <w:rPr>
          <w:rFonts w:ascii="Book Antiqua" w:eastAsia="宋体" w:hAnsi="Book Antiqua" w:cs="Courier New"/>
          <w:b/>
          <w:kern w:val="2"/>
          <w:sz w:val="24"/>
          <w:szCs w:val="24"/>
          <w:lang w:val="en-US" w:eastAsia="zh-CN"/>
        </w:rPr>
        <w:t xml:space="preserve"> L-Editor: E-Editor:</w:t>
      </w:r>
      <w:bookmarkEnd w:id="11"/>
      <w:bookmarkEnd w:id="12"/>
      <w:bookmarkEnd w:id="14"/>
      <w:bookmarkEnd w:id="15"/>
      <w:bookmarkEnd w:id="16"/>
    </w:p>
    <w:p w:rsidR="002B27BA" w:rsidRPr="002B27BA" w:rsidRDefault="002B27BA" w:rsidP="002B27BA">
      <w:pPr>
        <w:spacing w:after="0" w:line="240" w:lineRule="auto"/>
        <w:jc w:val="both"/>
        <w:rPr>
          <w:rFonts w:ascii="Book Antiqua" w:eastAsia="宋体" w:hAnsi="Book Antiqua" w:cs="Times New Roman"/>
          <w:b/>
          <w:sz w:val="24"/>
          <w:szCs w:val="24"/>
          <w:lang w:val="fr-FR" w:eastAsia="zh-CN"/>
        </w:rPr>
      </w:pPr>
    </w:p>
    <w:p w:rsidR="0061059A" w:rsidRPr="003D6AEA" w:rsidRDefault="0061059A" w:rsidP="00533A8F">
      <w:pPr>
        <w:spacing w:after="0" w:line="360" w:lineRule="auto"/>
        <w:jc w:val="both"/>
        <w:rPr>
          <w:rFonts w:ascii="Book Antiqua" w:hAnsi="Book Antiqua" w:cs="Times New Roman"/>
          <w:sz w:val="24"/>
          <w:szCs w:val="24"/>
          <w:lang w:val="fr-FR" w:eastAsia="zh-CN"/>
        </w:rPr>
      </w:pPr>
    </w:p>
    <w:sectPr w:rsidR="0061059A" w:rsidRPr="003D6AEA" w:rsidSect="00D428AB">
      <w:footerReference w:type="default" r:id="rId15"/>
      <w:pgSz w:w="11906" w:h="16838"/>
      <w:pgMar w:top="1588" w:right="1418" w:bottom="1588"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EC1" w:rsidRDefault="00003EC1" w:rsidP="00E71E39">
      <w:pPr>
        <w:spacing w:after="0" w:line="240" w:lineRule="auto"/>
      </w:pPr>
      <w:r>
        <w:separator/>
      </w:r>
    </w:p>
  </w:endnote>
  <w:endnote w:type="continuationSeparator" w:id="0">
    <w:p w:rsidR="00003EC1" w:rsidRDefault="00003EC1" w:rsidP="00E71E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0FB" w:rsidRPr="00E71E39" w:rsidRDefault="005840FB">
    <w:pPr>
      <w:pStyle w:val="Footer"/>
      <w:jc w:val="center"/>
    </w:pPr>
  </w:p>
  <w:p w:rsidR="005840FB" w:rsidRDefault="005840F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EC1" w:rsidRDefault="00003EC1" w:rsidP="00E71E39">
      <w:pPr>
        <w:spacing w:after="0" w:line="240" w:lineRule="auto"/>
      </w:pPr>
      <w:r>
        <w:separator/>
      </w:r>
    </w:p>
  </w:footnote>
  <w:footnote w:type="continuationSeparator" w:id="0">
    <w:p w:rsidR="00003EC1" w:rsidRDefault="00003EC1" w:rsidP="00E71E3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F6023"/>
    <w:multiLevelType w:val="hybridMultilevel"/>
    <w:tmpl w:val="8BCC993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9AF"/>
    <w:rsid w:val="0000299B"/>
    <w:rsid w:val="00003417"/>
    <w:rsid w:val="000036C3"/>
    <w:rsid w:val="00003EC1"/>
    <w:rsid w:val="00006549"/>
    <w:rsid w:val="0003547C"/>
    <w:rsid w:val="0003548A"/>
    <w:rsid w:val="00036D3D"/>
    <w:rsid w:val="00043F86"/>
    <w:rsid w:val="00047239"/>
    <w:rsid w:val="00053D99"/>
    <w:rsid w:val="00054DE4"/>
    <w:rsid w:val="000564F4"/>
    <w:rsid w:val="00064F7F"/>
    <w:rsid w:val="00065A08"/>
    <w:rsid w:val="0006637C"/>
    <w:rsid w:val="00074E61"/>
    <w:rsid w:val="00080CB2"/>
    <w:rsid w:val="000836CA"/>
    <w:rsid w:val="00091DE9"/>
    <w:rsid w:val="0009327F"/>
    <w:rsid w:val="00094447"/>
    <w:rsid w:val="00097051"/>
    <w:rsid w:val="000A137A"/>
    <w:rsid w:val="000A1607"/>
    <w:rsid w:val="000A2BE2"/>
    <w:rsid w:val="000A3BFE"/>
    <w:rsid w:val="000A74DD"/>
    <w:rsid w:val="000C6E96"/>
    <w:rsid w:val="000D3B21"/>
    <w:rsid w:val="000D7DD4"/>
    <w:rsid w:val="000E6109"/>
    <w:rsid w:val="000E7858"/>
    <w:rsid w:val="000E7886"/>
    <w:rsid w:val="000F49BD"/>
    <w:rsid w:val="000F4C8E"/>
    <w:rsid w:val="00100B7E"/>
    <w:rsid w:val="00102F34"/>
    <w:rsid w:val="00104EA3"/>
    <w:rsid w:val="00111252"/>
    <w:rsid w:val="001129AD"/>
    <w:rsid w:val="00114D0F"/>
    <w:rsid w:val="00115BE8"/>
    <w:rsid w:val="001324A5"/>
    <w:rsid w:val="00134952"/>
    <w:rsid w:val="00136B6C"/>
    <w:rsid w:val="00147B20"/>
    <w:rsid w:val="00153FE0"/>
    <w:rsid w:val="0015670E"/>
    <w:rsid w:val="00165152"/>
    <w:rsid w:val="00175C96"/>
    <w:rsid w:val="00177FAB"/>
    <w:rsid w:val="001863A8"/>
    <w:rsid w:val="00186B55"/>
    <w:rsid w:val="00192334"/>
    <w:rsid w:val="001927D8"/>
    <w:rsid w:val="0019341E"/>
    <w:rsid w:val="001947A9"/>
    <w:rsid w:val="00196AC9"/>
    <w:rsid w:val="001A28AD"/>
    <w:rsid w:val="001A5340"/>
    <w:rsid w:val="001B56D8"/>
    <w:rsid w:val="001B6C86"/>
    <w:rsid w:val="001C3BD8"/>
    <w:rsid w:val="001C7FB8"/>
    <w:rsid w:val="001E3779"/>
    <w:rsid w:val="001F487A"/>
    <w:rsid w:val="001F54FD"/>
    <w:rsid w:val="001F7710"/>
    <w:rsid w:val="00202FFF"/>
    <w:rsid w:val="0021033F"/>
    <w:rsid w:val="002128F2"/>
    <w:rsid w:val="0021502C"/>
    <w:rsid w:val="00222D58"/>
    <w:rsid w:val="00224665"/>
    <w:rsid w:val="00240F0E"/>
    <w:rsid w:val="002422E6"/>
    <w:rsid w:val="0024591C"/>
    <w:rsid w:val="00246E83"/>
    <w:rsid w:val="00254B2C"/>
    <w:rsid w:val="00271757"/>
    <w:rsid w:val="00274596"/>
    <w:rsid w:val="00287545"/>
    <w:rsid w:val="002930E8"/>
    <w:rsid w:val="002A2399"/>
    <w:rsid w:val="002B111E"/>
    <w:rsid w:val="002B27BA"/>
    <w:rsid w:val="002B4D5D"/>
    <w:rsid w:val="002B6FBD"/>
    <w:rsid w:val="002C58EB"/>
    <w:rsid w:val="002D23CC"/>
    <w:rsid w:val="002D6341"/>
    <w:rsid w:val="002D63F2"/>
    <w:rsid w:val="002E16B1"/>
    <w:rsid w:val="002E5F99"/>
    <w:rsid w:val="002E6246"/>
    <w:rsid w:val="002E7605"/>
    <w:rsid w:val="002F41E5"/>
    <w:rsid w:val="00302473"/>
    <w:rsid w:val="003042BD"/>
    <w:rsid w:val="00306F49"/>
    <w:rsid w:val="00307107"/>
    <w:rsid w:val="00312BE3"/>
    <w:rsid w:val="0031591F"/>
    <w:rsid w:val="00316407"/>
    <w:rsid w:val="00320AA2"/>
    <w:rsid w:val="00326AB5"/>
    <w:rsid w:val="00331363"/>
    <w:rsid w:val="00337209"/>
    <w:rsid w:val="0034556E"/>
    <w:rsid w:val="00353C2C"/>
    <w:rsid w:val="00357C8F"/>
    <w:rsid w:val="0036151D"/>
    <w:rsid w:val="00370B44"/>
    <w:rsid w:val="003721A6"/>
    <w:rsid w:val="003744FD"/>
    <w:rsid w:val="00374636"/>
    <w:rsid w:val="003863E1"/>
    <w:rsid w:val="003868AA"/>
    <w:rsid w:val="00391296"/>
    <w:rsid w:val="00392B40"/>
    <w:rsid w:val="003A232D"/>
    <w:rsid w:val="003A2524"/>
    <w:rsid w:val="003A4FC2"/>
    <w:rsid w:val="003B006A"/>
    <w:rsid w:val="003B2036"/>
    <w:rsid w:val="003C6908"/>
    <w:rsid w:val="003D3B20"/>
    <w:rsid w:val="003D6AEA"/>
    <w:rsid w:val="003D7BC8"/>
    <w:rsid w:val="003F476C"/>
    <w:rsid w:val="00400169"/>
    <w:rsid w:val="004028CC"/>
    <w:rsid w:val="0040463B"/>
    <w:rsid w:val="004057B4"/>
    <w:rsid w:val="0042468A"/>
    <w:rsid w:val="00427C8D"/>
    <w:rsid w:val="00430DE6"/>
    <w:rsid w:val="00432C3E"/>
    <w:rsid w:val="00435610"/>
    <w:rsid w:val="00437550"/>
    <w:rsid w:val="0045069F"/>
    <w:rsid w:val="0046505A"/>
    <w:rsid w:val="00467E95"/>
    <w:rsid w:val="00473736"/>
    <w:rsid w:val="00475224"/>
    <w:rsid w:val="00475D23"/>
    <w:rsid w:val="00482876"/>
    <w:rsid w:val="0048553C"/>
    <w:rsid w:val="00495642"/>
    <w:rsid w:val="004A061A"/>
    <w:rsid w:val="004A0F6C"/>
    <w:rsid w:val="004A22BC"/>
    <w:rsid w:val="004A56C2"/>
    <w:rsid w:val="004B17D5"/>
    <w:rsid w:val="004B1DC9"/>
    <w:rsid w:val="004C121D"/>
    <w:rsid w:val="004C207A"/>
    <w:rsid w:val="004C3F2C"/>
    <w:rsid w:val="004D1174"/>
    <w:rsid w:val="004D4AB7"/>
    <w:rsid w:val="004E3233"/>
    <w:rsid w:val="004E6538"/>
    <w:rsid w:val="00506DD8"/>
    <w:rsid w:val="00506F93"/>
    <w:rsid w:val="00521980"/>
    <w:rsid w:val="00521AD9"/>
    <w:rsid w:val="00526433"/>
    <w:rsid w:val="00531EF1"/>
    <w:rsid w:val="00533A8F"/>
    <w:rsid w:val="0053400E"/>
    <w:rsid w:val="0053477A"/>
    <w:rsid w:val="00534A57"/>
    <w:rsid w:val="00542C06"/>
    <w:rsid w:val="00547E73"/>
    <w:rsid w:val="005601CC"/>
    <w:rsid w:val="005669E0"/>
    <w:rsid w:val="00566D92"/>
    <w:rsid w:val="0057358E"/>
    <w:rsid w:val="00576347"/>
    <w:rsid w:val="00581662"/>
    <w:rsid w:val="005840FB"/>
    <w:rsid w:val="00584C4F"/>
    <w:rsid w:val="0058608F"/>
    <w:rsid w:val="005941A5"/>
    <w:rsid w:val="00594E67"/>
    <w:rsid w:val="00597B8A"/>
    <w:rsid w:val="005B1024"/>
    <w:rsid w:val="005B18B5"/>
    <w:rsid w:val="005B4A1A"/>
    <w:rsid w:val="005C0F2D"/>
    <w:rsid w:val="005C271B"/>
    <w:rsid w:val="005C447D"/>
    <w:rsid w:val="005C56A2"/>
    <w:rsid w:val="005C65A7"/>
    <w:rsid w:val="005D1285"/>
    <w:rsid w:val="005D1CEE"/>
    <w:rsid w:val="005D60AA"/>
    <w:rsid w:val="005D7911"/>
    <w:rsid w:val="005E08F9"/>
    <w:rsid w:val="0060411A"/>
    <w:rsid w:val="0061059A"/>
    <w:rsid w:val="006247E6"/>
    <w:rsid w:val="00625C81"/>
    <w:rsid w:val="0062776A"/>
    <w:rsid w:val="00633147"/>
    <w:rsid w:val="00643173"/>
    <w:rsid w:val="0064453B"/>
    <w:rsid w:val="006448A7"/>
    <w:rsid w:val="006517A1"/>
    <w:rsid w:val="0065240E"/>
    <w:rsid w:val="00655AD4"/>
    <w:rsid w:val="006626C7"/>
    <w:rsid w:val="0066568F"/>
    <w:rsid w:val="006678F6"/>
    <w:rsid w:val="00670C26"/>
    <w:rsid w:val="00671E36"/>
    <w:rsid w:val="00672146"/>
    <w:rsid w:val="00685818"/>
    <w:rsid w:val="006875B6"/>
    <w:rsid w:val="00693EBF"/>
    <w:rsid w:val="00695CDD"/>
    <w:rsid w:val="006A2063"/>
    <w:rsid w:val="006A2C9A"/>
    <w:rsid w:val="006A3AB1"/>
    <w:rsid w:val="006B28C2"/>
    <w:rsid w:val="006B51D3"/>
    <w:rsid w:val="006C1351"/>
    <w:rsid w:val="006C4A92"/>
    <w:rsid w:val="006C6309"/>
    <w:rsid w:val="006C6918"/>
    <w:rsid w:val="006C7FDB"/>
    <w:rsid w:val="006D62C0"/>
    <w:rsid w:val="006E1F07"/>
    <w:rsid w:val="006E5E3C"/>
    <w:rsid w:val="006E61F7"/>
    <w:rsid w:val="006F2B10"/>
    <w:rsid w:val="007025E8"/>
    <w:rsid w:val="00707774"/>
    <w:rsid w:val="00721276"/>
    <w:rsid w:val="00722BF0"/>
    <w:rsid w:val="00722BFB"/>
    <w:rsid w:val="00726626"/>
    <w:rsid w:val="00731D43"/>
    <w:rsid w:val="0073205E"/>
    <w:rsid w:val="0073207F"/>
    <w:rsid w:val="00732CEC"/>
    <w:rsid w:val="00741552"/>
    <w:rsid w:val="0075527F"/>
    <w:rsid w:val="00756DE6"/>
    <w:rsid w:val="007616D3"/>
    <w:rsid w:val="0076727C"/>
    <w:rsid w:val="007760CA"/>
    <w:rsid w:val="00791761"/>
    <w:rsid w:val="00791970"/>
    <w:rsid w:val="007A1B0A"/>
    <w:rsid w:val="007A2364"/>
    <w:rsid w:val="007C5278"/>
    <w:rsid w:val="007D18CC"/>
    <w:rsid w:val="007E0CEB"/>
    <w:rsid w:val="007E1E2B"/>
    <w:rsid w:val="007E79A8"/>
    <w:rsid w:val="007F05E8"/>
    <w:rsid w:val="007F0705"/>
    <w:rsid w:val="007F3855"/>
    <w:rsid w:val="007F3FD4"/>
    <w:rsid w:val="007F736B"/>
    <w:rsid w:val="008151D0"/>
    <w:rsid w:val="0082104D"/>
    <w:rsid w:val="00821817"/>
    <w:rsid w:val="00823A12"/>
    <w:rsid w:val="008302C2"/>
    <w:rsid w:val="00833E6B"/>
    <w:rsid w:val="00837D41"/>
    <w:rsid w:val="00847DCF"/>
    <w:rsid w:val="008578DE"/>
    <w:rsid w:val="00870CF1"/>
    <w:rsid w:val="008724A9"/>
    <w:rsid w:val="00872888"/>
    <w:rsid w:val="00874CEA"/>
    <w:rsid w:val="00880256"/>
    <w:rsid w:val="008821C2"/>
    <w:rsid w:val="00887962"/>
    <w:rsid w:val="00890D2C"/>
    <w:rsid w:val="00892C37"/>
    <w:rsid w:val="008957F8"/>
    <w:rsid w:val="008C58ED"/>
    <w:rsid w:val="008C62F5"/>
    <w:rsid w:val="008D003E"/>
    <w:rsid w:val="008D1AAC"/>
    <w:rsid w:val="008D41BF"/>
    <w:rsid w:val="008D7657"/>
    <w:rsid w:val="008E4B0F"/>
    <w:rsid w:val="008E5A94"/>
    <w:rsid w:val="008E60BC"/>
    <w:rsid w:val="008F1B0F"/>
    <w:rsid w:val="00905F5A"/>
    <w:rsid w:val="00920FDA"/>
    <w:rsid w:val="00921784"/>
    <w:rsid w:val="00921CEF"/>
    <w:rsid w:val="00921FE4"/>
    <w:rsid w:val="00925E8C"/>
    <w:rsid w:val="00930F98"/>
    <w:rsid w:val="00952868"/>
    <w:rsid w:val="00952ABE"/>
    <w:rsid w:val="009602E2"/>
    <w:rsid w:val="00961866"/>
    <w:rsid w:val="0096257B"/>
    <w:rsid w:val="00972EF8"/>
    <w:rsid w:val="0097762D"/>
    <w:rsid w:val="009777C4"/>
    <w:rsid w:val="009828EE"/>
    <w:rsid w:val="009877EA"/>
    <w:rsid w:val="0099183B"/>
    <w:rsid w:val="009929AF"/>
    <w:rsid w:val="00993565"/>
    <w:rsid w:val="009958C7"/>
    <w:rsid w:val="009A25BA"/>
    <w:rsid w:val="009A5B83"/>
    <w:rsid w:val="009B0298"/>
    <w:rsid w:val="009B2BA1"/>
    <w:rsid w:val="009C2013"/>
    <w:rsid w:val="009C4C66"/>
    <w:rsid w:val="009D7209"/>
    <w:rsid w:val="009E5EA5"/>
    <w:rsid w:val="009E79F0"/>
    <w:rsid w:val="009F1C37"/>
    <w:rsid w:val="009F56A5"/>
    <w:rsid w:val="00A03D15"/>
    <w:rsid w:val="00A06413"/>
    <w:rsid w:val="00A13B02"/>
    <w:rsid w:val="00A173D9"/>
    <w:rsid w:val="00A26362"/>
    <w:rsid w:val="00A30BE1"/>
    <w:rsid w:val="00A31491"/>
    <w:rsid w:val="00A4162B"/>
    <w:rsid w:val="00A41FFC"/>
    <w:rsid w:val="00A43051"/>
    <w:rsid w:val="00A43D2B"/>
    <w:rsid w:val="00A461C5"/>
    <w:rsid w:val="00A5236F"/>
    <w:rsid w:val="00A52B57"/>
    <w:rsid w:val="00A54E75"/>
    <w:rsid w:val="00A56147"/>
    <w:rsid w:val="00A566C7"/>
    <w:rsid w:val="00A6063F"/>
    <w:rsid w:val="00A71E7F"/>
    <w:rsid w:val="00A76DDE"/>
    <w:rsid w:val="00A845DD"/>
    <w:rsid w:val="00A86C75"/>
    <w:rsid w:val="00A905DE"/>
    <w:rsid w:val="00A97A77"/>
    <w:rsid w:val="00AA0A0A"/>
    <w:rsid w:val="00AA34BE"/>
    <w:rsid w:val="00AB3617"/>
    <w:rsid w:val="00AB68E0"/>
    <w:rsid w:val="00AC7EB2"/>
    <w:rsid w:val="00AD06D6"/>
    <w:rsid w:val="00AD41DC"/>
    <w:rsid w:val="00AD53E3"/>
    <w:rsid w:val="00AE14E3"/>
    <w:rsid w:val="00AF0425"/>
    <w:rsid w:val="00AF05CB"/>
    <w:rsid w:val="00AF2EBB"/>
    <w:rsid w:val="00AF3BC8"/>
    <w:rsid w:val="00AF441C"/>
    <w:rsid w:val="00B034C4"/>
    <w:rsid w:val="00B0761F"/>
    <w:rsid w:val="00B1191E"/>
    <w:rsid w:val="00B134F2"/>
    <w:rsid w:val="00B16967"/>
    <w:rsid w:val="00B17904"/>
    <w:rsid w:val="00B21632"/>
    <w:rsid w:val="00B23FBC"/>
    <w:rsid w:val="00B25545"/>
    <w:rsid w:val="00B264E7"/>
    <w:rsid w:val="00B330EF"/>
    <w:rsid w:val="00B35FFE"/>
    <w:rsid w:val="00B3653F"/>
    <w:rsid w:val="00B45A1A"/>
    <w:rsid w:val="00B53314"/>
    <w:rsid w:val="00B559FA"/>
    <w:rsid w:val="00B56EEF"/>
    <w:rsid w:val="00B70691"/>
    <w:rsid w:val="00B74A9F"/>
    <w:rsid w:val="00B75563"/>
    <w:rsid w:val="00B76916"/>
    <w:rsid w:val="00B8418D"/>
    <w:rsid w:val="00BA1FD7"/>
    <w:rsid w:val="00BA75C9"/>
    <w:rsid w:val="00BA7659"/>
    <w:rsid w:val="00BB31D0"/>
    <w:rsid w:val="00BB6D35"/>
    <w:rsid w:val="00BC371D"/>
    <w:rsid w:val="00BE4E14"/>
    <w:rsid w:val="00BE6B8A"/>
    <w:rsid w:val="00C118CB"/>
    <w:rsid w:val="00C1266E"/>
    <w:rsid w:val="00C1560D"/>
    <w:rsid w:val="00C16F2A"/>
    <w:rsid w:val="00C23BC2"/>
    <w:rsid w:val="00C26EE8"/>
    <w:rsid w:val="00C338C7"/>
    <w:rsid w:val="00C363A5"/>
    <w:rsid w:val="00C40223"/>
    <w:rsid w:val="00C41AA3"/>
    <w:rsid w:val="00C51617"/>
    <w:rsid w:val="00C51864"/>
    <w:rsid w:val="00C670DD"/>
    <w:rsid w:val="00C80908"/>
    <w:rsid w:val="00C9015A"/>
    <w:rsid w:val="00C93227"/>
    <w:rsid w:val="00CA3481"/>
    <w:rsid w:val="00CB42F9"/>
    <w:rsid w:val="00CC1F65"/>
    <w:rsid w:val="00CC3E19"/>
    <w:rsid w:val="00CC6C03"/>
    <w:rsid w:val="00CC77A7"/>
    <w:rsid w:val="00CE0F1E"/>
    <w:rsid w:val="00CE3D8A"/>
    <w:rsid w:val="00CE4105"/>
    <w:rsid w:val="00CF0ED9"/>
    <w:rsid w:val="00CF4BA2"/>
    <w:rsid w:val="00D00A3F"/>
    <w:rsid w:val="00D02679"/>
    <w:rsid w:val="00D05740"/>
    <w:rsid w:val="00D11212"/>
    <w:rsid w:val="00D32F67"/>
    <w:rsid w:val="00D34EF0"/>
    <w:rsid w:val="00D40158"/>
    <w:rsid w:val="00D428AB"/>
    <w:rsid w:val="00D52AFB"/>
    <w:rsid w:val="00D600A1"/>
    <w:rsid w:val="00D65148"/>
    <w:rsid w:val="00D7379C"/>
    <w:rsid w:val="00D762E5"/>
    <w:rsid w:val="00D81947"/>
    <w:rsid w:val="00D859E3"/>
    <w:rsid w:val="00D93240"/>
    <w:rsid w:val="00D947C9"/>
    <w:rsid w:val="00D965D5"/>
    <w:rsid w:val="00DA38E0"/>
    <w:rsid w:val="00DB0F0E"/>
    <w:rsid w:val="00DB229F"/>
    <w:rsid w:val="00DB4EB3"/>
    <w:rsid w:val="00DB5829"/>
    <w:rsid w:val="00DC2C75"/>
    <w:rsid w:val="00DC3D20"/>
    <w:rsid w:val="00DC5699"/>
    <w:rsid w:val="00DC5F9F"/>
    <w:rsid w:val="00DC7A6C"/>
    <w:rsid w:val="00DD353E"/>
    <w:rsid w:val="00DD5AA3"/>
    <w:rsid w:val="00DD7390"/>
    <w:rsid w:val="00DE2C12"/>
    <w:rsid w:val="00E02A25"/>
    <w:rsid w:val="00E02A4D"/>
    <w:rsid w:val="00E03B95"/>
    <w:rsid w:val="00E04FAD"/>
    <w:rsid w:val="00E051A2"/>
    <w:rsid w:val="00E05981"/>
    <w:rsid w:val="00E11C8F"/>
    <w:rsid w:val="00E13539"/>
    <w:rsid w:val="00E2500D"/>
    <w:rsid w:val="00E2775C"/>
    <w:rsid w:val="00E31AEA"/>
    <w:rsid w:val="00E51004"/>
    <w:rsid w:val="00E51452"/>
    <w:rsid w:val="00E54991"/>
    <w:rsid w:val="00E71E39"/>
    <w:rsid w:val="00E752EB"/>
    <w:rsid w:val="00E76496"/>
    <w:rsid w:val="00E879FE"/>
    <w:rsid w:val="00E9164B"/>
    <w:rsid w:val="00E9527C"/>
    <w:rsid w:val="00EB15F9"/>
    <w:rsid w:val="00EB7BD4"/>
    <w:rsid w:val="00EC269B"/>
    <w:rsid w:val="00EC371A"/>
    <w:rsid w:val="00EC4546"/>
    <w:rsid w:val="00EC7CB5"/>
    <w:rsid w:val="00ED1D63"/>
    <w:rsid w:val="00EE08BF"/>
    <w:rsid w:val="00EE1187"/>
    <w:rsid w:val="00EE3326"/>
    <w:rsid w:val="00EE4249"/>
    <w:rsid w:val="00EF1813"/>
    <w:rsid w:val="00EF7B4A"/>
    <w:rsid w:val="00F06621"/>
    <w:rsid w:val="00F22E8D"/>
    <w:rsid w:val="00F30BBF"/>
    <w:rsid w:val="00F319DC"/>
    <w:rsid w:val="00F43323"/>
    <w:rsid w:val="00F4776D"/>
    <w:rsid w:val="00F53619"/>
    <w:rsid w:val="00F615A8"/>
    <w:rsid w:val="00F66319"/>
    <w:rsid w:val="00F67A46"/>
    <w:rsid w:val="00F73876"/>
    <w:rsid w:val="00F743D3"/>
    <w:rsid w:val="00F74A6F"/>
    <w:rsid w:val="00F85E01"/>
    <w:rsid w:val="00F9030F"/>
    <w:rsid w:val="00F90D30"/>
    <w:rsid w:val="00F95112"/>
    <w:rsid w:val="00F96F4A"/>
    <w:rsid w:val="00F97379"/>
    <w:rsid w:val="00FA50A2"/>
    <w:rsid w:val="00FA5230"/>
    <w:rsid w:val="00FB56A0"/>
    <w:rsid w:val="00FB57A9"/>
    <w:rsid w:val="00FC542C"/>
    <w:rsid w:val="00FC728E"/>
    <w:rsid w:val="00FC788E"/>
    <w:rsid w:val="00FD1ED6"/>
    <w:rsid w:val="00FE3C47"/>
    <w:rsid w:val="00FF0CBD"/>
    <w:rsid w:val="00FF2FF0"/>
    <w:rsid w:val="00FF515E"/>
    <w:rsid w:val="00FF66BB"/>
  </w:rsids>
  <m:mathPr>
    <m:mathFont m:val="Cambria Math"/>
    <m:brkBin m:val="before"/>
    <m:brkBinSub m:val="--"/>
    <m:smallFrac/>
    <m:dispDef/>
    <m:lMargin m:val="0"/>
    <m:rMargin m:val="0"/>
    <m:defJc m:val="centerGroup"/>
    <m:wrapIndent m:val="1440"/>
    <m:intLim m:val="subSup"/>
    <m:naryLim m:val="undOvr"/>
  </m:mathPr>
  <w:themeFontLang w:val="de-A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4EA3"/>
    <w:pPr>
      <w:ind w:left="720"/>
      <w:contextualSpacing/>
    </w:pPr>
  </w:style>
  <w:style w:type="character" w:styleId="Hyperlink">
    <w:name w:val="Hyperlink"/>
    <w:basedOn w:val="DefaultParagraphFont"/>
    <w:uiPriority w:val="99"/>
    <w:unhideWhenUsed/>
    <w:rsid w:val="00240F0E"/>
    <w:rPr>
      <w:color w:val="0000FF" w:themeColor="hyperlink"/>
      <w:u w:val="single"/>
    </w:rPr>
  </w:style>
  <w:style w:type="paragraph" w:styleId="Header">
    <w:name w:val="header"/>
    <w:basedOn w:val="Normal"/>
    <w:link w:val="HeaderChar"/>
    <w:uiPriority w:val="99"/>
    <w:unhideWhenUsed/>
    <w:rsid w:val="00E71E39"/>
    <w:pPr>
      <w:tabs>
        <w:tab w:val="center" w:pos="4536"/>
        <w:tab w:val="right" w:pos="9072"/>
      </w:tabs>
      <w:spacing w:after="0" w:line="240" w:lineRule="auto"/>
    </w:pPr>
  </w:style>
  <w:style w:type="character" w:customStyle="1" w:styleId="HeaderChar">
    <w:name w:val="Header Char"/>
    <w:basedOn w:val="DefaultParagraphFont"/>
    <w:link w:val="Header"/>
    <w:uiPriority w:val="99"/>
    <w:rsid w:val="00E71E39"/>
  </w:style>
  <w:style w:type="paragraph" w:styleId="Footer">
    <w:name w:val="footer"/>
    <w:basedOn w:val="Normal"/>
    <w:link w:val="FooterChar"/>
    <w:uiPriority w:val="99"/>
    <w:unhideWhenUsed/>
    <w:rsid w:val="00E71E39"/>
    <w:pPr>
      <w:tabs>
        <w:tab w:val="center" w:pos="4536"/>
        <w:tab w:val="right" w:pos="9072"/>
      </w:tabs>
      <w:spacing w:after="0" w:line="240" w:lineRule="auto"/>
    </w:pPr>
  </w:style>
  <w:style w:type="character" w:customStyle="1" w:styleId="FooterChar">
    <w:name w:val="Footer Char"/>
    <w:basedOn w:val="DefaultParagraphFont"/>
    <w:link w:val="Footer"/>
    <w:uiPriority w:val="99"/>
    <w:rsid w:val="00E71E39"/>
  </w:style>
  <w:style w:type="paragraph" w:styleId="BalloonText">
    <w:name w:val="Balloon Text"/>
    <w:basedOn w:val="Normal"/>
    <w:link w:val="BalloonTextChar"/>
    <w:uiPriority w:val="99"/>
    <w:semiHidden/>
    <w:unhideWhenUsed/>
    <w:rsid w:val="006524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240E"/>
    <w:rPr>
      <w:rFonts w:ascii="Tahoma" w:hAnsi="Tahoma" w:cs="Tahoma"/>
      <w:sz w:val="16"/>
      <w:szCs w:val="16"/>
    </w:rPr>
  </w:style>
  <w:style w:type="character" w:styleId="Emphasis">
    <w:name w:val="Emphasis"/>
    <w:qFormat/>
    <w:rsid w:val="0003547C"/>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4EA3"/>
    <w:pPr>
      <w:ind w:left="720"/>
      <w:contextualSpacing/>
    </w:pPr>
  </w:style>
  <w:style w:type="character" w:styleId="Hyperlink">
    <w:name w:val="Hyperlink"/>
    <w:basedOn w:val="DefaultParagraphFont"/>
    <w:uiPriority w:val="99"/>
    <w:unhideWhenUsed/>
    <w:rsid w:val="00240F0E"/>
    <w:rPr>
      <w:color w:val="0000FF" w:themeColor="hyperlink"/>
      <w:u w:val="single"/>
    </w:rPr>
  </w:style>
  <w:style w:type="paragraph" w:styleId="Header">
    <w:name w:val="header"/>
    <w:basedOn w:val="Normal"/>
    <w:link w:val="HeaderChar"/>
    <w:uiPriority w:val="99"/>
    <w:unhideWhenUsed/>
    <w:rsid w:val="00E71E39"/>
    <w:pPr>
      <w:tabs>
        <w:tab w:val="center" w:pos="4536"/>
        <w:tab w:val="right" w:pos="9072"/>
      </w:tabs>
      <w:spacing w:after="0" w:line="240" w:lineRule="auto"/>
    </w:pPr>
  </w:style>
  <w:style w:type="character" w:customStyle="1" w:styleId="HeaderChar">
    <w:name w:val="Header Char"/>
    <w:basedOn w:val="DefaultParagraphFont"/>
    <w:link w:val="Header"/>
    <w:uiPriority w:val="99"/>
    <w:rsid w:val="00E71E39"/>
  </w:style>
  <w:style w:type="paragraph" w:styleId="Footer">
    <w:name w:val="footer"/>
    <w:basedOn w:val="Normal"/>
    <w:link w:val="FooterChar"/>
    <w:uiPriority w:val="99"/>
    <w:unhideWhenUsed/>
    <w:rsid w:val="00E71E39"/>
    <w:pPr>
      <w:tabs>
        <w:tab w:val="center" w:pos="4536"/>
        <w:tab w:val="right" w:pos="9072"/>
      </w:tabs>
      <w:spacing w:after="0" w:line="240" w:lineRule="auto"/>
    </w:pPr>
  </w:style>
  <w:style w:type="character" w:customStyle="1" w:styleId="FooterChar">
    <w:name w:val="Footer Char"/>
    <w:basedOn w:val="DefaultParagraphFont"/>
    <w:link w:val="Footer"/>
    <w:uiPriority w:val="99"/>
    <w:rsid w:val="00E71E39"/>
  </w:style>
  <w:style w:type="paragraph" w:styleId="BalloonText">
    <w:name w:val="Balloon Text"/>
    <w:basedOn w:val="Normal"/>
    <w:link w:val="BalloonTextChar"/>
    <w:uiPriority w:val="99"/>
    <w:semiHidden/>
    <w:unhideWhenUsed/>
    <w:rsid w:val="006524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240E"/>
    <w:rPr>
      <w:rFonts w:ascii="Tahoma" w:hAnsi="Tahoma" w:cs="Tahoma"/>
      <w:sz w:val="16"/>
      <w:szCs w:val="16"/>
    </w:rPr>
  </w:style>
  <w:style w:type="character" w:styleId="Emphasis">
    <w:name w:val="Emphasis"/>
    <w:qFormat/>
    <w:rsid w:val="0003547C"/>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353064">
      <w:bodyDiv w:val="1"/>
      <w:marLeft w:val="0"/>
      <w:marRight w:val="0"/>
      <w:marTop w:val="0"/>
      <w:marBottom w:val="0"/>
      <w:divBdr>
        <w:top w:val="none" w:sz="0" w:space="0" w:color="auto"/>
        <w:left w:val="none" w:sz="0" w:space="0" w:color="auto"/>
        <w:bottom w:val="none" w:sz="0" w:space="0" w:color="auto"/>
        <w:right w:val="none" w:sz="0" w:space="0" w:color="auto"/>
      </w:divBdr>
      <w:divsChild>
        <w:div w:id="1493258049">
          <w:marLeft w:val="0"/>
          <w:marRight w:val="1"/>
          <w:marTop w:val="0"/>
          <w:marBottom w:val="0"/>
          <w:divBdr>
            <w:top w:val="none" w:sz="0" w:space="0" w:color="auto"/>
            <w:left w:val="none" w:sz="0" w:space="0" w:color="auto"/>
            <w:bottom w:val="none" w:sz="0" w:space="0" w:color="auto"/>
            <w:right w:val="none" w:sz="0" w:space="0" w:color="auto"/>
          </w:divBdr>
          <w:divsChild>
            <w:div w:id="1635213014">
              <w:marLeft w:val="0"/>
              <w:marRight w:val="0"/>
              <w:marTop w:val="0"/>
              <w:marBottom w:val="0"/>
              <w:divBdr>
                <w:top w:val="none" w:sz="0" w:space="0" w:color="auto"/>
                <w:left w:val="none" w:sz="0" w:space="0" w:color="auto"/>
                <w:bottom w:val="none" w:sz="0" w:space="0" w:color="auto"/>
                <w:right w:val="none" w:sz="0" w:space="0" w:color="auto"/>
              </w:divBdr>
              <w:divsChild>
                <w:div w:id="502352590">
                  <w:marLeft w:val="0"/>
                  <w:marRight w:val="1"/>
                  <w:marTop w:val="0"/>
                  <w:marBottom w:val="0"/>
                  <w:divBdr>
                    <w:top w:val="none" w:sz="0" w:space="0" w:color="auto"/>
                    <w:left w:val="none" w:sz="0" w:space="0" w:color="auto"/>
                    <w:bottom w:val="none" w:sz="0" w:space="0" w:color="auto"/>
                    <w:right w:val="none" w:sz="0" w:space="0" w:color="auto"/>
                  </w:divBdr>
                  <w:divsChild>
                    <w:div w:id="1146044248">
                      <w:marLeft w:val="0"/>
                      <w:marRight w:val="0"/>
                      <w:marTop w:val="0"/>
                      <w:marBottom w:val="0"/>
                      <w:divBdr>
                        <w:top w:val="none" w:sz="0" w:space="0" w:color="auto"/>
                        <w:left w:val="none" w:sz="0" w:space="0" w:color="auto"/>
                        <w:bottom w:val="none" w:sz="0" w:space="0" w:color="auto"/>
                        <w:right w:val="none" w:sz="0" w:space="0" w:color="auto"/>
                      </w:divBdr>
                      <w:divsChild>
                        <w:div w:id="650400892">
                          <w:marLeft w:val="0"/>
                          <w:marRight w:val="0"/>
                          <w:marTop w:val="0"/>
                          <w:marBottom w:val="0"/>
                          <w:divBdr>
                            <w:top w:val="none" w:sz="0" w:space="0" w:color="auto"/>
                            <w:left w:val="none" w:sz="0" w:space="0" w:color="auto"/>
                            <w:bottom w:val="none" w:sz="0" w:space="0" w:color="auto"/>
                            <w:right w:val="none" w:sz="0" w:space="0" w:color="auto"/>
                          </w:divBdr>
                          <w:divsChild>
                            <w:div w:id="1121732107">
                              <w:marLeft w:val="0"/>
                              <w:marRight w:val="0"/>
                              <w:marTop w:val="120"/>
                              <w:marBottom w:val="360"/>
                              <w:divBdr>
                                <w:top w:val="none" w:sz="0" w:space="0" w:color="auto"/>
                                <w:left w:val="none" w:sz="0" w:space="0" w:color="auto"/>
                                <w:bottom w:val="none" w:sz="0" w:space="0" w:color="auto"/>
                                <w:right w:val="none" w:sz="0" w:space="0" w:color="auto"/>
                              </w:divBdr>
                              <w:divsChild>
                                <w:div w:id="413550071">
                                  <w:marLeft w:val="420"/>
                                  <w:marRight w:val="0"/>
                                  <w:marTop w:val="0"/>
                                  <w:marBottom w:val="0"/>
                                  <w:divBdr>
                                    <w:top w:val="none" w:sz="0" w:space="0" w:color="auto"/>
                                    <w:left w:val="none" w:sz="0" w:space="0" w:color="auto"/>
                                    <w:bottom w:val="none" w:sz="0" w:space="0" w:color="auto"/>
                                    <w:right w:val="none" w:sz="0" w:space="0" w:color="auto"/>
                                  </w:divBdr>
                                  <w:divsChild>
                                    <w:div w:id="878978004">
                                      <w:marLeft w:val="0"/>
                                      <w:marRight w:val="0"/>
                                      <w:marTop w:val="0"/>
                                      <w:marBottom w:val="0"/>
                                      <w:divBdr>
                                        <w:top w:val="none" w:sz="0" w:space="0" w:color="auto"/>
                                        <w:left w:val="none" w:sz="0" w:space="0" w:color="auto"/>
                                        <w:bottom w:val="none" w:sz="0" w:space="0" w:color="auto"/>
                                        <w:right w:val="none" w:sz="0" w:space="0" w:color="auto"/>
                                      </w:divBdr>
                                      <w:divsChild>
                                        <w:div w:id="73315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3983323">
      <w:bodyDiv w:val="1"/>
      <w:marLeft w:val="0"/>
      <w:marRight w:val="0"/>
      <w:marTop w:val="0"/>
      <w:marBottom w:val="0"/>
      <w:divBdr>
        <w:top w:val="none" w:sz="0" w:space="0" w:color="auto"/>
        <w:left w:val="none" w:sz="0" w:space="0" w:color="auto"/>
        <w:bottom w:val="none" w:sz="0" w:space="0" w:color="auto"/>
        <w:right w:val="none" w:sz="0" w:space="0" w:color="auto"/>
      </w:divBdr>
      <w:divsChild>
        <w:div w:id="265423974">
          <w:marLeft w:val="0"/>
          <w:marRight w:val="0"/>
          <w:marTop w:val="0"/>
          <w:marBottom w:val="0"/>
          <w:divBdr>
            <w:top w:val="none" w:sz="0" w:space="0" w:color="auto"/>
            <w:left w:val="none" w:sz="0" w:space="0" w:color="auto"/>
            <w:bottom w:val="none" w:sz="0" w:space="0" w:color="auto"/>
            <w:right w:val="none" w:sz="0" w:space="0" w:color="auto"/>
          </w:divBdr>
          <w:divsChild>
            <w:div w:id="1041050731">
              <w:marLeft w:val="2940"/>
              <w:marRight w:val="0"/>
              <w:marTop w:val="0"/>
              <w:marBottom w:val="0"/>
              <w:divBdr>
                <w:top w:val="none" w:sz="0" w:space="0" w:color="auto"/>
                <w:left w:val="none" w:sz="0" w:space="0" w:color="auto"/>
                <w:bottom w:val="none" w:sz="0" w:space="0" w:color="auto"/>
                <w:right w:val="none" w:sz="0" w:space="0" w:color="auto"/>
              </w:divBdr>
              <w:divsChild>
                <w:div w:id="228930969">
                  <w:marLeft w:val="0"/>
                  <w:marRight w:val="0"/>
                  <w:marTop w:val="0"/>
                  <w:marBottom w:val="0"/>
                  <w:divBdr>
                    <w:top w:val="none" w:sz="0" w:space="0" w:color="auto"/>
                    <w:left w:val="none" w:sz="0" w:space="0" w:color="auto"/>
                    <w:bottom w:val="none" w:sz="0" w:space="0" w:color="auto"/>
                    <w:right w:val="none" w:sz="0" w:space="0" w:color="auto"/>
                  </w:divBdr>
                  <w:divsChild>
                    <w:div w:id="1705597585">
                      <w:marLeft w:val="0"/>
                      <w:marRight w:val="0"/>
                      <w:marTop w:val="300"/>
                      <w:marBottom w:val="0"/>
                      <w:divBdr>
                        <w:top w:val="single" w:sz="6" w:space="0" w:color="C8C8C8"/>
                        <w:left w:val="single" w:sz="6" w:space="0" w:color="C8C8C8"/>
                        <w:bottom w:val="single" w:sz="6" w:space="0" w:color="C8C8C8"/>
                        <w:right w:val="single" w:sz="6" w:space="0" w:color="C8C8C8"/>
                      </w:divBdr>
                    </w:div>
                  </w:divsChild>
                </w:div>
              </w:divsChild>
            </w:div>
          </w:divsChild>
        </w:div>
      </w:divsChild>
    </w:div>
    <w:div w:id="622617692">
      <w:bodyDiv w:val="1"/>
      <w:marLeft w:val="0"/>
      <w:marRight w:val="0"/>
      <w:marTop w:val="0"/>
      <w:marBottom w:val="0"/>
      <w:divBdr>
        <w:top w:val="none" w:sz="0" w:space="0" w:color="auto"/>
        <w:left w:val="none" w:sz="0" w:space="0" w:color="auto"/>
        <w:bottom w:val="none" w:sz="0" w:space="0" w:color="auto"/>
        <w:right w:val="none" w:sz="0" w:space="0" w:color="auto"/>
      </w:divBdr>
      <w:divsChild>
        <w:div w:id="1103846597">
          <w:marLeft w:val="0"/>
          <w:marRight w:val="1"/>
          <w:marTop w:val="0"/>
          <w:marBottom w:val="0"/>
          <w:divBdr>
            <w:top w:val="none" w:sz="0" w:space="0" w:color="auto"/>
            <w:left w:val="none" w:sz="0" w:space="0" w:color="auto"/>
            <w:bottom w:val="none" w:sz="0" w:space="0" w:color="auto"/>
            <w:right w:val="none" w:sz="0" w:space="0" w:color="auto"/>
          </w:divBdr>
          <w:divsChild>
            <w:div w:id="2006976554">
              <w:marLeft w:val="0"/>
              <w:marRight w:val="0"/>
              <w:marTop w:val="0"/>
              <w:marBottom w:val="0"/>
              <w:divBdr>
                <w:top w:val="none" w:sz="0" w:space="0" w:color="auto"/>
                <w:left w:val="none" w:sz="0" w:space="0" w:color="auto"/>
                <w:bottom w:val="none" w:sz="0" w:space="0" w:color="auto"/>
                <w:right w:val="none" w:sz="0" w:space="0" w:color="auto"/>
              </w:divBdr>
              <w:divsChild>
                <w:div w:id="1576938479">
                  <w:marLeft w:val="0"/>
                  <w:marRight w:val="1"/>
                  <w:marTop w:val="0"/>
                  <w:marBottom w:val="0"/>
                  <w:divBdr>
                    <w:top w:val="none" w:sz="0" w:space="0" w:color="auto"/>
                    <w:left w:val="none" w:sz="0" w:space="0" w:color="auto"/>
                    <w:bottom w:val="none" w:sz="0" w:space="0" w:color="auto"/>
                    <w:right w:val="none" w:sz="0" w:space="0" w:color="auto"/>
                  </w:divBdr>
                  <w:divsChild>
                    <w:div w:id="558322132">
                      <w:marLeft w:val="0"/>
                      <w:marRight w:val="0"/>
                      <w:marTop w:val="0"/>
                      <w:marBottom w:val="0"/>
                      <w:divBdr>
                        <w:top w:val="none" w:sz="0" w:space="0" w:color="auto"/>
                        <w:left w:val="none" w:sz="0" w:space="0" w:color="auto"/>
                        <w:bottom w:val="none" w:sz="0" w:space="0" w:color="auto"/>
                        <w:right w:val="none" w:sz="0" w:space="0" w:color="auto"/>
                      </w:divBdr>
                      <w:divsChild>
                        <w:div w:id="2111536588">
                          <w:marLeft w:val="0"/>
                          <w:marRight w:val="0"/>
                          <w:marTop w:val="0"/>
                          <w:marBottom w:val="0"/>
                          <w:divBdr>
                            <w:top w:val="none" w:sz="0" w:space="0" w:color="auto"/>
                            <w:left w:val="none" w:sz="0" w:space="0" w:color="auto"/>
                            <w:bottom w:val="none" w:sz="0" w:space="0" w:color="auto"/>
                            <w:right w:val="none" w:sz="0" w:space="0" w:color="auto"/>
                          </w:divBdr>
                          <w:divsChild>
                            <w:div w:id="1080833862">
                              <w:marLeft w:val="0"/>
                              <w:marRight w:val="0"/>
                              <w:marTop w:val="120"/>
                              <w:marBottom w:val="360"/>
                              <w:divBdr>
                                <w:top w:val="none" w:sz="0" w:space="0" w:color="auto"/>
                                <w:left w:val="none" w:sz="0" w:space="0" w:color="auto"/>
                                <w:bottom w:val="none" w:sz="0" w:space="0" w:color="auto"/>
                                <w:right w:val="none" w:sz="0" w:space="0" w:color="auto"/>
                              </w:divBdr>
                              <w:divsChild>
                                <w:div w:id="92215996">
                                  <w:marLeft w:val="420"/>
                                  <w:marRight w:val="0"/>
                                  <w:marTop w:val="0"/>
                                  <w:marBottom w:val="0"/>
                                  <w:divBdr>
                                    <w:top w:val="none" w:sz="0" w:space="0" w:color="auto"/>
                                    <w:left w:val="none" w:sz="0" w:space="0" w:color="auto"/>
                                    <w:bottom w:val="none" w:sz="0" w:space="0" w:color="auto"/>
                                    <w:right w:val="none" w:sz="0" w:space="0" w:color="auto"/>
                                  </w:divBdr>
                                  <w:divsChild>
                                    <w:div w:id="606500535">
                                      <w:marLeft w:val="0"/>
                                      <w:marRight w:val="0"/>
                                      <w:marTop w:val="0"/>
                                      <w:marBottom w:val="0"/>
                                      <w:divBdr>
                                        <w:top w:val="none" w:sz="0" w:space="0" w:color="auto"/>
                                        <w:left w:val="none" w:sz="0" w:space="0" w:color="auto"/>
                                        <w:bottom w:val="none" w:sz="0" w:space="0" w:color="auto"/>
                                        <w:right w:val="none" w:sz="0" w:space="0" w:color="auto"/>
                                      </w:divBdr>
                                      <w:divsChild>
                                        <w:div w:id="74491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8446290">
      <w:bodyDiv w:val="1"/>
      <w:marLeft w:val="0"/>
      <w:marRight w:val="0"/>
      <w:marTop w:val="0"/>
      <w:marBottom w:val="0"/>
      <w:divBdr>
        <w:top w:val="none" w:sz="0" w:space="0" w:color="auto"/>
        <w:left w:val="none" w:sz="0" w:space="0" w:color="auto"/>
        <w:bottom w:val="none" w:sz="0" w:space="0" w:color="auto"/>
        <w:right w:val="none" w:sz="0" w:space="0" w:color="auto"/>
      </w:divBdr>
      <w:divsChild>
        <w:div w:id="2058965040">
          <w:marLeft w:val="0"/>
          <w:marRight w:val="1"/>
          <w:marTop w:val="0"/>
          <w:marBottom w:val="0"/>
          <w:divBdr>
            <w:top w:val="none" w:sz="0" w:space="0" w:color="auto"/>
            <w:left w:val="none" w:sz="0" w:space="0" w:color="auto"/>
            <w:bottom w:val="none" w:sz="0" w:space="0" w:color="auto"/>
            <w:right w:val="none" w:sz="0" w:space="0" w:color="auto"/>
          </w:divBdr>
          <w:divsChild>
            <w:div w:id="1817453994">
              <w:marLeft w:val="0"/>
              <w:marRight w:val="0"/>
              <w:marTop w:val="0"/>
              <w:marBottom w:val="0"/>
              <w:divBdr>
                <w:top w:val="none" w:sz="0" w:space="0" w:color="auto"/>
                <w:left w:val="none" w:sz="0" w:space="0" w:color="auto"/>
                <w:bottom w:val="none" w:sz="0" w:space="0" w:color="auto"/>
                <w:right w:val="none" w:sz="0" w:space="0" w:color="auto"/>
              </w:divBdr>
              <w:divsChild>
                <w:div w:id="1644460770">
                  <w:marLeft w:val="0"/>
                  <w:marRight w:val="1"/>
                  <w:marTop w:val="0"/>
                  <w:marBottom w:val="0"/>
                  <w:divBdr>
                    <w:top w:val="none" w:sz="0" w:space="0" w:color="auto"/>
                    <w:left w:val="none" w:sz="0" w:space="0" w:color="auto"/>
                    <w:bottom w:val="none" w:sz="0" w:space="0" w:color="auto"/>
                    <w:right w:val="none" w:sz="0" w:space="0" w:color="auto"/>
                  </w:divBdr>
                  <w:divsChild>
                    <w:div w:id="1905531068">
                      <w:marLeft w:val="0"/>
                      <w:marRight w:val="0"/>
                      <w:marTop w:val="0"/>
                      <w:marBottom w:val="0"/>
                      <w:divBdr>
                        <w:top w:val="none" w:sz="0" w:space="0" w:color="auto"/>
                        <w:left w:val="none" w:sz="0" w:space="0" w:color="auto"/>
                        <w:bottom w:val="none" w:sz="0" w:space="0" w:color="auto"/>
                        <w:right w:val="none" w:sz="0" w:space="0" w:color="auto"/>
                      </w:divBdr>
                      <w:divsChild>
                        <w:div w:id="1438796044">
                          <w:marLeft w:val="0"/>
                          <w:marRight w:val="0"/>
                          <w:marTop w:val="0"/>
                          <w:marBottom w:val="0"/>
                          <w:divBdr>
                            <w:top w:val="none" w:sz="0" w:space="0" w:color="auto"/>
                            <w:left w:val="none" w:sz="0" w:space="0" w:color="auto"/>
                            <w:bottom w:val="none" w:sz="0" w:space="0" w:color="auto"/>
                            <w:right w:val="none" w:sz="0" w:space="0" w:color="auto"/>
                          </w:divBdr>
                          <w:divsChild>
                            <w:div w:id="626817668">
                              <w:marLeft w:val="0"/>
                              <w:marRight w:val="0"/>
                              <w:marTop w:val="120"/>
                              <w:marBottom w:val="360"/>
                              <w:divBdr>
                                <w:top w:val="none" w:sz="0" w:space="0" w:color="auto"/>
                                <w:left w:val="none" w:sz="0" w:space="0" w:color="auto"/>
                                <w:bottom w:val="none" w:sz="0" w:space="0" w:color="auto"/>
                                <w:right w:val="none" w:sz="0" w:space="0" w:color="auto"/>
                              </w:divBdr>
                              <w:divsChild>
                                <w:div w:id="1128822009">
                                  <w:marLeft w:val="420"/>
                                  <w:marRight w:val="0"/>
                                  <w:marTop w:val="0"/>
                                  <w:marBottom w:val="0"/>
                                  <w:divBdr>
                                    <w:top w:val="none" w:sz="0" w:space="0" w:color="auto"/>
                                    <w:left w:val="none" w:sz="0" w:space="0" w:color="auto"/>
                                    <w:bottom w:val="none" w:sz="0" w:space="0" w:color="auto"/>
                                    <w:right w:val="none" w:sz="0" w:space="0" w:color="auto"/>
                                  </w:divBdr>
                                  <w:divsChild>
                                    <w:div w:id="1267731332">
                                      <w:marLeft w:val="0"/>
                                      <w:marRight w:val="0"/>
                                      <w:marTop w:val="34"/>
                                      <w:marBottom w:val="34"/>
                                      <w:divBdr>
                                        <w:top w:val="none" w:sz="0" w:space="0" w:color="auto"/>
                                        <w:left w:val="none" w:sz="0" w:space="0" w:color="auto"/>
                                        <w:bottom w:val="none" w:sz="0" w:space="0" w:color="auto"/>
                                        <w:right w:val="none" w:sz="0" w:space="0" w:color="auto"/>
                                      </w:divBdr>
                                    </w:div>
                                    <w:div w:id="1435904892">
                                      <w:marLeft w:val="0"/>
                                      <w:marRight w:val="0"/>
                                      <w:marTop w:val="0"/>
                                      <w:marBottom w:val="0"/>
                                      <w:divBdr>
                                        <w:top w:val="none" w:sz="0" w:space="0" w:color="auto"/>
                                        <w:left w:val="none" w:sz="0" w:space="0" w:color="auto"/>
                                        <w:bottom w:val="none" w:sz="0" w:space="0" w:color="auto"/>
                                        <w:right w:val="none" w:sz="0" w:space="0" w:color="auto"/>
                                      </w:divBdr>
                                      <w:divsChild>
                                        <w:div w:id="129594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fda.gov/MedicalDevices/Safety/ListofRecalls/" TargetMode="External"/><Relationship Id="rId12" Type="http://schemas.openxmlformats.org/officeDocument/2006/relationships/hyperlink" Target="http://www.tga.gov.au/alert/pip-breast-implants-updated-australian-perspective" TargetMode="External"/><Relationship Id="rId13" Type="http://schemas.openxmlformats.org/officeDocument/2006/relationships/hyperlink" Target="http://www.gov.uk/drug-device-alerts" TargetMode="External"/><Relationship Id="rId14" Type="http://schemas.openxmlformats.org/officeDocument/2006/relationships/hyperlink" Target="http://www.ear.efort.org/" TargetMode="Externa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gerold.labek@i-med.ac.at" TargetMode="External"/><Relationship Id="rId9" Type="http://schemas.openxmlformats.org/officeDocument/2006/relationships/hyperlink" Target="http://dict.leo.org/ende/index_en.html" TargetMode="External"/><Relationship Id="rId10" Type="http://schemas.openxmlformats.org/officeDocument/2006/relationships/hyperlink" Target="http://http://www.fda.gov/Safety/MedWatch/default.h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3664</Words>
  <Characters>20891</Characters>
  <Application>Microsoft Macintosh Word</Application>
  <DocSecurity>0</DocSecurity>
  <Lines>174</Lines>
  <Paragraphs>49</Paragraphs>
  <ScaleCrop>false</ScaleCrop>
  <HeadingPairs>
    <vt:vector size="2" baseType="variant">
      <vt:variant>
        <vt:lpstr>Titel</vt:lpstr>
      </vt:variant>
      <vt:variant>
        <vt:i4>1</vt:i4>
      </vt:variant>
    </vt:vector>
  </HeadingPairs>
  <TitlesOfParts>
    <vt:vector size="1" baseType="lpstr">
      <vt:lpstr/>
    </vt:vector>
  </TitlesOfParts>
  <Company>Tilak GmbH</Company>
  <LinksUpToDate>false</LinksUpToDate>
  <CharactersWithSpaces>24506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LABEK Gerold,Priv.-Doz. Dr.</dc:creator>
  <cp:lastModifiedBy>Na Ma</cp:lastModifiedBy>
  <cp:revision>2</cp:revision>
  <cp:lastPrinted>2015-05-23T06:55:00Z</cp:lastPrinted>
  <dcterms:created xsi:type="dcterms:W3CDTF">2015-12-20T04:00:00Z</dcterms:created>
  <dcterms:modified xsi:type="dcterms:W3CDTF">2015-12-20T04:00:00Z</dcterms:modified>
</cp:coreProperties>
</file>