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10" w:rsidRPr="00C47DF1" w:rsidRDefault="00377010" w:rsidP="00C47DF1">
      <w:pPr>
        <w:spacing w:after="0" w:line="360" w:lineRule="auto"/>
        <w:jc w:val="both"/>
        <w:rPr>
          <w:rFonts w:ascii="Book Antiqua" w:hAnsi="Book Antiqua"/>
          <w:b/>
          <w:sz w:val="24"/>
          <w:szCs w:val="24"/>
          <w:lang w:eastAsia="zh-CN"/>
        </w:rPr>
      </w:pPr>
      <w:r w:rsidRPr="00C47DF1">
        <w:rPr>
          <w:rFonts w:ascii="Book Antiqua" w:hAnsi="Book Antiqua"/>
          <w:b/>
          <w:sz w:val="24"/>
          <w:szCs w:val="24"/>
          <w:lang w:eastAsia="zh-CN"/>
        </w:rPr>
        <w:t xml:space="preserve">Name of </w:t>
      </w:r>
      <w:r w:rsidR="00FF6E44" w:rsidRPr="00C47DF1">
        <w:rPr>
          <w:rFonts w:ascii="Book Antiqua" w:hAnsi="Book Antiqua"/>
          <w:b/>
          <w:sz w:val="24"/>
          <w:szCs w:val="24"/>
          <w:lang w:eastAsia="zh-CN"/>
        </w:rPr>
        <w:t>J</w:t>
      </w:r>
      <w:r w:rsidRPr="00C47DF1">
        <w:rPr>
          <w:rFonts w:ascii="Book Antiqua" w:hAnsi="Book Antiqua"/>
          <w:b/>
          <w:sz w:val="24"/>
          <w:szCs w:val="24"/>
          <w:lang w:eastAsia="zh-CN"/>
        </w:rPr>
        <w:t xml:space="preserve">ournal: </w:t>
      </w:r>
      <w:r w:rsidRPr="00A47B89">
        <w:rPr>
          <w:rFonts w:ascii="Book Antiqua" w:hAnsi="Book Antiqua"/>
          <w:b/>
          <w:i/>
          <w:sz w:val="24"/>
          <w:szCs w:val="24"/>
          <w:lang w:eastAsia="zh-CN"/>
        </w:rPr>
        <w:t xml:space="preserve">World Journal of </w:t>
      </w:r>
      <w:r w:rsidRPr="00A47B89">
        <w:rPr>
          <w:rFonts w:ascii="Book Antiqua" w:hAnsi="Book Antiqua"/>
          <w:b/>
          <w:i/>
          <w:iCs/>
          <w:sz w:val="24"/>
          <w:szCs w:val="24"/>
        </w:rPr>
        <w:t>Cardiology</w:t>
      </w:r>
    </w:p>
    <w:p w:rsidR="00377010" w:rsidRPr="00C47DF1" w:rsidRDefault="00377010" w:rsidP="00C47DF1">
      <w:pPr>
        <w:spacing w:after="0" w:line="360" w:lineRule="auto"/>
        <w:jc w:val="both"/>
        <w:rPr>
          <w:rFonts w:ascii="Book Antiqua" w:hAnsi="Book Antiqua"/>
          <w:b/>
          <w:sz w:val="24"/>
          <w:szCs w:val="24"/>
          <w:lang w:eastAsia="zh-CN"/>
        </w:rPr>
      </w:pPr>
      <w:r w:rsidRPr="00C47DF1">
        <w:rPr>
          <w:rFonts w:ascii="Book Antiqua" w:hAnsi="Book Antiqua"/>
          <w:b/>
          <w:sz w:val="24"/>
          <w:szCs w:val="24"/>
          <w:lang w:eastAsia="zh-CN"/>
        </w:rPr>
        <w:t>ESPS Manuscript NO: 19955</w:t>
      </w:r>
    </w:p>
    <w:p w:rsidR="00377010" w:rsidRPr="00C47DF1" w:rsidRDefault="00377010" w:rsidP="00C47DF1">
      <w:pPr>
        <w:spacing w:after="0" w:line="360" w:lineRule="auto"/>
        <w:jc w:val="both"/>
        <w:rPr>
          <w:rFonts w:ascii="Book Antiqua" w:hAnsi="Book Antiqua"/>
          <w:b/>
          <w:sz w:val="24"/>
          <w:szCs w:val="24"/>
          <w:lang w:eastAsia="zh-CN"/>
        </w:rPr>
      </w:pPr>
      <w:r w:rsidRPr="00C47DF1">
        <w:rPr>
          <w:rFonts w:ascii="Book Antiqua" w:hAnsi="Book Antiqua"/>
          <w:b/>
          <w:sz w:val="24"/>
          <w:szCs w:val="24"/>
          <w:lang w:eastAsia="zh-CN"/>
        </w:rPr>
        <w:t>Manuscript Type: Letter to the editor</w:t>
      </w:r>
    </w:p>
    <w:p w:rsidR="003C3565" w:rsidRPr="00C47DF1" w:rsidRDefault="003C3565" w:rsidP="00C47DF1">
      <w:pPr>
        <w:spacing w:after="0" w:line="360" w:lineRule="auto"/>
        <w:jc w:val="both"/>
        <w:rPr>
          <w:rFonts w:ascii="Book Antiqua" w:hAnsi="Book Antiqua"/>
          <w:b/>
          <w:sz w:val="24"/>
          <w:szCs w:val="24"/>
          <w:lang w:eastAsia="zh-CN"/>
        </w:rPr>
      </w:pPr>
    </w:p>
    <w:p w:rsidR="00006BC0" w:rsidRPr="00C47DF1" w:rsidRDefault="00DB3E6A" w:rsidP="00C47DF1">
      <w:pPr>
        <w:spacing w:after="0" w:line="360" w:lineRule="auto"/>
        <w:jc w:val="both"/>
        <w:rPr>
          <w:rFonts w:ascii="Book Antiqua" w:hAnsi="Book Antiqua"/>
          <w:b/>
          <w:sz w:val="24"/>
          <w:szCs w:val="24"/>
          <w:lang w:eastAsia="zh-CN"/>
        </w:rPr>
      </w:pPr>
      <w:r w:rsidRPr="00C47DF1">
        <w:rPr>
          <w:rFonts w:ascii="Book Antiqua" w:hAnsi="Book Antiqua"/>
          <w:b/>
          <w:sz w:val="24"/>
          <w:szCs w:val="24"/>
        </w:rPr>
        <w:t>Imaging of pannus formation</w:t>
      </w:r>
      <w:r w:rsidR="00006BC0" w:rsidRPr="00C47DF1">
        <w:rPr>
          <w:rFonts w:ascii="Book Antiqua" w:hAnsi="Book Antiqua"/>
          <w:b/>
          <w:sz w:val="24"/>
          <w:szCs w:val="24"/>
        </w:rPr>
        <w:t xml:space="preserve"> in patients with mechanical heart valves</w:t>
      </w:r>
    </w:p>
    <w:p w:rsidR="003C3565" w:rsidRPr="00C47DF1" w:rsidRDefault="003C3565" w:rsidP="00C47DF1">
      <w:pPr>
        <w:spacing w:after="0" w:line="360" w:lineRule="auto"/>
        <w:jc w:val="both"/>
        <w:rPr>
          <w:rFonts w:ascii="Book Antiqua" w:hAnsi="Book Antiqua"/>
          <w:b/>
          <w:sz w:val="24"/>
          <w:szCs w:val="24"/>
          <w:lang w:eastAsia="zh-CN"/>
        </w:rPr>
      </w:pPr>
    </w:p>
    <w:p w:rsidR="00377010" w:rsidRPr="00C47DF1" w:rsidRDefault="00652ACA" w:rsidP="00C47DF1">
      <w:pPr>
        <w:spacing w:after="0" w:line="360" w:lineRule="auto"/>
        <w:jc w:val="both"/>
        <w:rPr>
          <w:rFonts w:ascii="Book Antiqua" w:hAnsi="Book Antiqua"/>
          <w:sz w:val="24"/>
          <w:szCs w:val="24"/>
          <w:lang w:eastAsia="zh-CN"/>
        </w:rPr>
      </w:pPr>
      <w:proofErr w:type="spellStart"/>
      <w:r w:rsidRPr="00C47DF1">
        <w:rPr>
          <w:rFonts w:ascii="Book Antiqua" w:eastAsia="Arial" w:hAnsi="Book Antiqua"/>
          <w:sz w:val="24"/>
          <w:szCs w:val="24"/>
          <w:lang w:val="en-US"/>
        </w:rPr>
        <w:t>Gündüz</w:t>
      </w:r>
      <w:proofErr w:type="spellEnd"/>
      <w:r w:rsidRPr="00C47DF1">
        <w:rPr>
          <w:rFonts w:ascii="Book Antiqua" w:hAnsi="Book Antiqua"/>
          <w:sz w:val="24"/>
          <w:szCs w:val="24"/>
        </w:rPr>
        <w:t xml:space="preserve"> </w:t>
      </w:r>
      <w:r w:rsidRPr="00C47DF1">
        <w:rPr>
          <w:rFonts w:ascii="Book Antiqua" w:hAnsi="Book Antiqua"/>
          <w:sz w:val="24"/>
          <w:szCs w:val="24"/>
          <w:lang w:eastAsia="zh-CN"/>
        </w:rPr>
        <w:t xml:space="preserve">S </w:t>
      </w:r>
      <w:r w:rsidRPr="00C47DF1">
        <w:rPr>
          <w:rFonts w:ascii="Book Antiqua" w:hAnsi="Book Antiqua"/>
          <w:i/>
          <w:sz w:val="24"/>
          <w:szCs w:val="24"/>
          <w:lang w:eastAsia="zh-CN"/>
        </w:rPr>
        <w:t>et al</w:t>
      </w:r>
      <w:r w:rsidRPr="00C47DF1">
        <w:rPr>
          <w:rFonts w:ascii="Book Antiqua" w:hAnsi="Book Antiqua"/>
          <w:sz w:val="24"/>
          <w:szCs w:val="24"/>
          <w:lang w:eastAsia="zh-CN"/>
        </w:rPr>
        <w:t xml:space="preserve">. </w:t>
      </w:r>
      <w:r w:rsidR="00377010" w:rsidRPr="00C47DF1">
        <w:rPr>
          <w:rFonts w:ascii="Book Antiqua" w:hAnsi="Book Antiqua"/>
          <w:sz w:val="24"/>
          <w:szCs w:val="24"/>
        </w:rPr>
        <w:t>I</w:t>
      </w:r>
      <w:r w:rsidRPr="00C47DF1">
        <w:rPr>
          <w:rFonts w:ascii="Book Antiqua" w:hAnsi="Book Antiqua"/>
          <w:sz w:val="24"/>
          <w:szCs w:val="24"/>
        </w:rPr>
        <w:t>maging of periprosthetic pannus</w:t>
      </w:r>
    </w:p>
    <w:p w:rsidR="003C3565" w:rsidRPr="00C47DF1" w:rsidRDefault="003C3565" w:rsidP="00C47DF1">
      <w:pPr>
        <w:spacing w:after="0" w:line="360" w:lineRule="auto"/>
        <w:jc w:val="both"/>
        <w:rPr>
          <w:rFonts w:ascii="Book Antiqua" w:hAnsi="Book Antiqua"/>
          <w:sz w:val="24"/>
          <w:szCs w:val="24"/>
          <w:lang w:eastAsia="zh-CN"/>
        </w:rPr>
      </w:pPr>
    </w:p>
    <w:p w:rsidR="003C3565" w:rsidRPr="00A47B89" w:rsidRDefault="003C3565" w:rsidP="00C47DF1">
      <w:pPr>
        <w:spacing w:after="0" w:line="360" w:lineRule="auto"/>
        <w:jc w:val="both"/>
        <w:rPr>
          <w:rFonts w:ascii="Book Antiqua" w:hAnsi="Book Antiqua"/>
          <w:b/>
          <w:sz w:val="24"/>
          <w:szCs w:val="24"/>
          <w:lang w:val="en-US" w:eastAsia="zh-CN"/>
        </w:rPr>
      </w:pPr>
      <w:proofErr w:type="spellStart"/>
      <w:r w:rsidRPr="00A47B89">
        <w:rPr>
          <w:rFonts w:ascii="Book Antiqua" w:eastAsia="Arial" w:hAnsi="Book Antiqua"/>
          <w:b/>
          <w:sz w:val="24"/>
          <w:szCs w:val="24"/>
          <w:lang w:val="en-US"/>
        </w:rPr>
        <w:t>Sabahattin</w:t>
      </w:r>
      <w:proofErr w:type="spellEnd"/>
      <w:r w:rsidRPr="00A47B89">
        <w:rPr>
          <w:rFonts w:ascii="Book Antiqua" w:eastAsia="Arial" w:hAnsi="Book Antiqua"/>
          <w:b/>
          <w:sz w:val="24"/>
          <w:szCs w:val="24"/>
          <w:lang w:val="en-US"/>
        </w:rPr>
        <w:t xml:space="preserve"> </w:t>
      </w:r>
      <w:proofErr w:type="spellStart"/>
      <w:r w:rsidRPr="00A47B89">
        <w:rPr>
          <w:rFonts w:ascii="Book Antiqua" w:eastAsia="Arial" w:hAnsi="Book Antiqua"/>
          <w:b/>
          <w:sz w:val="24"/>
          <w:szCs w:val="24"/>
          <w:lang w:val="en-US"/>
        </w:rPr>
        <w:t>Gündüz</w:t>
      </w:r>
      <w:proofErr w:type="spellEnd"/>
      <w:r w:rsidRPr="00A47B89">
        <w:rPr>
          <w:rFonts w:ascii="Book Antiqua" w:hAnsi="Book Antiqua"/>
          <w:b/>
          <w:sz w:val="24"/>
          <w:szCs w:val="24"/>
          <w:lang w:val="en-US" w:eastAsia="zh-CN"/>
        </w:rPr>
        <w:t xml:space="preserve">, </w:t>
      </w:r>
      <w:r w:rsidRPr="00A47B89">
        <w:rPr>
          <w:rFonts w:ascii="Book Antiqua" w:eastAsia="Arial" w:hAnsi="Book Antiqua"/>
          <w:b/>
          <w:sz w:val="24"/>
          <w:szCs w:val="24"/>
          <w:lang w:val="en-US"/>
        </w:rPr>
        <w:t xml:space="preserve">Mehmet </w:t>
      </w:r>
      <w:proofErr w:type="spellStart"/>
      <w:r w:rsidRPr="00A47B89">
        <w:rPr>
          <w:rFonts w:ascii="Book Antiqua" w:eastAsia="Arial" w:hAnsi="Book Antiqua"/>
          <w:b/>
          <w:sz w:val="24"/>
          <w:szCs w:val="24"/>
          <w:lang w:val="en-US"/>
        </w:rPr>
        <w:t>Özkan</w:t>
      </w:r>
      <w:proofErr w:type="spellEnd"/>
      <w:r w:rsidRPr="00A47B89">
        <w:rPr>
          <w:rFonts w:ascii="Book Antiqua" w:hAnsi="Book Antiqua"/>
          <w:b/>
          <w:sz w:val="24"/>
          <w:szCs w:val="24"/>
          <w:lang w:val="en-US" w:eastAsia="zh-CN"/>
        </w:rPr>
        <w:t xml:space="preserve">, </w:t>
      </w:r>
      <w:proofErr w:type="spellStart"/>
      <w:r w:rsidRPr="00A47B89">
        <w:rPr>
          <w:rFonts w:ascii="Book Antiqua" w:eastAsia="Arial" w:hAnsi="Book Antiqua"/>
          <w:b/>
          <w:sz w:val="24"/>
          <w:szCs w:val="24"/>
          <w:lang w:val="en-US"/>
        </w:rPr>
        <w:t>Mahmut</w:t>
      </w:r>
      <w:proofErr w:type="spellEnd"/>
      <w:r w:rsidRPr="00A47B89">
        <w:rPr>
          <w:rFonts w:ascii="Book Antiqua" w:eastAsia="Arial" w:hAnsi="Book Antiqua"/>
          <w:b/>
          <w:sz w:val="24"/>
          <w:szCs w:val="24"/>
          <w:lang w:val="en-US"/>
        </w:rPr>
        <w:t xml:space="preserve"> </w:t>
      </w:r>
      <w:proofErr w:type="spellStart"/>
      <w:r w:rsidRPr="00A47B89">
        <w:rPr>
          <w:rFonts w:ascii="Book Antiqua" w:eastAsia="Arial" w:hAnsi="Book Antiqua"/>
          <w:b/>
          <w:sz w:val="24"/>
          <w:szCs w:val="24"/>
          <w:lang w:val="en-US"/>
        </w:rPr>
        <w:t>Yesin</w:t>
      </w:r>
      <w:proofErr w:type="spellEnd"/>
    </w:p>
    <w:p w:rsidR="003C3565" w:rsidRPr="00C47DF1" w:rsidRDefault="003C3565" w:rsidP="00C47DF1">
      <w:pPr>
        <w:spacing w:after="0" w:line="360" w:lineRule="auto"/>
        <w:jc w:val="both"/>
        <w:rPr>
          <w:rFonts w:ascii="Book Antiqua" w:hAnsi="Book Antiqua"/>
          <w:sz w:val="24"/>
          <w:szCs w:val="24"/>
          <w:lang w:val="en-US" w:eastAsia="zh-CN"/>
        </w:rPr>
      </w:pPr>
    </w:p>
    <w:p w:rsidR="00006BC0" w:rsidRPr="00C47DF1" w:rsidRDefault="00652ACA" w:rsidP="00C47DF1">
      <w:pPr>
        <w:spacing w:after="0" w:line="360" w:lineRule="auto"/>
        <w:jc w:val="both"/>
        <w:rPr>
          <w:rFonts w:ascii="Book Antiqua" w:hAnsi="Book Antiqua"/>
          <w:bCs/>
          <w:sz w:val="24"/>
          <w:szCs w:val="24"/>
          <w:lang w:eastAsia="zh-CN"/>
        </w:rPr>
      </w:pPr>
      <w:proofErr w:type="spellStart"/>
      <w:r w:rsidRPr="00C47DF1">
        <w:rPr>
          <w:rFonts w:ascii="Book Antiqua" w:eastAsia="Arial" w:hAnsi="Book Antiqua"/>
          <w:b/>
          <w:sz w:val="24"/>
          <w:szCs w:val="24"/>
          <w:lang w:val="en-US"/>
        </w:rPr>
        <w:t>Sabahattin</w:t>
      </w:r>
      <w:proofErr w:type="spellEnd"/>
      <w:r w:rsidRPr="00C47DF1">
        <w:rPr>
          <w:rFonts w:ascii="Book Antiqua" w:eastAsia="Arial" w:hAnsi="Book Antiqua"/>
          <w:b/>
          <w:sz w:val="24"/>
          <w:szCs w:val="24"/>
          <w:lang w:val="en-US"/>
        </w:rPr>
        <w:t xml:space="preserve"> </w:t>
      </w:r>
      <w:proofErr w:type="spellStart"/>
      <w:r w:rsidRPr="00C47DF1">
        <w:rPr>
          <w:rFonts w:ascii="Book Antiqua" w:eastAsia="Arial" w:hAnsi="Book Antiqua"/>
          <w:b/>
          <w:sz w:val="24"/>
          <w:szCs w:val="24"/>
          <w:lang w:val="en-US"/>
        </w:rPr>
        <w:t>Gündüz</w:t>
      </w:r>
      <w:proofErr w:type="spellEnd"/>
      <w:r w:rsidRPr="00C47DF1">
        <w:rPr>
          <w:rFonts w:ascii="Book Antiqua" w:hAnsi="Book Antiqua"/>
          <w:b/>
          <w:sz w:val="24"/>
          <w:szCs w:val="24"/>
          <w:lang w:val="en-US" w:eastAsia="zh-CN"/>
        </w:rPr>
        <w:t xml:space="preserve">, </w:t>
      </w:r>
      <w:r w:rsidRPr="00C47DF1">
        <w:rPr>
          <w:rFonts w:ascii="Book Antiqua" w:eastAsia="Arial" w:hAnsi="Book Antiqua"/>
          <w:b/>
          <w:sz w:val="24"/>
          <w:szCs w:val="24"/>
          <w:lang w:val="en-US"/>
        </w:rPr>
        <w:t xml:space="preserve">Mehmet </w:t>
      </w:r>
      <w:proofErr w:type="spellStart"/>
      <w:r w:rsidRPr="00C47DF1">
        <w:rPr>
          <w:rFonts w:ascii="Book Antiqua" w:eastAsia="Arial" w:hAnsi="Book Antiqua"/>
          <w:b/>
          <w:sz w:val="24"/>
          <w:szCs w:val="24"/>
          <w:lang w:val="en-US"/>
        </w:rPr>
        <w:t>Özkan</w:t>
      </w:r>
      <w:proofErr w:type="spellEnd"/>
      <w:r w:rsidRPr="00C47DF1">
        <w:rPr>
          <w:rFonts w:ascii="Book Antiqua" w:hAnsi="Book Antiqua"/>
          <w:b/>
          <w:sz w:val="24"/>
          <w:szCs w:val="24"/>
          <w:lang w:val="en-US" w:eastAsia="zh-CN"/>
        </w:rPr>
        <w:t xml:space="preserve">, </w:t>
      </w:r>
      <w:proofErr w:type="spellStart"/>
      <w:r w:rsidRPr="00C47DF1">
        <w:rPr>
          <w:rFonts w:ascii="Book Antiqua" w:eastAsia="Arial" w:hAnsi="Book Antiqua"/>
          <w:b/>
          <w:sz w:val="24"/>
          <w:szCs w:val="24"/>
          <w:lang w:val="en-US"/>
        </w:rPr>
        <w:t>Mahmut</w:t>
      </w:r>
      <w:proofErr w:type="spellEnd"/>
      <w:r w:rsidRPr="00C47DF1">
        <w:rPr>
          <w:rFonts w:ascii="Book Antiqua" w:eastAsia="Arial" w:hAnsi="Book Antiqua"/>
          <w:b/>
          <w:sz w:val="24"/>
          <w:szCs w:val="24"/>
          <w:lang w:val="en-US"/>
        </w:rPr>
        <w:t xml:space="preserve"> </w:t>
      </w:r>
      <w:proofErr w:type="spellStart"/>
      <w:r w:rsidRPr="00C47DF1">
        <w:rPr>
          <w:rFonts w:ascii="Book Antiqua" w:eastAsia="Arial" w:hAnsi="Book Antiqua"/>
          <w:b/>
          <w:sz w:val="24"/>
          <w:szCs w:val="24"/>
          <w:lang w:val="en-US"/>
        </w:rPr>
        <w:t>Yesin</w:t>
      </w:r>
      <w:proofErr w:type="spellEnd"/>
      <w:r w:rsidRPr="00C47DF1">
        <w:rPr>
          <w:rFonts w:ascii="Book Antiqua" w:hAnsi="Book Antiqua"/>
          <w:b/>
          <w:sz w:val="24"/>
          <w:szCs w:val="24"/>
          <w:lang w:val="en-US" w:eastAsia="zh-CN"/>
        </w:rPr>
        <w:t>,</w:t>
      </w:r>
      <w:r w:rsidRPr="00C47DF1">
        <w:rPr>
          <w:rFonts w:ascii="Book Antiqua" w:hAnsi="Book Antiqua"/>
          <w:sz w:val="24"/>
          <w:szCs w:val="24"/>
          <w:lang w:val="en-US" w:eastAsia="zh-CN"/>
        </w:rPr>
        <w:t xml:space="preserve"> </w:t>
      </w:r>
      <w:r w:rsidR="00006BC0" w:rsidRPr="00C47DF1">
        <w:rPr>
          <w:rFonts w:ascii="Book Antiqua" w:hAnsi="Book Antiqua"/>
          <w:bCs/>
          <w:sz w:val="24"/>
          <w:szCs w:val="24"/>
        </w:rPr>
        <w:t xml:space="preserve">Department of Cardiology, Kosuyolu Kartal Heart Training and Research Hospital, </w:t>
      </w:r>
      <w:r w:rsidRPr="00C47DF1">
        <w:rPr>
          <w:rFonts w:ascii="Book Antiqua" w:hAnsi="Book Antiqua"/>
          <w:bCs/>
          <w:sz w:val="24"/>
          <w:szCs w:val="24"/>
        </w:rPr>
        <w:t>34846</w:t>
      </w:r>
      <w:r w:rsidRPr="00C47DF1">
        <w:rPr>
          <w:rFonts w:ascii="Book Antiqua" w:hAnsi="Book Antiqua"/>
          <w:bCs/>
          <w:sz w:val="24"/>
          <w:szCs w:val="24"/>
          <w:lang w:eastAsia="zh-CN"/>
        </w:rPr>
        <w:t xml:space="preserve"> </w:t>
      </w:r>
      <w:r w:rsidR="00006BC0" w:rsidRPr="00C47DF1">
        <w:rPr>
          <w:rFonts w:ascii="Book Antiqua" w:hAnsi="Book Antiqua"/>
          <w:bCs/>
          <w:sz w:val="24"/>
          <w:szCs w:val="24"/>
        </w:rPr>
        <w:t>İstanbul, Turkey</w:t>
      </w:r>
    </w:p>
    <w:p w:rsidR="00652ACA" w:rsidRPr="00C47DF1" w:rsidRDefault="00652ACA" w:rsidP="00C47DF1">
      <w:pPr>
        <w:spacing w:after="0" w:line="360" w:lineRule="auto"/>
        <w:jc w:val="both"/>
        <w:rPr>
          <w:rFonts w:ascii="Book Antiqua" w:hAnsi="Book Antiqua"/>
          <w:bCs/>
          <w:sz w:val="24"/>
          <w:szCs w:val="24"/>
          <w:lang w:eastAsia="zh-CN"/>
        </w:rPr>
      </w:pPr>
    </w:p>
    <w:p w:rsidR="00652ACA" w:rsidRPr="00C47DF1" w:rsidRDefault="00652ACA" w:rsidP="00C47DF1">
      <w:pPr>
        <w:spacing w:after="0" w:line="360" w:lineRule="auto"/>
        <w:jc w:val="both"/>
        <w:rPr>
          <w:rFonts w:ascii="Book Antiqua" w:hAnsi="Book Antiqua"/>
          <w:sz w:val="24"/>
          <w:szCs w:val="24"/>
          <w:lang w:val="en-US"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C47DF1">
        <w:rPr>
          <w:rFonts w:ascii="Book Antiqua" w:eastAsia="MS Mincho" w:hAnsi="Book Antiqua"/>
          <w:b/>
          <w:sz w:val="24"/>
          <w:szCs w:val="24"/>
        </w:rPr>
        <w:t>Author contributions:</w:t>
      </w:r>
      <w:bookmarkEnd w:id="0"/>
      <w:bookmarkEnd w:id="1"/>
      <w:bookmarkEnd w:id="2"/>
      <w:bookmarkEnd w:id="3"/>
      <w:bookmarkEnd w:id="4"/>
      <w:bookmarkEnd w:id="5"/>
      <w:bookmarkEnd w:id="6"/>
      <w:bookmarkEnd w:id="7"/>
      <w:r w:rsidRPr="00C47DF1">
        <w:rPr>
          <w:rFonts w:ascii="Book Antiqua" w:hAnsi="Book Antiqua"/>
          <w:b/>
          <w:sz w:val="24"/>
          <w:szCs w:val="24"/>
          <w:lang w:eastAsia="zh-CN"/>
        </w:rPr>
        <w:t xml:space="preserve"> </w:t>
      </w:r>
      <w:r w:rsidRPr="00C47DF1">
        <w:rPr>
          <w:rFonts w:ascii="Book Antiqua" w:hAnsi="Book Antiqua"/>
          <w:sz w:val="24"/>
          <w:szCs w:val="24"/>
          <w:lang w:eastAsia="zh-CN"/>
        </w:rPr>
        <w:t>All the authors equally contributed to this work.</w:t>
      </w:r>
    </w:p>
    <w:p w:rsidR="004C5F1A" w:rsidRPr="00C47DF1" w:rsidRDefault="004C5F1A" w:rsidP="00C47DF1">
      <w:pPr>
        <w:spacing w:after="0" w:line="360" w:lineRule="auto"/>
        <w:jc w:val="both"/>
        <w:rPr>
          <w:rFonts w:ascii="Book Antiqua" w:hAnsi="Book Antiqua"/>
          <w:bCs/>
          <w:sz w:val="24"/>
          <w:szCs w:val="24"/>
        </w:rPr>
      </w:pPr>
    </w:p>
    <w:p w:rsidR="00652ACA" w:rsidRPr="00C47DF1" w:rsidRDefault="00652ACA" w:rsidP="00C47DF1">
      <w:pPr>
        <w:spacing w:after="0" w:line="360" w:lineRule="auto"/>
        <w:jc w:val="both"/>
        <w:rPr>
          <w:rFonts w:ascii="Book Antiqua" w:hAnsi="Book Antiqua"/>
          <w:bCs/>
          <w:sz w:val="24"/>
          <w:szCs w:val="24"/>
        </w:rPr>
      </w:pPr>
      <w:bookmarkStart w:id="8" w:name="OLE_LINK32"/>
      <w:bookmarkStart w:id="9" w:name="OLE_LINK33"/>
      <w:bookmarkStart w:id="10" w:name="OLE_LINK8"/>
      <w:r w:rsidRPr="00C47DF1">
        <w:rPr>
          <w:rFonts w:ascii="Book Antiqua" w:eastAsia="Times New Roman" w:hAnsi="Book Antiqua" w:cs="Gulim"/>
          <w:b/>
          <w:color w:val="000000"/>
          <w:sz w:val="24"/>
          <w:szCs w:val="24"/>
        </w:rPr>
        <w:t>Conflict-of-interest</w:t>
      </w:r>
      <w:r w:rsidRPr="00C47DF1">
        <w:rPr>
          <w:rFonts w:ascii="Book Antiqua" w:hAnsi="Book Antiqua" w:cs="Gulim"/>
          <w:b/>
          <w:color w:val="000000"/>
          <w:sz w:val="24"/>
          <w:szCs w:val="24"/>
          <w:lang w:eastAsia="zh-CN"/>
        </w:rPr>
        <w:t xml:space="preserve"> statement:</w:t>
      </w:r>
      <w:r w:rsidRPr="00C47DF1">
        <w:rPr>
          <w:rFonts w:ascii="Book Antiqua" w:eastAsia="宋体" w:hAnsi="Book Antiqua" w:cs="Gulim"/>
          <w:b/>
          <w:color w:val="000000"/>
          <w:sz w:val="24"/>
          <w:szCs w:val="24"/>
          <w:lang w:eastAsia="zh-CN"/>
        </w:rPr>
        <w:t xml:space="preserve"> </w:t>
      </w:r>
      <w:r w:rsidRPr="00C47DF1">
        <w:rPr>
          <w:rFonts w:ascii="Book Antiqua" w:hAnsi="Book Antiqua"/>
          <w:bCs/>
          <w:sz w:val="24"/>
          <w:szCs w:val="24"/>
        </w:rPr>
        <w:t>None of the authors have any conflict of interest to be disclosed.</w:t>
      </w:r>
    </w:p>
    <w:p w:rsidR="00652ACA" w:rsidRPr="00C47DF1" w:rsidRDefault="00652ACA" w:rsidP="00C47DF1">
      <w:pPr>
        <w:pStyle w:val="BodyTextIndent"/>
        <w:spacing w:after="0" w:line="360" w:lineRule="auto"/>
        <w:ind w:leftChars="0" w:left="0"/>
        <w:rPr>
          <w:rFonts w:cs="Gulim"/>
          <w:b/>
          <w:color w:val="000000"/>
          <w:sz w:val="24"/>
          <w:szCs w:val="24"/>
          <w:lang w:eastAsia="zh-CN"/>
        </w:rPr>
      </w:pPr>
      <w:r w:rsidRPr="00C47DF1">
        <w:rPr>
          <w:rFonts w:eastAsia="Times New Roman" w:cs="Gulim"/>
          <w:b/>
          <w:color w:val="000000"/>
          <w:sz w:val="24"/>
          <w:szCs w:val="24"/>
        </w:rPr>
        <w:t xml:space="preserve"> </w:t>
      </w:r>
    </w:p>
    <w:p w:rsidR="00652ACA" w:rsidRPr="00C47DF1" w:rsidRDefault="00652ACA" w:rsidP="00C47DF1">
      <w:pPr>
        <w:spacing w:after="0" w:line="360" w:lineRule="auto"/>
        <w:jc w:val="both"/>
        <w:rPr>
          <w:rFonts w:ascii="Book Antiqua" w:eastAsia="宋体" w:hAnsi="Book Antiqua" w:cs="宋体"/>
          <w:color w:val="000000" w:themeColor="text1"/>
          <w:sz w:val="24"/>
          <w:szCs w:val="24"/>
          <w:lang w:eastAsia="zh-CN"/>
        </w:rPr>
      </w:pPr>
      <w:bookmarkStart w:id="11" w:name="OLE_LINK507"/>
      <w:bookmarkStart w:id="12" w:name="OLE_LINK506"/>
      <w:bookmarkStart w:id="13" w:name="OLE_LINK496"/>
      <w:bookmarkStart w:id="14" w:name="OLE_LINK479"/>
      <w:r w:rsidRPr="00C47DF1">
        <w:rPr>
          <w:rFonts w:ascii="Book Antiqua" w:eastAsia="宋体" w:hAnsi="Book Antiqua" w:cs="宋体"/>
          <w:b/>
          <w:color w:val="000000" w:themeColor="text1"/>
          <w:sz w:val="24"/>
          <w:szCs w:val="24"/>
          <w:lang w:eastAsia="zh-CN"/>
        </w:rPr>
        <w:t xml:space="preserve">Open-Access: </w:t>
      </w:r>
      <w:r w:rsidRPr="00C47DF1">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47DF1">
          <w:rPr>
            <w:rFonts w:ascii="Book Antiqua" w:eastAsia="宋体" w:hAnsi="Book Antiqua" w:cs="宋体"/>
            <w:color w:val="000000" w:themeColor="text1"/>
            <w:sz w:val="24"/>
            <w:szCs w:val="24"/>
            <w:u w:val="single"/>
            <w:lang w:eastAsia="zh-CN"/>
          </w:rPr>
          <w:t>http://creativecommons.org/licenses/by-nc/4.0/</w:t>
        </w:r>
      </w:hyperlink>
      <w:bookmarkEnd w:id="11"/>
      <w:bookmarkEnd w:id="12"/>
      <w:bookmarkEnd w:id="13"/>
      <w:bookmarkEnd w:id="14"/>
    </w:p>
    <w:p w:rsidR="00652ACA" w:rsidRPr="00C47DF1" w:rsidRDefault="00652ACA" w:rsidP="00C47DF1">
      <w:pPr>
        <w:spacing w:after="0" w:line="360" w:lineRule="auto"/>
        <w:jc w:val="both"/>
        <w:rPr>
          <w:rFonts w:ascii="Book Antiqua" w:hAnsi="Book Antiqua"/>
          <w:b/>
          <w:color w:val="000000" w:themeColor="text1"/>
          <w:sz w:val="24"/>
          <w:szCs w:val="24"/>
          <w:lang w:eastAsia="zh-CN"/>
        </w:rPr>
      </w:pPr>
    </w:p>
    <w:p w:rsidR="00652ACA" w:rsidRPr="00C47DF1" w:rsidRDefault="00652ACA" w:rsidP="00C47DF1">
      <w:pPr>
        <w:spacing w:after="0" w:line="360" w:lineRule="auto"/>
        <w:jc w:val="both"/>
        <w:rPr>
          <w:rFonts w:ascii="Book Antiqua" w:hAnsi="Book Antiqua"/>
          <w:sz w:val="24"/>
          <w:szCs w:val="24"/>
          <w:lang w:eastAsia="zh-CN"/>
        </w:rPr>
      </w:pPr>
      <w:bookmarkStart w:id="15" w:name="OLE_LINK1"/>
      <w:bookmarkStart w:id="16" w:name="OLE_LINK2"/>
      <w:bookmarkEnd w:id="8"/>
      <w:bookmarkEnd w:id="9"/>
      <w:bookmarkEnd w:id="10"/>
      <w:r w:rsidRPr="00C47DF1">
        <w:rPr>
          <w:rFonts w:ascii="Book Antiqua" w:hAnsi="Book Antiqua"/>
          <w:b/>
          <w:color w:val="000000"/>
          <w:sz w:val="24"/>
          <w:szCs w:val="24"/>
        </w:rPr>
        <w:t>Correspondence to:</w:t>
      </w:r>
      <w:bookmarkEnd w:id="15"/>
      <w:bookmarkEnd w:id="16"/>
      <w:r w:rsidRPr="00C47DF1">
        <w:rPr>
          <w:rFonts w:ascii="Book Antiqua" w:hAnsi="Book Antiqua"/>
          <w:b/>
          <w:color w:val="000000"/>
          <w:sz w:val="24"/>
          <w:szCs w:val="24"/>
          <w:lang w:eastAsia="zh-CN"/>
        </w:rPr>
        <w:t xml:space="preserve"> </w:t>
      </w:r>
      <w:r w:rsidR="00006BC0" w:rsidRPr="00C47DF1">
        <w:rPr>
          <w:rFonts w:ascii="Book Antiqua" w:hAnsi="Book Antiqua"/>
          <w:b/>
          <w:sz w:val="24"/>
          <w:szCs w:val="24"/>
        </w:rPr>
        <w:t xml:space="preserve">Sabahattin Gündüz, MD, Cardiologist, </w:t>
      </w:r>
      <w:r w:rsidR="00006BC0" w:rsidRPr="00C47DF1">
        <w:rPr>
          <w:rFonts w:ascii="Book Antiqua" w:hAnsi="Book Antiqua"/>
          <w:sz w:val="24"/>
          <w:szCs w:val="24"/>
        </w:rPr>
        <w:t>Department of Cardiology, Kosuyolu Kartal Heart Training and Research Hospital,</w:t>
      </w:r>
      <w:r w:rsidRPr="00C47DF1">
        <w:rPr>
          <w:rFonts w:ascii="Book Antiqua" w:hAnsi="Book Antiqua"/>
          <w:bCs/>
          <w:sz w:val="24"/>
          <w:szCs w:val="24"/>
        </w:rPr>
        <w:t xml:space="preserve"> Denizer Cad. No: 2, Cevizli kavşağı,</w:t>
      </w:r>
      <w:r w:rsidRPr="00C47DF1">
        <w:rPr>
          <w:rFonts w:ascii="Book Antiqua" w:hAnsi="Book Antiqua"/>
          <w:sz w:val="24"/>
          <w:szCs w:val="24"/>
        </w:rPr>
        <w:t xml:space="preserve"> </w:t>
      </w:r>
      <w:r w:rsidRPr="00C47DF1">
        <w:rPr>
          <w:rFonts w:ascii="Book Antiqua" w:hAnsi="Book Antiqua"/>
          <w:bCs/>
          <w:sz w:val="24"/>
          <w:szCs w:val="24"/>
        </w:rPr>
        <w:t>34846</w:t>
      </w:r>
      <w:r w:rsidRPr="00C47DF1">
        <w:rPr>
          <w:rFonts w:ascii="Book Antiqua" w:hAnsi="Book Antiqua"/>
          <w:bCs/>
          <w:sz w:val="24"/>
          <w:szCs w:val="24"/>
          <w:lang w:eastAsia="zh-CN"/>
        </w:rPr>
        <w:t xml:space="preserve"> </w:t>
      </w:r>
      <w:r w:rsidRPr="00C47DF1">
        <w:rPr>
          <w:rFonts w:ascii="Book Antiqua" w:hAnsi="Book Antiqua"/>
          <w:sz w:val="24"/>
          <w:szCs w:val="24"/>
        </w:rPr>
        <w:t>İstanbul</w:t>
      </w:r>
      <w:r w:rsidRPr="00C47DF1">
        <w:rPr>
          <w:rFonts w:ascii="Book Antiqua" w:hAnsi="Book Antiqua"/>
          <w:sz w:val="24"/>
          <w:szCs w:val="24"/>
          <w:lang w:eastAsia="zh-CN"/>
        </w:rPr>
        <w:t>,</w:t>
      </w:r>
      <w:r w:rsidR="00006BC0" w:rsidRPr="00C47DF1">
        <w:rPr>
          <w:rFonts w:ascii="Book Antiqua" w:hAnsi="Book Antiqua"/>
          <w:sz w:val="24"/>
          <w:szCs w:val="24"/>
        </w:rPr>
        <w:t xml:space="preserve"> Turkey. </w:t>
      </w:r>
      <w:hyperlink r:id="rId9" w:history="1">
        <w:r w:rsidRPr="00C47DF1">
          <w:rPr>
            <w:rStyle w:val="Hyperlink"/>
            <w:rFonts w:ascii="Book Antiqua" w:hAnsi="Book Antiqua"/>
            <w:bCs/>
            <w:sz w:val="24"/>
            <w:szCs w:val="24"/>
          </w:rPr>
          <w:t>sabahattingunduz@yahoo.com</w:t>
        </w:r>
      </w:hyperlink>
    </w:p>
    <w:p w:rsidR="00652ACA" w:rsidRPr="00C47DF1" w:rsidRDefault="00652ACA" w:rsidP="00C47DF1">
      <w:pPr>
        <w:spacing w:after="0" w:line="360" w:lineRule="auto"/>
        <w:jc w:val="both"/>
        <w:rPr>
          <w:rFonts w:ascii="Book Antiqua" w:hAnsi="Book Antiqua"/>
          <w:bCs/>
          <w:sz w:val="24"/>
          <w:szCs w:val="24"/>
          <w:lang w:eastAsia="zh-CN"/>
        </w:rPr>
      </w:pPr>
      <w:r w:rsidRPr="00C47DF1">
        <w:rPr>
          <w:rFonts w:ascii="Book Antiqua" w:hAnsi="Book Antiqua"/>
          <w:b/>
          <w:bCs/>
          <w:sz w:val="24"/>
          <w:szCs w:val="24"/>
          <w:lang w:eastAsia="zh-CN"/>
        </w:rPr>
        <w:t>Telephone</w:t>
      </w:r>
      <w:r w:rsidR="00006BC0" w:rsidRPr="00C47DF1">
        <w:rPr>
          <w:rFonts w:ascii="Book Antiqua" w:hAnsi="Book Antiqua"/>
          <w:b/>
          <w:bCs/>
          <w:sz w:val="24"/>
          <w:szCs w:val="24"/>
        </w:rPr>
        <w:t>:</w:t>
      </w:r>
      <w:r w:rsidR="00006BC0" w:rsidRPr="00C47DF1">
        <w:rPr>
          <w:rFonts w:ascii="Book Antiqua" w:hAnsi="Book Antiqua"/>
          <w:bCs/>
          <w:sz w:val="24"/>
          <w:szCs w:val="24"/>
        </w:rPr>
        <w:t xml:space="preserve"> +9</w:t>
      </w:r>
      <w:r w:rsidRPr="00C47DF1">
        <w:rPr>
          <w:rFonts w:ascii="Book Antiqua" w:hAnsi="Book Antiqua"/>
          <w:bCs/>
          <w:sz w:val="24"/>
          <w:szCs w:val="24"/>
        </w:rPr>
        <w:t>0</w:t>
      </w:r>
      <w:r w:rsidR="00A47B89">
        <w:rPr>
          <w:rFonts w:ascii="Book Antiqua" w:hAnsi="Book Antiqua" w:hint="eastAsia"/>
          <w:bCs/>
          <w:sz w:val="24"/>
          <w:szCs w:val="24"/>
          <w:lang w:eastAsia="zh-CN"/>
        </w:rPr>
        <w:t>-</w:t>
      </w:r>
      <w:r w:rsidRPr="00C47DF1">
        <w:rPr>
          <w:rFonts w:ascii="Book Antiqua" w:hAnsi="Book Antiqua"/>
          <w:bCs/>
          <w:sz w:val="24"/>
          <w:szCs w:val="24"/>
        </w:rPr>
        <w:t>505</w:t>
      </w:r>
      <w:r w:rsidRPr="00C47DF1">
        <w:rPr>
          <w:rFonts w:ascii="Book Antiqua" w:hAnsi="Book Antiqua"/>
          <w:bCs/>
          <w:sz w:val="24"/>
          <w:szCs w:val="24"/>
          <w:lang w:eastAsia="zh-CN"/>
        </w:rPr>
        <w:t>-</w:t>
      </w:r>
      <w:r w:rsidRPr="00C47DF1">
        <w:rPr>
          <w:rFonts w:ascii="Book Antiqua" w:hAnsi="Book Antiqua"/>
          <w:bCs/>
          <w:sz w:val="24"/>
          <w:szCs w:val="24"/>
        </w:rPr>
        <w:t>5379809</w:t>
      </w:r>
    </w:p>
    <w:p w:rsidR="00652ACA" w:rsidRPr="00C47DF1" w:rsidRDefault="00652ACA" w:rsidP="00C47DF1">
      <w:pPr>
        <w:spacing w:after="0" w:line="360" w:lineRule="auto"/>
        <w:jc w:val="both"/>
        <w:rPr>
          <w:rFonts w:ascii="Book Antiqua" w:hAnsi="Book Antiqua"/>
          <w:b/>
          <w:color w:val="000000"/>
          <w:sz w:val="24"/>
          <w:szCs w:val="24"/>
          <w:lang w:eastAsia="zh-CN"/>
        </w:rPr>
      </w:pPr>
      <w:r w:rsidRPr="00C47DF1">
        <w:rPr>
          <w:rFonts w:ascii="Book Antiqua" w:hAnsi="Book Antiqua"/>
          <w:b/>
          <w:bCs/>
          <w:sz w:val="24"/>
          <w:szCs w:val="24"/>
        </w:rPr>
        <w:t>Fax:</w:t>
      </w:r>
      <w:r w:rsidRPr="00C47DF1">
        <w:rPr>
          <w:rFonts w:ascii="Book Antiqua" w:hAnsi="Book Antiqua"/>
          <w:bCs/>
          <w:sz w:val="24"/>
          <w:szCs w:val="24"/>
        </w:rPr>
        <w:t xml:space="preserve"> +90</w:t>
      </w:r>
      <w:r w:rsidRPr="00C47DF1">
        <w:rPr>
          <w:rFonts w:ascii="Book Antiqua" w:hAnsi="Book Antiqua"/>
          <w:bCs/>
          <w:sz w:val="24"/>
          <w:szCs w:val="24"/>
          <w:lang w:eastAsia="zh-CN"/>
        </w:rPr>
        <w:t>-</w:t>
      </w:r>
      <w:r w:rsidRPr="00C47DF1">
        <w:rPr>
          <w:rFonts w:ascii="Book Antiqua" w:hAnsi="Book Antiqua"/>
          <w:bCs/>
          <w:sz w:val="24"/>
          <w:szCs w:val="24"/>
        </w:rPr>
        <w:t>216</w:t>
      </w:r>
      <w:r w:rsidRPr="00C47DF1">
        <w:rPr>
          <w:rFonts w:ascii="Book Antiqua" w:hAnsi="Book Antiqua"/>
          <w:bCs/>
          <w:sz w:val="24"/>
          <w:szCs w:val="24"/>
          <w:lang w:eastAsia="zh-CN"/>
        </w:rPr>
        <w:t>-</w:t>
      </w:r>
      <w:r w:rsidRPr="00C47DF1">
        <w:rPr>
          <w:rFonts w:ascii="Book Antiqua" w:hAnsi="Book Antiqua"/>
          <w:bCs/>
          <w:sz w:val="24"/>
          <w:szCs w:val="24"/>
        </w:rPr>
        <w:t>3682527</w:t>
      </w:r>
      <w:r w:rsidR="00006BC0" w:rsidRPr="00C47DF1">
        <w:rPr>
          <w:rFonts w:ascii="Book Antiqua" w:hAnsi="Book Antiqua"/>
          <w:bCs/>
          <w:sz w:val="24"/>
          <w:szCs w:val="24"/>
        </w:rPr>
        <w:t xml:space="preserve"> </w:t>
      </w:r>
    </w:p>
    <w:p w:rsidR="00C47DF1" w:rsidRPr="00C47DF1" w:rsidRDefault="00C47DF1" w:rsidP="00C47DF1">
      <w:pPr>
        <w:spacing w:after="0" w:line="360" w:lineRule="auto"/>
        <w:jc w:val="both"/>
        <w:rPr>
          <w:rFonts w:ascii="Book Antiqua" w:hAnsi="Book Antiqua"/>
          <w:b/>
          <w:color w:val="000000"/>
          <w:sz w:val="24"/>
          <w:szCs w:val="24"/>
          <w:lang w:eastAsia="zh-CN"/>
        </w:rPr>
      </w:pPr>
    </w:p>
    <w:p w:rsidR="00C47DF1" w:rsidRPr="00D134F0" w:rsidRDefault="00D134F0" w:rsidP="00C47DF1">
      <w:pPr>
        <w:spacing w:after="0" w:line="360" w:lineRule="auto"/>
        <w:jc w:val="both"/>
        <w:rPr>
          <w:rFonts w:ascii="Book Antiqua" w:hAnsi="Book Antiqua"/>
          <w:sz w:val="24"/>
          <w:szCs w:val="24"/>
          <w:lang w:eastAsia="zh-CN"/>
        </w:rPr>
      </w:pPr>
      <w:bookmarkStart w:id="17" w:name="OLE_LINK5"/>
      <w:bookmarkStart w:id="18" w:name="OLE_LINK6"/>
      <w:r>
        <w:rPr>
          <w:rFonts w:ascii="Book Antiqua" w:hAnsi="Book Antiqua"/>
          <w:b/>
          <w:sz w:val="24"/>
          <w:szCs w:val="24"/>
        </w:rPr>
        <w:lastRenderedPageBreak/>
        <w:t xml:space="preserve">Received:  </w:t>
      </w:r>
      <w:r w:rsidRPr="00D134F0">
        <w:rPr>
          <w:rFonts w:ascii="Book Antiqua" w:hAnsi="Book Antiqua" w:hint="eastAsia"/>
          <w:sz w:val="24"/>
          <w:szCs w:val="24"/>
          <w:lang w:eastAsia="zh-CN"/>
        </w:rPr>
        <w:t>May 26, 2015</w:t>
      </w:r>
    </w:p>
    <w:p w:rsidR="00C47DF1" w:rsidRPr="00D134F0" w:rsidRDefault="00C47DF1" w:rsidP="00C47DF1">
      <w:pPr>
        <w:spacing w:after="0" w:line="360" w:lineRule="auto"/>
        <w:jc w:val="both"/>
        <w:rPr>
          <w:rFonts w:ascii="Book Antiqua" w:hAnsi="Book Antiqua"/>
          <w:sz w:val="24"/>
          <w:szCs w:val="24"/>
          <w:lang w:eastAsia="zh-CN"/>
        </w:rPr>
      </w:pPr>
      <w:r w:rsidRPr="00C47DF1">
        <w:rPr>
          <w:rFonts w:ascii="Book Antiqua" w:hAnsi="Book Antiqua"/>
          <w:b/>
          <w:sz w:val="24"/>
          <w:szCs w:val="24"/>
        </w:rPr>
        <w:t>Peer-review started:</w:t>
      </w:r>
      <w:r w:rsidR="00D134F0" w:rsidRPr="00D134F0">
        <w:rPr>
          <w:rFonts w:ascii="Book Antiqua" w:hAnsi="Book Antiqua" w:hint="eastAsia"/>
          <w:sz w:val="24"/>
          <w:szCs w:val="24"/>
          <w:lang w:eastAsia="zh-CN"/>
        </w:rPr>
        <w:t xml:space="preserve"> May 2</w:t>
      </w:r>
      <w:r w:rsidR="00D134F0">
        <w:rPr>
          <w:rFonts w:ascii="Book Antiqua" w:hAnsi="Book Antiqua" w:hint="eastAsia"/>
          <w:sz w:val="24"/>
          <w:szCs w:val="24"/>
          <w:lang w:eastAsia="zh-CN"/>
        </w:rPr>
        <w:t>8</w:t>
      </w:r>
      <w:r w:rsidR="00D134F0" w:rsidRPr="00D134F0">
        <w:rPr>
          <w:rFonts w:ascii="Book Antiqua" w:hAnsi="Book Antiqua" w:hint="eastAsia"/>
          <w:sz w:val="24"/>
          <w:szCs w:val="24"/>
          <w:lang w:eastAsia="zh-CN"/>
        </w:rPr>
        <w:t>, 2015</w:t>
      </w:r>
    </w:p>
    <w:p w:rsidR="00C47DF1" w:rsidRPr="00D134F0" w:rsidRDefault="00C47DF1" w:rsidP="00C47DF1">
      <w:pPr>
        <w:spacing w:after="0" w:line="360" w:lineRule="auto"/>
        <w:jc w:val="both"/>
        <w:rPr>
          <w:rFonts w:ascii="Book Antiqua" w:hAnsi="Book Antiqua"/>
          <w:sz w:val="24"/>
          <w:szCs w:val="24"/>
          <w:lang w:eastAsia="zh-CN"/>
        </w:rPr>
      </w:pPr>
      <w:bookmarkStart w:id="19" w:name="OLE_LINK21"/>
      <w:bookmarkStart w:id="20" w:name="OLE_LINK22"/>
      <w:r w:rsidRPr="00C47DF1">
        <w:rPr>
          <w:rFonts w:ascii="Book Antiqua" w:hAnsi="Book Antiqua"/>
          <w:b/>
          <w:sz w:val="24"/>
          <w:szCs w:val="24"/>
        </w:rPr>
        <w:t>First decision:</w:t>
      </w:r>
      <w:r w:rsidR="00D134F0">
        <w:rPr>
          <w:rFonts w:ascii="Book Antiqua" w:hAnsi="Book Antiqua" w:hint="eastAsia"/>
          <w:b/>
          <w:sz w:val="24"/>
          <w:szCs w:val="24"/>
          <w:lang w:eastAsia="zh-CN"/>
        </w:rPr>
        <w:t xml:space="preserve"> </w:t>
      </w:r>
      <w:r w:rsidR="00D134F0" w:rsidRPr="00D134F0">
        <w:rPr>
          <w:rFonts w:ascii="Book Antiqua" w:hAnsi="Book Antiqua" w:hint="eastAsia"/>
          <w:sz w:val="24"/>
          <w:szCs w:val="24"/>
          <w:lang w:eastAsia="zh-CN"/>
        </w:rPr>
        <w:t>July 3, 2015</w:t>
      </w:r>
    </w:p>
    <w:bookmarkEnd w:id="19"/>
    <w:bookmarkEnd w:id="20"/>
    <w:p w:rsidR="00C47DF1" w:rsidRPr="00D134F0" w:rsidRDefault="00C47DF1" w:rsidP="00C47DF1">
      <w:pPr>
        <w:spacing w:after="0" w:line="360" w:lineRule="auto"/>
        <w:jc w:val="both"/>
        <w:rPr>
          <w:rFonts w:ascii="Book Antiqua" w:hAnsi="Book Antiqua"/>
          <w:sz w:val="24"/>
          <w:szCs w:val="24"/>
          <w:lang w:eastAsia="zh-CN"/>
        </w:rPr>
      </w:pPr>
      <w:r w:rsidRPr="00C47DF1">
        <w:rPr>
          <w:rFonts w:ascii="Book Antiqua" w:hAnsi="Book Antiqua"/>
          <w:b/>
          <w:sz w:val="24"/>
          <w:szCs w:val="24"/>
        </w:rPr>
        <w:t xml:space="preserve">Revised: </w:t>
      </w:r>
      <w:r w:rsidR="00D134F0" w:rsidRPr="00D134F0">
        <w:rPr>
          <w:rFonts w:ascii="Book Antiqua" w:hAnsi="Book Antiqua" w:hint="eastAsia"/>
          <w:sz w:val="24"/>
          <w:szCs w:val="24"/>
          <w:lang w:eastAsia="zh-CN"/>
        </w:rPr>
        <w:t xml:space="preserve">July </w:t>
      </w:r>
      <w:r w:rsidR="00D134F0">
        <w:rPr>
          <w:rFonts w:ascii="Book Antiqua" w:hAnsi="Book Antiqua" w:hint="eastAsia"/>
          <w:sz w:val="24"/>
          <w:szCs w:val="24"/>
          <w:lang w:eastAsia="zh-CN"/>
        </w:rPr>
        <w:t>24</w:t>
      </w:r>
      <w:r w:rsidR="00D134F0" w:rsidRPr="00D134F0">
        <w:rPr>
          <w:rFonts w:ascii="Book Antiqua" w:hAnsi="Book Antiqua" w:hint="eastAsia"/>
          <w:sz w:val="24"/>
          <w:szCs w:val="24"/>
          <w:lang w:eastAsia="zh-CN"/>
        </w:rPr>
        <w:t>, 2015</w:t>
      </w:r>
      <w:r w:rsidRPr="00C47DF1">
        <w:rPr>
          <w:rFonts w:ascii="Book Antiqua" w:hAnsi="Book Antiqua"/>
          <w:b/>
          <w:sz w:val="24"/>
          <w:szCs w:val="24"/>
        </w:rPr>
        <w:t xml:space="preserve"> </w:t>
      </w:r>
    </w:p>
    <w:p w:rsidR="00C47DF1" w:rsidRPr="002B1750" w:rsidRDefault="00C47DF1" w:rsidP="002B1750">
      <w:pPr>
        <w:rPr>
          <w:rFonts w:ascii="Book Antiqua" w:hAnsi="Book Antiqua"/>
          <w:iCs/>
          <w:sz w:val="24"/>
        </w:rPr>
      </w:pPr>
      <w:proofErr w:type="spellStart"/>
      <w:r w:rsidRPr="00C47DF1">
        <w:rPr>
          <w:rFonts w:ascii="Book Antiqua" w:hAnsi="Book Antiqua"/>
          <w:b/>
          <w:sz w:val="24"/>
          <w:szCs w:val="24"/>
        </w:rPr>
        <w:t>Accepted</w:t>
      </w:r>
      <w:proofErr w:type="spellEnd"/>
      <w:r w:rsidRPr="00C47DF1">
        <w:rPr>
          <w:rFonts w:ascii="Book Antiqua" w:hAnsi="Book Antiqua"/>
          <w:b/>
          <w:sz w:val="24"/>
          <w:szCs w:val="24"/>
        </w:rPr>
        <w:t>:</w:t>
      </w:r>
      <w:r w:rsidR="002B1750" w:rsidRPr="002B1750">
        <w:rPr>
          <w:rStyle w:val="Emphasis"/>
        </w:rPr>
        <w:t xml:space="preserve"> </w:t>
      </w:r>
      <w:proofErr w:type="spellStart"/>
      <w:r w:rsidR="002B1750">
        <w:rPr>
          <w:rStyle w:val="Emphasis"/>
        </w:rPr>
        <w:t>September</w:t>
      </w:r>
      <w:proofErr w:type="spellEnd"/>
      <w:r w:rsidR="002B1750">
        <w:rPr>
          <w:rStyle w:val="Emphasis"/>
        </w:rPr>
        <w:t xml:space="preserve"> 16</w:t>
      </w:r>
      <w:r w:rsidR="002B1750" w:rsidRPr="00235CD4">
        <w:rPr>
          <w:rStyle w:val="Emphasis"/>
        </w:rPr>
        <w:t>, 2015</w:t>
      </w:r>
      <w:bookmarkStart w:id="21" w:name="_GoBack"/>
      <w:bookmarkEnd w:id="21"/>
      <w:r w:rsidRPr="00C47DF1">
        <w:rPr>
          <w:rFonts w:ascii="Book Antiqua" w:hAnsi="Book Antiqua"/>
          <w:b/>
          <w:sz w:val="24"/>
          <w:szCs w:val="24"/>
        </w:rPr>
        <w:t xml:space="preserve">  </w:t>
      </w:r>
    </w:p>
    <w:p w:rsidR="00C47DF1" w:rsidRPr="00C47DF1" w:rsidRDefault="00C47DF1" w:rsidP="00C47DF1">
      <w:pPr>
        <w:spacing w:after="0" w:line="360" w:lineRule="auto"/>
        <w:jc w:val="both"/>
        <w:rPr>
          <w:rFonts w:ascii="Book Antiqua" w:hAnsi="Book Antiqua"/>
          <w:b/>
          <w:sz w:val="24"/>
          <w:szCs w:val="24"/>
        </w:rPr>
      </w:pPr>
      <w:r w:rsidRPr="00C47DF1">
        <w:rPr>
          <w:rFonts w:ascii="Book Antiqua" w:hAnsi="Book Antiqua"/>
          <w:b/>
          <w:sz w:val="24"/>
          <w:szCs w:val="24"/>
        </w:rPr>
        <w:t>Article in press:</w:t>
      </w:r>
    </w:p>
    <w:p w:rsidR="00C47DF1" w:rsidRPr="00C47DF1" w:rsidRDefault="00C47DF1" w:rsidP="00C47DF1">
      <w:pPr>
        <w:spacing w:after="0" w:line="360" w:lineRule="auto"/>
        <w:jc w:val="both"/>
        <w:rPr>
          <w:rFonts w:ascii="Book Antiqua" w:hAnsi="Book Antiqua"/>
          <w:b/>
          <w:sz w:val="24"/>
          <w:szCs w:val="24"/>
        </w:rPr>
      </w:pPr>
      <w:r w:rsidRPr="00C47DF1">
        <w:rPr>
          <w:rFonts w:ascii="Book Antiqua" w:hAnsi="Book Antiqua"/>
          <w:b/>
          <w:sz w:val="24"/>
          <w:szCs w:val="24"/>
        </w:rPr>
        <w:t xml:space="preserve">Published online: </w:t>
      </w:r>
    </w:p>
    <w:bookmarkEnd w:id="17"/>
    <w:bookmarkEnd w:id="18"/>
    <w:p w:rsidR="00652ACA" w:rsidRPr="00C47DF1" w:rsidRDefault="00652ACA" w:rsidP="00C47DF1">
      <w:pPr>
        <w:spacing w:after="0" w:line="360" w:lineRule="auto"/>
        <w:jc w:val="both"/>
        <w:rPr>
          <w:rFonts w:ascii="Book Antiqua" w:hAnsi="Book Antiqua"/>
          <w:b/>
          <w:color w:val="000000"/>
          <w:sz w:val="24"/>
          <w:szCs w:val="24"/>
          <w:lang w:eastAsia="zh-CN"/>
        </w:rPr>
      </w:pPr>
      <w:r w:rsidRPr="00C47DF1">
        <w:rPr>
          <w:rFonts w:ascii="Book Antiqua" w:hAnsi="Book Antiqua"/>
          <w:b/>
          <w:color w:val="000000"/>
          <w:sz w:val="24"/>
          <w:szCs w:val="24"/>
          <w:lang w:eastAsia="zh-CN"/>
        </w:rPr>
        <w:br w:type="page"/>
      </w:r>
    </w:p>
    <w:p w:rsidR="00F8149D" w:rsidRPr="00C47DF1" w:rsidRDefault="00F8149D" w:rsidP="00C47DF1">
      <w:pPr>
        <w:spacing w:after="0" w:line="360" w:lineRule="auto"/>
        <w:jc w:val="both"/>
        <w:rPr>
          <w:rFonts w:ascii="Book Antiqua" w:hAnsi="Book Antiqua"/>
          <w:b/>
          <w:color w:val="000000"/>
          <w:sz w:val="24"/>
          <w:szCs w:val="24"/>
          <w:lang w:eastAsia="zh-CN"/>
        </w:rPr>
      </w:pPr>
      <w:r w:rsidRPr="00C47DF1">
        <w:rPr>
          <w:rFonts w:ascii="Book Antiqua" w:hAnsi="Book Antiqua"/>
          <w:b/>
          <w:sz w:val="24"/>
          <w:szCs w:val="24"/>
        </w:rPr>
        <w:lastRenderedPageBreak/>
        <w:t>Abstract</w:t>
      </w:r>
    </w:p>
    <w:p w:rsidR="00F8149D" w:rsidRPr="00C47DF1" w:rsidRDefault="00F8149D" w:rsidP="00C47DF1">
      <w:pPr>
        <w:spacing w:after="0" w:line="360" w:lineRule="auto"/>
        <w:jc w:val="both"/>
        <w:rPr>
          <w:rFonts w:ascii="Book Antiqua" w:hAnsi="Book Antiqua"/>
          <w:sz w:val="24"/>
          <w:szCs w:val="24"/>
          <w:lang w:eastAsia="zh-CN"/>
        </w:rPr>
      </w:pPr>
      <w:r w:rsidRPr="00C47DF1">
        <w:rPr>
          <w:rFonts w:ascii="Book Antiqua" w:hAnsi="Book Antiqua"/>
          <w:sz w:val="24"/>
          <w:szCs w:val="24"/>
        </w:rPr>
        <w:t>Patient-prosthesis mismatch (PPM) should be recognized in patients with elevated transprosthetic gradients but without leaflet immobility, since the treatment strategy may differ in either etiology. However, thrombus and/or pannus formation should be excluded before a diagnosis of PPM is made. Particularly, pannus formation may not be diagnosed with 2-dimensional transesophageal echocardiography. Electrocardiographically gated 64-section multidetector computed tomography (MDCT) may be a promising tool in diagnosing or excluding pannus formation. Our report underlines the utility of MDCT in this regard and also emphasizes the importance of recognition of PPM as a differential diagnosis in such patients.</w:t>
      </w:r>
    </w:p>
    <w:p w:rsidR="003C3565" w:rsidRPr="00C47DF1" w:rsidRDefault="003C3565" w:rsidP="00C47DF1">
      <w:pPr>
        <w:spacing w:after="0" w:line="360" w:lineRule="auto"/>
        <w:jc w:val="both"/>
        <w:rPr>
          <w:rFonts w:ascii="Book Antiqua" w:hAnsi="Book Antiqua"/>
          <w:sz w:val="24"/>
          <w:szCs w:val="24"/>
          <w:lang w:eastAsia="zh-CN"/>
        </w:rPr>
      </w:pPr>
    </w:p>
    <w:p w:rsidR="006E2C59" w:rsidRPr="00C47DF1" w:rsidRDefault="006E2C59" w:rsidP="00C47DF1">
      <w:pPr>
        <w:spacing w:after="0" w:line="360" w:lineRule="auto"/>
        <w:jc w:val="both"/>
        <w:rPr>
          <w:rFonts w:ascii="Book Antiqua" w:hAnsi="Book Antiqua"/>
          <w:sz w:val="24"/>
          <w:szCs w:val="24"/>
        </w:rPr>
      </w:pPr>
      <w:r w:rsidRPr="00C47DF1">
        <w:rPr>
          <w:rFonts w:ascii="Book Antiqua" w:hAnsi="Book Antiqua"/>
          <w:b/>
          <w:sz w:val="24"/>
          <w:szCs w:val="24"/>
        </w:rPr>
        <w:t>Key words</w:t>
      </w:r>
      <w:r w:rsidRPr="00C47DF1">
        <w:rPr>
          <w:rFonts w:ascii="Book Antiqua" w:hAnsi="Book Antiqua"/>
          <w:sz w:val="24"/>
          <w:szCs w:val="24"/>
        </w:rPr>
        <w:t xml:space="preserve">: </w:t>
      </w:r>
      <w:r w:rsidR="003C3565" w:rsidRPr="00C47DF1">
        <w:rPr>
          <w:rFonts w:ascii="Book Antiqua" w:hAnsi="Book Antiqua"/>
          <w:sz w:val="24"/>
          <w:szCs w:val="24"/>
        </w:rPr>
        <w:t xml:space="preserve">Multidetector </w:t>
      </w:r>
      <w:r w:rsidRPr="00C47DF1">
        <w:rPr>
          <w:rFonts w:ascii="Book Antiqua" w:hAnsi="Book Antiqua"/>
          <w:sz w:val="24"/>
          <w:szCs w:val="24"/>
        </w:rPr>
        <w:t xml:space="preserve">computed tomography; </w:t>
      </w:r>
      <w:r w:rsidR="003C3565" w:rsidRPr="00C47DF1">
        <w:rPr>
          <w:rFonts w:ascii="Book Antiqua" w:hAnsi="Book Antiqua"/>
          <w:sz w:val="24"/>
          <w:szCs w:val="24"/>
        </w:rPr>
        <w:t xml:space="preserve">Pannus </w:t>
      </w:r>
      <w:r w:rsidRPr="00C47DF1">
        <w:rPr>
          <w:rFonts w:ascii="Book Antiqua" w:hAnsi="Book Antiqua"/>
          <w:sz w:val="24"/>
          <w:szCs w:val="24"/>
        </w:rPr>
        <w:t xml:space="preserve">formation; </w:t>
      </w:r>
      <w:r w:rsidR="003C3565" w:rsidRPr="00C47DF1">
        <w:rPr>
          <w:rFonts w:ascii="Book Antiqua" w:hAnsi="Book Antiqua"/>
          <w:sz w:val="24"/>
          <w:szCs w:val="24"/>
        </w:rPr>
        <w:t xml:space="preserve">Patient </w:t>
      </w:r>
      <w:r w:rsidRPr="00C47DF1">
        <w:rPr>
          <w:rFonts w:ascii="Book Antiqua" w:hAnsi="Book Antiqua"/>
          <w:sz w:val="24"/>
          <w:szCs w:val="24"/>
        </w:rPr>
        <w:t xml:space="preserve">prosthesis mismatch; </w:t>
      </w:r>
      <w:r w:rsidR="003C3565" w:rsidRPr="00C47DF1">
        <w:rPr>
          <w:rFonts w:ascii="Book Antiqua" w:hAnsi="Book Antiqua"/>
          <w:sz w:val="24"/>
          <w:szCs w:val="24"/>
        </w:rPr>
        <w:t xml:space="preserve">Prosthetic </w:t>
      </w:r>
      <w:r w:rsidRPr="00C47DF1">
        <w:rPr>
          <w:rFonts w:ascii="Book Antiqua" w:hAnsi="Book Antiqua"/>
          <w:sz w:val="24"/>
          <w:szCs w:val="24"/>
        </w:rPr>
        <w:t xml:space="preserve">heart valves; </w:t>
      </w:r>
      <w:r w:rsidR="003C3565" w:rsidRPr="00C47DF1">
        <w:rPr>
          <w:rFonts w:ascii="Book Antiqua" w:hAnsi="Book Antiqua"/>
          <w:sz w:val="24"/>
          <w:szCs w:val="24"/>
        </w:rPr>
        <w:t xml:space="preserve">Transesophageal </w:t>
      </w:r>
      <w:r w:rsidRPr="00C47DF1">
        <w:rPr>
          <w:rFonts w:ascii="Book Antiqua" w:hAnsi="Book Antiqua"/>
          <w:sz w:val="24"/>
          <w:szCs w:val="24"/>
        </w:rPr>
        <w:t>echocardiography</w:t>
      </w:r>
    </w:p>
    <w:p w:rsidR="00F8149D" w:rsidRPr="00C47DF1" w:rsidRDefault="00F8149D" w:rsidP="00C47DF1">
      <w:pPr>
        <w:spacing w:after="0" w:line="360" w:lineRule="auto"/>
        <w:jc w:val="both"/>
        <w:rPr>
          <w:rFonts w:ascii="Book Antiqua" w:hAnsi="Book Antiqua"/>
          <w:sz w:val="24"/>
          <w:szCs w:val="24"/>
          <w:lang w:eastAsia="zh-CN"/>
        </w:rPr>
      </w:pPr>
    </w:p>
    <w:p w:rsidR="00652ACA" w:rsidRPr="00C47DF1" w:rsidRDefault="00652ACA" w:rsidP="00C47DF1">
      <w:pPr>
        <w:spacing w:after="0" w:line="360" w:lineRule="auto"/>
        <w:jc w:val="both"/>
        <w:rPr>
          <w:rFonts w:ascii="Book Antiqua" w:hAnsi="Book Antiqua"/>
          <w:i/>
          <w:iCs/>
          <w:sz w:val="24"/>
          <w:szCs w:val="24"/>
        </w:rPr>
      </w:pPr>
      <w:proofErr w:type="gramStart"/>
      <w:r w:rsidRPr="00C47DF1">
        <w:rPr>
          <w:rFonts w:ascii="Book Antiqua" w:hAnsi="Book Antiqua" w:cs="Tahoma"/>
          <w:b/>
          <w:color w:val="000000"/>
          <w:sz w:val="24"/>
          <w:szCs w:val="24"/>
          <w:lang w:val="en-GB" w:eastAsia="ja-JP"/>
        </w:rPr>
        <w:t xml:space="preserve">© </w:t>
      </w:r>
      <w:r w:rsidRPr="00C47DF1">
        <w:rPr>
          <w:rFonts w:ascii="Book Antiqua" w:eastAsia="AdvTimes" w:hAnsi="Book Antiqua" w:cs="AdvTimes"/>
          <w:b/>
          <w:color w:val="000000"/>
          <w:sz w:val="24"/>
          <w:szCs w:val="24"/>
          <w:lang w:val="fr-FR" w:eastAsia="ja-JP"/>
        </w:rPr>
        <w:t>The Author(s) 2015.</w:t>
      </w:r>
      <w:proofErr w:type="gramEnd"/>
      <w:r w:rsidRPr="00C47DF1">
        <w:rPr>
          <w:rFonts w:ascii="Book Antiqua" w:eastAsia="AdvTimes" w:hAnsi="Book Antiqua" w:cs="AdvTimes"/>
          <w:color w:val="000000"/>
          <w:sz w:val="24"/>
          <w:szCs w:val="24"/>
          <w:lang w:val="fr-FR" w:eastAsia="ja-JP"/>
        </w:rPr>
        <w:t xml:space="preserve"> Published by </w:t>
      </w:r>
      <w:proofErr w:type="spellStart"/>
      <w:r w:rsidRPr="00C47DF1">
        <w:rPr>
          <w:rFonts w:ascii="Book Antiqua" w:hAnsi="Book Antiqua" w:cs="Arial Unicode MS"/>
          <w:color w:val="000000"/>
          <w:sz w:val="24"/>
          <w:szCs w:val="24"/>
          <w:lang w:val="en-GB" w:eastAsia="ja-JP"/>
        </w:rPr>
        <w:t>Baishideng</w:t>
      </w:r>
      <w:proofErr w:type="spellEnd"/>
      <w:r w:rsidRPr="00C47DF1">
        <w:rPr>
          <w:rFonts w:ascii="Book Antiqua" w:hAnsi="Book Antiqua" w:cs="Arial Unicode MS"/>
          <w:color w:val="000000"/>
          <w:sz w:val="24"/>
          <w:szCs w:val="24"/>
          <w:lang w:val="en-GB" w:eastAsia="ja-JP"/>
        </w:rPr>
        <w:t xml:space="preserve"> Publishing Group Inc.</w:t>
      </w:r>
      <w:r w:rsidRPr="00C47DF1">
        <w:rPr>
          <w:rFonts w:ascii="Book Antiqua" w:hAnsi="Book Antiqua" w:cs="Arial Unicode MS"/>
          <w:sz w:val="24"/>
          <w:szCs w:val="24"/>
          <w:lang w:val="en-GB" w:eastAsia="ja-JP"/>
        </w:rPr>
        <w:t xml:space="preserve"> </w:t>
      </w:r>
      <w:r w:rsidRPr="00C47DF1">
        <w:rPr>
          <w:rFonts w:ascii="Book Antiqua" w:hAnsi="Book Antiqua" w:cs="Arial Unicode MS"/>
          <w:sz w:val="24"/>
          <w:szCs w:val="24"/>
          <w:lang w:val="fr-FR" w:eastAsia="ja-JP"/>
        </w:rPr>
        <w:t>All rights reserved</w:t>
      </w:r>
      <w:r w:rsidRPr="00C47DF1">
        <w:rPr>
          <w:rFonts w:ascii="Book Antiqua" w:hAnsi="Book Antiqua" w:cs="Arial Unicode MS"/>
          <w:sz w:val="24"/>
          <w:szCs w:val="24"/>
          <w:lang w:val="fr-FR"/>
        </w:rPr>
        <w:t>.</w:t>
      </w:r>
    </w:p>
    <w:p w:rsidR="00652ACA" w:rsidRPr="00C47DF1" w:rsidRDefault="00652ACA" w:rsidP="00C47DF1">
      <w:pPr>
        <w:spacing w:after="0" w:line="360" w:lineRule="auto"/>
        <w:jc w:val="both"/>
        <w:rPr>
          <w:rFonts w:ascii="Book Antiqua" w:hAnsi="Book Antiqua"/>
          <w:sz w:val="24"/>
          <w:szCs w:val="24"/>
          <w:lang w:eastAsia="zh-CN"/>
        </w:rPr>
      </w:pPr>
    </w:p>
    <w:p w:rsidR="00F8149D" w:rsidRPr="00C47DF1" w:rsidRDefault="00377010" w:rsidP="00C47DF1">
      <w:pPr>
        <w:spacing w:after="0" w:line="360" w:lineRule="auto"/>
        <w:jc w:val="both"/>
        <w:rPr>
          <w:rFonts w:ascii="Book Antiqua" w:hAnsi="Book Antiqua"/>
          <w:sz w:val="24"/>
          <w:szCs w:val="24"/>
          <w:lang w:eastAsia="zh-CN"/>
        </w:rPr>
      </w:pPr>
      <w:r w:rsidRPr="00C47DF1">
        <w:rPr>
          <w:rFonts w:ascii="Book Antiqua" w:hAnsi="Book Antiqua"/>
          <w:b/>
          <w:sz w:val="24"/>
          <w:szCs w:val="24"/>
        </w:rPr>
        <w:t>Core tip</w:t>
      </w:r>
      <w:r w:rsidR="003C3565" w:rsidRPr="00C47DF1">
        <w:rPr>
          <w:rFonts w:ascii="Book Antiqua" w:hAnsi="Book Antiqua"/>
          <w:b/>
          <w:sz w:val="24"/>
          <w:szCs w:val="24"/>
          <w:lang w:eastAsia="zh-CN"/>
        </w:rPr>
        <w:t xml:space="preserve">: </w:t>
      </w:r>
      <w:r w:rsidRPr="00C47DF1">
        <w:rPr>
          <w:rFonts w:ascii="Book Antiqua" w:hAnsi="Book Antiqua"/>
          <w:sz w:val="24"/>
          <w:szCs w:val="24"/>
        </w:rPr>
        <w:t>Elevated transprosthe</w:t>
      </w:r>
      <w:r w:rsidR="00AE2EA6" w:rsidRPr="00C47DF1">
        <w:rPr>
          <w:rFonts w:ascii="Book Antiqua" w:hAnsi="Book Antiqua"/>
          <w:sz w:val="24"/>
          <w:szCs w:val="24"/>
        </w:rPr>
        <w:t xml:space="preserve">tic gradients may be caused by </w:t>
      </w:r>
      <w:r w:rsidRPr="00C47DF1">
        <w:rPr>
          <w:rFonts w:ascii="Book Antiqua" w:hAnsi="Book Antiqua"/>
          <w:sz w:val="24"/>
          <w:szCs w:val="24"/>
        </w:rPr>
        <w:t>pannus and/or thrombus formation</w:t>
      </w:r>
      <w:r w:rsidR="00B02D3A" w:rsidRPr="00C47DF1">
        <w:rPr>
          <w:rFonts w:ascii="Book Antiqua" w:hAnsi="Book Antiqua"/>
          <w:sz w:val="24"/>
          <w:szCs w:val="24"/>
        </w:rPr>
        <w:t xml:space="preserve"> or patient</w:t>
      </w:r>
      <w:r w:rsidRPr="00C47DF1">
        <w:rPr>
          <w:rFonts w:ascii="Book Antiqua" w:hAnsi="Book Antiqua"/>
          <w:sz w:val="24"/>
          <w:szCs w:val="24"/>
        </w:rPr>
        <w:t xml:space="preserve"> prosthesis mismatch</w:t>
      </w:r>
      <w:r w:rsidR="00BB3C46" w:rsidRPr="00C47DF1">
        <w:rPr>
          <w:rFonts w:ascii="Book Antiqua" w:hAnsi="Book Antiqua"/>
          <w:sz w:val="24"/>
          <w:szCs w:val="24"/>
        </w:rPr>
        <w:t xml:space="preserve"> (PPM)</w:t>
      </w:r>
      <w:r w:rsidRPr="00C47DF1">
        <w:rPr>
          <w:rFonts w:ascii="Book Antiqua" w:hAnsi="Book Antiqua"/>
          <w:sz w:val="24"/>
          <w:szCs w:val="24"/>
        </w:rPr>
        <w:t>. The differentiation between these three diagnoses is essential since the treatment strategy may differ in e</w:t>
      </w:r>
      <w:r w:rsidR="00B02D3A" w:rsidRPr="00C47DF1">
        <w:rPr>
          <w:rFonts w:ascii="Book Antiqua" w:hAnsi="Book Antiqua"/>
          <w:sz w:val="24"/>
          <w:szCs w:val="24"/>
        </w:rPr>
        <w:t>ither</w:t>
      </w:r>
      <w:r w:rsidRPr="00C47DF1">
        <w:rPr>
          <w:rFonts w:ascii="Book Antiqua" w:hAnsi="Book Antiqua"/>
          <w:sz w:val="24"/>
          <w:szCs w:val="24"/>
        </w:rPr>
        <w:t xml:space="preserve"> etiology. </w:t>
      </w:r>
      <w:r w:rsidR="00B02D3A" w:rsidRPr="00C47DF1">
        <w:rPr>
          <w:rFonts w:ascii="Book Antiqua" w:hAnsi="Book Antiqua"/>
          <w:sz w:val="24"/>
          <w:szCs w:val="24"/>
        </w:rPr>
        <w:t xml:space="preserve">Our </w:t>
      </w:r>
      <w:r w:rsidRPr="00C47DF1">
        <w:rPr>
          <w:rFonts w:ascii="Book Antiqua" w:hAnsi="Book Antiqua"/>
          <w:sz w:val="24"/>
          <w:szCs w:val="24"/>
        </w:rPr>
        <w:t xml:space="preserve">report emphasizes </w:t>
      </w:r>
      <w:r w:rsidR="00E843FB" w:rsidRPr="00C47DF1">
        <w:rPr>
          <w:rFonts w:ascii="Book Antiqua" w:hAnsi="Book Antiqua"/>
          <w:sz w:val="24"/>
          <w:szCs w:val="24"/>
        </w:rPr>
        <w:t xml:space="preserve">the usefulness of </w:t>
      </w:r>
      <w:r w:rsidR="009C2E25" w:rsidRPr="00C47DF1">
        <w:rPr>
          <w:rFonts w:ascii="Book Antiqua" w:hAnsi="Book Antiqua"/>
          <w:sz w:val="24"/>
          <w:szCs w:val="24"/>
        </w:rPr>
        <w:t xml:space="preserve">cardiac </w:t>
      </w:r>
      <w:r w:rsidR="00E843FB" w:rsidRPr="00C47DF1">
        <w:rPr>
          <w:rFonts w:ascii="Book Antiqua" w:hAnsi="Book Antiqua"/>
          <w:sz w:val="24"/>
          <w:szCs w:val="24"/>
        </w:rPr>
        <w:t>multidetector computerized tomography in cases with suspected pannus formation which may not be diagnosed without surgical confirmation</w:t>
      </w:r>
      <w:r w:rsidR="00B02D3A" w:rsidRPr="00C47DF1">
        <w:rPr>
          <w:rFonts w:ascii="Book Antiqua" w:hAnsi="Book Antiqua"/>
          <w:sz w:val="24"/>
          <w:szCs w:val="24"/>
        </w:rPr>
        <w:t>.</w:t>
      </w:r>
      <w:r w:rsidRPr="00C47DF1">
        <w:rPr>
          <w:rFonts w:ascii="Book Antiqua" w:hAnsi="Book Antiqua"/>
          <w:sz w:val="24"/>
          <w:szCs w:val="24"/>
        </w:rPr>
        <w:t xml:space="preserve"> </w:t>
      </w:r>
      <w:r w:rsidR="00BB3C46" w:rsidRPr="00C47DF1">
        <w:rPr>
          <w:rFonts w:ascii="Book Antiqua" w:hAnsi="Book Antiqua"/>
          <w:sz w:val="24"/>
          <w:szCs w:val="24"/>
        </w:rPr>
        <w:t xml:space="preserve">Moreover, we underline the importance of recognizing </w:t>
      </w:r>
      <w:r w:rsidR="00E843FB" w:rsidRPr="00C47DF1">
        <w:rPr>
          <w:rFonts w:ascii="Book Antiqua" w:hAnsi="Book Antiqua"/>
          <w:sz w:val="24"/>
          <w:szCs w:val="24"/>
        </w:rPr>
        <w:t>PPM</w:t>
      </w:r>
      <w:r w:rsidR="00BB3C46" w:rsidRPr="00C47DF1">
        <w:rPr>
          <w:rFonts w:ascii="Book Antiqua" w:hAnsi="Book Antiqua"/>
          <w:sz w:val="24"/>
          <w:szCs w:val="24"/>
        </w:rPr>
        <w:t xml:space="preserve"> </w:t>
      </w:r>
      <w:r w:rsidR="00603CCA" w:rsidRPr="00C47DF1">
        <w:rPr>
          <w:rFonts w:ascii="Book Antiqua" w:hAnsi="Book Antiqua"/>
          <w:sz w:val="24"/>
          <w:szCs w:val="24"/>
        </w:rPr>
        <w:t xml:space="preserve">which may easily be overlooked in patients with elevated transprosthetic gradients. Indeed, pannus, trombus or any other masses as the cause of prosthetic dysfunction </w:t>
      </w:r>
      <w:r w:rsidR="00E843FB" w:rsidRPr="00C47DF1">
        <w:rPr>
          <w:rFonts w:ascii="Book Antiqua" w:hAnsi="Book Antiqua"/>
          <w:sz w:val="24"/>
          <w:szCs w:val="24"/>
        </w:rPr>
        <w:t>should be ruled out for a diagnosis of PPM</w:t>
      </w:r>
      <w:r w:rsidR="00BB3C46" w:rsidRPr="00C47DF1">
        <w:rPr>
          <w:rFonts w:ascii="Book Antiqua" w:hAnsi="Book Antiqua"/>
          <w:sz w:val="24"/>
          <w:szCs w:val="24"/>
        </w:rPr>
        <w:t>.</w:t>
      </w:r>
    </w:p>
    <w:p w:rsidR="00652ACA" w:rsidRPr="00C47DF1" w:rsidRDefault="00652ACA" w:rsidP="00C47DF1">
      <w:pPr>
        <w:spacing w:after="0" w:line="360" w:lineRule="auto"/>
        <w:jc w:val="both"/>
        <w:rPr>
          <w:rFonts w:ascii="Book Antiqua" w:hAnsi="Book Antiqua"/>
          <w:b/>
          <w:sz w:val="24"/>
          <w:szCs w:val="24"/>
          <w:lang w:eastAsia="zh-CN"/>
        </w:rPr>
      </w:pPr>
    </w:p>
    <w:p w:rsidR="00652ACA" w:rsidRPr="00C47DF1" w:rsidRDefault="00652ACA" w:rsidP="00C47DF1">
      <w:pPr>
        <w:spacing w:after="0" w:line="360" w:lineRule="auto"/>
        <w:jc w:val="both"/>
        <w:rPr>
          <w:rFonts w:ascii="Book Antiqua" w:hAnsi="Book Antiqua"/>
          <w:sz w:val="24"/>
          <w:szCs w:val="24"/>
          <w:lang w:eastAsia="zh-CN"/>
        </w:rPr>
      </w:pPr>
      <w:proofErr w:type="spellStart"/>
      <w:r w:rsidRPr="00C47DF1">
        <w:rPr>
          <w:rFonts w:ascii="Book Antiqua" w:eastAsia="Arial" w:hAnsi="Book Antiqua"/>
          <w:sz w:val="24"/>
          <w:szCs w:val="24"/>
          <w:lang w:val="en-US"/>
        </w:rPr>
        <w:t>Gündüz</w:t>
      </w:r>
      <w:proofErr w:type="spellEnd"/>
      <w:r w:rsidRPr="00C47DF1">
        <w:rPr>
          <w:rFonts w:ascii="Book Antiqua" w:hAnsi="Book Antiqua"/>
          <w:sz w:val="24"/>
          <w:szCs w:val="24"/>
        </w:rPr>
        <w:t xml:space="preserve"> </w:t>
      </w:r>
      <w:r w:rsidRPr="00C47DF1">
        <w:rPr>
          <w:rFonts w:ascii="Book Antiqua" w:hAnsi="Book Antiqua"/>
          <w:sz w:val="24"/>
          <w:szCs w:val="24"/>
          <w:lang w:eastAsia="zh-CN"/>
        </w:rPr>
        <w:t xml:space="preserve">S, </w:t>
      </w:r>
      <w:proofErr w:type="spellStart"/>
      <w:r w:rsidRPr="00C47DF1">
        <w:rPr>
          <w:rFonts w:ascii="Book Antiqua" w:eastAsia="Arial" w:hAnsi="Book Antiqua"/>
          <w:sz w:val="24"/>
          <w:szCs w:val="24"/>
          <w:lang w:val="en-US"/>
        </w:rPr>
        <w:t>Özkan</w:t>
      </w:r>
      <w:proofErr w:type="spellEnd"/>
      <w:r w:rsidRPr="00C47DF1">
        <w:rPr>
          <w:rFonts w:ascii="Book Antiqua" w:hAnsi="Book Antiqua"/>
          <w:sz w:val="24"/>
          <w:szCs w:val="24"/>
          <w:lang w:val="en-US" w:eastAsia="zh-CN"/>
        </w:rPr>
        <w:t xml:space="preserve"> M, </w:t>
      </w:r>
      <w:proofErr w:type="spellStart"/>
      <w:r w:rsidRPr="00C47DF1">
        <w:rPr>
          <w:rFonts w:ascii="Book Antiqua" w:eastAsia="Arial" w:hAnsi="Book Antiqua"/>
          <w:sz w:val="24"/>
          <w:szCs w:val="24"/>
          <w:lang w:val="en-US"/>
        </w:rPr>
        <w:t>Yesin</w:t>
      </w:r>
      <w:proofErr w:type="spellEnd"/>
      <w:r w:rsidRPr="00C47DF1">
        <w:rPr>
          <w:rFonts w:ascii="Book Antiqua" w:hAnsi="Book Antiqua"/>
          <w:sz w:val="24"/>
          <w:szCs w:val="24"/>
          <w:lang w:val="en-US" w:eastAsia="zh-CN"/>
        </w:rPr>
        <w:t xml:space="preserve"> M. </w:t>
      </w:r>
      <w:r w:rsidRPr="00C47DF1">
        <w:rPr>
          <w:rFonts w:ascii="Book Antiqua" w:hAnsi="Book Antiqua"/>
          <w:sz w:val="24"/>
          <w:szCs w:val="24"/>
        </w:rPr>
        <w:t>Imaging of pannus formation in patients with mechanical heart valves</w:t>
      </w:r>
      <w:r w:rsidRPr="00C47DF1">
        <w:rPr>
          <w:rFonts w:ascii="Book Antiqua" w:hAnsi="Book Antiqua"/>
          <w:sz w:val="24"/>
          <w:szCs w:val="24"/>
          <w:lang w:eastAsia="zh-CN"/>
        </w:rPr>
        <w:t xml:space="preserve">. </w:t>
      </w:r>
      <w:r w:rsidR="00C47DF1" w:rsidRPr="00C47DF1">
        <w:rPr>
          <w:rFonts w:ascii="Book Antiqua" w:hAnsi="Book Antiqua"/>
          <w:i/>
          <w:iCs/>
          <w:sz w:val="24"/>
          <w:szCs w:val="24"/>
        </w:rPr>
        <w:t>World J Cardiol</w:t>
      </w:r>
      <w:r w:rsidR="00C47DF1" w:rsidRPr="00C47DF1">
        <w:rPr>
          <w:rFonts w:ascii="Book Antiqua" w:hAnsi="Book Antiqua"/>
          <w:iCs/>
          <w:sz w:val="24"/>
          <w:szCs w:val="24"/>
          <w:lang w:eastAsia="zh-CN"/>
        </w:rPr>
        <w:t xml:space="preserve"> 2015; In press</w:t>
      </w:r>
    </w:p>
    <w:p w:rsidR="008E1931" w:rsidRDefault="008E1931">
      <w:pPr>
        <w:rPr>
          <w:rFonts w:ascii="Book Antiqua" w:hAnsi="Book Antiqua"/>
          <w:sz w:val="24"/>
          <w:szCs w:val="24"/>
          <w:lang w:eastAsia="zh-CN"/>
        </w:rPr>
      </w:pPr>
      <w:r>
        <w:rPr>
          <w:rFonts w:ascii="Book Antiqua" w:hAnsi="Book Antiqua"/>
          <w:sz w:val="24"/>
          <w:szCs w:val="24"/>
          <w:lang w:eastAsia="zh-CN"/>
        </w:rPr>
        <w:br w:type="page"/>
      </w:r>
    </w:p>
    <w:p w:rsidR="003C3565" w:rsidRPr="00C47DF1" w:rsidRDefault="003C3565" w:rsidP="00C47DF1">
      <w:pPr>
        <w:spacing w:after="0" w:line="360" w:lineRule="auto"/>
        <w:jc w:val="both"/>
        <w:rPr>
          <w:rFonts w:ascii="Book Antiqua" w:hAnsi="Book Antiqua"/>
          <w:b/>
          <w:sz w:val="24"/>
          <w:szCs w:val="24"/>
        </w:rPr>
      </w:pPr>
      <w:r w:rsidRPr="00C47DF1">
        <w:rPr>
          <w:rFonts w:ascii="Book Antiqua" w:hAnsi="Book Antiqua"/>
          <w:b/>
          <w:sz w:val="24"/>
          <w:szCs w:val="24"/>
        </w:rPr>
        <w:lastRenderedPageBreak/>
        <w:t>TO THE EDITOR</w:t>
      </w:r>
    </w:p>
    <w:p w:rsidR="00652ACA" w:rsidRPr="00C47DF1" w:rsidRDefault="008E61BA" w:rsidP="00C47DF1">
      <w:pPr>
        <w:spacing w:after="0" w:line="360" w:lineRule="auto"/>
        <w:jc w:val="both"/>
        <w:rPr>
          <w:rFonts w:ascii="Book Antiqua" w:hAnsi="Book Antiqua"/>
          <w:sz w:val="24"/>
          <w:szCs w:val="24"/>
          <w:lang w:eastAsia="zh-CN"/>
        </w:rPr>
      </w:pPr>
      <w:r w:rsidRPr="00C47DF1">
        <w:rPr>
          <w:rFonts w:ascii="Book Antiqua" w:hAnsi="Book Antiqua"/>
          <w:sz w:val="24"/>
          <w:szCs w:val="24"/>
        </w:rPr>
        <w:t>We would like to comment on the r</w:t>
      </w:r>
      <w:r w:rsidR="00652ACA" w:rsidRPr="00C47DF1">
        <w:rPr>
          <w:rFonts w:ascii="Book Antiqua" w:hAnsi="Book Antiqua"/>
          <w:sz w:val="24"/>
          <w:szCs w:val="24"/>
        </w:rPr>
        <w:t>ecent article by Soumolou</w:t>
      </w:r>
      <w:r w:rsidR="00652ACA" w:rsidRPr="00C47DF1">
        <w:rPr>
          <w:rFonts w:ascii="Book Antiqua" w:hAnsi="Book Antiqua"/>
          <w:i/>
          <w:sz w:val="24"/>
          <w:szCs w:val="24"/>
        </w:rPr>
        <w:t xml:space="preserve"> et al</w:t>
      </w:r>
      <w:r w:rsidR="00652ACA" w:rsidRPr="00C47DF1">
        <w:rPr>
          <w:rFonts w:ascii="Book Antiqua" w:hAnsi="Book Antiqua"/>
          <w:sz w:val="24"/>
          <w:szCs w:val="24"/>
          <w:vertAlign w:val="superscript"/>
          <w:lang w:eastAsia="zh-CN"/>
        </w:rPr>
        <w:t>[1]</w:t>
      </w:r>
      <w:r w:rsidR="00624DD4" w:rsidRPr="00C47DF1">
        <w:rPr>
          <w:rFonts w:ascii="Book Antiqua" w:hAnsi="Book Antiqua"/>
          <w:sz w:val="24"/>
          <w:szCs w:val="24"/>
        </w:rPr>
        <w:t xml:space="preserve"> </w:t>
      </w:r>
      <w:r w:rsidRPr="00C47DF1">
        <w:rPr>
          <w:rFonts w:ascii="Book Antiqua" w:hAnsi="Book Antiqua"/>
          <w:sz w:val="24"/>
          <w:szCs w:val="24"/>
        </w:rPr>
        <w:t>which reports a case of obstructed prosthetic aortic valve caused by pannus formation, in which a preoperative definitive diagnosis could not be made by multiple imaging m</w:t>
      </w:r>
      <w:r w:rsidR="00073F9A" w:rsidRPr="00C47DF1">
        <w:rPr>
          <w:rFonts w:ascii="Book Antiqua" w:hAnsi="Book Antiqua"/>
          <w:sz w:val="24"/>
          <w:szCs w:val="24"/>
        </w:rPr>
        <w:t>ethods</w:t>
      </w:r>
      <w:r w:rsidRPr="00C47DF1">
        <w:rPr>
          <w:rFonts w:ascii="Book Antiqua" w:hAnsi="Book Antiqua"/>
          <w:sz w:val="24"/>
          <w:szCs w:val="24"/>
        </w:rPr>
        <w:t xml:space="preserve">. We appreciate the authors since they emphasize the importance of clinical suspicion along with using </w:t>
      </w:r>
      <w:r w:rsidR="00073F9A" w:rsidRPr="00C47DF1">
        <w:rPr>
          <w:rFonts w:ascii="Book Antiqua" w:hAnsi="Book Antiqua"/>
          <w:sz w:val="24"/>
          <w:szCs w:val="24"/>
        </w:rPr>
        <w:t>multimodality</w:t>
      </w:r>
      <w:r w:rsidRPr="00C47DF1">
        <w:rPr>
          <w:rFonts w:ascii="Book Antiqua" w:hAnsi="Book Antiqua"/>
          <w:sz w:val="24"/>
          <w:szCs w:val="24"/>
        </w:rPr>
        <w:t xml:space="preserve"> imaging in recognizing this infrequent but serious complication of valve replacement sur</w:t>
      </w:r>
      <w:r w:rsidR="00073F9A" w:rsidRPr="00C47DF1">
        <w:rPr>
          <w:rFonts w:ascii="Book Antiqua" w:hAnsi="Book Antiqua"/>
          <w:sz w:val="24"/>
          <w:szCs w:val="24"/>
        </w:rPr>
        <w:t xml:space="preserve">gery. However, two major issues </w:t>
      </w:r>
      <w:r w:rsidRPr="00C47DF1">
        <w:rPr>
          <w:rFonts w:ascii="Book Antiqua" w:hAnsi="Book Antiqua"/>
          <w:sz w:val="24"/>
          <w:szCs w:val="24"/>
        </w:rPr>
        <w:t>remain to be addressed.</w:t>
      </w:r>
    </w:p>
    <w:p w:rsidR="00652ACA" w:rsidRPr="00C47DF1" w:rsidRDefault="00073F9A" w:rsidP="00C47DF1">
      <w:pPr>
        <w:spacing w:after="0" w:line="360" w:lineRule="auto"/>
        <w:ind w:firstLineChars="200" w:firstLine="480"/>
        <w:jc w:val="both"/>
        <w:rPr>
          <w:rFonts w:ascii="Book Antiqua" w:hAnsi="Book Antiqua"/>
          <w:sz w:val="24"/>
          <w:szCs w:val="24"/>
          <w:lang w:eastAsia="zh-CN"/>
        </w:rPr>
      </w:pPr>
      <w:r w:rsidRPr="00C47DF1">
        <w:rPr>
          <w:rFonts w:ascii="Book Antiqua" w:hAnsi="Book Antiqua"/>
          <w:sz w:val="24"/>
          <w:szCs w:val="24"/>
        </w:rPr>
        <w:t>The differential diagnosis of a patient with elevated transprosthetic gradients should include not only pannus formation and thrombosis, but also patient prosthesis mismatch (PPM)</w:t>
      </w:r>
      <w:r w:rsidR="008B217C" w:rsidRPr="00C47DF1">
        <w:rPr>
          <w:rFonts w:ascii="Book Antiqua" w:hAnsi="Book Antiqua"/>
          <w:sz w:val="24"/>
          <w:szCs w:val="24"/>
        </w:rPr>
        <w:t>, since the treatment strategy may differ in either etiology</w:t>
      </w:r>
      <w:r w:rsidRPr="00C47DF1">
        <w:rPr>
          <w:rFonts w:ascii="Book Antiqua" w:hAnsi="Book Antiqua"/>
          <w:sz w:val="24"/>
          <w:szCs w:val="24"/>
        </w:rPr>
        <w:t xml:space="preserve">. In the reported case, since there was no identifiable mass on transesophageal echocardiography </w:t>
      </w:r>
      <w:r w:rsidR="00624DD4" w:rsidRPr="00C47DF1">
        <w:rPr>
          <w:rFonts w:ascii="Book Antiqua" w:hAnsi="Book Antiqua"/>
          <w:sz w:val="24"/>
          <w:szCs w:val="24"/>
        </w:rPr>
        <w:t xml:space="preserve">(TEE) </w:t>
      </w:r>
      <w:r w:rsidRPr="00C47DF1">
        <w:rPr>
          <w:rFonts w:ascii="Book Antiqua" w:hAnsi="Book Antiqua"/>
          <w:sz w:val="24"/>
          <w:szCs w:val="24"/>
        </w:rPr>
        <w:t>and no limit</w:t>
      </w:r>
      <w:r w:rsidR="00624DD4" w:rsidRPr="00C47DF1">
        <w:rPr>
          <w:rFonts w:ascii="Book Antiqua" w:hAnsi="Book Antiqua"/>
          <w:sz w:val="24"/>
          <w:szCs w:val="24"/>
        </w:rPr>
        <w:t>ed excursion of prosthetic leaflets</w:t>
      </w:r>
      <w:r w:rsidR="00102330" w:rsidRPr="00C47DF1">
        <w:rPr>
          <w:rFonts w:ascii="Book Antiqua" w:hAnsi="Book Antiqua"/>
          <w:sz w:val="24"/>
          <w:szCs w:val="24"/>
        </w:rPr>
        <w:t>,</w:t>
      </w:r>
      <w:r w:rsidRPr="00C47DF1">
        <w:rPr>
          <w:rFonts w:ascii="Book Antiqua" w:hAnsi="Book Antiqua"/>
          <w:sz w:val="24"/>
          <w:szCs w:val="24"/>
        </w:rPr>
        <w:t xml:space="preserve"> </w:t>
      </w:r>
      <w:r w:rsidR="00102330" w:rsidRPr="00C47DF1">
        <w:rPr>
          <w:rFonts w:ascii="Book Antiqua" w:hAnsi="Book Antiqua"/>
          <w:sz w:val="24"/>
          <w:szCs w:val="24"/>
        </w:rPr>
        <w:t>PPM had to be recognize</w:t>
      </w:r>
      <w:r w:rsidRPr="00C47DF1">
        <w:rPr>
          <w:rFonts w:ascii="Book Antiqua" w:hAnsi="Book Antiqua"/>
          <w:sz w:val="24"/>
          <w:szCs w:val="24"/>
        </w:rPr>
        <w:t>d before the decision of re-operation. Because</w:t>
      </w:r>
      <w:r w:rsidR="00102330" w:rsidRPr="00C47DF1">
        <w:rPr>
          <w:rFonts w:ascii="Book Antiqua" w:hAnsi="Book Antiqua"/>
          <w:sz w:val="24"/>
          <w:szCs w:val="24"/>
        </w:rPr>
        <w:t>,</w:t>
      </w:r>
      <w:r w:rsidRPr="00C47DF1">
        <w:rPr>
          <w:rFonts w:ascii="Book Antiqua" w:hAnsi="Book Antiqua"/>
          <w:sz w:val="24"/>
          <w:szCs w:val="24"/>
        </w:rPr>
        <w:t xml:space="preserve"> if the patient had had PPM, improvement of transprosthetic gradients after re-operation woud have been unlikely. </w:t>
      </w:r>
      <w:r w:rsidR="00102330" w:rsidRPr="00C47DF1">
        <w:rPr>
          <w:rFonts w:ascii="Book Antiqua" w:hAnsi="Book Antiqua"/>
          <w:sz w:val="24"/>
          <w:szCs w:val="24"/>
        </w:rPr>
        <w:t>Although</w:t>
      </w:r>
      <w:r w:rsidRPr="00C47DF1">
        <w:rPr>
          <w:rFonts w:ascii="Book Antiqua" w:hAnsi="Book Antiqua"/>
          <w:sz w:val="24"/>
          <w:szCs w:val="24"/>
        </w:rPr>
        <w:t xml:space="preserve"> the prosthetic valve size (#23 St. Jude) is not small</w:t>
      </w:r>
      <w:r w:rsidR="00102330" w:rsidRPr="00C47DF1">
        <w:rPr>
          <w:rFonts w:ascii="Book Antiqua" w:hAnsi="Book Antiqua"/>
          <w:sz w:val="24"/>
          <w:szCs w:val="24"/>
        </w:rPr>
        <w:t xml:space="preserve"> and there is no information regarding the patient’s body surface area, PPM can not be excluded unless the presence of a periprosthetic mass (pannus or thrombus) is precisely excluded. </w:t>
      </w:r>
      <w:r w:rsidR="00624DD4" w:rsidRPr="00C47DF1">
        <w:rPr>
          <w:rFonts w:ascii="Book Antiqua" w:hAnsi="Book Antiqua"/>
          <w:sz w:val="24"/>
          <w:szCs w:val="24"/>
        </w:rPr>
        <w:t>Real-time 3-dimensional TEE may be a promising tool as previously reported</w:t>
      </w:r>
      <w:r w:rsidR="00652ACA" w:rsidRPr="00C47DF1">
        <w:rPr>
          <w:rFonts w:ascii="Book Antiqua" w:hAnsi="Book Antiqua"/>
          <w:sz w:val="24"/>
          <w:szCs w:val="24"/>
          <w:vertAlign w:val="superscript"/>
          <w:lang w:eastAsia="zh-CN"/>
        </w:rPr>
        <w:t>[2]</w:t>
      </w:r>
      <w:r w:rsidR="00624DD4" w:rsidRPr="00C47DF1">
        <w:rPr>
          <w:rFonts w:ascii="Book Antiqua" w:hAnsi="Book Antiqua"/>
          <w:sz w:val="24"/>
          <w:szCs w:val="24"/>
        </w:rPr>
        <w:t xml:space="preserve">. </w:t>
      </w:r>
      <w:r w:rsidR="00D8054E" w:rsidRPr="00C47DF1">
        <w:rPr>
          <w:rFonts w:ascii="Book Antiqua" w:hAnsi="Book Antiqua"/>
          <w:sz w:val="24"/>
          <w:szCs w:val="24"/>
        </w:rPr>
        <w:t xml:space="preserve">Although thrombus can be excluded by TEE, pannus may not be diagnosed in most </w:t>
      </w:r>
      <w:r w:rsidR="00624DD4" w:rsidRPr="00C47DF1">
        <w:rPr>
          <w:rFonts w:ascii="Book Antiqua" w:hAnsi="Book Antiqua"/>
          <w:sz w:val="24"/>
          <w:szCs w:val="24"/>
        </w:rPr>
        <w:t xml:space="preserve">of the </w:t>
      </w:r>
      <w:r w:rsidR="00D8054E" w:rsidRPr="00C47DF1">
        <w:rPr>
          <w:rFonts w:ascii="Book Antiqua" w:hAnsi="Book Antiqua"/>
          <w:sz w:val="24"/>
          <w:szCs w:val="24"/>
        </w:rPr>
        <w:t xml:space="preserve">cases.  </w:t>
      </w:r>
      <w:r w:rsidR="00102330" w:rsidRPr="00C47DF1">
        <w:rPr>
          <w:rFonts w:ascii="Book Antiqua" w:hAnsi="Book Antiqua"/>
          <w:sz w:val="24"/>
          <w:szCs w:val="24"/>
        </w:rPr>
        <w:t xml:space="preserve">We have previously demonstrated that pannus formation may be visualized as a high-attenuated </w:t>
      </w:r>
      <w:r w:rsidR="00D63C2B" w:rsidRPr="00C47DF1">
        <w:rPr>
          <w:rFonts w:ascii="Book Antiqua" w:hAnsi="Book Antiqua"/>
          <w:sz w:val="24"/>
          <w:szCs w:val="24"/>
        </w:rPr>
        <w:t xml:space="preserve">periprosthetic </w:t>
      </w:r>
      <w:r w:rsidR="00102330" w:rsidRPr="00C47DF1">
        <w:rPr>
          <w:rFonts w:ascii="Book Antiqua" w:hAnsi="Book Antiqua"/>
          <w:sz w:val="24"/>
          <w:szCs w:val="24"/>
        </w:rPr>
        <w:t>mass</w:t>
      </w:r>
      <w:r w:rsidR="00D63C2B" w:rsidRPr="00C47DF1">
        <w:rPr>
          <w:rFonts w:ascii="Book Antiqua" w:hAnsi="Book Antiqua"/>
          <w:sz w:val="24"/>
          <w:szCs w:val="24"/>
        </w:rPr>
        <w:t xml:space="preserve"> </w:t>
      </w:r>
      <w:r w:rsidR="000422B8" w:rsidRPr="00C47DF1">
        <w:rPr>
          <w:rFonts w:ascii="Book Antiqua" w:hAnsi="Book Antiqua"/>
          <w:sz w:val="24"/>
          <w:szCs w:val="24"/>
        </w:rPr>
        <w:t xml:space="preserve">(Figure 1) </w:t>
      </w:r>
      <w:r w:rsidR="00624DD4" w:rsidRPr="00C47DF1">
        <w:rPr>
          <w:rFonts w:ascii="Book Antiqua" w:hAnsi="Book Antiqua"/>
          <w:sz w:val="24"/>
          <w:szCs w:val="24"/>
        </w:rPr>
        <w:t xml:space="preserve">and thrombus can be demonstrated as a low attenuated periprosthetic mass </w:t>
      </w:r>
      <w:r w:rsidR="00D63C2B" w:rsidRPr="00C47DF1">
        <w:rPr>
          <w:rFonts w:ascii="Book Antiqua" w:hAnsi="Book Antiqua"/>
          <w:sz w:val="24"/>
          <w:szCs w:val="24"/>
        </w:rPr>
        <w:t>on electrocardiographically gated 64-section multidetector cardiac computed tomography (MDCT)</w:t>
      </w:r>
      <w:r w:rsidR="00652ACA" w:rsidRPr="00C47DF1">
        <w:rPr>
          <w:rFonts w:ascii="Book Antiqua" w:hAnsi="Book Antiqua"/>
          <w:sz w:val="24"/>
          <w:szCs w:val="24"/>
          <w:vertAlign w:val="superscript"/>
          <w:lang w:eastAsia="zh-CN"/>
        </w:rPr>
        <w:t>[3-6]</w:t>
      </w:r>
      <w:r w:rsidR="00D63C2B" w:rsidRPr="00C47DF1">
        <w:rPr>
          <w:rFonts w:ascii="Book Antiqua" w:hAnsi="Book Antiqua"/>
          <w:sz w:val="24"/>
          <w:szCs w:val="24"/>
        </w:rPr>
        <w:t>. Although the authors mention the use of cardiac computed tomography pre-operatively, there is no information regarding the slice number of the MDCT, use of intravenous contrast agent, electrocardiographic gating during the scan. Hence, without appropriate use of cardiac MDCT, pannus or thrombus may not be visualized. Fortunately, pannus formation was diagnosed peri-operatively in the current case, and the patient was succesfully re-replaced with another mechanical prosthesis.</w:t>
      </w:r>
    </w:p>
    <w:p w:rsidR="00D63C2B" w:rsidRPr="00C47DF1" w:rsidRDefault="00D63C2B" w:rsidP="00C47DF1">
      <w:pPr>
        <w:spacing w:after="0" w:line="360" w:lineRule="auto"/>
        <w:ind w:firstLineChars="200" w:firstLine="480"/>
        <w:jc w:val="both"/>
        <w:rPr>
          <w:rFonts w:ascii="Book Antiqua" w:hAnsi="Book Antiqua"/>
          <w:sz w:val="24"/>
          <w:szCs w:val="24"/>
        </w:rPr>
      </w:pPr>
      <w:r w:rsidRPr="00C47DF1">
        <w:rPr>
          <w:rFonts w:ascii="Book Antiqua" w:hAnsi="Book Antiqua"/>
          <w:sz w:val="24"/>
          <w:szCs w:val="24"/>
        </w:rPr>
        <w:lastRenderedPageBreak/>
        <w:t xml:space="preserve">Clinicians should be cognizant of PPM, when evaluating a patient with elevated transprosthetic gradients but without leaflet blockade. </w:t>
      </w:r>
      <w:r w:rsidR="00D8054E" w:rsidRPr="00C47DF1">
        <w:rPr>
          <w:rFonts w:ascii="Book Antiqua" w:hAnsi="Book Antiqua"/>
          <w:sz w:val="24"/>
          <w:szCs w:val="24"/>
        </w:rPr>
        <w:t>Thrombus can readliy be excluded with TEE but, pannus visualization may require more sophisticated imaging with MDCT</w:t>
      </w:r>
      <w:r w:rsidR="00624DD4" w:rsidRPr="00C47DF1">
        <w:rPr>
          <w:rFonts w:ascii="Book Antiqua" w:hAnsi="Book Antiqua"/>
          <w:sz w:val="24"/>
          <w:szCs w:val="24"/>
        </w:rPr>
        <w:t xml:space="preserve"> in addition to TEE</w:t>
      </w:r>
      <w:r w:rsidR="00D8054E" w:rsidRPr="00C47DF1">
        <w:rPr>
          <w:rFonts w:ascii="Book Antiqua" w:hAnsi="Book Antiqua"/>
          <w:sz w:val="24"/>
          <w:szCs w:val="24"/>
        </w:rPr>
        <w:t>.</w:t>
      </w:r>
    </w:p>
    <w:p w:rsidR="00E32DFA" w:rsidRPr="00C47DF1" w:rsidRDefault="00E32DFA" w:rsidP="00C47DF1">
      <w:pPr>
        <w:spacing w:after="0" w:line="360" w:lineRule="auto"/>
        <w:ind w:firstLine="708"/>
        <w:jc w:val="both"/>
        <w:rPr>
          <w:rFonts w:ascii="Book Antiqua" w:hAnsi="Book Antiqua"/>
          <w:b/>
          <w:sz w:val="24"/>
          <w:szCs w:val="24"/>
        </w:rPr>
      </w:pPr>
    </w:p>
    <w:p w:rsidR="00652ACA" w:rsidRPr="00C47DF1" w:rsidRDefault="00652ACA" w:rsidP="00C47DF1">
      <w:pPr>
        <w:spacing w:after="0" w:line="360" w:lineRule="auto"/>
        <w:jc w:val="both"/>
        <w:rPr>
          <w:rFonts w:ascii="Book Antiqua" w:hAnsi="Book Antiqua"/>
          <w:b/>
          <w:sz w:val="24"/>
          <w:szCs w:val="24"/>
          <w:lang w:eastAsia="zh-CN"/>
        </w:rPr>
      </w:pPr>
      <w:r w:rsidRPr="00C47DF1">
        <w:rPr>
          <w:rFonts w:ascii="Book Antiqua" w:hAnsi="Book Antiqua"/>
          <w:b/>
          <w:sz w:val="24"/>
          <w:szCs w:val="24"/>
          <w:lang w:eastAsia="zh-CN"/>
        </w:rPr>
        <w:br w:type="page"/>
      </w:r>
    </w:p>
    <w:p w:rsidR="00624DD4" w:rsidRPr="00C47DF1" w:rsidRDefault="00652ACA" w:rsidP="00C47DF1">
      <w:pPr>
        <w:spacing w:after="0" w:line="360" w:lineRule="auto"/>
        <w:jc w:val="both"/>
        <w:rPr>
          <w:rFonts w:ascii="Book Antiqua" w:hAnsi="Book Antiqua"/>
          <w:b/>
          <w:sz w:val="24"/>
          <w:szCs w:val="24"/>
          <w:lang w:eastAsia="zh-CN"/>
        </w:rPr>
      </w:pPr>
      <w:r w:rsidRPr="00C47DF1">
        <w:rPr>
          <w:rFonts w:ascii="Book Antiqua" w:hAnsi="Book Antiqua"/>
          <w:b/>
          <w:sz w:val="24"/>
          <w:szCs w:val="24"/>
        </w:rPr>
        <w:lastRenderedPageBreak/>
        <w:t>REFERENCES</w:t>
      </w:r>
    </w:p>
    <w:p w:rsidR="00C47DF1" w:rsidRPr="009765EB" w:rsidRDefault="00C47DF1" w:rsidP="00C47DF1">
      <w:pPr>
        <w:spacing w:after="0" w:line="360" w:lineRule="auto"/>
        <w:jc w:val="both"/>
        <w:rPr>
          <w:rFonts w:ascii="Book Antiqua" w:eastAsia="宋体" w:hAnsi="Book Antiqua" w:cs="宋体"/>
          <w:sz w:val="24"/>
          <w:szCs w:val="24"/>
        </w:rPr>
      </w:pPr>
      <w:r w:rsidRPr="009765EB">
        <w:rPr>
          <w:rFonts w:ascii="Book Antiqua" w:eastAsia="宋体" w:hAnsi="Book Antiqua" w:cs="宋体"/>
          <w:sz w:val="24"/>
          <w:szCs w:val="24"/>
        </w:rPr>
        <w:t xml:space="preserve">1 </w:t>
      </w:r>
      <w:r w:rsidRPr="009765EB">
        <w:rPr>
          <w:rFonts w:ascii="Book Antiqua" w:eastAsia="宋体" w:hAnsi="Book Antiqua" w:cs="宋体"/>
          <w:b/>
          <w:bCs/>
          <w:sz w:val="24"/>
          <w:szCs w:val="24"/>
        </w:rPr>
        <w:t>Soumoulou JB</w:t>
      </w:r>
      <w:r w:rsidRPr="009765EB">
        <w:rPr>
          <w:rFonts w:ascii="Book Antiqua" w:eastAsia="宋体" w:hAnsi="Book Antiqua" w:cs="宋体"/>
          <w:sz w:val="24"/>
          <w:szCs w:val="24"/>
        </w:rPr>
        <w:t xml:space="preserve">, Cianciulli TF, Zappi A, Cozzarin A, Saccheri MC, Lax JA, Guidoin R, Zhang Z. Limitations of multimodality imaging in the diagnosis of pannus formation in prosthetic aortic valve and review of the literature. </w:t>
      </w:r>
      <w:r w:rsidRPr="009765EB">
        <w:rPr>
          <w:rFonts w:ascii="Book Antiqua" w:eastAsia="宋体" w:hAnsi="Book Antiqua" w:cs="宋体"/>
          <w:i/>
          <w:iCs/>
          <w:sz w:val="24"/>
          <w:szCs w:val="24"/>
        </w:rPr>
        <w:t>World J Cardiol</w:t>
      </w:r>
      <w:r w:rsidRPr="009765EB">
        <w:rPr>
          <w:rFonts w:ascii="Book Antiqua" w:eastAsia="宋体" w:hAnsi="Book Antiqua" w:cs="宋体"/>
          <w:sz w:val="24"/>
          <w:szCs w:val="24"/>
        </w:rPr>
        <w:t xml:space="preserve"> 2015; </w:t>
      </w:r>
      <w:r w:rsidRPr="009765EB">
        <w:rPr>
          <w:rFonts w:ascii="Book Antiqua" w:eastAsia="宋体" w:hAnsi="Book Antiqua" w:cs="宋体"/>
          <w:b/>
          <w:bCs/>
          <w:sz w:val="24"/>
          <w:szCs w:val="24"/>
        </w:rPr>
        <w:t>7</w:t>
      </w:r>
      <w:r w:rsidRPr="009765EB">
        <w:rPr>
          <w:rFonts w:ascii="Book Antiqua" w:eastAsia="宋体" w:hAnsi="Book Antiqua" w:cs="宋体"/>
          <w:sz w:val="24"/>
          <w:szCs w:val="24"/>
        </w:rPr>
        <w:t>: 224-229 [PMID: 25914791 DOI: 10.4330/wjc.v7.i4.224]</w:t>
      </w:r>
    </w:p>
    <w:p w:rsidR="00C47DF1" w:rsidRPr="009765EB" w:rsidRDefault="00C47DF1" w:rsidP="00C47DF1">
      <w:pPr>
        <w:spacing w:after="0" w:line="360" w:lineRule="auto"/>
        <w:jc w:val="both"/>
        <w:rPr>
          <w:rFonts w:ascii="Book Antiqua" w:eastAsia="宋体" w:hAnsi="Book Antiqua" w:cs="宋体"/>
          <w:sz w:val="24"/>
          <w:szCs w:val="24"/>
        </w:rPr>
      </w:pPr>
      <w:r w:rsidRPr="009765EB">
        <w:rPr>
          <w:rFonts w:ascii="Book Antiqua" w:eastAsia="宋体" w:hAnsi="Book Antiqua" w:cs="宋体"/>
          <w:sz w:val="24"/>
          <w:szCs w:val="24"/>
        </w:rPr>
        <w:t xml:space="preserve">2 </w:t>
      </w:r>
      <w:r w:rsidRPr="009765EB">
        <w:rPr>
          <w:rFonts w:ascii="Book Antiqua" w:eastAsia="宋体" w:hAnsi="Book Antiqua" w:cs="宋体"/>
          <w:b/>
          <w:bCs/>
          <w:sz w:val="24"/>
          <w:szCs w:val="24"/>
        </w:rPr>
        <w:t>Ozkan M</w:t>
      </w:r>
      <w:r w:rsidRPr="009765EB">
        <w:rPr>
          <w:rFonts w:ascii="Book Antiqua" w:eastAsia="宋体" w:hAnsi="Book Antiqua" w:cs="宋体"/>
          <w:sz w:val="24"/>
          <w:szCs w:val="24"/>
        </w:rPr>
        <w:t xml:space="preserve">, Gündüz S, Yildiz M, Duran NE. Diagnosis of the prosthetic heart valve pannus formation with real-time three-dimensional transoesophageal echocardiography. </w:t>
      </w:r>
      <w:r w:rsidRPr="009765EB">
        <w:rPr>
          <w:rFonts w:ascii="Book Antiqua" w:eastAsia="宋体" w:hAnsi="Book Antiqua" w:cs="宋体"/>
          <w:i/>
          <w:iCs/>
          <w:sz w:val="24"/>
          <w:szCs w:val="24"/>
        </w:rPr>
        <w:t>Eur J Echocardiogr</w:t>
      </w:r>
      <w:r w:rsidRPr="009765EB">
        <w:rPr>
          <w:rFonts w:ascii="Book Antiqua" w:eastAsia="宋体" w:hAnsi="Book Antiqua" w:cs="宋体"/>
          <w:sz w:val="24"/>
          <w:szCs w:val="24"/>
        </w:rPr>
        <w:t xml:space="preserve"> 2010; </w:t>
      </w:r>
      <w:r w:rsidRPr="009765EB">
        <w:rPr>
          <w:rFonts w:ascii="Book Antiqua" w:eastAsia="宋体" w:hAnsi="Book Antiqua" w:cs="宋体"/>
          <w:b/>
          <w:bCs/>
          <w:sz w:val="24"/>
          <w:szCs w:val="24"/>
        </w:rPr>
        <w:t>11</w:t>
      </w:r>
      <w:r w:rsidRPr="009765EB">
        <w:rPr>
          <w:rFonts w:ascii="Book Antiqua" w:eastAsia="宋体" w:hAnsi="Book Antiqua" w:cs="宋体"/>
          <w:sz w:val="24"/>
          <w:szCs w:val="24"/>
        </w:rPr>
        <w:t>: E17 [PMID: 20022870 DOI: 10.1093/ejechocard/jep206]</w:t>
      </w:r>
    </w:p>
    <w:p w:rsidR="00C47DF1" w:rsidRPr="009765EB" w:rsidRDefault="00C47DF1" w:rsidP="00C47DF1">
      <w:pPr>
        <w:spacing w:after="0" w:line="360" w:lineRule="auto"/>
        <w:jc w:val="both"/>
        <w:rPr>
          <w:rFonts w:ascii="Book Antiqua" w:eastAsia="宋体" w:hAnsi="Book Antiqua" w:cs="宋体"/>
          <w:sz w:val="24"/>
          <w:szCs w:val="24"/>
        </w:rPr>
      </w:pPr>
      <w:r w:rsidRPr="009765EB">
        <w:rPr>
          <w:rFonts w:ascii="Book Antiqua" w:eastAsia="宋体" w:hAnsi="Book Antiqua" w:cs="宋体"/>
          <w:sz w:val="24"/>
          <w:szCs w:val="24"/>
        </w:rPr>
        <w:t xml:space="preserve">3 </w:t>
      </w:r>
      <w:r w:rsidRPr="009765EB">
        <w:rPr>
          <w:rFonts w:ascii="Book Antiqua" w:eastAsia="宋体" w:hAnsi="Book Antiqua" w:cs="宋体"/>
          <w:b/>
          <w:bCs/>
          <w:sz w:val="24"/>
          <w:szCs w:val="24"/>
        </w:rPr>
        <w:t>Gündüz S</w:t>
      </w:r>
      <w:r w:rsidRPr="009765EB">
        <w:rPr>
          <w:rFonts w:ascii="Book Antiqua" w:eastAsia="宋体" w:hAnsi="Book Antiqua" w:cs="宋体"/>
          <w:sz w:val="24"/>
          <w:szCs w:val="24"/>
        </w:rPr>
        <w:t xml:space="preserve">, Ozkan M, Biteker M, Güneysu T. Imaging of the mechanical heart valve pannus formation with multidetector computerised tomography. </w:t>
      </w:r>
      <w:r w:rsidRPr="009765EB">
        <w:rPr>
          <w:rFonts w:ascii="Book Antiqua" w:eastAsia="宋体" w:hAnsi="Book Antiqua" w:cs="宋体"/>
          <w:i/>
          <w:iCs/>
          <w:sz w:val="24"/>
          <w:szCs w:val="24"/>
        </w:rPr>
        <w:t>Eur J Cardiothorac Surg</w:t>
      </w:r>
      <w:r w:rsidRPr="009765EB">
        <w:rPr>
          <w:rFonts w:ascii="Book Antiqua" w:eastAsia="宋体" w:hAnsi="Book Antiqua" w:cs="宋体"/>
          <w:sz w:val="24"/>
          <w:szCs w:val="24"/>
        </w:rPr>
        <w:t xml:space="preserve"> 2010; </w:t>
      </w:r>
      <w:r w:rsidRPr="009765EB">
        <w:rPr>
          <w:rFonts w:ascii="Book Antiqua" w:eastAsia="宋体" w:hAnsi="Book Antiqua" w:cs="宋体"/>
          <w:b/>
          <w:bCs/>
          <w:sz w:val="24"/>
          <w:szCs w:val="24"/>
        </w:rPr>
        <w:t>37</w:t>
      </w:r>
      <w:r w:rsidRPr="009765EB">
        <w:rPr>
          <w:rFonts w:ascii="Book Antiqua" w:eastAsia="宋体" w:hAnsi="Book Antiqua" w:cs="宋体"/>
          <w:sz w:val="24"/>
          <w:szCs w:val="24"/>
        </w:rPr>
        <w:t>: 1472 [PMID: 20172736 DOI: 10.1016/j.ejcts.2010.01.013]</w:t>
      </w:r>
    </w:p>
    <w:p w:rsidR="00C47DF1" w:rsidRPr="009765EB" w:rsidRDefault="00C47DF1" w:rsidP="00C47DF1">
      <w:pPr>
        <w:spacing w:after="0" w:line="360" w:lineRule="auto"/>
        <w:jc w:val="both"/>
        <w:rPr>
          <w:rFonts w:ascii="Book Antiqua" w:eastAsia="宋体" w:hAnsi="Book Antiqua" w:cs="宋体"/>
          <w:sz w:val="24"/>
          <w:szCs w:val="24"/>
        </w:rPr>
      </w:pPr>
      <w:r w:rsidRPr="009765EB">
        <w:rPr>
          <w:rFonts w:ascii="Book Antiqua" w:eastAsia="宋体" w:hAnsi="Book Antiqua" w:cs="宋体"/>
          <w:sz w:val="24"/>
          <w:szCs w:val="24"/>
        </w:rPr>
        <w:t xml:space="preserve">4 </w:t>
      </w:r>
      <w:r w:rsidRPr="009765EB">
        <w:rPr>
          <w:rFonts w:ascii="Book Antiqua" w:eastAsia="宋体" w:hAnsi="Book Antiqua" w:cs="宋体"/>
          <w:b/>
          <w:bCs/>
          <w:sz w:val="24"/>
          <w:szCs w:val="24"/>
        </w:rPr>
        <w:t>Özkan M</w:t>
      </w:r>
      <w:r w:rsidRPr="009765EB">
        <w:rPr>
          <w:rFonts w:ascii="Book Antiqua" w:eastAsia="宋体" w:hAnsi="Book Antiqua" w:cs="宋体"/>
          <w:sz w:val="24"/>
          <w:szCs w:val="24"/>
        </w:rPr>
        <w:t xml:space="preserve">, Gündüz S, Biteker M, Duran NE, Güneysu T. Letter to the Editor re: Correctness of multi-detector-row computed tomography for diagnosing mechanical prosthetic heart valve disorders using operative findings as a gold standard. </w:t>
      </w:r>
      <w:r w:rsidRPr="009765EB">
        <w:rPr>
          <w:rFonts w:ascii="Book Antiqua" w:eastAsia="宋体" w:hAnsi="Book Antiqua" w:cs="宋体"/>
          <w:i/>
          <w:iCs/>
          <w:sz w:val="24"/>
          <w:szCs w:val="24"/>
        </w:rPr>
        <w:t>Eur Radiol</w:t>
      </w:r>
      <w:r w:rsidRPr="009765EB">
        <w:rPr>
          <w:rFonts w:ascii="Book Antiqua" w:eastAsia="宋体" w:hAnsi="Book Antiqua" w:cs="宋体"/>
          <w:sz w:val="24"/>
          <w:szCs w:val="24"/>
        </w:rPr>
        <w:t xml:space="preserve"> 2009; </w:t>
      </w:r>
      <w:r w:rsidRPr="009765EB">
        <w:rPr>
          <w:rFonts w:ascii="Book Antiqua" w:eastAsia="宋体" w:hAnsi="Book Antiqua" w:cs="宋体"/>
          <w:b/>
          <w:bCs/>
          <w:sz w:val="24"/>
          <w:szCs w:val="24"/>
        </w:rPr>
        <w:t>19</w:t>
      </w:r>
      <w:r w:rsidRPr="009765EB">
        <w:rPr>
          <w:rFonts w:ascii="Book Antiqua" w:eastAsia="宋体" w:hAnsi="Book Antiqua" w:cs="宋体"/>
          <w:sz w:val="24"/>
          <w:szCs w:val="24"/>
        </w:rPr>
        <w:t>: 2950-29</w:t>
      </w:r>
      <w:r w:rsidR="005F0256">
        <w:rPr>
          <w:rFonts w:ascii="Book Antiqua" w:eastAsia="宋体" w:hAnsi="Book Antiqua" w:cs="宋体" w:hint="eastAsia"/>
          <w:sz w:val="24"/>
          <w:szCs w:val="24"/>
          <w:lang w:eastAsia="zh-CN"/>
        </w:rPr>
        <w:t>5</w:t>
      </w:r>
      <w:r w:rsidRPr="009765EB">
        <w:rPr>
          <w:rFonts w:ascii="Book Antiqua" w:eastAsia="宋体" w:hAnsi="Book Antiqua" w:cs="宋体"/>
          <w:sz w:val="24"/>
          <w:szCs w:val="24"/>
        </w:rPr>
        <w:t>2; author reply 295</w:t>
      </w:r>
      <w:r w:rsidRPr="00C47DF1">
        <w:rPr>
          <w:rFonts w:ascii="Book Antiqua" w:eastAsia="宋体" w:hAnsi="Book Antiqua" w:cs="宋体"/>
          <w:sz w:val="24"/>
          <w:szCs w:val="24"/>
        </w:rPr>
        <w:t>3</w:t>
      </w:r>
      <w:r w:rsidRPr="009765EB">
        <w:rPr>
          <w:rFonts w:ascii="Book Antiqua" w:eastAsia="宋体" w:hAnsi="Book Antiqua" w:cs="宋体"/>
          <w:sz w:val="24"/>
          <w:szCs w:val="24"/>
        </w:rPr>
        <w:t>-29</w:t>
      </w:r>
      <w:r w:rsidRPr="00C47DF1">
        <w:rPr>
          <w:rFonts w:ascii="Book Antiqua" w:eastAsia="宋体" w:hAnsi="Book Antiqua" w:cs="宋体"/>
          <w:sz w:val="24"/>
          <w:szCs w:val="24"/>
        </w:rPr>
        <w:t>54</w:t>
      </w:r>
      <w:r w:rsidRPr="009765EB">
        <w:rPr>
          <w:rFonts w:ascii="Book Antiqua" w:eastAsia="宋体" w:hAnsi="Book Antiqua" w:cs="宋体"/>
          <w:sz w:val="24"/>
          <w:szCs w:val="24"/>
        </w:rPr>
        <w:t xml:space="preserve"> [PMID: 19547985 DOI: 10.1007/s00330-009-1478-3]</w:t>
      </w:r>
    </w:p>
    <w:p w:rsidR="00C47DF1" w:rsidRPr="009765EB" w:rsidRDefault="00C47DF1" w:rsidP="00C47DF1">
      <w:pPr>
        <w:spacing w:after="0" w:line="360" w:lineRule="auto"/>
        <w:jc w:val="both"/>
        <w:rPr>
          <w:rFonts w:ascii="Book Antiqua" w:eastAsia="宋体" w:hAnsi="Book Antiqua" w:cs="宋体"/>
          <w:sz w:val="24"/>
          <w:szCs w:val="24"/>
        </w:rPr>
      </w:pPr>
      <w:r w:rsidRPr="009765EB">
        <w:rPr>
          <w:rFonts w:ascii="Book Antiqua" w:eastAsia="宋体" w:hAnsi="Book Antiqua" w:cs="宋体"/>
          <w:sz w:val="24"/>
          <w:szCs w:val="24"/>
        </w:rPr>
        <w:t xml:space="preserve">5 </w:t>
      </w:r>
      <w:r w:rsidRPr="009765EB">
        <w:rPr>
          <w:rFonts w:ascii="Book Antiqua" w:eastAsia="宋体" w:hAnsi="Book Antiqua" w:cs="宋体"/>
          <w:b/>
          <w:bCs/>
          <w:sz w:val="24"/>
          <w:szCs w:val="24"/>
        </w:rPr>
        <w:t>Biteker M</w:t>
      </w:r>
      <w:r w:rsidRPr="009765EB">
        <w:rPr>
          <w:rFonts w:ascii="Book Antiqua" w:eastAsia="宋体" w:hAnsi="Book Antiqua" w:cs="宋体"/>
          <w:sz w:val="24"/>
          <w:szCs w:val="24"/>
        </w:rPr>
        <w:t xml:space="preserve">, Gündüz S, Ozkan M. Role of MDCT in the evaluation of prosthetic heart valves. </w:t>
      </w:r>
      <w:r w:rsidRPr="009765EB">
        <w:rPr>
          <w:rFonts w:ascii="Book Antiqua" w:eastAsia="宋体" w:hAnsi="Book Antiqua" w:cs="宋体"/>
          <w:i/>
          <w:iCs/>
          <w:sz w:val="24"/>
          <w:szCs w:val="24"/>
        </w:rPr>
        <w:t>AJR Am J Roentgenol</w:t>
      </w:r>
      <w:r w:rsidRPr="009765EB">
        <w:rPr>
          <w:rFonts w:ascii="Book Antiqua" w:eastAsia="宋体" w:hAnsi="Book Antiqua" w:cs="宋体"/>
          <w:sz w:val="24"/>
          <w:szCs w:val="24"/>
        </w:rPr>
        <w:t xml:space="preserve"> 2009; </w:t>
      </w:r>
      <w:r w:rsidRPr="009765EB">
        <w:rPr>
          <w:rFonts w:ascii="Book Antiqua" w:eastAsia="宋体" w:hAnsi="Book Antiqua" w:cs="宋体"/>
          <w:b/>
          <w:bCs/>
          <w:sz w:val="24"/>
          <w:szCs w:val="24"/>
        </w:rPr>
        <w:t>192</w:t>
      </w:r>
      <w:r w:rsidRPr="009765EB">
        <w:rPr>
          <w:rFonts w:ascii="Book Antiqua" w:eastAsia="宋体" w:hAnsi="Book Antiqua" w:cs="宋体"/>
          <w:sz w:val="24"/>
          <w:szCs w:val="24"/>
        </w:rPr>
        <w:t>: W77; author reply W78 [PMID: 19155385 DOI: 10.2214/AJR.08.1553]</w:t>
      </w:r>
    </w:p>
    <w:p w:rsidR="00C47DF1" w:rsidRPr="009765EB" w:rsidRDefault="00C47DF1" w:rsidP="00C47DF1">
      <w:pPr>
        <w:spacing w:after="0" w:line="360" w:lineRule="auto"/>
        <w:jc w:val="both"/>
        <w:rPr>
          <w:rFonts w:ascii="Book Antiqua" w:eastAsia="宋体" w:hAnsi="Book Antiqua" w:cs="宋体"/>
          <w:sz w:val="24"/>
          <w:szCs w:val="24"/>
        </w:rPr>
      </w:pPr>
      <w:r w:rsidRPr="009765EB">
        <w:rPr>
          <w:rFonts w:ascii="Book Antiqua" w:eastAsia="宋体" w:hAnsi="Book Antiqua" w:cs="宋体"/>
          <w:sz w:val="24"/>
          <w:szCs w:val="24"/>
        </w:rPr>
        <w:t xml:space="preserve">6 </w:t>
      </w:r>
      <w:r w:rsidRPr="009765EB">
        <w:rPr>
          <w:rFonts w:ascii="Book Antiqua" w:eastAsia="宋体" w:hAnsi="Book Antiqua" w:cs="宋体"/>
          <w:b/>
          <w:bCs/>
          <w:sz w:val="24"/>
          <w:szCs w:val="24"/>
        </w:rPr>
        <w:t>Gündüz S</w:t>
      </w:r>
      <w:r w:rsidRPr="009765EB">
        <w:rPr>
          <w:rFonts w:ascii="Book Antiqua" w:eastAsia="宋体" w:hAnsi="Book Antiqua" w:cs="宋体"/>
          <w:sz w:val="24"/>
          <w:szCs w:val="24"/>
        </w:rPr>
        <w:t xml:space="preserve">, Ozkan M, Biteker M, Güneysu T. Mechanical mitral valve thrombosis and giant left atrial thrombus: comparison of transesophageal echocardiography and 64-slice multidetector computed tomography. </w:t>
      </w:r>
      <w:r w:rsidRPr="009765EB">
        <w:rPr>
          <w:rFonts w:ascii="Book Antiqua" w:eastAsia="宋体" w:hAnsi="Book Antiqua" w:cs="宋体"/>
          <w:i/>
          <w:iCs/>
          <w:sz w:val="24"/>
          <w:szCs w:val="24"/>
        </w:rPr>
        <w:t>Turk Kardiyol Dern Ars</w:t>
      </w:r>
      <w:r w:rsidRPr="009765EB">
        <w:rPr>
          <w:rFonts w:ascii="Book Antiqua" w:eastAsia="宋体" w:hAnsi="Book Antiqua" w:cs="宋体"/>
          <w:sz w:val="24"/>
          <w:szCs w:val="24"/>
        </w:rPr>
        <w:t xml:space="preserve"> 2009; </w:t>
      </w:r>
      <w:r w:rsidRPr="009765EB">
        <w:rPr>
          <w:rFonts w:ascii="Book Antiqua" w:eastAsia="宋体" w:hAnsi="Book Antiqua" w:cs="宋体"/>
          <w:b/>
          <w:bCs/>
          <w:sz w:val="24"/>
          <w:szCs w:val="24"/>
        </w:rPr>
        <w:t>37</w:t>
      </w:r>
      <w:r w:rsidRPr="009765EB">
        <w:rPr>
          <w:rFonts w:ascii="Book Antiqua" w:eastAsia="宋体" w:hAnsi="Book Antiqua" w:cs="宋体"/>
          <w:sz w:val="24"/>
          <w:szCs w:val="24"/>
        </w:rPr>
        <w:t>: 483-487 [PMID: 20098043]</w:t>
      </w:r>
    </w:p>
    <w:p w:rsidR="00E333E6" w:rsidRPr="00E333E6" w:rsidRDefault="00E333E6" w:rsidP="00E333E6">
      <w:pPr>
        <w:adjustRightInd w:val="0"/>
        <w:snapToGrid w:val="0"/>
        <w:spacing w:after="0" w:line="360" w:lineRule="auto"/>
        <w:ind w:right="238"/>
        <w:jc w:val="right"/>
        <w:rPr>
          <w:rFonts w:ascii="Book Antiqua" w:hAnsi="Book Antiqua"/>
          <w:b/>
          <w:bCs/>
          <w:sz w:val="24"/>
          <w:szCs w:val="24"/>
          <w:lang w:val="en-GB"/>
        </w:rPr>
      </w:pPr>
      <w:r w:rsidRPr="00E333E6">
        <w:rPr>
          <w:rStyle w:val="Strong"/>
          <w:rFonts w:ascii="Book Antiqua" w:hAnsi="Book Antiqua" w:cs="Arial"/>
          <w:noProof/>
          <w:sz w:val="24"/>
          <w:szCs w:val="24"/>
          <w:lang w:val="en-GB"/>
        </w:rPr>
        <w:t>P-Reviewer:</w:t>
      </w:r>
      <w:r w:rsidRPr="00E333E6">
        <w:rPr>
          <w:rFonts w:ascii="Book Antiqua" w:hAnsi="Book Antiqua" w:hint="eastAsia"/>
          <w:color w:val="000000"/>
          <w:sz w:val="24"/>
          <w:szCs w:val="24"/>
          <w:lang w:val="en-GB"/>
        </w:rPr>
        <w:t xml:space="preserve"> </w:t>
      </w:r>
      <w:proofErr w:type="spellStart"/>
      <w:r w:rsidRPr="00E333E6">
        <w:rPr>
          <w:rFonts w:ascii="Book Antiqua" w:hAnsi="Book Antiqua"/>
          <w:color w:val="000000"/>
          <w:sz w:val="24"/>
          <w:szCs w:val="24"/>
          <w:lang w:val="en-GB"/>
        </w:rPr>
        <w:t>Peteiro</w:t>
      </w:r>
      <w:proofErr w:type="spellEnd"/>
      <w:r w:rsidRPr="00E333E6">
        <w:rPr>
          <w:rFonts w:ascii="Book Antiqua" w:hAnsi="Book Antiqua"/>
          <w:color w:val="000000"/>
          <w:sz w:val="24"/>
          <w:szCs w:val="24"/>
          <w:lang w:val="en-GB" w:eastAsia="zh-CN"/>
        </w:rPr>
        <w:t xml:space="preserve"> J</w:t>
      </w:r>
      <w:r w:rsidRPr="00E333E6">
        <w:rPr>
          <w:rFonts w:ascii="Book Antiqua" w:hAnsi="Book Antiqua" w:hint="eastAsia"/>
          <w:color w:val="000000"/>
          <w:sz w:val="24"/>
          <w:szCs w:val="24"/>
          <w:lang w:val="en-GB"/>
        </w:rPr>
        <w:t xml:space="preserve">, </w:t>
      </w:r>
      <w:proofErr w:type="spellStart"/>
      <w:r w:rsidRPr="00E333E6">
        <w:rPr>
          <w:rFonts w:ascii="Book Antiqua" w:hAnsi="Book Antiqua"/>
          <w:color w:val="000000"/>
          <w:sz w:val="24"/>
          <w:szCs w:val="24"/>
          <w:lang w:val="en-GB"/>
        </w:rPr>
        <w:t>Petix</w:t>
      </w:r>
      <w:proofErr w:type="spellEnd"/>
      <w:r w:rsidR="005F0256">
        <w:rPr>
          <w:rFonts w:ascii="Book Antiqua" w:hAnsi="Book Antiqua" w:hint="eastAsia"/>
          <w:color w:val="000000"/>
          <w:sz w:val="24"/>
          <w:szCs w:val="24"/>
          <w:lang w:val="en-GB" w:eastAsia="zh-CN"/>
        </w:rPr>
        <w:t xml:space="preserve"> NR, </w:t>
      </w:r>
      <w:r w:rsidRPr="00E333E6">
        <w:rPr>
          <w:rFonts w:ascii="Book Antiqua" w:hAnsi="Book Antiqua"/>
          <w:color w:val="000000"/>
          <w:sz w:val="24"/>
          <w:szCs w:val="24"/>
          <w:lang w:val="en-GB" w:eastAsia="zh-CN"/>
        </w:rPr>
        <w:t>Takano</w:t>
      </w:r>
      <w:r w:rsidRPr="00E333E6">
        <w:rPr>
          <w:rFonts w:ascii="Book Antiqua" w:hAnsi="Book Antiqua" w:hint="eastAsia"/>
          <w:color w:val="000000"/>
          <w:sz w:val="24"/>
          <w:szCs w:val="24"/>
          <w:lang w:val="en-GB" w:eastAsia="zh-CN"/>
        </w:rPr>
        <w:t xml:space="preserve"> M,</w:t>
      </w:r>
      <w:r w:rsidRPr="00E333E6">
        <w:rPr>
          <w:sz w:val="24"/>
          <w:szCs w:val="24"/>
        </w:rPr>
        <w:t xml:space="preserve"> </w:t>
      </w:r>
      <w:r w:rsidRPr="00E333E6">
        <w:rPr>
          <w:rFonts w:ascii="Book Antiqua" w:hAnsi="Book Antiqua"/>
          <w:color w:val="000000"/>
          <w:sz w:val="24"/>
          <w:szCs w:val="24"/>
          <w:lang w:val="en-GB" w:eastAsia="zh-CN"/>
        </w:rPr>
        <w:t>Teragawa</w:t>
      </w:r>
      <w:r w:rsidRPr="00E333E6">
        <w:rPr>
          <w:rFonts w:ascii="Book Antiqua" w:hAnsi="Book Antiqua" w:hint="eastAsia"/>
          <w:color w:val="000000"/>
          <w:sz w:val="24"/>
          <w:szCs w:val="24"/>
          <w:lang w:val="en-GB" w:eastAsia="zh-CN"/>
        </w:rPr>
        <w:t xml:space="preserve"> H</w:t>
      </w:r>
      <w:r w:rsidRPr="00E333E6">
        <w:rPr>
          <w:rFonts w:ascii="Book Antiqua" w:hAnsi="Book Antiqua" w:hint="eastAsia"/>
          <w:bCs/>
          <w:sz w:val="24"/>
          <w:szCs w:val="24"/>
          <w:lang w:val="en-GB"/>
        </w:rPr>
        <w:t xml:space="preserve"> </w:t>
      </w:r>
      <w:r w:rsidRPr="00E333E6">
        <w:rPr>
          <w:rFonts w:ascii="Book Antiqua" w:hAnsi="Book Antiqua"/>
          <w:b/>
          <w:bCs/>
          <w:sz w:val="24"/>
          <w:szCs w:val="24"/>
          <w:lang w:val="en-GB"/>
        </w:rPr>
        <w:t>S-Editor:</w:t>
      </w:r>
      <w:r w:rsidRPr="00E333E6">
        <w:rPr>
          <w:rFonts w:ascii="Book Antiqua" w:hAnsi="Book Antiqua"/>
          <w:bCs/>
          <w:sz w:val="24"/>
          <w:szCs w:val="24"/>
          <w:lang w:val="en-GB"/>
        </w:rPr>
        <w:t xml:space="preserve"> Tian YL</w:t>
      </w:r>
    </w:p>
    <w:p w:rsidR="00E333E6" w:rsidRPr="00E333E6" w:rsidRDefault="00E333E6" w:rsidP="00E333E6">
      <w:pPr>
        <w:adjustRightInd w:val="0"/>
        <w:snapToGrid w:val="0"/>
        <w:spacing w:after="0" w:line="360" w:lineRule="auto"/>
        <w:ind w:right="238"/>
        <w:jc w:val="right"/>
        <w:rPr>
          <w:rFonts w:ascii="Book Antiqua" w:hAnsi="Book Antiqua"/>
          <w:bCs/>
          <w:sz w:val="24"/>
          <w:szCs w:val="24"/>
        </w:rPr>
      </w:pPr>
      <w:r w:rsidRPr="00E333E6">
        <w:rPr>
          <w:rFonts w:ascii="Book Antiqua" w:hAnsi="Book Antiqua"/>
          <w:b/>
          <w:bCs/>
          <w:sz w:val="24"/>
          <w:szCs w:val="24"/>
        </w:rPr>
        <w:t>L-Editor:   E-Editor:</w:t>
      </w:r>
    </w:p>
    <w:p w:rsidR="005F0256" w:rsidRDefault="005F0256">
      <w:pPr>
        <w:rPr>
          <w:rFonts w:ascii="Book Antiqua" w:hAnsi="Book Antiqua"/>
          <w:sz w:val="24"/>
          <w:szCs w:val="24"/>
          <w:lang w:eastAsia="zh-CN"/>
        </w:rPr>
      </w:pPr>
      <w:r>
        <w:rPr>
          <w:rFonts w:ascii="Book Antiqua" w:hAnsi="Book Antiqua"/>
          <w:sz w:val="24"/>
          <w:szCs w:val="24"/>
          <w:lang w:eastAsia="zh-CN"/>
        </w:rPr>
        <w:br w:type="page"/>
      </w:r>
    </w:p>
    <w:p w:rsidR="005F0256" w:rsidRPr="00B00528" w:rsidRDefault="005F0256" w:rsidP="005F0256">
      <w:pPr>
        <w:spacing w:line="360" w:lineRule="auto"/>
        <w:jc w:val="both"/>
        <w:rPr>
          <w:rFonts w:ascii="Book Antiqua" w:hAnsi="Book Antiqua"/>
          <w:sz w:val="24"/>
          <w:szCs w:val="24"/>
        </w:rPr>
      </w:pPr>
      <w:r w:rsidRPr="00B00528">
        <w:rPr>
          <w:rFonts w:ascii="Book Antiqua" w:hAnsi="Book Antiqua"/>
          <w:noProof/>
          <w:sz w:val="24"/>
          <w:szCs w:val="24"/>
          <w:lang w:val="en-US" w:eastAsia="en-US"/>
        </w:rPr>
        <w:lastRenderedPageBreak/>
        <w:drawing>
          <wp:inline distT="0" distB="0" distL="0" distR="0" wp14:anchorId="6168966E" wp14:editId="045FDCDF">
            <wp:extent cx="3390900" cy="2933700"/>
            <wp:effectExtent l="0" t="0" r="0" b="0"/>
            <wp:docPr id="1" name="Resim 1" descr="C:\Users\sabahattin\Documents\akademik\SABAHATTIN\case'ler,letterlar,image'ler\letterwjc\revision\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ahattin\Documents\akademik\SABAHATTIN\case'ler,letterlar,image'ler\letterwjc\revision\fig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933700"/>
                    </a:xfrm>
                    <a:prstGeom prst="rect">
                      <a:avLst/>
                    </a:prstGeom>
                    <a:noFill/>
                    <a:ln>
                      <a:noFill/>
                    </a:ln>
                  </pic:spPr>
                </pic:pic>
              </a:graphicData>
            </a:graphic>
          </wp:inline>
        </w:drawing>
      </w:r>
    </w:p>
    <w:p w:rsidR="00624DD4" w:rsidRPr="00A47B89" w:rsidRDefault="00A47B89" w:rsidP="00A47B89">
      <w:pPr>
        <w:spacing w:line="360" w:lineRule="auto"/>
        <w:jc w:val="both"/>
        <w:rPr>
          <w:rFonts w:ascii="Book Antiqua" w:hAnsi="Book Antiqua"/>
          <w:sz w:val="24"/>
          <w:szCs w:val="24"/>
          <w:lang w:eastAsia="zh-CN"/>
        </w:rPr>
      </w:pPr>
      <w:r w:rsidRPr="00B00528">
        <w:rPr>
          <w:rFonts w:ascii="Book Antiqua" w:hAnsi="Book Antiqua"/>
          <w:b/>
          <w:sz w:val="24"/>
          <w:szCs w:val="24"/>
        </w:rPr>
        <w:t>Figure 1</w:t>
      </w:r>
      <w:r w:rsidRPr="005F0256">
        <w:rPr>
          <w:rFonts w:ascii="Book Antiqua" w:hAnsi="Book Antiqua"/>
          <w:b/>
          <w:sz w:val="24"/>
          <w:szCs w:val="24"/>
        </w:rPr>
        <w:t xml:space="preserve"> Pannus formation visualized as a high-attenuated periprosthetic mass</w:t>
      </w:r>
      <w:r w:rsidRPr="005F0256">
        <w:rPr>
          <w:rFonts w:ascii="Book Antiqua" w:hAnsi="Book Antiqua" w:hint="eastAsia"/>
          <w:b/>
          <w:sz w:val="24"/>
          <w:szCs w:val="24"/>
          <w:lang w:eastAsia="zh-CN"/>
        </w:rPr>
        <w:t>.</w:t>
      </w:r>
    </w:p>
    <w:sectPr w:rsidR="00624DD4" w:rsidRPr="00A47B89" w:rsidSect="00760E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86" w:rsidRDefault="008D5086" w:rsidP="006E2C59">
      <w:pPr>
        <w:spacing w:after="0" w:line="240" w:lineRule="auto"/>
      </w:pPr>
      <w:r>
        <w:separator/>
      </w:r>
    </w:p>
  </w:endnote>
  <w:endnote w:type="continuationSeparator" w:id="0">
    <w:p w:rsidR="008D5086" w:rsidRDefault="008D5086" w:rsidP="006E2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altName w:val="Courier New"/>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86" w:rsidRDefault="008D5086" w:rsidP="006E2C59">
      <w:pPr>
        <w:spacing w:after="0" w:line="240" w:lineRule="auto"/>
      </w:pPr>
      <w:r>
        <w:separator/>
      </w:r>
    </w:p>
  </w:footnote>
  <w:footnote w:type="continuationSeparator" w:id="0">
    <w:p w:rsidR="008D5086" w:rsidRDefault="008D5086" w:rsidP="006E2C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43335"/>
      <w:docPartObj>
        <w:docPartGallery w:val="Page Numbers (Top of Page)"/>
        <w:docPartUnique/>
      </w:docPartObj>
    </w:sdtPr>
    <w:sdtEndPr/>
    <w:sdtContent>
      <w:p w:rsidR="00BB3C46" w:rsidRDefault="00BB3C46">
        <w:pPr>
          <w:pStyle w:val="Header"/>
        </w:pPr>
        <w:r>
          <w:ptab w:relativeTo="margin" w:alignment="right" w:leader="none"/>
        </w:r>
        <w:r>
          <w:fldChar w:fldCharType="begin"/>
        </w:r>
        <w:r>
          <w:instrText xml:space="preserve"> PAGE   \* MERGEFORMAT </w:instrText>
        </w:r>
        <w:r>
          <w:fldChar w:fldCharType="separate"/>
        </w:r>
        <w:r w:rsidR="002B1750">
          <w:rPr>
            <w:noProof/>
          </w:rPr>
          <w:t>7</w:t>
        </w:r>
        <w:r>
          <w:rPr>
            <w:noProof/>
          </w:rPr>
          <w:fldChar w:fldCharType="end"/>
        </w:r>
      </w:p>
    </w:sdtContent>
  </w:sdt>
  <w:p w:rsidR="00BB3C46" w:rsidRDefault="00BB3C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B45B8"/>
    <w:multiLevelType w:val="hybridMultilevel"/>
    <w:tmpl w:val="6B10D5A8"/>
    <w:lvl w:ilvl="0" w:tplc="CBF29A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0331DC6"/>
    <w:multiLevelType w:val="hybridMultilevel"/>
    <w:tmpl w:val="BC9061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ahattin gündüz">
    <w15:presenceInfo w15:providerId="None" w15:userId="sabahattin gündü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BA"/>
    <w:rsid w:val="00006BC0"/>
    <w:rsid w:val="00036C86"/>
    <w:rsid w:val="000422B8"/>
    <w:rsid w:val="00073F9A"/>
    <w:rsid w:val="00102330"/>
    <w:rsid w:val="002B1750"/>
    <w:rsid w:val="002C676A"/>
    <w:rsid w:val="00325192"/>
    <w:rsid w:val="00366EFD"/>
    <w:rsid w:val="00377010"/>
    <w:rsid w:val="003C3565"/>
    <w:rsid w:val="004C5F1A"/>
    <w:rsid w:val="00590D52"/>
    <w:rsid w:val="005F0256"/>
    <w:rsid w:val="00603CCA"/>
    <w:rsid w:val="00624DD4"/>
    <w:rsid w:val="00652ACA"/>
    <w:rsid w:val="006E2C59"/>
    <w:rsid w:val="00703444"/>
    <w:rsid w:val="00760E08"/>
    <w:rsid w:val="00791C35"/>
    <w:rsid w:val="007B7121"/>
    <w:rsid w:val="008B217C"/>
    <w:rsid w:val="008D5086"/>
    <w:rsid w:val="008E1931"/>
    <w:rsid w:val="008E61BA"/>
    <w:rsid w:val="009006D7"/>
    <w:rsid w:val="00981E09"/>
    <w:rsid w:val="009C2E25"/>
    <w:rsid w:val="00A47B89"/>
    <w:rsid w:val="00AD322D"/>
    <w:rsid w:val="00AE2EA6"/>
    <w:rsid w:val="00AE47E1"/>
    <w:rsid w:val="00B02D3A"/>
    <w:rsid w:val="00B47F58"/>
    <w:rsid w:val="00B8208E"/>
    <w:rsid w:val="00BB3C46"/>
    <w:rsid w:val="00C036CC"/>
    <w:rsid w:val="00C47DF1"/>
    <w:rsid w:val="00D134F0"/>
    <w:rsid w:val="00D24BDD"/>
    <w:rsid w:val="00D36A4E"/>
    <w:rsid w:val="00D63C2B"/>
    <w:rsid w:val="00D73655"/>
    <w:rsid w:val="00D7765D"/>
    <w:rsid w:val="00D8054E"/>
    <w:rsid w:val="00DB3E6A"/>
    <w:rsid w:val="00E1629A"/>
    <w:rsid w:val="00E32DFA"/>
    <w:rsid w:val="00E333E6"/>
    <w:rsid w:val="00E843FB"/>
    <w:rsid w:val="00EB6C69"/>
    <w:rsid w:val="00F8149D"/>
    <w:rsid w:val="00FD252D"/>
    <w:rsid w:val="00FF6E4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DD4"/>
    <w:pPr>
      <w:ind w:left="720"/>
      <w:contextualSpacing/>
    </w:pPr>
  </w:style>
  <w:style w:type="paragraph" w:customStyle="1" w:styleId="Style-1">
    <w:name w:val="Style-1"/>
    <w:rsid w:val="00006BC0"/>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006BC0"/>
    <w:rPr>
      <w:color w:val="0000FF"/>
      <w:u w:val="single"/>
    </w:rPr>
  </w:style>
  <w:style w:type="paragraph" w:styleId="Header">
    <w:name w:val="header"/>
    <w:basedOn w:val="Normal"/>
    <w:link w:val="HeaderChar"/>
    <w:uiPriority w:val="99"/>
    <w:unhideWhenUsed/>
    <w:rsid w:val="006E2C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2C59"/>
  </w:style>
  <w:style w:type="paragraph" w:styleId="Footer">
    <w:name w:val="footer"/>
    <w:basedOn w:val="Normal"/>
    <w:link w:val="FooterChar"/>
    <w:uiPriority w:val="99"/>
    <w:unhideWhenUsed/>
    <w:rsid w:val="006E2C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2C59"/>
  </w:style>
  <w:style w:type="paragraph" w:styleId="BalloonText">
    <w:name w:val="Balloon Text"/>
    <w:basedOn w:val="Normal"/>
    <w:link w:val="BalloonTextChar"/>
    <w:uiPriority w:val="99"/>
    <w:semiHidden/>
    <w:unhideWhenUsed/>
    <w:rsid w:val="0037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10"/>
    <w:rPr>
      <w:rFonts w:ascii="Segoe UI" w:hAnsi="Segoe UI" w:cs="Segoe UI"/>
      <w:sz w:val="18"/>
      <w:szCs w:val="18"/>
    </w:rPr>
  </w:style>
  <w:style w:type="paragraph" w:styleId="CommentText">
    <w:name w:val="annotation text"/>
    <w:basedOn w:val="Normal"/>
    <w:link w:val="CommentTextChar"/>
    <w:unhideWhenUsed/>
    <w:rsid w:val="00652ACA"/>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652ACA"/>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652ACA"/>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652ACA"/>
    <w:rPr>
      <w:rFonts w:ascii="Book Antiqua" w:hAnsi="Book Antiqua" w:cs="Times New Roman"/>
      <w:sz w:val="20"/>
      <w:szCs w:val="20"/>
      <w:lang w:val="en-US" w:eastAsia="ja-JP"/>
    </w:rPr>
  </w:style>
  <w:style w:type="character" w:styleId="Strong">
    <w:name w:val="Strong"/>
    <w:qFormat/>
    <w:rsid w:val="00E333E6"/>
    <w:rPr>
      <w:b/>
      <w:bCs/>
    </w:rPr>
  </w:style>
  <w:style w:type="character" w:styleId="Emphasis">
    <w:name w:val="Emphasis"/>
    <w:qFormat/>
    <w:rsid w:val="002B175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DD4"/>
    <w:pPr>
      <w:ind w:left="720"/>
      <w:contextualSpacing/>
    </w:pPr>
  </w:style>
  <w:style w:type="paragraph" w:customStyle="1" w:styleId="Style-1">
    <w:name w:val="Style-1"/>
    <w:rsid w:val="00006BC0"/>
    <w:pPr>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006BC0"/>
    <w:rPr>
      <w:color w:val="0000FF"/>
      <w:u w:val="single"/>
    </w:rPr>
  </w:style>
  <w:style w:type="paragraph" w:styleId="Header">
    <w:name w:val="header"/>
    <w:basedOn w:val="Normal"/>
    <w:link w:val="HeaderChar"/>
    <w:uiPriority w:val="99"/>
    <w:unhideWhenUsed/>
    <w:rsid w:val="006E2C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2C59"/>
  </w:style>
  <w:style w:type="paragraph" w:styleId="Footer">
    <w:name w:val="footer"/>
    <w:basedOn w:val="Normal"/>
    <w:link w:val="FooterChar"/>
    <w:uiPriority w:val="99"/>
    <w:unhideWhenUsed/>
    <w:rsid w:val="006E2C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2C59"/>
  </w:style>
  <w:style w:type="paragraph" w:styleId="BalloonText">
    <w:name w:val="Balloon Text"/>
    <w:basedOn w:val="Normal"/>
    <w:link w:val="BalloonTextChar"/>
    <w:uiPriority w:val="99"/>
    <w:semiHidden/>
    <w:unhideWhenUsed/>
    <w:rsid w:val="00377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010"/>
    <w:rPr>
      <w:rFonts w:ascii="Segoe UI" w:hAnsi="Segoe UI" w:cs="Segoe UI"/>
      <w:sz w:val="18"/>
      <w:szCs w:val="18"/>
    </w:rPr>
  </w:style>
  <w:style w:type="paragraph" w:styleId="CommentText">
    <w:name w:val="annotation text"/>
    <w:basedOn w:val="Normal"/>
    <w:link w:val="CommentTextChar"/>
    <w:unhideWhenUsed/>
    <w:rsid w:val="00652ACA"/>
    <w:pPr>
      <w:widowControl w:val="0"/>
      <w:spacing w:after="0" w:line="240" w:lineRule="auto"/>
    </w:pPr>
    <w:rPr>
      <w:rFonts w:ascii="Book Antiqua" w:hAnsi="Book Antiqua" w:cs="Times New Roman"/>
      <w:sz w:val="20"/>
      <w:szCs w:val="20"/>
      <w:lang w:val="en-US" w:eastAsia="ja-JP"/>
    </w:rPr>
  </w:style>
  <w:style w:type="character" w:customStyle="1" w:styleId="CommentTextChar">
    <w:name w:val="Comment Text Char"/>
    <w:basedOn w:val="DefaultParagraphFont"/>
    <w:link w:val="CommentText"/>
    <w:rsid w:val="00652ACA"/>
    <w:rPr>
      <w:rFonts w:ascii="Book Antiqua" w:hAnsi="Book Antiqua" w:cs="Times New Roman"/>
      <w:sz w:val="20"/>
      <w:szCs w:val="20"/>
      <w:lang w:val="en-US" w:eastAsia="ja-JP"/>
    </w:rPr>
  </w:style>
  <w:style w:type="paragraph" w:styleId="BodyTextIndent">
    <w:name w:val="Body Text Indent"/>
    <w:basedOn w:val="Normal"/>
    <w:link w:val="BodyTextIndentChar"/>
    <w:uiPriority w:val="99"/>
    <w:unhideWhenUsed/>
    <w:rsid w:val="00652ACA"/>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652ACA"/>
    <w:rPr>
      <w:rFonts w:ascii="Book Antiqua" w:hAnsi="Book Antiqua" w:cs="Times New Roman"/>
      <w:sz w:val="20"/>
      <w:szCs w:val="20"/>
      <w:lang w:val="en-US" w:eastAsia="ja-JP"/>
    </w:rPr>
  </w:style>
  <w:style w:type="character" w:styleId="Strong">
    <w:name w:val="Strong"/>
    <w:qFormat/>
    <w:rsid w:val="00E333E6"/>
    <w:rPr>
      <w:b/>
      <w:bCs/>
    </w:rPr>
  </w:style>
  <w:style w:type="character" w:styleId="Emphasis">
    <w:name w:val="Emphasis"/>
    <w:qFormat/>
    <w:rsid w:val="002B175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231">
      <w:bodyDiv w:val="1"/>
      <w:marLeft w:val="0"/>
      <w:marRight w:val="0"/>
      <w:marTop w:val="0"/>
      <w:marBottom w:val="0"/>
      <w:divBdr>
        <w:top w:val="none" w:sz="0" w:space="0" w:color="auto"/>
        <w:left w:val="none" w:sz="0" w:space="0" w:color="auto"/>
        <w:bottom w:val="none" w:sz="0" w:space="0" w:color="auto"/>
        <w:right w:val="none" w:sz="0" w:space="0" w:color="auto"/>
      </w:divBdr>
    </w:div>
    <w:div w:id="175732357">
      <w:bodyDiv w:val="1"/>
      <w:marLeft w:val="0"/>
      <w:marRight w:val="0"/>
      <w:marTop w:val="0"/>
      <w:marBottom w:val="0"/>
      <w:divBdr>
        <w:top w:val="none" w:sz="0" w:space="0" w:color="auto"/>
        <w:left w:val="none" w:sz="0" w:space="0" w:color="auto"/>
        <w:bottom w:val="none" w:sz="0" w:space="0" w:color="auto"/>
        <w:right w:val="none" w:sz="0" w:space="0" w:color="auto"/>
      </w:divBdr>
      <w:divsChild>
        <w:div w:id="2092239956">
          <w:marLeft w:val="0"/>
          <w:marRight w:val="0"/>
          <w:marTop w:val="34"/>
          <w:marBottom w:val="34"/>
          <w:divBdr>
            <w:top w:val="none" w:sz="0" w:space="0" w:color="auto"/>
            <w:left w:val="none" w:sz="0" w:space="0" w:color="auto"/>
            <w:bottom w:val="none" w:sz="0" w:space="0" w:color="auto"/>
            <w:right w:val="none" w:sz="0" w:space="0" w:color="auto"/>
          </w:divBdr>
        </w:div>
      </w:divsChild>
    </w:div>
    <w:div w:id="302345594">
      <w:bodyDiv w:val="1"/>
      <w:marLeft w:val="0"/>
      <w:marRight w:val="0"/>
      <w:marTop w:val="0"/>
      <w:marBottom w:val="0"/>
      <w:divBdr>
        <w:top w:val="none" w:sz="0" w:space="0" w:color="auto"/>
        <w:left w:val="none" w:sz="0" w:space="0" w:color="auto"/>
        <w:bottom w:val="none" w:sz="0" w:space="0" w:color="auto"/>
        <w:right w:val="none" w:sz="0" w:space="0" w:color="auto"/>
      </w:divBdr>
      <w:divsChild>
        <w:div w:id="1496914065">
          <w:marLeft w:val="420"/>
          <w:marRight w:val="0"/>
          <w:marTop w:val="0"/>
          <w:marBottom w:val="0"/>
          <w:divBdr>
            <w:top w:val="none" w:sz="0" w:space="0" w:color="auto"/>
            <w:left w:val="none" w:sz="0" w:space="0" w:color="auto"/>
            <w:bottom w:val="none" w:sz="0" w:space="0" w:color="auto"/>
            <w:right w:val="none" w:sz="0" w:space="0" w:color="auto"/>
          </w:divBdr>
          <w:divsChild>
            <w:div w:id="3284071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34785087">
      <w:bodyDiv w:val="1"/>
      <w:marLeft w:val="0"/>
      <w:marRight w:val="0"/>
      <w:marTop w:val="0"/>
      <w:marBottom w:val="0"/>
      <w:divBdr>
        <w:top w:val="none" w:sz="0" w:space="0" w:color="auto"/>
        <w:left w:val="none" w:sz="0" w:space="0" w:color="auto"/>
        <w:bottom w:val="none" w:sz="0" w:space="0" w:color="auto"/>
        <w:right w:val="none" w:sz="0" w:space="0" w:color="auto"/>
      </w:divBdr>
    </w:div>
    <w:div w:id="471026170">
      <w:bodyDiv w:val="1"/>
      <w:marLeft w:val="0"/>
      <w:marRight w:val="0"/>
      <w:marTop w:val="0"/>
      <w:marBottom w:val="0"/>
      <w:divBdr>
        <w:top w:val="none" w:sz="0" w:space="0" w:color="auto"/>
        <w:left w:val="none" w:sz="0" w:space="0" w:color="auto"/>
        <w:bottom w:val="none" w:sz="0" w:space="0" w:color="auto"/>
        <w:right w:val="none" w:sz="0" w:space="0" w:color="auto"/>
      </w:divBdr>
    </w:div>
    <w:div w:id="634608663">
      <w:bodyDiv w:val="1"/>
      <w:marLeft w:val="0"/>
      <w:marRight w:val="0"/>
      <w:marTop w:val="0"/>
      <w:marBottom w:val="0"/>
      <w:divBdr>
        <w:top w:val="none" w:sz="0" w:space="0" w:color="auto"/>
        <w:left w:val="none" w:sz="0" w:space="0" w:color="auto"/>
        <w:bottom w:val="none" w:sz="0" w:space="0" w:color="auto"/>
        <w:right w:val="none" w:sz="0" w:space="0" w:color="auto"/>
      </w:divBdr>
      <w:divsChild>
        <w:div w:id="1376270177">
          <w:marLeft w:val="0"/>
          <w:marRight w:val="0"/>
          <w:marTop w:val="34"/>
          <w:marBottom w:val="34"/>
          <w:divBdr>
            <w:top w:val="none" w:sz="0" w:space="0" w:color="auto"/>
            <w:left w:val="none" w:sz="0" w:space="0" w:color="auto"/>
            <w:bottom w:val="none" w:sz="0" w:space="0" w:color="auto"/>
            <w:right w:val="none" w:sz="0" w:space="0" w:color="auto"/>
          </w:divBdr>
        </w:div>
      </w:divsChild>
    </w:div>
    <w:div w:id="754978679">
      <w:bodyDiv w:val="1"/>
      <w:marLeft w:val="0"/>
      <w:marRight w:val="0"/>
      <w:marTop w:val="0"/>
      <w:marBottom w:val="0"/>
      <w:divBdr>
        <w:top w:val="none" w:sz="0" w:space="0" w:color="auto"/>
        <w:left w:val="none" w:sz="0" w:space="0" w:color="auto"/>
        <w:bottom w:val="none" w:sz="0" w:space="0" w:color="auto"/>
        <w:right w:val="none" w:sz="0" w:space="0" w:color="auto"/>
      </w:divBdr>
      <w:divsChild>
        <w:div w:id="712073697">
          <w:marLeft w:val="0"/>
          <w:marRight w:val="0"/>
          <w:marTop w:val="34"/>
          <w:marBottom w:val="34"/>
          <w:divBdr>
            <w:top w:val="none" w:sz="0" w:space="0" w:color="auto"/>
            <w:left w:val="none" w:sz="0" w:space="0" w:color="auto"/>
            <w:bottom w:val="none" w:sz="0" w:space="0" w:color="auto"/>
            <w:right w:val="none" w:sz="0" w:space="0" w:color="auto"/>
          </w:divBdr>
        </w:div>
      </w:divsChild>
    </w:div>
    <w:div w:id="827981914">
      <w:bodyDiv w:val="1"/>
      <w:marLeft w:val="0"/>
      <w:marRight w:val="0"/>
      <w:marTop w:val="0"/>
      <w:marBottom w:val="0"/>
      <w:divBdr>
        <w:top w:val="none" w:sz="0" w:space="0" w:color="auto"/>
        <w:left w:val="none" w:sz="0" w:space="0" w:color="auto"/>
        <w:bottom w:val="none" w:sz="0" w:space="0" w:color="auto"/>
        <w:right w:val="none" w:sz="0" w:space="0" w:color="auto"/>
      </w:divBdr>
      <w:divsChild>
        <w:div w:id="1056931193">
          <w:marLeft w:val="0"/>
          <w:marRight w:val="0"/>
          <w:marTop w:val="34"/>
          <w:marBottom w:val="34"/>
          <w:divBdr>
            <w:top w:val="none" w:sz="0" w:space="0" w:color="auto"/>
            <w:left w:val="none" w:sz="0" w:space="0" w:color="auto"/>
            <w:bottom w:val="none" w:sz="0" w:space="0" w:color="auto"/>
            <w:right w:val="none" w:sz="0" w:space="0" w:color="auto"/>
          </w:divBdr>
        </w:div>
      </w:divsChild>
    </w:div>
    <w:div w:id="854423917">
      <w:bodyDiv w:val="1"/>
      <w:marLeft w:val="0"/>
      <w:marRight w:val="0"/>
      <w:marTop w:val="0"/>
      <w:marBottom w:val="0"/>
      <w:divBdr>
        <w:top w:val="none" w:sz="0" w:space="0" w:color="auto"/>
        <w:left w:val="none" w:sz="0" w:space="0" w:color="auto"/>
        <w:bottom w:val="none" w:sz="0" w:space="0" w:color="auto"/>
        <w:right w:val="none" w:sz="0" w:space="0" w:color="auto"/>
      </w:divBdr>
      <w:divsChild>
        <w:div w:id="1389308228">
          <w:marLeft w:val="420"/>
          <w:marRight w:val="0"/>
          <w:marTop w:val="0"/>
          <w:marBottom w:val="0"/>
          <w:divBdr>
            <w:top w:val="none" w:sz="0" w:space="0" w:color="auto"/>
            <w:left w:val="none" w:sz="0" w:space="0" w:color="auto"/>
            <w:bottom w:val="none" w:sz="0" w:space="0" w:color="auto"/>
            <w:right w:val="none" w:sz="0" w:space="0" w:color="auto"/>
          </w:divBdr>
          <w:divsChild>
            <w:div w:id="46500895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017536432">
      <w:bodyDiv w:val="1"/>
      <w:marLeft w:val="0"/>
      <w:marRight w:val="0"/>
      <w:marTop w:val="0"/>
      <w:marBottom w:val="0"/>
      <w:divBdr>
        <w:top w:val="none" w:sz="0" w:space="0" w:color="auto"/>
        <w:left w:val="none" w:sz="0" w:space="0" w:color="auto"/>
        <w:bottom w:val="none" w:sz="0" w:space="0" w:color="auto"/>
        <w:right w:val="none" w:sz="0" w:space="0" w:color="auto"/>
      </w:divBdr>
      <w:divsChild>
        <w:div w:id="1155951648">
          <w:marLeft w:val="0"/>
          <w:marRight w:val="0"/>
          <w:marTop w:val="34"/>
          <w:marBottom w:val="34"/>
          <w:divBdr>
            <w:top w:val="none" w:sz="0" w:space="0" w:color="auto"/>
            <w:left w:val="none" w:sz="0" w:space="0" w:color="auto"/>
            <w:bottom w:val="none" w:sz="0" w:space="0" w:color="auto"/>
            <w:right w:val="none" w:sz="0" w:space="0" w:color="auto"/>
          </w:divBdr>
        </w:div>
      </w:divsChild>
    </w:div>
    <w:div w:id="1190072306">
      <w:bodyDiv w:val="1"/>
      <w:marLeft w:val="0"/>
      <w:marRight w:val="0"/>
      <w:marTop w:val="0"/>
      <w:marBottom w:val="0"/>
      <w:divBdr>
        <w:top w:val="none" w:sz="0" w:space="0" w:color="auto"/>
        <w:left w:val="none" w:sz="0" w:space="0" w:color="auto"/>
        <w:bottom w:val="none" w:sz="0" w:space="0" w:color="auto"/>
        <w:right w:val="none" w:sz="0" w:space="0" w:color="auto"/>
      </w:divBdr>
    </w:div>
    <w:div w:id="1271159678">
      <w:bodyDiv w:val="1"/>
      <w:marLeft w:val="0"/>
      <w:marRight w:val="0"/>
      <w:marTop w:val="0"/>
      <w:marBottom w:val="0"/>
      <w:divBdr>
        <w:top w:val="none" w:sz="0" w:space="0" w:color="auto"/>
        <w:left w:val="none" w:sz="0" w:space="0" w:color="auto"/>
        <w:bottom w:val="none" w:sz="0" w:space="0" w:color="auto"/>
        <w:right w:val="none" w:sz="0" w:space="0" w:color="auto"/>
      </w:divBdr>
    </w:div>
    <w:div w:id="1300376007">
      <w:bodyDiv w:val="1"/>
      <w:marLeft w:val="0"/>
      <w:marRight w:val="0"/>
      <w:marTop w:val="0"/>
      <w:marBottom w:val="0"/>
      <w:divBdr>
        <w:top w:val="none" w:sz="0" w:space="0" w:color="auto"/>
        <w:left w:val="none" w:sz="0" w:space="0" w:color="auto"/>
        <w:bottom w:val="none" w:sz="0" w:space="0" w:color="auto"/>
        <w:right w:val="none" w:sz="0" w:space="0" w:color="auto"/>
      </w:divBdr>
      <w:divsChild>
        <w:div w:id="1968311926">
          <w:marLeft w:val="0"/>
          <w:marRight w:val="0"/>
          <w:marTop w:val="34"/>
          <w:marBottom w:val="34"/>
          <w:divBdr>
            <w:top w:val="none" w:sz="0" w:space="0" w:color="auto"/>
            <w:left w:val="none" w:sz="0" w:space="0" w:color="auto"/>
            <w:bottom w:val="none" w:sz="0" w:space="0" w:color="auto"/>
            <w:right w:val="none" w:sz="0" w:space="0" w:color="auto"/>
          </w:divBdr>
        </w:div>
      </w:divsChild>
    </w:div>
    <w:div w:id="1509565372">
      <w:bodyDiv w:val="1"/>
      <w:marLeft w:val="0"/>
      <w:marRight w:val="0"/>
      <w:marTop w:val="0"/>
      <w:marBottom w:val="0"/>
      <w:divBdr>
        <w:top w:val="none" w:sz="0" w:space="0" w:color="auto"/>
        <w:left w:val="none" w:sz="0" w:space="0" w:color="auto"/>
        <w:bottom w:val="none" w:sz="0" w:space="0" w:color="auto"/>
        <w:right w:val="none" w:sz="0" w:space="0" w:color="auto"/>
      </w:divBdr>
      <w:divsChild>
        <w:div w:id="466969509">
          <w:marLeft w:val="0"/>
          <w:marRight w:val="0"/>
          <w:marTop w:val="34"/>
          <w:marBottom w:val="34"/>
          <w:divBdr>
            <w:top w:val="none" w:sz="0" w:space="0" w:color="auto"/>
            <w:left w:val="none" w:sz="0" w:space="0" w:color="auto"/>
            <w:bottom w:val="none" w:sz="0" w:space="0" w:color="auto"/>
            <w:right w:val="none" w:sz="0" w:space="0" w:color="auto"/>
          </w:divBdr>
        </w:div>
      </w:divsChild>
    </w:div>
    <w:div w:id="1947035031">
      <w:bodyDiv w:val="1"/>
      <w:marLeft w:val="0"/>
      <w:marRight w:val="0"/>
      <w:marTop w:val="0"/>
      <w:marBottom w:val="0"/>
      <w:divBdr>
        <w:top w:val="none" w:sz="0" w:space="0" w:color="auto"/>
        <w:left w:val="none" w:sz="0" w:space="0" w:color="auto"/>
        <w:bottom w:val="none" w:sz="0" w:space="0" w:color="auto"/>
        <w:right w:val="none" w:sz="0" w:space="0" w:color="auto"/>
      </w:divBdr>
      <w:divsChild>
        <w:div w:id="1502430473">
          <w:marLeft w:val="0"/>
          <w:marRight w:val="0"/>
          <w:marTop w:val="34"/>
          <w:marBottom w:val="34"/>
          <w:divBdr>
            <w:top w:val="none" w:sz="0" w:space="0" w:color="auto"/>
            <w:left w:val="none" w:sz="0" w:space="0" w:color="auto"/>
            <w:bottom w:val="none" w:sz="0" w:space="0" w:color="auto"/>
            <w:right w:val="none" w:sz="0" w:space="0" w:color="auto"/>
          </w:divBdr>
        </w:div>
      </w:divsChild>
    </w:div>
    <w:div w:id="19472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abahattingunduz@yahoo.com" TargetMode="External"/><Relationship Id="rId10"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1167</Words>
  <Characters>6652</Characters>
  <Application>Microsoft Macintosh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sabahattin</dc:creator>
  <cp:keywords/>
  <dc:description/>
  <cp:lastModifiedBy>Na Ma</cp:lastModifiedBy>
  <cp:revision>2</cp:revision>
  <dcterms:created xsi:type="dcterms:W3CDTF">2015-09-17T20:51:00Z</dcterms:created>
  <dcterms:modified xsi:type="dcterms:W3CDTF">2015-09-17T20:51:00Z</dcterms:modified>
</cp:coreProperties>
</file>