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91" w:rsidRPr="0002255F" w:rsidRDefault="00705791" w:rsidP="00AB7F43">
      <w:pPr>
        <w:autoSpaceDE w:val="0"/>
        <w:autoSpaceDN w:val="0"/>
        <w:adjustRightInd w:val="0"/>
        <w:spacing w:after="0" w:line="360" w:lineRule="auto"/>
        <w:jc w:val="both"/>
        <w:rPr>
          <w:rFonts w:ascii="Book Antiqua" w:hAnsi="Book Antiqua" w:cs="Arial"/>
          <w:b/>
          <w:i/>
          <w:iCs/>
          <w:sz w:val="24"/>
          <w:szCs w:val="24"/>
          <w:lang w:val="en-US"/>
        </w:rPr>
      </w:pPr>
      <w:r w:rsidRPr="0002255F">
        <w:rPr>
          <w:rFonts w:ascii="Book Antiqua" w:hAnsi="Book Antiqua" w:cs="Arial"/>
          <w:b/>
          <w:sz w:val="24"/>
          <w:szCs w:val="24"/>
          <w:lang w:val="en-US"/>
        </w:rPr>
        <w:t xml:space="preserve">Name of Journal: </w:t>
      </w:r>
      <w:r w:rsidR="002D2FC1" w:rsidRPr="0002255F">
        <w:rPr>
          <w:rFonts w:ascii="Book Antiqua" w:hAnsi="Book Antiqua" w:cs="Arial"/>
          <w:b/>
          <w:i/>
          <w:iCs/>
          <w:sz w:val="24"/>
          <w:szCs w:val="24"/>
          <w:lang w:val="en-US"/>
        </w:rPr>
        <w:t>World Journal of Nephrology</w:t>
      </w:r>
    </w:p>
    <w:p w:rsidR="00705791" w:rsidRPr="0002255F" w:rsidRDefault="00AF7207" w:rsidP="00AB7F43">
      <w:pPr>
        <w:autoSpaceDE w:val="0"/>
        <w:autoSpaceDN w:val="0"/>
        <w:adjustRightInd w:val="0"/>
        <w:spacing w:after="0" w:line="360" w:lineRule="auto"/>
        <w:jc w:val="both"/>
        <w:rPr>
          <w:rFonts w:ascii="Book Antiqua" w:hAnsi="Book Antiqua" w:cs="Arial"/>
          <w:b/>
          <w:sz w:val="24"/>
          <w:szCs w:val="24"/>
          <w:lang w:val="en-US"/>
        </w:rPr>
      </w:pPr>
      <w:r w:rsidRPr="0002255F">
        <w:rPr>
          <w:rFonts w:ascii="Book Antiqua" w:hAnsi="Book Antiqua" w:cs="Arial"/>
          <w:b/>
          <w:sz w:val="24"/>
          <w:szCs w:val="24"/>
          <w:lang w:val="en-US"/>
        </w:rPr>
        <w:t xml:space="preserve">ESPS Manuscript </w:t>
      </w:r>
      <w:r w:rsidR="00D0484B" w:rsidRPr="0002255F">
        <w:rPr>
          <w:rStyle w:val="Strong"/>
          <w:rFonts w:ascii="Book Antiqua" w:hAnsi="Book Antiqua" w:cs="Arial"/>
          <w:sz w:val="24"/>
          <w:szCs w:val="24"/>
          <w:shd w:val="clear" w:color="auto" w:fill="FFFFFF"/>
          <w:lang w:val="en-US"/>
        </w:rPr>
        <w:t>NO</w:t>
      </w:r>
      <w:r w:rsidRPr="0002255F">
        <w:rPr>
          <w:rStyle w:val="Strong"/>
          <w:rFonts w:ascii="Book Antiqua" w:hAnsi="Book Antiqua" w:cs="Arial"/>
          <w:sz w:val="24"/>
          <w:szCs w:val="24"/>
          <w:shd w:val="clear" w:color="auto" w:fill="FFFFFF"/>
          <w:lang w:val="en-US"/>
        </w:rPr>
        <w:t>:</w:t>
      </w:r>
      <w:r w:rsidRPr="0002255F">
        <w:rPr>
          <w:rFonts w:ascii="Book Antiqua" w:hAnsi="Book Antiqua" w:cs="Arial"/>
          <w:sz w:val="24"/>
          <w:szCs w:val="24"/>
          <w:shd w:val="clear" w:color="auto" w:fill="FFFFFF"/>
          <w:lang w:val="en-US"/>
        </w:rPr>
        <w:t> </w:t>
      </w:r>
      <w:r w:rsidRPr="0002255F">
        <w:rPr>
          <w:rFonts w:ascii="Book Antiqua" w:hAnsi="Book Antiqua" w:cs="Arial"/>
          <w:b/>
          <w:sz w:val="24"/>
          <w:szCs w:val="24"/>
          <w:shd w:val="clear" w:color="auto" w:fill="FFFFFF"/>
          <w:lang w:val="en-US"/>
        </w:rPr>
        <w:t>20402</w:t>
      </w:r>
    </w:p>
    <w:p w:rsidR="008511AF" w:rsidRPr="0002255F" w:rsidRDefault="00705791" w:rsidP="00AB7F43">
      <w:pPr>
        <w:spacing w:after="0" w:line="360" w:lineRule="auto"/>
        <w:jc w:val="both"/>
        <w:rPr>
          <w:rFonts w:ascii="Book Antiqua" w:hAnsi="Book Antiqua" w:cs="Arial"/>
          <w:b/>
          <w:sz w:val="24"/>
          <w:szCs w:val="24"/>
          <w:lang w:val="en-US" w:eastAsia="zh-CN"/>
        </w:rPr>
      </w:pPr>
      <w:r w:rsidRPr="0002255F">
        <w:rPr>
          <w:rFonts w:ascii="Book Antiqua" w:hAnsi="Book Antiqua" w:cs="Arial"/>
          <w:b/>
          <w:sz w:val="24"/>
          <w:szCs w:val="24"/>
          <w:lang w:val="en-US"/>
        </w:rPr>
        <w:t xml:space="preserve">Manuscript Type: </w:t>
      </w:r>
      <w:r w:rsidRPr="0002255F">
        <w:rPr>
          <w:rFonts w:ascii="Book Antiqua" w:hAnsi="Book Antiqua" w:cs="Arial"/>
          <w:b/>
          <w:caps/>
          <w:sz w:val="24"/>
          <w:szCs w:val="24"/>
          <w:lang w:val="en-US"/>
        </w:rPr>
        <w:t>Review</w:t>
      </w:r>
    </w:p>
    <w:p w:rsidR="00AB7F43" w:rsidRPr="0002255F" w:rsidRDefault="00AB7F43" w:rsidP="00AB7F43">
      <w:pPr>
        <w:spacing w:after="0" w:line="360" w:lineRule="auto"/>
        <w:jc w:val="both"/>
        <w:rPr>
          <w:rFonts w:ascii="Book Antiqua" w:hAnsi="Book Antiqua" w:cs="Arial"/>
          <w:b/>
          <w:sz w:val="24"/>
          <w:szCs w:val="24"/>
          <w:lang w:val="en-US" w:eastAsia="zh-CN"/>
        </w:rPr>
      </w:pPr>
    </w:p>
    <w:p w:rsidR="0017416D" w:rsidRPr="0002255F" w:rsidRDefault="000B7D40" w:rsidP="00AB7F43">
      <w:pPr>
        <w:spacing w:after="0" w:line="360" w:lineRule="auto"/>
        <w:jc w:val="both"/>
        <w:rPr>
          <w:rFonts w:ascii="Book Antiqua" w:hAnsi="Book Antiqua" w:cs="Arial"/>
          <w:b/>
          <w:sz w:val="24"/>
          <w:szCs w:val="24"/>
          <w:lang w:val="en-US" w:eastAsia="zh-CN"/>
        </w:rPr>
      </w:pPr>
      <w:bookmarkStart w:id="0" w:name="OLE_LINK3"/>
      <w:bookmarkStart w:id="1" w:name="OLE_LINK4"/>
      <w:r w:rsidRPr="0002255F">
        <w:rPr>
          <w:rFonts w:ascii="Book Antiqua" w:hAnsi="Book Antiqua" w:cs="Arial"/>
          <w:b/>
          <w:sz w:val="24"/>
          <w:szCs w:val="24"/>
          <w:lang w:val="en-US"/>
        </w:rPr>
        <w:t>W</w:t>
      </w:r>
      <w:r w:rsidR="00A913C8" w:rsidRPr="0002255F">
        <w:rPr>
          <w:rFonts w:ascii="Book Antiqua" w:hAnsi="Book Antiqua" w:cs="Arial"/>
          <w:b/>
          <w:sz w:val="24"/>
          <w:szCs w:val="24"/>
          <w:lang w:val="en-US"/>
        </w:rPr>
        <w:t>ater, electrolytes, and acid-base alterations in human immunodeficiency virus infected patients</w:t>
      </w:r>
    </w:p>
    <w:bookmarkEnd w:id="0"/>
    <w:bookmarkEnd w:id="1"/>
    <w:p w:rsidR="00AB7F43" w:rsidRPr="0002255F" w:rsidRDefault="00AB7F43" w:rsidP="00AB7F43">
      <w:pPr>
        <w:spacing w:after="0" w:line="360" w:lineRule="auto"/>
        <w:jc w:val="both"/>
        <w:rPr>
          <w:rFonts w:ascii="Book Antiqua" w:hAnsi="Book Antiqua" w:cs="Arial"/>
          <w:b/>
          <w:sz w:val="24"/>
          <w:szCs w:val="24"/>
          <w:lang w:val="en-US" w:eastAsia="zh-CN"/>
        </w:rPr>
      </w:pPr>
    </w:p>
    <w:p w:rsidR="0017416D" w:rsidRPr="0002255F" w:rsidRDefault="00B6457B" w:rsidP="00AB7F43">
      <w:pPr>
        <w:spacing w:after="0" w:line="360" w:lineRule="auto"/>
        <w:jc w:val="both"/>
        <w:rPr>
          <w:rFonts w:ascii="Book Antiqua" w:hAnsi="Book Antiqua" w:cs="Arial"/>
          <w:sz w:val="24"/>
          <w:szCs w:val="24"/>
          <w:lang w:val="en-US" w:eastAsia="zh-CN"/>
        </w:rPr>
      </w:pPr>
      <w:proofErr w:type="spellStart"/>
      <w:r w:rsidRPr="0002255F">
        <w:rPr>
          <w:rFonts w:ascii="Book Antiqua" w:hAnsi="Book Antiqua" w:cs="Arial"/>
          <w:sz w:val="24"/>
          <w:szCs w:val="24"/>
          <w:lang w:val="en-US"/>
        </w:rPr>
        <w:t>Musso</w:t>
      </w:r>
      <w:proofErr w:type="spellEnd"/>
      <w:r w:rsidRPr="0002255F">
        <w:rPr>
          <w:rFonts w:ascii="Book Antiqua" w:hAnsi="Book Antiqua" w:cs="Arial"/>
          <w:sz w:val="24"/>
          <w:szCs w:val="24"/>
          <w:lang w:val="en-US"/>
        </w:rPr>
        <w:t xml:space="preserve"> CG </w:t>
      </w:r>
      <w:r w:rsidRPr="0002255F">
        <w:rPr>
          <w:rFonts w:ascii="Book Antiqua" w:hAnsi="Book Antiqua" w:cs="Arial"/>
          <w:i/>
          <w:sz w:val="24"/>
          <w:szCs w:val="24"/>
          <w:lang w:val="en-US" w:eastAsia="zh-CN"/>
        </w:rPr>
        <w:t xml:space="preserve">et al. </w:t>
      </w:r>
      <w:r w:rsidR="00697AB9" w:rsidRPr="0002255F">
        <w:rPr>
          <w:rFonts w:ascii="Book Antiqua" w:hAnsi="Book Antiqua" w:cs="Arial"/>
          <w:sz w:val="24"/>
          <w:szCs w:val="24"/>
          <w:lang w:val="en-US"/>
        </w:rPr>
        <w:t xml:space="preserve">Internal </w:t>
      </w:r>
      <w:r w:rsidRPr="0002255F">
        <w:rPr>
          <w:rFonts w:ascii="Book Antiqua" w:hAnsi="Book Antiqua" w:cs="Arial"/>
          <w:sz w:val="24"/>
          <w:szCs w:val="24"/>
          <w:lang w:val="en-US"/>
        </w:rPr>
        <w:t>m</w:t>
      </w:r>
      <w:r w:rsidR="00697AB9" w:rsidRPr="0002255F">
        <w:rPr>
          <w:rFonts w:ascii="Book Antiqua" w:hAnsi="Book Antiqua" w:cs="Arial"/>
          <w:sz w:val="24"/>
          <w:szCs w:val="24"/>
          <w:lang w:val="en-US"/>
        </w:rPr>
        <w:t>ilieu alterations in HIV</w:t>
      </w:r>
    </w:p>
    <w:p w:rsidR="00246B4F" w:rsidRPr="0002255F" w:rsidRDefault="00246B4F" w:rsidP="00AB7F43">
      <w:pPr>
        <w:spacing w:after="0" w:line="360" w:lineRule="auto"/>
        <w:jc w:val="both"/>
        <w:rPr>
          <w:rFonts w:ascii="Book Antiqua" w:hAnsi="Book Antiqua" w:cs="Arial"/>
          <w:b/>
          <w:sz w:val="24"/>
          <w:szCs w:val="24"/>
          <w:lang w:val="en-US" w:eastAsia="zh-CN"/>
        </w:rPr>
      </w:pPr>
    </w:p>
    <w:p w:rsidR="00B66635" w:rsidRPr="0002255F" w:rsidRDefault="00B6457B" w:rsidP="00AB7F43">
      <w:pPr>
        <w:spacing w:after="0" w:line="360" w:lineRule="auto"/>
        <w:jc w:val="both"/>
        <w:rPr>
          <w:rFonts w:ascii="Book Antiqua" w:hAnsi="Book Antiqua" w:cs="Arial"/>
          <w:b/>
          <w:sz w:val="24"/>
          <w:szCs w:val="24"/>
          <w:lang w:val="en-US"/>
        </w:rPr>
      </w:pPr>
      <w:r w:rsidRPr="0002255F">
        <w:rPr>
          <w:rFonts w:ascii="Book Antiqua" w:hAnsi="Book Antiqua" w:cs="Arial"/>
          <w:b/>
          <w:sz w:val="24"/>
          <w:szCs w:val="24"/>
          <w:lang w:val="en-US"/>
        </w:rPr>
        <w:t>Carlos G</w:t>
      </w:r>
      <w:r w:rsidR="00F65619" w:rsidRPr="0002255F">
        <w:rPr>
          <w:rFonts w:ascii="Book Antiqua" w:hAnsi="Book Antiqua" w:cs="Arial"/>
          <w:b/>
          <w:sz w:val="24"/>
          <w:szCs w:val="24"/>
          <w:lang w:val="en-US"/>
        </w:rPr>
        <w:t xml:space="preserve"> </w:t>
      </w:r>
      <w:proofErr w:type="spellStart"/>
      <w:r w:rsidR="00F65619" w:rsidRPr="0002255F">
        <w:rPr>
          <w:rFonts w:ascii="Book Antiqua" w:hAnsi="Book Antiqua" w:cs="Arial"/>
          <w:b/>
          <w:sz w:val="24"/>
          <w:szCs w:val="24"/>
          <w:lang w:val="en-US"/>
        </w:rPr>
        <w:t>Musso</w:t>
      </w:r>
      <w:proofErr w:type="spellEnd"/>
      <w:r w:rsidR="00F65619" w:rsidRPr="0002255F">
        <w:rPr>
          <w:rFonts w:ascii="Book Antiqua" w:hAnsi="Book Antiqua" w:cs="Arial"/>
          <w:b/>
          <w:sz w:val="24"/>
          <w:szCs w:val="24"/>
          <w:lang w:val="en-US"/>
        </w:rPr>
        <w:t xml:space="preserve">, Waldo </w:t>
      </w:r>
      <w:r w:rsidRPr="0002255F">
        <w:rPr>
          <w:rFonts w:ascii="Book Antiqua" w:hAnsi="Book Antiqua" w:cs="Arial"/>
          <w:b/>
          <w:sz w:val="24"/>
          <w:szCs w:val="24"/>
          <w:lang w:val="en-US"/>
        </w:rPr>
        <w:t>H</w:t>
      </w:r>
      <w:r w:rsidR="009D5892" w:rsidRPr="0002255F">
        <w:rPr>
          <w:rFonts w:ascii="Book Antiqua" w:hAnsi="Book Antiqua" w:cs="Arial"/>
          <w:b/>
          <w:sz w:val="24"/>
          <w:szCs w:val="24"/>
          <w:lang w:val="en-US"/>
        </w:rPr>
        <w:t xml:space="preserve"> </w:t>
      </w:r>
      <w:proofErr w:type="spellStart"/>
      <w:r w:rsidR="00F65619" w:rsidRPr="0002255F">
        <w:rPr>
          <w:rFonts w:ascii="Book Antiqua" w:hAnsi="Book Antiqua" w:cs="Arial"/>
          <w:b/>
          <w:sz w:val="24"/>
          <w:szCs w:val="24"/>
          <w:lang w:val="en-US"/>
        </w:rPr>
        <w:t>Belloso</w:t>
      </w:r>
      <w:proofErr w:type="spellEnd"/>
      <w:r w:rsidRPr="0002255F">
        <w:rPr>
          <w:rFonts w:ascii="Book Antiqua" w:hAnsi="Book Antiqua" w:cs="Arial"/>
          <w:b/>
          <w:sz w:val="24"/>
          <w:szCs w:val="24"/>
          <w:lang w:val="en-US"/>
        </w:rPr>
        <w:t>, Richard J</w:t>
      </w:r>
      <w:r w:rsidR="006D3026" w:rsidRPr="0002255F">
        <w:rPr>
          <w:rFonts w:ascii="Book Antiqua" w:hAnsi="Book Antiqua" w:cs="Arial"/>
          <w:b/>
          <w:sz w:val="24"/>
          <w:szCs w:val="24"/>
          <w:lang w:val="en-US"/>
        </w:rPr>
        <w:t xml:space="preserve"> </w:t>
      </w:r>
      <w:proofErr w:type="spellStart"/>
      <w:r w:rsidR="00F65619" w:rsidRPr="0002255F">
        <w:rPr>
          <w:rFonts w:ascii="Book Antiqua" w:hAnsi="Book Antiqua" w:cs="Arial"/>
          <w:b/>
          <w:sz w:val="24"/>
          <w:szCs w:val="24"/>
          <w:lang w:val="en-US"/>
        </w:rPr>
        <w:t>Glassock</w:t>
      </w:r>
      <w:proofErr w:type="spellEnd"/>
    </w:p>
    <w:p w:rsidR="008511AF" w:rsidRPr="0002255F" w:rsidRDefault="008511AF" w:rsidP="00AB7F43">
      <w:pPr>
        <w:spacing w:after="0" w:line="360" w:lineRule="auto"/>
        <w:jc w:val="both"/>
        <w:rPr>
          <w:rFonts w:ascii="Book Antiqua" w:hAnsi="Book Antiqua" w:cs="Arial"/>
          <w:sz w:val="24"/>
          <w:szCs w:val="24"/>
          <w:lang w:val="en-US" w:eastAsia="zh-CN"/>
        </w:rPr>
      </w:pPr>
    </w:p>
    <w:p w:rsidR="00CA6A13" w:rsidRPr="0002255F" w:rsidRDefault="00B6457B" w:rsidP="00AB7F43">
      <w:pPr>
        <w:spacing w:after="0" w:line="360" w:lineRule="auto"/>
        <w:jc w:val="both"/>
        <w:rPr>
          <w:rFonts w:ascii="Book Antiqua" w:hAnsi="Book Antiqua" w:cs="Arial"/>
          <w:sz w:val="24"/>
          <w:szCs w:val="24"/>
          <w:lang w:eastAsia="zh-CN"/>
        </w:rPr>
      </w:pPr>
      <w:r w:rsidRPr="0002255F">
        <w:rPr>
          <w:rFonts w:ascii="Book Antiqua" w:hAnsi="Book Antiqua" w:cs="Arial"/>
          <w:b/>
          <w:sz w:val="24"/>
          <w:szCs w:val="24"/>
        </w:rPr>
        <w:t>Carlos G</w:t>
      </w:r>
      <w:r w:rsidR="00D00700" w:rsidRPr="0002255F">
        <w:rPr>
          <w:rFonts w:ascii="Book Antiqua" w:hAnsi="Book Antiqua" w:cs="Arial"/>
          <w:b/>
          <w:sz w:val="24"/>
          <w:szCs w:val="24"/>
        </w:rPr>
        <w:t xml:space="preserve"> Musso</w:t>
      </w:r>
      <w:r w:rsidR="00D72DB8" w:rsidRPr="0002255F">
        <w:rPr>
          <w:rFonts w:ascii="Book Antiqua" w:hAnsi="Book Antiqua" w:cs="Arial"/>
          <w:b/>
          <w:sz w:val="24"/>
          <w:szCs w:val="24"/>
        </w:rPr>
        <w:t>,</w:t>
      </w:r>
      <w:r w:rsidR="00D72DB8" w:rsidRPr="0002255F">
        <w:rPr>
          <w:rFonts w:ascii="Book Antiqua" w:hAnsi="Book Antiqua" w:cs="Arial"/>
          <w:sz w:val="24"/>
          <w:szCs w:val="24"/>
        </w:rPr>
        <w:t xml:space="preserve"> </w:t>
      </w:r>
      <w:r w:rsidR="00D00700" w:rsidRPr="0002255F">
        <w:rPr>
          <w:rFonts w:ascii="Book Antiqua" w:hAnsi="Book Antiqua" w:cs="Arial"/>
          <w:sz w:val="24"/>
          <w:szCs w:val="24"/>
        </w:rPr>
        <w:t>Nephrology Division</w:t>
      </w:r>
      <w:r w:rsidR="00D72DB8" w:rsidRPr="0002255F">
        <w:rPr>
          <w:rFonts w:ascii="Book Antiqua" w:hAnsi="Book Antiqua" w:cs="Arial"/>
          <w:sz w:val="24"/>
          <w:szCs w:val="24"/>
        </w:rPr>
        <w:t>,</w:t>
      </w:r>
      <w:r w:rsidR="001B00C7" w:rsidRPr="0002255F">
        <w:rPr>
          <w:rFonts w:ascii="Book Antiqua" w:hAnsi="Book Antiqua" w:cs="Arial"/>
          <w:sz w:val="24"/>
          <w:szCs w:val="24"/>
        </w:rPr>
        <w:t xml:space="preserve"> Medicine Department,</w:t>
      </w:r>
      <w:r w:rsidR="003214EF" w:rsidRPr="0002255F">
        <w:rPr>
          <w:rFonts w:ascii="Book Antiqua" w:hAnsi="Book Antiqua" w:cs="Arial"/>
          <w:sz w:val="24"/>
          <w:szCs w:val="24"/>
        </w:rPr>
        <w:t xml:space="preserve"> Hospital Itali</w:t>
      </w:r>
      <w:r w:rsidRPr="0002255F">
        <w:rPr>
          <w:rFonts w:ascii="Book Antiqua" w:hAnsi="Book Antiqua" w:cs="Arial"/>
          <w:sz w:val="24"/>
          <w:szCs w:val="24"/>
        </w:rPr>
        <w:t>ano de Buenos Aires,</w:t>
      </w:r>
      <w:r w:rsidR="00C71564" w:rsidRPr="0002255F">
        <w:rPr>
          <w:rFonts w:ascii="Book Antiqua" w:hAnsi="Book Antiqua" w:cs="Arial"/>
          <w:sz w:val="24"/>
          <w:szCs w:val="24"/>
        </w:rPr>
        <w:t xml:space="preserve"> </w:t>
      </w:r>
      <w:r w:rsidR="00224ADE" w:rsidRPr="0002255F">
        <w:rPr>
          <w:rFonts w:ascii="Book Antiqua" w:hAnsi="Book Antiqua" w:cs="Arial"/>
          <w:sz w:val="24"/>
          <w:szCs w:val="24"/>
        </w:rPr>
        <w:t>Buenos</w:t>
      </w:r>
      <w:r w:rsidR="00A913C8" w:rsidRPr="0002255F">
        <w:rPr>
          <w:rFonts w:ascii="Book Antiqua" w:hAnsi="Book Antiqua" w:cs="Arial"/>
          <w:sz w:val="24"/>
          <w:szCs w:val="24"/>
        </w:rPr>
        <w:t xml:space="preserve"> Aires</w:t>
      </w:r>
      <w:r w:rsidR="00224ADE" w:rsidRPr="0002255F">
        <w:rPr>
          <w:rFonts w:ascii="Book Antiqua" w:hAnsi="Book Antiqua" w:cs="Arial"/>
          <w:sz w:val="24"/>
          <w:szCs w:val="24"/>
        </w:rPr>
        <w:t xml:space="preserve"> </w:t>
      </w:r>
      <w:r w:rsidR="001B00C7" w:rsidRPr="0002255F">
        <w:rPr>
          <w:rFonts w:ascii="Book Antiqua" w:hAnsi="Book Antiqua" w:cs="Arial"/>
          <w:sz w:val="24"/>
          <w:szCs w:val="24"/>
        </w:rPr>
        <w:t>C11</w:t>
      </w:r>
      <w:r w:rsidR="00C71564" w:rsidRPr="0002255F">
        <w:rPr>
          <w:rFonts w:ascii="Book Antiqua" w:hAnsi="Book Antiqua" w:cs="Arial"/>
          <w:sz w:val="24"/>
          <w:szCs w:val="24"/>
        </w:rPr>
        <w:t xml:space="preserve">99ABB, </w:t>
      </w:r>
      <w:r w:rsidRPr="0002255F">
        <w:rPr>
          <w:rFonts w:ascii="Book Antiqua" w:hAnsi="Book Antiqua" w:cs="Arial"/>
          <w:sz w:val="24"/>
          <w:szCs w:val="24"/>
        </w:rPr>
        <w:t>Argentina</w:t>
      </w:r>
    </w:p>
    <w:p w:rsidR="00A913C8" w:rsidRPr="0002255F" w:rsidRDefault="00A913C8" w:rsidP="00AB7F43">
      <w:pPr>
        <w:spacing w:after="0" w:line="360" w:lineRule="auto"/>
        <w:jc w:val="both"/>
        <w:rPr>
          <w:rFonts w:ascii="Book Antiqua" w:hAnsi="Book Antiqua" w:cs="Arial"/>
          <w:b/>
          <w:sz w:val="24"/>
          <w:szCs w:val="24"/>
          <w:lang w:val="en-US" w:eastAsia="zh-CN"/>
        </w:rPr>
      </w:pPr>
    </w:p>
    <w:p w:rsidR="00D00700" w:rsidRPr="0002255F" w:rsidRDefault="00B6457B" w:rsidP="00AB7F43">
      <w:pPr>
        <w:spacing w:after="0" w:line="360" w:lineRule="auto"/>
        <w:jc w:val="both"/>
        <w:rPr>
          <w:rFonts w:ascii="Book Antiqua" w:hAnsi="Book Antiqua" w:cs="Arial"/>
          <w:sz w:val="24"/>
          <w:szCs w:val="24"/>
          <w:lang w:val="en-US"/>
        </w:rPr>
      </w:pPr>
      <w:r w:rsidRPr="0002255F">
        <w:rPr>
          <w:rFonts w:ascii="Book Antiqua" w:hAnsi="Book Antiqua" w:cs="Arial"/>
          <w:b/>
          <w:sz w:val="24"/>
          <w:szCs w:val="24"/>
          <w:lang w:val="en-US"/>
        </w:rPr>
        <w:t>Waldo H</w:t>
      </w:r>
      <w:r w:rsidR="00D00700" w:rsidRPr="0002255F">
        <w:rPr>
          <w:rFonts w:ascii="Book Antiqua" w:hAnsi="Book Antiqua" w:cs="Arial"/>
          <w:b/>
          <w:sz w:val="24"/>
          <w:szCs w:val="24"/>
          <w:lang w:val="en-US"/>
        </w:rPr>
        <w:t xml:space="preserve"> </w:t>
      </w:r>
      <w:proofErr w:type="spellStart"/>
      <w:r w:rsidR="00D00700" w:rsidRPr="0002255F">
        <w:rPr>
          <w:rFonts w:ascii="Book Antiqua" w:hAnsi="Book Antiqua" w:cs="Arial"/>
          <w:b/>
          <w:sz w:val="24"/>
          <w:szCs w:val="24"/>
          <w:lang w:val="en-US"/>
        </w:rPr>
        <w:t>Belloso</w:t>
      </w:r>
      <w:proofErr w:type="spellEnd"/>
      <w:r w:rsidR="00D72DB8" w:rsidRPr="0002255F">
        <w:rPr>
          <w:rFonts w:ascii="Book Antiqua" w:hAnsi="Book Antiqua" w:cs="Arial"/>
          <w:b/>
          <w:sz w:val="24"/>
          <w:szCs w:val="24"/>
          <w:lang w:val="en-US"/>
        </w:rPr>
        <w:t>,</w:t>
      </w:r>
      <w:r w:rsidR="00D72DB8" w:rsidRPr="0002255F">
        <w:rPr>
          <w:rFonts w:ascii="Book Antiqua" w:hAnsi="Book Antiqua" w:cs="Arial"/>
          <w:sz w:val="24"/>
          <w:szCs w:val="24"/>
          <w:lang w:val="en-US"/>
        </w:rPr>
        <w:t xml:space="preserve"> </w:t>
      </w:r>
      <w:proofErr w:type="spellStart"/>
      <w:r w:rsidR="003214EF" w:rsidRPr="0002255F">
        <w:rPr>
          <w:rFonts w:ascii="Book Antiqua" w:hAnsi="Book Antiqua" w:cs="Arial"/>
          <w:sz w:val="24"/>
          <w:szCs w:val="24"/>
          <w:lang w:val="en-US"/>
        </w:rPr>
        <w:t>Infectology</w:t>
      </w:r>
      <w:proofErr w:type="spellEnd"/>
      <w:r w:rsidR="003214EF" w:rsidRPr="0002255F">
        <w:rPr>
          <w:rFonts w:ascii="Book Antiqua" w:hAnsi="Book Antiqua" w:cs="Arial"/>
          <w:sz w:val="24"/>
          <w:szCs w:val="24"/>
          <w:lang w:val="en-US"/>
        </w:rPr>
        <w:t xml:space="preserve"> Section, </w:t>
      </w:r>
      <w:r w:rsidR="00224ADE" w:rsidRPr="0002255F">
        <w:rPr>
          <w:rFonts w:ascii="Book Antiqua" w:hAnsi="Book Antiqua" w:cs="Arial"/>
          <w:sz w:val="24"/>
          <w:szCs w:val="24"/>
          <w:lang w:val="en-US"/>
        </w:rPr>
        <w:t xml:space="preserve">Internal Medicine Division, </w:t>
      </w:r>
      <w:proofErr w:type="spellStart"/>
      <w:r w:rsidR="00224ADE" w:rsidRPr="0002255F">
        <w:rPr>
          <w:rFonts w:ascii="Book Antiqua" w:hAnsi="Book Antiqua" w:cs="Arial"/>
          <w:sz w:val="24"/>
          <w:szCs w:val="24"/>
          <w:lang w:val="en-US"/>
        </w:rPr>
        <w:t>Medine</w:t>
      </w:r>
      <w:proofErr w:type="spellEnd"/>
      <w:r w:rsidR="00224ADE" w:rsidRPr="0002255F">
        <w:rPr>
          <w:rFonts w:ascii="Book Antiqua" w:hAnsi="Book Antiqua" w:cs="Arial"/>
          <w:sz w:val="24"/>
          <w:szCs w:val="24"/>
          <w:lang w:val="en-US"/>
        </w:rPr>
        <w:t xml:space="preserve"> Department, </w:t>
      </w:r>
      <w:r w:rsidR="003214EF" w:rsidRPr="0002255F">
        <w:rPr>
          <w:rFonts w:ascii="Book Antiqua" w:hAnsi="Book Antiqua" w:cs="Arial"/>
          <w:sz w:val="24"/>
          <w:szCs w:val="24"/>
          <w:lang w:val="en-US"/>
        </w:rPr>
        <w:t xml:space="preserve">Hospital </w:t>
      </w:r>
      <w:proofErr w:type="spellStart"/>
      <w:r w:rsidR="003214EF" w:rsidRPr="0002255F">
        <w:rPr>
          <w:rFonts w:ascii="Book Antiqua" w:hAnsi="Book Antiqua" w:cs="Arial"/>
          <w:sz w:val="24"/>
          <w:szCs w:val="24"/>
          <w:lang w:val="en-US"/>
        </w:rPr>
        <w:t>Italiano</w:t>
      </w:r>
      <w:proofErr w:type="spellEnd"/>
      <w:r w:rsidR="003214EF" w:rsidRPr="0002255F">
        <w:rPr>
          <w:rFonts w:ascii="Book Antiqua" w:hAnsi="Book Antiqua" w:cs="Arial"/>
          <w:sz w:val="24"/>
          <w:szCs w:val="24"/>
          <w:lang w:val="en-US"/>
        </w:rPr>
        <w:t xml:space="preserve"> de Buenos Aires,</w:t>
      </w:r>
      <w:r w:rsidR="00223BF2" w:rsidRPr="0002255F">
        <w:rPr>
          <w:rFonts w:ascii="Book Antiqua" w:hAnsi="Book Antiqua" w:cs="Arial"/>
          <w:sz w:val="24"/>
          <w:szCs w:val="24"/>
          <w:lang w:val="en-US"/>
        </w:rPr>
        <w:t xml:space="preserve"> Buenos Aires</w:t>
      </w:r>
      <w:r w:rsidR="00223BF2" w:rsidRPr="0002255F">
        <w:rPr>
          <w:rFonts w:ascii="Book Antiqua" w:hAnsi="Book Antiqua" w:cs="Arial"/>
          <w:sz w:val="24"/>
          <w:szCs w:val="24"/>
          <w:lang w:val="en-US" w:eastAsia="zh-CN"/>
        </w:rPr>
        <w:t xml:space="preserve"> </w:t>
      </w:r>
      <w:r w:rsidR="00224ADE" w:rsidRPr="0002255F">
        <w:rPr>
          <w:rFonts w:ascii="Book Antiqua" w:hAnsi="Book Antiqua" w:cs="Arial"/>
          <w:sz w:val="24"/>
          <w:szCs w:val="24"/>
          <w:lang w:val="en-US"/>
        </w:rPr>
        <w:t>C1199ABB,</w:t>
      </w:r>
      <w:r w:rsidR="003214EF" w:rsidRPr="0002255F">
        <w:rPr>
          <w:rFonts w:ascii="Book Antiqua" w:hAnsi="Book Antiqua" w:cs="Arial"/>
          <w:sz w:val="24"/>
          <w:szCs w:val="24"/>
          <w:lang w:val="en-US"/>
        </w:rPr>
        <w:t xml:space="preserve"> Argentina</w:t>
      </w:r>
    </w:p>
    <w:p w:rsidR="00A913C8" w:rsidRPr="0002255F" w:rsidRDefault="00A913C8" w:rsidP="00AB7F43">
      <w:pPr>
        <w:spacing w:after="0" w:line="360" w:lineRule="auto"/>
        <w:jc w:val="both"/>
        <w:rPr>
          <w:rFonts w:ascii="Book Antiqua" w:hAnsi="Book Antiqua" w:cs="Arial"/>
          <w:b/>
          <w:sz w:val="24"/>
          <w:szCs w:val="24"/>
          <w:lang w:val="en-US" w:eastAsia="zh-CN"/>
        </w:rPr>
      </w:pPr>
    </w:p>
    <w:p w:rsidR="008511AF" w:rsidRPr="0002255F" w:rsidRDefault="00B6457B" w:rsidP="00AB7F43">
      <w:pPr>
        <w:spacing w:after="0" w:line="360" w:lineRule="auto"/>
        <w:jc w:val="both"/>
        <w:rPr>
          <w:rFonts w:ascii="Book Antiqua" w:hAnsi="Book Antiqua" w:cs="Arial"/>
          <w:sz w:val="24"/>
          <w:szCs w:val="24"/>
          <w:lang w:val="en-US" w:eastAsia="zh-CN"/>
        </w:rPr>
      </w:pPr>
      <w:r w:rsidRPr="0002255F">
        <w:rPr>
          <w:rFonts w:ascii="Book Antiqua" w:hAnsi="Book Antiqua" w:cs="Arial"/>
          <w:b/>
          <w:sz w:val="24"/>
          <w:szCs w:val="24"/>
          <w:lang w:val="en-US"/>
        </w:rPr>
        <w:t>Richard J</w:t>
      </w:r>
      <w:r w:rsidR="00D00700" w:rsidRPr="0002255F">
        <w:rPr>
          <w:rFonts w:ascii="Book Antiqua" w:hAnsi="Book Antiqua" w:cs="Arial"/>
          <w:b/>
          <w:sz w:val="24"/>
          <w:szCs w:val="24"/>
          <w:lang w:val="en-US"/>
        </w:rPr>
        <w:t xml:space="preserve"> </w:t>
      </w:r>
      <w:proofErr w:type="spellStart"/>
      <w:r w:rsidR="00D00700" w:rsidRPr="0002255F">
        <w:rPr>
          <w:rFonts w:ascii="Book Antiqua" w:hAnsi="Book Antiqua" w:cs="Arial"/>
          <w:b/>
          <w:sz w:val="24"/>
          <w:szCs w:val="24"/>
          <w:lang w:val="en-US"/>
        </w:rPr>
        <w:t>Glassock</w:t>
      </w:r>
      <w:proofErr w:type="spellEnd"/>
      <w:r w:rsidR="00D72DB8" w:rsidRPr="0002255F">
        <w:rPr>
          <w:rFonts w:ascii="Book Antiqua" w:hAnsi="Book Antiqua" w:cs="Arial"/>
          <w:sz w:val="24"/>
          <w:szCs w:val="24"/>
          <w:lang w:val="en-US"/>
        </w:rPr>
        <w:t xml:space="preserve">, </w:t>
      </w:r>
      <w:r w:rsidR="003214EF" w:rsidRPr="0002255F">
        <w:rPr>
          <w:rFonts w:ascii="Book Antiqua" w:hAnsi="Book Antiqua" w:cs="Arial"/>
          <w:sz w:val="24"/>
          <w:szCs w:val="24"/>
          <w:lang w:val="en-US"/>
        </w:rPr>
        <w:t>Emeritus Professor, Department of Medicine, Geffen School of Medicine, UCLA</w:t>
      </w:r>
      <w:r w:rsidRPr="0002255F">
        <w:rPr>
          <w:rFonts w:ascii="Book Antiqua" w:hAnsi="Book Antiqua" w:cs="Arial"/>
          <w:sz w:val="24"/>
          <w:szCs w:val="24"/>
          <w:lang w:val="en-US" w:eastAsia="zh-CN"/>
        </w:rPr>
        <w:t>,</w:t>
      </w:r>
      <w:r w:rsidR="003214EF" w:rsidRPr="0002255F">
        <w:rPr>
          <w:rFonts w:ascii="Book Antiqua" w:hAnsi="Book Antiqua" w:cs="Arial"/>
          <w:sz w:val="24"/>
          <w:szCs w:val="24"/>
          <w:lang w:val="en-US"/>
        </w:rPr>
        <w:t xml:space="preserve"> Los Angeles, C</w:t>
      </w:r>
      <w:r w:rsidRPr="0002255F">
        <w:rPr>
          <w:rFonts w:ascii="Book Antiqua" w:hAnsi="Book Antiqua" w:cs="Arial"/>
          <w:sz w:val="24"/>
          <w:szCs w:val="24"/>
          <w:lang w:val="en-US" w:eastAsia="zh-CN"/>
        </w:rPr>
        <w:t>A</w:t>
      </w:r>
      <w:r w:rsidR="00A913C8" w:rsidRPr="0002255F">
        <w:rPr>
          <w:rStyle w:val="xbe"/>
          <w:rFonts w:ascii="Book Antiqua" w:hAnsi="Book Antiqua" w:cs="Arial"/>
          <w:sz w:val="24"/>
          <w:szCs w:val="24"/>
          <w:lang w:val="en-US"/>
        </w:rPr>
        <w:t xml:space="preserve"> </w:t>
      </w:r>
      <w:r w:rsidR="00C71564" w:rsidRPr="0002255F">
        <w:rPr>
          <w:rStyle w:val="xbe"/>
          <w:rFonts w:ascii="Book Antiqua" w:hAnsi="Book Antiqua" w:cs="Arial"/>
          <w:sz w:val="24"/>
          <w:szCs w:val="24"/>
          <w:lang w:val="en-US"/>
        </w:rPr>
        <w:t>90095</w:t>
      </w:r>
      <w:r w:rsidR="00A913C8" w:rsidRPr="0002255F">
        <w:rPr>
          <w:rStyle w:val="xbe"/>
          <w:rFonts w:ascii="Book Antiqua" w:hAnsi="Book Antiqua" w:cs="Arial"/>
          <w:sz w:val="24"/>
          <w:szCs w:val="24"/>
          <w:lang w:val="en-US" w:eastAsia="zh-CN"/>
        </w:rPr>
        <w:t>,</w:t>
      </w:r>
      <w:r w:rsidR="00C71564" w:rsidRPr="0002255F">
        <w:rPr>
          <w:rFonts w:ascii="Book Antiqua" w:hAnsi="Book Antiqua" w:cs="Arial"/>
          <w:sz w:val="24"/>
          <w:szCs w:val="24"/>
          <w:lang w:val="en-US"/>
        </w:rPr>
        <w:t xml:space="preserve"> </w:t>
      </w:r>
      <w:r w:rsidR="00A913C8" w:rsidRPr="0002255F">
        <w:rPr>
          <w:rFonts w:ascii="Book Antiqua" w:hAnsi="Book Antiqua" w:cs="Arial"/>
          <w:sz w:val="24"/>
          <w:szCs w:val="24"/>
          <w:lang w:val="en-US"/>
        </w:rPr>
        <w:t>United States</w:t>
      </w:r>
    </w:p>
    <w:p w:rsidR="00B6457B" w:rsidRPr="0002255F" w:rsidRDefault="00B6457B" w:rsidP="00AB7F43">
      <w:pPr>
        <w:autoSpaceDE w:val="0"/>
        <w:autoSpaceDN w:val="0"/>
        <w:adjustRightInd w:val="0"/>
        <w:spacing w:after="0" w:line="360" w:lineRule="auto"/>
        <w:jc w:val="both"/>
        <w:rPr>
          <w:rFonts w:ascii="Book Antiqua" w:hAnsi="Book Antiqua" w:cs="Arial"/>
          <w:b/>
          <w:sz w:val="24"/>
          <w:szCs w:val="24"/>
          <w:lang w:val="en-US" w:eastAsia="zh-CN"/>
        </w:rPr>
      </w:pPr>
    </w:p>
    <w:p w:rsidR="00A919D3" w:rsidRPr="0002255F" w:rsidRDefault="00A919D3" w:rsidP="00AB7F43">
      <w:pPr>
        <w:autoSpaceDE w:val="0"/>
        <w:autoSpaceDN w:val="0"/>
        <w:adjustRightInd w:val="0"/>
        <w:spacing w:after="0" w:line="360" w:lineRule="auto"/>
        <w:jc w:val="both"/>
        <w:rPr>
          <w:rFonts w:ascii="Book Antiqua" w:hAnsi="Book Antiqua" w:cs="Arial"/>
          <w:sz w:val="24"/>
          <w:szCs w:val="24"/>
          <w:lang w:val="en-US" w:eastAsia="zh-CN"/>
        </w:rPr>
      </w:pPr>
      <w:r w:rsidRPr="0002255F">
        <w:rPr>
          <w:rFonts w:ascii="Book Antiqua" w:hAnsi="Book Antiqua" w:cs="Arial"/>
          <w:b/>
          <w:sz w:val="24"/>
          <w:szCs w:val="24"/>
          <w:lang w:val="en-US"/>
        </w:rPr>
        <w:t>Author contributions:</w:t>
      </w:r>
      <w:r w:rsidRPr="0002255F">
        <w:rPr>
          <w:rFonts w:ascii="Book Antiqua" w:hAnsi="Book Antiqua" w:cs="Arial"/>
          <w:sz w:val="24"/>
          <w:szCs w:val="24"/>
          <w:lang w:val="en-US"/>
        </w:rPr>
        <w:t xml:space="preserve"> </w:t>
      </w:r>
      <w:proofErr w:type="spellStart"/>
      <w:r w:rsidR="002D2FC1" w:rsidRPr="0002255F">
        <w:rPr>
          <w:rFonts w:ascii="Book Antiqua" w:hAnsi="Book Antiqua" w:cs="Arial"/>
          <w:sz w:val="24"/>
          <w:szCs w:val="24"/>
          <w:lang w:val="en-US"/>
        </w:rPr>
        <w:t>Musso</w:t>
      </w:r>
      <w:proofErr w:type="spellEnd"/>
      <w:r w:rsidR="002D2FC1" w:rsidRPr="0002255F">
        <w:rPr>
          <w:rFonts w:ascii="Book Antiqua" w:hAnsi="Book Antiqua" w:cs="Arial"/>
          <w:sz w:val="24"/>
          <w:szCs w:val="24"/>
          <w:lang w:val="en-US"/>
        </w:rPr>
        <w:t xml:space="preserve"> CG and </w:t>
      </w:r>
      <w:proofErr w:type="spellStart"/>
      <w:r w:rsidR="002D2FC1" w:rsidRPr="0002255F">
        <w:rPr>
          <w:rFonts w:ascii="Book Antiqua" w:hAnsi="Book Antiqua" w:cs="Arial"/>
          <w:sz w:val="24"/>
          <w:szCs w:val="24"/>
          <w:lang w:val="en-US"/>
        </w:rPr>
        <w:t>Belloso</w:t>
      </w:r>
      <w:proofErr w:type="spellEnd"/>
      <w:r w:rsidR="002D2FC1" w:rsidRPr="0002255F">
        <w:rPr>
          <w:rFonts w:ascii="Book Antiqua" w:hAnsi="Book Antiqua" w:cs="Arial"/>
          <w:sz w:val="24"/>
          <w:szCs w:val="24"/>
          <w:lang w:val="en-US"/>
        </w:rPr>
        <w:t xml:space="preserve"> W</w:t>
      </w:r>
      <w:r w:rsidR="00D00700" w:rsidRPr="0002255F">
        <w:rPr>
          <w:rFonts w:ascii="Book Antiqua" w:hAnsi="Book Antiqua" w:cs="Arial"/>
          <w:sz w:val="24"/>
          <w:szCs w:val="24"/>
          <w:lang w:val="en-US"/>
        </w:rPr>
        <w:t>H</w:t>
      </w:r>
      <w:r w:rsidR="002D2FC1" w:rsidRPr="0002255F">
        <w:rPr>
          <w:rFonts w:ascii="Book Antiqua" w:hAnsi="Book Antiqua" w:cs="Arial"/>
          <w:sz w:val="24"/>
          <w:szCs w:val="24"/>
          <w:lang w:val="en-US"/>
        </w:rPr>
        <w:t xml:space="preserve"> </w:t>
      </w:r>
      <w:r w:rsidR="00770B41" w:rsidRPr="0002255F">
        <w:rPr>
          <w:rFonts w:ascii="Book Antiqua" w:hAnsi="Book Antiqua" w:cs="Arial"/>
          <w:sz w:val="24"/>
          <w:szCs w:val="24"/>
          <w:lang w:val="en-US"/>
        </w:rPr>
        <w:t xml:space="preserve">collected the data and </w:t>
      </w:r>
      <w:r w:rsidRPr="0002255F">
        <w:rPr>
          <w:rFonts w:ascii="Book Antiqua" w:hAnsi="Book Antiqua" w:cs="Arial"/>
          <w:sz w:val="24"/>
          <w:szCs w:val="24"/>
          <w:lang w:val="en-US"/>
        </w:rPr>
        <w:t xml:space="preserve">wrote the paper; </w:t>
      </w:r>
      <w:proofErr w:type="spellStart"/>
      <w:r w:rsidR="002D2FC1" w:rsidRPr="0002255F">
        <w:rPr>
          <w:rFonts w:ascii="Book Antiqua" w:hAnsi="Book Antiqua" w:cs="Arial"/>
          <w:sz w:val="24"/>
          <w:szCs w:val="24"/>
          <w:lang w:val="en-US"/>
        </w:rPr>
        <w:t>Glassock</w:t>
      </w:r>
      <w:proofErr w:type="spellEnd"/>
      <w:r w:rsidR="002D2FC1" w:rsidRPr="0002255F">
        <w:rPr>
          <w:rFonts w:ascii="Book Antiqua" w:hAnsi="Book Antiqua" w:cs="Arial"/>
          <w:sz w:val="24"/>
          <w:szCs w:val="24"/>
          <w:lang w:val="en-US"/>
        </w:rPr>
        <w:t xml:space="preserve"> RJ reviewed and edited the paper</w:t>
      </w:r>
      <w:r w:rsidR="002D06E1" w:rsidRPr="0002255F">
        <w:rPr>
          <w:rFonts w:ascii="Book Antiqua" w:hAnsi="Book Antiqua" w:cs="Arial"/>
          <w:sz w:val="24"/>
          <w:szCs w:val="24"/>
          <w:lang w:val="en-US" w:eastAsia="zh-CN"/>
        </w:rPr>
        <w:t>.</w:t>
      </w:r>
    </w:p>
    <w:p w:rsidR="00D72DB8" w:rsidRPr="0002255F" w:rsidRDefault="00D72DB8" w:rsidP="00AB7F43">
      <w:pPr>
        <w:spacing w:after="0" w:line="360" w:lineRule="auto"/>
        <w:jc w:val="both"/>
        <w:rPr>
          <w:rFonts w:ascii="Book Antiqua" w:hAnsi="Book Antiqua" w:cs="Arial"/>
          <w:b/>
          <w:sz w:val="24"/>
          <w:szCs w:val="24"/>
          <w:lang w:val="en-US" w:eastAsia="zh-CN"/>
        </w:rPr>
      </w:pPr>
    </w:p>
    <w:p w:rsidR="00A919D3" w:rsidRPr="0002255F" w:rsidRDefault="00A919D3" w:rsidP="00AB7F43">
      <w:pPr>
        <w:spacing w:after="0" w:line="360" w:lineRule="auto"/>
        <w:jc w:val="both"/>
        <w:rPr>
          <w:rFonts w:ascii="Book Antiqua" w:hAnsi="Book Antiqua" w:cs="Arial"/>
          <w:sz w:val="24"/>
          <w:szCs w:val="24"/>
          <w:lang w:val="en-US" w:eastAsia="zh-CN"/>
        </w:rPr>
      </w:pPr>
      <w:r w:rsidRPr="0002255F">
        <w:rPr>
          <w:rFonts w:ascii="Book Antiqua" w:hAnsi="Book Antiqua" w:cs="Arial"/>
          <w:b/>
          <w:sz w:val="24"/>
          <w:szCs w:val="24"/>
          <w:lang w:val="en-US"/>
        </w:rPr>
        <w:t>Conflict-of-interest statement:</w:t>
      </w:r>
      <w:r w:rsidRPr="0002255F">
        <w:rPr>
          <w:rFonts w:ascii="Book Antiqua" w:hAnsi="Book Antiqua" w:cs="Arial"/>
          <w:sz w:val="24"/>
          <w:szCs w:val="24"/>
          <w:lang w:val="en-US"/>
        </w:rPr>
        <w:t xml:space="preserve"> Authors declare no conflict of interests for this article.</w:t>
      </w:r>
    </w:p>
    <w:p w:rsidR="00AB7F43" w:rsidRPr="0002255F" w:rsidRDefault="00AB7F43" w:rsidP="00AB7F43">
      <w:pPr>
        <w:spacing w:after="0" w:line="360" w:lineRule="auto"/>
        <w:jc w:val="both"/>
        <w:rPr>
          <w:rFonts w:ascii="Book Antiqua" w:hAnsi="Book Antiqua" w:cs="Arial"/>
          <w:b/>
          <w:sz w:val="24"/>
          <w:szCs w:val="24"/>
          <w:lang w:val="en-US" w:eastAsia="zh-CN"/>
        </w:rPr>
      </w:pPr>
    </w:p>
    <w:p w:rsidR="00B6457B" w:rsidRPr="0002255F" w:rsidRDefault="00B6457B" w:rsidP="00AB7F43">
      <w:pPr>
        <w:autoSpaceDE w:val="0"/>
        <w:autoSpaceDN w:val="0"/>
        <w:adjustRightInd w:val="0"/>
        <w:spacing w:after="0" w:line="360" w:lineRule="auto"/>
        <w:jc w:val="both"/>
        <w:rPr>
          <w:rFonts w:ascii="Book Antiqua" w:hAnsi="Book Antiqua" w:cs="Arial"/>
          <w:bCs/>
          <w:sz w:val="24"/>
          <w:szCs w:val="24"/>
          <w:lang w:val="en-US"/>
        </w:rPr>
      </w:pPr>
      <w:bookmarkStart w:id="2" w:name="OLE_LINK441"/>
      <w:bookmarkStart w:id="3" w:name="OLE_LINK442"/>
      <w:bookmarkStart w:id="4" w:name="OLE_LINK1032"/>
      <w:bookmarkStart w:id="5" w:name="OLE_LINK1232"/>
      <w:r w:rsidRPr="0002255F">
        <w:rPr>
          <w:rFonts w:ascii="Book Antiqua" w:hAnsi="Book Antiqua" w:cs="Arial"/>
          <w:b/>
          <w:bCs/>
          <w:sz w:val="24"/>
          <w:szCs w:val="24"/>
          <w:lang w:val="en-US"/>
        </w:rPr>
        <w:t>Open-Access:</w:t>
      </w:r>
      <w:r w:rsidRPr="0002255F">
        <w:rPr>
          <w:rFonts w:ascii="Book Antiqua" w:hAnsi="Book Antiqua" w:cs="Arial"/>
          <w:bCs/>
          <w:sz w:val="24"/>
          <w:szCs w:val="24"/>
          <w:lang w:val="en-US"/>
        </w:rPr>
        <w:t xml:space="preserve"> </w:t>
      </w:r>
      <w:bookmarkStart w:id="6" w:name="OLE_LINK479"/>
      <w:bookmarkStart w:id="7" w:name="OLE_LINK496"/>
      <w:bookmarkStart w:id="8" w:name="OLE_LINK506"/>
      <w:bookmarkStart w:id="9" w:name="OLE_LINK507"/>
      <w:r w:rsidRPr="0002255F">
        <w:rPr>
          <w:rFonts w:ascii="Book Antiqua" w:hAnsi="Book Antiqua" w:cs="Arial"/>
          <w:bCs/>
          <w:sz w:val="24"/>
          <w:szCs w:val="24"/>
          <w:lang w:val="en-US"/>
        </w:rPr>
        <w:t xml:space="preserve">This article is an open-access article which was selected by an in-house editor and fully peer-reviewed by external reviewers. It is distributed in accordance with the Creative Commons Attribution Non </w:t>
      </w:r>
      <w:r w:rsidRPr="0002255F">
        <w:rPr>
          <w:rFonts w:ascii="Book Antiqua" w:hAnsi="Book Antiqua" w:cs="Arial"/>
          <w:bCs/>
          <w:sz w:val="24"/>
          <w:szCs w:val="24"/>
          <w:lang w:val="en-US"/>
        </w:rPr>
        <w:lastRenderedPageBreak/>
        <w:t xml:space="preserve">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02255F">
          <w:rPr>
            <w:rStyle w:val="Hyperlink"/>
            <w:rFonts w:ascii="Book Antiqua" w:hAnsi="Book Antiqua" w:cs="Arial"/>
            <w:bCs/>
            <w:color w:val="auto"/>
            <w:sz w:val="24"/>
            <w:szCs w:val="24"/>
            <w:lang w:val="en-US"/>
          </w:rPr>
          <w:t>http://creativecommons.org/licenses/by-nc/4.0/</w:t>
        </w:r>
      </w:hyperlink>
      <w:bookmarkEnd w:id="6"/>
      <w:bookmarkEnd w:id="7"/>
      <w:bookmarkEnd w:id="8"/>
      <w:bookmarkEnd w:id="9"/>
    </w:p>
    <w:bookmarkEnd w:id="2"/>
    <w:bookmarkEnd w:id="3"/>
    <w:bookmarkEnd w:id="4"/>
    <w:bookmarkEnd w:id="5"/>
    <w:p w:rsidR="00B65081" w:rsidRPr="0002255F" w:rsidRDefault="00B65081" w:rsidP="00AB7F43">
      <w:pPr>
        <w:autoSpaceDE w:val="0"/>
        <w:autoSpaceDN w:val="0"/>
        <w:adjustRightInd w:val="0"/>
        <w:spacing w:after="0" w:line="360" w:lineRule="auto"/>
        <w:jc w:val="both"/>
        <w:rPr>
          <w:rFonts w:ascii="Book Antiqua" w:hAnsi="Book Antiqua" w:cs="Arial"/>
          <w:sz w:val="24"/>
          <w:szCs w:val="24"/>
          <w:lang w:val="en-US" w:eastAsia="zh-CN"/>
        </w:rPr>
      </w:pPr>
    </w:p>
    <w:p w:rsidR="00B65081" w:rsidRPr="0002255F" w:rsidRDefault="00B65081" w:rsidP="00AB7F43">
      <w:pPr>
        <w:autoSpaceDE w:val="0"/>
        <w:autoSpaceDN w:val="0"/>
        <w:adjustRightInd w:val="0"/>
        <w:spacing w:after="0" w:line="360" w:lineRule="auto"/>
        <w:jc w:val="both"/>
        <w:rPr>
          <w:rFonts w:ascii="Book Antiqua" w:hAnsi="Book Antiqua" w:cs="Arial"/>
          <w:sz w:val="24"/>
          <w:szCs w:val="24"/>
          <w:lang w:val="en-US" w:eastAsia="zh-CN"/>
        </w:rPr>
      </w:pPr>
      <w:r w:rsidRPr="0002255F">
        <w:rPr>
          <w:rFonts w:ascii="Book Antiqua" w:hAnsi="Book Antiqua" w:cs="Arial"/>
          <w:b/>
          <w:sz w:val="24"/>
          <w:szCs w:val="24"/>
          <w:lang w:val="en-US"/>
        </w:rPr>
        <w:t xml:space="preserve">Correspondence to: </w:t>
      </w:r>
      <w:r w:rsidR="00C62C73" w:rsidRPr="0002255F">
        <w:rPr>
          <w:rFonts w:ascii="Book Antiqua" w:hAnsi="Book Antiqua" w:cs="Arial"/>
          <w:b/>
          <w:sz w:val="24"/>
          <w:szCs w:val="24"/>
          <w:lang w:val="en-US"/>
        </w:rPr>
        <w:t xml:space="preserve">Carlos G </w:t>
      </w:r>
      <w:proofErr w:type="spellStart"/>
      <w:r w:rsidR="00C62C73" w:rsidRPr="0002255F">
        <w:rPr>
          <w:rFonts w:ascii="Book Antiqua" w:hAnsi="Book Antiqua" w:cs="Arial"/>
          <w:b/>
          <w:sz w:val="24"/>
          <w:szCs w:val="24"/>
          <w:lang w:val="en-US"/>
        </w:rPr>
        <w:t>Musso</w:t>
      </w:r>
      <w:proofErr w:type="spellEnd"/>
      <w:r w:rsidRPr="0002255F">
        <w:rPr>
          <w:rFonts w:ascii="Book Antiqua" w:hAnsi="Book Antiqua" w:cs="Arial"/>
          <w:b/>
          <w:sz w:val="24"/>
          <w:szCs w:val="24"/>
          <w:lang w:val="en-US"/>
        </w:rPr>
        <w:t xml:space="preserve">, MD, </w:t>
      </w:r>
      <w:r w:rsidR="00B6457B" w:rsidRPr="0002255F">
        <w:rPr>
          <w:rFonts w:ascii="Book Antiqua" w:hAnsi="Book Antiqua" w:cs="Arial"/>
          <w:b/>
          <w:sz w:val="24"/>
          <w:szCs w:val="24"/>
          <w:lang w:val="en-US"/>
        </w:rPr>
        <w:t>PhD</w:t>
      </w:r>
      <w:r w:rsidR="00B6457B" w:rsidRPr="0002255F">
        <w:rPr>
          <w:rFonts w:ascii="Book Antiqua" w:hAnsi="Book Antiqua" w:cs="Arial"/>
          <w:b/>
          <w:sz w:val="24"/>
          <w:szCs w:val="24"/>
          <w:lang w:val="en-US" w:eastAsia="zh-CN"/>
        </w:rPr>
        <w:t>,</w:t>
      </w:r>
      <w:r w:rsidR="004F73F2" w:rsidRPr="0002255F">
        <w:rPr>
          <w:rFonts w:ascii="Book Antiqua" w:hAnsi="Book Antiqua" w:cs="Arial"/>
          <w:sz w:val="24"/>
          <w:szCs w:val="24"/>
          <w:lang w:val="en-US"/>
        </w:rPr>
        <w:t xml:space="preserve"> </w:t>
      </w:r>
      <w:r w:rsidR="00246B4F" w:rsidRPr="0002255F">
        <w:rPr>
          <w:rFonts w:ascii="Book Antiqua" w:hAnsi="Book Antiqua" w:cs="Arial"/>
          <w:sz w:val="24"/>
          <w:szCs w:val="24"/>
          <w:lang w:val="en-US"/>
        </w:rPr>
        <w:t>Nephrology Division,</w:t>
      </w:r>
      <w:r w:rsidR="00246B4F" w:rsidRPr="0002255F">
        <w:rPr>
          <w:rFonts w:ascii="Book Antiqua" w:hAnsi="Book Antiqua" w:cs="Arial"/>
          <w:sz w:val="24"/>
          <w:szCs w:val="24"/>
          <w:lang w:val="en-US" w:eastAsia="zh-CN"/>
        </w:rPr>
        <w:t xml:space="preserve"> </w:t>
      </w:r>
      <w:r w:rsidR="00D24589" w:rsidRPr="0002255F">
        <w:rPr>
          <w:rFonts w:ascii="Book Antiqua" w:hAnsi="Book Antiqua" w:cs="Arial"/>
          <w:sz w:val="24"/>
          <w:szCs w:val="24"/>
          <w:lang w:val="en-US"/>
        </w:rPr>
        <w:t xml:space="preserve">Hospital </w:t>
      </w:r>
      <w:proofErr w:type="spellStart"/>
      <w:r w:rsidR="00D24589" w:rsidRPr="0002255F">
        <w:rPr>
          <w:rFonts w:ascii="Book Antiqua" w:hAnsi="Book Antiqua" w:cs="Arial"/>
          <w:sz w:val="24"/>
          <w:szCs w:val="24"/>
          <w:lang w:val="en-US"/>
        </w:rPr>
        <w:t>Italiano</w:t>
      </w:r>
      <w:proofErr w:type="spellEnd"/>
      <w:r w:rsidR="00D24589" w:rsidRPr="0002255F">
        <w:rPr>
          <w:rFonts w:ascii="Book Antiqua" w:hAnsi="Book Antiqua" w:cs="Arial"/>
          <w:sz w:val="24"/>
          <w:szCs w:val="24"/>
          <w:lang w:val="en-US"/>
        </w:rPr>
        <w:t xml:space="preserve"> de Buenos Aires, </w:t>
      </w:r>
      <w:proofErr w:type="spellStart"/>
      <w:r w:rsidR="00A913C8" w:rsidRPr="0002255F">
        <w:rPr>
          <w:rFonts w:ascii="Book Antiqua" w:hAnsi="Book Antiqua" w:cs="Arial"/>
          <w:sz w:val="24"/>
          <w:szCs w:val="24"/>
          <w:lang w:val="en-US"/>
        </w:rPr>
        <w:t>Gascón</w:t>
      </w:r>
      <w:proofErr w:type="spellEnd"/>
      <w:r w:rsidR="00A913C8" w:rsidRPr="0002255F">
        <w:rPr>
          <w:rFonts w:ascii="Book Antiqua" w:hAnsi="Book Antiqua" w:cs="Arial"/>
          <w:sz w:val="24"/>
          <w:szCs w:val="24"/>
          <w:lang w:val="en-US"/>
        </w:rPr>
        <w:t xml:space="preserve"> 450, Buenos Aires</w:t>
      </w:r>
      <w:r w:rsidR="00D24589" w:rsidRPr="0002255F">
        <w:rPr>
          <w:rFonts w:ascii="Book Antiqua" w:hAnsi="Book Antiqua" w:cs="Arial"/>
          <w:sz w:val="24"/>
          <w:szCs w:val="24"/>
          <w:lang w:val="en-US"/>
        </w:rPr>
        <w:t xml:space="preserve"> </w:t>
      </w:r>
      <w:r w:rsidR="00224ADE" w:rsidRPr="0002255F">
        <w:rPr>
          <w:rFonts w:ascii="Book Antiqua" w:hAnsi="Book Antiqua" w:cs="Arial"/>
          <w:sz w:val="24"/>
          <w:szCs w:val="24"/>
          <w:lang w:val="en-US"/>
        </w:rPr>
        <w:t>C1199ABB</w:t>
      </w:r>
      <w:r w:rsidR="00C27DF4" w:rsidRPr="0002255F">
        <w:rPr>
          <w:rFonts w:ascii="Book Antiqua" w:hAnsi="Book Antiqua" w:cs="Arial"/>
          <w:sz w:val="24"/>
          <w:szCs w:val="24"/>
          <w:lang w:val="en-US"/>
        </w:rPr>
        <w:t>,</w:t>
      </w:r>
      <w:r w:rsidR="00E65FE1" w:rsidRPr="0002255F">
        <w:rPr>
          <w:rFonts w:ascii="Book Antiqua" w:hAnsi="Book Antiqua" w:cs="Arial"/>
          <w:sz w:val="24"/>
          <w:szCs w:val="24"/>
          <w:lang w:val="en-US"/>
        </w:rPr>
        <w:t xml:space="preserve"> Argentina.</w:t>
      </w:r>
      <w:r w:rsidR="00E65FE1" w:rsidRPr="0002255F">
        <w:rPr>
          <w:rFonts w:ascii="Book Antiqua" w:hAnsi="Book Antiqua" w:cs="Arial"/>
          <w:sz w:val="24"/>
          <w:szCs w:val="24"/>
          <w:lang w:val="en-US" w:eastAsia="zh-CN"/>
        </w:rPr>
        <w:t xml:space="preserve"> </w:t>
      </w:r>
      <w:r w:rsidR="004F73F2" w:rsidRPr="0002255F">
        <w:rPr>
          <w:rFonts w:ascii="Book Antiqua" w:hAnsi="Book Antiqua" w:cs="Arial"/>
          <w:sz w:val="24"/>
          <w:szCs w:val="24"/>
          <w:lang w:val="en-US"/>
        </w:rPr>
        <w:t>carlos.musso@hospitalitaliano.org.ar</w:t>
      </w:r>
    </w:p>
    <w:p w:rsidR="00B65081" w:rsidRPr="0002255F" w:rsidRDefault="00B65081" w:rsidP="00AB7F43">
      <w:pPr>
        <w:autoSpaceDE w:val="0"/>
        <w:autoSpaceDN w:val="0"/>
        <w:adjustRightInd w:val="0"/>
        <w:spacing w:after="0" w:line="360" w:lineRule="auto"/>
        <w:jc w:val="both"/>
        <w:rPr>
          <w:rFonts w:ascii="Book Antiqua" w:hAnsi="Book Antiqua" w:cs="Arial"/>
          <w:sz w:val="24"/>
          <w:szCs w:val="24"/>
          <w:lang w:val="en-US"/>
        </w:rPr>
      </w:pPr>
      <w:r w:rsidRPr="0002255F">
        <w:rPr>
          <w:rFonts w:ascii="Book Antiqua" w:hAnsi="Book Antiqua" w:cs="Arial"/>
          <w:b/>
          <w:sz w:val="24"/>
          <w:szCs w:val="24"/>
          <w:lang w:val="en-US"/>
        </w:rPr>
        <w:t>Telephone:</w:t>
      </w:r>
      <w:r w:rsidRPr="0002255F">
        <w:rPr>
          <w:rFonts w:ascii="Book Antiqua" w:hAnsi="Book Antiqua" w:cs="Arial"/>
          <w:sz w:val="24"/>
          <w:szCs w:val="24"/>
          <w:lang w:val="en-US"/>
        </w:rPr>
        <w:t xml:space="preserve"> +54</w:t>
      </w:r>
      <w:r w:rsidR="00B6457B" w:rsidRPr="0002255F">
        <w:rPr>
          <w:rFonts w:ascii="Book Antiqua" w:hAnsi="Book Antiqua" w:cs="Arial"/>
          <w:sz w:val="24"/>
          <w:szCs w:val="24"/>
          <w:lang w:val="en-US" w:eastAsia="zh-CN"/>
        </w:rPr>
        <w:t>-</w:t>
      </w:r>
      <w:r w:rsidRPr="0002255F">
        <w:rPr>
          <w:rFonts w:ascii="Book Antiqua" w:hAnsi="Book Antiqua" w:cs="Arial"/>
          <w:sz w:val="24"/>
          <w:szCs w:val="24"/>
          <w:lang w:val="en-US"/>
        </w:rPr>
        <w:t>9</w:t>
      </w:r>
      <w:r w:rsidR="00B6457B" w:rsidRPr="0002255F">
        <w:rPr>
          <w:rFonts w:ascii="Book Antiqua" w:hAnsi="Book Antiqua" w:cs="Arial"/>
          <w:sz w:val="24"/>
          <w:szCs w:val="24"/>
          <w:lang w:val="en-US" w:eastAsia="zh-CN"/>
        </w:rPr>
        <w:t>-</w:t>
      </w:r>
      <w:r w:rsidRPr="0002255F">
        <w:rPr>
          <w:rFonts w:ascii="Book Antiqua" w:hAnsi="Book Antiqua" w:cs="Arial"/>
          <w:sz w:val="24"/>
          <w:szCs w:val="24"/>
          <w:lang w:val="en-US"/>
        </w:rPr>
        <w:t>1149590200</w:t>
      </w:r>
      <w:r w:rsidR="00B6457B" w:rsidRPr="0002255F">
        <w:rPr>
          <w:rFonts w:ascii="Book Antiqua" w:hAnsi="Book Antiqua" w:cs="Arial"/>
          <w:sz w:val="24"/>
          <w:szCs w:val="24"/>
          <w:lang w:val="en-US" w:eastAsia="zh-CN"/>
        </w:rPr>
        <w:t>-</w:t>
      </w:r>
      <w:r w:rsidRPr="0002255F">
        <w:rPr>
          <w:rFonts w:ascii="Book Antiqua" w:hAnsi="Book Antiqua" w:cs="Arial"/>
          <w:sz w:val="24"/>
          <w:szCs w:val="24"/>
          <w:lang w:val="en-US"/>
        </w:rPr>
        <w:t>8</w:t>
      </w:r>
      <w:r w:rsidR="004F73F2" w:rsidRPr="0002255F">
        <w:rPr>
          <w:rFonts w:ascii="Book Antiqua" w:hAnsi="Book Antiqua" w:cs="Arial"/>
          <w:sz w:val="24"/>
          <w:szCs w:val="24"/>
          <w:lang w:val="en-US"/>
        </w:rPr>
        <w:t>724</w:t>
      </w:r>
    </w:p>
    <w:p w:rsidR="00CC5985" w:rsidRPr="0002255F" w:rsidRDefault="00B65081" w:rsidP="00AB7F43">
      <w:pPr>
        <w:spacing w:after="0" w:line="360" w:lineRule="auto"/>
        <w:jc w:val="both"/>
        <w:rPr>
          <w:rFonts w:ascii="Book Antiqua" w:hAnsi="Book Antiqua" w:cs="Arial"/>
          <w:sz w:val="24"/>
          <w:szCs w:val="24"/>
          <w:lang w:val="en-US"/>
        </w:rPr>
      </w:pPr>
      <w:r w:rsidRPr="0002255F">
        <w:rPr>
          <w:rFonts w:ascii="Book Antiqua" w:hAnsi="Book Antiqua" w:cs="Arial"/>
          <w:b/>
          <w:sz w:val="24"/>
          <w:szCs w:val="24"/>
          <w:lang w:val="en-US"/>
        </w:rPr>
        <w:t xml:space="preserve">Fax: </w:t>
      </w:r>
      <w:r w:rsidRPr="0002255F">
        <w:rPr>
          <w:rFonts w:ascii="Book Antiqua" w:hAnsi="Book Antiqua" w:cs="Arial"/>
          <w:sz w:val="24"/>
          <w:szCs w:val="24"/>
          <w:lang w:val="en-US"/>
        </w:rPr>
        <w:t>+54</w:t>
      </w:r>
      <w:r w:rsidR="00B6457B" w:rsidRPr="0002255F">
        <w:rPr>
          <w:rFonts w:ascii="Book Antiqua" w:hAnsi="Book Antiqua" w:cs="Arial"/>
          <w:sz w:val="24"/>
          <w:szCs w:val="24"/>
          <w:lang w:val="en-US" w:eastAsia="zh-CN"/>
        </w:rPr>
        <w:t>-</w:t>
      </w:r>
      <w:r w:rsidRPr="0002255F">
        <w:rPr>
          <w:rFonts w:ascii="Book Antiqua" w:hAnsi="Book Antiqua" w:cs="Arial"/>
          <w:sz w:val="24"/>
          <w:szCs w:val="24"/>
          <w:lang w:val="en-US"/>
        </w:rPr>
        <w:t>9</w:t>
      </w:r>
      <w:r w:rsidR="00B6457B" w:rsidRPr="0002255F">
        <w:rPr>
          <w:rFonts w:ascii="Book Antiqua" w:hAnsi="Book Antiqua" w:cs="Arial"/>
          <w:sz w:val="24"/>
          <w:szCs w:val="24"/>
          <w:lang w:val="en-US" w:eastAsia="zh-CN"/>
        </w:rPr>
        <w:t>-</w:t>
      </w:r>
      <w:r w:rsidR="0002255F" w:rsidRPr="0002255F">
        <w:rPr>
          <w:rFonts w:ascii="Book Antiqua" w:hAnsi="Book Antiqua" w:cs="Arial"/>
          <w:sz w:val="24"/>
          <w:szCs w:val="24"/>
          <w:lang w:val="en-US"/>
        </w:rPr>
        <w:t>1149590200</w:t>
      </w:r>
      <w:r w:rsidR="00B6457B" w:rsidRPr="0002255F">
        <w:rPr>
          <w:rFonts w:ascii="Book Antiqua" w:hAnsi="Book Antiqua" w:cs="Arial"/>
          <w:sz w:val="24"/>
          <w:szCs w:val="24"/>
          <w:lang w:val="en-US" w:eastAsia="zh-CN"/>
        </w:rPr>
        <w:t>-</w:t>
      </w:r>
      <w:r w:rsidRPr="0002255F">
        <w:rPr>
          <w:rFonts w:ascii="Book Antiqua" w:hAnsi="Book Antiqua" w:cs="Arial"/>
          <w:sz w:val="24"/>
          <w:szCs w:val="24"/>
          <w:lang w:val="en-US"/>
        </w:rPr>
        <w:t>8664</w:t>
      </w:r>
    </w:p>
    <w:p w:rsidR="00CC5985" w:rsidRPr="0002255F" w:rsidRDefault="00CC5985" w:rsidP="00AB7F43">
      <w:pPr>
        <w:spacing w:after="0" w:line="360" w:lineRule="auto"/>
        <w:jc w:val="both"/>
        <w:rPr>
          <w:rFonts w:ascii="Book Antiqua" w:hAnsi="Book Antiqua" w:cs="Arial"/>
          <w:sz w:val="24"/>
          <w:szCs w:val="24"/>
          <w:lang w:val="en-US"/>
        </w:rPr>
      </w:pPr>
    </w:p>
    <w:p w:rsidR="00D7039C" w:rsidRPr="0002255F" w:rsidRDefault="00B6457B" w:rsidP="00AB7F43">
      <w:pPr>
        <w:spacing w:after="0" w:line="360" w:lineRule="auto"/>
        <w:jc w:val="both"/>
        <w:rPr>
          <w:rFonts w:ascii="Book Antiqua" w:hAnsi="Book Antiqua" w:cs="Arial"/>
          <w:sz w:val="24"/>
          <w:szCs w:val="24"/>
          <w:lang w:val="en-US" w:eastAsia="zh-CN"/>
        </w:rPr>
      </w:pPr>
      <w:bookmarkStart w:id="10" w:name="OLE_LINK237"/>
      <w:bookmarkStart w:id="11" w:name="OLE_LINK238"/>
      <w:r w:rsidRPr="0002255F">
        <w:rPr>
          <w:rFonts w:ascii="Book Antiqua" w:hAnsi="Book Antiqua" w:cs="Arial"/>
          <w:b/>
          <w:sz w:val="24"/>
          <w:szCs w:val="24"/>
          <w:lang w:val="en-US"/>
        </w:rPr>
        <w:t xml:space="preserve">Received: </w:t>
      </w:r>
      <w:r w:rsidR="00D431F9" w:rsidRPr="0002255F">
        <w:rPr>
          <w:rFonts w:ascii="Book Antiqua" w:hAnsi="Book Antiqua" w:cs="Arial"/>
          <w:sz w:val="24"/>
          <w:szCs w:val="24"/>
          <w:lang w:val="en-US" w:eastAsia="zh-CN"/>
        </w:rPr>
        <w:t>June 3, 2015</w:t>
      </w:r>
    </w:p>
    <w:p w:rsidR="00B6457B" w:rsidRPr="0002255F" w:rsidRDefault="00B6457B" w:rsidP="00AB7F43">
      <w:pPr>
        <w:spacing w:after="0" w:line="360" w:lineRule="auto"/>
        <w:jc w:val="both"/>
        <w:rPr>
          <w:rFonts w:ascii="Book Antiqua" w:hAnsi="Book Antiqua" w:cs="Arial"/>
          <w:b/>
          <w:sz w:val="24"/>
          <w:szCs w:val="24"/>
          <w:lang w:val="en-US"/>
        </w:rPr>
      </w:pPr>
      <w:r w:rsidRPr="0002255F">
        <w:rPr>
          <w:rFonts w:ascii="Book Antiqua" w:hAnsi="Book Antiqua" w:cs="Arial"/>
          <w:b/>
          <w:sz w:val="24"/>
          <w:szCs w:val="24"/>
          <w:lang w:val="en-US"/>
        </w:rPr>
        <w:t xml:space="preserve">Peer-review started: </w:t>
      </w:r>
      <w:r w:rsidR="00D431F9" w:rsidRPr="0002255F">
        <w:rPr>
          <w:rFonts w:ascii="Book Antiqua" w:hAnsi="Book Antiqua" w:cs="Arial"/>
          <w:sz w:val="24"/>
          <w:szCs w:val="24"/>
          <w:lang w:val="en-US" w:eastAsia="zh-CN"/>
        </w:rPr>
        <w:t>June 7, 2015</w:t>
      </w:r>
    </w:p>
    <w:p w:rsidR="00B6457B" w:rsidRPr="0002255F" w:rsidRDefault="00B6457B" w:rsidP="00AB7F43">
      <w:pPr>
        <w:spacing w:after="0" w:line="360" w:lineRule="auto"/>
        <w:jc w:val="both"/>
        <w:rPr>
          <w:rFonts w:ascii="Book Antiqua" w:hAnsi="Book Antiqua" w:cs="Arial"/>
          <w:b/>
          <w:sz w:val="24"/>
          <w:szCs w:val="24"/>
          <w:lang w:val="en-US" w:eastAsia="zh-CN"/>
        </w:rPr>
      </w:pPr>
      <w:r w:rsidRPr="0002255F">
        <w:rPr>
          <w:rFonts w:ascii="Book Antiqua" w:hAnsi="Book Antiqua" w:cs="Arial"/>
          <w:b/>
          <w:sz w:val="24"/>
          <w:szCs w:val="24"/>
          <w:lang w:val="en-US"/>
        </w:rPr>
        <w:t xml:space="preserve">First decision: </w:t>
      </w:r>
      <w:r w:rsidR="00D431F9" w:rsidRPr="0002255F">
        <w:rPr>
          <w:rFonts w:ascii="Book Antiqua" w:hAnsi="Book Antiqua" w:cs="Arial"/>
          <w:sz w:val="24"/>
          <w:szCs w:val="24"/>
          <w:lang w:val="en-US" w:eastAsia="zh-CN"/>
        </w:rPr>
        <w:t>August 16, 2015</w:t>
      </w:r>
    </w:p>
    <w:p w:rsidR="00B6457B" w:rsidRPr="0002255F" w:rsidRDefault="00B6457B" w:rsidP="00AB7F43">
      <w:pPr>
        <w:spacing w:after="0" w:line="360" w:lineRule="auto"/>
        <w:jc w:val="both"/>
        <w:rPr>
          <w:rFonts w:ascii="Book Antiqua" w:hAnsi="Book Antiqua" w:cs="Arial"/>
          <w:b/>
          <w:sz w:val="24"/>
          <w:szCs w:val="24"/>
          <w:lang w:val="en-US" w:eastAsia="zh-CN"/>
        </w:rPr>
      </w:pPr>
      <w:r w:rsidRPr="0002255F">
        <w:rPr>
          <w:rFonts w:ascii="Book Antiqua" w:hAnsi="Book Antiqua" w:cs="Arial"/>
          <w:b/>
          <w:sz w:val="24"/>
          <w:szCs w:val="24"/>
          <w:lang w:val="en-US"/>
        </w:rPr>
        <w:t xml:space="preserve">Revised: </w:t>
      </w:r>
      <w:r w:rsidR="00D431F9" w:rsidRPr="0002255F">
        <w:rPr>
          <w:rFonts w:ascii="Book Antiqua" w:hAnsi="Book Antiqua" w:cs="Arial"/>
          <w:sz w:val="24"/>
          <w:szCs w:val="24"/>
          <w:lang w:val="en-US" w:eastAsia="zh-CN"/>
        </w:rPr>
        <w:t>September 5, 2015</w:t>
      </w:r>
    </w:p>
    <w:p w:rsidR="00B6457B" w:rsidRPr="00B201AC" w:rsidRDefault="00B6457B" w:rsidP="00B201AC">
      <w:pPr>
        <w:rPr>
          <w:rFonts w:ascii="Book Antiqua" w:hAnsi="Book Antiqua"/>
          <w:iCs/>
          <w:sz w:val="24"/>
        </w:rPr>
      </w:pPr>
      <w:r w:rsidRPr="0002255F">
        <w:rPr>
          <w:rFonts w:ascii="Book Antiqua" w:hAnsi="Book Antiqua" w:cs="Arial"/>
          <w:b/>
          <w:sz w:val="24"/>
          <w:szCs w:val="24"/>
          <w:lang w:val="en-US"/>
        </w:rPr>
        <w:t>Accepted:</w:t>
      </w:r>
      <w:r w:rsidR="00B201AC" w:rsidRPr="00B201AC">
        <w:rPr>
          <w:rStyle w:val="Emphasis"/>
        </w:rPr>
        <w:t xml:space="preserve"> </w:t>
      </w:r>
      <w:r w:rsidR="00B201AC">
        <w:rPr>
          <w:rStyle w:val="Emphasis"/>
        </w:rPr>
        <w:t>November 13</w:t>
      </w:r>
      <w:r w:rsidR="00B201AC" w:rsidRPr="00235CD4">
        <w:rPr>
          <w:rStyle w:val="Emphasis"/>
        </w:rPr>
        <w:t>, 2015</w:t>
      </w:r>
      <w:bookmarkStart w:id="12" w:name="_GoBack"/>
      <w:bookmarkEnd w:id="12"/>
    </w:p>
    <w:p w:rsidR="00B6457B" w:rsidRPr="0002255F" w:rsidRDefault="00B6457B" w:rsidP="00AB7F43">
      <w:pPr>
        <w:spacing w:after="0" w:line="360" w:lineRule="auto"/>
        <w:jc w:val="both"/>
        <w:rPr>
          <w:rFonts w:ascii="Book Antiqua" w:hAnsi="Book Antiqua" w:cs="Arial"/>
          <w:b/>
          <w:sz w:val="24"/>
          <w:szCs w:val="24"/>
          <w:lang w:val="en-US"/>
        </w:rPr>
      </w:pPr>
      <w:r w:rsidRPr="0002255F">
        <w:rPr>
          <w:rFonts w:ascii="Book Antiqua" w:hAnsi="Book Antiqua" w:cs="Arial"/>
          <w:b/>
          <w:sz w:val="24"/>
          <w:szCs w:val="24"/>
          <w:lang w:val="en-US"/>
        </w:rPr>
        <w:t>Article in press:</w:t>
      </w:r>
    </w:p>
    <w:p w:rsidR="00B6457B" w:rsidRPr="0002255F" w:rsidRDefault="00B6457B" w:rsidP="00AB7F43">
      <w:pPr>
        <w:spacing w:after="0" w:line="360" w:lineRule="auto"/>
        <w:jc w:val="both"/>
        <w:rPr>
          <w:rFonts w:ascii="Book Antiqua" w:hAnsi="Book Antiqua" w:cs="Arial"/>
          <w:b/>
          <w:sz w:val="24"/>
          <w:szCs w:val="24"/>
          <w:lang w:val="en-US"/>
        </w:rPr>
      </w:pPr>
      <w:r w:rsidRPr="0002255F">
        <w:rPr>
          <w:rFonts w:ascii="Book Antiqua" w:hAnsi="Book Antiqua" w:cs="Arial"/>
          <w:b/>
          <w:sz w:val="24"/>
          <w:szCs w:val="24"/>
          <w:lang w:val="pl-PL"/>
        </w:rPr>
        <w:t>Published online:</w:t>
      </w:r>
    </w:p>
    <w:bookmarkEnd w:id="10"/>
    <w:bookmarkEnd w:id="11"/>
    <w:p w:rsidR="004A26A0" w:rsidRPr="0002255F" w:rsidRDefault="004A26A0" w:rsidP="00AB7F43">
      <w:pPr>
        <w:autoSpaceDE w:val="0"/>
        <w:autoSpaceDN w:val="0"/>
        <w:adjustRightInd w:val="0"/>
        <w:spacing w:after="0" w:line="360" w:lineRule="auto"/>
        <w:jc w:val="both"/>
        <w:rPr>
          <w:rFonts w:ascii="Book Antiqua" w:hAnsi="Book Antiqua" w:cs="Arial"/>
          <w:sz w:val="24"/>
          <w:szCs w:val="24"/>
          <w:lang w:val="en-US" w:eastAsia="zh-CN"/>
        </w:rPr>
      </w:pPr>
    </w:p>
    <w:p w:rsidR="00B6457B" w:rsidRPr="0002255F" w:rsidRDefault="00B6457B" w:rsidP="00AB7F43">
      <w:pPr>
        <w:spacing w:after="0"/>
        <w:rPr>
          <w:rFonts w:ascii="Book Antiqua" w:hAnsi="Book Antiqua" w:cs="Arial"/>
          <w:b/>
          <w:sz w:val="24"/>
          <w:szCs w:val="24"/>
          <w:lang w:val="en-US"/>
        </w:rPr>
      </w:pPr>
      <w:r w:rsidRPr="0002255F">
        <w:rPr>
          <w:rFonts w:ascii="Book Antiqua" w:hAnsi="Book Antiqua" w:cs="Arial"/>
          <w:b/>
          <w:sz w:val="24"/>
          <w:szCs w:val="24"/>
          <w:lang w:val="en-US"/>
        </w:rPr>
        <w:br w:type="page"/>
      </w:r>
    </w:p>
    <w:p w:rsidR="00E11AD6" w:rsidRPr="0002255F" w:rsidRDefault="00AB7F43" w:rsidP="00AB7F43">
      <w:pPr>
        <w:spacing w:after="0" w:line="360" w:lineRule="auto"/>
        <w:jc w:val="both"/>
        <w:rPr>
          <w:rFonts w:ascii="Book Antiqua" w:hAnsi="Book Antiqua" w:cs="Arial"/>
          <w:sz w:val="24"/>
          <w:szCs w:val="24"/>
          <w:lang w:val="en-US" w:eastAsia="zh-CN"/>
        </w:rPr>
      </w:pPr>
      <w:r w:rsidRPr="0002255F">
        <w:rPr>
          <w:rFonts w:ascii="Book Antiqua" w:hAnsi="Book Antiqua" w:cs="Arial"/>
          <w:b/>
          <w:sz w:val="24"/>
          <w:szCs w:val="24"/>
          <w:lang w:val="en-US"/>
        </w:rPr>
        <w:lastRenderedPageBreak/>
        <w:t>A</w:t>
      </w:r>
      <w:r w:rsidR="00A913C8" w:rsidRPr="0002255F">
        <w:rPr>
          <w:rFonts w:ascii="Book Antiqua" w:hAnsi="Book Antiqua" w:cs="Arial"/>
          <w:b/>
          <w:sz w:val="24"/>
          <w:szCs w:val="24"/>
          <w:lang w:val="en-US"/>
        </w:rPr>
        <w:t>bstract</w:t>
      </w:r>
    </w:p>
    <w:p w:rsidR="00E11AD6" w:rsidRPr="0002255F" w:rsidRDefault="00E11AD6" w:rsidP="00AB7F43">
      <w:pPr>
        <w:spacing w:after="0" w:line="360" w:lineRule="auto"/>
        <w:jc w:val="both"/>
        <w:rPr>
          <w:rFonts w:ascii="Book Antiqua" w:hAnsi="Book Antiqua" w:cs="Arial"/>
          <w:sz w:val="24"/>
          <w:szCs w:val="24"/>
          <w:lang w:val="en-US" w:eastAsia="zh-CN"/>
        </w:rPr>
      </w:pPr>
      <w:r w:rsidRPr="0002255F">
        <w:rPr>
          <w:rFonts w:ascii="Book Antiqua" w:hAnsi="Book Antiqua" w:cs="Arial"/>
          <w:sz w:val="24"/>
          <w:szCs w:val="24"/>
          <w:lang w:val="en-US"/>
        </w:rPr>
        <w:t xml:space="preserve">The clinical spectrum of </w:t>
      </w:r>
      <w:r w:rsidR="00AB7F43" w:rsidRPr="0002255F">
        <w:rPr>
          <w:rFonts w:ascii="Book Antiqua" w:hAnsi="Book Antiqua" w:cs="Arial"/>
          <w:sz w:val="24"/>
          <w:szCs w:val="24"/>
          <w:lang w:val="en-US"/>
        </w:rPr>
        <w:t xml:space="preserve">human immunodeficiency virus </w:t>
      </w:r>
      <w:r w:rsidR="00AB7F43" w:rsidRPr="0002255F">
        <w:rPr>
          <w:rFonts w:ascii="Book Antiqua" w:hAnsi="Book Antiqua" w:cs="Arial"/>
          <w:sz w:val="24"/>
          <w:szCs w:val="24"/>
          <w:lang w:val="en-US" w:eastAsia="zh-CN"/>
        </w:rPr>
        <w:t>(</w:t>
      </w:r>
      <w:r w:rsidRPr="0002255F">
        <w:rPr>
          <w:rFonts w:ascii="Book Antiqua" w:hAnsi="Book Antiqua" w:cs="Arial"/>
          <w:sz w:val="24"/>
          <w:szCs w:val="24"/>
          <w:lang w:val="en-US"/>
        </w:rPr>
        <w:t>HIV</w:t>
      </w:r>
      <w:r w:rsidR="00AB7F43" w:rsidRPr="0002255F">
        <w:rPr>
          <w:rFonts w:ascii="Book Antiqua" w:hAnsi="Book Antiqua" w:cs="Arial"/>
          <w:sz w:val="24"/>
          <w:szCs w:val="24"/>
          <w:lang w:val="en-US" w:eastAsia="zh-CN"/>
        </w:rPr>
        <w:t>)</w:t>
      </w:r>
      <w:r w:rsidRPr="0002255F">
        <w:rPr>
          <w:rFonts w:ascii="Book Antiqua" w:hAnsi="Book Antiqua" w:cs="Arial"/>
          <w:sz w:val="24"/>
          <w:szCs w:val="24"/>
          <w:lang w:val="en-US"/>
        </w:rPr>
        <w:t xml:space="preserve"> infection associated disease has changed significantly over the past decade, mainly due to the wide availability and improvement of combination antiretroviral therapy regiments. Serious complications associated with profound immunodeficiency are nowadays fortunately rare in patients with adequate access to care and treatment. However, HIV infected patients, and particularly those with </w:t>
      </w:r>
      <w:r w:rsidR="001502DC" w:rsidRPr="0002255F">
        <w:rPr>
          <w:rFonts w:ascii="Book Antiqua" w:hAnsi="Book Antiqua" w:cs="Arial"/>
          <w:sz w:val="24"/>
          <w:szCs w:val="24"/>
          <w:lang w:val="en-US"/>
        </w:rPr>
        <w:t>a</w:t>
      </w:r>
      <w:r w:rsidR="00AB7F43" w:rsidRPr="0002255F">
        <w:rPr>
          <w:rFonts w:ascii="Book Antiqua" w:hAnsi="Book Antiqua" w:cs="Arial"/>
          <w:sz w:val="24"/>
          <w:szCs w:val="24"/>
          <w:lang w:val="en-US"/>
        </w:rPr>
        <w:t xml:space="preserve">cquired </w:t>
      </w:r>
      <w:r w:rsidR="001502DC" w:rsidRPr="0002255F">
        <w:rPr>
          <w:rFonts w:ascii="Book Antiqua" w:hAnsi="Book Antiqua" w:cs="Arial"/>
          <w:sz w:val="24"/>
          <w:szCs w:val="24"/>
          <w:lang w:val="en-US"/>
        </w:rPr>
        <w:t>i</w:t>
      </w:r>
      <w:r w:rsidR="00AB7F43" w:rsidRPr="0002255F">
        <w:rPr>
          <w:rFonts w:ascii="Book Antiqua" w:hAnsi="Book Antiqua" w:cs="Arial"/>
          <w:sz w:val="24"/>
          <w:szCs w:val="24"/>
          <w:lang w:val="en-US"/>
        </w:rPr>
        <w:t xml:space="preserve">mmune </w:t>
      </w:r>
      <w:r w:rsidR="001502DC" w:rsidRPr="0002255F">
        <w:rPr>
          <w:rFonts w:ascii="Book Antiqua" w:hAnsi="Book Antiqua" w:cs="Arial"/>
          <w:sz w:val="24"/>
          <w:szCs w:val="24"/>
          <w:lang w:val="en-US"/>
        </w:rPr>
        <w:t>d</w:t>
      </w:r>
      <w:r w:rsidR="00AB7F43" w:rsidRPr="0002255F">
        <w:rPr>
          <w:rFonts w:ascii="Book Antiqua" w:hAnsi="Book Antiqua" w:cs="Arial"/>
          <w:sz w:val="24"/>
          <w:szCs w:val="24"/>
          <w:lang w:val="en-US"/>
        </w:rPr>
        <w:t xml:space="preserve">eficiency </w:t>
      </w:r>
      <w:r w:rsidR="001502DC" w:rsidRPr="0002255F">
        <w:rPr>
          <w:rFonts w:ascii="Book Antiqua" w:hAnsi="Book Antiqua" w:cs="Arial"/>
          <w:sz w:val="24"/>
          <w:szCs w:val="24"/>
          <w:lang w:val="en-US"/>
        </w:rPr>
        <w:t>s</w:t>
      </w:r>
      <w:r w:rsidR="00AB7F43" w:rsidRPr="0002255F">
        <w:rPr>
          <w:rFonts w:ascii="Book Antiqua" w:hAnsi="Book Antiqua" w:cs="Arial"/>
          <w:sz w:val="24"/>
          <w:szCs w:val="24"/>
          <w:lang w:val="en-US"/>
        </w:rPr>
        <w:t xml:space="preserve">yndrome </w:t>
      </w:r>
      <w:r w:rsidR="00AB7F43" w:rsidRPr="0002255F">
        <w:rPr>
          <w:rFonts w:ascii="Book Antiqua" w:hAnsi="Book Antiqua" w:cs="Arial"/>
          <w:sz w:val="24"/>
          <w:szCs w:val="24"/>
          <w:lang w:val="en-US" w:eastAsia="zh-CN"/>
        </w:rPr>
        <w:t>(</w:t>
      </w:r>
      <w:r w:rsidRPr="0002255F">
        <w:rPr>
          <w:rFonts w:ascii="Book Antiqua" w:hAnsi="Book Antiqua" w:cs="Arial"/>
          <w:sz w:val="24"/>
          <w:szCs w:val="24"/>
          <w:lang w:val="en-US"/>
        </w:rPr>
        <w:t>AIDS</w:t>
      </w:r>
      <w:r w:rsidR="00AB7F43" w:rsidRPr="0002255F">
        <w:rPr>
          <w:rFonts w:ascii="Book Antiqua" w:hAnsi="Book Antiqua" w:cs="Arial"/>
          <w:sz w:val="24"/>
          <w:szCs w:val="24"/>
          <w:lang w:val="en-US" w:eastAsia="zh-CN"/>
        </w:rPr>
        <w:t>)</w:t>
      </w:r>
      <w:r w:rsidRPr="0002255F">
        <w:rPr>
          <w:rFonts w:ascii="Book Antiqua" w:hAnsi="Book Antiqua" w:cs="Arial"/>
          <w:sz w:val="24"/>
          <w:szCs w:val="24"/>
          <w:lang w:val="en-US"/>
        </w:rPr>
        <w:t xml:space="preserve">, are predisposed to a host of different water, electrolyte, and acid-base disorders (sometimes with opposite characteristics), since they have a modified renal physiology (reduced free water clearance, and relatively increased fractional excretion of calcium and magnesium) and they are also exposed to infectious, inflammatory, </w:t>
      </w:r>
      <w:proofErr w:type="spellStart"/>
      <w:r w:rsidRPr="0002255F">
        <w:rPr>
          <w:rFonts w:ascii="Book Antiqua" w:hAnsi="Book Antiqua" w:cs="Arial"/>
          <w:sz w:val="24"/>
          <w:szCs w:val="24"/>
          <w:lang w:val="en-US"/>
        </w:rPr>
        <w:t>endocrinological</w:t>
      </w:r>
      <w:proofErr w:type="spellEnd"/>
      <w:r w:rsidRPr="0002255F">
        <w:rPr>
          <w:rFonts w:ascii="Book Antiqua" w:hAnsi="Book Antiqua" w:cs="Arial"/>
          <w:sz w:val="24"/>
          <w:szCs w:val="24"/>
          <w:lang w:val="en-US"/>
        </w:rPr>
        <w:t>, oncological variables which promote clinical conditions (such as fever, tachypnea, vomiting, diarrhea, polyuria, and delirium), and may require a variety of medical interventions (antiviral medication, antibiotics, antineoplastic agents), whose combination predispose them to undermine their homeostatic capability. As many of these disturbances may remain clinically silent until reaching an advanced condition, high awareness is advisable, particularly in patients with late diagnosis, concomitant inflammatory conditions and opportunistic diseases. These disorders contribute to both morbidity and mortali</w:t>
      </w:r>
      <w:r w:rsidR="001502DC" w:rsidRPr="0002255F">
        <w:rPr>
          <w:rFonts w:ascii="Book Antiqua" w:hAnsi="Book Antiqua" w:cs="Arial"/>
          <w:sz w:val="24"/>
          <w:szCs w:val="24"/>
          <w:lang w:val="en-US"/>
        </w:rPr>
        <w:t>ty in HIV infected patients.</w:t>
      </w:r>
    </w:p>
    <w:p w:rsidR="00AB7F43" w:rsidRPr="0002255F" w:rsidRDefault="00AB7F43" w:rsidP="00AB7F43">
      <w:pPr>
        <w:spacing w:after="0" w:line="360" w:lineRule="auto"/>
        <w:jc w:val="both"/>
        <w:rPr>
          <w:rFonts w:ascii="Book Antiqua" w:hAnsi="Book Antiqua" w:cs="Arial"/>
          <w:b/>
          <w:sz w:val="24"/>
          <w:szCs w:val="24"/>
          <w:lang w:val="en-US" w:eastAsia="zh-CN"/>
        </w:rPr>
      </w:pPr>
    </w:p>
    <w:p w:rsidR="00E11AD6" w:rsidRPr="0002255F" w:rsidRDefault="00E11AD6" w:rsidP="00AB7F43">
      <w:pPr>
        <w:spacing w:after="0" w:line="360" w:lineRule="auto"/>
        <w:jc w:val="both"/>
        <w:rPr>
          <w:rFonts w:ascii="Book Antiqua" w:hAnsi="Book Antiqua" w:cs="Arial"/>
          <w:sz w:val="24"/>
          <w:szCs w:val="24"/>
          <w:lang w:val="en-US"/>
        </w:rPr>
      </w:pPr>
      <w:r w:rsidRPr="0002255F">
        <w:rPr>
          <w:rFonts w:ascii="Book Antiqua" w:hAnsi="Book Antiqua" w:cs="Arial"/>
          <w:b/>
          <w:sz w:val="24"/>
          <w:szCs w:val="24"/>
          <w:lang w:val="en-US"/>
        </w:rPr>
        <w:t xml:space="preserve">Key words: </w:t>
      </w:r>
      <w:r w:rsidR="00AB7F43" w:rsidRPr="0002255F">
        <w:rPr>
          <w:rFonts w:ascii="Book Antiqua" w:hAnsi="Book Antiqua" w:cs="Arial"/>
          <w:caps/>
          <w:sz w:val="24"/>
          <w:szCs w:val="24"/>
          <w:lang w:val="en-US"/>
        </w:rPr>
        <w:t>h</w:t>
      </w:r>
      <w:r w:rsidR="00AB7F43" w:rsidRPr="0002255F">
        <w:rPr>
          <w:rFonts w:ascii="Book Antiqua" w:hAnsi="Book Antiqua" w:cs="Arial"/>
          <w:sz w:val="24"/>
          <w:szCs w:val="24"/>
          <w:lang w:val="en-US"/>
        </w:rPr>
        <w:t>uman immunodeficiency virus</w:t>
      </w:r>
      <w:r w:rsidR="00AB7F43" w:rsidRPr="0002255F">
        <w:rPr>
          <w:rFonts w:ascii="Book Antiqua" w:hAnsi="Book Antiqua" w:cs="Arial"/>
          <w:sz w:val="24"/>
          <w:szCs w:val="24"/>
          <w:lang w:val="en-US" w:eastAsia="zh-CN"/>
        </w:rPr>
        <w:t>;</w:t>
      </w:r>
      <w:r w:rsidRPr="0002255F">
        <w:rPr>
          <w:rFonts w:ascii="Book Antiqua" w:hAnsi="Book Antiqua" w:cs="Arial"/>
          <w:sz w:val="24"/>
          <w:szCs w:val="24"/>
          <w:lang w:val="en-US"/>
        </w:rPr>
        <w:t xml:space="preserve"> </w:t>
      </w:r>
      <w:r w:rsidR="00AB7F43" w:rsidRPr="0002255F">
        <w:rPr>
          <w:rFonts w:ascii="Book Antiqua" w:hAnsi="Book Antiqua" w:cs="Arial"/>
          <w:sz w:val="24"/>
          <w:szCs w:val="24"/>
          <w:lang w:val="en-US"/>
        </w:rPr>
        <w:t>Acquired immune deficiency syndrome</w:t>
      </w:r>
      <w:r w:rsidR="00AB7F43" w:rsidRPr="0002255F">
        <w:rPr>
          <w:rFonts w:ascii="Book Antiqua" w:hAnsi="Book Antiqua" w:cs="Arial"/>
          <w:sz w:val="24"/>
          <w:szCs w:val="24"/>
          <w:lang w:val="en-US" w:eastAsia="zh-CN"/>
        </w:rPr>
        <w:t>;</w:t>
      </w:r>
      <w:r w:rsidRPr="0002255F">
        <w:rPr>
          <w:rFonts w:ascii="Book Antiqua" w:hAnsi="Book Antiqua" w:cs="Arial"/>
          <w:sz w:val="24"/>
          <w:szCs w:val="24"/>
          <w:lang w:val="en-US"/>
        </w:rPr>
        <w:t xml:space="preserve"> </w:t>
      </w:r>
      <w:r w:rsidRPr="0002255F">
        <w:rPr>
          <w:rFonts w:ascii="Book Antiqua" w:hAnsi="Book Antiqua" w:cs="Arial"/>
          <w:caps/>
          <w:sz w:val="24"/>
          <w:szCs w:val="24"/>
          <w:lang w:val="en-US"/>
        </w:rPr>
        <w:t>s</w:t>
      </w:r>
      <w:r w:rsidRPr="0002255F">
        <w:rPr>
          <w:rFonts w:ascii="Book Antiqua" w:hAnsi="Book Antiqua" w:cs="Arial"/>
          <w:sz w:val="24"/>
          <w:szCs w:val="24"/>
          <w:lang w:val="en-US"/>
        </w:rPr>
        <w:t>alt</w:t>
      </w:r>
      <w:r w:rsidR="00AB7F43" w:rsidRPr="0002255F">
        <w:rPr>
          <w:rFonts w:ascii="Book Antiqua" w:hAnsi="Book Antiqua" w:cs="Arial"/>
          <w:sz w:val="24"/>
          <w:szCs w:val="24"/>
          <w:lang w:val="en-US" w:eastAsia="zh-CN"/>
        </w:rPr>
        <w:t>;</w:t>
      </w:r>
      <w:r w:rsidRPr="0002255F">
        <w:rPr>
          <w:rFonts w:ascii="Book Antiqua" w:hAnsi="Book Antiqua" w:cs="Arial"/>
          <w:sz w:val="24"/>
          <w:szCs w:val="24"/>
          <w:lang w:val="en-US"/>
        </w:rPr>
        <w:t xml:space="preserve"> </w:t>
      </w:r>
      <w:r w:rsidRPr="0002255F">
        <w:rPr>
          <w:rFonts w:ascii="Book Antiqua" w:hAnsi="Book Antiqua" w:cs="Arial"/>
          <w:caps/>
          <w:sz w:val="24"/>
          <w:szCs w:val="24"/>
          <w:lang w:val="en-US"/>
        </w:rPr>
        <w:t>w</w:t>
      </w:r>
      <w:r w:rsidRPr="0002255F">
        <w:rPr>
          <w:rFonts w:ascii="Book Antiqua" w:hAnsi="Book Antiqua" w:cs="Arial"/>
          <w:sz w:val="24"/>
          <w:szCs w:val="24"/>
          <w:lang w:val="en-US"/>
        </w:rPr>
        <w:t>ater</w:t>
      </w:r>
      <w:r w:rsidR="00AB7F43" w:rsidRPr="0002255F">
        <w:rPr>
          <w:rFonts w:ascii="Book Antiqua" w:hAnsi="Book Antiqua" w:cs="Arial"/>
          <w:sz w:val="24"/>
          <w:szCs w:val="24"/>
          <w:lang w:val="en-US" w:eastAsia="zh-CN"/>
        </w:rPr>
        <w:t>;</w:t>
      </w:r>
      <w:r w:rsidRPr="0002255F">
        <w:rPr>
          <w:rFonts w:ascii="Book Antiqua" w:hAnsi="Book Antiqua" w:cs="Arial"/>
          <w:sz w:val="24"/>
          <w:szCs w:val="24"/>
          <w:lang w:val="en-US"/>
        </w:rPr>
        <w:t xml:space="preserve"> </w:t>
      </w:r>
      <w:r w:rsidRPr="0002255F">
        <w:rPr>
          <w:rFonts w:ascii="Book Antiqua" w:hAnsi="Book Antiqua" w:cs="Arial"/>
          <w:caps/>
          <w:sz w:val="24"/>
          <w:szCs w:val="24"/>
          <w:lang w:val="en-US"/>
        </w:rPr>
        <w:t>p</w:t>
      </w:r>
      <w:r w:rsidRPr="0002255F">
        <w:rPr>
          <w:rFonts w:ascii="Book Antiqua" w:hAnsi="Book Antiqua" w:cs="Arial"/>
          <w:sz w:val="24"/>
          <w:szCs w:val="24"/>
          <w:lang w:val="en-US"/>
        </w:rPr>
        <w:t>otassium</w:t>
      </w:r>
      <w:r w:rsidR="00AB7F43" w:rsidRPr="0002255F">
        <w:rPr>
          <w:rFonts w:ascii="Book Antiqua" w:hAnsi="Book Antiqua" w:cs="Arial"/>
          <w:sz w:val="24"/>
          <w:szCs w:val="24"/>
          <w:lang w:val="en-US" w:eastAsia="zh-CN"/>
        </w:rPr>
        <w:t>;</w:t>
      </w:r>
      <w:r w:rsidRPr="0002255F">
        <w:rPr>
          <w:rFonts w:ascii="Book Antiqua" w:hAnsi="Book Antiqua" w:cs="Arial"/>
          <w:sz w:val="24"/>
          <w:szCs w:val="24"/>
          <w:lang w:val="en-US"/>
        </w:rPr>
        <w:t xml:space="preserve"> </w:t>
      </w:r>
      <w:r w:rsidRPr="0002255F">
        <w:rPr>
          <w:rFonts w:ascii="Book Antiqua" w:hAnsi="Book Antiqua" w:cs="Arial"/>
          <w:caps/>
          <w:sz w:val="24"/>
          <w:szCs w:val="24"/>
          <w:lang w:val="en-US"/>
        </w:rPr>
        <w:t>a</w:t>
      </w:r>
      <w:r w:rsidRPr="0002255F">
        <w:rPr>
          <w:rFonts w:ascii="Book Antiqua" w:hAnsi="Book Antiqua" w:cs="Arial"/>
          <w:sz w:val="24"/>
          <w:szCs w:val="24"/>
          <w:lang w:val="en-US"/>
        </w:rPr>
        <w:t>cid-base</w:t>
      </w:r>
    </w:p>
    <w:p w:rsidR="00AB7F43" w:rsidRPr="0002255F" w:rsidRDefault="00AB7F43" w:rsidP="00AB7F43">
      <w:pPr>
        <w:autoSpaceDE w:val="0"/>
        <w:autoSpaceDN w:val="0"/>
        <w:adjustRightInd w:val="0"/>
        <w:spacing w:after="0" w:line="360" w:lineRule="auto"/>
        <w:jc w:val="both"/>
        <w:rPr>
          <w:rFonts w:ascii="Book Antiqua" w:hAnsi="Book Antiqua" w:cs="Arial"/>
          <w:sz w:val="24"/>
          <w:szCs w:val="24"/>
          <w:lang w:val="en-US" w:eastAsia="zh-CN"/>
        </w:rPr>
      </w:pPr>
    </w:p>
    <w:p w:rsidR="00E11AD6" w:rsidRPr="0002255F" w:rsidRDefault="00E11AD6" w:rsidP="00AB7F43">
      <w:pPr>
        <w:autoSpaceDE w:val="0"/>
        <w:autoSpaceDN w:val="0"/>
        <w:adjustRightInd w:val="0"/>
        <w:spacing w:after="0" w:line="360" w:lineRule="auto"/>
        <w:jc w:val="both"/>
        <w:rPr>
          <w:rFonts w:ascii="Book Antiqua" w:hAnsi="Book Antiqua" w:cs="Arial"/>
          <w:sz w:val="24"/>
          <w:szCs w:val="24"/>
          <w:lang w:val="en-US"/>
        </w:rPr>
      </w:pPr>
      <w:proofErr w:type="gramStart"/>
      <w:r w:rsidRPr="0002255F">
        <w:rPr>
          <w:rFonts w:ascii="Book Antiqua" w:hAnsi="Book Antiqua" w:cs="Arial"/>
          <w:b/>
          <w:sz w:val="24"/>
          <w:szCs w:val="24"/>
          <w:lang w:val="en-US"/>
        </w:rPr>
        <w:t>© The Author(s) 2015.</w:t>
      </w:r>
      <w:proofErr w:type="gramEnd"/>
      <w:r w:rsidRPr="0002255F">
        <w:rPr>
          <w:rFonts w:ascii="Book Antiqua" w:hAnsi="Book Antiqua" w:cs="Arial"/>
          <w:sz w:val="24"/>
          <w:szCs w:val="24"/>
          <w:lang w:val="en-US"/>
        </w:rPr>
        <w:t xml:space="preserve"> Published by </w:t>
      </w:r>
      <w:proofErr w:type="spellStart"/>
      <w:r w:rsidRPr="0002255F">
        <w:rPr>
          <w:rFonts w:ascii="Book Antiqua" w:hAnsi="Book Antiqua" w:cs="Arial"/>
          <w:sz w:val="24"/>
          <w:szCs w:val="24"/>
          <w:lang w:val="en-US"/>
        </w:rPr>
        <w:t>Baishideng</w:t>
      </w:r>
      <w:proofErr w:type="spellEnd"/>
      <w:r w:rsidRPr="0002255F">
        <w:rPr>
          <w:rFonts w:ascii="Book Antiqua" w:hAnsi="Book Antiqua" w:cs="Arial"/>
          <w:sz w:val="24"/>
          <w:szCs w:val="24"/>
          <w:lang w:val="en-US"/>
        </w:rPr>
        <w:t xml:space="preserve"> Publishing Group Inc. All rights</w:t>
      </w:r>
    </w:p>
    <w:p w:rsidR="00E11AD6" w:rsidRPr="0002255F" w:rsidRDefault="00E11AD6" w:rsidP="00AB7F43">
      <w:pPr>
        <w:spacing w:after="0" w:line="360" w:lineRule="auto"/>
        <w:jc w:val="both"/>
        <w:rPr>
          <w:rFonts w:ascii="Book Antiqua" w:hAnsi="Book Antiqua" w:cs="Arial"/>
          <w:b/>
          <w:sz w:val="24"/>
          <w:szCs w:val="24"/>
          <w:lang w:val="en-US"/>
        </w:rPr>
      </w:pPr>
      <w:proofErr w:type="gramStart"/>
      <w:r w:rsidRPr="0002255F">
        <w:rPr>
          <w:rFonts w:ascii="Book Antiqua" w:hAnsi="Book Antiqua" w:cs="Arial"/>
          <w:sz w:val="24"/>
          <w:szCs w:val="24"/>
          <w:lang w:val="en-US"/>
        </w:rPr>
        <w:t>reserved</w:t>
      </w:r>
      <w:proofErr w:type="gramEnd"/>
      <w:r w:rsidRPr="0002255F">
        <w:rPr>
          <w:rFonts w:ascii="Book Antiqua" w:hAnsi="Book Antiqua" w:cs="Arial"/>
          <w:sz w:val="24"/>
          <w:szCs w:val="24"/>
          <w:lang w:val="en-US"/>
        </w:rPr>
        <w:t>.</w:t>
      </w:r>
    </w:p>
    <w:p w:rsidR="00AB7F43" w:rsidRPr="0002255F" w:rsidRDefault="00AB7F43" w:rsidP="00AB7F43">
      <w:pPr>
        <w:spacing w:after="0" w:line="360" w:lineRule="auto"/>
        <w:jc w:val="both"/>
        <w:rPr>
          <w:rFonts w:ascii="Book Antiqua" w:hAnsi="Book Antiqua" w:cs="Arial"/>
          <w:b/>
          <w:sz w:val="24"/>
          <w:szCs w:val="24"/>
          <w:lang w:val="en-US" w:eastAsia="zh-CN"/>
        </w:rPr>
      </w:pPr>
    </w:p>
    <w:p w:rsidR="00E11AD6" w:rsidRPr="0002255F" w:rsidRDefault="00E11AD6" w:rsidP="00AB7F43">
      <w:pPr>
        <w:spacing w:after="0" w:line="360" w:lineRule="auto"/>
        <w:jc w:val="both"/>
        <w:rPr>
          <w:rFonts w:ascii="Book Antiqua" w:hAnsi="Book Antiqua" w:cs="Arial"/>
          <w:b/>
          <w:sz w:val="24"/>
          <w:szCs w:val="24"/>
          <w:lang w:val="en-US" w:eastAsia="zh-CN"/>
        </w:rPr>
      </w:pPr>
      <w:r w:rsidRPr="0002255F">
        <w:rPr>
          <w:rFonts w:ascii="Book Antiqua" w:hAnsi="Book Antiqua" w:cs="Arial"/>
          <w:b/>
          <w:sz w:val="24"/>
          <w:szCs w:val="24"/>
          <w:lang w:val="en-US"/>
        </w:rPr>
        <w:t xml:space="preserve">Core </w:t>
      </w:r>
      <w:r w:rsidR="001502DC" w:rsidRPr="0002255F">
        <w:rPr>
          <w:rFonts w:ascii="Book Antiqua" w:hAnsi="Book Antiqua" w:cs="Arial"/>
          <w:b/>
          <w:sz w:val="24"/>
          <w:szCs w:val="24"/>
          <w:lang w:val="en-US"/>
        </w:rPr>
        <w:t>t</w:t>
      </w:r>
      <w:r w:rsidRPr="0002255F">
        <w:rPr>
          <w:rFonts w:ascii="Book Antiqua" w:hAnsi="Book Antiqua" w:cs="Arial"/>
          <w:b/>
          <w:sz w:val="24"/>
          <w:szCs w:val="24"/>
          <w:lang w:val="en-US"/>
        </w:rPr>
        <w:t>ip:</w:t>
      </w:r>
      <w:r w:rsidR="00AB7F43" w:rsidRPr="0002255F">
        <w:rPr>
          <w:rFonts w:ascii="Book Antiqua" w:hAnsi="Book Antiqua" w:cs="Arial"/>
          <w:b/>
          <w:sz w:val="24"/>
          <w:szCs w:val="24"/>
          <w:lang w:val="en-US" w:eastAsia="zh-CN"/>
        </w:rPr>
        <w:t xml:space="preserve"> </w:t>
      </w:r>
      <w:r w:rsidR="00AB7F43" w:rsidRPr="0002255F">
        <w:rPr>
          <w:rFonts w:ascii="Book Antiqua" w:hAnsi="Book Antiqua" w:cs="Arial"/>
          <w:caps/>
          <w:sz w:val="24"/>
          <w:szCs w:val="24"/>
          <w:lang w:val="en-US"/>
        </w:rPr>
        <w:t>h</w:t>
      </w:r>
      <w:r w:rsidR="00AB7F43" w:rsidRPr="0002255F">
        <w:rPr>
          <w:rFonts w:ascii="Book Antiqua" w:hAnsi="Book Antiqua" w:cs="Arial"/>
          <w:sz w:val="24"/>
          <w:szCs w:val="24"/>
          <w:lang w:val="en-US"/>
        </w:rPr>
        <w:t>uman immunodeficiency virus</w:t>
      </w:r>
      <w:r w:rsidRPr="0002255F">
        <w:rPr>
          <w:rFonts w:ascii="Book Antiqua" w:hAnsi="Book Antiqua" w:cs="Arial"/>
          <w:sz w:val="24"/>
          <w:szCs w:val="24"/>
          <w:lang w:val="en-US"/>
        </w:rPr>
        <w:t xml:space="preserve"> infected patients, and particularly those with </w:t>
      </w:r>
      <w:r w:rsidR="00AB7F43" w:rsidRPr="0002255F">
        <w:rPr>
          <w:rFonts w:ascii="Book Antiqua" w:hAnsi="Book Antiqua" w:cs="Arial"/>
          <w:sz w:val="24"/>
          <w:szCs w:val="24"/>
          <w:lang w:val="en-US"/>
        </w:rPr>
        <w:t>Acquired immune deficiency syndrome</w:t>
      </w:r>
      <w:r w:rsidRPr="0002255F">
        <w:rPr>
          <w:rFonts w:ascii="Book Antiqua" w:hAnsi="Book Antiqua" w:cs="Arial"/>
          <w:sz w:val="24"/>
          <w:szCs w:val="24"/>
          <w:lang w:val="en-US"/>
        </w:rPr>
        <w:t xml:space="preserve">, are predisposed to different water, electrolyte, and acid-base disorders since they have a modified renal physiology </w:t>
      </w:r>
      <w:r w:rsidRPr="0002255F">
        <w:rPr>
          <w:rFonts w:ascii="Book Antiqua" w:hAnsi="Book Antiqua" w:cs="Arial"/>
          <w:sz w:val="24"/>
          <w:szCs w:val="24"/>
          <w:lang w:val="en-US"/>
        </w:rPr>
        <w:lastRenderedPageBreak/>
        <w:t xml:space="preserve">and they also are exposed to infectious, inflammatory, </w:t>
      </w:r>
      <w:proofErr w:type="spellStart"/>
      <w:r w:rsidRPr="0002255F">
        <w:rPr>
          <w:rFonts w:ascii="Book Antiqua" w:hAnsi="Book Antiqua" w:cs="Arial"/>
          <w:sz w:val="24"/>
          <w:szCs w:val="24"/>
          <w:lang w:val="en-US"/>
        </w:rPr>
        <w:t>endocrinological</w:t>
      </w:r>
      <w:proofErr w:type="spellEnd"/>
      <w:r w:rsidRPr="0002255F">
        <w:rPr>
          <w:rFonts w:ascii="Book Antiqua" w:hAnsi="Book Antiqua" w:cs="Arial"/>
          <w:sz w:val="24"/>
          <w:szCs w:val="24"/>
          <w:lang w:val="en-US"/>
        </w:rPr>
        <w:t>, oncological, and pharmacological variables whose combination undermine their homeostatic capability.</w:t>
      </w:r>
      <w:r w:rsidRPr="0002255F">
        <w:rPr>
          <w:rFonts w:ascii="Book Antiqua" w:hAnsi="Book Antiqua" w:cs="Arial"/>
          <w:b/>
          <w:sz w:val="24"/>
          <w:szCs w:val="24"/>
          <w:lang w:val="en-US"/>
        </w:rPr>
        <w:t xml:space="preserve"> </w:t>
      </w:r>
      <w:r w:rsidRPr="0002255F">
        <w:rPr>
          <w:rFonts w:ascii="Book Antiqua" w:hAnsi="Book Antiqua" w:cs="Arial"/>
          <w:sz w:val="24"/>
          <w:szCs w:val="24"/>
          <w:lang w:val="en-US"/>
        </w:rPr>
        <w:t>We herein discuss each of these internal milieu alterations usually observed in this group.</w:t>
      </w:r>
    </w:p>
    <w:p w:rsidR="00AB7F43" w:rsidRPr="0002255F" w:rsidRDefault="00AB7F43" w:rsidP="00AB7F43">
      <w:pPr>
        <w:spacing w:after="0" w:line="360" w:lineRule="auto"/>
        <w:jc w:val="both"/>
        <w:rPr>
          <w:rFonts w:ascii="Book Antiqua" w:hAnsi="Book Antiqua" w:cs="Arial"/>
          <w:b/>
          <w:sz w:val="24"/>
          <w:szCs w:val="24"/>
          <w:lang w:val="en-US" w:eastAsia="zh-CN"/>
        </w:rPr>
      </w:pPr>
    </w:p>
    <w:p w:rsidR="00E11AD6" w:rsidRPr="0002255F" w:rsidRDefault="00E11AD6" w:rsidP="00AB7F43">
      <w:pPr>
        <w:spacing w:after="0" w:line="360" w:lineRule="auto"/>
        <w:jc w:val="both"/>
        <w:rPr>
          <w:rFonts w:ascii="Book Antiqua" w:hAnsi="Book Antiqua" w:cs="Arial"/>
          <w:b/>
          <w:sz w:val="24"/>
          <w:szCs w:val="24"/>
          <w:lang w:val="en-US" w:eastAsia="zh-CN"/>
        </w:rPr>
      </w:pPr>
      <w:proofErr w:type="spellStart"/>
      <w:r w:rsidRPr="0002255F">
        <w:rPr>
          <w:rFonts w:ascii="Book Antiqua" w:hAnsi="Book Antiqua" w:cs="Arial"/>
          <w:sz w:val="24"/>
          <w:szCs w:val="24"/>
          <w:lang w:val="en-US"/>
        </w:rPr>
        <w:t>Musso</w:t>
      </w:r>
      <w:proofErr w:type="spellEnd"/>
      <w:r w:rsidRPr="0002255F">
        <w:rPr>
          <w:rFonts w:ascii="Book Antiqua" w:hAnsi="Book Antiqua" w:cs="Arial"/>
          <w:sz w:val="24"/>
          <w:szCs w:val="24"/>
          <w:lang w:val="en-US"/>
        </w:rPr>
        <w:t xml:space="preserve"> CG, </w:t>
      </w:r>
      <w:proofErr w:type="spellStart"/>
      <w:r w:rsidRPr="0002255F">
        <w:rPr>
          <w:rFonts w:ascii="Book Antiqua" w:hAnsi="Book Antiqua" w:cs="Arial"/>
          <w:sz w:val="24"/>
          <w:szCs w:val="24"/>
          <w:lang w:val="en-US"/>
        </w:rPr>
        <w:t>Belloso</w:t>
      </w:r>
      <w:proofErr w:type="spellEnd"/>
      <w:r w:rsidRPr="0002255F">
        <w:rPr>
          <w:rFonts w:ascii="Book Antiqua" w:hAnsi="Book Antiqua" w:cs="Arial"/>
          <w:sz w:val="24"/>
          <w:szCs w:val="24"/>
          <w:lang w:val="en-US"/>
        </w:rPr>
        <w:t xml:space="preserve"> WH, </w:t>
      </w:r>
      <w:proofErr w:type="spellStart"/>
      <w:r w:rsidRPr="0002255F">
        <w:rPr>
          <w:rFonts w:ascii="Book Antiqua" w:hAnsi="Book Antiqua" w:cs="Arial"/>
          <w:sz w:val="24"/>
          <w:szCs w:val="24"/>
          <w:lang w:val="en-US"/>
        </w:rPr>
        <w:t>Glassock</w:t>
      </w:r>
      <w:proofErr w:type="spellEnd"/>
      <w:r w:rsidRPr="0002255F">
        <w:rPr>
          <w:rFonts w:ascii="Book Antiqua" w:hAnsi="Book Antiqua" w:cs="Arial"/>
          <w:sz w:val="24"/>
          <w:szCs w:val="24"/>
          <w:lang w:val="en-US"/>
        </w:rPr>
        <w:t xml:space="preserve"> RJ. </w:t>
      </w:r>
      <w:r w:rsidR="00AB7F43" w:rsidRPr="0002255F">
        <w:rPr>
          <w:rFonts w:ascii="Book Antiqua" w:hAnsi="Book Antiqua" w:cs="Arial"/>
          <w:sz w:val="24"/>
          <w:szCs w:val="24"/>
          <w:lang w:val="en-US"/>
        </w:rPr>
        <w:t>Water, electrolytes, and acid-base alterations</w:t>
      </w:r>
      <w:r w:rsidR="00AB7F43" w:rsidRPr="0002255F">
        <w:rPr>
          <w:rFonts w:ascii="Book Antiqua" w:hAnsi="Book Antiqua" w:cs="Arial"/>
          <w:sz w:val="24"/>
          <w:szCs w:val="24"/>
          <w:lang w:val="en-US" w:eastAsia="zh-CN"/>
        </w:rPr>
        <w:t xml:space="preserve"> </w:t>
      </w:r>
      <w:r w:rsidR="00AB7F43" w:rsidRPr="0002255F">
        <w:rPr>
          <w:rFonts w:ascii="Book Antiqua" w:hAnsi="Book Antiqua" w:cs="Arial"/>
          <w:sz w:val="24"/>
          <w:szCs w:val="24"/>
          <w:lang w:val="en-US"/>
        </w:rPr>
        <w:t>in human immunodeficiency virus infected patients.</w:t>
      </w:r>
      <w:r w:rsidR="00AB7F43" w:rsidRPr="0002255F">
        <w:rPr>
          <w:rFonts w:ascii="Book Antiqua" w:hAnsi="Book Antiqua" w:cs="Arial"/>
          <w:sz w:val="24"/>
          <w:szCs w:val="24"/>
          <w:lang w:val="en-US" w:eastAsia="zh-CN"/>
        </w:rPr>
        <w:t xml:space="preserve"> </w:t>
      </w:r>
      <w:r w:rsidR="00AB7F43" w:rsidRPr="0002255F">
        <w:rPr>
          <w:rFonts w:ascii="Book Antiqua" w:hAnsi="Book Antiqua"/>
          <w:i/>
          <w:iCs/>
          <w:sz w:val="24"/>
          <w:szCs w:val="24"/>
          <w:lang w:val="en-US"/>
        </w:rPr>
        <w:t xml:space="preserve">World J </w:t>
      </w:r>
      <w:proofErr w:type="spellStart"/>
      <w:r w:rsidR="00AB7F43" w:rsidRPr="0002255F">
        <w:rPr>
          <w:rFonts w:ascii="Book Antiqua" w:hAnsi="Book Antiqua"/>
          <w:i/>
          <w:iCs/>
          <w:sz w:val="24"/>
          <w:szCs w:val="24"/>
          <w:lang w:val="en-US"/>
        </w:rPr>
        <w:t>Nephrol</w:t>
      </w:r>
      <w:proofErr w:type="spellEnd"/>
      <w:r w:rsidRPr="0002255F">
        <w:rPr>
          <w:rFonts w:ascii="Book Antiqua" w:hAnsi="Book Antiqua" w:cs="Arial"/>
          <w:sz w:val="24"/>
          <w:szCs w:val="24"/>
          <w:lang w:val="en-US"/>
        </w:rPr>
        <w:t xml:space="preserve"> 2015; </w:t>
      </w:r>
      <w:proofErr w:type="gramStart"/>
      <w:r w:rsidRPr="0002255F">
        <w:rPr>
          <w:rFonts w:ascii="Book Antiqua" w:hAnsi="Book Antiqua" w:cs="Arial"/>
          <w:sz w:val="24"/>
          <w:szCs w:val="24"/>
          <w:lang w:val="en-US"/>
        </w:rPr>
        <w:t>In</w:t>
      </w:r>
      <w:proofErr w:type="gramEnd"/>
      <w:r w:rsidRPr="0002255F">
        <w:rPr>
          <w:rFonts w:ascii="Book Antiqua" w:hAnsi="Book Antiqua" w:cs="Arial"/>
          <w:sz w:val="24"/>
          <w:szCs w:val="24"/>
          <w:lang w:val="en-US"/>
        </w:rPr>
        <w:t xml:space="preserve"> press</w:t>
      </w:r>
    </w:p>
    <w:p w:rsidR="00E65FE1" w:rsidRPr="0002255F" w:rsidRDefault="00E65FE1" w:rsidP="00A913C8">
      <w:pPr>
        <w:spacing w:after="0" w:line="360" w:lineRule="auto"/>
        <w:jc w:val="both"/>
        <w:rPr>
          <w:rFonts w:ascii="Book Antiqua" w:hAnsi="Book Antiqua" w:cs="Arial"/>
          <w:b/>
          <w:sz w:val="24"/>
          <w:szCs w:val="24"/>
          <w:lang w:val="en-US" w:eastAsia="zh-CN"/>
        </w:rPr>
      </w:pPr>
    </w:p>
    <w:p w:rsidR="00E65FE1" w:rsidRPr="0002255F" w:rsidRDefault="00E65FE1">
      <w:pPr>
        <w:rPr>
          <w:rFonts w:ascii="Book Antiqua" w:hAnsi="Book Antiqua" w:cs="Arial"/>
          <w:b/>
          <w:sz w:val="24"/>
          <w:szCs w:val="24"/>
          <w:lang w:val="en-US" w:eastAsia="zh-CN"/>
        </w:rPr>
      </w:pPr>
      <w:r w:rsidRPr="0002255F">
        <w:rPr>
          <w:rFonts w:ascii="Book Antiqua" w:hAnsi="Book Antiqua" w:cs="Arial"/>
          <w:b/>
          <w:sz w:val="24"/>
          <w:szCs w:val="24"/>
          <w:lang w:val="en-US" w:eastAsia="zh-CN"/>
        </w:rPr>
        <w:br w:type="page"/>
      </w:r>
    </w:p>
    <w:p w:rsidR="00E62ACB" w:rsidRPr="0002255F" w:rsidRDefault="00D20160" w:rsidP="00A913C8">
      <w:pPr>
        <w:spacing w:after="0" w:line="360" w:lineRule="auto"/>
        <w:jc w:val="both"/>
        <w:rPr>
          <w:rFonts w:ascii="Book Antiqua" w:hAnsi="Book Antiqua" w:cs="Arial"/>
          <w:b/>
          <w:sz w:val="24"/>
          <w:szCs w:val="24"/>
          <w:lang w:val="en-US" w:eastAsia="zh-CN"/>
        </w:rPr>
      </w:pPr>
      <w:r w:rsidRPr="0002255F">
        <w:rPr>
          <w:rFonts w:ascii="Book Antiqua" w:hAnsi="Book Antiqua" w:cs="Arial"/>
          <w:b/>
          <w:sz w:val="24"/>
          <w:szCs w:val="24"/>
          <w:lang w:val="en-US"/>
        </w:rPr>
        <w:lastRenderedPageBreak/>
        <w:t>INTRODUCTION</w:t>
      </w:r>
    </w:p>
    <w:p w:rsidR="001502DC" w:rsidRPr="0002255F" w:rsidRDefault="00BE5B86" w:rsidP="00A913C8">
      <w:pPr>
        <w:spacing w:after="0" w:line="360" w:lineRule="auto"/>
        <w:jc w:val="both"/>
        <w:rPr>
          <w:rFonts w:ascii="Book Antiqua" w:hAnsi="Book Antiqua" w:cs="Arial"/>
          <w:sz w:val="24"/>
          <w:szCs w:val="24"/>
          <w:lang w:val="en-US" w:eastAsia="zh-CN"/>
        </w:rPr>
      </w:pPr>
      <w:r w:rsidRPr="0002255F">
        <w:rPr>
          <w:rFonts w:ascii="Book Antiqua" w:hAnsi="Book Antiqua" w:cs="Arial"/>
          <w:sz w:val="24"/>
          <w:szCs w:val="24"/>
          <w:lang w:val="en-US"/>
        </w:rPr>
        <w:t xml:space="preserve">The </w:t>
      </w:r>
      <w:r w:rsidR="005224FB" w:rsidRPr="0002255F">
        <w:rPr>
          <w:rFonts w:ascii="Book Antiqua" w:hAnsi="Book Antiqua" w:cs="Arial"/>
          <w:sz w:val="24"/>
          <w:szCs w:val="24"/>
          <w:lang w:val="en-US"/>
        </w:rPr>
        <w:t xml:space="preserve">clinical spectrum of </w:t>
      </w:r>
      <w:r w:rsidR="001502DC" w:rsidRPr="0002255F">
        <w:rPr>
          <w:rFonts w:ascii="Book Antiqua" w:hAnsi="Book Antiqua" w:cs="Arial"/>
          <w:sz w:val="24"/>
          <w:szCs w:val="24"/>
          <w:lang w:val="en-US"/>
        </w:rPr>
        <w:t xml:space="preserve">human immunodeficiency virus </w:t>
      </w:r>
      <w:r w:rsidR="001502DC" w:rsidRPr="0002255F">
        <w:rPr>
          <w:rFonts w:ascii="Book Antiqua" w:hAnsi="Book Antiqua" w:cs="Arial"/>
          <w:sz w:val="24"/>
          <w:szCs w:val="24"/>
          <w:lang w:val="en-US" w:eastAsia="zh-CN"/>
        </w:rPr>
        <w:t>(</w:t>
      </w:r>
      <w:r w:rsidR="001502DC" w:rsidRPr="0002255F">
        <w:rPr>
          <w:rFonts w:ascii="Book Antiqua" w:hAnsi="Book Antiqua" w:cs="Arial"/>
          <w:sz w:val="24"/>
          <w:szCs w:val="24"/>
          <w:lang w:val="en-US"/>
        </w:rPr>
        <w:t>HIV</w:t>
      </w:r>
      <w:r w:rsidR="001502DC" w:rsidRPr="0002255F">
        <w:rPr>
          <w:rFonts w:ascii="Book Antiqua" w:hAnsi="Book Antiqua" w:cs="Arial"/>
          <w:sz w:val="24"/>
          <w:szCs w:val="24"/>
          <w:lang w:val="en-US" w:eastAsia="zh-CN"/>
        </w:rPr>
        <w:t>)</w:t>
      </w:r>
      <w:r w:rsidR="005224FB" w:rsidRPr="0002255F">
        <w:rPr>
          <w:rFonts w:ascii="Book Antiqua" w:hAnsi="Book Antiqua" w:cs="Arial"/>
          <w:sz w:val="24"/>
          <w:szCs w:val="24"/>
          <w:lang w:val="en-US"/>
        </w:rPr>
        <w:t xml:space="preserve"> </w:t>
      </w:r>
      <w:r w:rsidRPr="0002255F">
        <w:rPr>
          <w:rFonts w:ascii="Book Antiqua" w:hAnsi="Book Antiqua" w:cs="Arial"/>
          <w:sz w:val="24"/>
          <w:szCs w:val="24"/>
          <w:lang w:val="en-US"/>
        </w:rPr>
        <w:t xml:space="preserve">infection associated </w:t>
      </w:r>
      <w:r w:rsidR="005224FB" w:rsidRPr="0002255F">
        <w:rPr>
          <w:rFonts w:ascii="Book Antiqua" w:hAnsi="Book Antiqua" w:cs="Arial"/>
          <w:sz w:val="24"/>
          <w:szCs w:val="24"/>
          <w:lang w:val="en-US"/>
        </w:rPr>
        <w:t xml:space="preserve">disease has </w:t>
      </w:r>
      <w:r w:rsidRPr="0002255F">
        <w:rPr>
          <w:rFonts w:ascii="Book Antiqua" w:hAnsi="Book Antiqua" w:cs="Arial"/>
          <w:sz w:val="24"/>
          <w:szCs w:val="24"/>
          <w:lang w:val="en-US"/>
        </w:rPr>
        <w:t xml:space="preserve">changed </w:t>
      </w:r>
      <w:r w:rsidR="005224FB" w:rsidRPr="0002255F">
        <w:rPr>
          <w:rFonts w:ascii="Book Antiqua" w:hAnsi="Book Antiqua" w:cs="Arial"/>
          <w:sz w:val="24"/>
          <w:szCs w:val="24"/>
          <w:lang w:val="en-US"/>
        </w:rPr>
        <w:t xml:space="preserve">significantly over the past decade, mainly due to the </w:t>
      </w:r>
      <w:r w:rsidR="00002144" w:rsidRPr="0002255F">
        <w:rPr>
          <w:rFonts w:ascii="Book Antiqua" w:hAnsi="Book Antiqua" w:cs="Arial"/>
          <w:sz w:val="24"/>
          <w:szCs w:val="24"/>
          <w:lang w:val="en-US"/>
        </w:rPr>
        <w:t xml:space="preserve">wide </w:t>
      </w:r>
      <w:r w:rsidR="005224FB" w:rsidRPr="0002255F">
        <w:rPr>
          <w:rFonts w:ascii="Book Antiqua" w:hAnsi="Book Antiqua" w:cs="Arial"/>
          <w:sz w:val="24"/>
          <w:szCs w:val="24"/>
          <w:lang w:val="en-US"/>
        </w:rPr>
        <w:t>availability and improvement of combination antiretroviral therapy (</w:t>
      </w:r>
      <w:proofErr w:type="spellStart"/>
      <w:r w:rsidR="005224FB" w:rsidRPr="0002255F">
        <w:rPr>
          <w:rFonts w:ascii="Book Antiqua" w:hAnsi="Book Antiqua" w:cs="Arial"/>
          <w:sz w:val="24"/>
          <w:szCs w:val="24"/>
          <w:lang w:val="en-US"/>
        </w:rPr>
        <w:t>cART</w:t>
      </w:r>
      <w:proofErr w:type="spellEnd"/>
      <w:r w:rsidR="005224FB" w:rsidRPr="0002255F">
        <w:rPr>
          <w:rFonts w:ascii="Book Antiqua" w:hAnsi="Book Antiqua" w:cs="Arial"/>
          <w:sz w:val="24"/>
          <w:szCs w:val="24"/>
          <w:lang w:val="en-US"/>
        </w:rPr>
        <w:t>)</w:t>
      </w:r>
      <w:r w:rsidR="009E2E2F" w:rsidRPr="0002255F">
        <w:rPr>
          <w:rFonts w:ascii="Book Antiqua" w:hAnsi="Book Antiqua" w:cs="Arial"/>
          <w:sz w:val="24"/>
          <w:szCs w:val="24"/>
          <w:lang w:val="en-US"/>
        </w:rPr>
        <w:t xml:space="preserve"> regiments</w:t>
      </w:r>
      <w:r w:rsidR="005224FB" w:rsidRPr="0002255F">
        <w:rPr>
          <w:rFonts w:ascii="Book Antiqua" w:hAnsi="Book Antiqua" w:cs="Arial"/>
          <w:sz w:val="24"/>
          <w:szCs w:val="24"/>
          <w:lang w:val="en-US"/>
        </w:rPr>
        <w:t xml:space="preserve">. Serious complications associated with profound immunodeficiency are </w:t>
      </w:r>
      <w:r w:rsidR="00002144" w:rsidRPr="0002255F">
        <w:rPr>
          <w:rFonts w:ascii="Book Antiqua" w:hAnsi="Book Antiqua" w:cs="Arial"/>
          <w:sz w:val="24"/>
          <w:szCs w:val="24"/>
          <w:lang w:val="en-US"/>
        </w:rPr>
        <w:t xml:space="preserve">nowadays fortunately rare </w:t>
      </w:r>
      <w:r w:rsidR="005224FB" w:rsidRPr="0002255F">
        <w:rPr>
          <w:rFonts w:ascii="Book Antiqua" w:hAnsi="Book Antiqua" w:cs="Arial"/>
          <w:sz w:val="24"/>
          <w:szCs w:val="24"/>
          <w:lang w:val="en-US"/>
        </w:rPr>
        <w:t xml:space="preserve">in patients with </w:t>
      </w:r>
      <w:r w:rsidR="00CA6A13" w:rsidRPr="0002255F">
        <w:rPr>
          <w:rFonts w:ascii="Book Antiqua" w:hAnsi="Book Antiqua" w:cs="Arial"/>
          <w:sz w:val="24"/>
          <w:szCs w:val="24"/>
          <w:lang w:val="en-US"/>
        </w:rPr>
        <w:t xml:space="preserve">adequate </w:t>
      </w:r>
      <w:r w:rsidR="005224FB" w:rsidRPr="0002255F">
        <w:rPr>
          <w:rFonts w:ascii="Book Antiqua" w:hAnsi="Book Antiqua" w:cs="Arial"/>
          <w:sz w:val="24"/>
          <w:szCs w:val="24"/>
          <w:lang w:val="en-US"/>
        </w:rPr>
        <w:t xml:space="preserve">access to care and </w:t>
      </w:r>
      <w:r w:rsidR="00C675FA" w:rsidRPr="0002255F">
        <w:rPr>
          <w:rFonts w:ascii="Book Antiqua" w:hAnsi="Book Antiqua" w:cs="Arial"/>
          <w:sz w:val="24"/>
          <w:szCs w:val="24"/>
          <w:lang w:val="en-US"/>
        </w:rPr>
        <w:t>treatment. Currently</w:t>
      </w:r>
      <w:r w:rsidR="009E2E2F" w:rsidRPr="0002255F">
        <w:rPr>
          <w:rFonts w:ascii="Book Antiqua" w:hAnsi="Book Antiqua" w:cs="Arial"/>
          <w:sz w:val="24"/>
          <w:szCs w:val="24"/>
          <w:lang w:val="en-US"/>
        </w:rPr>
        <w:t>,</w:t>
      </w:r>
      <w:r w:rsidR="00C675FA" w:rsidRPr="0002255F">
        <w:rPr>
          <w:rFonts w:ascii="Book Antiqua" w:hAnsi="Book Antiqua" w:cs="Arial"/>
          <w:sz w:val="24"/>
          <w:szCs w:val="24"/>
          <w:lang w:val="en-US"/>
        </w:rPr>
        <w:t xml:space="preserve"> most complications observed in patients with HIV infection are derived from serious </w:t>
      </w:r>
      <w:r w:rsidR="009E2E2F" w:rsidRPr="0002255F">
        <w:rPr>
          <w:rFonts w:ascii="Book Antiqua" w:hAnsi="Book Antiqua" w:cs="Arial"/>
          <w:sz w:val="24"/>
          <w:szCs w:val="24"/>
          <w:lang w:val="en-US"/>
        </w:rPr>
        <w:t xml:space="preserve">but </w:t>
      </w:r>
      <w:r w:rsidR="00C675FA" w:rsidRPr="0002255F">
        <w:rPr>
          <w:rFonts w:ascii="Book Antiqua" w:hAnsi="Book Antiqua" w:cs="Arial"/>
          <w:sz w:val="24"/>
          <w:szCs w:val="24"/>
          <w:lang w:val="en-US"/>
        </w:rPr>
        <w:t>non-</w:t>
      </w:r>
      <w:r w:rsidR="001502DC" w:rsidRPr="0002255F">
        <w:rPr>
          <w:rFonts w:ascii="Book Antiqua" w:hAnsi="Book Antiqua" w:cs="Arial"/>
          <w:sz w:val="24"/>
          <w:szCs w:val="24"/>
          <w:lang w:val="en-US"/>
        </w:rPr>
        <w:t xml:space="preserve">acquired immune deficiency syndrome </w:t>
      </w:r>
      <w:r w:rsidR="001502DC" w:rsidRPr="0002255F">
        <w:rPr>
          <w:rFonts w:ascii="Book Antiqua" w:hAnsi="Book Antiqua" w:cs="Arial"/>
          <w:sz w:val="24"/>
          <w:szCs w:val="24"/>
          <w:lang w:val="en-US" w:eastAsia="zh-CN"/>
        </w:rPr>
        <w:t>(</w:t>
      </w:r>
      <w:r w:rsidR="001502DC" w:rsidRPr="0002255F">
        <w:rPr>
          <w:rFonts w:ascii="Book Antiqua" w:hAnsi="Book Antiqua" w:cs="Arial"/>
          <w:sz w:val="24"/>
          <w:szCs w:val="24"/>
          <w:lang w:val="en-US"/>
        </w:rPr>
        <w:t>AIDS</w:t>
      </w:r>
      <w:r w:rsidR="001502DC" w:rsidRPr="0002255F">
        <w:rPr>
          <w:rFonts w:ascii="Book Antiqua" w:hAnsi="Book Antiqua" w:cs="Arial"/>
          <w:sz w:val="24"/>
          <w:szCs w:val="24"/>
          <w:lang w:val="en-US" w:eastAsia="zh-CN"/>
        </w:rPr>
        <w:t>)</w:t>
      </w:r>
      <w:r w:rsidR="00C675FA" w:rsidRPr="0002255F">
        <w:rPr>
          <w:rFonts w:ascii="Book Antiqua" w:hAnsi="Book Antiqua" w:cs="Arial"/>
          <w:sz w:val="24"/>
          <w:szCs w:val="24"/>
          <w:lang w:val="en-US"/>
        </w:rPr>
        <w:t xml:space="preserve"> defining clinical events</w:t>
      </w:r>
      <w:r w:rsidR="00030FB5" w:rsidRPr="0002255F">
        <w:rPr>
          <w:rFonts w:ascii="Book Antiqua" w:hAnsi="Book Antiqua" w:cs="Arial"/>
          <w:sz w:val="24"/>
          <w:szCs w:val="24"/>
          <w:lang w:val="en-US"/>
        </w:rPr>
        <w:t>,</w:t>
      </w:r>
      <w:r w:rsidR="00C675FA" w:rsidRPr="0002255F">
        <w:rPr>
          <w:rFonts w:ascii="Book Antiqua" w:hAnsi="Book Antiqua" w:cs="Arial"/>
          <w:sz w:val="24"/>
          <w:szCs w:val="24"/>
          <w:lang w:val="en-US"/>
        </w:rPr>
        <w:t xml:space="preserve"> which are more frequent due to the chronic inflammatory status promoted by the virus itself and </w:t>
      </w:r>
      <w:r w:rsidR="006C2DFB" w:rsidRPr="0002255F">
        <w:rPr>
          <w:rFonts w:ascii="Book Antiqua" w:hAnsi="Book Antiqua" w:cs="Arial"/>
          <w:sz w:val="24"/>
          <w:szCs w:val="24"/>
          <w:lang w:val="en-US"/>
        </w:rPr>
        <w:t>are further</w:t>
      </w:r>
      <w:r w:rsidR="00C675FA" w:rsidRPr="0002255F">
        <w:rPr>
          <w:rFonts w:ascii="Book Antiqua" w:hAnsi="Book Antiqua" w:cs="Arial"/>
          <w:sz w:val="24"/>
          <w:szCs w:val="24"/>
          <w:lang w:val="en-US"/>
        </w:rPr>
        <w:t xml:space="preserve"> aggravated by the use of some antiretroviral agents</w:t>
      </w:r>
      <w:r w:rsidR="00ED318E" w:rsidRPr="0002255F">
        <w:rPr>
          <w:rFonts w:ascii="Book Antiqua" w:hAnsi="Book Antiqua" w:cs="Arial"/>
          <w:sz w:val="24"/>
          <w:szCs w:val="24"/>
          <w:vertAlign w:val="superscript"/>
          <w:lang w:val="en-US"/>
        </w:rPr>
        <w:t>[1,2]</w:t>
      </w:r>
      <w:r w:rsidR="008B387A" w:rsidRPr="0002255F">
        <w:rPr>
          <w:rFonts w:ascii="Book Antiqua" w:hAnsi="Book Antiqua" w:cs="Arial"/>
          <w:sz w:val="24"/>
          <w:szCs w:val="24"/>
          <w:lang w:val="en-US"/>
        </w:rPr>
        <w:t>.</w:t>
      </w:r>
    </w:p>
    <w:p w:rsidR="00C4344E" w:rsidRPr="0002255F" w:rsidRDefault="00030FB5" w:rsidP="00A913C8">
      <w:pPr>
        <w:spacing w:after="0" w:line="360" w:lineRule="auto"/>
        <w:ind w:firstLineChars="100" w:firstLine="240"/>
        <w:jc w:val="both"/>
        <w:rPr>
          <w:rFonts w:ascii="Book Antiqua" w:hAnsi="Book Antiqua" w:cs="Arial"/>
          <w:sz w:val="24"/>
          <w:szCs w:val="24"/>
          <w:lang w:val="en-US" w:eastAsia="zh-CN"/>
        </w:rPr>
      </w:pPr>
      <w:r w:rsidRPr="0002255F">
        <w:rPr>
          <w:rFonts w:ascii="Book Antiqua" w:hAnsi="Book Antiqua" w:cs="Arial"/>
          <w:sz w:val="24"/>
          <w:szCs w:val="24"/>
          <w:lang w:val="en-US"/>
        </w:rPr>
        <w:t>Renal disorders</w:t>
      </w:r>
      <w:r w:rsidR="00C675FA" w:rsidRPr="0002255F">
        <w:rPr>
          <w:rFonts w:ascii="Book Antiqua" w:hAnsi="Book Antiqua" w:cs="Arial"/>
          <w:sz w:val="24"/>
          <w:szCs w:val="24"/>
          <w:lang w:val="en-US"/>
        </w:rPr>
        <w:t xml:space="preserve"> have been increasingly reported in the context of human retroviral infection, particularly the decrease over time of estimated glomerular filtration </w:t>
      </w:r>
      <w:r w:rsidR="00C4344E" w:rsidRPr="0002255F">
        <w:rPr>
          <w:rFonts w:ascii="Book Antiqua" w:hAnsi="Book Antiqua" w:cs="Arial"/>
          <w:sz w:val="24"/>
          <w:szCs w:val="24"/>
          <w:lang w:val="en-US"/>
        </w:rPr>
        <w:t xml:space="preserve">rate </w:t>
      </w:r>
      <w:r w:rsidR="00C675FA" w:rsidRPr="0002255F">
        <w:rPr>
          <w:rFonts w:ascii="Book Antiqua" w:hAnsi="Book Antiqua" w:cs="Arial"/>
          <w:sz w:val="24"/>
          <w:szCs w:val="24"/>
          <w:lang w:val="en-US"/>
        </w:rPr>
        <w:t>(</w:t>
      </w:r>
      <w:proofErr w:type="spellStart"/>
      <w:r w:rsidR="00C675FA" w:rsidRPr="0002255F">
        <w:rPr>
          <w:rFonts w:ascii="Book Antiqua" w:hAnsi="Book Antiqua" w:cs="Arial"/>
          <w:sz w:val="24"/>
          <w:szCs w:val="24"/>
          <w:lang w:val="en-US"/>
        </w:rPr>
        <w:t>eGFR</w:t>
      </w:r>
      <w:proofErr w:type="spellEnd"/>
      <w:r w:rsidR="00C675FA" w:rsidRPr="0002255F">
        <w:rPr>
          <w:rFonts w:ascii="Book Antiqua" w:hAnsi="Book Antiqua" w:cs="Arial"/>
          <w:sz w:val="24"/>
          <w:szCs w:val="24"/>
          <w:lang w:val="en-US"/>
        </w:rPr>
        <w:t>)</w:t>
      </w:r>
      <w:r w:rsidR="00CB5C44" w:rsidRPr="0002255F">
        <w:rPr>
          <w:rFonts w:ascii="Book Antiqua" w:hAnsi="Book Antiqua" w:cs="Arial"/>
          <w:sz w:val="24"/>
          <w:szCs w:val="24"/>
          <w:lang w:val="en-US"/>
        </w:rPr>
        <w:t>, nephrotic syndrome,</w:t>
      </w:r>
      <w:r w:rsidR="00C675FA" w:rsidRPr="0002255F">
        <w:rPr>
          <w:rFonts w:ascii="Book Antiqua" w:hAnsi="Book Antiqua" w:cs="Arial"/>
          <w:sz w:val="24"/>
          <w:szCs w:val="24"/>
          <w:lang w:val="en-US"/>
        </w:rPr>
        <w:t xml:space="preserve"> and </w:t>
      </w:r>
      <w:r w:rsidR="007F3E00" w:rsidRPr="0002255F">
        <w:rPr>
          <w:rFonts w:ascii="Book Antiqua" w:hAnsi="Book Antiqua" w:cs="Arial"/>
          <w:sz w:val="24"/>
          <w:szCs w:val="24"/>
          <w:lang w:val="en-US"/>
        </w:rPr>
        <w:t xml:space="preserve">proximal tubular deficiency associated with the use of </w:t>
      </w:r>
      <w:proofErr w:type="spellStart"/>
      <w:r w:rsidR="007F3E00" w:rsidRPr="0002255F">
        <w:rPr>
          <w:rFonts w:ascii="Book Antiqua" w:hAnsi="Book Antiqua" w:cs="Arial"/>
          <w:sz w:val="24"/>
          <w:szCs w:val="24"/>
          <w:lang w:val="en-US"/>
        </w:rPr>
        <w:t>tenofovir</w:t>
      </w:r>
      <w:proofErr w:type="spellEnd"/>
      <w:r w:rsidR="007F3E00" w:rsidRPr="0002255F">
        <w:rPr>
          <w:rFonts w:ascii="Book Antiqua" w:hAnsi="Book Antiqua" w:cs="Arial"/>
          <w:sz w:val="24"/>
          <w:szCs w:val="24"/>
          <w:lang w:val="en-US"/>
        </w:rPr>
        <w:t xml:space="preserve"> </w:t>
      </w:r>
      <w:proofErr w:type="spellStart"/>
      <w:r w:rsidR="007F3E00" w:rsidRPr="0002255F">
        <w:rPr>
          <w:rFonts w:ascii="Book Antiqua" w:hAnsi="Book Antiqua" w:cs="Arial"/>
          <w:sz w:val="24"/>
          <w:szCs w:val="24"/>
          <w:lang w:val="en-US"/>
        </w:rPr>
        <w:t>diso</w:t>
      </w:r>
      <w:r w:rsidR="00170EC1" w:rsidRPr="0002255F">
        <w:rPr>
          <w:rFonts w:ascii="Book Antiqua" w:hAnsi="Book Antiqua" w:cs="Arial"/>
          <w:sz w:val="24"/>
          <w:szCs w:val="24"/>
          <w:lang w:val="en-US"/>
        </w:rPr>
        <w:t>proxil-fumarate</w:t>
      </w:r>
      <w:proofErr w:type="spellEnd"/>
      <w:r w:rsidR="00170EC1" w:rsidRPr="0002255F">
        <w:rPr>
          <w:rFonts w:ascii="Book Antiqua" w:hAnsi="Book Antiqua" w:cs="Arial"/>
          <w:sz w:val="24"/>
          <w:szCs w:val="24"/>
          <w:lang w:val="en-US"/>
        </w:rPr>
        <w:t xml:space="preserve"> (TDF) and some p</w:t>
      </w:r>
      <w:r w:rsidR="007F3E00" w:rsidRPr="0002255F">
        <w:rPr>
          <w:rFonts w:ascii="Book Antiqua" w:hAnsi="Book Antiqua" w:cs="Arial"/>
          <w:sz w:val="24"/>
          <w:szCs w:val="24"/>
          <w:lang w:val="en-US"/>
        </w:rPr>
        <w:t xml:space="preserve">rotease Inhibitors such as </w:t>
      </w:r>
      <w:proofErr w:type="spellStart"/>
      <w:r w:rsidR="007F3E00" w:rsidRPr="0002255F">
        <w:rPr>
          <w:rFonts w:ascii="Book Antiqua" w:hAnsi="Book Antiqua" w:cs="Arial"/>
          <w:sz w:val="24"/>
          <w:szCs w:val="24"/>
          <w:lang w:val="en-US"/>
        </w:rPr>
        <w:t>lopinavir</w:t>
      </w:r>
      <w:proofErr w:type="spellEnd"/>
      <w:r w:rsidR="007F3E00" w:rsidRPr="0002255F">
        <w:rPr>
          <w:rFonts w:ascii="Book Antiqua" w:hAnsi="Book Antiqua" w:cs="Arial"/>
          <w:sz w:val="24"/>
          <w:szCs w:val="24"/>
          <w:lang w:val="en-US"/>
        </w:rPr>
        <w:t xml:space="preserve">/ritonavir and </w:t>
      </w:r>
      <w:proofErr w:type="spellStart"/>
      <w:proofErr w:type="gramStart"/>
      <w:r w:rsidR="007F3E00" w:rsidRPr="0002255F">
        <w:rPr>
          <w:rFonts w:ascii="Book Antiqua" w:hAnsi="Book Antiqua" w:cs="Arial"/>
          <w:sz w:val="24"/>
          <w:szCs w:val="24"/>
          <w:lang w:val="en-US"/>
        </w:rPr>
        <w:t>atazanavir</w:t>
      </w:r>
      <w:proofErr w:type="spellEnd"/>
      <w:r w:rsidR="00ED318E" w:rsidRPr="0002255F">
        <w:rPr>
          <w:rFonts w:ascii="Book Antiqua" w:hAnsi="Book Antiqua" w:cs="Arial"/>
          <w:sz w:val="24"/>
          <w:szCs w:val="24"/>
          <w:vertAlign w:val="superscript"/>
          <w:lang w:val="en-US"/>
        </w:rPr>
        <w:t>[</w:t>
      </w:r>
      <w:proofErr w:type="gramEnd"/>
      <w:r w:rsidR="00ED318E" w:rsidRPr="0002255F">
        <w:rPr>
          <w:rFonts w:ascii="Book Antiqua" w:hAnsi="Book Antiqua" w:cs="Arial"/>
          <w:sz w:val="24"/>
          <w:szCs w:val="24"/>
          <w:vertAlign w:val="superscript"/>
          <w:lang w:val="en-US"/>
        </w:rPr>
        <w:t>3]</w:t>
      </w:r>
      <w:r w:rsidR="007F3E00" w:rsidRPr="0002255F">
        <w:rPr>
          <w:rFonts w:ascii="Book Antiqua" w:hAnsi="Book Antiqua" w:cs="Arial"/>
          <w:sz w:val="24"/>
          <w:szCs w:val="24"/>
          <w:lang w:val="en-US"/>
        </w:rPr>
        <w:t>.</w:t>
      </w:r>
      <w:r w:rsidR="00CB5C44" w:rsidRPr="0002255F">
        <w:rPr>
          <w:rFonts w:ascii="Book Antiqua" w:hAnsi="Book Antiqua" w:cs="Arial"/>
          <w:sz w:val="24"/>
          <w:szCs w:val="24"/>
          <w:lang w:val="en-US"/>
        </w:rPr>
        <w:t xml:space="preserve"> </w:t>
      </w:r>
      <w:r w:rsidR="007F3E00" w:rsidRPr="0002255F">
        <w:rPr>
          <w:rFonts w:ascii="Book Antiqua" w:hAnsi="Book Antiqua" w:cs="Arial"/>
          <w:sz w:val="24"/>
          <w:szCs w:val="24"/>
          <w:lang w:val="en-US"/>
        </w:rPr>
        <w:t>Although periodic evaluation of renal function (</w:t>
      </w:r>
      <w:r w:rsidR="006C2DFB" w:rsidRPr="0002255F">
        <w:rPr>
          <w:rFonts w:ascii="Book Antiqua" w:hAnsi="Book Antiqua" w:cs="Arial"/>
          <w:i/>
          <w:sz w:val="24"/>
          <w:szCs w:val="24"/>
          <w:lang w:val="en-US"/>
        </w:rPr>
        <w:t>e.g.</w:t>
      </w:r>
      <w:r w:rsidR="006C2DFB" w:rsidRPr="0002255F">
        <w:rPr>
          <w:rFonts w:ascii="Book Antiqua" w:hAnsi="Book Antiqua" w:cs="Arial"/>
          <w:sz w:val="24"/>
          <w:szCs w:val="24"/>
          <w:lang w:val="en-US"/>
        </w:rPr>
        <w:t xml:space="preserve"> </w:t>
      </w:r>
      <w:r w:rsidR="00CB5C44" w:rsidRPr="0002255F">
        <w:rPr>
          <w:rFonts w:ascii="Book Antiqua" w:hAnsi="Book Antiqua" w:cs="Arial"/>
          <w:sz w:val="24"/>
          <w:szCs w:val="24"/>
          <w:lang w:val="en-US"/>
        </w:rPr>
        <w:t xml:space="preserve">serum </w:t>
      </w:r>
      <w:r w:rsidR="006C2DFB" w:rsidRPr="0002255F">
        <w:rPr>
          <w:rFonts w:ascii="Book Antiqua" w:hAnsi="Book Antiqua" w:cs="Arial"/>
          <w:sz w:val="24"/>
          <w:szCs w:val="24"/>
          <w:lang w:val="en-US"/>
        </w:rPr>
        <w:t xml:space="preserve">creatinine, </w:t>
      </w:r>
      <w:proofErr w:type="spellStart"/>
      <w:r w:rsidR="00C4344E" w:rsidRPr="0002255F">
        <w:rPr>
          <w:rFonts w:ascii="Book Antiqua" w:hAnsi="Book Antiqua" w:cs="Arial"/>
          <w:sz w:val="24"/>
          <w:szCs w:val="24"/>
          <w:lang w:val="en-US"/>
        </w:rPr>
        <w:t>eGFR</w:t>
      </w:r>
      <w:proofErr w:type="spellEnd"/>
      <w:r w:rsidR="007F3E00" w:rsidRPr="0002255F">
        <w:rPr>
          <w:rFonts w:ascii="Book Antiqua" w:hAnsi="Book Antiqua" w:cs="Arial"/>
          <w:sz w:val="24"/>
          <w:szCs w:val="24"/>
          <w:lang w:val="en-US"/>
        </w:rPr>
        <w:t>) and proteinur</w:t>
      </w:r>
      <w:r w:rsidR="009D6536" w:rsidRPr="0002255F">
        <w:rPr>
          <w:rFonts w:ascii="Book Antiqua" w:hAnsi="Book Antiqua" w:cs="Arial"/>
          <w:sz w:val="24"/>
          <w:szCs w:val="24"/>
          <w:lang w:val="en-US"/>
        </w:rPr>
        <w:t>ia are routinely recommended in</w:t>
      </w:r>
      <w:r w:rsidR="007F3E00" w:rsidRPr="0002255F">
        <w:rPr>
          <w:rFonts w:ascii="Book Antiqua" w:hAnsi="Book Antiqua" w:cs="Arial"/>
          <w:sz w:val="24"/>
          <w:szCs w:val="24"/>
          <w:lang w:val="en-US"/>
        </w:rPr>
        <w:t xml:space="preserve"> the care of these p</w:t>
      </w:r>
      <w:r w:rsidR="0068266D" w:rsidRPr="0002255F">
        <w:rPr>
          <w:rFonts w:ascii="Book Antiqua" w:hAnsi="Book Antiqua" w:cs="Arial"/>
          <w:sz w:val="24"/>
          <w:szCs w:val="24"/>
          <w:lang w:val="en-US"/>
        </w:rPr>
        <w:t xml:space="preserve">atients, much less is known or </w:t>
      </w:r>
      <w:r w:rsidR="007F3E00" w:rsidRPr="0002255F">
        <w:rPr>
          <w:rFonts w:ascii="Book Antiqua" w:hAnsi="Book Antiqua" w:cs="Arial"/>
          <w:sz w:val="24"/>
          <w:szCs w:val="24"/>
          <w:lang w:val="en-US"/>
        </w:rPr>
        <w:t>published about specific renal water handling abnormalities, ele</w:t>
      </w:r>
      <w:r w:rsidR="0068266D" w:rsidRPr="0002255F">
        <w:rPr>
          <w:rFonts w:ascii="Book Antiqua" w:hAnsi="Book Antiqua" w:cs="Arial"/>
          <w:sz w:val="24"/>
          <w:szCs w:val="24"/>
          <w:lang w:val="en-US"/>
        </w:rPr>
        <w:t>ctrolyte</w:t>
      </w:r>
      <w:r w:rsidR="007F3E00" w:rsidRPr="0002255F">
        <w:rPr>
          <w:rFonts w:ascii="Book Antiqua" w:hAnsi="Book Antiqua" w:cs="Arial"/>
          <w:sz w:val="24"/>
          <w:szCs w:val="24"/>
          <w:lang w:val="en-US"/>
        </w:rPr>
        <w:t xml:space="preserve"> disturbances and alterations of acid-base balance in patients with HIV </w:t>
      </w:r>
      <w:proofErr w:type="gramStart"/>
      <w:r w:rsidR="007F3E00" w:rsidRPr="0002255F">
        <w:rPr>
          <w:rFonts w:ascii="Book Antiqua" w:hAnsi="Book Antiqua" w:cs="Arial"/>
          <w:sz w:val="24"/>
          <w:szCs w:val="24"/>
          <w:lang w:val="en-US"/>
        </w:rPr>
        <w:t>infection</w:t>
      </w:r>
      <w:r w:rsidR="008B387A" w:rsidRPr="0002255F">
        <w:rPr>
          <w:rFonts w:ascii="Book Antiqua" w:hAnsi="Book Antiqua" w:cs="Arial"/>
          <w:sz w:val="24"/>
          <w:szCs w:val="24"/>
          <w:vertAlign w:val="superscript"/>
          <w:lang w:val="en-US"/>
        </w:rPr>
        <w:t>[</w:t>
      </w:r>
      <w:proofErr w:type="gramEnd"/>
      <w:r w:rsidR="008B387A" w:rsidRPr="0002255F">
        <w:rPr>
          <w:rFonts w:ascii="Book Antiqua" w:hAnsi="Book Antiqua" w:cs="Arial"/>
          <w:sz w:val="24"/>
          <w:szCs w:val="24"/>
          <w:vertAlign w:val="superscript"/>
          <w:lang w:val="en-US"/>
        </w:rPr>
        <w:t>3-5]</w:t>
      </w:r>
      <w:r w:rsidR="007F3E00" w:rsidRPr="0002255F">
        <w:rPr>
          <w:rFonts w:ascii="Book Antiqua" w:hAnsi="Book Antiqua" w:cs="Arial"/>
          <w:sz w:val="24"/>
          <w:szCs w:val="24"/>
          <w:lang w:val="en-US"/>
        </w:rPr>
        <w:t>.</w:t>
      </w:r>
    </w:p>
    <w:p w:rsidR="001502DC" w:rsidRPr="0002255F" w:rsidRDefault="0035497A" w:rsidP="00A913C8">
      <w:pPr>
        <w:spacing w:after="0" w:line="360" w:lineRule="auto"/>
        <w:ind w:firstLineChars="100" w:firstLine="240"/>
        <w:jc w:val="both"/>
        <w:rPr>
          <w:rFonts w:ascii="Book Antiqua" w:hAnsi="Book Antiqua" w:cs="Arial"/>
          <w:sz w:val="24"/>
          <w:szCs w:val="24"/>
          <w:lang w:val="en-US" w:eastAsia="zh-CN"/>
        </w:rPr>
      </w:pPr>
      <w:r w:rsidRPr="0002255F">
        <w:rPr>
          <w:rFonts w:ascii="Book Antiqua" w:hAnsi="Book Antiqua" w:cs="Arial"/>
          <w:sz w:val="24"/>
          <w:szCs w:val="24"/>
          <w:lang w:val="en-US"/>
        </w:rPr>
        <w:t xml:space="preserve">HIV </w:t>
      </w:r>
      <w:r w:rsidR="00271A53" w:rsidRPr="0002255F">
        <w:rPr>
          <w:rFonts w:ascii="Book Antiqua" w:hAnsi="Book Antiqua" w:cs="Arial"/>
          <w:sz w:val="24"/>
          <w:szCs w:val="24"/>
          <w:lang w:val="en-US"/>
        </w:rPr>
        <w:t xml:space="preserve">infected patients, </w:t>
      </w:r>
      <w:r w:rsidR="0068266D" w:rsidRPr="0002255F">
        <w:rPr>
          <w:rFonts w:ascii="Book Antiqua" w:hAnsi="Book Antiqua" w:cs="Arial"/>
          <w:sz w:val="24"/>
          <w:szCs w:val="24"/>
          <w:lang w:val="en-US"/>
        </w:rPr>
        <w:t xml:space="preserve">in </w:t>
      </w:r>
      <w:r w:rsidR="00271A53" w:rsidRPr="0002255F">
        <w:rPr>
          <w:rFonts w:ascii="Book Antiqua" w:hAnsi="Book Antiqua" w:cs="Arial"/>
          <w:sz w:val="24"/>
          <w:szCs w:val="24"/>
          <w:lang w:val="en-US"/>
        </w:rPr>
        <w:t xml:space="preserve">particular </w:t>
      </w:r>
      <w:r w:rsidR="008400F5" w:rsidRPr="0002255F">
        <w:rPr>
          <w:rFonts w:ascii="Book Antiqua" w:hAnsi="Book Antiqua" w:cs="Arial"/>
          <w:sz w:val="24"/>
          <w:szCs w:val="24"/>
          <w:lang w:val="en-US"/>
        </w:rPr>
        <w:t xml:space="preserve">those </w:t>
      </w:r>
      <w:r w:rsidR="003A743F" w:rsidRPr="0002255F">
        <w:rPr>
          <w:rFonts w:ascii="Book Antiqua" w:hAnsi="Book Antiqua" w:cs="Arial"/>
          <w:sz w:val="24"/>
          <w:szCs w:val="24"/>
          <w:lang w:val="en-US"/>
        </w:rPr>
        <w:t xml:space="preserve">with advanced disease may be affected by </w:t>
      </w:r>
      <w:r w:rsidR="008A66F3" w:rsidRPr="0002255F">
        <w:rPr>
          <w:rFonts w:ascii="Book Antiqua" w:hAnsi="Book Antiqua" w:cs="Arial"/>
          <w:sz w:val="24"/>
          <w:szCs w:val="24"/>
          <w:lang w:val="en-US"/>
        </w:rPr>
        <w:t xml:space="preserve">infectious, </w:t>
      </w:r>
      <w:r w:rsidR="00FA412C" w:rsidRPr="0002255F">
        <w:rPr>
          <w:rFonts w:ascii="Book Antiqua" w:hAnsi="Book Antiqua" w:cs="Arial"/>
          <w:sz w:val="24"/>
          <w:szCs w:val="24"/>
          <w:lang w:val="en-US"/>
        </w:rPr>
        <w:t>autoimmune</w:t>
      </w:r>
      <w:r w:rsidR="007E3876" w:rsidRPr="0002255F">
        <w:rPr>
          <w:rFonts w:ascii="Book Antiqua" w:hAnsi="Book Antiqua" w:cs="Arial"/>
          <w:sz w:val="24"/>
          <w:szCs w:val="24"/>
          <w:lang w:val="en-US"/>
        </w:rPr>
        <w:t xml:space="preserve"> and </w:t>
      </w:r>
      <w:r w:rsidR="001048D9" w:rsidRPr="0002255F">
        <w:rPr>
          <w:rFonts w:ascii="Book Antiqua" w:hAnsi="Book Antiqua" w:cs="Arial"/>
          <w:sz w:val="24"/>
          <w:szCs w:val="24"/>
          <w:lang w:val="en-US"/>
        </w:rPr>
        <w:t xml:space="preserve">oncologic diseases that </w:t>
      </w:r>
      <w:r w:rsidR="003A743F" w:rsidRPr="0002255F">
        <w:rPr>
          <w:rFonts w:ascii="Book Antiqua" w:hAnsi="Book Antiqua" w:cs="Arial"/>
          <w:sz w:val="24"/>
          <w:szCs w:val="24"/>
          <w:lang w:val="en-US"/>
        </w:rPr>
        <w:t xml:space="preserve">promote clinical conditions </w:t>
      </w:r>
      <w:r w:rsidR="00F13732" w:rsidRPr="0002255F">
        <w:rPr>
          <w:rFonts w:ascii="Book Antiqua" w:hAnsi="Book Antiqua" w:cs="Arial"/>
          <w:sz w:val="24"/>
          <w:szCs w:val="24"/>
          <w:lang w:val="en-US"/>
        </w:rPr>
        <w:t>(</w:t>
      </w:r>
      <w:r w:rsidR="003A743F" w:rsidRPr="0002255F">
        <w:rPr>
          <w:rFonts w:ascii="Book Antiqua" w:hAnsi="Book Antiqua" w:cs="Arial"/>
          <w:sz w:val="24"/>
          <w:szCs w:val="24"/>
          <w:lang w:val="en-US"/>
        </w:rPr>
        <w:t xml:space="preserve">such as </w:t>
      </w:r>
      <w:r w:rsidR="001048D9" w:rsidRPr="0002255F">
        <w:rPr>
          <w:rFonts w:ascii="Book Antiqua" w:hAnsi="Book Antiqua" w:cs="Arial"/>
          <w:sz w:val="24"/>
          <w:szCs w:val="24"/>
          <w:lang w:val="en-US"/>
        </w:rPr>
        <w:t>fever, tachypnea, vomiting, diarrhea, polyuria, and delirium</w:t>
      </w:r>
      <w:r w:rsidR="00F13732" w:rsidRPr="0002255F">
        <w:rPr>
          <w:rFonts w:ascii="Book Antiqua" w:hAnsi="Book Antiqua" w:cs="Arial"/>
          <w:sz w:val="24"/>
          <w:szCs w:val="24"/>
          <w:lang w:val="en-US"/>
        </w:rPr>
        <w:t>)</w:t>
      </w:r>
      <w:r w:rsidR="001048D9" w:rsidRPr="0002255F">
        <w:rPr>
          <w:rFonts w:ascii="Book Antiqua" w:hAnsi="Book Antiqua" w:cs="Arial"/>
          <w:sz w:val="24"/>
          <w:szCs w:val="24"/>
          <w:lang w:val="en-US"/>
        </w:rPr>
        <w:t xml:space="preserve">, and </w:t>
      </w:r>
      <w:r w:rsidR="003A743F" w:rsidRPr="0002255F">
        <w:rPr>
          <w:rFonts w:ascii="Book Antiqua" w:hAnsi="Book Antiqua" w:cs="Arial"/>
          <w:sz w:val="24"/>
          <w:szCs w:val="24"/>
          <w:lang w:val="en-US"/>
        </w:rPr>
        <w:t xml:space="preserve">may </w:t>
      </w:r>
      <w:r w:rsidR="009776B1" w:rsidRPr="0002255F">
        <w:rPr>
          <w:rFonts w:ascii="Book Antiqua" w:hAnsi="Book Antiqua" w:cs="Arial"/>
          <w:sz w:val="24"/>
          <w:szCs w:val="24"/>
          <w:lang w:val="en-US"/>
        </w:rPr>
        <w:t xml:space="preserve">require </w:t>
      </w:r>
      <w:r w:rsidR="008A66F3" w:rsidRPr="0002255F">
        <w:rPr>
          <w:rFonts w:ascii="Book Antiqua" w:hAnsi="Book Antiqua" w:cs="Arial"/>
          <w:sz w:val="24"/>
          <w:szCs w:val="24"/>
          <w:lang w:val="en-US"/>
        </w:rPr>
        <w:t xml:space="preserve">a variety of </w:t>
      </w:r>
      <w:r w:rsidR="009776B1" w:rsidRPr="0002255F">
        <w:rPr>
          <w:rFonts w:ascii="Book Antiqua" w:hAnsi="Book Antiqua" w:cs="Arial"/>
          <w:sz w:val="24"/>
          <w:szCs w:val="24"/>
          <w:lang w:val="en-US"/>
        </w:rPr>
        <w:t>medical interventions</w:t>
      </w:r>
      <w:r w:rsidR="008A66F3" w:rsidRPr="0002255F">
        <w:rPr>
          <w:rFonts w:ascii="Book Antiqua" w:hAnsi="Book Antiqua" w:cs="Arial"/>
          <w:sz w:val="24"/>
          <w:szCs w:val="24"/>
          <w:lang w:val="en-US"/>
        </w:rPr>
        <w:t xml:space="preserve"> (</w:t>
      </w:r>
      <w:r w:rsidR="00755659" w:rsidRPr="0002255F">
        <w:rPr>
          <w:rFonts w:ascii="Book Antiqua" w:hAnsi="Book Antiqua" w:cs="Arial"/>
          <w:sz w:val="24"/>
          <w:szCs w:val="24"/>
          <w:lang w:val="en-US"/>
        </w:rPr>
        <w:t>anti</w:t>
      </w:r>
      <w:r w:rsidR="003A743F" w:rsidRPr="0002255F">
        <w:rPr>
          <w:rFonts w:ascii="Book Antiqua" w:hAnsi="Book Antiqua" w:cs="Arial"/>
          <w:sz w:val="24"/>
          <w:szCs w:val="24"/>
          <w:lang w:val="en-US"/>
        </w:rPr>
        <w:t xml:space="preserve">viral </w:t>
      </w:r>
      <w:r w:rsidR="00755659" w:rsidRPr="0002255F">
        <w:rPr>
          <w:rFonts w:ascii="Book Antiqua" w:hAnsi="Book Antiqua" w:cs="Arial"/>
          <w:sz w:val="24"/>
          <w:szCs w:val="24"/>
          <w:lang w:val="en-US"/>
        </w:rPr>
        <w:t xml:space="preserve">medication, </w:t>
      </w:r>
      <w:r w:rsidR="008A66F3" w:rsidRPr="0002255F">
        <w:rPr>
          <w:rFonts w:ascii="Book Antiqua" w:hAnsi="Book Antiqua" w:cs="Arial"/>
          <w:sz w:val="24"/>
          <w:szCs w:val="24"/>
          <w:lang w:val="en-US"/>
        </w:rPr>
        <w:t>antibiotics,</w:t>
      </w:r>
      <w:r w:rsidR="00F13732" w:rsidRPr="0002255F">
        <w:rPr>
          <w:rFonts w:ascii="Book Antiqua" w:hAnsi="Book Antiqua" w:cs="Arial"/>
          <w:sz w:val="24"/>
          <w:szCs w:val="24"/>
          <w:lang w:val="en-US"/>
        </w:rPr>
        <w:t xml:space="preserve"> antineoplastic agents</w:t>
      </w:r>
      <w:r w:rsidR="008A66F3" w:rsidRPr="0002255F">
        <w:rPr>
          <w:rFonts w:ascii="Book Antiqua" w:hAnsi="Book Antiqua" w:cs="Arial"/>
          <w:sz w:val="24"/>
          <w:szCs w:val="24"/>
          <w:lang w:val="en-US"/>
        </w:rPr>
        <w:t>)</w:t>
      </w:r>
      <w:r w:rsidR="000B7D40" w:rsidRPr="0002255F">
        <w:rPr>
          <w:rFonts w:ascii="Book Antiqua" w:hAnsi="Book Antiqua" w:cs="Arial"/>
          <w:sz w:val="24"/>
          <w:szCs w:val="24"/>
          <w:lang w:val="en-US"/>
        </w:rPr>
        <w:t xml:space="preserve">, whose combination predispose them to </w:t>
      </w:r>
      <w:r w:rsidR="00BA2482" w:rsidRPr="0002255F">
        <w:rPr>
          <w:rFonts w:ascii="Book Antiqua" w:hAnsi="Book Antiqua" w:cs="Arial"/>
          <w:sz w:val="24"/>
          <w:szCs w:val="24"/>
          <w:lang w:val="en-US"/>
        </w:rPr>
        <w:t>develop</w:t>
      </w:r>
      <w:r w:rsidR="007A41CE" w:rsidRPr="0002255F">
        <w:rPr>
          <w:rFonts w:ascii="Book Antiqua" w:hAnsi="Book Antiqua" w:cs="Arial"/>
          <w:sz w:val="24"/>
          <w:szCs w:val="24"/>
          <w:lang w:val="en-US"/>
        </w:rPr>
        <w:t xml:space="preserve"> </w:t>
      </w:r>
      <w:r w:rsidR="00F12C92" w:rsidRPr="0002255F">
        <w:rPr>
          <w:rFonts w:ascii="Book Antiqua" w:hAnsi="Book Antiqua" w:cs="Arial"/>
          <w:sz w:val="24"/>
          <w:szCs w:val="24"/>
          <w:lang w:val="en-US"/>
        </w:rPr>
        <w:t xml:space="preserve">different sort of electrolytes </w:t>
      </w:r>
      <w:proofErr w:type="gramStart"/>
      <w:r w:rsidR="00F12C92" w:rsidRPr="0002255F">
        <w:rPr>
          <w:rFonts w:ascii="Book Antiqua" w:hAnsi="Book Antiqua" w:cs="Arial"/>
          <w:sz w:val="24"/>
          <w:szCs w:val="24"/>
          <w:lang w:val="en-US"/>
        </w:rPr>
        <w:t>disorders</w:t>
      </w:r>
      <w:r w:rsidR="00AA1DAD" w:rsidRPr="0002255F">
        <w:rPr>
          <w:rFonts w:ascii="Book Antiqua" w:hAnsi="Book Antiqua" w:cs="Arial"/>
          <w:sz w:val="24"/>
          <w:szCs w:val="24"/>
          <w:vertAlign w:val="superscript"/>
          <w:lang w:val="en-US"/>
        </w:rPr>
        <w:t>[</w:t>
      </w:r>
      <w:proofErr w:type="gramEnd"/>
      <w:r w:rsidR="00AA1DAD" w:rsidRPr="0002255F">
        <w:rPr>
          <w:rFonts w:ascii="Book Antiqua" w:hAnsi="Book Antiqua" w:cs="Arial"/>
          <w:sz w:val="24"/>
          <w:szCs w:val="24"/>
          <w:vertAlign w:val="superscript"/>
          <w:lang w:val="en-US"/>
        </w:rPr>
        <w:t>6,7]</w:t>
      </w:r>
      <w:r w:rsidR="00BA2482" w:rsidRPr="0002255F">
        <w:rPr>
          <w:rFonts w:ascii="Book Antiqua" w:hAnsi="Book Antiqua" w:cs="Arial"/>
          <w:sz w:val="24"/>
          <w:szCs w:val="24"/>
          <w:lang w:val="en-US"/>
        </w:rPr>
        <w:t>.</w:t>
      </w:r>
    </w:p>
    <w:p w:rsidR="00302526" w:rsidRPr="0002255F" w:rsidRDefault="003437DE" w:rsidP="00A913C8">
      <w:pPr>
        <w:spacing w:after="0" w:line="360" w:lineRule="auto"/>
        <w:ind w:firstLineChars="100" w:firstLine="240"/>
        <w:jc w:val="both"/>
        <w:rPr>
          <w:rFonts w:ascii="Book Antiqua" w:hAnsi="Book Antiqua" w:cs="Arial"/>
          <w:sz w:val="24"/>
          <w:szCs w:val="24"/>
          <w:lang w:val="en-US" w:eastAsia="zh-CN"/>
        </w:rPr>
      </w:pPr>
      <w:r w:rsidRPr="0002255F">
        <w:rPr>
          <w:rFonts w:ascii="Book Antiqua" w:hAnsi="Book Antiqua" w:cs="Arial"/>
          <w:sz w:val="24"/>
          <w:szCs w:val="24"/>
          <w:lang w:val="en-US"/>
        </w:rPr>
        <w:t xml:space="preserve">In the present report, </w:t>
      </w:r>
      <w:r w:rsidR="00167EF1" w:rsidRPr="0002255F">
        <w:rPr>
          <w:rFonts w:ascii="Book Antiqua" w:hAnsi="Book Antiqua" w:cs="Arial"/>
          <w:sz w:val="24"/>
          <w:szCs w:val="24"/>
          <w:lang w:val="en-US"/>
        </w:rPr>
        <w:t xml:space="preserve">renal </w:t>
      </w:r>
      <w:r w:rsidR="000B7D40" w:rsidRPr="0002255F">
        <w:rPr>
          <w:rFonts w:ascii="Book Antiqua" w:hAnsi="Book Antiqua" w:cs="Arial"/>
          <w:sz w:val="24"/>
          <w:szCs w:val="24"/>
          <w:lang w:val="en-US"/>
        </w:rPr>
        <w:t>water, electrolyte, and acid-base</w:t>
      </w:r>
      <w:r w:rsidR="00167EF1" w:rsidRPr="0002255F">
        <w:rPr>
          <w:rFonts w:ascii="Book Antiqua" w:hAnsi="Book Antiqua" w:cs="Arial"/>
          <w:sz w:val="24"/>
          <w:szCs w:val="24"/>
          <w:lang w:val="en-US"/>
        </w:rPr>
        <w:t xml:space="preserve"> disorders </w:t>
      </w:r>
      <w:r w:rsidR="007A41CE" w:rsidRPr="0002255F">
        <w:rPr>
          <w:rFonts w:ascii="Book Antiqua" w:hAnsi="Book Antiqua" w:cs="Arial"/>
          <w:sz w:val="24"/>
          <w:szCs w:val="24"/>
          <w:lang w:val="en-US"/>
        </w:rPr>
        <w:t>in the HIV infected patient</w:t>
      </w:r>
      <w:r w:rsidR="00E032D8" w:rsidRPr="0002255F">
        <w:rPr>
          <w:rFonts w:ascii="Book Antiqua" w:hAnsi="Book Antiqua" w:cs="Arial"/>
          <w:sz w:val="24"/>
          <w:szCs w:val="24"/>
          <w:lang w:val="en-US"/>
        </w:rPr>
        <w:t xml:space="preserve">s </w:t>
      </w:r>
      <w:r w:rsidR="007A41CE" w:rsidRPr="0002255F">
        <w:rPr>
          <w:rFonts w:ascii="Book Antiqua" w:hAnsi="Book Antiqua" w:cs="Arial"/>
          <w:sz w:val="24"/>
          <w:szCs w:val="24"/>
          <w:lang w:val="en-US"/>
        </w:rPr>
        <w:t xml:space="preserve">are </w:t>
      </w:r>
      <w:r w:rsidRPr="0002255F">
        <w:rPr>
          <w:rFonts w:ascii="Book Antiqua" w:hAnsi="Book Antiqua" w:cs="Arial"/>
          <w:sz w:val="24"/>
          <w:szCs w:val="24"/>
          <w:lang w:val="en-US"/>
        </w:rPr>
        <w:t>a</w:t>
      </w:r>
      <w:r w:rsidR="007A41CE" w:rsidRPr="0002255F">
        <w:rPr>
          <w:rFonts w:ascii="Book Antiqua" w:hAnsi="Book Antiqua" w:cs="Arial"/>
          <w:sz w:val="24"/>
          <w:szCs w:val="24"/>
          <w:lang w:val="en-US"/>
        </w:rPr>
        <w:t>nalyzed.</w:t>
      </w:r>
    </w:p>
    <w:p w:rsidR="001502DC" w:rsidRPr="0002255F" w:rsidRDefault="001502DC" w:rsidP="00A913C8">
      <w:pPr>
        <w:spacing w:after="0" w:line="360" w:lineRule="auto"/>
        <w:jc w:val="both"/>
        <w:rPr>
          <w:rFonts w:ascii="Book Antiqua" w:hAnsi="Book Antiqua" w:cs="Arial"/>
          <w:b/>
          <w:sz w:val="24"/>
          <w:szCs w:val="24"/>
          <w:lang w:val="en-US" w:eastAsia="zh-CN"/>
        </w:rPr>
      </w:pPr>
    </w:p>
    <w:p w:rsidR="002E18E9" w:rsidRPr="0002255F" w:rsidRDefault="006740AD" w:rsidP="00A913C8">
      <w:pPr>
        <w:spacing w:after="0" w:line="360" w:lineRule="auto"/>
        <w:jc w:val="both"/>
        <w:rPr>
          <w:rFonts w:ascii="Book Antiqua" w:hAnsi="Book Antiqua" w:cs="Arial"/>
          <w:b/>
          <w:sz w:val="24"/>
          <w:szCs w:val="24"/>
          <w:lang w:val="en-US"/>
        </w:rPr>
      </w:pPr>
      <w:r w:rsidRPr="0002255F">
        <w:rPr>
          <w:rFonts w:ascii="Book Antiqua" w:hAnsi="Book Antiqua" w:cs="Arial"/>
          <w:b/>
          <w:sz w:val="24"/>
          <w:szCs w:val="24"/>
          <w:lang w:val="en-US"/>
        </w:rPr>
        <w:lastRenderedPageBreak/>
        <w:t>R</w:t>
      </w:r>
      <w:r w:rsidR="00F30B34" w:rsidRPr="0002255F">
        <w:rPr>
          <w:rFonts w:ascii="Book Antiqua" w:hAnsi="Book Antiqua" w:cs="Arial"/>
          <w:b/>
          <w:sz w:val="24"/>
          <w:szCs w:val="24"/>
          <w:lang w:val="en-US"/>
        </w:rPr>
        <w:t>ENAL WATER AND ELECTROLYTES</w:t>
      </w:r>
      <w:r w:rsidR="009D4E92" w:rsidRPr="0002255F">
        <w:rPr>
          <w:rFonts w:ascii="Book Antiqua" w:hAnsi="Book Antiqua" w:cs="Arial"/>
          <w:b/>
          <w:sz w:val="24"/>
          <w:szCs w:val="24"/>
          <w:lang w:val="en-US"/>
        </w:rPr>
        <w:t xml:space="preserve"> RENAL HANDLING IN HIV PATIENTS</w:t>
      </w:r>
    </w:p>
    <w:p w:rsidR="00EC0B11" w:rsidRPr="0002255F" w:rsidRDefault="004A0FB8" w:rsidP="00A913C8">
      <w:pPr>
        <w:spacing w:after="0" w:line="360" w:lineRule="auto"/>
        <w:jc w:val="both"/>
        <w:rPr>
          <w:rFonts w:ascii="Book Antiqua" w:hAnsi="Book Antiqua" w:cs="Arial"/>
          <w:sz w:val="24"/>
          <w:szCs w:val="24"/>
          <w:lang w:val="en-US" w:eastAsia="zh-CN"/>
        </w:rPr>
      </w:pPr>
      <w:r w:rsidRPr="0002255F">
        <w:rPr>
          <w:rFonts w:ascii="Book Antiqua" w:hAnsi="Book Antiqua" w:cs="Arial"/>
          <w:sz w:val="24"/>
          <w:szCs w:val="24"/>
          <w:lang w:val="en-US"/>
        </w:rPr>
        <w:t>Renal w</w:t>
      </w:r>
      <w:r w:rsidR="00755659" w:rsidRPr="0002255F">
        <w:rPr>
          <w:rFonts w:ascii="Book Antiqua" w:hAnsi="Book Antiqua" w:cs="Arial"/>
          <w:sz w:val="24"/>
          <w:szCs w:val="24"/>
          <w:lang w:val="en-US"/>
        </w:rPr>
        <w:t>ater and electrolyte</w:t>
      </w:r>
      <w:r w:rsidRPr="0002255F">
        <w:rPr>
          <w:rFonts w:ascii="Book Antiqua" w:hAnsi="Book Antiqua" w:cs="Arial"/>
          <w:sz w:val="24"/>
          <w:szCs w:val="24"/>
          <w:lang w:val="en-US"/>
        </w:rPr>
        <w:t xml:space="preserve"> renal handling were </w:t>
      </w:r>
      <w:r w:rsidR="00755659" w:rsidRPr="0002255F">
        <w:rPr>
          <w:rFonts w:ascii="Book Antiqua" w:hAnsi="Book Antiqua" w:cs="Arial"/>
          <w:sz w:val="24"/>
          <w:szCs w:val="24"/>
          <w:lang w:val="en-US"/>
        </w:rPr>
        <w:t>evaluate</w:t>
      </w:r>
      <w:r w:rsidR="00C0468A" w:rsidRPr="0002255F">
        <w:rPr>
          <w:rFonts w:ascii="Book Antiqua" w:hAnsi="Book Antiqua" w:cs="Arial"/>
          <w:sz w:val="24"/>
          <w:szCs w:val="24"/>
          <w:lang w:val="en-US"/>
        </w:rPr>
        <w:t>d</w:t>
      </w:r>
      <w:r w:rsidR="00755659" w:rsidRPr="0002255F">
        <w:rPr>
          <w:rFonts w:ascii="Book Antiqua" w:hAnsi="Book Antiqua" w:cs="Arial"/>
          <w:sz w:val="24"/>
          <w:szCs w:val="24"/>
          <w:lang w:val="en-US"/>
        </w:rPr>
        <w:t xml:space="preserve"> in stable HIV patients</w:t>
      </w:r>
      <w:r w:rsidR="00534E0A" w:rsidRPr="0002255F">
        <w:rPr>
          <w:rFonts w:ascii="Book Antiqua" w:hAnsi="Book Antiqua" w:cs="Arial"/>
          <w:sz w:val="24"/>
          <w:szCs w:val="24"/>
          <w:lang w:val="en-US"/>
        </w:rPr>
        <w:t xml:space="preserve"> </w:t>
      </w:r>
      <w:r w:rsidR="00BE05B1" w:rsidRPr="0002255F">
        <w:rPr>
          <w:rFonts w:ascii="Book Antiqua" w:hAnsi="Book Antiqua" w:cs="Arial"/>
          <w:sz w:val="24"/>
          <w:szCs w:val="24"/>
          <w:lang w:val="en-US"/>
        </w:rPr>
        <w:t>on different therapeu</w:t>
      </w:r>
      <w:r w:rsidR="008E7CAA" w:rsidRPr="0002255F">
        <w:rPr>
          <w:rFonts w:ascii="Book Antiqua" w:hAnsi="Book Antiqua" w:cs="Arial"/>
          <w:sz w:val="24"/>
          <w:szCs w:val="24"/>
          <w:lang w:val="en-US"/>
        </w:rPr>
        <w:t xml:space="preserve">tic </w:t>
      </w:r>
      <w:r w:rsidRPr="0002255F">
        <w:rPr>
          <w:rFonts w:ascii="Book Antiqua" w:hAnsi="Book Antiqua" w:cs="Arial"/>
          <w:sz w:val="24"/>
          <w:szCs w:val="24"/>
          <w:lang w:val="en-US"/>
        </w:rPr>
        <w:t xml:space="preserve">regimens including </w:t>
      </w:r>
      <w:r w:rsidR="00D03054" w:rsidRPr="0002255F">
        <w:rPr>
          <w:rFonts w:ascii="Book Antiqua" w:hAnsi="Book Antiqua" w:cs="Arial"/>
          <w:sz w:val="24"/>
          <w:szCs w:val="24"/>
          <w:lang w:val="en-US"/>
        </w:rPr>
        <w:t xml:space="preserve">with </w:t>
      </w:r>
      <w:proofErr w:type="spellStart"/>
      <w:r w:rsidR="008E7CAA" w:rsidRPr="0002255F">
        <w:rPr>
          <w:rFonts w:ascii="Book Antiqua" w:hAnsi="Book Antiqua" w:cs="Arial"/>
          <w:sz w:val="24"/>
          <w:szCs w:val="24"/>
          <w:lang w:val="en-US"/>
        </w:rPr>
        <w:t>tenofovir</w:t>
      </w:r>
      <w:proofErr w:type="spellEnd"/>
      <w:r w:rsidR="002E770D" w:rsidRPr="0002255F">
        <w:rPr>
          <w:rFonts w:ascii="Book Antiqua" w:hAnsi="Book Antiqua" w:cs="Arial"/>
          <w:sz w:val="24"/>
          <w:szCs w:val="24"/>
          <w:lang w:val="en-US"/>
        </w:rPr>
        <w:t>,</w:t>
      </w:r>
      <w:r w:rsidR="008E7CAA" w:rsidRPr="0002255F">
        <w:rPr>
          <w:rFonts w:ascii="Book Antiqua" w:hAnsi="Book Antiqua" w:cs="Arial"/>
          <w:sz w:val="24"/>
          <w:szCs w:val="24"/>
          <w:lang w:val="en-US"/>
        </w:rPr>
        <w:t xml:space="preserve"> </w:t>
      </w:r>
      <w:r w:rsidR="00D03054" w:rsidRPr="0002255F">
        <w:rPr>
          <w:rFonts w:ascii="Book Antiqua" w:hAnsi="Book Antiqua" w:cs="Arial"/>
          <w:sz w:val="24"/>
          <w:szCs w:val="24"/>
          <w:lang w:val="en-US"/>
        </w:rPr>
        <w:t>with non-</w:t>
      </w:r>
      <w:proofErr w:type="spellStart"/>
      <w:r w:rsidR="00D03054" w:rsidRPr="0002255F">
        <w:rPr>
          <w:rFonts w:ascii="Book Antiqua" w:hAnsi="Book Antiqua" w:cs="Arial"/>
          <w:sz w:val="24"/>
          <w:szCs w:val="24"/>
          <w:lang w:val="en-US"/>
        </w:rPr>
        <w:t>tenofovir</w:t>
      </w:r>
      <w:proofErr w:type="spellEnd"/>
      <w:r w:rsidR="00D03054" w:rsidRPr="0002255F">
        <w:rPr>
          <w:rFonts w:ascii="Book Antiqua" w:hAnsi="Book Antiqua" w:cs="Arial"/>
          <w:sz w:val="24"/>
          <w:szCs w:val="24"/>
          <w:lang w:val="en-US"/>
        </w:rPr>
        <w:t xml:space="preserve">, and </w:t>
      </w:r>
      <w:r w:rsidR="00BE05B1" w:rsidRPr="0002255F">
        <w:rPr>
          <w:rFonts w:ascii="Book Antiqua" w:hAnsi="Book Antiqua" w:cs="Arial"/>
          <w:sz w:val="24"/>
          <w:szCs w:val="24"/>
          <w:lang w:val="en-US"/>
        </w:rPr>
        <w:t xml:space="preserve">without antiretroviral </w:t>
      </w:r>
      <w:r w:rsidR="00D03054" w:rsidRPr="0002255F">
        <w:rPr>
          <w:rFonts w:ascii="Book Antiqua" w:hAnsi="Book Antiqua" w:cs="Arial"/>
          <w:sz w:val="24"/>
          <w:szCs w:val="24"/>
          <w:lang w:val="en-US"/>
        </w:rPr>
        <w:t xml:space="preserve">drugs </w:t>
      </w:r>
      <w:r w:rsidR="00BE05B1" w:rsidRPr="0002255F">
        <w:rPr>
          <w:rFonts w:ascii="Book Antiqua" w:hAnsi="Book Antiqua" w:cs="Arial"/>
          <w:sz w:val="24"/>
          <w:szCs w:val="24"/>
          <w:lang w:val="en-US"/>
        </w:rPr>
        <w:t>(naïve)</w:t>
      </w:r>
      <w:r w:rsidR="00D03054" w:rsidRPr="0002255F">
        <w:rPr>
          <w:rFonts w:ascii="Book Antiqua" w:hAnsi="Book Antiqua" w:cs="Arial"/>
          <w:sz w:val="24"/>
          <w:szCs w:val="24"/>
          <w:lang w:val="en-US"/>
        </w:rPr>
        <w:t>. Th</w:t>
      </w:r>
      <w:r w:rsidR="004A0C2E" w:rsidRPr="0002255F">
        <w:rPr>
          <w:rFonts w:ascii="Book Antiqua" w:hAnsi="Book Antiqua" w:cs="Arial"/>
          <w:sz w:val="24"/>
          <w:szCs w:val="24"/>
          <w:lang w:val="en-US"/>
        </w:rPr>
        <w:t>ese</w:t>
      </w:r>
      <w:r w:rsidR="00D03054" w:rsidRPr="0002255F">
        <w:rPr>
          <w:rFonts w:ascii="Book Antiqua" w:hAnsi="Book Antiqua" w:cs="Arial"/>
          <w:sz w:val="24"/>
          <w:szCs w:val="24"/>
          <w:lang w:val="en-US"/>
        </w:rPr>
        <w:t xml:space="preserve"> </w:t>
      </w:r>
      <w:r w:rsidR="002E770D" w:rsidRPr="0002255F">
        <w:rPr>
          <w:rFonts w:ascii="Book Antiqua" w:hAnsi="Book Antiqua" w:cs="Arial"/>
          <w:sz w:val="24"/>
          <w:szCs w:val="24"/>
          <w:lang w:val="en-US"/>
        </w:rPr>
        <w:t xml:space="preserve">exploratory </w:t>
      </w:r>
      <w:r w:rsidR="00F314F1" w:rsidRPr="0002255F">
        <w:rPr>
          <w:rFonts w:ascii="Book Antiqua" w:hAnsi="Book Antiqua" w:cs="Arial"/>
          <w:sz w:val="24"/>
          <w:szCs w:val="24"/>
          <w:lang w:val="en-US"/>
        </w:rPr>
        <w:t xml:space="preserve">renal physiology </w:t>
      </w:r>
      <w:r w:rsidR="00D03054" w:rsidRPr="0002255F">
        <w:rPr>
          <w:rFonts w:ascii="Book Antiqua" w:hAnsi="Book Antiqua" w:cs="Arial"/>
          <w:sz w:val="24"/>
          <w:szCs w:val="24"/>
          <w:lang w:val="en-US"/>
        </w:rPr>
        <w:t>stud</w:t>
      </w:r>
      <w:r w:rsidR="00D26198" w:rsidRPr="0002255F">
        <w:rPr>
          <w:rFonts w:ascii="Book Antiqua" w:hAnsi="Book Antiqua" w:cs="Arial"/>
          <w:sz w:val="24"/>
          <w:szCs w:val="24"/>
          <w:lang w:val="en-US"/>
        </w:rPr>
        <w:t>ies</w:t>
      </w:r>
      <w:r w:rsidR="00D03054" w:rsidRPr="0002255F">
        <w:rPr>
          <w:rFonts w:ascii="Book Antiqua" w:hAnsi="Book Antiqua" w:cs="Arial"/>
          <w:sz w:val="24"/>
          <w:szCs w:val="24"/>
          <w:lang w:val="en-US"/>
        </w:rPr>
        <w:t xml:space="preserve"> </w:t>
      </w:r>
      <w:r w:rsidR="00D26198" w:rsidRPr="0002255F">
        <w:rPr>
          <w:rFonts w:ascii="Book Antiqua" w:hAnsi="Book Antiqua" w:cs="Arial"/>
          <w:sz w:val="24"/>
          <w:szCs w:val="24"/>
          <w:lang w:val="en-US"/>
        </w:rPr>
        <w:t xml:space="preserve">(urine concentration and dilution tests) </w:t>
      </w:r>
      <w:r w:rsidR="00D03054" w:rsidRPr="0002255F">
        <w:rPr>
          <w:rFonts w:ascii="Book Antiqua" w:hAnsi="Book Antiqua" w:cs="Arial"/>
          <w:sz w:val="24"/>
          <w:szCs w:val="24"/>
          <w:lang w:val="en-US"/>
        </w:rPr>
        <w:t xml:space="preserve">found </w:t>
      </w:r>
      <w:r w:rsidR="00C0468A" w:rsidRPr="0002255F">
        <w:rPr>
          <w:rFonts w:ascii="Book Antiqua" w:hAnsi="Book Antiqua" w:cs="Arial"/>
          <w:sz w:val="24"/>
          <w:szCs w:val="24"/>
          <w:lang w:val="en-US"/>
        </w:rPr>
        <w:t>no significant difference</w:t>
      </w:r>
      <w:r w:rsidR="002E770D" w:rsidRPr="0002255F">
        <w:rPr>
          <w:rFonts w:ascii="Book Antiqua" w:hAnsi="Book Antiqua" w:cs="Arial"/>
          <w:sz w:val="24"/>
          <w:szCs w:val="24"/>
          <w:lang w:val="en-US"/>
        </w:rPr>
        <w:t>s</w:t>
      </w:r>
      <w:r w:rsidR="00C0468A" w:rsidRPr="0002255F">
        <w:rPr>
          <w:rFonts w:ascii="Book Antiqua" w:hAnsi="Book Antiqua" w:cs="Arial"/>
          <w:sz w:val="24"/>
          <w:szCs w:val="24"/>
          <w:lang w:val="en-US"/>
        </w:rPr>
        <w:t xml:space="preserve"> </w:t>
      </w:r>
      <w:r w:rsidR="00302526" w:rsidRPr="0002255F">
        <w:rPr>
          <w:rFonts w:ascii="Book Antiqua" w:hAnsi="Book Antiqua" w:cs="Arial"/>
          <w:sz w:val="24"/>
          <w:szCs w:val="24"/>
          <w:lang w:val="en-US"/>
        </w:rPr>
        <w:t xml:space="preserve">in </w:t>
      </w:r>
      <w:r w:rsidR="000D11FF" w:rsidRPr="0002255F">
        <w:rPr>
          <w:rFonts w:ascii="Book Antiqua" w:hAnsi="Book Antiqua" w:cs="Arial"/>
          <w:sz w:val="24"/>
          <w:szCs w:val="24"/>
          <w:lang w:val="en-US"/>
        </w:rPr>
        <w:t>sodium, potassium, chloride, phosphorus, cal</w:t>
      </w:r>
      <w:r w:rsidR="00302526" w:rsidRPr="0002255F">
        <w:rPr>
          <w:rFonts w:ascii="Book Antiqua" w:hAnsi="Book Antiqua" w:cs="Arial"/>
          <w:sz w:val="24"/>
          <w:szCs w:val="24"/>
          <w:lang w:val="en-US"/>
        </w:rPr>
        <w:t xml:space="preserve">cium, magnesium, </w:t>
      </w:r>
      <w:r w:rsidR="009A2B89" w:rsidRPr="0002255F">
        <w:rPr>
          <w:rFonts w:ascii="Book Antiqua" w:hAnsi="Book Antiqua" w:cs="Arial"/>
          <w:sz w:val="24"/>
          <w:szCs w:val="24"/>
          <w:lang w:val="en-US"/>
        </w:rPr>
        <w:t xml:space="preserve">glucose, </w:t>
      </w:r>
      <w:r w:rsidR="00302526" w:rsidRPr="0002255F">
        <w:rPr>
          <w:rFonts w:ascii="Book Antiqua" w:hAnsi="Book Antiqua" w:cs="Arial"/>
          <w:sz w:val="24"/>
          <w:szCs w:val="24"/>
          <w:lang w:val="en-US"/>
        </w:rPr>
        <w:t xml:space="preserve">urea, and uric acid </w:t>
      </w:r>
      <w:r w:rsidR="00C0468A" w:rsidRPr="0002255F">
        <w:rPr>
          <w:rFonts w:ascii="Book Antiqua" w:hAnsi="Book Antiqua" w:cs="Arial"/>
          <w:sz w:val="24"/>
          <w:szCs w:val="24"/>
          <w:lang w:val="en-US"/>
        </w:rPr>
        <w:t>renal handling</w:t>
      </w:r>
      <w:r w:rsidR="000D11FF" w:rsidRPr="0002255F">
        <w:rPr>
          <w:rFonts w:ascii="Book Antiqua" w:hAnsi="Book Antiqua" w:cs="Arial"/>
          <w:sz w:val="24"/>
          <w:szCs w:val="24"/>
          <w:lang w:val="en-US"/>
        </w:rPr>
        <w:t xml:space="preserve"> between healthy volunteers and stable HIV pat</w:t>
      </w:r>
      <w:r w:rsidR="00E00AEC" w:rsidRPr="0002255F">
        <w:rPr>
          <w:rFonts w:ascii="Book Antiqua" w:hAnsi="Book Antiqua" w:cs="Arial"/>
          <w:sz w:val="24"/>
          <w:szCs w:val="24"/>
          <w:lang w:val="en-US"/>
        </w:rPr>
        <w:t>ients</w:t>
      </w:r>
      <w:r w:rsidR="00302526" w:rsidRPr="0002255F">
        <w:rPr>
          <w:rFonts w:ascii="Book Antiqua" w:hAnsi="Book Antiqua" w:cs="Arial"/>
          <w:sz w:val="24"/>
          <w:szCs w:val="24"/>
          <w:lang w:val="en-US"/>
        </w:rPr>
        <w:t xml:space="preserve"> </w:t>
      </w:r>
      <w:r w:rsidR="00C4793C" w:rsidRPr="0002255F">
        <w:rPr>
          <w:rFonts w:ascii="Book Antiqua" w:hAnsi="Book Antiqua" w:cs="Arial"/>
          <w:sz w:val="24"/>
          <w:szCs w:val="24"/>
          <w:lang w:val="en-US"/>
        </w:rPr>
        <w:t xml:space="preserve">with normal renal function, </w:t>
      </w:r>
      <w:r w:rsidR="00302526" w:rsidRPr="0002255F">
        <w:rPr>
          <w:rFonts w:ascii="Book Antiqua" w:hAnsi="Book Antiqua" w:cs="Arial"/>
          <w:sz w:val="24"/>
          <w:szCs w:val="24"/>
          <w:lang w:val="en-US"/>
        </w:rPr>
        <w:t xml:space="preserve">independently </w:t>
      </w:r>
      <w:r w:rsidR="0068266D" w:rsidRPr="0002255F">
        <w:rPr>
          <w:rFonts w:ascii="Book Antiqua" w:hAnsi="Book Antiqua" w:cs="Arial"/>
          <w:sz w:val="24"/>
          <w:szCs w:val="24"/>
          <w:lang w:val="en-US"/>
        </w:rPr>
        <w:t>wh</w:t>
      </w:r>
      <w:r w:rsidR="00202583" w:rsidRPr="0002255F">
        <w:rPr>
          <w:rFonts w:ascii="Book Antiqua" w:hAnsi="Book Antiqua" w:cs="Arial"/>
          <w:sz w:val="24"/>
          <w:szCs w:val="24"/>
          <w:lang w:val="en-US"/>
        </w:rPr>
        <w:t xml:space="preserve">ether or not </w:t>
      </w:r>
      <w:r w:rsidR="00C4793C" w:rsidRPr="0002255F">
        <w:rPr>
          <w:rFonts w:ascii="Book Antiqua" w:hAnsi="Book Antiqua" w:cs="Arial"/>
          <w:sz w:val="24"/>
          <w:szCs w:val="24"/>
          <w:lang w:val="en-US"/>
        </w:rPr>
        <w:t xml:space="preserve">they were </w:t>
      </w:r>
      <w:r w:rsidR="00202583" w:rsidRPr="0002255F">
        <w:rPr>
          <w:rFonts w:ascii="Book Antiqua" w:hAnsi="Book Antiqua" w:cs="Arial"/>
          <w:sz w:val="24"/>
          <w:szCs w:val="24"/>
          <w:lang w:val="en-US"/>
        </w:rPr>
        <w:t xml:space="preserve">receiving </w:t>
      </w:r>
      <w:r w:rsidR="00E00AEC" w:rsidRPr="0002255F">
        <w:rPr>
          <w:rFonts w:ascii="Book Antiqua" w:hAnsi="Book Antiqua" w:cs="Arial"/>
          <w:sz w:val="24"/>
          <w:szCs w:val="24"/>
          <w:lang w:val="en-US"/>
        </w:rPr>
        <w:t>anti</w:t>
      </w:r>
      <w:r w:rsidR="0021115F" w:rsidRPr="0002255F">
        <w:rPr>
          <w:rFonts w:ascii="Book Antiqua" w:hAnsi="Book Antiqua" w:cs="Arial"/>
          <w:sz w:val="24"/>
          <w:szCs w:val="24"/>
          <w:lang w:val="en-US"/>
        </w:rPr>
        <w:t>-</w:t>
      </w:r>
      <w:r w:rsidR="00E00AEC" w:rsidRPr="0002255F">
        <w:rPr>
          <w:rFonts w:ascii="Book Antiqua" w:hAnsi="Book Antiqua" w:cs="Arial"/>
          <w:sz w:val="24"/>
          <w:szCs w:val="24"/>
          <w:lang w:val="en-US"/>
        </w:rPr>
        <w:t>retroviral therapy</w:t>
      </w:r>
      <w:r w:rsidR="00813025" w:rsidRPr="0002255F">
        <w:rPr>
          <w:rFonts w:ascii="Book Antiqua" w:hAnsi="Book Antiqua" w:cs="Arial"/>
          <w:sz w:val="24"/>
          <w:szCs w:val="24"/>
          <w:lang w:val="en-US"/>
        </w:rPr>
        <w:t xml:space="preserve">. </w:t>
      </w:r>
      <w:r w:rsidR="00C4793C" w:rsidRPr="0002255F">
        <w:rPr>
          <w:rFonts w:ascii="Book Antiqua" w:hAnsi="Book Antiqua" w:cs="Arial"/>
          <w:sz w:val="24"/>
          <w:szCs w:val="24"/>
          <w:lang w:val="en-US"/>
        </w:rPr>
        <w:t>However, a significant reduction in maximal urine conce</w:t>
      </w:r>
      <w:r w:rsidR="00906F70" w:rsidRPr="0002255F">
        <w:rPr>
          <w:rFonts w:ascii="Book Antiqua" w:hAnsi="Book Antiqua" w:cs="Arial"/>
          <w:sz w:val="24"/>
          <w:szCs w:val="24"/>
          <w:lang w:val="en-US"/>
        </w:rPr>
        <w:t xml:space="preserve">ntration - </w:t>
      </w:r>
      <w:r w:rsidR="00C4793C" w:rsidRPr="0002255F">
        <w:rPr>
          <w:rFonts w:ascii="Book Antiqua" w:hAnsi="Book Antiqua" w:cs="Arial"/>
          <w:sz w:val="24"/>
          <w:szCs w:val="24"/>
          <w:lang w:val="en-US"/>
        </w:rPr>
        <w:t>dilution</w:t>
      </w:r>
      <w:r w:rsidR="00813025" w:rsidRPr="0002255F">
        <w:rPr>
          <w:rFonts w:ascii="Book Antiqua" w:hAnsi="Book Antiqua" w:cs="Arial"/>
          <w:sz w:val="24"/>
          <w:szCs w:val="24"/>
          <w:lang w:val="en-US"/>
        </w:rPr>
        <w:t xml:space="preserve"> capability in stable HIV patients compared to healthy volu</w:t>
      </w:r>
      <w:r w:rsidR="006230D9" w:rsidRPr="0002255F">
        <w:rPr>
          <w:rFonts w:ascii="Book Antiqua" w:hAnsi="Book Antiqua" w:cs="Arial"/>
          <w:sz w:val="24"/>
          <w:szCs w:val="24"/>
          <w:lang w:val="en-US"/>
        </w:rPr>
        <w:t>nteers</w:t>
      </w:r>
      <w:r w:rsidR="002E770D" w:rsidRPr="0002255F">
        <w:rPr>
          <w:rFonts w:ascii="Book Antiqua" w:hAnsi="Book Antiqua" w:cs="Arial"/>
          <w:sz w:val="24"/>
          <w:szCs w:val="24"/>
          <w:lang w:val="en-US"/>
        </w:rPr>
        <w:t xml:space="preserve"> was consistently documented</w:t>
      </w:r>
      <w:r w:rsidR="00A13729" w:rsidRPr="0002255F">
        <w:rPr>
          <w:rFonts w:ascii="Book Antiqua" w:hAnsi="Book Antiqua" w:cs="Arial"/>
          <w:sz w:val="24"/>
          <w:szCs w:val="24"/>
          <w:lang w:val="en-US"/>
        </w:rPr>
        <w:t>.</w:t>
      </w:r>
      <w:r w:rsidR="006A4BD8" w:rsidRPr="0002255F">
        <w:rPr>
          <w:rFonts w:ascii="Book Antiqua" w:hAnsi="Book Antiqua" w:cs="Arial"/>
          <w:sz w:val="24"/>
          <w:szCs w:val="24"/>
          <w:lang w:val="en-US"/>
        </w:rPr>
        <w:t xml:space="preserve"> In this study </w:t>
      </w:r>
      <w:r w:rsidR="00202583" w:rsidRPr="0002255F">
        <w:rPr>
          <w:rFonts w:ascii="Book Antiqua" w:hAnsi="Book Antiqua" w:cs="Arial"/>
          <w:sz w:val="24"/>
          <w:szCs w:val="24"/>
          <w:lang w:val="en-US"/>
        </w:rPr>
        <w:t xml:space="preserve">maximum </w:t>
      </w:r>
      <w:r w:rsidR="006A4BD8" w:rsidRPr="0002255F">
        <w:rPr>
          <w:rFonts w:ascii="Book Antiqua" w:hAnsi="Book Antiqua" w:cs="Arial"/>
          <w:sz w:val="24"/>
          <w:szCs w:val="24"/>
          <w:lang w:val="en-US"/>
        </w:rPr>
        <w:t>f</w:t>
      </w:r>
      <w:r w:rsidR="008136B7" w:rsidRPr="0002255F">
        <w:rPr>
          <w:rFonts w:ascii="Book Antiqua" w:hAnsi="Book Antiqua" w:cs="Arial"/>
          <w:sz w:val="24"/>
          <w:szCs w:val="24"/>
          <w:lang w:val="en-US"/>
        </w:rPr>
        <w:t>ree</w:t>
      </w:r>
      <w:r w:rsidR="006A4BD8" w:rsidRPr="0002255F">
        <w:rPr>
          <w:rFonts w:ascii="Book Antiqua" w:hAnsi="Book Antiqua" w:cs="Arial"/>
          <w:sz w:val="24"/>
          <w:szCs w:val="24"/>
          <w:lang w:val="en-US"/>
        </w:rPr>
        <w:t xml:space="preserve"> water clearance </w:t>
      </w:r>
      <w:r w:rsidR="008136B7" w:rsidRPr="0002255F">
        <w:rPr>
          <w:rFonts w:ascii="Book Antiqua" w:hAnsi="Book Antiqua" w:cs="Arial"/>
          <w:sz w:val="24"/>
          <w:szCs w:val="24"/>
          <w:lang w:val="en-US"/>
        </w:rPr>
        <w:t xml:space="preserve">showed values three times lower </w:t>
      </w:r>
      <w:r w:rsidR="006A4BD8" w:rsidRPr="0002255F">
        <w:rPr>
          <w:rFonts w:ascii="Book Antiqua" w:hAnsi="Book Antiqua" w:cs="Arial"/>
          <w:sz w:val="24"/>
          <w:szCs w:val="24"/>
          <w:lang w:val="en-US"/>
        </w:rPr>
        <w:t xml:space="preserve">in HIV patients </w:t>
      </w:r>
      <w:r w:rsidR="008136B7" w:rsidRPr="0002255F">
        <w:rPr>
          <w:rFonts w:ascii="Book Antiqua" w:hAnsi="Book Antiqua" w:cs="Arial"/>
          <w:sz w:val="24"/>
          <w:szCs w:val="24"/>
          <w:lang w:val="en-US"/>
        </w:rPr>
        <w:t xml:space="preserve">than </w:t>
      </w:r>
      <w:r w:rsidR="006A4BD8" w:rsidRPr="0002255F">
        <w:rPr>
          <w:rFonts w:ascii="Book Antiqua" w:hAnsi="Book Antiqua" w:cs="Arial"/>
          <w:sz w:val="24"/>
          <w:szCs w:val="24"/>
          <w:lang w:val="en-US"/>
        </w:rPr>
        <w:t xml:space="preserve">in </w:t>
      </w:r>
      <w:r w:rsidR="008136B7" w:rsidRPr="0002255F">
        <w:rPr>
          <w:rFonts w:ascii="Book Antiqua" w:hAnsi="Book Antiqua" w:cs="Arial"/>
          <w:sz w:val="24"/>
          <w:szCs w:val="24"/>
          <w:lang w:val="en-US"/>
        </w:rPr>
        <w:t xml:space="preserve">the </w:t>
      </w:r>
      <w:r w:rsidR="006A4BD8" w:rsidRPr="0002255F">
        <w:rPr>
          <w:rFonts w:ascii="Book Antiqua" w:hAnsi="Book Antiqua" w:cs="Arial"/>
          <w:sz w:val="24"/>
          <w:szCs w:val="24"/>
          <w:lang w:val="en-US"/>
        </w:rPr>
        <w:t>healthy volunteers</w:t>
      </w:r>
      <w:r w:rsidR="00C83106" w:rsidRPr="0002255F">
        <w:rPr>
          <w:rFonts w:ascii="Book Antiqua" w:hAnsi="Book Antiqua" w:cs="Arial"/>
          <w:sz w:val="24"/>
          <w:szCs w:val="24"/>
          <w:lang w:val="en-US"/>
        </w:rPr>
        <w:t xml:space="preserve"> </w:t>
      </w:r>
      <w:r w:rsidR="00932861" w:rsidRPr="0002255F">
        <w:rPr>
          <w:rFonts w:ascii="Book Antiqua" w:hAnsi="Book Antiqua" w:cs="Arial"/>
          <w:sz w:val="24"/>
          <w:szCs w:val="24"/>
          <w:lang w:val="en-US"/>
        </w:rPr>
        <w:t xml:space="preserve">despite normal </w:t>
      </w:r>
      <w:proofErr w:type="spellStart"/>
      <w:r w:rsidR="00932861" w:rsidRPr="0002255F">
        <w:rPr>
          <w:rFonts w:ascii="Book Antiqua" w:hAnsi="Book Antiqua" w:cs="Arial"/>
          <w:sz w:val="24"/>
          <w:szCs w:val="24"/>
          <w:lang w:val="en-US"/>
        </w:rPr>
        <w:t>osmolar</w:t>
      </w:r>
      <w:proofErr w:type="spellEnd"/>
      <w:r w:rsidR="00932861" w:rsidRPr="0002255F">
        <w:rPr>
          <w:rFonts w:ascii="Book Antiqua" w:hAnsi="Book Antiqua" w:cs="Arial"/>
          <w:sz w:val="24"/>
          <w:szCs w:val="24"/>
          <w:lang w:val="en-US"/>
        </w:rPr>
        <w:t xml:space="preserve"> </w:t>
      </w:r>
      <w:proofErr w:type="gramStart"/>
      <w:r w:rsidR="00932861" w:rsidRPr="0002255F">
        <w:rPr>
          <w:rFonts w:ascii="Book Antiqua" w:hAnsi="Book Antiqua" w:cs="Arial"/>
          <w:sz w:val="24"/>
          <w:szCs w:val="24"/>
          <w:lang w:val="en-US"/>
        </w:rPr>
        <w:t>clearance</w:t>
      </w:r>
      <w:r w:rsidR="00C83106" w:rsidRPr="0002255F">
        <w:rPr>
          <w:rFonts w:ascii="Book Antiqua" w:hAnsi="Book Antiqua" w:cs="Arial"/>
          <w:sz w:val="24"/>
          <w:szCs w:val="24"/>
          <w:vertAlign w:val="superscript"/>
          <w:lang w:val="en-US"/>
        </w:rPr>
        <w:t>[</w:t>
      </w:r>
      <w:proofErr w:type="gramEnd"/>
      <w:r w:rsidR="00C83106" w:rsidRPr="0002255F">
        <w:rPr>
          <w:rFonts w:ascii="Book Antiqua" w:hAnsi="Book Antiqua" w:cs="Arial"/>
          <w:sz w:val="24"/>
          <w:szCs w:val="24"/>
          <w:vertAlign w:val="superscript"/>
          <w:lang w:val="en-US"/>
        </w:rPr>
        <w:t>8,9]</w:t>
      </w:r>
      <w:r w:rsidR="00932861" w:rsidRPr="0002255F">
        <w:rPr>
          <w:rFonts w:ascii="Book Antiqua" w:hAnsi="Book Antiqua" w:cs="Arial"/>
          <w:sz w:val="24"/>
          <w:szCs w:val="24"/>
          <w:lang w:val="en-US"/>
        </w:rPr>
        <w:t xml:space="preserve">. </w:t>
      </w:r>
      <w:r w:rsidR="00D72729" w:rsidRPr="0002255F">
        <w:rPr>
          <w:rFonts w:ascii="Book Antiqua" w:hAnsi="Book Antiqua" w:cs="Arial"/>
          <w:sz w:val="24"/>
          <w:szCs w:val="24"/>
          <w:lang w:val="en-US"/>
        </w:rPr>
        <w:t xml:space="preserve">This </w:t>
      </w:r>
      <w:r w:rsidR="002E770D" w:rsidRPr="0002255F">
        <w:rPr>
          <w:rFonts w:ascii="Book Antiqua" w:hAnsi="Book Antiqua" w:cs="Arial"/>
          <w:sz w:val="24"/>
          <w:szCs w:val="24"/>
          <w:lang w:val="en-US"/>
        </w:rPr>
        <w:t xml:space="preserve">finding may explain the reason </w:t>
      </w:r>
      <w:r w:rsidR="00D72729" w:rsidRPr="0002255F">
        <w:rPr>
          <w:rFonts w:ascii="Book Antiqua" w:hAnsi="Book Antiqua" w:cs="Arial"/>
          <w:sz w:val="24"/>
          <w:szCs w:val="24"/>
          <w:lang w:val="en-US"/>
        </w:rPr>
        <w:t>why HIV patients were slight</w:t>
      </w:r>
      <w:r w:rsidR="00932861" w:rsidRPr="0002255F">
        <w:rPr>
          <w:rFonts w:ascii="Book Antiqua" w:hAnsi="Book Antiqua" w:cs="Arial"/>
          <w:sz w:val="24"/>
          <w:szCs w:val="24"/>
          <w:lang w:val="en-US"/>
        </w:rPr>
        <w:t>ly</w:t>
      </w:r>
      <w:r w:rsidR="00D72729" w:rsidRPr="0002255F">
        <w:rPr>
          <w:rFonts w:ascii="Book Antiqua" w:hAnsi="Book Antiqua" w:cs="Arial"/>
          <w:sz w:val="24"/>
          <w:szCs w:val="24"/>
          <w:lang w:val="en-US"/>
        </w:rPr>
        <w:t xml:space="preserve"> </w:t>
      </w:r>
      <w:proofErr w:type="spellStart"/>
      <w:r w:rsidR="00D72729" w:rsidRPr="0002255F">
        <w:rPr>
          <w:rFonts w:ascii="Book Antiqua" w:hAnsi="Book Antiqua" w:cs="Arial"/>
          <w:sz w:val="24"/>
          <w:szCs w:val="24"/>
          <w:lang w:val="en-US"/>
        </w:rPr>
        <w:t>hyponatremic</w:t>
      </w:r>
      <w:proofErr w:type="spellEnd"/>
      <w:r w:rsidR="00D72729" w:rsidRPr="0002255F">
        <w:rPr>
          <w:rFonts w:ascii="Book Antiqua" w:hAnsi="Book Antiqua" w:cs="Arial"/>
          <w:sz w:val="24"/>
          <w:szCs w:val="24"/>
          <w:lang w:val="en-US"/>
        </w:rPr>
        <w:t xml:space="preserve"> during the dilution test. </w:t>
      </w:r>
      <w:r w:rsidR="002960D7" w:rsidRPr="0002255F">
        <w:rPr>
          <w:rFonts w:ascii="Book Antiqua" w:hAnsi="Book Antiqua" w:cs="Arial"/>
          <w:sz w:val="24"/>
          <w:szCs w:val="24"/>
          <w:lang w:val="en-US"/>
        </w:rPr>
        <w:t xml:space="preserve">The </w:t>
      </w:r>
      <w:r w:rsidR="003706C4" w:rsidRPr="0002255F">
        <w:rPr>
          <w:rFonts w:ascii="Book Antiqua" w:hAnsi="Book Antiqua" w:cs="Arial"/>
          <w:sz w:val="24"/>
          <w:szCs w:val="24"/>
          <w:lang w:val="en-US"/>
        </w:rPr>
        <w:t>urine concentration-dilution defect</w:t>
      </w:r>
      <w:r w:rsidR="00D72729" w:rsidRPr="0002255F">
        <w:rPr>
          <w:rFonts w:ascii="Book Antiqua" w:hAnsi="Book Antiqua" w:cs="Arial"/>
          <w:sz w:val="24"/>
          <w:szCs w:val="24"/>
          <w:lang w:val="en-US"/>
        </w:rPr>
        <w:t xml:space="preserve"> was attributed to a dys</w:t>
      </w:r>
      <w:r w:rsidR="001D396F" w:rsidRPr="0002255F">
        <w:rPr>
          <w:rFonts w:ascii="Book Antiqua" w:hAnsi="Book Antiqua" w:cs="Arial"/>
          <w:sz w:val="24"/>
          <w:szCs w:val="24"/>
          <w:lang w:val="en-US"/>
        </w:rPr>
        <w:t xml:space="preserve">function in </w:t>
      </w:r>
      <w:r w:rsidR="00C6408B" w:rsidRPr="0002255F">
        <w:rPr>
          <w:rFonts w:ascii="Book Antiqua" w:hAnsi="Book Antiqua" w:cs="Arial"/>
          <w:sz w:val="24"/>
          <w:szCs w:val="24"/>
          <w:lang w:val="en-US"/>
        </w:rPr>
        <w:t xml:space="preserve">the </w:t>
      </w:r>
      <w:r w:rsidR="001D396F" w:rsidRPr="0002255F">
        <w:rPr>
          <w:rFonts w:ascii="Book Antiqua" w:hAnsi="Book Antiqua" w:cs="Arial"/>
          <w:sz w:val="24"/>
          <w:szCs w:val="24"/>
          <w:lang w:val="en-US"/>
        </w:rPr>
        <w:t xml:space="preserve">thick ascending limb of the loop of Henle (TAHL). </w:t>
      </w:r>
      <w:r w:rsidR="002960D7" w:rsidRPr="0002255F">
        <w:rPr>
          <w:rFonts w:ascii="Book Antiqua" w:hAnsi="Book Antiqua" w:cs="Arial"/>
          <w:sz w:val="24"/>
          <w:szCs w:val="24"/>
          <w:lang w:val="en-US"/>
        </w:rPr>
        <w:t>Since</w:t>
      </w:r>
      <w:r w:rsidR="00CB06F3" w:rsidRPr="0002255F">
        <w:rPr>
          <w:rFonts w:ascii="Book Antiqua" w:hAnsi="Book Antiqua" w:cs="Arial"/>
          <w:sz w:val="24"/>
          <w:szCs w:val="24"/>
          <w:lang w:val="en-US"/>
        </w:rPr>
        <w:t>,</w:t>
      </w:r>
      <w:r w:rsidR="001D396F" w:rsidRPr="0002255F">
        <w:rPr>
          <w:rFonts w:ascii="Book Antiqua" w:hAnsi="Book Antiqua" w:cs="Arial"/>
          <w:sz w:val="24"/>
          <w:szCs w:val="24"/>
          <w:lang w:val="en-US"/>
        </w:rPr>
        <w:t xml:space="preserve"> </w:t>
      </w:r>
      <w:r w:rsidR="00CB06F3" w:rsidRPr="0002255F">
        <w:rPr>
          <w:rFonts w:ascii="Book Antiqua" w:hAnsi="Book Antiqua" w:cs="Arial"/>
          <w:sz w:val="24"/>
          <w:szCs w:val="24"/>
          <w:lang w:val="en-US"/>
        </w:rPr>
        <w:t xml:space="preserve">HIV </w:t>
      </w:r>
      <w:r w:rsidR="001D396F" w:rsidRPr="0002255F">
        <w:rPr>
          <w:rFonts w:ascii="Book Antiqua" w:hAnsi="Book Antiqua" w:cs="Arial"/>
          <w:sz w:val="24"/>
          <w:szCs w:val="24"/>
          <w:lang w:val="en-US"/>
        </w:rPr>
        <w:t>has been detected i</w:t>
      </w:r>
      <w:r w:rsidR="00D85222" w:rsidRPr="0002255F">
        <w:rPr>
          <w:rFonts w:ascii="Book Antiqua" w:hAnsi="Book Antiqua" w:cs="Arial"/>
          <w:sz w:val="24"/>
          <w:szCs w:val="24"/>
          <w:lang w:val="en-US"/>
        </w:rPr>
        <w:t>n renal tubular cells, this suggests</w:t>
      </w:r>
      <w:r w:rsidR="001D396F" w:rsidRPr="0002255F">
        <w:rPr>
          <w:rFonts w:ascii="Book Antiqua" w:hAnsi="Book Antiqua" w:cs="Arial"/>
          <w:sz w:val="24"/>
          <w:szCs w:val="24"/>
          <w:lang w:val="en-US"/>
        </w:rPr>
        <w:t xml:space="preserve"> that either the infection </w:t>
      </w:r>
      <w:r w:rsidR="00D250BA" w:rsidRPr="0002255F">
        <w:rPr>
          <w:rFonts w:ascii="Book Antiqua" w:hAnsi="Book Antiqua" w:cs="Arial"/>
          <w:sz w:val="24"/>
          <w:szCs w:val="24"/>
          <w:lang w:val="en-US"/>
        </w:rPr>
        <w:t xml:space="preserve">itself </w:t>
      </w:r>
      <w:r w:rsidR="001D396F" w:rsidRPr="0002255F">
        <w:rPr>
          <w:rFonts w:ascii="Book Antiqua" w:hAnsi="Book Antiqua" w:cs="Arial"/>
          <w:sz w:val="24"/>
          <w:szCs w:val="24"/>
          <w:lang w:val="en-US"/>
        </w:rPr>
        <w:t>or the associated inflammatory process may p</w:t>
      </w:r>
      <w:r w:rsidR="00CD0105" w:rsidRPr="0002255F">
        <w:rPr>
          <w:rFonts w:ascii="Book Antiqua" w:hAnsi="Book Antiqua" w:cs="Arial"/>
          <w:sz w:val="24"/>
          <w:szCs w:val="24"/>
          <w:lang w:val="en-US"/>
        </w:rPr>
        <w:t xml:space="preserve">roduce </w:t>
      </w:r>
      <w:r w:rsidR="001D396F" w:rsidRPr="0002255F">
        <w:rPr>
          <w:rFonts w:ascii="Book Antiqua" w:hAnsi="Book Antiqua" w:cs="Arial"/>
          <w:sz w:val="24"/>
          <w:szCs w:val="24"/>
          <w:lang w:val="en-US"/>
        </w:rPr>
        <w:t xml:space="preserve">direct tubular </w:t>
      </w:r>
      <w:proofErr w:type="gramStart"/>
      <w:r w:rsidR="001D396F" w:rsidRPr="0002255F">
        <w:rPr>
          <w:rFonts w:ascii="Book Antiqua" w:hAnsi="Book Antiqua" w:cs="Arial"/>
          <w:sz w:val="24"/>
          <w:szCs w:val="24"/>
          <w:lang w:val="en-US"/>
        </w:rPr>
        <w:t>damage which</w:t>
      </w:r>
      <w:proofErr w:type="gramEnd"/>
      <w:r w:rsidR="001D396F" w:rsidRPr="0002255F">
        <w:rPr>
          <w:rFonts w:ascii="Book Antiqua" w:hAnsi="Book Antiqua" w:cs="Arial"/>
          <w:sz w:val="24"/>
          <w:szCs w:val="24"/>
          <w:lang w:val="en-US"/>
        </w:rPr>
        <w:t xml:space="preserve"> </w:t>
      </w:r>
      <w:r w:rsidR="00D250BA" w:rsidRPr="0002255F">
        <w:rPr>
          <w:rFonts w:ascii="Book Antiqua" w:hAnsi="Book Antiqua" w:cs="Arial"/>
          <w:sz w:val="24"/>
          <w:szCs w:val="24"/>
          <w:lang w:val="en-US"/>
        </w:rPr>
        <w:t>appears t</w:t>
      </w:r>
      <w:r w:rsidR="001D396F" w:rsidRPr="0002255F">
        <w:rPr>
          <w:rFonts w:ascii="Book Antiqua" w:hAnsi="Book Antiqua" w:cs="Arial"/>
          <w:sz w:val="24"/>
          <w:szCs w:val="24"/>
          <w:lang w:val="en-US"/>
        </w:rPr>
        <w:t>o be independent of the presence of antiretroviral treatment.</w:t>
      </w:r>
      <w:r w:rsidR="00AA515C" w:rsidRPr="0002255F">
        <w:rPr>
          <w:rFonts w:ascii="Book Antiqua" w:hAnsi="Book Antiqua" w:cs="Arial"/>
          <w:sz w:val="24"/>
          <w:szCs w:val="24"/>
          <w:lang w:val="en-US"/>
        </w:rPr>
        <w:t xml:space="preserve"> </w:t>
      </w:r>
      <w:r w:rsidR="00F9012D" w:rsidRPr="0002255F">
        <w:rPr>
          <w:rFonts w:ascii="Book Antiqua" w:hAnsi="Book Antiqua" w:cs="Arial"/>
          <w:sz w:val="24"/>
          <w:szCs w:val="24"/>
          <w:lang w:val="en-US"/>
        </w:rPr>
        <w:t>This</w:t>
      </w:r>
      <w:r w:rsidR="00CB06F3" w:rsidRPr="0002255F">
        <w:rPr>
          <w:rFonts w:ascii="Book Antiqua" w:hAnsi="Book Antiqua" w:cs="Arial"/>
          <w:sz w:val="24"/>
          <w:szCs w:val="24"/>
          <w:lang w:val="en-US"/>
        </w:rPr>
        <w:t xml:space="preserve"> finding </w:t>
      </w:r>
      <w:r w:rsidR="00D85222" w:rsidRPr="0002255F">
        <w:rPr>
          <w:rFonts w:ascii="Book Antiqua" w:hAnsi="Book Antiqua" w:cs="Arial"/>
          <w:sz w:val="24"/>
          <w:szCs w:val="24"/>
          <w:lang w:val="en-US"/>
        </w:rPr>
        <w:t xml:space="preserve">also </w:t>
      </w:r>
      <w:r w:rsidR="00CB06F3" w:rsidRPr="0002255F">
        <w:rPr>
          <w:rFonts w:ascii="Book Antiqua" w:hAnsi="Book Antiqua" w:cs="Arial"/>
          <w:sz w:val="24"/>
          <w:szCs w:val="24"/>
          <w:lang w:val="en-US"/>
        </w:rPr>
        <w:t xml:space="preserve">means that </w:t>
      </w:r>
      <w:r w:rsidR="00BF26F0" w:rsidRPr="0002255F">
        <w:rPr>
          <w:rFonts w:ascii="Book Antiqua" w:hAnsi="Book Antiqua" w:cs="Arial"/>
          <w:sz w:val="24"/>
          <w:szCs w:val="24"/>
          <w:lang w:val="en-US"/>
        </w:rPr>
        <w:t xml:space="preserve">there </w:t>
      </w:r>
      <w:r w:rsidR="00D250BA" w:rsidRPr="0002255F">
        <w:rPr>
          <w:rFonts w:ascii="Book Antiqua" w:hAnsi="Book Antiqua" w:cs="Arial"/>
          <w:sz w:val="24"/>
          <w:szCs w:val="24"/>
          <w:lang w:val="en-US"/>
        </w:rPr>
        <w:t xml:space="preserve">may be </w:t>
      </w:r>
      <w:r w:rsidR="00BF26F0" w:rsidRPr="0002255F">
        <w:rPr>
          <w:rFonts w:ascii="Book Antiqua" w:hAnsi="Book Antiqua" w:cs="Arial"/>
          <w:sz w:val="24"/>
          <w:szCs w:val="24"/>
          <w:lang w:val="en-US"/>
        </w:rPr>
        <w:t>an increased</w:t>
      </w:r>
      <w:r w:rsidR="007B2ED9" w:rsidRPr="0002255F">
        <w:rPr>
          <w:rFonts w:ascii="Book Antiqua" w:hAnsi="Book Antiqua" w:cs="Arial"/>
          <w:sz w:val="24"/>
          <w:szCs w:val="24"/>
          <w:lang w:val="en-US"/>
        </w:rPr>
        <w:t xml:space="preserve"> risk of</w:t>
      </w:r>
      <w:r w:rsidR="00D76675" w:rsidRPr="0002255F">
        <w:rPr>
          <w:rFonts w:ascii="Book Antiqua" w:hAnsi="Book Antiqua" w:cs="Arial"/>
          <w:sz w:val="24"/>
          <w:szCs w:val="24"/>
          <w:lang w:val="en-US"/>
        </w:rPr>
        <w:t xml:space="preserve"> </w:t>
      </w:r>
      <w:r w:rsidR="00BF26F0" w:rsidRPr="0002255F">
        <w:rPr>
          <w:rFonts w:ascii="Book Antiqua" w:hAnsi="Book Antiqua" w:cs="Arial"/>
          <w:sz w:val="24"/>
          <w:szCs w:val="24"/>
          <w:lang w:val="en-US"/>
        </w:rPr>
        <w:t xml:space="preserve">developing </w:t>
      </w:r>
      <w:r w:rsidR="00D76675" w:rsidRPr="0002255F">
        <w:rPr>
          <w:rFonts w:ascii="Book Antiqua" w:hAnsi="Book Antiqua" w:cs="Arial"/>
          <w:sz w:val="24"/>
          <w:szCs w:val="24"/>
          <w:lang w:val="en-US"/>
        </w:rPr>
        <w:t xml:space="preserve">hyponatremia in stable HIV-infected patients </w:t>
      </w:r>
      <w:r w:rsidR="00CB06F3" w:rsidRPr="0002255F">
        <w:rPr>
          <w:rFonts w:ascii="Book Antiqua" w:hAnsi="Book Antiqua" w:cs="Arial"/>
          <w:sz w:val="24"/>
          <w:szCs w:val="24"/>
          <w:lang w:val="en-US"/>
        </w:rPr>
        <w:t xml:space="preserve">who undergo </w:t>
      </w:r>
      <w:r w:rsidR="00265E33" w:rsidRPr="0002255F">
        <w:rPr>
          <w:rFonts w:ascii="Book Antiqua" w:hAnsi="Book Antiqua" w:cs="Arial"/>
          <w:sz w:val="24"/>
          <w:szCs w:val="24"/>
          <w:lang w:val="en-US"/>
        </w:rPr>
        <w:t xml:space="preserve">a </w:t>
      </w:r>
      <w:r w:rsidR="00D76675" w:rsidRPr="0002255F">
        <w:rPr>
          <w:rFonts w:ascii="Book Antiqua" w:hAnsi="Book Antiqua" w:cs="Arial"/>
          <w:sz w:val="24"/>
          <w:szCs w:val="24"/>
          <w:lang w:val="en-US"/>
        </w:rPr>
        <w:t xml:space="preserve">water load </w:t>
      </w:r>
      <w:r w:rsidR="00BF26F0" w:rsidRPr="0002255F">
        <w:rPr>
          <w:rFonts w:ascii="Book Antiqua" w:hAnsi="Book Antiqua" w:cs="Arial"/>
          <w:sz w:val="24"/>
          <w:szCs w:val="24"/>
          <w:lang w:val="en-US"/>
        </w:rPr>
        <w:t xml:space="preserve">or </w:t>
      </w:r>
      <w:r w:rsidR="00CD0105" w:rsidRPr="0002255F">
        <w:rPr>
          <w:rFonts w:ascii="Book Antiqua" w:hAnsi="Book Antiqua" w:cs="Arial"/>
          <w:sz w:val="24"/>
          <w:szCs w:val="24"/>
          <w:lang w:val="en-US"/>
        </w:rPr>
        <w:t xml:space="preserve">receive </w:t>
      </w:r>
      <w:r w:rsidR="00BF26F0" w:rsidRPr="0002255F">
        <w:rPr>
          <w:rFonts w:ascii="Book Antiqua" w:hAnsi="Book Antiqua" w:cs="Arial"/>
          <w:sz w:val="24"/>
          <w:szCs w:val="24"/>
          <w:lang w:val="en-US"/>
        </w:rPr>
        <w:t xml:space="preserve">hyponatremia inducing </w:t>
      </w:r>
      <w:r w:rsidR="008B0992" w:rsidRPr="0002255F">
        <w:rPr>
          <w:rFonts w:ascii="Book Antiqua" w:hAnsi="Book Antiqua" w:cs="Arial"/>
          <w:sz w:val="24"/>
          <w:szCs w:val="24"/>
          <w:lang w:val="en-US"/>
        </w:rPr>
        <w:t xml:space="preserve">drugs, as well as </w:t>
      </w:r>
      <w:r w:rsidR="005C1C58" w:rsidRPr="0002255F">
        <w:rPr>
          <w:rFonts w:ascii="Book Antiqua" w:hAnsi="Book Antiqua" w:cs="Arial"/>
          <w:sz w:val="24"/>
          <w:szCs w:val="24"/>
          <w:lang w:val="en-US"/>
        </w:rPr>
        <w:t xml:space="preserve">dehydration when they are exposed to settings of water loss </w:t>
      </w:r>
      <w:r w:rsidR="00D85222" w:rsidRPr="0002255F">
        <w:rPr>
          <w:rFonts w:ascii="Book Antiqua" w:hAnsi="Book Antiqua" w:cs="Arial"/>
          <w:sz w:val="24"/>
          <w:szCs w:val="24"/>
          <w:lang w:val="en-US"/>
        </w:rPr>
        <w:t xml:space="preserve">and impaired thirst or intake of </w:t>
      </w:r>
      <w:proofErr w:type="gramStart"/>
      <w:r w:rsidR="00D85222" w:rsidRPr="0002255F">
        <w:rPr>
          <w:rFonts w:ascii="Book Antiqua" w:hAnsi="Book Antiqua" w:cs="Arial"/>
          <w:sz w:val="24"/>
          <w:szCs w:val="24"/>
          <w:lang w:val="en-US"/>
        </w:rPr>
        <w:t>water</w:t>
      </w:r>
      <w:r w:rsidR="00C83106" w:rsidRPr="0002255F">
        <w:rPr>
          <w:rFonts w:ascii="Book Antiqua" w:hAnsi="Book Antiqua" w:cs="Arial"/>
          <w:sz w:val="24"/>
          <w:szCs w:val="24"/>
          <w:vertAlign w:val="superscript"/>
          <w:lang w:val="en-US"/>
        </w:rPr>
        <w:t>[</w:t>
      </w:r>
      <w:proofErr w:type="gramEnd"/>
      <w:r w:rsidR="00C83106" w:rsidRPr="0002255F">
        <w:rPr>
          <w:rFonts w:ascii="Book Antiqua" w:hAnsi="Book Antiqua" w:cs="Arial"/>
          <w:sz w:val="24"/>
          <w:szCs w:val="24"/>
          <w:vertAlign w:val="superscript"/>
          <w:lang w:val="en-US"/>
        </w:rPr>
        <w:t>8-10]</w:t>
      </w:r>
      <w:r w:rsidR="00BE4EB1" w:rsidRPr="0002255F">
        <w:rPr>
          <w:rFonts w:ascii="Book Antiqua" w:hAnsi="Book Antiqua" w:cs="Arial"/>
          <w:sz w:val="24"/>
          <w:szCs w:val="24"/>
          <w:lang w:val="en-US"/>
        </w:rPr>
        <w:t xml:space="preserve">. </w:t>
      </w:r>
      <w:r w:rsidR="00505ADE" w:rsidRPr="0002255F">
        <w:rPr>
          <w:rFonts w:ascii="Book Antiqua" w:hAnsi="Book Antiqua" w:cs="Arial"/>
          <w:sz w:val="24"/>
          <w:szCs w:val="24"/>
          <w:lang w:val="en-US"/>
        </w:rPr>
        <w:t xml:space="preserve">A recent study has </w:t>
      </w:r>
      <w:r w:rsidR="00D250BA" w:rsidRPr="0002255F">
        <w:rPr>
          <w:rFonts w:ascii="Book Antiqua" w:hAnsi="Book Antiqua" w:cs="Arial"/>
          <w:sz w:val="24"/>
          <w:szCs w:val="24"/>
          <w:lang w:val="en-US"/>
        </w:rPr>
        <w:t xml:space="preserve">shown </w:t>
      </w:r>
      <w:r w:rsidR="006230D9" w:rsidRPr="0002255F">
        <w:rPr>
          <w:rFonts w:ascii="Book Antiqua" w:hAnsi="Book Antiqua" w:cs="Arial"/>
          <w:sz w:val="24"/>
          <w:szCs w:val="24"/>
          <w:lang w:val="en-US"/>
        </w:rPr>
        <w:t xml:space="preserve">that in a setting of </w:t>
      </w:r>
      <w:r w:rsidR="008E5E30" w:rsidRPr="0002255F">
        <w:rPr>
          <w:rFonts w:ascii="Book Antiqua" w:hAnsi="Book Antiqua" w:cs="Arial"/>
          <w:sz w:val="24"/>
          <w:szCs w:val="24"/>
          <w:lang w:val="en-US"/>
        </w:rPr>
        <w:t xml:space="preserve">volume expansion, where tubule reabsorption is reduced because of the high urinary flux, </w:t>
      </w:r>
      <w:r w:rsidR="005F5CE5" w:rsidRPr="0002255F">
        <w:rPr>
          <w:rFonts w:ascii="Book Antiqua" w:hAnsi="Book Antiqua" w:cs="Arial"/>
          <w:sz w:val="24"/>
          <w:szCs w:val="24"/>
          <w:lang w:val="en-US"/>
        </w:rPr>
        <w:t>there was a significant</w:t>
      </w:r>
      <w:r w:rsidR="006230D9" w:rsidRPr="0002255F">
        <w:rPr>
          <w:rFonts w:ascii="Book Antiqua" w:hAnsi="Book Antiqua" w:cs="Arial"/>
          <w:sz w:val="24"/>
          <w:szCs w:val="24"/>
          <w:lang w:val="en-US"/>
        </w:rPr>
        <w:t xml:space="preserve"> </w:t>
      </w:r>
      <w:r w:rsidR="00C71375" w:rsidRPr="0002255F">
        <w:rPr>
          <w:rFonts w:ascii="Book Antiqua" w:hAnsi="Book Antiqua" w:cs="Arial"/>
          <w:sz w:val="24"/>
          <w:szCs w:val="24"/>
          <w:lang w:val="en-US"/>
        </w:rPr>
        <w:t xml:space="preserve">reduction in </w:t>
      </w:r>
      <w:r w:rsidR="007C20DB" w:rsidRPr="0002255F">
        <w:rPr>
          <w:rFonts w:ascii="Book Antiqua" w:hAnsi="Book Antiqua" w:cs="Arial"/>
          <w:sz w:val="24"/>
          <w:szCs w:val="24"/>
          <w:lang w:val="en-US"/>
        </w:rPr>
        <w:t>serum</w:t>
      </w:r>
      <w:r w:rsidR="003706C4" w:rsidRPr="0002255F">
        <w:rPr>
          <w:rFonts w:ascii="Book Antiqua" w:hAnsi="Book Antiqua" w:cs="Arial"/>
          <w:sz w:val="24"/>
          <w:szCs w:val="24"/>
          <w:lang w:val="en-US"/>
        </w:rPr>
        <w:t xml:space="preserve"> calcium </w:t>
      </w:r>
      <w:r w:rsidR="007C20DB" w:rsidRPr="0002255F">
        <w:rPr>
          <w:rFonts w:ascii="Book Antiqua" w:hAnsi="Book Antiqua" w:cs="Arial"/>
          <w:sz w:val="24"/>
          <w:szCs w:val="24"/>
          <w:lang w:val="en-US"/>
        </w:rPr>
        <w:t>and magnesium values,</w:t>
      </w:r>
      <w:r w:rsidR="00C71375" w:rsidRPr="0002255F">
        <w:rPr>
          <w:rFonts w:ascii="Book Antiqua" w:hAnsi="Book Antiqua" w:cs="Arial"/>
          <w:sz w:val="24"/>
          <w:szCs w:val="24"/>
          <w:lang w:val="en-US"/>
        </w:rPr>
        <w:t xml:space="preserve"> as well as a concomitant and significant in</w:t>
      </w:r>
      <w:r w:rsidR="007C20DB" w:rsidRPr="0002255F">
        <w:rPr>
          <w:rFonts w:ascii="Book Antiqua" w:hAnsi="Book Antiqua" w:cs="Arial"/>
          <w:sz w:val="24"/>
          <w:szCs w:val="24"/>
          <w:lang w:val="en-US"/>
        </w:rPr>
        <w:t xml:space="preserve">crease in their </w:t>
      </w:r>
      <w:r w:rsidR="002E18E9" w:rsidRPr="0002255F">
        <w:rPr>
          <w:rFonts w:ascii="Book Antiqua" w:hAnsi="Book Antiqua" w:cs="Arial"/>
          <w:sz w:val="24"/>
          <w:szCs w:val="24"/>
          <w:lang w:val="en-US"/>
        </w:rPr>
        <w:t xml:space="preserve">urinary </w:t>
      </w:r>
      <w:r w:rsidR="005C370C" w:rsidRPr="0002255F">
        <w:rPr>
          <w:rFonts w:ascii="Book Antiqua" w:hAnsi="Book Antiqua" w:cs="Arial"/>
          <w:sz w:val="24"/>
          <w:szCs w:val="24"/>
          <w:lang w:val="en-US"/>
        </w:rPr>
        <w:t xml:space="preserve">fractional </w:t>
      </w:r>
      <w:r w:rsidR="007C20DB" w:rsidRPr="0002255F">
        <w:rPr>
          <w:rFonts w:ascii="Book Antiqua" w:hAnsi="Book Antiqua" w:cs="Arial"/>
          <w:sz w:val="24"/>
          <w:szCs w:val="24"/>
          <w:lang w:val="en-US"/>
        </w:rPr>
        <w:t>e</w:t>
      </w:r>
      <w:r w:rsidR="005C370C" w:rsidRPr="0002255F">
        <w:rPr>
          <w:rFonts w:ascii="Book Antiqua" w:hAnsi="Book Antiqua" w:cs="Arial"/>
          <w:sz w:val="24"/>
          <w:szCs w:val="24"/>
          <w:lang w:val="en-US"/>
        </w:rPr>
        <w:t>xcretion</w:t>
      </w:r>
      <w:r w:rsidR="002E18E9" w:rsidRPr="0002255F">
        <w:rPr>
          <w:rFonts w:ascii="Book Antiqua" w:hAnsi="Book Antiqua" w:cs="Arial"/>
          <w:sz w:val="24"/>
          <w:szCs w:val="24"/>
          <w:lang w:val="en-US"/>
        </w:rPr>
        <w:t xml:space="preserve"> </w:t>
      </w:r>
      <w:r w:rsidR="00C71375" w:rsidRPr="0002255F">
        <w:rPr>
          <w:rFonts w:ascii="Book Antiqua" w:hAnsi="Book Antiqua" w:cs="Arial"/>
          <w:sz w:val="24"/>
          <w:szCs w:val="24"/>
          <w:lang w:val="en-US"/>
        </w:rPr>
        <w:t>in stable HIV</w:t>
      </w:r>
      <w:r w:rsidR="00896B30" w:rsidRPr="0002255F">
        <w:rPr>
          <w:rFonts w:ascii="Book Antiqua" w:hAnsi="Book Antiqua" w:cs="Arial"/>
          <w:sz w:val="24"/>
          <w:szCs w:val="24"/>
          <w:lang w:val="en-US"/>
        </w:rPr>
        <w:t>-positive</w:t>
      </w:r>
      <w:r w:rsidR="00C71375" w:rsidRPr="0002255F">
        <w:rPr>
          <w:rFonts w:ascii="Book Antiqua" w:hAnsi="Book Antiqua" w:cs="Arial"/>
          <w:sz w:val="24"/>
          <w:szCs w:val="24"/>
          <w:lang w:val="en-US"/>
        </w:rPr>
        <w:t xml:space="preserve"> patients compare</w:t>
      </w:r>
      <w:r w:rsidR="00896B30" w:rsidRPr="0002255F">
        <w:rPr>
          <w:rFonts w:ascii="Book Antiqua" w:hAnsi="Book Antiqua" w:cs="Arial"/>
          <w:sz w:val="24"/>
          <w:szCs w:val="24"/>
          <w:lang w:val="en-US"/>
        </w:rPr>
        <w:t>d</w:t>
      </w:r>
      <w:r w:rsidR="00C71375" w:rsidRPr="0002255F">
        <w:rPr>
          <w:rFonts w:ascii="Book Antiqua" w:hAnsi="Book Antiqua" w:cs="Arial"/>
          <w:sz w:val="24"/>
          <w:szCs w:val="24"/>
          <w:lang w:val="en-US"/>
        </w:rPr>
        <w:t xml:space="preserve"> to healthy </w:t>
      </w:r>
      <w:proofErr w:type="gramStart"/>
      <w:r w:rsidR="00C71375" w:rsidRPr="0002255F">
        <w:rPr>
          <w:rFonts w:ascii="Book Antiqua" w:hAnsi="Book Antiqua" w:cs="Arial"/>
          <w:sz w:val="24"/>
          <w:szCs w:val="24"/>
          <w:lang w:val="en-US"/>
        </w:rPr>
        <w:t>volunteers</w:t>
      </w:r>
      <w:r w:rsidR="00816247" w:rsidRPr="0002255F">
        <w:rPr>
          <w:rFonts w:ascii="Book Antiqua" w:hAnsi="Book Antiqua" w:cs="Arial"/>
          <w:sz w:val="24"/>
          <w:szCs w:val="24"/>
          <w:vertAlign w:val="superscript"/>
          <w:lang w:val="en-US"/>
        </w:rPr>
        <w:t>[</w:t>
      </w:r>
      <w:proofErr w:type="gramEnd"/>
      <w:r w:rsidR="00816247" w:rsidRPr="0002255F">
        <w:rPr>
          <w:rFonts w:ascii="Book Antiqua" w:hAnsi="Book Antiqua" w:cs="Arial"/>
          <w:sz w:val="24"/>
          <w:szCs w:val="24"/>
          <w:vertAlign w:val="superscript"/>
          <w:lang w:val="en-US"/>
        </w:rPr>
        <w:t>9]</w:t>
      </w:r>
      <w:r w:rsidR="00A13729" w:rsidRPr="0002255F">
        <w:rPr>
          <w:rFonts w:ascii="Book Antiqua" w:hAnsi="Book Antiqua" w:cs="Arial"/>
          <w:sz w:val="24"/>
          <w:szCs w:val="24"/>
          <w:lang w:val="en-US"/>
        </w:rPr>
        <w:t>.</w:t>
      </w:r>
      <w:r w:rsidR="006A4F99" w:rsidRPr="0002255F">
        <w:rPr>
          <w:rFonts w:ascii="Book Antiqua" w:hAnsi="Book Antiqua" w:cs="Arial"/>
          <w:sz w:val="24"/>
          <w:szCs w:val="24"/>
          <w:lang w:val="en-US"/>
        </w:rPr>
        <w:t xml:space="preserve"> </w:t>
      </w:r>
      <w:r w:rsidR="00521B7E" w:rsidRPr="0002255F">
        <w:rPr>
          <w:rFonts w:ascii="Book Antiqua" w:hAnsi="Book Antiqua" w:cs="Arial"/>
          <w:sz w:val="24"/>
          <w:szCs w:val="24"/>
          <w:lang w:val="en-US"/>
        </w:rPr>
        <w:t>Since calcium</w:t>
      </w:r>
      <w:r w:rsidR="00952283" w:rsidRPr="0002255F">
        <w:rPr>
          <w:rFonts w:ascii="Book Antiqua" w:hAnsi="Book Antiqua" w:cs="Arial"/>
          <w:sz w:val="24"/>
          <w:szCs w:val="24"/>
          <w:lang w:val="en-US"/>
        </w:rPr>
        <w:t xml:space="preserve"> and magnesium </w:t>
      </w:r>
      <w:r w:rsidR="00762E44" w:rsidRPr="0002255F">
        <w:rPr>
          <w:rFonts w:ascii="Book Antiqua" w:hAnsi="Book Antiqua" w:cs="Arial"/>
          <w:sz w:val="24"/>
          <w:szCs w:val="24"/>
          <w:lang w:val="en-US"/>
        </w:rPr>
        <w:t xml:space="preserve">are </w:t>
      </w:r>
      <w:r w:rsidR="00952283" w:rsidRPr="0002255F">
        <w:rPr>
          <w:rFonts w:ascii="Book Antiqua" w:hAnsi="Book Antiqua" w:cs="Arial"/>
          <w:sz w:val="24"/>
          <w:szCs w:val="24"/>
          <w:lang w:val="en-US"/>
        </w:rPr>
        <w:t xml:space="preserve">importantly </w:t>
      </w:r>
      <w:r w:rsidR="00762E44" w:rsidRPr="0002255F">
        <w:rPr>
          <w:rFonts w:ascii="Book Antiqua" w:hAnsi="Book Antiqua" w:cs="Arial"/>
          <w:sz w:val="24"/>
          <w:szCs w:val="24"/>
          <w:lang w:val="en-US"/>
        </w:rPr>
        <w:t>reabsorbed</w:t>
      </w:r>
      <w:r w:rsidR="00F9012D" w:rsidRPr="0002255F">
        <w:rPr>
          <w:rFonts w:ascii="Book Antiqua" w:hAnsi="Book Antiqua" w:cs="Arial"/>
          <w:sz w:val="24"/>
          <w:szCs w:val="24"/>
          <w:lang w:val="en-US"/>
        </w:rPr>
        <w:t xml:space="preserve"> in TAHL, and </w:t>
      </w:r>
      <w:r w:rsidR="008E5E30" w:rsidRPr="0002255F">
        <w:rPr>
          <w:rFonts w:ascii="Book Antiqua" w:hAnsi="Book Antiqua" w:cs="Arial"/>
          <w:sz w:val="24"/>
          <w:szCs w:val="24"/>
          <w:lang w:val="en-US"/>
        </w:rPr>
        <w:t>this segment</w:t>
      </w:r>
      <w:r w:rsidR="00896B30" w:rsidRPr="0002255F">
        <w:rPr>
          <w:rFonts w:ascii="Book Antiqua" w:hAnsi="Book Antiqua" w:cs="Arial"/>
          <w:sz w:val="24"/>
          <w:szCs w:val="24"/>
          <w:lang w:val="en-US"/>
        </w:rPr>
        <w:t xml:space="preserve"> show </w:t>
      </w:r>
      <w:r w:rsidR="00AA515C" w:rsidRPr="0002255F">
        <w:rPr>
          <w:rFonts w:ascii="Book Antiqua" w:hAnsi="Book Antiqua" w:cs="Arial"/>
          <w:sz w:val="24"/>
          <w:szCs w:val="24"/>
          <w:lang w:val="en-US"/>
        </w:rPr>
        <w:t xml:space="preserve">dysfunction </w:t>
      </w:r>
      <w:r w:rsidR="00F9012D" w:rsidRPr="0002255F">
        <w:rPr>
          <w:rFonts w:ascii="Book Antiqua" w:hAnsi="Book Antiqua" w:cs="Arial"/>
          <w:sz w:val="24"/>
          <w:szCs w:val="24"/>
          <w:lang w:val="en-US"/>
        </w:rPr>
        <w:t>in this population,</w:t>
      </w:r>
      <w:r w:rsidR="00AA515C" w:rsidRPr="0002255F">
        <w:rPr>
          <w:rFonts w:ascii="Book Antiqua" w:hAnsi="Book Antiqua" w:cs="Arial"/>
          <w:sz w:val="24"/>
          <w:szCs w:val="24"/>
          <w:lang w:val="en-US"/>
        </w:rPr>
        <w:t xml:space="preserve"> a </w:t>
      </w:r>
      <w:r w:rsidR="00E30DFC" w:rsidRPr="0002255F">
        <w:rPr>
          <w:rFonts w:ascii="Book Antiqua" w:hAnsi="Book Antiqua" w:cs="Arial"/>
          <w:sz w:val="24"/>
          <w:szCs w:val="24"/>
          <w:lang w:val="en-US"/>
        </w:rPr>
        <w:t>basal TAHL reabsorption defect worsen</w:t>
      </w:r>
      <w:r w:rsidR="007A4864" w:rsidRPr="0002255F">
        <w:rPr>
          <w:rFonts w:ascii="Book Antiqua" w:hAnsi="Book Antiqua" w:cs="Arial"/>
          <w:sz w:val="24"/>
          <w:szCs w:val="24"/>
          <w:lang w:val="en-US"/>
        </w:rPr>
        <w:t>ed</w:t>
      </w:r>
      <w:r w:rsidR="00E30DFC" w:rsidRPr="0002255F">
        <w:rPr>
          <w:rFonts w:ascii="Book Antiqua" w:hAnsi="Book Antiqua" w:cs="Arial"/>
          <w:sz w:val="24"/>
          <w:szCs w:val="24"/>
          <w:lang w:val="en-US"/>
        </w:rPr>
        <w:t xml:space="preserve"> </w:t>
      </w:r>
      <w:r w:rsidR="00822043" w:rsidRPr="0002255F">
        <w:rPr>
          <w:rFonts w:ascii="Book Antiqua" w:hAnsi="Book Antiqua" w:cs="Arial"/>
          <w:sz w:val="24"/>
          <w:szCs w:val="24"/>
          <w:lang w:val="en-US"/>
        </w:rPr>
        <w:lastRenderedPageBreak/>
        <w:t xml:space="preserve">by the </w:t>
      </w:r>
      <w:r w:rsidR="00E30DFC" w:rsidRPr="0002255F">
        <w:rPr>
          <w:rFonts w:ascii="Book Antiqua" w:hAnsi="Book Antiqua" w:cs="Arial"/>
          <w:sz w:val="24"/>
          <w:szCs w:val="24"/>
          <w:lang w:val="en-US"/>
        </w:rPr>
        <w:t xml:space="preserve">increased </w:t>
      </w:r>
      <w:r w:rsidR="00AA515C" w:rsidRPr="0002255F">
        <w:rPr>
          <w:rFonts w:ascii="Book Antiqua" w:hAnsi="Book Antiqua" w:cs="Arial"/>
          <w:sz w:val="24"/>
          <w:szCs w:val="24"/>
          <w:lang w:val="en-US"/>
        </w:rPr>
        <w:t>urinary flux</w:t>
      </w:r>
      <w:r w:rsidR="00896B30" w:rsidRPr="0002255F">
        <w:rPr>
          <w:rFonts w:ascii="Book Antiqua" w:hAnsi="Book Antiqua" w:cs="Arial"/>
          <w:sz w:val="24"/>
          <w:szCs w:val="24"/>
          <w:lang w:val="en-US"/>
        </w:rPr>
        <w:t xml:space="preserve"> was suggested</w:t>
      </w:r>
      <w:r w:rsidR="00AA515C" w:rsidRPr="0002255F">
        <w:rPr>
          <w:rFonts w:ascii="Book Antiqua" w:hAnsi="Book Antiqua" w:cs="Arial"/>
          <w:sz w:val="24"/>
          <w:szCs w:val="24"/>
          <w:lang w:val="en-US"/>
        </w:rPr>
        <w:t xml:space="preserve">. This finding means that there is an increased risk for developing </w:t>
      </w:r>
      <w:r w:rsidR="008A10EC" w:rsidRPr="0002255F">
        <w:rPr>
          <w:rFonts w:ascii="Book Antiqua" w:hAnsi="Book Antiqua" w:cs="Arial"/>
          <w:sz w:val="24"/>
          <w:szCs w:val="24"/>
          <w:lang w:val="en-US"/>
        </w:rPr>
        <w:t xml:space="preserve">hypocalcemia or hypomagnesemia </w:t>
      </w:r>
      <w:r w:rsidR="00AA515C" w:rsidRPr="0002255F">
        <w:rPr>
          <w:rFonts w:ascii="Book Antiqua" w:hAnsi="Book Antiqua" w:cs="Arial"/>
          <w:sz w:val="24"/>
          <w:szCs w:val="24"/>
          <w:lang w:val="en-US"/>
        </w:rPr>
        <w:t xml:space="preserve">in stable HIV-infected patients who undergo </w:t>
      </w:r>
      <w:r w:rsidR="008A10EC" w:rsidRPr="0002255F">
        <w:rPr>
          <w:rFonts w:ascii="Book Antiqua" w:hAnsi="Book Antiqua" w:cs="Arial"/>
          <w:sz w:val="24"/>
          <w:szCs w:val="24"/>
          <w:lang w:val="en-US"/>
        </w:rPr>
        <w:t xml:space="preserve">volume expansion </w:t>
      </w:r>
      <w:r w:rsidR="00AA515C" w:rsidRPr="0002255F">
        <w:rPr>
          <w:rFonts w:ascii="Book Antiqua" w:hAnsi="Book Antiqua" w:cs="Arial"/>
          <w:sz w:val="24"/>
          <w:szCs w:val="24"/>
          <w:lang w:val="en-US"/>
        </w:rPr>
        <w:t xml:space="preserve">or </w:t>
      </w:r>
      <w:r w:rsidR="007A4864" w:rsidRPr="0002255F">
        <w:rPr>
          <w:rFonts w:ascii="Book Antiqua" w:hAnsi="Book Antiqua" w:cs="Arial"/>
          <w:sz w:val="24"/>
          <w:szCs w:val="24"/>
          <w:lang w:val="en-US"/>
        </w:rPr>
        <w:t xml:space="preserve">who receive </w:t>
      </w:r>
      <w:r w:rsidR="008A10EC" w:rsidRPr="0002255F">
        <w:rPr>
          <w:rFonts w:ascii="Book Antiqua" w:hAnsi="Book Antiqua" w:cs="Arial"/>
          <w:sz w:val="24"/>
          <w:szCs w:val="24"/>
          <w:lang w:val="en-US"/>
        </w:rPr>
        <w:t>hypocalcemia or hypomagnesemia</w:t>
      </w:r>
      <w:r w:rsidR="00896B30" w:rsidRPr="0002255F">
        <w:rPr>
          <w:rFonts w:ascii="Book Antiqua" w:hAnsi="Book Antiqua" w:cs="Arial"/>
          <w:sz w:val="24"/>
          <w:szCs w:val="24"/>
          <w:lang w:val="en-US"/>
        </w:rPr>
        <w:t>-</w:t>
      </w:r>
      <w:r w:rsidR="00AA515C" w:rsidRPr="0002255F">
        <w:rPr>
          <w:rFonts w:ascii="Book Antiqua" w:hAnsi="Book Antiqua" w:cs="Arial"/>
          <w:sz w:val="24"/>
          <w:szCs w:val="24"/>
          <w:lang w:val="en-US"/>
        </w:rPr>
        <w:t xml:space="preserve">inducing </w:t>
      </w:r>
      <w:proofErr w:type="gramStart"/>
      <w:r w:rsidR="00ED2AA3" w:rsidRPr="0002255F">
        <w:rPr>
          <w:rFonts w:ascii="Book Antiqua" w:hAnsi="Book Antiqua" w:cs="Arial"/>
          <w:sz w:val="24"/>
          <w:szCs w:val="24"/>
          <w:lang w:val="en-US"/>
        </w:rPr>
        <w:t>drugs</w:t>
      </w:r>
      <w:r w:rsidR="00816247" w:rsidRPr="0002255F">
        <w:rPr>
          <w:rFonts w:ascii="Book Antiqua" w:hAnsi="Book Antiqua" w:cs="Arial"/>
          <w:sz w:val="24"/>
          <w:szCs w:val="24"/>
          <w:vertAlign w:val="superscript"/>
          <w:lang w:val="en-US"/>
        </w:rPr>
        <w:t>[</w:t>
      </w:r>
      <w:proofErr w:type="gramEnd"/>
      <w:r w:rsidR="00816247" w:rsidRPr="0002255F">
        <w:rPr>
          <w:rFonts w:ascii="Book Antiqua" w:hAnsi="Book Antiqua" w:cs="Arial"/>
          <w:sz w:val="24"/>
          <w:szCs w:val="24"/>
          <w:vertAlign w:val="superscript"/>
          <w:lang w:val="en-US"/>
        </w:rPr>
        <w:t>9-11]</w:t>
      </w:r>
      <w:r w:rsidR="00E62ACB" w:rsidRPr="0002255F">
        <w:rPr>
          <w:rFonts w:ascii="Book Antiqua" w:hAnsi="Book Antiqua" w:cs="Arial"/>
          <w:sz w:val="24"/>
          <w:szCs w:val="24"/>
          <w:lang w:val="en-US"/>
        </w:rPr>
        <w:t>.</w:t>
      </w:r>
    </w:p>
    <w:p w:rsidR="00C4344E" w:rsidRPr="0002255F" w:rsidRDefault="00C4344E" w:rsidP="00A913C8">
      <w:pPr>
        <w:spacing w:after="0" w:line="360" w:lineRule="auto"/>
        <w:jc w:val="both"/>
        <w:rPr>
          <w:rFonts w:ascii="Book Antiqua" w:hAnsi="Book Antiqua" w:cs="Arial"/>
          <w:b/>
          <w:i/>
          <w:sz w:val="24"/>
          <w:szCs w:val="24"/>
          <w:lang w:val="en-US" w:eastAsia="zh-CN"/>
        </w:rPr>
      </w:pPr>
    </w:p>
    <w:p w:rsidR="00E62ACB" w:rsidRPr="0002255F" w:rsidRDefault="000C48BC" w:rsidP="00A913C8">
      <w:pPr>
        <w:spacing w:after="0" w:line="360" w:lineRule="auto"/>
        <w:jc w:val="both"/>
        <w:rPr>
          <w:rFonts w:ascii="Book Antiqua" w:hAnsi="Book Antiqua" w:cs="Arial"/>
          <w:b/>
          <w:sz w:val="24"/>
          <w:szCs w:val="24"/>
          <w:lang w:val="en-US" w:eastAsia="zh-CN"/>
        </w:rPr>
      </w:pPr>
      <w:r w:rsidRPr="0002255F">
        <w:rPr>
          <w:rFonts w:ascii="Book Antiqua" w:hAnsi="Book Antiqua" w:cs="Arial"/>
          <w:b/>
          <w:sz w:val="24"/>
          <w:szCs w:val="24"/>
          <w:lang w:val="en-US"/>
        </w:rPr>
        <w:t xml:space="preserve">SALT </w:t>
      </w:r>
      <w:r w:rsidR="00A913C8" w:rsidRPr="0002255F">
        <w:rPr>
          <w:rFonts w:ascii="Book Antiqua" w:hAnsi="Book Antiqua" w:cs="Arial"/>
          <w:b/>
          <w:caps/>
          <w:sz w:val="24"/>
          <w:szCs w:val="24"/>
          <w:lang w:val="en-US" w:eastAsia="zh-CN"/>
        </w:rPr>
        <w:t>and</w:t>
      </w:r>
      <w:r w:rsidRPr="0002255F">
        <w:rPr>
          <w:rFonts w:ascii="Book Antiqua" w:hAnsi="Book Antiqua" w:cs="Arial"/>
          <w:b/>
          <w:sz w:val="24"/>
          <w:szCs w:val="24"/>
          <w:lang w:val="en-US"/>
        </w:rPr>
        <w:t xml:space="preserve"> WATER BALANCE IN HIV INFECTION AND AIDS</w:t>
      </w:r>
    </w:p>
    <w:p w:rsidR="00C4344E" w:rsidRPr="0002255F" w:rsidRDefault="00084277" w:rsidP="00A913C8">
      <w:pPr>
        <w:spacing w:after="0" w:line="360" w:lineRule="auto"/>
        <w:jc w:val="both"/>
        <w:rPr>
          <w:rFonts w:ascii="Book Antiqua" w:hAnsi="Book Antiqua" w:cs="Arial"/>
          <w:sz w:val="24"/>
          <w:szCs w:val="24"/>
          <w:lang w:val="en-US" w:eastAsia="zh-CN"/>
        </w:rPr>
      </w:pPr>
      <w:r w:rsidRPr="0002255F">
        <w:rPr>
          <w:rFonts w:ascii="Book Antiqua" w:hAnsi="Book Antiqua" w:cs="Arial"/>
          <w:sz w:val="24"/>
          <w:szCs w:val="24"/>
          <w:lang w:val="en-US"/>
        </w:rPr>
        <w:t xml:space="preserve">Salt </w:t>
      </w:r>
      <w:r w:rsidR="004149B8" w:rsidRPr="0002255F">
        <w:rPr>
          <w:rFonts w:ascii="Book Antiqua" w:hAnsi="Book Antiqua" w:cs="Arial"/>
          <w:sz w:val="24"/>
          <w:szCs w:val="24"/>
          <w:lang w:val="en-US"/>
        </w:rPr>
        <w:t>and water im</w:t>
      </w:r>
      <w:r w:rsidR="00CB7672" w:rsidRPr="0002255F">
        <w:rPr>
          <w:rFonts w:ascii="Book Antiqua" w:hAnsi="Book Antiqua" w:cs="Arial"/>
          <w:sz w:val="24"/>
          <w:szCs w:val="24"/>
          <w:lang w:val="en-US"/>
        </w:rPr>
        <w:t>balance</w:t>
      </w:r>
      <w:r w:rsidR="00F91712" w:rsidRPr="0002255F">
        <w:rPr>
          <w:rFonts w:ascii="Book Antiqua" w:hAnsi="Book Antiqua" w:cs="Arial"/>
          <w:sz w:val="24"/>
          <w:szCs w:val="24"/>
          <w:lang w:val="en-US"/>
        </w:rPr>
        <w:t>s</w:t>
      </w:r>
      <w:r w:rsidR="00CB7672" w:rsidRPr="0002255F">
        <w:rPr>
          <w:rFonts w:ascii="Book Antiqua" w:hAnsi="Book Antiqua" w:cs="Arial"/>
          <w:sz w:val="24"/>
          <w:szCs w:val="24"/>
          <w:lang w:val="en-US"/>
        </w:rPr>
        <w:t xml:space="preserve"> can induce </w:t>
      </w:r>
      <w:r w:rsidR="007F1C52" w:rsidRPr="0002255F">
        <w:rPr>
          <w:rFonts w:ascii="Book Antiqua" w:hAnsi="Book Antiqua" w:cs="Arial"/>
          <w:sz w:val="24"/>
          <w:szCs w:val="24"/>
          <w:lang w:val="en-US"/>
        </w:rPr>
        <w:t xml:space="preserve">abnormalities in </w:t>
      </w:r>
      <w:r w:rsidR="004149B8" w:rsidRPr="0002255F">
        <w:rPr>
          <w:rFonts w:ascii="Book Antiqua" w:hAnsi="Book Antiqua" w:cs="Arial"/>
          <w:sz w:val="24"/>
          <w:szCs w:val="24"/>
          <w:lang w:val="en-US"/>
        </w:rPr>
        <w:t>extra-cellular volume status</w:t>
      </w:r>
      <w:r w:rsidR="00CB7672" w:rsidRPr="0002255F">
        <w:rPr>
          <w:rFonts w:ascii="Book Antiqua" w:hAnsi="Book Antiqua" w:cs="Arial"/>
          <w:sz w:val="24"/>
          <w:szCs w:val="24"/>
          <w:lang w:val="en-US"/>
        </w:rPr>
        <w:t xml:space="preserve"> and</w:t>
      </w:r>
      <w:r w:rsidR="00BE0FDC" w:rsidRPr="0002255F">
        <w:rPr>
          <w:rFonts w:ascii="Book Antiqua" w:hAnsi="Book Antiqua" w:cs="Arial"/>
          <w:sz w:val="24"/>
          <w:szCs w:val="24"/>
          <w:lang w:val="en-US"/>
        </w:rPr>
        <w:t>/or</w:t>
      </w:r>
      <w:r w:rsidR="00CB7672" w:rsidRPr="0002255F">
        <w:rPr>
          <w:rFonts w:ascii="Book Antiqua" w:hAnsi="Book Antiqua" w:cs="Arial"/>
          <w:sz w:val="24"/>
          <w:szCs w:val="24"/>
          <w:lang w:val="en-US"/>
        </w:rPr>
        <w:t xml:space="preserve"> serum sodium depending</w:t>
      </w:r>
      <w:r w:rsidR="00517F3E" w:rsidRPr="0002255F">
        <w:rPr>
          <w:rFonts w:ascii="Book Antiqua" w:hAnsi="Book Antiqua" w:cs="Arial"/>
          <w:sz w:val="24"/>
          <w:szCs w:val="24"/>
          <w:lang w:val="en-US"/>
        </w:rPr>
        <w:t xml:space="preserve"> on the nature of this alteration </w:t>
      </w:r>
      <w:r w:rsidR="00BE0FDC" w:rsidRPr="0002255F">
        <w:rPr>
          <w:rFonts w:ascii="Book Antiqua" w:hAnsi="Book Antiqua" w:cs="Arial"/>
          <w:sz w:val="24"/>
          <w:szCs w:val="24"/>
          <w:lang w:val="en-US"/>
        </w:rPr>
        <w:t xml:space="preserve">(increase or decrease), its </w:t>
      </w:r>
      <w:r w:rsidR="003D1202" w:rsidRPr="0002255F">
        <w:rPr>
          <w:rFonts w:ascii="Book Antiqua" w:hAnsi="Book Antiqua" w:cs="Arial"/>
          <w:sz w:val="24"/>
          <w:szCs w:val="24"/>
          <w:lang w:val="en-US"/>
        </w:rPr>
        <w:t xml:space="preserve">absolute </w:t>
      </w:r>
      <w:r w:rsidR="00BE0FDC" w:rsidRPr="0002255F">
        <w:rPr>
          <w:rFonts w:ascii="Book Antiqua" w:hAnsi="Book Antiqua" w:cs="Arial"/>
          <w:sz w:val="24"/>
          <w:szCs w:val="24"/>
          <w:lang w:val="en-US"/>
        </w:rPr>
        <w:t xml:space="preserve">magnitude (mild or severe), </w:t>
      </w:r>
      <w:r w:rsidR="003D1202" w:rsidRPr="0002255F">
        <w:rPr>
          <w:rFonts w:ascii="Book Antiqua" w:hAnsi="Book Antiqua" w:cs="Arial"/>
          <w:sz w:val="24"/>
          <w:szCs w:val="24"/>
          <w:lang w:val="en-US"/>
        </w:rPr>
        <w:t>and its relative magnitude</w:t>
      </w:r>
      <w:r w:rsidR="00517F3E" w:rsidRPr="0002255F">
        <w:rPr>
          <w:rFonts w:ascii="Book Antiqua" w:hAnsi="Book Antiqua" w:cs="Arial"/>
          <w:sz w:val="24"/>
          <w:szCs w:val="24"/>
          <w:lang w:val="en-US"/>
        </w:rPr>
        <w:t xml:space="preserve"> </w:t>
      </w:r>
      <w:r w:rsidR="00BE0FDC" w:rsidRPr="0002255F">
        <w:rPr>
          <w:rFonts w:ascii="Book Antiqua" w:hAnsi="Book Antiqua" w:cs="Arial"/>
          <w:sz w:val="24"/>
          <w:szCs w:val="24"/>
          <w:lang w:val="en-US"/>
        </w:rPr>
        <w:t>(</w:t>
      </w:r>
      <w:r w:rsidR="00517F3E" w:rsidRPr="0002255F">
        <w:rPr>
          <w:rFonts w:ascii="Book Antiqua" w:hAnsi="Book Antiqua" w:cs="Arial"/>
          <w:sz w:val="24"/>
          <w:szCs w:val="24"/>
          <w:lang w:val="en-US"/>
        </w:rPr>
        <w:t xml:space="preserve">body </w:t>
      </w:r>
      <w:r w:rsidR="00BE0FDC" w:rsidRPr="0002255F">
        <w:rPr>
          <w:rFonts w:ascii="Book Antiqua" w:hAnsi="Book Antiqua" w:cs="Arial"/>
          <w:sz w:val="24"/>
          <w:szCs w:val="24"/>
          <w:lang w:val="en-US"/>
        </w:rPr>
        <w:t>sodium</w:t>
      </w:r>
      <w:r w:rsidR="003D1202" w:rsidRPr="0002255F">
        <w:rPr>
          <w:rFonts w:ascii="Book Antiqua" w:hAnsi="Book Antiqua" w:cs="Arial"/>
          <w:sz w:val="24"/>
          <w:szCs w:val="24"/>
          <w:lang w:val="en-US"/>
        </w:rPr>
        <w:t xml:space="preserve"> content</w:t>
      </w:r>
      <w:r w:rsidR="00517F3E" w:rsidRPr="0002255F">
        <w:rPr>
          <w:rFonts w:ascii="Book Antiqua" w:hAnsi="Book Antiqua" w:cs="Arial"/>
          <w:sz w:val="24"/>
          <w:szCs w:val="24"/>
          <w:lang w:val="en-US"/>
        </w:rPr>
        <w:t xml:space="preserve"> </w:t>
      </w:r>
      <w:r w:rsidR="00B260F3" w:rsidRPr="0002255F">
        <w:rPr>
          <w:rFonts w:ascii="Book Antiqua" w:hAnsi="Book Antiqua" w:cs="Arial"/>
          <w:sz w:val="24"/>
          <w:szCs w:val="24"/>
          <w:lang w:val="en-US"/>
        </w:rPr>
        <w:t>relative to</w:t>
      </w:r>
      <w:r w:rsidR="00517F3E" w:rsidRPr="0002255F">
        <w:rPr>
          <w:rFonts w:ascii="Book Antiqua" w:hAnsi="Book Antiqua" w:cs="Arial"/>
          <w:sz w:val="24"/>
          <w:szCs w:val="24"/>
          <w:lang w:val="en-US"/>
        </w:rPr>
        <w:t xml:space="preserve"> body </w:t>
      </w:r>
      <w:r w:rsidR="00BE0FDC" w:rsidRPr="0002255F">
        <w:rPr>
          <w:rFonts w:ascii="Book Antiqua" w:hAnsi="Book Antiqua" w:cs="Arial"/>
          <w:sz w:val="24"/>
          <w:szCs w:val="24"/>
          <w:lang w:val="en-US"/>
        </w:rPr>
        <w:t>water</w:t>
      </w:r>
      <w:r w:rsidR="003D1202" w:rsidRPr="0002255F">
        <w:rPr>
          <w:rFonts w:ascii="Book Antiqua" w:hAnsi="Book Antiqua" w:cs="Arial"/>
          <w:sz w:val="24"/>
          <w:szCs w:val="24"/>
          <w:lang w:val="en-US"/>
        </w:rPr>
        <w:t xml:space="preserve"> content</w:t>
      </w:r>
      <w:r w:rsidR="00BE0FDC" w:rsidRPr="0002255F">
        <w:rPr>
          <w:rFonts w:ascii="Book Antiqua" w:hAnsi="Book Antiqua" w:cs="Arial"/>
          <w:sz w:val="24"/>
          <w:szCs w:val="24"/>
          <w:lang w:val="en-US"/>
        </w:rPr>
        <w:t>)</w:t>
      </w:r>
      <w:r w:rsidR="00F11F4B" w:rsidRPr="0002255F">
        <w:rPr>
          <w:rFonts w:ascii="Book Antiqua" w:hAnsi="Book Antiqua" w:cs="Arial"/>
          <w:sz w:val="24"/>
          <w:szCs w:val="24"/>
          <w:vertAlign w:val="superscript"/>
          <w:lang w:val="en-US"/>
        </w:rPr>
        <w:t>[12]</w:t>
      </w:r>
      <w:r w:rsidR="00517F3E" w:rsidRPr="0002255F">
        <w:rPr>
          <w:rFonts w:ascii="Book Antiqua" w:hAnsi="Book Antiqua" w:cs="Arial"/>
          <w:sz w:val="24"/>
          <w:szCs w:val="24"/>
          <w:lang w:val="en-US"/>
        </w:rPr>
        <w:t>.</w:t>
      </w:r>
      <w:r w:rsidR="00ED2AA3" w:rsidRPr="0002255F">
        <w:rPr>
          <w:rFonts w:ascii="Book Antiqua" w:hAnsi="Book Antiqua" w:cs="Arial"/>
          <w:sz w:val="24"/>
          <w:szCs w:val="24"/>
          <w:lang w:val="en-US"/>
        </w:rPr>
        <w:t xml:space="preserve"> </w:t>
      </w:r>
      <w:r w:rsidR="007F1C52" w:rsidRPr="0002255F">
        <w:rPr>
          <w:rFonts w:ascii="Book Antiqua" w:hAnsi="Book Antiqua" w:cs="Arial"/>
          <w:sz w:val="24"/>
          <w:szCs w:val="24"/>
          <w:lang w:val="en-US"/>
        </w:rPr>
        <w:t>A</w:t>
      </w:r>
      <w:r w:rsidR="00EE6E99" w:rsidRPr="0002255F">
        <w:rPr>
          <w:rFonts w:ascii="Book Antiqua" w:hAnsi="Book Antiqua" w:cs="Arial"/>
          <w:sz w:val="24"/>
          <w:szCs w:val="24"/>
          <w:lang w:val="en-US"/>
        </w:rPr>
        <w:t xml:space="preserve"> significant </w:t>
      </w:r>
      <w:r w:rsidR="00D117B9" w:rsidRPr="0002255F">
        <w:rPr>
          <w:rFonts w:ascii="Book Antiqua" w:hAnsi="Book Antiqua" w:cs="Arial"/>
          <w:sz w:val="24"/>
          <w:szCs w:val="24"/>
          <w:lang w:val="en-US"/>
        </w:rPr>
        <w:t xml:space="preserve">salt and </w:t>
      </w:r>
      <w:r w:rsidR="00EE6E99" w:rsidRPr="0002255F">
        <w:rPr>
          <w:rFonts w:ascii="Book Antiqua" w:hAnsi="Book Antiqua" w:cs="Arial"/>
          <w:sz w:val="24"/>
          <w:szCs w:val="24"/>
          <w:lang w:val="en-US"/>
        </w:rPr>
        <w:t>water depletion</w:t>
      </w:r>
      <w:r w:rsidR="00D117B9" w:rsidRPr="0002255F">
        <w:rPr>
          <w:rFonts w:ascii="Book Antiqua" w:hAnsi="Book Antiqua" w:cs="Arial"/>
          <w:sz w:val="24"/>
          <w:szCs w:val="24"/>
          <w:lang w:val="en-US"/>
        </w:rPr>
        <w:t xml:space="preserve"> generates </w:t>
      </w:r>
      <w:r w:rsidR="00B03119" w:rsidRPr="0002255F">
        <w:rPr>
          <w:rFonts w:ascii="Book Antiqua" w:hAnsi="Book Antiqua" w:cs="Arial"/>
          <w:sz w:val="24"/>
          <w:szCs w:val="24"/>
          <w:lang w:val="en-US"/>
        </w:rPr>
        <w:t xml:space="preserve">real </w:t>
      </w:r>
      <w:r w:rsidR="00D117B9" w:rsidRPr="0002255F">
        <w:rPr>
          <w:rFonts w:ascii="Book Antiqua" w:hAnsi="Book Antiqua" w:cs="Arial"/>
          <w:sz w:val="24"/>
          <w:szCs w:val="24"/>
          <w:lang w:val="en-US"/>
        </w:rPr>
        <w:t>hypovolemia, and if this depletion</w:t>
      </w:r>
      <w:r w:rsidR="00AB0B8E" w:rsidRPr="0002255F">
        <w:rPr>
          <w:rFonts w:ascii="Book Antiqua" w:hAnsi="Book Antiqua" w:cs="Arial"/>
          <w:sz w:val="24"/>
          <w:szCs w:val="24"/>
          <w:lang w:val="en-US"/>
        </w:rPr>
        <w:t xml:space="preserve"> </w:t>
      </w:r>
      <w:proofErr w:type="gramStart"/>
      <w:r w:rsidR="00AB0B8E" w:rsidRPr="0002255F">
        <w:rPr>
          <w:rFonts w:ascii="Book Antiqua" w:hAnsi="Book Antiqua" w:cs="Arial"/>
          <w:sz w:val="24"/>
          <w:szCs w:val="24"/>
          <w:lang w:val="en-US"/>
        </w:rPr>
        <w:t>involve</w:t>
      </w:r>
      <w:proofErr w:type="gramEnd"/>
      <w:r w:rsidR="00AB0B8E" w:rsidRPr="0002255F">
        <w:rPr>
          <w:rFonts w:ascii="Book Antiqua" w:hAnsi="Book Antiqua" w:cs="Arial"/>
          <w:sz w:val="24"/>
          <w:szCs w:val="24"/>
          <w:lang w:val="en-US"/>
        </w:rPr>
        <w:t xml:space="preserve"> an </w:t>
      </w:r>
      <w:r w:rsidR="00D117B9" w:rsidRPr="0002255F">
        <w:rPr>
          <w:rFonts w:ascii="Book Antiqua" w:hAnsi="Book Antiqua" w:cs="Arial"/>
          <w:sz w:val="24"/>
          <w:szCs w:val="24"/>
          <w:lang w:val="en-US"/>
        </w:rPr>
        <w:t xml:space="preserve">excess of </w:t>
      </w:r>
      <w:r w:rsidR="00AB0B8E" w:rsidRPr="0002255F">
        <w:rPr>
          <w:rFonts w:ascii="Book Antiqua" w:hAnsi="Book Antiqua" w:cs="Arial"/>
          <w:sz w:val="24"/>
          <w:szCs w:val="24"/>
          <w:lang w:val="en-US"/>
        </w:rPr>
        <w:t xml:space="preserve">hypotonic fluid loss, it can </w:t>
      </w:r>
      <w:r w:rsidR="003B0E75" w:rsidRPr="0002255F">
        <w:rPr>
          <w:rFonts w:ascii="Book Antiqua" w:hAnsi="Book Antiqua" w:cs="Arial"/>
          <w:sz w:val="24"/>
          <w:szCs w:val="24"/>
          <w:lang w:val="en-US"/>
        </w:rPr>
        <w:t>generate</w:t>
      </w:r>
      <w:r w:rsidR="003D1202" w:rsidRPr="0002255F">
        <w:rPr>
          <w:rFonts w:ascii="Book Antiqua" w:hAnsi="Book Antiqua" w:cs="Arial"/>
          <w:sz w:val="24"/>
          <w:szCs w:val="24"/>
          <w:lang w:val="en-US"/>
        </w:rPr>
        <w:t xml:space="preserve"> </w:t>
      </w:r>
      <w:r w:rsidR="00D117B9" w:rsidRPr="0002255F">
        <w:rPr>
          <w:rFonts w:ascii="Book Antiqua" w:hAnsi="Book Antiqua" w:cs="Arial"/>
          <w:sz w:val="24"/>
          <w:szCs w:val="24"/>
          <w:lang w:val="en-US"/>
        </w:rPr>
        <w:t>hypernatremia</w:t>
      </w:r>
      <w:r w:rsidR="00DE0CE3" w:rsidRPr="0002255F">
        <w:rPr>
          <w:rFonts w:ascii="Book Antiqua" w:hAnsi="Book Antiqua" w:cs="Arial"/>
          <w:sz w:val="24"/>
          <w:szCs w:val="24"/>
          <w:lang w:val="en-US"/>
        </w:rPr>
        <w:t xml:space="preserve"> (serum sodium &gt; 145 </w:t>
      </w:r>
      <w:proofErr w:type="spellStart"/>
      <w:r w:rsidR="00DE0CE3" w:rsidRPr="0002255F">
        <w:rPr>
          <w:rFonts w:ascii="Book Antiqua" w:hAnsi="Book Antiqua" w:cs="Arial"/>
          <w:sz w:val="24"/>
          <w:szCs w:val="24"/>
          <w:lang w:val="en-US"/>
        </w:rPr>
        <w:t>mmol</w:t>
      </w:r>
      <w:proofErr w:type="spellEnd"/>
      <w:r w:rsidR="00DE0CE3" w:rsidRPr="0002255F">
        <w:rPr>
          <w:rFonts w:ascii="Book Antiqua" w:hAnsi="Book Antiqua" w:cs="Arial"/>
          <w:sz w:val="24"/>
          <w:szCs w:val="24"/>
          <w:lang w:val="en-US"/>
        </w:rPr>
        <w:t>/L)</w:t>
      </w:r>
      <w:r w:rsidR="003D1202" w:rsidRPr="0002255F">
        <w:rPr>
          <w:rFonts w:ascii="Book Antiqua" w:hAnsi="Book Antiqua" w:cs="Arial"/>
          <w:sz w:val="24"/>
          <w:szCs w:val="24"/>
          <w:lang w:val="en-US"/>
        </w:rPr>
        <w:t>,</w:t>
      </w:r>
      <w:r w:rsidR="00D117B9" w:rsidRPr="0002255F">
        <w:rPr>
          <w:rFonts w:ascii="Book Antiqua" w:hAnsi="Book Antiqua" w:cs="Arial"/>
          <w:sz w:val="24"/>
          <w:szCs w:val="24"/>
          <w:lang w:val="en-US"/>
        </w:rPr>
        <w:t xml:space="preserve"> while if </w:t>
      </w:r>
      <w:r w:rsidR="00AB0B8E" w:rsidRPr="0002255F">
        <w:rPr>
          <w:rFonts w:ascii="Book Antiqua" w:hAnsi="Book Antiqua" w:cs="Arial"/>
          <w:sz w:val="24"/>
          <w:szCs w:val="24"/>
          <w:lang w:val="en-US"/>
        </w:rPr>
        <w:t xml:space="preserve">the loss of salt </w:t>
      </w:r>
      <w:r w:rsidR="00D117B9" w:rsidRPr="0002255F">
        <w:rPr>
          <w:rFonts w:ascii="Book Antiqua" w:hAnsi="Book Antiqua" w:cs="Arial"/>
          <w:sz w:val="24"/>
          <w:szCs w:val="24"/>
          <w:lang w:val="en-US"/>
        </w:rPr>
        <w:t>i</w:t>
      </w:r>
      <w:r w:rsidR="00AB0B8E" w:rsidRPr="0002255F">
        <w:rPr>
          <w:rFonts w:ascii="Book Antiqua" w:hAnsi="Book Antiqua" w:cs="Arial"/>
          <w:sz w:val="24"/>
          <w:szCs w:val="24"/>
          <w:lang w:val="en-US"/>
        </w:rPr>
        <w:t>s in excess of water</w:t>
      </w:r>
      <w:r w:rsidR="00BA5F85" w:rsidRPr="0002255F">
        <w:rPr>
          <w:rFonts w:ascii="Book Antiqua" w:hAnsi="Book Antiqua" w:cs="Arial"/>
          <w:sz w:val="24"/>
          <w:szCs w:val="24"/>
          <w:lang w:val="en-US"/>
        </w:rPr>
        <w:t xml:space="preserve"> </w:t>
      </w:r>
      <w:r w:rsidR="003B0E75" w:rsidRPr="0002255F">
        <w:rPr>
          <w:rFonts w:ascii="Book Antiqua" w:hAnsi="Book Antiqua" w:cs="Arial"/>
          <w:sz w:val="24"/>
          <w:szCs w:val="24"/>
          <w:lang w:val="en-US"/>
        </w:rPr>
        <w:t xml:space="preserve">it </w:t>
      </w:r>
      <w:r w:rsidR="00AB0B8E" w:rsidRPr="0002255F">
        <w:rPr>
          <w:rFonts w:ascii="Book Antiqua" w:hAnsi="Book Antiqua" w:cs="Arial"/>
          <w:sz w:val="24"/>
          <w:szCs w:val="24"/>
          <w:lang w:val="en-US"/>
        </w:rPr>
        <w:t xml:space="preserve">may </w:t>
      </w:r>
      <w:r w:rsidR="00BA5F85" w:rsidRPr="0002255F">
        <w:rPr>
          <w:rFonts w:ascii="Book Antiqua" w:hAnsi="Book Antiqua" w:cs="Arial"/>
          <w:sz w:val="24"/>
          <w:szCs w:val="24"/>
          <w:lang w:val="en-US"/>
        </w:rPr>
        <w:t>generate</w:t>
      </w:r>
      <w:r w:rsidR="003B0E75" w:rsidRPr="0002255F">
        <w:rPr>
          <w:rFonts w:ascii="Book Antiqua" w:hAnsi="Book Antiqua" w:cs="Arial"/>
          <w:sz w:val="24"/>
          <w:szCs w:val="24"/>
          <w:lang w:val="en-US"/>
        </w:rPr>
        <w:t xml:space="preserve"> </w:t>
      </w:r>
      <w:r w:rsidR="00D117B9" w:rsidRPr="0002255F">
        <w:rPr>
          <w:rFonts w:ascii="Book Antiqua" w:hAnsi="Book Antiqua" w:cs="Arial"/>
          <w:sz w:val="24"/>
          <w:szCs w:val="24"/>
          <w:lang w:val="en-US"/>
        </w:rPr>
        <w:t>hyponatremia</w:t>
      </w:r>
      <w:r w:rsidR="00DE0CE3" w:rsidRPr="0002255F">
        <w:rPr>
          <w:rFonts w:ascii="Book Antiqua" w:hAnsi="Book Antiqua" w:cs="Arial"/>
          <w:sz w:val="24"/>
          <w:szCs w:val="24"/>
          <w:lang w:val="en-US"/>
        </w:rPr>
        <w:t xml:space="preserve"> (serum sodium &lt; 135 </w:t>
      </w:r>
      <w:proofErr w:type="spellStart"/>
      <w:r w:rsidR="00DE0CE3" w:rsidRPr="0002255F">
        <w:rPr>
          <w:rFonts w:ascii="Book Antiqua" w:hAnsi="Book Antiqua" w:cs="Arial"/>
          <w:sz w:val="24"/>
          <w:szCs w:val="24"/>
          <w:lang w:val="en-US"/>
        </w:rPr>
        <w:t>mmol</w:t>
      </w:r>
      <w:proofErr w:type="spellEnd"/>
      <w:r w:rsidR="00DE0CE3" w:rsidRPr="0002255F">
        <w:rPr>
          <w:rFonts w:ascii="Book Antiqua" w:hAnsi="Book Antiqua" w:cs="Arial"/>
          <w:sz w:val="24"/>
          <w:szCs w:val="24"/>
          <w:lang w:val="en-US"/>
        </w:rPr>
        <w:t>/L)</w:t>
      </w:r>
      <w:r w:rsidR="00F11F4B" w:rsidRPr="0002255F">
        <w:rPr>
          <w:rFonts w:ascii="Book Antiqua" w:hAnsi="Book Antiqua" w:cs="Arial"/>
          <w:sz w:val="24"/>
          <w:szCs w:val="24"/>
          <w:vertAlign w:val="superscript"/>
          <w:lang w:val="en-US"/>
        </w:rPr>
        <w:t>[12]</w:t>
      </w:r>
      <w:r w:rsidR="00D117B9" w:rsidRPr="0002255F">
        <w:rPr>
          <w:rFonts w:ascii="Book Antiqua" w:hAnsi="Book Antiqua" w:cs="Arial"/>
          <w:sz w:val="24"/>
          <w:szCs w:val="24"/>
          <w:lang w:val="en-US"/>
        </w:rPr>
        <w:t>.</w:t>
      </w:r>
    </w:p>
    <w:p w:rsidR="00034FE0" w:rsidRPr="0002255F" w:rsidRDefault="00DB50FF" w:rsidP="00A913C8">
      <w:pPr>
        <w:spacing w:after="0" w:line="360" w:lineRule="auto"/>
        <w:ind w:firstLineChars="100" w:firstLine="240"/>
        <w:jc w:val="both"/>
        <w:rPr>
          <w:rFonts w:ascii="Book Antiqua" w:hAnsi="Book Antiqua" w:cs="Arial"/>
          <w:sz w:val="24"/>
          <w:szCs w:val="24"/>
          <w:lang w:val="en-US" w:eastAsia="zh-CN"/>
        </w:rPr>
      </w:pPr>
      <w:r w:rsidRPr="0002255F">
        <w:rPr>
          <w:rFonts w:ascii="Book Antiqua" w:hAnsi="Book Antiqua" w:cs="Arial"/>
          <w:sz w:val="24"/>
          <w:szCs w:val="24"/>
          <w:lang w:val="en-US"/>
        </w:rPr>
        <w:t>S</w:t>
      </w:r>
      <w:r w:rsidR="00B11E22" w:rsidRPr="0002255F">
        <w:rPr>
          <w:rFonts w:ascii="Book Antiqua" w:hAnsi="Book Antiqua" w:cs="Arial"/>
          <w:sz w:val="24"/>
          <w:szCs w:val="24"/>
          <w:lang w:val="en-US"/>
        </w:rPr>
        <w:t xml:space="preserve">alt and water retention </w:t>
      </w:r>
      <w:r w:rsidR="003B0E75" w:rsidRPr="0002255F">
        <w:rPr>
          <w:rFonts w:ascii="Book Antiqua" w:hAnsi="Book Antiqua" w:cs="Arial"/>
          <w:sz w:val="24"/>
          <w:szCs w:val="24"/>
          <w:lang w:val="en-US"/>
        </w:rPr>
        <w:t>induces an increa</w:t>
      </w:r>
      <w:r w:rsidR="003D1202" w:rsidRPr="0002255F">
        <w:rPr>
          <w:rFonts w:ascii="Book Antiqua" w:hAnsi="Book Antiqua" w:cs="Arial"/>
          <w:sz w:val="24"/>
          <w:szCs w:val="24"/>
          <w:lang w:val="en-US"/>
        </w:rPr>
        <w:t xml:space="preserve">se in </w:t>
      </w:r>
      <w:r w:rsidR="00BA5F85" w:rsidRPr="0002255F">
        <w:rPr>
          <w:rFonts w:ascii="Book Antiqua" w:hAnsi="Book Antiqua" w:cs="Arial"/>
          <w:sz w:val="24"/>
          <w:szCs w:val="24"/>
          <w:lang w:val="en-US"/>
        </w:rPr>
        <w:t>extracellular fluid</w:t>
      </w:r>
      <w:r w:rsidR="003E6AED" w:rsidRPr="0002255F">
        <w:rPr>
          <w:rFonts w:ascii="Book Antiqua" w:hAnsi="Book Antiqua" w:cs="Arial"/>
          <w:sz w:val="24"/>
          <w:szCs w:val="24"/>
          <w:lang w:val="en-US"/>
        </w:rPr>
        <w:t xml:space="preserve"> that, depending on its pathophysiologic mechanism</w:t>
      </w:r>
      <w:r w:rsidR="003D1202" w:rsidRPr="0002255F">
        <w:rPr>
          <w:rFonts w:ascii="Book Antiqua" w:hAnsi="Book Antiqua" w:cs="Arial"/>
          <w:sz w:val="24"/>
          <w:szCs w:val="24"/>
          <w:lang w:val="en-US"/>
        </w:rPr>
        <w:t>,</w:t>
      </w:r>
      <w:r w:rsidR="003E6AED" w:rsidRPr="0002255F">
        <w:rPr>
          <w:rFonts w:ascii="Book Antiqua" w:hAnsi="Book Antiqua" w:cs="Arial"/>
          <w:sz w:val="24"/>
          <w:szCs w:val="24"/>
          <w:lang w:val="en-US"/>
        </w:rPr>
        <w:t xml:space="preserve"> </w:t>
      </w:r>
      <w:r w:rsidR="000C1D2A" w:rsidRPr="0002255F">
        <w:rPr>
          <w:rFonts w:ascii="Book Antiqua" w:hAnsi="Book Antiqua" w:cs="Arial"/>
          <w:sz w:val="24"/>
          <w:szCs w:val="24"/>
          <w:lang w:val="en-US"/>
        </w:rPr>
        <w:t xml:space="preserve">it </w:t>
      </w:r>
      <w:r w:rsidR="007F1C52" w:rsidRPr="0002255F">
        <w:rPr>
          <w:rFonts w:ascii="Book Antiqua" w:hAnsi="Book Antiqua" w:cs="Arial"/>
          <w:sz w:val="24"/>
          <w:szCs w:val="24"/>
          <w:lang w:val="en-US"/>
        </w:rPr>
        <w:t xml:space="preserve">may appear either </w:t>
      </w:r>
      <w:r w:rsidR="003E6AED" w:rsidRPr="0002255F">
        <w:rPr>
          <w:rFonts w:ascii="Book Antiqua" w:hAnsi="Book Antiqua" w:cs="Arial"/>
          <w:sz w:val="24"/>
          <w:szCs w:val="24"/>
          <w:lang w:val="en-US"/>
        </w:rPr>
        <w:t xml:space="preserve">as hypervolemia </w:t>
      </w:r>
      <w:r w:rsidR="003D1202" w:rsidRPr="0002255F">
        <w:rPr>
          <w:rFonts w:ascii="Book Antiqua" w:hAnsi="Book Antiqua" w:cs="Arial"/>
          <w:sz w:val="24"/>
          <w:szCs w:val="24"/>
          <w:lang w:val="en-US"/>
        </w:rPr>
        <w:t xml:space="preserve">and edema </w:t>
      </w:r>
      <w:r w:rsidR="003E6AED" w:rsidRPr="0002255F">
        <w:rPr>
          <w:rFonts w:ascii="Book Antiqua" w:hAnsi="Book Antiqua" w:cs="Arial"/>
          <w:sz w:val="24"/>
          <w:szCs w:val="24"/>
          <w:lang w:val="en-US"/>
        </w:rPr>
        <w:t>(</w:t>
      </w:r>
      <w:r w:rsidR="003D1202" w:rsidRPr="0002255F">
        <w:rPr>
          <w:rFonts w:ascii="Book Antiqua" w:hAnsi="Book Antiqua" w:cs="Arial"/>
          <w:i/>
          <w:sz w:val="24"/>
          <w:szCs w:val="24"/>
          <w:lang w:val="en-US"/>
        </w:rPr>
        <w:t>e</w:t>
      </w:r>
      <w:r w:rsidR="00C4344E" w:rsidRPr="0002255F">
        <w:rPr>
          <w:rFonts w:ascii="Book Antiqua" w:hAnsi="Book Antiqua" w:cs="Arial"/>
          <w:i/>
          <w:sz w:val="24"/>
          <w:szCs w:val="24"/>
          <w:lang w:val="en-US" w:eastAsia="zh-CN"/>
        </w:rPr>
        <w:t>.</w:t>
      </w:r>
      <w:r w:rsidR="003D1202" w:rsidRPr="0002255F">
        <w:rPr>
          <w:rFonts w:ascii="Book Antiqua" w:hAnsi="Book Antiqua" w:cs="Arial"/>
          <w:i/>
          <w:sz w:val="24"/>
          <w:szCs w:val="24"/>
          <w:lang w:val="en-US"/>
        </w:rPr>
        <w:t>g</w:t>
      </w:r>
      <w:r w:rsidR="00C4344E" w:rsidRPr="0002255F">
        <w:rPr>
          <w:rFonts w:ascii="Book Antiqua" w:hAnsi="Book Antiqua" w:cs="Arial"/>
          <w:i/>
          <w:sz w:val="24"/>
          <w:szCs w:val="24"/>
          <w:lang w:val="en-US" w:eastAsia="zh-CN"/>
        </w:rPr>
        <w:t>.</w:t>
      </w:r>
      <w:r w:rsidR="00C4344E" w:rsidRPr="0002255F">
        <w:rPr>
          <w:rFonts w:ascii="Book Antiqua" w:hAnsi="Book Antiqua" w:cs="Arial"/>
          <w:sz w:val="24"/>
          <w:szCs w:val="24"/>
          <w:lang w:val="en-US" w:eastAsia="zh-CN"/>
        </w:rPr>
        <w:t>,</w:t>
      </w:r>
      <w:r w:rsidR="003D1202" w:rsidRPr="0002255F">
        <w:rPr>
          <w:rFonts w:ascii="Book Antiqua" w:hAnsi="Book Antiqua" w:cs="Arial"/>
          <w:sz w:val="24"/>
          <w:szCs w:val="24"/>
          <w:lang w:val="en-US"/>
        </w:rPr>
        <w:t xml:space="preserve"> </w:t>
      </w:r>
      <w:r w:rsidR="003E6AED" w:rsidRPr="0002255F">
        <w:rPr>
          <w:rFonts w:ascii="Book Antiqua" w:hAnsi="Book Antiqua" w:cs="Arial"/>
          <w:sz w:val="24"/>
          <w:szCs w:val="24"/>
          <w:lang w:val="en-US"/>
        </w:rPr>
        <w:t xml:space="preserve">renal failure) or effective </w:t>
      </w:r>
      <w:r w:rsidR="004E6A88" w:rsidRPr="0002255F">
        <w:rPr>
          <w:rFonts w:ascii="Book Antiqua" w:hAnsi="Book Antiqua" w:cs="Arial"/>
          <w:sz w:val="24"/>
          <w:szCs w:val="24"/>
          <w:lang w:val="en-US"/>
        </w:rPr>
        <w:t xml:space="preserve">arterial </w:t>
      </w:r>
      <w:r w:rsidR="003E6AED" w:rsidRPr="0002255F">
        <w:rPr>
          <w:rFonts w:ascii="Book Antiqua" w:hAnsi="Book Antiqua" w:cs="Arial"/>
          <w:sz w:val="24"/>
          <w:szCs w:val="24"/>
          <w:lang w:val="en-US"/>
        </w:rPr>
        <w:t>hypovolemia and edema (</w:t>
      </w:r>
      <w:r w:rsidR="003D1202" w:rsidRPr="0002255F">
        <w:rPr>
          <w:rFonts w:ascii="Book Antiqua" w:hAnsi="Book Antiqua" w:cs="Arial"/>
          <w:i/>
          <w:sz w:val="24"/>
          <w:szCs w:val="24"/>
          <w:lang w:val="en-US"/>
        </w:rPr>
        <w:t>e</w:t>
      </w:r>
      <w:r w:rsidR="00C4344E" w:rsidRPr="0002255F">
        <w:rPr>
          <w:rFonts w:ascii="Book Antiqua" w:hAnsi="Book Antiqua" w:cs="Arial"/>
          <w:i/>
          <w:sz w:val="24"/>
          <w:szCs w:val="24"/>
          <w:lang w:val="en-US" w:eastAsia="zh-CN"/>
        </w:rPr>
        <w:t>.</w:t>
      </w:r>
      <w:r w:rsidR="003D1202" w:rsidRPr="0002255F">
        <w:rPr>
          <w:rFonts w:ascii="Book Antiqua" w:hAnsi="Book Antiqua" w:cs="Arial"/>
          <w:i/>
          <w:sz w:val="24"/>
          <w:szCs w:val="24"/>
          <w:lang w:val="en-US"/>
        </w:rPr>
        <w:t>g</w:t>
      </w:r>
      <w:r w:rsidR="00C4344E" w:rsidRPr="0002255F">
        <w:rPr>
          <w:rFonts w:ascii="Book Antiqua" w:hAnsi="Book Antiqua" w:cs="Arial"/>
          <w:i/>
          <w:sz w:val="24"/>
          <w:szCs w:val="24"/>
          <w:lang w:val="en-US" w:eastAsia="zh-CN"/>
        </w:rPr>
        <w:t>.</w:t>
      </w:r>
      <w:r w:rsidR="00C4344E" w:rsidRPr="0002255F">
        <w:rPr>
          <w:rFonts w:ascii="Book Antiqua" w:hAnsi="Book Antiqua" w:cs="Arial"/>
          <w:sz w:val="24"/>
          <w:szCs w:val="24"/>
          <w:lang w:val="en-US" w:eastAsia="zh-CN"/>
        </w:rPr>
        <w:t>,</w:t>
      </w:r>
      <w:r w:rsidR="003D1202" w:rsidRPr="0002255F">
        <w:rPr>
          <w:rFonts w:ascii="Book Antiqua" w:hAnsi="Book Antiqua" w:cs="Arial"/>
          <w:sz w:val="24"/>
          <w:szCs w:val="24"/>
          <w:lang w:val="en-US"/>
        </w:rPr>
        <w:t xml:space="preserve"> </w:t>
      </w:r>
      <w:r w:rsidR="003E6AED" w:rsidRPr="0002255F">
        <w:rPr>
          <w:rFonts w:ascii="Book Antiqua" w:hAnsi="Book Antiqua" w:cs="Arial"/>
          <w:sz w:val="24"/>
          <w:szCs w:val="24"/>
          <w:lang w:val="en-US"/>
        </w:rPr>
        <w:t>cirrhosis, cardiac failur</w:t>
      </w:r>
      <w:r w:rsidR="004E6A88" w:rsidRPr="0002255F">
        <w:rPr>
          <w:rFonts w:ascii="Book Antiqua" w:hAnsi="Book Antiqua" w:cs="Arial"/>
          <w:sz w:val="24"/>
          <w:szCs w:val="24"/>
          <w:lang w:val="en-US"/>
        </w:rPr>
        <w:t xml:space="preserve">e, some </w:t>
      </w:r>
      <w:r w:rsidR="00E4376C" w:rsidRPr="0002255F">
        <w:rPr>
          <w:rFonts w:ascii="Book Antiqua" w:hAnsi="Book Antiqua" w:cs="Arial"/>
          <w:sz w:val="24"/>
          <w:szCs w:val="24"/>
          <w:lang w:val="en-US"/>
        </w:rPr>
        <w:t>of nephrotic syndromes</w:t>
      </w:r>
      <w:r w:rsidR="003E6AED" w:rsidRPr="0002255F">
        <w:rPr>
          <w:rFonts w:ascii="Book Antiqua" w:hAnsi="Book Antiqua" w:cs="Arial"/>
          <w:sz w:val="24"/>
          <w:szCs w:val="24"/>
          <w:lang w:val="en-US"/>
        </w:rPr>
        <w:t>)</w:t>
      </w:r>
      <w:r w:rsidR="00E4376C" w:rsidRPr="0002255F">
        <w:rPr>
          <w:rFonts w:ascii="Book Antiqua" w:hAnsi="Book Antiqua" w:cs="Arial"/>
          <w:sz w:val="24"/>
          <w:szCs w:val="24"/>
          <w:lang w:val="en-US"/>
        </w:rPr>
        <w:t xml:space="preserve">. </w:t>
      </w:r>
      <w:r w:rsidR="007F1C52" w:rsidRPr="0002255F">
        <w:rPr>
          <w:rFonts w:ascii="Book Antiqua" w:hAnsi="Book Antiqua" w:cs="Arial"/>
          <w:sz w:val="24"/>
          <w:szCs w:val="24"/>
          <w:lang w:val="en-US"/>
        </w:rPr>
        <w:t xml:space="preserve">Another </w:t>
      </w:r>
      <w:r w:rsidR="003B0E75" w:rsidRPr="0002255F">
        <w:rPr>
          <w:rFonts w:ascii="Book Antiqua" w:hAnsi="Book Antiqua" w:cs="Arial"/>
          <w:sz w:val="24"/>
          <w:szCs w:val="24"/>
          <w:lang w:val="en-US"/>
        </w:rPr>
        <w:t xml:space="preserve">factor that can modify the sodium/water ratio is body potassium content since its </w:t>
      </w:r>
      <w:r w:rsidR="003E6C73" w:rsidRPr="0002255F">
        <w:rPr>
          <w:rFonts w:ascii="Book Antiqua" w:hAnsi="Book Antiqua" w:cs="Arial"/>
          <w:sz w:val="24"/>
          <w:szCs w:val="24"/>
          <w:lang w:val="en-US"/>
        </w:rPr>
        <w:t xml:space="preserve">intracellular </w:t>
      </w:r>
      <w:r w:rsidR="003B0E75" w:rsidRPr="0002255F">
        <w:rPr>
          <w:rFonts w:ascii="Book Antiqua" w:hAnsi="Book Antiqua" w:cs="Arial"/>
          <w:sz w:val="24"/>
          <w:szCs w:val="24"/>
          <w:lang w:val="en-US"/>
        </w:rPr>
        <w:t xml:space="preserve">depletion induces hyponatremia by at least two mechanisms: </w:t>
      </w:r>
      <w:r w:rsidR="003E6C73" w:rsidRPr="0002255F">
        <w:rPr>
          <w:rFonts w:ascii="Book Antiqua" w:hAnsi="Book Antiqua" w:cs="Arial"/>
          <w:sz w:val="24"/>
          <w:szCs w:val="24"/>
          <w:lang w:val="en-US"/>
        </w:rPr>
        <w:t xml:space="preserve">a shift of </w:t>
      </w:r>
      <w:r w:rsidR="003B0E75" w:rsidRPr="0002255F">
        <w:rPr>
          <w:rFonts w:ascii="Book Antiqua" w:hAnsi="Book Antiqua" w:cs="Arial"/>
          <w:sz w:val="24"/>
          <w:szCs w:val="24"/>
          <w:lang w:val="en-US"/>
        </w:rPr>
        <w:t xml:space="preserve">sodium </w:t>
      </w:r>
      <w:r w:rsidR="003E6C73" w:rsidRPr="0002255F">
        <w:rPr>
          <w:rFonts w:ascii="Book Antiqua" w:hAnsi="Book Antiqua" w:cs="Arial"/>
          <w:sz w:val="24"/>
          <w:szCs w:val="24"/>
          <w:lang w:val="en-US"/>
        </w:rPr>
        <w:t>to the intracellular space</w:t>
      </w:r>
      <w:r w:rsidR="003B0E75" w:rsidRPr="0002255F">
        <w:rPr>
          <w:rFonts w:ascii="Book Antiqua" w:hAnsi="Book Antiqua" w:cs="Arial"/>
          <w:sz w:val="24"/>
          <w:szCs w:val="24"/>
          <w:lang w:val="en-US"/>
        </w:rPr>
        <w:t xml:space="preserve">, and </w:t>
      </w:r>
      <w:r w:rsidR="003E6C73" w:rsidRPr="0002255F">
        <w:rPr>
          <w:rFonts w:ascii="Book Antiqua" w:hAnsi="Book Antiqua" w:cs="Arial"/>
          <w:sz w:val="24"/>
          <w:szCs w:val="24"/>
          <w:lang w:val="en-US"/>
        </w:rPr>
        <w:t xml:space="preserve">possibly by aberrant </w:t>
      </w:r>
      <w:r w:rsidR="003B0E75" w:rsidRPr="0002255F">
        <w:rPr>
          <w:rFonts w:ascii="Book Antiqua" w:hAnsi="Book Antiqua" w:cs="Arial"/>
          <w:sz w:val="24"/>
          <w:szCs w:val="24"/>
          <w:lang w:val="en-US"/>
        </w:rPr>
        <w:t>vasopressin release.</w:t>
      </w:r>
      <w:r w:rsidR="00E4376C" w:rsidRPr="0002255F">
        <w:rPr>
          <w:rFonts w:ascii="Book Antiqua" w:hAnsi="Book Antiqua" w:cs="Arial"/>
          <w:sz w:val="24"/>
          <w:szCs w:val="24"/>
          <w:lang w:val="en-US"/>
        </w:rPr>
        <w:t xml:space="preserve"> Edelma</w:t>
      </w:r>
      <w:r w:rsidR="00730645" w:rsidRPr="0002255F">
        <w:rPr>
          <w:rFonts w:ascii="Book Antiqua" w:hAnsi="Book Antiqua" w:cs="Arial"/>
          <w:sz w:val="24"/>
          <w:szCs w:val="24"/>
          <w:lang w:val="en-US"/>
        </w:rPr>
        <w:t>n</w:t>
      </w:r>
      <w:r w:rsidR="00E4376C" w:rsidRPr="0002255F">
        <w:rPr>
          <w:rFonts w:ascii="Book Antiqua" w:hAnsi="Book Antiqua" w:cs="Arial"/>
          <w:sz w:val="24"/>
          <w:szCs w:val="24"/>
          <w:lang w:val="en-US"/>
        </w:rPr>
        <w:t xml:space="preserve"> summarized th</w:t>
      </w:r>
      <w:r w:rsidR="007F1C52" w:rsidRPr="0002255F">
        <w:rPr>
          <w:rFonts w:ascii="Book Antiqua" w:hAnsi="Book Antiqua" w:cs="Arial"/>
          <w:sz w:val="24"/>
          <w:szCs w:val="24"/>
          <w:lang w:val="en-US"/>
        </w:rPr>
        <w:t>ese</w:t>
      </w:r>
      <w:r w:rsidR="00E4376C" w:rsidRPr="0002255F">
        <w:rPr>
          <w:rFonts w:ascii="Book Antiqua" w:hAnsi="Book Antiqua" w:cs="Arial"/>
          <w:sz w:val="24"/>
          <w:szCs w:val="24"/>
          <w:lang w:val="en-US"/>
        </w:rPr>
        <w:t xml:space="preserve"> concepts in the following </w:t>
      </w:r>
      <w:proofErr w:type="gramStart"/>
      <w:r w:rsidR="00E4376C" w:rsidRPr="0002255F">
        <w:rPr>
          <w:rFonts w:ascii="Book Antiqua" w:hAnsi="Book Antiqua" w:cs="Arial"/>
          <w:sz w:val="24"/>
          <w:szCs w:val="24"/>
          <w:lang w:val="en-US"/>
        </w:rPr>
        <w:t>equation</w:t>
      </w:r>
      <w:r w:rsidR="00F11F4B" w:rsidRPr="0002255F">
        <w:rPr>
          <w:rFonts w:ascii="Book Antiqua" w:hAnsi="Book Antiqua" w:cs="Arial"/>
          <w:sz w:val="24"/>
          <w:szCs w:val="24"/>
          <w:vertAlign w:val="superscript"/>
          <w:lang w:val="en-US"/>
        </w:rPr>
        <w:t>[</w:t>
      </w:r>
      <w:proofErr w:type="gramEnd"/>
      <w:r w:rsidR="00F11F4B" w:rsidRPr="0002255F">
        <w:rPr>
          <w:rFonts w:ascii="Book Antiqua" w:hAnsi="Book Antiqua" w:cs="Arial"/>
          <w:sz w:val="24"/>
          <w:szCs w:val="24"/>
          <w:vertAlign w:val="superscript"/>
          <w:lang w:val="en-US"/>
        </w:rPr>
        <w:t>13]</w:t>
      </w:r>
      <w:r w:rsidR="00D104BC" w:rsidRPr="0002255F">
        <w:rPr>
          <w:rFonts w:ascii="Book Antiqua" w:hAnsi="Book Antiqua" w:cs="Arial"/>
          <w:sz w:val="24"/>
          <w:szCs w:val="24"/>
          <w:lang w:val="en-US"/>
        </w:rPr>
        <w:t>:</w:t>
      </w:r>
      <w:r w:rsidR="00CD5430" w:rsidRPr="0002255F">
        <w:rPr>
          <w:rFonts w:ascii="Book Antiqua" w:hAnsi="Book Antiqua" w:cs="Arial"/>
          <w:sz w:val="24"/>
          <w:szCs w:val="24"/>
          <w:lang w:val="en-US"/>
        </w:rPr>
        <w:t xml:space="preserve"> </w:t>
      </w:r>
      <w:r w:rsidR="00E4376C" w:rsidRPr="0002255F">
        <w:rPr>
          <w:rFonts w:ascii="Book Antiqua" w:hAnsi="Book Antiqua" w:cs="Arial"/>
          <w:sz w:val="24"/>
          <w:szCs w:val="24"/>
          <w:lang w:val="en-US"/>
        </w:rPr>
        <w:t xml:space="preserve">Serum sodium = </w:t>
      </w:r>
      <w:r w:rsidR="00034FE0" w:rsidRPr="0002255F">
        <w:rPr>
          <w:rFonts w:ascii="Book Antiqua" w:hAnsi="Book Antiqua" w:cs="Arial"/>
          <w:sz w:val="24"/>
          <w:szCs w:val="24"/>
          <w:lang w:val="en-US" w:eastAsia="zh-CN"/>
        </w:rPr>
        <w:t>[</w:t>
      </w:r>
      <w:r w:rsidR="00C4344E" w:rsidRPr="0002255F">
        <w:rPr>
          <w:rFonts w:ascii="Book Antiqua" w:hAnsi="Book Antiqua" w:cs="Arial"/>
          <w:sz w:val="24"/>
          <w:szCs w:val="24"/>
          <w:lang w:val="en-US"/>
        </w:rPr>
        <w:t>b</w:t>
      </w:r>
      <w:r w:rsidR="003622C5" w:rsidRPr="0002255F">
        <w:rPr>
          <w:rFonts w:ascii="Book Antiqua" w:hAnsi="Book Antiqua" w:cs="Arial"/>
          <w:sz w:val="24"/>
          <w:szCs w:val="24"/>
          <w:lang w:val="en-US"/>
        </w:rPr>
        <w:t xml:space="preserve">ody </w:t>
      </w:r>
      <w:r w:rsidR="00813250" w:rsidRPr="0002255F">
        <w:rPr>
          <w:rFonts w:ascii="Book Antiqua" w:hAnsi="Book Antiqua" w:cs="Arial"/>
          <w:sz w:val="24"/>
          <w:szCs w:val="24"/>
          <w:lang w:val="en-US"/>
        </w:rPr>
        <w:t xml:space="preserve">(exchangeable) </w:t>
      </w:r>
      <w:r w:rsidR="00C4344E" w:rsidRPr="0002255F">
        <w:rPr>
          <w:rFonts w:ascii="Book Antiqua" w:hAnsi="Book Antiqua" w:cs="Arial"/>
          <w:sz w:val="24"/>
          <w:szCs w:val="24"/>
          <w:lang w:val="en-US"/>
        </w:rPr>
        <w:t>s</w:t>
      </w:r>
      <w:r w:rsidR="003622C5" w:rsidRPr="0002255F">
        <w:rPr>
          <w:rFonts w:ascii="Book Antiqua" w:hAnsi="Book Antiqua" w:cs="Arial"/>
          <w:sz w:val="24"/>
          <w:szCs w:val="24"/>
          <w:lang w:val="en-US"/>
        </w:rPr>
        <w:t xml:space="preserve">odium </w:t>
      </w:r>
      <w:r w:rsidR="00C4344E" w:rsidRPr="0002255F">
        <w:rPr>
          <w:rFonts w:ascii="Book Antiqua" w:hAnsi="Book Antiqua" w:cs="Arial"/>
          <w:sz w:val="24"/>
          <w:szCs w:val="24"/>
          <w:lang w:val="en-US"/>
        </w:rPr>
        <w:t>c</w:t>
      </w:r>
      <w:r w:rsidR="003622C5" w:rsidRPr="0002255F">
        <w:rPr>
          <w:rFonts w:ascii="Book Antiqua" w:hAnsi="Book Antiqua" w:cs="Arial"/>
          <w:sz w:val="24"/>
          <w:szCs w:val="24"/>
          <w:lang w:val="en-US"/>
        </w:rPr>
        <w:t xml:space="preserve">ontent </w:t>
      </w:r>
      <w:r w:rsidR="00A50C11" w:rsidRPr="0002255F">
        <w:rPr>
          <w:rFonts w:ascii="Book Antiqua" w:hAnsi="Book Antiqua" w:cs="Arial"/>
          <w:sz w:val="24"/>
          <w:szCs w:val="24"/>
          <w:lang w:val="en-US"/>
        </w:rPr>
        <w:t xml:space="preserve">+ </w:t>
      </w:r>
      <w:r w:rsidR="00C4344E" w:rsidRPr="0002255F">
        <w:rPr>
          <w:rFonts w:ascii="Book Antiqua" w:hAnsi="Book Antiqua" w:cs="Arial"/>
          <w:sz w:val="24"/>
          <w:szCs w:val="24"/>
          <w:lang w:val="en-US"/>
        </w:rPr>
        <w:t>b</w:t>
      </w:r>
      <w:r w:rsidR="00A50C11" w:rsidRPr="0002255F">
        <w:rPr>
          <w:rFonts w:ascii="Book Antiqua" w:hAnsi="Book Antiqua" w:cs="Arial"/>
          <w:sz w:val="24"/>
          <w:szCs w:val="24"/>
          <w:lang w:val="en-US"/>
        </w:rPr>
        <w:t xml:space="preserve">ody </w:t>
      </w:r>
      <w:r w:rsidR="00813250" w:rsidRPr="0002255F">
        <w:rPr>
          <w:rFonts w:ascii="Book Antiqua" w:hAnsi="Book Antiqua" w:cs="Arial"/>
          <w:sz w:val="24"/>
          <w:szCs w:val="24"/>
          <w:lang w:val="en-US"/>
        </w:rPr>
        <w:t xml:space="preserve">(exchangeable) </w:t>
      </w:r>
      <w:r w:rsidR="00C4344E" w:rsidRPr="0002255F">
        <w:rPr>
          <w:rFonts w:ascii="Book Antiqua" w:hAnsi="Book Antiqua" w:cs="Arial"/>
          <w:sz w:val="24"/>
          <w:szCs w:val="24"/>
          <w:lang w:val="en-US"/>
        </w:rPr>
        <w:t>p</w:t>
      </w:r>
      <w:r w:rsidR="00A50C11" w:rsidRPr="0002255F">
        <w:rPr>
          <w:rFonts w:ascii="Book Antiqua" w:hAnsi="Book Antiqua" w:cs="Arial"/>
          <w:sz w:val="24"/>
          <w:szCs w:val="24"/>
          <w:lang w:val="en-US"/>
        </w:rPr>
        <w:t xml:space="preserve">otassium </w:t>
      </w:r>
      <w:r w:rsidR="00C4344E" w:rsidRPr="0002255F">
        <w:rPr>
          <w:rFonts w:ascii="Book Antiqua" w:hAnsi="Book Antiqua" w:cs="Arial"/>
          <w:sz w:val="24"/>
          <w:szCs w:val="24"/>
          <w:lang w:val="en-US"/>
        </w:rPr>
        <w:t>c</w:t>
      </w:r>
      <w:r w:rsidR="00A50C11" w:rsidRPr="0002255F">
        <w:rPr>
          <w:rFonts w:ascii="Book Antiqua" w:hAnsi="Book Antiqua" w:cs="Arial"/>
          <w:sz w:val="24"/>
          <w:szCs w:val="24"/>
          <w:lang w:val="en-US"/>
        </w:rPr>
        <w:t>ontent</w:t>
      </w:r>
      <w:r w:rsidR="00034FE0" w:rsidRPr="0002255F">
        <w:rPr>
          <w:rFonts w:ascii="Book Antiqua" w:hAnsi="Book Antiqua" w:cs="Arial"/>
          <w:sz w:val="24"/>
          <w:szCs w:val="24"/>
          <w:lang w:val="en-US" w:eastAsia="zh-CN"/>
        </w:rPr>
        <w:t>]</w:t>
      </w:r>
      <w:r w:rsidR="00034FE0" w:rsidRPr="0002255F">
        <w:rPr>
          <w:rFonts w:ascii="Book Antiqua" w:hAnsi="Book Antiqua" w:cs="Arial"/>
          <w:sz w:val="24"/>
          <w:szCs w:val="24"/>
          <w:lang w:val="en-US"/>
        </w:rPr>
        <w:t>/</w:t>
      </w:r>
      <w:r w:rsidR="00C4344E" w:rsidRPr="0002255F">
        <w:rPr>
          <w:rFonts w:ascii="Book Antiqua" w:hAnsi="Book Antiqua" w:cs="Arial"/>
          <w:sz w:val="24"/>
          <w:szCs w:val="24"/>
          <w:lang w:val="en-US"/>
        </w:rPr>
        <w:t>t</w:t>
      </w:r>
      <w:r w:rsidR="00813250" w:rsidRPr="0002255F">
        <w:rPr>
          <w:rFonts w:ascii="Book Antiqua" w:hAnsi="Book Antiqua" w:cs="Arial"/>
          <w:sz w:val="24"/>
          <w:szCs w:val="24"/>
          <w:lang w:val="en-US"/>
        </w:rPr>
        <w:t xml:space="preserve">otal </w:t>
      </w:r>
      <w:r w:rsidR="00C4344E" w:rsidRPr="0002255F">
        <w:rPr>
          <w:rFonts w:ascii="Book Antiqua" w:hAnsi="Book Antiqua" w:cs="Arial"/>
          <w:sz w:val="24"/>
          <w:szCs w:val="24"/>
          <w:lang w:val="en-US"/>
        </w:rPr>
        <w:t>b</w:t>
      </w:r>
      <w:r w:rsidR="003622C5" w:rsidRPr="0002255F">
        <w:rPr>
          <w:rFonts w:ascii="Book Antiqua" w:hAnsi="Book Antiqua" w:cs="Arial"/>
          <w:sz w:val="24"/>
          <w:szCs w:val="24"/>
          <w:lang w:val="en-US"/>
        </w:rPr>
        <w:t xml:space="preserve">ody </w:t>
      </w:r>
      <w:r w:rsidR="00C4344E" w:rsidRPr="0002255F">
        <w:rPr>
          <w:rFonts w:ascii="Book Antiqua" w:hAnsi="Book Antiqua" w:cs="Arial"/>
          <w:sz w:val="24"/>
          <w:szCs w:val="24"/>
          <w:lang w:val="en-US"/>
        </w:rPr>
        <w:t>w</w:t>
      </w:r>
      <w:r w:rsidR="003622C5" w:rsidRPr="0002255F">
        <w:rPr>
          <w:rFonts w:ascii="Book Antiqua" w:hAnsi="Book Antiqua" w:cs="Arial"/>
          <w:sz w:val="24"/>
          <w:szCs w:val="24"/>
          <w:lang w:val="en-US"/>
        </w:rPr>
        <w:t xml:space="preserve">ater </w:t>
      </w:r>
      <w:r w:rsidR="00C4344E" w:rsidRPr="0002255F">
        <w:rPr>
          <w:rFonts w:ascii="Book Antiqua" w:hAnsi="Book Antiqua" w:cs="Arial"/>
          <w:sz w:val="24"/>
          <w:szCs w:val="24"/>
          <w:lang w:val="en-US"/>
        </w:rPr>
        <w:t>c</w:t>
      </w:r>
      <w:r w:rsidR="003622C5" w:rsidRPr="0002255F">
        <w:rPr>
          <w:rFonts w:ascii="Book Antiqua" w:hAnsi="Book Antiqua" w:cs="Arial"/>
          <w:sz w:val="24"/>
          <w:szCs w:val="24"/>
          <w:lang w:val="en-US"/>
        </w:rPr>
        <w:t>ontent</w:t>
      </w:r>
      <w:r w:rsidR="00C4344E" w:rsidRPr="0002255F">
        <w:rPr>
          <w:rFonts w:ascii="Book Antiqua" w:hAnsi="Book Antiqua" w:cs="Arial"/>
          <w:sz w:val="24"/>
          <w:szCs w:val="24"/>
          <w:lang w:val="en-US" w:eastAsia="zh-CN"/>
        </w:rPr>
        <w:t>.</w:t>
      </w:r>
    </w:p>
    <w:p w:rsidR="0087614F" w:rsidRPr="0002255F" w:rsidRDefault="00B12CBD" w:rsidP="00A913C8">
      <w:pPr>
        <w:spacing w:after="0" w:line="360" w:lineRule="auto"/>
        <w:ind w:firstLineChars="100" w:firstLine="240"/>
        <w:jc w:val="both"/>
        <w:rPr>
          <w:rFonts w:ascii="Book Antiqua" w:hAnsi="Book Antiqua" w:cs="Arial"/>
          <w:sz w:val="24"/>
          <w:szCs w:val="24"/>
          <w:lang w:val="en-US" w:eastAsia="zh-CN"/>
        </w:rPr>
      </w:pPr>
      <w:r w:rsidRPr="0002255F">
        <w:rPr>
          <w:rFonts w:ascii="Book Antiqua" w:hAnsi="Book Antiqua" w:cs="Arial"/>
          <w:sz w:val="24"/>
          <w:szCs w:val="24"/>
          <w:lang w:val="en-US"/>
        </w:rPr>
        <w:t>Additio</w:t>
      </w:r>
      <w:r w:rsidR="00727037" w:rsidRPr="0002255F">
        <w:rPr>
          <w:rFonts w:ascii="Book Antiqua" w:hAnsi="Book Antiqua" w:cs="Arial"/>
          <w:sz w:val="24"/>
          <w:szCs w:val="24"/>
          <w:lang w:val="en-US"/>
        </w:rPr>
        <w:t xml:space="preserve">nally, </w:t>
      </w:r>
      <w:r w:rsidR="00172BD0" w:rsidRPr="0002255F">
        <w:rPr>
          <w:rFonts w:ascii="Book Antiqua" w:hAnsi="Book Antiqua" w:cs="Arial"/>
          <w:sz w:val="24"/>
          <w:szCs w:val="24"/>
          <w:lang w:val="en-US"/>
        </w:rPr>
        <w:t xml:space="preserve">there are two </w:t>
      </w:r>
      <w:r w:rsidR="00E337C9" w:rsidRPr="0002255F">
        <w:rPr>
          <w:rFonts w:ascii="Book Antiqua" w:hAnsi="Book Antiqua" w:cs="Arial"/>
          <w:sz w:val="24"/>
          <w:szCs w:val="24"/>
          <w:lang w:val="en-US"/>
        </w:rPr>
        <w:t xml:space="preserve">infrequent </w:t>
      </w:r>
      <w:r w:rsidR="00172BD0" w:rsidRPr="0002255F">
        <w:rPr>
          <w:rFonts w:ascii="Book Antiqua" w:hAnsi="Book Antiqua" w:cs="Arial"/>
          <w:sz w:val="24"/>
          <w:szCs w:val="24"/>
          <w:lang w:val="en-US"/>
        </w:rPr>
        <w:t xml:space="preserve">causes of </w:t>
      </w:r>
      <w:r w:rsidR="006859A9" w:rsidRPr="0002255F">
        <w:rPr>
          <w:rFonts w:ascii="Book Antiqua" w:hAnsi="Book Antiqua" w:cs="Arial"/>
          <w:sz w:val="24"/>
          <w:szCs w:val="24"/>
          <w:lang w:val="en-US"/>
        </w:rPr>
        <w:t>hyponatremia</w:t>
      </w:r>
      <w:r w:rsidR="008B7DFA" w:rsidRPr="0002255F">
        <w:rPr>
          <w:rFonts w:ascii="Book Antiqua" w:hAnsi="Book Antiqua" w:cs="Arial"/>
          <w:sz w:val="24"/>
          <w:szCs w:val="24"/>
          <w:lang w:val="en-US"/>
        </w:rPr>
        <w:t xml:space="preserve">: First, a hyponatremia </w:t>
      </w:r>
      <w:r w:rsidR="00820B56" w:rsidRPr="0002255F">
        <w:rPr>
          <w:rFonts w:ascii="Book Antiqua" w:hAnsi="Book Antiqua" w:cs="Arial"/>
          <w:sz w:val="24"/>
          <w:szCs w:val="24"/>
          <w:lang w:val="en-US"/>
        </w:rPr>
        <w:t xml:space="preserve">secondary to an </w:t>
      </w:r>
      <w:r w:rsidR="00847DD8" w:rsidRPr="0002255F">
        <w:rPr>
          <w:rFonts w:ascii="Book Antiqua" w:hAnsi="Book Antiqua" w:cs="Arial"/>
          <w:sz w:val="24"/>
          <w:szCs w:val="24"/>
          <w:lang w:val="en-US"/>
        </w:rPr>
        <w:t xml:space="preserve">overtly excessive water intake </w:t>
      </w:r>
      <w:r w:rsidR="00262318" w:rsidRPr="0002255F">
        <w:rPr>
          <w:rFonts w:ascii="Book Antiqua" w:hAnsi="Book Antiqua" w:cs="Arial"/>
          <w:sz w:val="24"/>
          <w:szCs w:val="24"/>
          <w:lang w:val="en-US"/>
        </w:rPr>
        <w:t xml:space="preserve">which overcomes </w:t>
      </w:r>
      <w:r w:rsidR="00B0002C" w:rsidRPr="0002255F">
        <w:rPr>
          <w:rFonts w:ascii="Book Antiqua" w:hAnsi="Book Antiqua" w:cs="Arial"/>
          <w:sz w:val="24"/>
          <w:szCs w:val="24"/>
          <w:lang w:val="en-US"/>
        </w:rPr>
        <w:t xml:space="preserve">renal capability of </w:t>
      </w:r>
      <w:r w:rsidR="00172BD0" w:rsidRPr="0002255F">
        <w:rPr>
          <w:rFonts w:ascii="Book Antiqua" w:hAnsi="Book Antiqua" w:cs="Arial"/>
          <w:sz w:val="24"/>
          <w:szCs w:val="24"/>
          <w:lang w:val="en-US"/>
        </w:rPr>
        <w:t xml:space="preserve">free </w:t>
      </w:r>
      <w:r w:rsidR="00B0002C" w:rsidRPr="0002255F">
        <w:rPr>
          <w:rFonts w:ascii="Book Antiqua" w:hAnsi="Book Antiqua" w:cs="Arial"/>
          <w:sz w:val="24"/>
          <w:szCs w:val="24"/>
          <w:lang w:val="en-US"/>
        </w:rPr>
        <w:t xml:space="preserve">water excretion </w:t>
      </w:r>
      <w:r w:rsidR="00BC07F2" w:rsidRPr="0002255F">
        <w:rPr>
          <w:rFonts w:ascii="Book Antiqua" w:hAnsi="Book Antiqua" w:cs="Arial"/>
          <w:sz w:val="24"/>
          <w:szCs w:val="24"/>
          <w:lang w:val="en-US"/>
        </w:rPr>
        <w:t>and</w:t>
      </w:r>
      <w:r w:rsidR="00847DD8" w:rsidRPr="0002255F">
        <w:rPr>
          <w:rFonts w:ascii="Book Antiqua" w:hAnsi="Book Antiqua" w:cs="Arial"/>
          <w:sz w:val="24"/>
          <w:szCs w:val="24"/>
          <w:lang w:val="en-US"/>
        </w:rPr>
        <w:t xml:space="preserve"> is associated with fully suppressed</w:t>
      </w:r>
      <w:r w:rsidR="006859A9" w:rsidRPr="0002255F">
        <w:rPr>
          <w:rFonts w:ascii="Book Antiqua" w:hAnsi="Book Antiqua" w:cs="Arial"/>
          <w:sz w:val="24"/>
          <w:szCs w:val="24"/>
          <w:lang w:val="en-US"/>
        </w:rPr>
        <w:t xml:space="preserve"> vasopres</w:t>
      </w:r>
      <w:r w:rsidR="00820B56" w:rsidRPr="0002255F">
        <w:rPr>
          <w:rFonts w:ascii="Book Antiqua" w:hAnsi="Book Antiqua" w:cs="Arial"/>
          <w:sz w:val="24"/>
          <w:szCs w:val="24"/>
          <w:lang w:val="en-US"/>
        </w:rPr>
        <w:t>sin</w:t>
      </w:r>
      <w:r w:rsidR="003F6207" w:rsidRPr="0002255F">
        <w:rPr>
          <w:rFonts w:ascii="Book Antiqua" w:hAnsi="Book Antiqua" w:cs="Arial"/>
          <w:sz w:val="24"/>
          <w:szCs w:val="24"/>
          <w:lang w:val="en-US"/>
        </w:rPr>
        <w:t xml:space="preserve"> secretion</w:t>
      </w:r>
      <w:r w:rsidR="00813250" w:rsidRPr="0002255F">
        <w:rPr>
          <w:rFonts w:ascii="Book Antiqua" w:hAnsi="Book Antiqua" w:cs="Arial"/>
          <w:sz w:val="24"/>
          <w:szCs w:val="24"/>
          <w:lang w:val="en-US"/>
        </w:rPr>
        <w:t xml:space="preserve">, especially in states of low </w:t>
      </w:r>
      <w:proofErr w:type="spellStart"/>
      <w:r w:rsidR="00813250" w:rsidRPr="0002255F">
        <w:rPr>
          <w:rFonts w:ascii="Book Antiqua" w:hAnsi="Book Antiqua" w:cs="Arial"/>
          <w:sz w:val="24"/>
          <w:szCs w:val="24"/>
          <w:lang w:val="en-US"/>
        </w:rPr>
        <w:t>osmolar</w:t>
      </w:r>
      <w:proofErr w:type="spellEnd"/>
      <w:r w:rsidR="00813250" w:rsidRPr="0002255F">
        <w:rPr>
          <w:rFonts w:ascii="Book Antiqua" w:hAnsi="Book Antiqua" w:cs="Arial"/>
          <w:sz w:val="24"/>
          <w:szCs w:val="24"/>
          <w:lang w:val="en-US"/>
        </w:rPr>
        <w:t xml:space="preserve"> excretion</w:t>
      </w:r>
      <w:r w:rsidR="00BC07F2" w:rsidRPr="0002255F">
        <w:rPr>
          <w:rFonts w:ascii="Book Antiqua" w:hAnsi="Book Antiqua" w:cs="Arial"/>
          <w:sz w:val="24"/>
          <w:szCs w:val="24"/>
          <w:lang w:val="en-US"/>
        </w:rPr>
        <w:t xml:space="preserve">. This type of hyponatremia </w:t>
      </w:r>
      <w:r w:rsidR="00E337C9" w:rsidRPr="0002255F">
        <w:rPr>
          <w:rFonts w:ascii="Book Antiqua" w:hAnsi="Book Antiqua" w:cs="Arial"/>
          <w:sz w:val="24"/>
          <w:szCs w:val="24"/>
          <w:lang w:val="en-US"/>
        </w:rPr>
        <w:t xml:space="preserve">has </w:t>
      </w:r>
      <w:r w:rsidR="007F1C52" w:rsidRPr="0002255F">
        <w:rPr>
          <w:rFonts w:ascii="Book Antiqua" w:hAnsi="Book Antiqua" w:cs="Arial"/>
          <w:sz w:val="24"/>
          <w:szCs w:val="24"/>
          <w:lang w:val="en-US"/>
        </w:rPr>
        <w:t xml:space="preserve">been </w:t>
      </w:r>
      <w:r w:rsidR="006859A9" w:rsidRPr="0002255F">
        <w:rPr>
          <w:rFonts w:ascii="Book Antiqua" w:hAnsi="Book Antiqua" w:cs="Arial"/>
          <w:sz w:val="24"/>
          <w:szCs w:val="24"/>
          <w:lang w:val="en-US"/>
        </w:rPr>
        <w:t xml:space="preserve">documented in </w:t>
      </w:r>
      <w:r w:rsidR="00301768" w:rsidRPr="0002255F">
        <w:rPr>
          <w:rFonts w:ascii="Book Antiqua" w:hAnsi="Book Antiqua" w:cs="Arial"/>
          <w:sz w:val="24"/>
          <w:szCs w:val="24"/>
          <w:lang w:val="en-US"/>
        </w:rPr>
        <w:t xml:space="preserve">AIDS patients who suffered from dementia and primary </w:t>
      </w:r>
      <w:proofErr w:type="gramStart"/>
      <w:r w:rsidR="00301768" w:rsidRPr="0002255F">
        <w:rPr>
          <w:rFonts w:ascii="Book Antiqua" w:hAnsi="Book Antiqua" w:cs="Arial"/>
          <w:sz w:val="24"/>
          <w:szCs w:val="24"/>
          <w:lang w:val="en-US"/>
        </w:rPr>
        <w:t>polydipsia</w:t>
      </w:r>
      <w:r w:rsidR="00F11F4B" w:rsidRPr="0002255F">
        <w:rPr>
          <w:rFonts w:ascii="Book Antiqua" w:hAnsi="Book Antiqua" w:cs="Arial"/>
          <w:sz w:val="24"/>
          <w:szCs w:val="24"/>
          <w:vertAlign w:val="superscript"/>
          <w:lang w:val="en-US"/>
        </w:rPr>
        <w:t>[</w:t>
      </w:r>
      <w:proofErr w:type="gramEnd"/>
      <w:r w:rsidR="00F11F4B" w:rsidRPr="0002255F">
        <w:rPr>
          <w:rFonts w:ascii="Book Antiqua" w:hAnsi="Book Antiqua" w:cs="Arial"/>
          <w:sz w:val="24"/>
          <w:szCs w:val="24"/>
          <w:vertAlign w:val="superscript"/>
          <w:lang w:val="en-US"/>
        </w:rPr>
        <w:t>14]</w:t>
      </w:r>
      <w:r w:rsidR="00E337C9" w:rsidRPr="0002255F">
        <w:rPr>
          <w:rFonts w:ascii="Book Antiqua" w:hAnsi="Book Antiqua" w:cs="Arial"/>
          <w:sz w:val="24"/>
          <w:szCs w:val="24"/>
          <w:lang w:val="en-US"/>
        </w:rPr>
        <w:t>.</w:t>
      </w:r>
      <w:r w:rsidR="00432995" w:rsidRPr="0002255F">
        <w:rPr>
          <w:rFonts w:ascii="Book Antiqua" w:hAnsi="Book Antiqua" w:cs="Arial"/>
          <w:sz w:val="24"/>
          <w:szCs w:val="24"/>
          <w:lang w:val="en-US"/>
        </w:rPr>
        <w:t xml:space="preserve"> </w:t>
      </w:r>
      <w:r w:rsidR="008B7DFA" w:rsidRPr="0002255F">
        <w:rPr>
          <w:rFonts w:ascii="Book Antiqua" w:hAnsi="Book Antiqua" w:cs="Arial"/>
          <w:sz w:val="24"/>
          <w:szCs w:val="24"/>
          <w:lang w:val="en-US"/>
        </w:rPr>
        <w:t xml:space="preserve">Second, </w:t>
      </w:r>
      <w:r w:rsidR="00CB7F91" w:rsidRPr="0002255F">
        <w:rPr>
          <w:rFonts w:ascii="Book Antiqua" w:hAnsi="Book Antiqua" w:cs="Arial"/>
          <w:sz w:val="24"/>
          <w:szCs w:val="24"/>
          <w:lang w:val="en-US"/>
        </w:rPr>
        <w:t xml:space="preserve">a reset </w:t>
      </w:r>
      <w:proofErr w:type="spellStart"/>
      <w:r w:rsidR="00CB7F91" w:rsidRPr="0002255F">
        <w:rPr>
          <w:rFonts w:ascii="Book Antiqua" w:hAnsi="Book Antiqua" w:cs="Arial"/>
          <w:sz w:val="24"/>
          <w:szCs w:val="24"/>
          <w:lang w:val="en-US"/>
        </w:rPr>
        <w:t>osmostat</w:t>
      </w:r>
      <w:proofErr w:type="spellEnd"/>
      <w:r w:rsidR="00CB7F91" w:rsidRPr="0002255F">
        <w:rPr>
          <w:rFonts w:ascii="Book Antiqua" w:hAnsi="Book Antiqua" w:cs="Arial"/>
          <w:sz w:val="24"/>
          <w:szCs w:val="24"/>
          <w:lang w:val="en-US"/>
        </w:rPr>
        <w:t xml:space="preserve"> hyponatremia, </w:t>
      </w:r>
      <w:r w:rsidR="008B7DFA" w:rsidRPr="0002255F">
        <w:rPr>
          <w:rFonts w:ascii="Book Antiqua" w:hAnsi="Book Antiqua" w:cs="Arial"/>
          <w:sz w:val="24"/>
          <w:szCs w:val="24"/>
          <w:lang w:val="en-US"/>
        </w:rPr>
        <w:t xml:space="preserve">usually </w:t>
      </w:r>
      <w:r w:rsidR="00CB7F91" w:rsidRPr="0002255F">
        <w:rPr>
          <w:rFonts w:ascii="Book Antiqua" w:hAnsi="Book Antiqua" w:cs="Arial"/>
          <w:sz w:val="24"/>
          <w:szCs w:val="24"/>
          <w:lang w:val="en-US"/>
        </w:rPr>
        <w:t xml:space="preserve">found </w:t>
      </w:r>
      <w:r w:rsidR="008B7DFA" w:rsidRPr="0002255F">
        <w:rPr>
          <w:rFonts w:ascii="Book Antiqua" w:hAnsi="Book Antiqua" w:cs="Arial"/>
          <w:sz w:val="24"/>
          <w:szCs w:val="24"/>
          <w:lang w:val="en-US"/>
        </w:rPr>
        <w:lastRenderedPageBreak/>
        <w:t>in m</w:t>
      </w:r>
      <w:r w:rsidR="0030751E" w:rsidRPr="0002255F">
        <w:rPr>
          <w:rFonts w:ascii="Book Antiqua" w:hAnsi="Book Antiqua" w:cs="Arial"/>
          <w:sz w:val="24"/>
          <w:szCs w:val="24"/>
          <w:lang w:val="en-US"/>
        </w:rPr>
        <w:t xml:space="preserve">alnourished </w:t>
      </w:r>
      <w:r w:rsidR="00CB7F91" w:rsidRPr="0002255F">
        <w:rPr>
          <w:rFonts w:ascii="Book Antiqua" w:hAnsi="Book Antiqua" w:cs="Arial"/>
          <w:sz w:val="24"/>
          <w:szCs w:val="24"/>
          <w:lang w:val="en-US"/>
        </w:rPr>
        <w:t xml:space="preserve">chronically-ill </w:t>
      </w:r>
      <w:r w:rsidR="0030751E" w:rsidRPr="0002255F">
        <w:rPr>
          <w:rFonts w:ascii="Book Antiqua" w:hAnsi="Book Antiqua" w:cs="Arial"/>
          <w:sz w:val="24"/>
          <w:szCs w:val="24"/>
          <w:lang w:val="en-US"/>
        </w:rPr>
        <w:t xml:space="preserve">AIDS </w:t>
      </w:r>
      <w:proofErr w:type="gramStart"/>
      <w:r w:rsidR="0030751E" w:rsidRPr="0002255F">
        <w:rPr>
          <w:rFonts w:ascii="Book Antiqua" w:hAnsi="Book Antiqua" w:cs="Arial"/>
          <w:sz w:val="24"/>
          <w:szCs w:val="24"/>
          <w:lang w:val="en-US"/>
        </w:rPr>
        <w:t>patients</w:t>
      </w:r>
      <w:r w:rsidR="00F11F4B" w:rsidRPr="0002255F">
        <w:rPr>
          <w:rFonts w:ascii="Book Antiqua" w:hAnsi="Book Antiqua" w:cs="Arial"/>
          <w:sz w:val="24"/>
          <w:szCs w:val="24"/>
          <w:vertAlign w:val="superscript"/>
          <w:lang w:val="en-US"/>
        </w:rPr>
        <w:t>[</w:t>
      </w:r>
      <w:proofErr w:type="gramEnd"/>
      <w:r w:rsidR="00F11F4B" w:rsidRPr="0002255F">
        <w:rPr>
          <w:rFonts w:ascii="Book Antiqua" w:hAnsi="Book Antiqua" w:cs="Arial"/>
          <w:sz w:val="24"/>
          <w:szCs w:val="24"/>
          <w:vertAlign w:val="superscript"/>
          <w:lang w:val="en-US"/>
        </w:rPr>
        <w:t>12]</w:t>
      </w:r>
      <w:r w:rsidR="008B7DFA" w:rsidRPr="0002255F">
        <w:rPr>
          <w:rFonts w:ascii="Book Antiqua" w:hAnsi="Book Antiqua" w:cs="Arial"/>
          <w:sz w:val="24"/>
          <w:szCs w:val="24"/>
          <w:lang w:val="en-US"/>
        </w:rPr>
        <w:t xml:space="preserve">. </w:t>
      </w:r>
      <w:r w:rsidR="008E517C" w:rsidRPr="0002255F">
        <w:rPr>
          <w:rFonts w:ascii="Book Antiqua" w:hAnsi="Book Antiqua" w:cs="Arial"/>
          <w:sz w:val="24"/>
          <w:szCs w:val="24"/>
          <w:lang w:val="en-US"/>
        </w:rPr>
        <w:t>Based on the above mentioned pathophysiological mechanisms</w:t>
      </w:r>
      <w:r w:rsidR="00927D4B" w:rsidRPr="0002255F">
        <w:rPr>
          <w:rFonts w:ascii="Book Antiqua" w:hAnsi="Book Antiqua" w:cs="Arial"/>
          <w:sz w:val="24"/>
          <w:szCs w:val="24"/>
          <w:lang w:val="en-US"/>
        </w:rPr>
        <w:t>,</w:t>
      </w:r>
      <w:r w:rsidR="00B0002C" w:rsidRPr="0002255F">
        <w:rPr>
          <w:rFonts w:ascii="Book Antiqua" w:hAnsi="Book Antiqua" w:cs="Arial"/>
          <w:sz w:val="24"/>
          <w:szCs w:val="24"/>
          <w:lang w:val="en-US"/>
        </w:rPr>
        <w:t xml:space="preserve"> hyponatremia is currently </w:t>
      </w:r>
      <w:r w:rsidR="008E517C" w:rsidRPr="0002255F">
        <w:rPr>
          <w:rFonts w:ascii="Book Antiqua" w:hAnsi="Book Antiqua" w:cs="Arial"/>
          <w:sz w:val="24"/>
          <w:szCs w:val="24"/>
          <w:lang w:val="en-US"/>
        </w:rPr>
        <w:t xml:space="preserve">classified depending on </w:t>
      </w:r>
      <w:r w:rsidR="00927D4B" w:rsidRPr="0002255F">
        <w:rPr>
          <w:rFonts w:ascii="Book Antiqua" w:hAnsi="Book Antiqua" w:cs="Arial"/>
          <w:sz w:val="24"/>
          <w:szCs w:val="24"/>
          <w:lang w:val="en-US"/>
        </w:rPr>
        <w:t>patient´s plasma tonicity level</w:t>
      </w:r>
      <w:r w:rsidR="00B0002C" w:rsidRPr="0002255F">
        <w:rPr>
          <w:rFonts w:ascii="Book Antiqua" w:hAnsi="Book Antiqua" w:cs="Arial"/>
          <w:sz w:val="24"/>
          <w:szCs w:val="24"/>
          <w:lang w:val="en-US"/>
        </w:rPr>
        <w:t xml:space="preserve"> in</w:t>
      </w:r>
      <w:r w:rsidR="00FB2180" w:rsidRPr="0002255F">
        <w:rPr>
          <w:rFonts w:ascii="Book Antiqua" w:hAnsi="Book Antiqua" w:cs="Arial"/>
          <w:sz w:val="24"/>
          <w:szCs w:val="24"/>
          <w:lang w:val="en-US"/>
        </w:rPr>
        <w:t>to</w:t>
      </w:r>
      <w:r w:rsidR="00B0002C" w:rsidRPr="0002255F">
        <w:rPr>
          <w:rFonts w:ascii="Book Antiqua" w:hAnsi="Book Antiqua" w:cs="Arial"/>
          <w:sz w:val="24"/>
          <w:szCs w:val="24"/>
          <w:lang w:val="en-US"/>
        </w:rPr>
        <w:t xml:space="preserve">: hypertonic, </w:t>
      </w:r>
      <w:proofErr w:type="spellStart"/>
      <w:r w:rsidR="00B0002C" w:rsidRPr="0002255F">
        <w:rPr>
          <w:rFonts w:ascii="Book Antiqua" w:hAnsi="Book Antiqua" w:cs="Arial"/>
          <w:sz w:val="24"/>
          <w:szCs w:val="24"/>
          <w:lang w:val="en-US"/>
        </w:rPr>
        <w:t>normotonic</w:t>
      </w:r>
      <w:proofErr w:type="spellEnd"/>
      <w:r w:rsidR="00B0002C" w:rsidRPr="0002255F">
        <w:rPr>
          <w:rFonts w:ascii="Book Antiqua" w:hAnsi="Book Antiqua" w:cs="Arial"/>
          <w:sz w:val="24"/>
          <w:szCs w:val="24"/>
          <w:lang w:val="en-US"/>
        </w:rPr>
        <w:t>, or</w:t>
      </w:r>
      <w:r w:rsidR="00CB7F91" w:rsidRPr="0002255F">
        <w:rPr>
          <w:rFonts w:ascii="Book Antiqua" w:hAnsi="Book Antiqua" w:cs="Arial"/>
          <w:sz w:val="24"/>
          <w:szCs w:val="24"/>
          <w:lang w:val="en-US"/>
        </w:rPr>
        <w:t xml:space="preserve"> hypotonic hyponatremia. In addition</w:t>
      </w:r>
      <w:r w:rsidR="00B0002C" w:rsidRPr="0002255F">
        <w:rPr>
          <w:rFonts w:ascii="Book Antiqua" w:hAnsi="Book Antiqua" w:cs="Arial"/>
          <w:sz w:val="24"/>
          <w:szCs w:val="24"/>
          <w:lang w:val="en-US"/>
        </w:rPr>
        <w:t>, hypotonic hyponatremia is classified</w:t>
      </w:r>
      <w:r w:rsidR="00927D4B" w:rsidRPr="0002255F">
        <w:rPr>
          <w:rFonts w:ascii="Book Antiqua" w:hAnsi="Book Antiqua" w:cs="Arial"/>
          <w:sz w:val="24"/>
          <w:szCs w:val="24"/>
          <w:lang w:val="en-US"/>
        </w:rPr>
        <w:t xml:space="preserve"> depending on patient´s </w:t>
      </w:r>
      <w:r w:rsidR="00E605E6" w:rsidRPr="0002255F">
        <w:rPr>
          <w:rFonts w:ascii="Book Antiqua" w:hAnsi="Book Antiqua" w:cs="Arial"/>
          <w:sz w:val="24"/>
          <w:szCs w:val="24"/>
          <w:lang w:val="en-US"/>
        </w:rPr>
        <w:t>extracellular fluid (ECF</w:t>
      </w:r>
      <w:r w:rsidR="008E517C" w:rsidRPr="0002255F">
        <w:rPr>
          <w:rFonts w:ascii="Book Antiqua" w:hAnsi="Book Antiqua" w:cs="Arial"/>
          <w:sz w:val="24"/>
          <w:szCs w:val="24"/>
          <w:lang w:val="en-US"/>
        </w:rPr>
        <w:t>)</w:t>
      </w:r>
      <w:r w:rsidR="00E605E6" w:rsidRPr="0002255F">
        <w:rPr>
          <w:rFonts w:ascii="Book Antiqua" w:hAnsi="Book Antiqua" w:cs="Arial"/>
          <w:sz w:val="24"/>
          <w:szCs w:val="24"/>
          <w:lang w:val="en-US"/>
        </w:rPr>
        <w:t xml:space="preserve"> </w:t>
      </w:r>
      <w:r w:rsidR="005B4843" w:rsidRPr="0002255F">
        <w:rPr>
          <w:rFonts w:ascii="Book Antiqua" w:hAnsi="Book Antiqua" w:cs="Arial"/>
          <w:sz w:val="24"/>
          <w:szCs w:val="24"/>
          <w:lang w:val="en-US"/>
        </w:rPr>
        <w:t>status</w:t>
      </w:r>
      <w:r w:rsidR="00E605E6" w:rsidRPr="0002255F">
        <w:rPr>
          <w:rFonts w:ascii="Book Antiqua" w:hAnsi="Book Antiqua" w:cs="Arial"/>
          <w:sz w:val="24"/>
          <w:szCs w:val="24"/>
          <w:lang w:val="en-US"/>
        </w:rPr>
        <w:t xml:space="preserve"> </w:t>
      </w:r>
      <w:r w:rsidR="00A130E9" w:rsidRPr="0002255F">
        <w:rPr>
          <w:rFonts w:ascii="Book Antiqua" w:hAnsi="Book Antiqua" w:cs="Arial"/>
          <w:sz w:val="24"/>
          <w:szCs w:val="24"/>
          <w:lang w:val="en-US"/>
        </w:rPr>
        <w:t xml:space="preserve">with low, normal </w:t>
      </w:r>
      <w:r w:rsidR="00CD5430" w:rsidRPr="0002255F">
        <w:rPr>
          <w:rFonts w:ascii="Book Antiqua" w:hAnsi="Book Antiqua" w:cs="Arial"/>
          <w:sz w:val="24"/>
          <w:szCs w:val="24"/>
          <w:lang w:val="en-US"/>
        </w:rPr>
        <w:t xml:space="preserve">or high </w:t>
      </w:r>
      <w:proofErr w:type="gramStart"/>
      <w:r w:rsidR="005B4843" w:rsidRPr="0002255F">
        <w:rPr>
          <w:rFonts w:ascii="Book Antiqua" w:hAnsi="Book Antiqua" w:cs="Arial"/>
          <w:sz w:val="24"/>
          <w:szCs w:val="24"/>
          <w:lang w:val="en-US"/>
        </w:rPr>
        <w:t>ECF</w:t>
      </w:r>
      <w:r w:rsidR="00432995" w:rsidRPr="0002255F">
        <w:rPr>
          <w:rFonts w:ascii="Book Antiqua" w:hAnsi="Book Antiqua" w:cs="Arial"/>
          <w:sz w:val="24"/>
          <w:szCs w:val="24"/>
          <w:vertAlign w:val="superscript"/>
          <w:lang w:val="en-US"/>
        </w:rPr>
        <w:t>[</w:t>
      </w:r>
      <w:proofErr w:type="gramEnd"/>
      <w:r w:rsidR="00432995" w:rsidRPr="0002255F">
        <w:rPr>
          <w:rFonts w:ascii="Book Antiqua" w:hAnsi="Book Antiqua" w:cs="Arial"/>
          <w:sz w:val="24"/>
          <w:szCs w:val="24"/>
          <w:vertAlign w:val="superscript"/>
          <w:lang w:val="en-US"/>
        </w:rPr>
        <w:t>12]</w:t>
      </w:r>
      <w:r w:rsidR="00CD5430" w:rsidRPr="0002255F">
        <w:rPr>
          <w:rFonts w:ascii="Book Antiqua" w:hAnsi="Book Antiqua" w:cs="Arial"/>
          <w:sz w:val="24"/>
          <w:szCs w:val="24"/>
          <w:lang w:val="en-US"/>
        </w:rPr>
        <w:t>.</w:t>
      </w:r>
      <w:r w:rsidR="003B0FC5" w:rsidRPr="0002255F">
        <w:rPr>
          <w:rFonts w:ascii="Book Antiqua" w:hAnsi="Book Antiqua" w:cs="Arial"/>
          <w:sz w:val="24"/>
          <w:szCs w:val="24"/>
          <w:lang w:val="en-US"/>
        </w:rPr>
        <w:t xml:space="preserve"> </w:t>
      </w:r>
      <w:r w:rsidR="00EE21C0" w:rsidRPr="0002255F">
        <w:rPr>
          <w:rFonts w:ascii="Book Antiqua" w:hAnsi="Book Antiqua" w:cs="Arial"/>
          <w:sz w:val="24"/>
          <w:szCs w:val="24"/>
          <w:lang w:val="en-US"/>
        </w:rPr>
        <w:t xml:space="preserve">Each type of hyponatremia in AIDS patients was described as follows: </w:t>
      </w:r>
    </w:p>
    <w:p w:rsidR="00034FE0" w:rsidRPr="0002255F" w:rsidRDefault="00034FE0" w:rsidP="00A913C8">
      <w:pPr>
        <w:spacing w:after="0" w:line="360" w:lineRule="auto"/>
        <w:jc w:val="both"/>
        <w:rPr>
          <w:rFonts w:ascii="Book Antiqua" w:hAnsi="Book Antiqua" w:cs="Arial"/>
          <w:b/>
          <w:i/>
          <w:sz w:val="24"/>
          <w:szCs w:val="24"/>
          <w:lang w:val="en-US" w:eastAsia="zh-CN"/>
        </w:rPr>
      </w:pPr>
    </w:p>
    <w:p w:rsidR="0087614F" w:rsidRPr="0002255F" w:rsidRDefault="000C48BC" w:rsidP="00A913C8">
      <w:pPr>
        <w:spacing w:after="0" w:line="360" w:lineRule="auto"/>
        <w:jc w:val="both"/>
        <w:rPr>
          <w:rFonts w:ascii="Book Antiqua" w:hAnsi="Book Antiqua" w:cs="Arial"/>
          <w:b/>
          <w:sz w:val="24"/>
          <w:szCs w:val="24"/>
          <w:lang w:val="en-US" w:eastAsia="zh-CN"/>
        </w:rPr>
      </w:pPr>
      <w:r w:rsidRPr="0002255F">
        <w:rPr>
          <w:rFonts w:ascii="Book Antiqua" w:hAnsi="Book Antiqua" w:cs="Arial"/>
          <w:b/>
          <w:sz w:val="24"/>
          <w:szCs w:val="24"/>
          <w:lang w:val="en-US"/>
        </w:rPr>
        <w:t>HYPONATREMIA</w:t>
      </w:r>
      <w:r w:rsidR="00E62ACB" w:rsidRPr="0002255F">
        <w:rPr>
          <w:rFonts w:ascii="Book Antiqua" w:hAnsi="Book Antiqua" w:cs="Arial"/>
          <w:b/>
          <w:sz w:val="24"/>
          <w:szCs w:val="24"/>
          <w:lang w:val="en-US"/>
        </w:rPr>
        <w:t xml:space="preserve"> </w:t>
      </w:r>
    </w:p>
    <w:p w:rsidR="00294121" w:rsidRPr="0002255F" w:rsidRDefault="003B0FC5" w:rsidP="00A913C8">
      <w:pPr>
        <w:spacing w:after="0" w:line="360" w:lineRule="auto"/>
        <w:jc w:val="both"/>
        <w:rPr>
          <w:rFonts w:ascii="Book Antiqua" w:hAnsi="Book Antiqua" w:cs="Arial"/>
          <w:b/>
          <w:sz w:val="24"/>
          <w:szCs w:val="24"/>
          <w:lang w:val="en-US" w:eastAsia="zh-CN"/>
        </w:rPr>
      </w:pPr>
      <w:proofErr w:type="spellStart"/>
      <w:r w:rsidRPr="0002255F">
        <w:rPr>
          <w:rFonts w:ascii="Book Antiqua" w:hAnsi="Book Antiqua" w:cs="Arial"/>
          <w:b/>
          <w:i/>
          <w:sz w:val="24"/>
          <w:szCs w:val="24"/>
          <w:lang w:val="en-US"/>
        </w:rPr>
        <w:t>Normotonic</w:t>
      </w:r>
      <w:proofErr w:type="spellEnd"/>
      <w:r w:rsidRPr="0002255F">
        <w:rPr>
          <w:rFonts w:ascii="Book Antiqua" w:hAnsi="Book Antiqua" w:cs="Arial"/>
          <w:b/>
          <w:i/>
          <w:sz w:val="24"/>
          <w:szCs w:val="24"/>
          <w:lang w:val="en-US"/>
        </w:rPr>
        <w:t xml:space="preserve"> </w:t>
      </w:r>
      <w:r w:rsidR="00034FE0" w:rsidRPr="0002255F">
        <w:rPr>
          <w:rFonts w:ascii="Book Antiqua" w:hAnsi="Book Antiqua" w:cs="Arial"/>
          <w:b/>
          <w:i/>
          <w:sz w:val="24"/>
          <w:szCs w:val="24"/>
          <w:lang w:val="en-US"/>
        </w:rPr>
        <w:t>h</w:t>
      </w:r>
      <w:r w:rsidRPr="0002255F">
        <w:rPr>
          <w:rFonts w:ascii="Book Antiqua" w:hAnsi="Book Antiqua" w:cs="Arial"/>
          <w:b/>
          <w:i/>
          <w:sz w:val="24"/>
          <w:szCs w:val="24"/>
          <w:lang w:val="en-US"/>
        </w:rPr>
        <w:t>yponatremia</w:t>
      </w:r>
    </w:p>
    <w:p w:rsidR="00034FE0" w:rsidRPr="0002255F" w:rsidRDefault="003B0FC5" w:rsidP="00A913C8">
      <w:pPr>
        <w:spacing w:after="0" w:line="360" w:lineRule="auto"/>
        <w:jc w:val="both"/>
        <w:rPr>
          <w:rFonts w:ascii="Book Antiqua" w:hAnsi="Book Antiqua" w:cs="Arial"/>
          <w:b/>
          <w:sz w:val="24"/>
          <w:szCs w:val="24"/>
          <w:lang w:val="en-US" w:eastAsia="zh-CN"/>
        </w:rPr>
      </w:pPr>
      <w:proofErr w:type="spellStart"/>
      <w:r w:rsidRPr="0002255F">
        <w:rPr>
          <w:rFonts w:ascii="Book Antiqua" w:hAnsi="Book Antiqua" w:cs="Arial"/>
          <w:sz w:val="24"/>
          <w:szCs w:val="24"/>
          <w:lang w:val="en-US"/>
        </w:rPr>
        <w:t>Normotonic</w:t>
      </w:r>
      <w:proofErr w:type="spellEnd"/>
      <w:r w:rsidRPr="0002255F">
        <w:rPr>
          <w:rFonts w:ascii="Book Antiqua" w:hAnsi="Book Antiqua" w:cs="Arial"/>
          <w:sz w:val="24"/>
          <w:szCs w:val="24"/>
          <w:lang w:val="en-US"/>
        </w:rPr>
        <w:t xml:space="preserve"> hyponatremia</w:t>
      </w:r>
      <w:r w:rsidR="00322852" w:rsidRPr="0002255F">
        <w:rPr>
          <w:rFonts w:ascii="Book Antiqua" w:hAnsi="Book Antiqua" w:cs="Arial"/>
          <w:sz w:val="24"/>
          <w:szCs w:val="24"/>
          <w:lang w:val="en-US"/>
        </w:rPr>
        <w:t xml:space="preserve"> or </w:t>
      </w:r>
      <w:proofErr w:type="spellStart"/>
      <w:r w:rsidR="00322852" w:rsidRPr="0002255F">
        <w:rPr>
          <w:rFonts w:ascii="Book Antiqua" w:hAnsi="Book Antiqua" w:cs="Arial"/>
          <w:sz w:val="24"/>
          <w:szCs w:val="24"/>
          <w:lang w:val="en-US"/>
        </w:rPr>
        <w:t>p</w:t>
      </w:r>
      <w:r w:rsidR="00A130E9" w:rsidRPr="0002255F">
        <w:rPr>
          <w:rFonts w:ascii="Book Antiqua" w:hAnsi="Book Antiqua" w:cs="Arial"/>
          <w:sz w:val="24"/>
          <w:szCs w:val="24"/>
          <w:lang w:val="en-US"/>
        </w:rPr>
        <w:t>seudohyponatremia</w:t>
      </w:r>
      <w:proofErr w:type="spellEnd"/>
      <w:r w:rsidR="00A130E9" w:rsidRPr="0002255F">
        <w:rPr>
          <w:rFonts w:ascii="Book Antiqua" w:hAnsi="Book Antiqua" w:cs="Arial"/>
          <w:sz w:val="24"/>
          <w:szCs w:val="24"/>
          <w:lang w:val="en-US"/>
        </w:rPr>
        <w:t xml:space="preserve"> </w:t>
      </w:r>
      <w:r w:rsidR="00322852" w:rsidRPr="0002255F">
        <w:rPr>
          <w:rFonts w:ascii="Book Antiqua" w:hAnsi="Book Antiqua" w:cs="Arial"/>
          <w:sz w:val="24"/>
          <w:szCs w:val="24"/>
          <w:lang w:val="en-US"/>
        </w:rPr>
        <w:t xml:space="preserve">(PSH) </w:t>
      </w:r>
      <w:r w:rsidR="000B03AF" w:rsidRPr="0002255F">
        <w:rPr>
          <w:rFonts w:ascii="Book Antiqua" w:hAnsi="Book Antiqua" w:cs="Arial"/>
          <w:sz w:val="24"/>
          <w:szCs w:val="24"/>
          <w:lang w:val="en-US"/>
        </w:rPr>
        <w:t xml:space="preserve">consist of </w:t>
      </w:r>
      <w:r w:rsidR="00A130E9" w:rsidRPr="0002255F">
        <w:rPr>
          <w:rFonts w:ascii="Book Antiqua" w:hAnsi="Book Antiqua" w:cs="Arial"/>
          <w:sz w:val="24"/>
          <w:szCs w:val="24"/>
          <w:lang w:val="en-US"/>
        </w:rPr>
        <w:t>a low serum sodium value in a context of normal plasma tonicity, since it is a measurement</w:t>
      </w:r>
      <w:r w:rsidR="00B1575D" w:rsidRPr="0002255F">
        <w:rPr>
          <w:rFonts w:ascii="Book Antiqua" w:hAnsi="Book Antiqua" w:cs="Arial"/>
          <w:sz w:val="24"/>
          <w:szCs w:val="24"/>
          <w:lang w:val="en-US"/>
        </w:rPr>
        <w:t xml:space="preserve"> artifact caused by an increase</w:t>
      </w:r>
      <w:r w:rsidR="00A130E9" w:rsidRPr="0002255F">
        <w:rPr>
          <w:rFonts w:ascii="Book Antiqua" w:hAnsi="Book Antiqua" w:cs="Arial"/>
          <w:sz w:val="24"/>
          <w:szCs w:val="24"/>
          <w:lang w:val="en-US"/>
        </w:rPr>
        <w:t xml:space="preserve"> in the solid fraction of plasma, usually due to hyperlipidemia or hyperproteinemia</w:t>
      </w:r>
      <w:r w:rsidR="00432995" w:rsidRPr="0002255F">
        <w:rPr>
          <w:rFonts w:ascii="Book Antiqua" w:hAnsi="Book Antiqua" w:cs="Arial"/>
          <w:sz w:val="24"/>
          <w:szCs w:val="24"/>
          <w:vertAlign w:val="superscript"/>
          <w:lang w:val="en-US"/>
        </w:rPr>
        <w:t>[4]</w:t>
      </w:r>
      <w:r w:rsidR="00A130E9" w:rsidRPr="0002255F">
        <w:rPr>
          <w:rFonts w:ascii="Book Antiqua" w:hAnsi="Book Antiqua" w:cs="Arial"/>
          <w:sz w:val="24"/>
          <w:szCs w:val="24"/>
          <w:lang w:val="en-US"/>
        </w:rPr>
        <w:t xml:space="preserve">. A direct ion-sensitive electrode </w:t>
      </w:r>
      <w:proofErr w:type="spellStart"/>
      <w:r w:rsidR="00A130E9" w:rsidRPr="0002255F">
        <w:rPr>
          <w:rFonts w:ascii="Book Antiqua" w:hAnsi="Book Antiqua" w:cs="Arial"/>
          <w:sz w:val="24"/>
          <w:szCs w:val="24"/>
          <w:lang w:val="en-US"/>
        </w:rPr>
        <w:t>potentiometry</w:t>
      </w:r>
      <w:proofErr w:type="spellEnd"/>
      <w:r w:rsidR="00A130E9" w:rsidRPr="0002255F">
        <w:rPr>
          <w:rFonts w:ascii="Book Antiqua" w:hAnsi="Book Antiqua" w:cs="Arial"/>
          <w:sz w:val="24"/>
          <w:szCs w:val="24"/>
          <w:lang w:val="en-US"/>
        </w:rPr>
        <w:t xml:space="preserve">-based estimation </w:t>
      </w:r>
      <w:r w:rsidR="00322852" w:rsidRPr="0002255F">
        <w:rPr>
          <w:rFonts w:ascii="Book Antiqua" w:hAnsi="Book Antiqua" w:cs="Arial"/>
          <w:sz w:val="24"/>
          <w:szCs w:val="24"/>
          <w:lang w:val="en-US"/>
        </w:rPr>
        <w:t xml:space="preserve">can </w:t>
      </w:r>
      <w:r w:rsidR="00A130E9" w:rsidRPr="0002255F">
        <w:rPr>
          <w:rFonts w:ascii="Book Antiqua" w:hAnsi="Book Antiqua" w:cs="Arial"/>
          <w:sz w:val="24"/>
          <w:szCs w:val="24"/>
          <w:lang w:val="en-US"/>
        </w:rPr>
        <w:t xml:space="preserve">avoid this </w:t>
      </w:r>
      <w:proofErr w:type="gramStart"/>
      <w:r w:rsidR="00A130E9" w:rsidRPr="0002255F">
        <w:rPr>
          <w:rFonts w:ascii="Book Antiqua" w:hAnsi="Book Antiqua" w:cs="Arial"/>
          <w:sz w:val="24"/>
          <w:szCs w:val="24"/>
          <w:lang w:val="en-US"/>
        </w:rPr>
        <w:t>error</w:t>
      </w:r>
      <w:r w:rsidR="00082B36" w:rsidRPr="0002255F">
        <w:rPr>
          <w:rFonts w:ascii="Book Antiqua" w:hAnsi="Book Antiqua" w:cs="Arial"/>
          <w:sz w:val="24"/>
          <w:szCs w:val="24"/>
          <w:vertAlign w:val="superscript"/>
          <w:lang w:val="en-US"/>
        </w:rPr>
        <w:t>[</w:t>
      </w:r>
      <w:proofErr w:type="gramEnd"/>
      <w:r w:rsidR="00082B36" w:rsidRPr="0002255F">
        <w:rPr>
          <w:rFonts w:ascii="Book Antiqua" w:hAnsi="Book Antiqua" w:cs="Arial"/>
          <w:sz w:val="24"/>
          <w:szCs w:val="24"/>
          <w:vertAlign w:val="superscript"/>
          <w:lang w:val="en-US"/>
        </w:rPr>
        <w:t>15]</w:t>
      </w:r>
      <w:r w:rsidR="00A130E9" w:rsidRPr="0002255F">
        <w:rPr>
          <w:rFonts w:ascii="Book Antiqua" w:hAnsi="Book Antiqua" w:cs="Arial"/>
          <w:sz w:val="24"/>
          <w:szCs w:val="24"/>
          <w:lang w:val="en-US"/>
        </w:rPr>
        <w:t>.</w:t>
      </w:r>
      <w:r w:rsidR="00515B51" w:rsidRPr="0002255F">
        <w:rPr>
          <w:rFonts w:ascii="Book Antiqua" w:hAnsi="Book Antiqua" w:cs="Arial"/>
          <w:sz w:val="24"/>
          <w:szCs w:val="24"/>
          <w:lang w:val="en-US"/>
        </w:rPr>
        <w:t xml:space="preserve"> </w:t>
      </w:r>
      <w:r w:rsidR="00EE7263" w:rsidRPr="0002255F">
        <w:rPr>
          <w:rFonts w:ascii="Book Antiqua" w:hAnsi="Book Antiqua" w:cs="Arial"/>
          <w:sz w:val="24"/>
          <w:szCs w:val="24"/>
          <w:lang w:val="en-US"/>
        </w:rPr>
        <w:t>Also, the addition of a non-electrolyte osmol</w:t>
      </w:r>
      <w:r w:rsidR="00D802DB" w:rsidRPr="0002255F">
        <w:rPr>
          <w:rFonts w:ascii="Book Antiqua" w:hAnsi="Book Antiqua" w:cs="Arial"/>
          <w:sz w:val="24"/>
          <w:szCs w:val="24"/>
          <w:lang w:val="en-US"/>
        </w:rPr>
        <w:t>e</w:t>
      </w:r>
      <w:r w:rsidR="00EE7263" w:rsidRPr="0002255F">
        <w:rPr>
          <w:rFonts w:ascii="Book Antiqua" w:hAnsi="Book Antiqua" w:cs="Arial"/>
          <w:sz w:val="24"/>
          <w:szCs w:val="24"/>
          <w:lang w:val="en-US"/>
        </w:rPr>
        <w:t xml:space="preserve">s (sorbitol, </w:t>
      </w:r>
      <w:proofErr w:type="spellStart"/>
      <w:r w:rsidR="00EE7263" w:rsidRPr="0002255F">
        <w:rPr>
          <w:rFonts w:ascii="Book Antiqua" w:hAnsi="Book Antiqua" w:cs="Arial"/>
          <w:sz w:val="24"/>
          <w:szCs w:val="24"/>
          <w:lang w:val="en-US"/>
        </w:rPr>
        <w:t>manitol</w:t>
      </w:r>
      <w:proofErr w:type="spellEnd"/>
      <w:r w:rsidR="00EE7263" w:rsidRPr="0002255F">
        <w:rPr>
          <w:rFonts w:ascii="Book Antiqua" w:hAnsi="Book Antiqua" w:cs="Arial"/>
          <w:sz w:val="24"/>
          <w:szCs w:val="24"/>
          <w:lang w:val="en-US"/>
        </w:rPr>
        <w:t xml:space="preserve">, sucrose) to the extra-cellular space </w:t>
      </w:r>
      <w:r w:rsidR="00E94581" w:rsidRPr="0002255F">
        <w:rPr>
          <w:rFonts w:ascii="Book Antiqua" w:hAnsi="Book Antiqua" w:cs="Arial"/>
          <w:sz w:val="24"/>
          <w:szCs w:val="24"/>
          <w:lang w:val="en-US"/>
        </w:rPr>
        <w:t xml:space="preserve">with redistribution of sodium-deficient water from the intracellular </w:t>
      </w:r>
      <w:r w:rsidR="00566767" w:rsidRPr="0002255F">
        <w:rPr>
          <w:rFonts w:ascii="Book Antiqua" w:hAnsi="Book Antiqua" w:cs="Arial"/>
          <w:sz w:val="24"/>
          <w:szCs w:val="24"/>
          <w:lang w:val="en-US"/>
        </w:rPr>
        <w:t xml:space="preserve">space can cause this </w:t>
      </w:r>
      <w:proofErr w:type="gramStart"/>
      <w:r w:rsidR="00566767" w:rsidRPr="0002255F">
        <w:rPr>
          <w:rFonts w:ascii="Book Antiqua" w:hAnsi="Book Antiqua" w:cs="Arial"/>
          <w:sz w:val="24"/>
          <w:szCs w:val="24"/>
          <w:lang w:val="en-US"/>
        </w:rPr>
        <w:t>finding</w:t>
      </w:r>
      <w:r w:rsidR="00082B36" w:rsidRPr="0002255F">
        <w:rPr>
          <w:rFonts w:ascii="Book Antiqua" w:hAnsi="Book Antiqua" w:cs="Arial"/>
          <w:sz w:val="24"/>
          <w:szCs w:val="24"/>
          <w:vertAlign w:val="superscript"/>
          <w:lang w:val="en-US"/>
        </w:rPr>
        <w:t>[</w:t>
      </w:r>
      <w:proofErr w:type="gramEnd"/>
      <w:r w:rsidR="00082B36" w:rsidRPr="0002255F">
        <w:rPr>
          <w:rFonts w:ascii="Book Antiqua" w:hAnsi="Book Antiqua" w:cs="Arial"/>
          <w:sz w:val="24"/>
          <w:szCs w:val="24"/>
          <w:vertAlign w:val="superscript"/>
          <w:lang w:val="en-US"/>
        </w:rPr>
        <w:t>14]</w:t>
      </w:r>
      <w:r w:rsidR="00E94581" w:rsidRPr="0002255F">
        <w:rPr>
          <w:rFonts w:ascii="Book Antiqua" w:hAnsi="Book Antiqua" w:cs="Arial"/>
          <w:sz w:val="24"/>
          <w:szCs w:val="24"/>
          <w:lang w:val="en-US"/>
        </w:rPr>
        <w:t xml:space="preserve">. </w:t>
      </w:r>
      <w:r w:rsidR="008731AB" w:rsidRPr="0002255F">
        <w:rPr>
          <w:rFonts w:ascii="Book Antiqua" w:hAnsi="Book Antiqua" w:cs="Arial"/>
          <w:sz w:val="24"/>
          <w:szCs w:val="24"/>
          <w:lang w:val="en-US"/>
        </w:rPr>
        <w:t>PSH</w:t>
      </w:r>
      <w:r w:rsidR="00C2489D" w:rsidRPr="0002255F">
        <w:rPr>
          <w:rFonts w:ascii="Book Antiqua" w:hAnsi="Book Antiqua" w:cs="Arial"/>
          <w:sz w:val="24"/>
          <w:szCs w:val="24"/>
          <w:lang w:val="en-US"/>
        </w:rPr>
        <w:t xml:space="preserve"> </w:t>
      </w:r>
      <w:r w:rsidR="00B63B7E" w:rsidRPr="0002255F">
        <w:rPr>
          <w:rFonts w:ascii="Book Antiqua" w:hAnsi="Book Antiqua" w:cs="Arial"/>
          <w:sz w:val="24"/>
          <w:szCs w:val="24"/>
          <w:lang w:val="en-US"/>
        </w:rPr>
        <w:t>has been described</w:t>
      </w:r>
      <w:r w:rsidR="00F3510C" w:rsidRPr="0002255F">
        <w:rPr>
          <w:rFonts w:ascii="Book Antiqua" w:hAnsi="Book Antiqua" w:cs="Arial"/>
          <w:sz w:val="24"/>
          <w:szCs w:val="24"/>
          <w:lang w:val="en-US"/>
        </w:rPr>
        <w:t xml:space="preserve"> in HIV patients who have </w:t>
      </w:r>
      <w:r w:rsidR="00B63B7E" w:rsidRPr="0002255F">
        <w:rPr>
          <w:rFonts w:ascii="Book Antiqua" w:hAnsi="Book Antiqua" w:cs="Arial"/>
          <w:sz w:val="24"/>
          <w:szCs w:val="24"/>
          <w:lang w:val="en-US"/>
        </w:rPr>
        <w:t xml:space="preserve">important </w:t>
      </w:r>
      <w:proofErr w:type="spellStart"/>
      <w:r w:rsidR="006E1B3C" w:rsidRPr="0002255F">
        <w:rPr>
          <w:rFonts w:ascii="Book Antiqua" w:hAnsi="Book Antiqua" w:cs="Arial"/>
          <w:sz w:val="24"/>
          <w:szCs w:val="24"/>
          <w:lang w:val="en-US"/>
        </w:rPr>
        <w:t>hypergammaglobul</w:t>
      </w:r>
      <w:r w:rsidR="00C2489D" w:rsidRPr="0002255F">
        <w:rPr>
          <w:rFonts w:ascii="Book Antiqua" w:hAnsi="Book Antiqua" w:cs="Arial"/>
          <w:sz w:val="24"/>
          <w:szCs w:val="24"/>
          <w:lang w:val="en-US"/>
        </w:rPr>
        <w:t>inemia</w:t>
      </w:r>
      <w:proofErr w:type="spellEnd"/>
      <w:r w:rsidR="00F3510C" w:rsidRPr="0002255F">
        <w:rPr>
          <w:rFonts w:ascii="Book Antiqua" w:hAnsi="Book Antiqua" w:cs="Arial"/>
          <w:sz w:val="24"/>
          <w:szCs w:val="24"/>
          <w:lang w:val="en-US"/>
        </w:rPr>
        <w:t xml:space="preserve"> which may be related to disease progression or its response to </w:t>
      </w:r>
      <w:r w:rsidR="001C2299" w:rsidRPr="0002255F">
        <w:rPr>
          <w:rFonts w:ascii="Book Antiqua" w:hAnsi="Book Antiqua" w:cs="Arial"/>
          <w:sz w:val="24"/>
          <w:szCs w:val="24"/>
          <w:lang w:val="en-US"/>
        </w:rPr>
        <w:t xml:space="preserve">antiretroviral therapy. Besides, </w:t>
      </w:r>
      <w:r w:rsidR="00992E1E" w:rsidRPr="0002255F">
        <w:rPr>
          <w:rFonts w:ascii="Book Antiqua" w:hAnsi="Book Antiqua" w:cs="Arial"/>
          <w:sz w:val="24"/>
          <w:szCs w:val="24"/>
          <w:lang w:val="en-US"/>
        </w:rPr>
        <w:t xml:space="preserve">polyclonal </w:t>
      </w:r>
      <w:proofErr w:type="spellStart"/>
      <w:r w:rsidR="001C2299" w:rsidRPr="0002255F">
        <w:rPr>
          <w:rFonts w:ascii="Book Antiqua" w:hAnsi="Book Antiqua" w:cs="Arial"/>
          <w:sz w:val="24"/>
          <w:szCs w:val="24"/>
          <w:lang w:val="en-US"/>
        </w:rPr>
        <w:t>hypergam</w:t>
      </w:r>
      <w:r w:rsidR="00E62D3D" w:rsidRPr="0002255F">
        <w:rPr>
          <w:rFonts w:ascii="Book Antiqua" w:hAnsi="Book Antiqua" w:cs="Arial"/>
          <w:sz w:val="24"/>
          <w:szCs w:val="24"/>
          <w:lang w:val="en-US"/>
        </w:rPr>
        <w:t>m</w:t>
      </w:r>
      <w:r w:rsidR="001C2299" w:rsidRPr="0002255F">
        <w:rPr>
          <w:rFonts w:ascii="Book Antiqua" w:hAnsi="Book Antiqua" w:cs="Arial"/>
          <w:sz w:val="24"/>
          <w:szCs w:val="24"/>
          <w:lang w:val="en-US"/>
        </w:rPr>
        <w:t>aglobulinemia</w:t>
      </w:r>
      <w:proofErr w:type="spellEnd"/>
      <w:r w:rsidR="001C2299" w:rsidRPr="0002255F">
        <w:rPr>
          <w:rFonts w:ascii="Book Antiqua" w:hAnsi="Book Antiqua" w:cs="Arial"/>
          <w:sz w:val="24"/>
          <w:szCs w:val="24"/>
          <w:lang w:val="en-US"/>
        </w:rPr>
        <w:t xml:space="preserve"> in this population </w:t>
      </w:r>
      <w:r w:rsidR="005D3EA2" w:rsidRPr="0002255F">
        <w:rPr>
          <w:rFonts w:ascii="Book Antiqua" w:hAnsi="Book Antiqua" w:cs="Arial"/>
          <w:sz w:val="24"/>
          <w:szCs w:val="24"/>
          <w:lang w:val="en-US"/>
        </w:rPr>
        <w:t xml:space="preserve">it </w:t>
      </w:r>
      <w:r w:rsidR="001C2299" w:rsidRPr="0002255F">
        <w:rPr>
          <w:rFonts w:ascii="Book Antiqua" w:hAnsi="Book Antiqua" w:cs="Arial"/>
          <w:sz w:val="24"/>
          <w:szCs w:val="24"/>
          <w:lang w:val="en-US"/>
        </w:rPr>
        <w:t>may also be secondary to a co-infection with hepatitis C</w:t>
      </w:r>
      <w:r w:rsidR="008731AB" w:rsidRPr="0002255F">
        <w:rPr>
          <w:rFonts w:ascii="Book Antiqua" w:hAnsi="Book Antiqua" w:cs="Arial"/>
          <w:sz w:val="24"/>
          <w:szCs w:val="24"/>
          <w:lang w:val="en-US"/>
        </w:rPr>
        <w:t xml:space="preserve">. </w:t>
      </w:r>
      <w:r w:rsidR="009E2CCD" w:rsidRPr="0002255F">
        <w:rPr>
          <w:rFonts w:ascii="Book Antiqua" w:hAnsi="Book Antiqua" w:cs="Arial"/>
          <w:sz w:val="24"/>
          <w:szCs w:val="24"/>
          <w:lang w:val="en-US"/>
        </w:rPr>
        <w:t>It is important to identify</w:t>
      </w:r>
      <w:r w:rsidR="00E62D3D" w:rsidRPr="0002255F">
        <w:rPr>
          <w:rFonts w:ascii="Book Antiqua" w:hAnsi="Book Antiqua" w:cs="Arial"/>
          <w:sz w:val="24"/>
          <w:szCs w:val="24"/>
          <w:lang w:val="en-US"/>
        </w:rPr>
        <w:t xml:space="preserve"> </w:t>
      </w:r>
      <w:r w:rsidR="009E2CCD" w:rsidRPr="0002255F">
        <w:rPr>
          <w:rFonts w:ascii="Book Antiqua" w:hAnsi="Book Antiqua" w:cs="Arial"/>
          <w:sz w:val="24"/>
          <w:szCs w:val="24"/>
          <w:lang w:val="en-US"/>
        </w:rPr>
        <w:t>PSH since t</w:t>
      </w:r>
      <w:r w:rsidR="00E62D3D" w:rsidRPr="0002255F">
        <w:rPr>
          <w:rFonts w:ascii="Book Antiqua" w:hAnsi="Book Antiqua" w:cs="Arial"/>
          <w:sz w:val="24"/>
          <w:szCs w:val="24"/>
          <w:lang w:val="en-US"/>
        </w:rPr>
        <w:t xml:space="preserve">reating it </w:t>
      </w:r>
      <w:r w:rsidR="009E2CCD" w:rsidRPr="0002255F">
        <w:rPr>
          <w:rFonts w:ascii="Book Antiqua" w:hAnsi="Book Antiqua" w:cs="Arial"/>
          <w:sz w:val="24"/>
          <w:szCs w:val="24"/>
          <w:lang w:val="en-US"/>
        </w:rPr>
        <w:t xml:space="preserve">as </w:t>
      </w:r>
      <w:r w:rsidR="00515B51" w:rsidRPr="0002255F">
        <w:rPr>
          <w:rFonts w:ascii="Book Antiqua" w:hAnsi="Book Antiqua" w:cs="Arial"/>
          <w:sz w:val="24"/>
          <w:szCs w:val="24"/>
          <w:lang w:val="en-US"/>
        </w:rPr>
        <w:t xml:space="preserve">hypotonic </w:t>
      </w:r>
      <w:r w:rsidR="009E2CCD" w:rsidRPr="0002255F">
        <w:rPr>
          <w:rFonts w:ascii="Book Antiqua" w:hAnsi="Book Antiqua" w:cs="Arial"/>
          <w:sz w:val="24"/>
          <w:szCs w:val="24"/>
          <w:lang w:val="en-US"/>
        </w:rPr>
        <w:t xml:space="preserve">hyponatremia can cause severe dehydration and even </w:t>
      </w:r>
      <w:proofErr w:type="gramStart"/>
      <w:r w:rsidR="009E2CCD" w:rsidRPr="0002255F">
        <w:rPr>
          <w:rFonts w:ascii="Book Antiqua" w:hAnsi="Book Antiqua" w:cs="Arial"/>
          <w:sz w:val="24"/>
          <w:szCs w:val="24"/>
          <w:lang w:val="en-US"/>
        </w:rPr>
        <w:t>death</w:t>
      </w:r>
      <w:r w:rsidR="00082B36" w:rsidRPr="0002255F">
        <w:rPr>
          <w:rFonts w:ascii="Book Antiqua" w:hAnsi="Book Antiqua" w:cs="Arial"/>
          <w:sz w:val="24"/>
          <w:szCs w:val="24"/>
          <w:vertAlign w:val="superscript"/>
          <w:lang w:val="en-US"/>
        </w:rPr>
        <w:t>[</w:t>
      </w:r>
      <w:proofErr w:type="gramEnd"/>
      <w:r w:rsidR="00082B36" w:rsidRPr="0002255F">
        <w:rPr>
          <w:rFonts w:ascii="Book Antiqua" w:hAnsi="Book Antiqua" w:cs="Arial"/>
          <w:sz w:val="24"/>
          <w:szCs w:val="24"/>
          <w:vertAlign w:val="superscript"/>
          <w:lang w:val="en-US"/>
        </w:rPr>
        <w:t>14,16]</w:t>
      </w:r>
      <w:r w:rsidR="00857D0B" w:rsidRPr="0002255F">
        <w:rPr>
          <w:rFonts w:ascii="Book Antiqua" w:hAnsi="Book Antiqua" w:cs="Arial"/>
          <w:sz w:val="24"/>
          <w:szCs w:val="24"/>
          <w:lang w:val="en-US"/>
        </w:rPr>
        <w:t>.</w:t>
      </w:r>
      <w:r w:rsidR="00260C97" w:rsidRPr="0002255F">
        <w:rPr>
          <w:rFonts w:ascii="Book Antiqua" w:hAnsi="Book Antiqua" w:cs="Arial"/>
          <w:b/>
          <w:sz w:val="24"/>
          <w:szCs w:val="24"/>
          <w:lang w:val="en-US"/>
        </w:rPr>
        <w:t xml:space="preserve"> </w:t>
      </w:r>
    </w:p>
    <w:p w:rsidR="00034FE0" w:rsidRPr="0002255F" w:rsidRDefault="00034FE0" w:rsidP="00A913C8">
      <w:pPr>
        <w:spacing w:after="0" w:line="360" w:lineRule="auto"/>
        <w:jc w:val="both"/>
        <w:rPr>
          <w:rFonts w:ascii="Book Antiqua" w:hAnsi="Book Antiqua" w:cs="Arial"/>
          <w:b/>
          <w:sz w:val="24"/>
          <w:szCs w:val="24"/>
          <w:lang w:val="en-US" w:eastAsia="zh-CN"/>
        </w:rPr>
      </w:pPr>
    </w:p>
    <w:p w:rsidR="00294121" w:rsidRPr="0002255F" w:rsidRDefault="004637CD" w:rsidP="00A913C8">
      <w:pPr>
        <w:spacing w:after="0" w:line="360" w:lineRule="auto"/>
        <w:jc w:val="both"/>
        <w:rPr>
          <w:rFonts w:ascii="Book Antiqua" w:hAnsi="Book Antiqua" w:cs="Arial"/>
          <w:b/>
          <w:i/>
          <w:sz w:val="24"/>
          <w:szCs w:val="24"/>
          <w:lang w:val="en-US" w:eastAsia="zh-CN"/>
        </w:rPr>
      </w:pPr>
      <w:r w:rsidRPr="0002255F">
        <w:rPr>
          <w:rFonts w:ascii="Book Antiqua" w:hAnsi="Book Antiqua" w:cs="Arial"/>
          <w:b/>
          <w:i/>
          <w:sz w:val="24"/>
          <w:szCs w:val="24"/>
          <w:lang w:val="en-US"/>
        </w:rPr>
        <w:t xml:space="preserve">Hypertonic </w:t>
      </w:r>
      <w:r w:rsidR="00034FE0" w:rsidRPr="0002255F">
        <w:rPr>
          <w:rFonts w:ascii="Book Antiqua" w:hAnsi="Book Antiqua" w:cs="Arial"/>
          <w:b/>
          <w:i/>
          <w:sz w:val="24"/>
          <w:szCs w:val="24"/>
          <w:lang w:val="en-US"/>
        </w:rPr>
        <w:t>h</w:t>
      </w:r>
      <w:r w:rsidRPr="0002255F">
        <w:rPr>
          <w:rFonts w:ascii="Book Antiqua" w:hAnsi="Book Antiqua" w:cs="Arial"/>
          <w:b/>
          <w:i/>
          <w:sz w:val="24"/>
          <w:szCs w:val="24"/>
          <w:lang w:val="en-US"/>
        </w:rPr>
        <w:t>yponatremia</w:t>
      </w:r>
    </w:p>
    <w:p w:rsidR="0087614F" w:rsidRPr="0002255F" w:rsidRDefault="00F373B0" w:rsidP="00A913C8">
      <w:pPr>
        <w:spacing w:after="0" w:line="360" w:lineRule="auto"/>
        <w:jc w:val="both"/>
        <w:rPr>
          <w:rFonts w:ascii="Book Antiqua" w:hAnsi="Book Antiqua" w:cs="Arial"/>
          <w:b/>
          <w:sz w:val="24"/>
          <w:szCs w:val="24"/>
          <w:lang w:val="en-US" w:eastAsia="zh-CN"/>
        </w:rPr>
      </w:pPr>
      <w:r w:rsidRPr="0002255F">
        <w:rPr>
          <w:rFonts w:ascii="Book Antiqua" w:hAnsi="Book Antiqua" w:cs="Arial"/>
          <w:sz w:val="24"/>
          <w:szCs w:val="24"/>
          <w:lang w:val="en-US"/>
        </w:rPr>
        <w:t xml:space="preserve">Since </w:t>
      </w:r>
      <w:r w:rsidR="00CF2666" w:rsidRPr="0002255F">
        <w:rPr>
          <w:rFonts w:ascii="Book Antiqua" w:hAnsi="Book Antiqua" w:cs="Arial"/>
          <w:sz w:val="24"/>
          <w:szCs w:val="24"/>
          <w:lang w:val="en-US"/>
        </w:rPr>
        <w:t xml:space="preserve">in absence of renal </w:t>
      </w:r>
      <w:r w:rsidR="00F01698" w:rsidRPr="0002255F">
        <w:rPr>
          <w:rFonts w:ascii="Book Antiqua" w:hAnsi="Book Antiqua" w:cs="Arial"/>
          <w:sz w:val="24"/>
          <w:szCs w:val="24"/>
          <w:lang w:val="en-US"/>
        </w:rPr>
        <w:t>failure</w:t>
      </w:r>
      <w:r w:rsidR="00CF2666" w:rsidRPr="0002255F">
        <w:rPr>
          <w:rFonts w:ascii="Book Antiqua" w:hAnsi="Book Antiqua" w:cs="Arial"/>
          <w:sz w:val="24"/>
          <w:szCs w:val="24"/>
          <w:lang w:val="en-US"/>
        </w:rPr>
        <w:t xml:space="preserve">, </w:t>
      </w:r>
      <w:r w:rsidRPr="0002255F">
        <w:rPr>
          <w:rFonts w:ascii="Book Antiqua" w:hAnsi="Book Antiqua" w:cs="Arial"/>
          <w:sz w:val="24"/>
          <w:szCs w:val="24"/>
          <w:lang w:val="en-US"/>
        </w:rPr>
        <w:t xml:space="preserve">plasma osmolality </w:t>
      </w:r>
      <w:r w:rsidR="00992E1E" w:rsidRPr="0002255F">
        <w:rPr>
          <w:rFonts w:ascii="Book Antiqua" w:hAnsi="Book Antiqua" w:cs="Arial"/>
          <w:sz w:val="24"/>
          <w:szCs w:val="24"/>
          <w:lang w:val="en-US"/>
        </w:rPr>
        <w:t>(</w:t>
      </w:r>
      <w:proofErr w:type="spellStart"/>
      <w:r w:rsidR="00992E1E" w:rsidRPr="0002255F">
        <w:rPr>
          <w:rFonts w:ascii="Book Antiqua" w:hAnsi="Book Antiqua" w:cs="Arial"/>
          <w:sz w:val="24"/>
          <w:szCs w:val="24"/>
          <w:lang w:val="en-US"/>
        </w:rPr>
        <w:t>Posm</w:t>
      </w:r>
      <w:proofErr w:type="spellEnd"/>
      <w:r w:rsidR="00F01698" w:rsidRPr="0002255F">
        <w:rPr>
          <w:rFonts w:ascii="Book Antiqua" w:hAnsi="Book Antiqua" w:cs="Arial"/>
          <w:sz w:val="24"/>
          <w:szCs w:val="24"/>
          <w:lang w:val="en-US"/>
        </w:rPr>
        <w:t xml:space="preserve">) </w:t>
      </w:r>
      <w:r w:rsidR="00CF2666" w:rsidRPr="0002255F">
        <w:rPr>
          <w:rFonts w:ascii="Book Antiqua" w:hAnsi="Book Antiqua" w:cs="Arial"/>
          <w:sz w:val="24"/>
          <w:szCs w:val="24"/>
          <w:lang w:val="en-US"/>
        </w:rPr>
        <w:t xml:space="preserve">is mainly determined by serum sodium and </w:t>
      </w:r>
      <w:r w:rsidR="00F01698" w:rsidRPr="0002255F">
        <w:rPr>
          <w:rFonts w:ascii="Book Antiqua" w:hAnsi="Book Antiqua" w:cs="Arial"/>
          <w:sz w:val="24"/>
          <w:szCs w:val="24"/>
          <w:lang w:val="en-US"/>
        </w:rPr>
        <w:t xml:space="preserve">glucose level </w:t>
      </w:r>
      <w:r w:rsidR="00D94CEE" w:rsidRPr="0002255F">
        <w:rPr>
          <w:rFonts w:ascii="Book Antiqua" w:hAnsi="Book Antiqua" w:cs="Arial"/>
          <w:sz w:val="24"/>
          <w:szCs w:val="24"/>
          <w:lang w:val="en-US"/>
        </w:rPr>
        <w:t>(</w:t>
      </w:r>
      <w:r w:rsidR="000424E4" w:rsidRPr="0002255F">
        <w:rPr>
          <w:rFonts w:ascii="Book Antiqua" w:hAnsi="Book Antiqua" w:cs="Arial"/>
          <w:sz w:val="24"/>
          <w:szCs w:val="24"/>
          <w:lang w:val="en-US"/>
        </w:rPr>
        <w:t xml:space="preserve">Calculated </w:t>
      </w:r>
      <w:proofErr w:type="spellStart"/>
      <w:r w:rsidR="00F01698" w:rsidRPr="0002255F">
        <w:rPr>
          <w:rFonts w:ascii="Book Antiqua" w:hAnsi="Book Antiqua" w:cs="Arial"/>
          <w:sz w:val="24"/>
          <w:szCs w:val="24"/>
          <w:lang w:val="en-US"/>
        </w:rPr>
        <w:t>P</w:t>
      </w:r>
      <w:r w:rsidR="00992E1E" w:rsidRPr="0002255F">
        <w:rPr>
          <w:rFonts w:ascii="Book Antiqua" w:hAnsi="Book Antiqua" w:cs="Arial"/>
          <w:sz w:val="24"/>
          <w:szCs w:val="24"/>
          <w:lang w:val="en-US"/>
        </w:rPr>
        <w:t>osm</w:t>
      </w:r>
      <w:proofErr w:type="spellEnd"/>
      <w:r w:rsidR="00D94CEE" w:rsidRPr="0002255F">
        <w:rPr>
          <w:rFonts w:ascii="Book Antiqua" w:hAnsi="Book Antiqua" w:cs="Arial"/>
          <w:sz w:val="24"/>
          <w:szCs w:val="24"/>
          <w:lang w:val="en-US"/>
        </w:rPr>
        <w:t xml:space="preserve"> = </w:t>
      </w:r>
      <w:r w:rsidR="003106E3" w:rsidRPr="0002255F">
        <w:rPr>
          <w:rFonts w:ascii="Book Antiqua" w:hAnsi="Book Antiqua" w:cs="Arial"/>
          <w:sz w:val="24"/>
          <w:szCs w:val="24"/>
          <w:lang w:val="en-US"/>
        </w:rPr>
        <w:t>serum sodium</w:t>
      </w:r>
      <w:r w:rsidR="00C27DF4" w:rsidRPr="0002255F">
        <w:rPr>
          <w:rFonts w:ascii="Book Antiqua" w:hAnsi="Book Antiqua" w:cs="Arial"/>
          <w:sz w:val="24"/>
          <w:szCs w:val="24"/>
          <w:lang w:val="en-US"/>
        </w:rPr>
        <w:t xml:space="preserve"> </w:t>
      </w:r>
      <w:r w:rsidR="00A913C8" w:rsidRPr="0002255F">
        <w:rPr>
          <w:rFonts w:ascii="Book Antiqua" w:hAnsi="Book Antiqua" w:cs="Times New Roman"/>
          <w:sz w:val="24"/>
          <w:szCs w:val="24"/>
          <w:lang w:val="en-US"/>
        </w:rPr>
        <w:t>×</w:t>
      </w:r>
      <w:r w:rsidR="00C27DF4" w:rsidRPr="0002255F">
        <w:rPr>
          <w:rFonts w:ascii="Book Antiqua" w:hAnsi="Book Antiqua" w:cs="Arial"/>
          <w:sz w:val="24"/>
          <w:szCs w:val="24"/>
          <w:lang w:val="en-US"/>
        </w:rPr>
        <w:t xml:space="preserve"> 2 </w:t>
      </w:r>
      <w:r w:rsidR="004427C8" w:rsidRPr="0002255F">
        <w:rPr>
          <w:rFonts w:ascii="Book Antiqua" w:hAnsi="Book Antiqua" w:cs="Arial"/>
          <w:sz w:val="24"/>
          <w:szCs w:val="24"/>
          <w:lang w:val="en-US"/>
        </w:rPr>
        <w:t xml:space="preserve">+ </w:t>
      </w:r>
      <w:proofErr w:type="spellStart"/>
      <w:r w:rsidR="004427C8" w:rsidRPr="0002255F">
        <w:rPr>
          <w:rFonts w:ascii="Book Antiqua" w:hAnsi="Book Antiqua" w:cs="Arial"/>
          <w:sz w:val="24"/>
          <w:szCs w:val="24"/>
          <w:lang w:val="en-US"/>
        </w:rPr>
        <w:t>glycemia</w:t>
      </w:r>
      <w:proofErr w:type="spellEnd"/>
      <w:r w:rsidR="004427C8" w:rsidRPr="0002255F">
        <w:rPr>
          <w:rFonts w:ascii="Book Antiqua" w:hAnsi="Book Antiqua" w:cs="Arial"/>
          <w:sz w:val="24"/>
          <w:szCs w:val="24"/>
          <w:lang w:val="en-US"/>
        </w:rPr>
        <w:t>/18 + urea nitrogen</w:t>
      </w:r>
      <w:r w:rsidRPr="0002255F">
        <w:rPr>
          <w:rFonts w:ascii="Book Antiqua" w:hAnsi="Book Antiqua" w:cs="Arial"/>
          <w:sz w:val="24"/>
          <w:szCs w:val="24"/>
          <w:lang w:val="en-US"/>
        </w:rPr>
        <w:t xml:space="preserve">/6), </w:t>
      </w:r>
      <w:r w:rsidR="00D94CEE" w:rsidRPr="0002255F">
        <w:rPr>
          <w:rFonts w:ascii="Book Antiqua" w:hAnsi="Book Antiqua" w:cs="Arial"/>
          <w:sz w:val="24"/>
          <w:szCs w:val="24"/>
          <w:lang w:val="en-US"/>
        </w:rPr>
        <w:t>h</w:t>
      </w:r>
      <w:r w:rsidR="00D47DF1" w:rsidRPr="0002255F">
        <w:rPr>
          <w:rFonts w:ascii="Book Antiqua" w:hAnsi="Book Antiqua" w:cs="Arial"/>
          <w:sz w:val="24"/>
          <w:szCs w:val="24"/>
          <w:lang w:val="en-US"/>
        </w:rPr>
        <w:t xml:space="preserve">ypertonic hyponatremia is observed in hypertonic variety of </w:t>
      </w:r>
      <w:r w:rsidR="004427C8" w:rsidRPr="0002255F">
        <w:rPr>
          <w:rFonts w:ascii="Book Antiqua" w:hAnsi="Book Antiqua" w:cs="Arial"/>
          <w:sz w:val="24"/>
          <w:szCs w:val="24"/>
          <w:lang w:val="en-US"/>
        </w:rPr>
        <w:t xml:space="preserve">uncontrolled </w:t>
      </w:r>
      <w:r w:rsidR="00D47DF1" w:rsidRPr="0002255F">
        <w:rPr>
          <w:rFonts w:ascii="Book Antiqua" w:hAnsi="Book Antiqua" w:cs="Arial"/>
          <w:sz w:val="24"/>
          <w:szCs w:val="24"/>
          <w:lang w:val="en-US"/>
        </w:rPr>
        <w:t>diabetes mellitus with severe hyperglycemia.</w:t>
      </w:r>
      <w:r w:rsidR="00527709" w:rsidRPr="0002255F">
        <w:rPr>
          <w:rFonts w:ascii="Book Antiqua" w:hAnsi="Book Antiqua" w:cs="Arial"/>
          <w:sz w:val="24"/>
          <w:szCs w:val="24"/>
          <w:lang w:val="en-US"/>
        </w:rPr>
        <w:t xml:space="preserve"> Hyperglycemia increases extracellular tonicity w</w:t>
      </w:r>
      <w:r w:rsidR="00E62D3D" w:rsidRPr="0002255F">
        <w:rPr>
          <w:rFonts w:ascii="Book Antiqua" w:hAnsi="Book Antiqua" w:cs="Arial"/>
          <w:sz w:val="24"/>
          <w:szCs w:val="24"/>
          <w:lang w:val="en-US"/>
        </w:rPr>
        <w:t>h</w:t>
      </w:r>
      <w:r w:rsidR="00527709" w:rsidRPr="0002255F">
        <w:rPr>
          <w:rFonts w:ascii="Book Antiqua" w:hAnsi="Book Antiqua" w:cs="Arial"/>
          <w:sz w:val="24"/>
          <w:szCs w:val="24"/>
          <w:lang w:val="en-US"/>
        </w:rPr>
        <w:t xml:space="preserve">ich </w:t>
      </w:r>
      <w:r w:rsidR="008A5C60" w:rsidRPr="0002255F">
        <w:rPr>
          <w:rFonts w:ascii="Book Antiqua" w:hAnsi="Book Antiqua" w:cs="Arial"/>
          <w:sz w:val="24"/>
          <w:szCs w:val="24"/>
          <w:lang w:val="en-US"/>
        </w:rPr>
        <w:t>extracts sodium</w:t>
      </w:r>
      <w:r w:rsidR="00FB2180" w:rsidRPr="0002255F">
        <w:rPr>
          <w:rFonts w:ascii="Book Antiqua" w:hAnsi="Book Antiqua" w:cs="Arial"/>
          <w:sz w:val="24"/>
          <w:szCs w:val="24"/>
          <w:lang w:val="en-US"/>
        </w:rPr>
        <w:t>-</w:t>
      </w:r>
      <w:r w:rsidR="008A5C60" w:rsidRPr="0002255F">
        <w:rPr>
          <w:rFonts w:ascii="Book Antiqua" w:hAnsi="Book Antiqua" w:cs="Arial"/>
          <w:sz w:val="24"/>
          <w:szCs w:val="24"/>
          <w:lang w:val="en-US"/>
        </w:rPr>
        <w:t xml:space="preserve">deficient </w:t>
      </w:r>
      <w:r w:rsidR="00527709" w:rsidRPr="0002255F">
        <w:rPr>
          <w:rFonts w:ascii="Book Antiqua" w:hAnsi="Book Antiqua" w:cs="Arial"/>
          <w:sz w:val="24"/>
          <w:szCs w:val="24"/>
          <w:lang w:val="en-US"/>
        </w:rPr>
        <w:t>water</w:t>
      </w:r>
      <w:r w:rsidR="00E62D3D" w:rsidRPr="0002255F">
        <w:rPr>
          <w:rFonts w:ascii="Book Antiqua" w:hAnsi="Book Antiqua" w:cs="Arial"/>
          <w:sz w:val="24"/>
          <w:szCs w:val="24"/>
          <w:lang w:val="en-US"/>
        </w:rPr>
        <w:t xml:space="preserve"> out of </w:t>
      </w:r>
      <w:r w:rsidR="00527709" w:rsidRPr="0002255F">
        <w:rPr>
          <w:rFonts w:ascii="Book Antiqua" w:hAnsi="Book Antiqua" w:cs="Arial"/>
          <w:sz w:val="24"/>
          <w:szCs w:val="24"/>
          <w:lang w:val="en-US"/>
        </w:rPr>
        <w:t xml:space="preserve">the intracellular space diluting </w:t>
      </w:r>
      <w:r w:rsidR="00FB2180" w:rsidRPr="0002255F">
        <w:rPr>
          <w:rFonts w:ascii="Book Antiqua" w:hAnsi="Book Antiqua" w:cs="Arial"/>
          <w:sz w:val="24"/>
          <w:szCs w:val="24"/>
          <w:lang w:val="en-US"/>
        </w:rPr>
        <w:t xml:space="preserve">the serum </w:t>
      </w:r>
      <w:r w:rsidR="00527709" w:rsidRPr="0002255F">
        <w:rPr>
          <w:rFonts w:ascii="Book Antiqua" w:hAnsi="Book Antiqua" w:cs="Arial"/>
          <w:sz w:val="24"/>
          <w:szCs w:val="24"/>
          <w:lang w:val="en-US"/>
        </w:rPr>
        <w:t xml:space="preserve">sodium concentration in the </w:t>
      </w:r>
      <w:r w:rsidR="00527709" w:rsidRPr="0002255F">
        <w:rPr>
          <w:rFonts w:ascii="Book Antiqua" w:hAnsi="Book Antiqua" w:cs="Arial"/>
          <w:sz w:val="24"/>
          <w:szCs w:val="24"/>
          <w:lang w:val="en-US"/>
        </w:rPr>
        <w:lastRenderedPageBreak/>
        <w:t>extracellular spac</w:t>
      </w:r>
      <w:r w:rsidR="007D1E71" w:rsidRPr="0002255F">
        <w:rPr>
          <w:rFonts w:ascii="Book Antiqua" w:hAnsi="Book Antiqua" w:cs="Arial"/>
          <w:sz w:val="24"/>
          <w:szCs w:val="24"/>
          <w:lang w:val="en-US"/>
        </w:rPr>
        <w:t xml:space="preserve">e, inducing </w:t>
      </w:r>
      <w:proofErr w:type="gramStart"/>
      <w:r w:rsidR="007D1E71" w:rsidRPr="0002255F">
        <w:rPr>
          <w:rFonts w:ascii="Book Antiqua" w:hAnsi="Book Antiqua" w:cs="Arial"/>
          <w:sz w:val="24"/>
          <w:szCs w:val="24"/>
          <w:lang w:val="en-US"/>
        </w:rPr>
        <w:t>hyponatremia</w:t>
      </w:r>
      <w:r w:rsidR="00082B36" w:rsidRPr="0002255F">
        <w:rPr>
          <w:rFonts w:ascii="Book Antiqua" w:hAnsi="Book Antiqua" w:cs="Arial"/>
          <w:sz w:val="24"/>
          <w:szCs w:val="24"/>
          <w:vertAlign w:val="superscript"/>
          <w:lang w:val="en-US"/>
        </w:rPr>
        <w:t>[</w:t>
      </w:r>
      <w:proofErr w:type="gramEnd"/>
      <w:r w:rsidR="00082B36" w:rsidRPr="0002255F">
        <w:rPr>
          <w:rFonts w:ascii="Book Antiqua" w:hAnsi="Book Antiqua" w:cs="Arial"/>
          <w:sz w:val="24"/>
          <w:szCs w:val="24"/>
          <w:vertAlign w:val="superscript"/>
          <w:lang w:val="en-US"/>
        </w:rPr>
        <w:t>12]</w:t>
      </w:r>
      <w:r w:rsidR="00527709" w:rsidRPr="0002255F">
        <w:rPr>
          <w:rFonts w:ascii="Book Antiqua" w:hAnsi="Book Antiqua" w:cs="Arial"/>
          <w:sz w:val="24"/>
          <w:szCs w:val="24"/>
          <w:lang w:val="en-US"/>
        </w:rPr>
        <w:t>.</w:t>
      </w:r>
      <w:r w:rsidR="00FB2180" w:rsidRPr="0002255F">
        <w:rPr>
          <w:rFonts w:ascii="Book Antiqua" w:hAnsi="Book Antiqua" w:cs="Arial"/>
          <w:sz w:val="24"/>
          <w:szCs w:val="24"/>
          <w:lang w:val="en-US"/>
        </w:rPr>
        <w:t xml:space="preserve"> Other solutes, like sorbitol </w:t>
      </w:r>
      <w:r w:rsidR="005B3FD5" w:rsidRPr="0002255F">
        <w:rPr>
          <w:rFonts w:ascii="Book Antiqua" w:hAnsi="Book Antiqua" w:cs="Arial"/>
          <w:sz w:val="24"/>
          <w:szCs w:val="24"/>
          <w:lang w:val="en-US"/>
        </w:rPr>
        <w:t xml:space="preserve">and </w:t>
      </w:r>
      <w:proofErr w:type="spellStart"/>
      <w:r w:rsidR="005B3FD5" w:rsidRPr="0002255F">
        <w:rPr>
          <w:rFonts w:ascii="Book Antiqua" w:hAnsi="Book Antiqua" w:cs="Arial"/>
          <w:sz w:val="24"/>
          <w:szCs w:val="24"/>
          <w:lang w:val="en-US"/>
        </w:rPr>
        <w:t>manitol</w:t>
      </w:r>
      <w:proofErr w:type="spellEnd"/>
      <w:r w:rsidR="005B3FD5" w:rsidRPr="0002255F">
        <w:rPr>
          <w:rFonts w:ascii="Book Antiqua" w:hAnsi="Book Antiqua" w:cs="Arial"/>
          <w:sz w:val="24"/>
          <w:szCs w:val="24"/>
          <w:lang w:val="en-US"/>
        </w:rPr>
        <w:t xml:space="preserve"> can behave similarly.</w:t>
      </w:r>
    </w:p>
    <w:p w:rsidR="00034FE0" w:rsidRPr="0002255F" w:rsidRDefault="00034FE0" w:rsidP="00A913C8">
      <w:pPr>
        <w:spacing w:after="0" w:line="360" w:lineRule="auto"/>
        <w:jc w:val="both"/>
        <w:rPr>
          <w:rFonts w:ascii="Book Antiqua" w:hAnsi="Book Antiqua" w:cs="Arial"/>
          <w:b/>
          <w:sz w:val="24"/>
          <w:szCs w:val="24"/>
          <w:lang w:val="en-US" w:eastAsia="zh-CN"/>
        </w:rPr>
      </w:pPr>
    </w:p>
    <w:p w:rsidR="007D1E71" w:rsidRPr="0002255F" w:rsidRDefault="00817ADE" w:rsidP="00A913C8">
      <w:pPr>
        <w:spacing w:after="0" w:line="360" w:lineRule="auto"/>
        <w:jc w:val="both"/>
        <w:rPr>
          <w:rFonts w:ascii="Book Antiqua" w:hAnsi="Book Antiqua" w:cs="Arial"/>
          <w:b/>
          <w:i/>
          <w:sz w:val="24"/>
          <w:szCs w:val="24"/>
          <w:lang w:val="en-US" w:eastAsia="zh-CN"/>
        </w:rPr>
      </w:pPr>
      <w:r w:rsidRPr="0002255F">
        <w:rPr>
          <w:rFonts w:ascii="Book Antiqua" w:hAnsi="Book Antiqua" w:cs="Arial"/>
          <w:b/>
          <w:i/>
          <w:sz w:val="24"/>
          <w:szCs w:val="24"/>
          <w:lang w:val="en-US"/>
        </w:rPr>
        <w:t xml:space="preserve">Hypotonic </w:t>
      </w:r>
      <w:r w:rsidR="00034FE0" w:rsidRPr="0002255F">
        <w:rPr>
          <w:rFonts w:ascii="Book Antiqua" w:hAnsi="Book Antiqua" w:cs="Arial"/>
          <w:b/>
          <w:i/>
          <w:sz w:val="24"/>
          <w:szCs w:val="24"/>
          <w:lang w:val="en-US"/>
        </w:rPr>
        <w:t>h</w:t>
      </w:r>
      <w:r w:rsidR="00263418" w:rsidRPr="0002255F">
        <w:rPr>
          <w:rFonts w:ascii="Book Antiqua" w:hAnsi="Book Antiqua" w:cs="Arial"/>
          <w:b/>
          <w:i/>
          <w:sz w:val="24"/>
          <w:szCs w:val="24"/>
          <w:lang w:val="en-US"/>
        </w:rPr>
        <w:t>yponatremia</w:t>
      </w:r>
    </w:p>
    <w:p w:rsidR="00034FE0" w:rsidRPr="0002255F" w:rsidRDefault="00263418" w:rsidP="00A913C8">
      <w:pPr>
        <w:spacing w:after="0" w:line="360" w:lineRule="auto"/>
        <w:jc w:val="both"/>
        <w:rPr>
          <w:rFonts w:ascii="Book Antiqua" w:hAnsi="Book Antiqua" w:cs="Arial"/>
          <w:sz w:val="24"/>
          <w:szCs w:val="24"/>
          <w:lang w:val="en-US" w:eastAsia="zh-CN"/>
        </w:rPr>
      </w:pPr>
      <w:r w:rsidRPr="0002255F">
        <w:rPr>
          <w:rFonts w:ascii="Book Antiqua" w:hAnsi="Book Antiqua" w:cs="Arial"/>
          <w:sz w:val="24"/>
          <w:szCs w:val="24"/>
          <w:lang w:val="en-US"/>
        </w:rPr>
        <w:t xml:space="preserve">Patients with cardiac, hepatic, renal, lung, intracranial, and endocrine diseases can develop </w:t>
      </w:r>
      <w:r w:rsidR="00C03D1E" w:rsidRPr="0002255F">
        <w:rPr>
          <w:rFonts w:ascii="Book Antiqua" w:hAnsi="Book Antiqua" w:cs="Arial"/>
          <w:sz w:val="24"/>
          <w:szCs w:val="24"/>
          <w:lang w:val="en-US"/>
        </w:rPr>
        <w:t xml:space="preserve">hypotonic </w:t>
      </w:r>
      <w:r w:rsidRPr="0002255F">
        <w:rPr>
          <w:rFonts w:ascii="Book Antiqua" w:hAnsi="Book Antiqua" w:cs="Arial"/>
          <w:sz w:val="24"/>
          <w:szCs w:val="24"/>
          <w:lang w:val="en-US"/>
        </w:rPr>
        <w:t xml:space="preserve">hyponatremia </w:t>
      </w:r>
      <w:r w:rsidR="00633ACE" w:rsidRPr="0002255F">
        <w:rPr>
          <w:rFonts w:ascii="Book Antiqua" w:hAnsi="Book Antiqua" w:cs="Arial"/>
          <w:sz w:val="24"/>
          <w:szCs w:val="24"/>
          <w:lang w:val="en-US"/>
        </w:rPr>
        <w:t>secondary to an excess of water</w:t>
      </w:r>
      <w:r w:rsidR="00AA00CE" w:rsidRPr="0002255F">
        <w:rPr>
          <w:rFonts w:ascii="Book Antiqua" w:hAnsi="Book Antiqua" w:cs="Arial"/>
          <w:sz w:val="24"/>
          <w:szCs w:val="24"/>
          <w:lang w:val="en-US"/>
        </w:rPr>
        <w:t xml:space="preserve"> consumed voluntarily or administered </w:t>
      </w:r>
      <w:proofErr w:type="spellStart"/>
      <w:r w:rsidR="00AA00CE" w:rsidRPr="0002255F">
        <w:rPr>
          <w:rFonts w:ascii="Book Antiqua" w:hAnsi="Book Antiqua" w:cs="Arial"/>
          <w:sz w:val="24"/>
          <w:szCs w:val="24"/>
          <w:lang w:val="en-US"/>
        </w:rPr>
        <w:t>iatrogenical</w:t>
      </w:r>
      <w:r w:rsidR="009936AC" w:rsidRPr="0002255F">
        <w:rPr>
          <w:rFonts w:ascii="Book Antiqua" w:hAnsi="Book Antiqua" w:cs="Arial"/>
          <w:sz w:val="24"/>
          <w:szCs w:val="24"/>
          <w:lang w:val="en-US"/>
        </w:rPr>
        <w:t>ly</w:t>
      </w:r>
      <w:proofErr w:type="spellEnd"/>
      <w:r w:rsidR="00E62D3D" w:rsidRPr="0002255F">
        <w:rPr>
          <w:rFonts w:ascii="Book Antiqua" w:hAnsi="Book Antiqua" w:cs="Arial"/>
          <w:sz w:val="24"/>
          <w:szCs w:val="24"/>
          <w:lang w:val="en-US"/>
        </w:rPr>
        <w:t>,</w:t>
      </w:r>
      <w:r w:rsidR="00633ACE" w:rsidRPr="0002255F">
        <w:rPr>
          <w:rFonts w:ascii="Book Antiqua" w:hAnsi="Book Antiqua" w:cs="Arial"/>
          <w:sz w:val="24"/>
          <w:szCs w:val="24"/>
          <w:lang w:val="en-US"/>
        </w:rPr>
        <w:t xml:space="preserve"> </w:t>
      </w:r>
      <w:r w:rsidRPr="0002255F">
        <w:rPr>
          <w:rFonts w:ascii="Book Antiqua" w:hAnsi="Book Antiqua" w:cs="Arial"/>
          <w:sz w:val="24"/>
          <w:szCs w:val="24"/>
          <w:lang w:val="en-US"/>
        </w:rPr>
        <w:t xml:space="preserve">when urine free water excretion is impaired due to a decreased circulatory delivery </w:t>
      </w:r>
      <w:r w:rsidR="009936AC" w:rsidRPr="0002255F">
        <w:rPr>
          <w:rFonts w:ascii="Book Antiqua" w:hAnsi="Book Antiqua" w:cs="Arial"/>
          <w:sz w:val="24"/>
          <w:szCs w:val="24"/>
          <w:lang w:val="en-US"/>
        </w:rPr>
        <w:t xml:space="preserve">of fluid </w:t>
      </w:r>
      <w:r w:rsidRPr="0002255F">
        <w:rPr>
          <w:rFonts w:ascii="Book Antiqua" w:hAnsi="Book Antiqua" w:cs="Arial"/>
          <w:sz w:val="24"/>
          <w:szCs w:val="24"/>
          <w:lang w:val="en-US"/>
        </w:rPr>
        <w:t>to diluting segments</w:t>
      </w:r>
      <w:r w:rsidR="00633ACE" w:rsidRPr="0002255F">
        <w:rPr>
          <w:rFonts w:ascii="Book Antiqua" w:hAnsi="Book Antiqua" w:cs="Arial"/>
          <w:sz w:val="24"/>
          <w:szCs w:val="24"/>
          <w:lang w:val="en-US"/>
        </w:rPr>
        <w:t xml:space="preserve"> (cardiac failure)</w:t>
      </w:r>
      <w:r w:rsidRPr="0002255F">
        <w:rPr>
          <w:rFonts w:ascii="Book Antiqua" w:hAnsi="Book Antiqua" w:cs="Arial"/>
          <w:sz w:val="24"/>
          <w:szCs w:val="24"/>
          <w:lang w:val="en-US"/>
        </w:rPr>
        <w:t xml:space="preserve">, </w:t>
      </w:r>
      <w:r w:rsidR="00596F4A" w:rsidRPr="0002255F">
        <w:rPr>
          <w:rFonts w:ascii="Book Antiqua" w:hAnsi="Book Antiqua" w:cs="Arial"/>
          <w:sz w:val="24"/>
          <w:szCs w:val="24"/>
          <w:lang w:val="en-US"/>
        </w:rPr>
        <w:t xml:space="preserve">altered </w:t>
      </w:r>
      <w:r w:rsidR="00633ACE" w:rsidRPr="0002255F">
        <w:rPr>
          <w:rFonts w:ascii="Book Antiqua" w:hAnsi="Book Antiqua" w:cs="Arial"/>
          <w:sz w:val="24"/>
          <w:szCs w:val="24"/>
          <w:lang w:val="en-US"/>
        </w:rPr>
        <w:t xml:space="preserve">TALH segment </w:t>
      </w:r>
      <w:r w:rsidR="00596F4A" w:rsidRPr="0002255F">
        <w:rPr>
          <w:rFonts w:ascii="Book Antiqua" w:hAnsi="Book Antiqua" w:cs="Arial"/>
          <w:sz w:val="24"/>
          <w:szCs w:val="24"/>
          <w:lang w:val="en-US"/>
        </w:rPr>
        <w:t xml:space="preserve">function </w:t>
      </w:r>
      <w:r w:rsidR="00633ACE" w:rsidRPr="0002255F">
        <w:rPr>
          <w:rFonts w:ascii="Book Antiqua" w:hAnsi="Book Antiqua" w:cs="Arial"/>
          <w:sz w:val="24"/>
          <w:szCs w:val="24"/>
          <w:lang w:val="en-US"/>
        </w:rPr>
        <w:t>(</w:t>
      </w:r>
      <w:proofErr w:type="spellStart"/>
      <w:r w:rsidR="00633ACE" w:rsidRPr="0002255F">
        <w:rPr>
          <w:rFonts w:ascii="Book Antiqua" w:hAnsi="Book Antiqua" w:cs="Arial"/>
          <w:sz w:val="24"/>
          <w:szCs w:val="24"/>
          <w:lang w:val="en-US"/>
        </w:rPr>
        <w:t>tubulopathy</w:t>
      </w:r>
      <w:proofErr w:type="spellEnd"/>
      <w:r w:rsidR="00633ACE" w:rsidRPr="0002255F">
        <w:rPr>
          <w:rFonts w:ascii="Book Antiqua" w:hAnsi="Book Antiqua" w:cs="Arial"/>
          <w:sz w:val="24"/>
          <w:szCs w:val="24"/>
          <w:lang w:val="en-US"/>
        </w:rPr>
        <w:t>)</w:t>
      </w:r>
      <w:r w:rsidRPr="0002255F">
        <w:rPr>
          <w:rFonts w:ascii="Book Antiqua" w:hAnsi="Book Antiqua" w:cs="Arial"/>
          <w:sz w:val="24"/>
          <w:szCs w:val="24"/>
          <w:lang w:val="en-US"/>
        </w:rPr>
        <w:t xml:space="preserve">, </w:t>
      </w:r>
      <w:r w:rsidR="00633ACE" w:rsidRPr="0002255F">
        <w:rPr>
          <w:rFonts w:ascii="Book Antiqua" w:hAnsi="Book Antiqua" w:cs="Arial"/>
          <w:sz w:val="24"/>
          <w:szCs w:val="24"/>
          <w:lang w:val="en-US"/>
        </w:rPr>
        <w:t xml:space="preserve">and/or </w:t>
      </w:r>
      <w:r w:rsidR="009936AC" w:rsidRPr="0002255F">
        <w:rPr>
          <w:rFonts w:ascii="Book Antiqua" w:hAnsi="Book Antiqua" w:cs="Arial"/>
          <w:sz w:val="24"/>
          <w:szCs w:val="24"/>
          <w:lang w:val="en-US"/>
        </w:rPr>
        <w:t xml:space="preserve">(inappropriate or </w:t>
      </w:r>
      <w:proofErr w:type="spellStart"/>
      <w:r w:rsidR="009936AC" w:rsidRPr="0002255F">
        <w:rPr>
          <w:rFonts w:ascii="Book Antiqua" w:hAnsi="Book Antiqua" w:cs="Arial"/>
          <w:sz w:val="24"/>
          <w:szCs w:val="24"/>
          <w:lang w:val="en-US"/>
        </w:rPr>
        <w:t>appropiate</w:t>
      </w:r>
      <w:proofErr w:type="spellEnd"/>
      <w:r w:rsidR="00FA604F" w:rsidRPr="0002255F">
        <w:rPr>
          <w:rFonts w:ascii="Book Antiqua" w:hAnsi="Book Antiqua" w:cs="Arial"/>
          <w:sz w:val="24"/>
          <w:szCs w:val="24"/>
          <w:lang w:val="en-US"/>
        </w:rPr>
        <w:t>)</w:t>
      </w:r>
      <w:r w:rsidR="00795175" w:rsidRPr="0002255F">
        <w:rPr>
          <w:rFonts w:ascii="Book Antiqua" w:hAnsi="Book Antiqua" w:cs="Arial"/>
          <w:sz w:val="24"/>
          <w:szCs w:val="24"/>
          <w:lang w:val="en-US"/>
        </w:rPr>
        <w:t xml:space="preserve"> vasopressin release</w:t>
      </w:r>
      <w:r w:rsidR="00C65112" w:rsidRPr="0002255F">
        <w:rPr>
          <w:rFonts w:ascii="Book Antiqua" w:hAnsi="Book Antiqua" w:cs="Arial"/>
          <w:sz w:val="24"/>
          <w:szCs w:val="24"/>
          <w:vertAlign w:val="superscript"/>
          <w:lang w:val="en-US"/>
        </w:rPr>
        <w:t>[12]</w:t>
      </w:r>
      <w:r w:rsidR="00795175" w:rsidRPr="0002255F">
        <w:rPr>
          <w:rFonts w:ascii="Book Antiqua" w:hAnsi="Book Antiqua" w:cs="Arial"/>
          <w:sz w:val="24"/>
          <w:szCs w:val="24"/>
          <w:lang w:val="en-US"/>
        </w:rPr>
        <w:t xml:space="preserve">. </w:t>
      </w:r>
    </w:p>
    <w:p w:rsidR="00E62ACB" w:rsidRPr="0002255F" w:rsidRDefault="00B95D6D" w:rsidP="00A913C8">
      <w:pPr>
        <w:spacing w:after="0" w:line="360" w:lineRule="auto"/>
        <w:ind w:firstLineChars="100" w:firstLine="240"/>
        <w:jc w:val="both"/>
        <w:rPr>
          <w:rFonts w:ascii="Book Antiqua" w:hAnsi="Book Antiqua" w:cs="Arial"/>
          <w:sz w:val="24"/>
          <w:szCs w:val="24"/>
          <w:lang w:val="en-US" w:eastAsia="zh-CN"/>
        </w:rPr>
      </w:pPr>
      <w:r w:rsidRPr="0002255F">
        <w:rPr>
          <w:rFonts w:ascii="Book Antiqua" w:hAnsi="Book Antiqua" w:cs="Arial"/>
          <w:sz w:val="24"/>
          <w:szCs w:val="24"/>
          <w:lang w:val="en-US"/>
        </w:rPr>
        <w:t xml:space="preserve">Since impairment of the function of the afore </w:t>
      </w:r>
      <w:r w:rsidR="00263418" w:rsidRPr="0002255F">
        <w:rPr>
          <w:rFonts w:ascii="Book Antiqua" w:hAnsi="Book Antiqua" w:cs="Arial"/>
          <w:sz w:val="24"/>
          <w:szCs w:val="24"/>
          <w:lang w:val="en-US"/>
        </w:rPr>
        <w:t xml:space="preserve">mentioned organs is frequent in </w:t>
      </w:r>
      <w:r w:rsidR="00E62D3D" w:rsidRPr="0002255F">
        <w:rPr>
          <w:rFonts w:ascii="Book Antiqua" w:hAnsi="Book Antiqua" w:cs="Arial"/>
          <w:sz w:val="24"/>
          <w:szCs w:val="24"/>
          <w:lang w:val="en-US"/>
        </w:rPr>
        <w:t xml:space="preserve">the context of </w:t>
      </w:r>
      <w:r w:rsidR="008400F5" w:rsidRPr="0002255F">
        <w:rPr>
          <w:rFonts w:ascii="Book Antiqua" w:hAnsi="Book Antiqua" w:cs="Arial"/>
          <w:sz w:val="24"/>
          <w:szCs w:val="24"/>
          <w:lang w:val="en-US"/>
        </w:rPr>
        <w:t>AIDS</w:t>
      </w:r>
      <w:r w:rsidR="00E62D3D" w:rsidRPr="0002255F">
        <w:rPr>
          <w:rFonts w:ascii="Book Antiqua" w:hAnsi="Book Antiqua" w:cs="Arial"/>
          <w:sz w:val="24"/>
          <w:szCs w:val="24"/>
          <w:lang w:val="en-US"/>
        </w:rPr>
        <w:t xml:space="preserve"> and associated complications</w:t>
      </w:r>
      <w:r w:rsidR="00263418" w:rsidRPr="0002255F">
        <w:rPr>
          <w:rFonts w:ascii="Book Antiqua" w:hAnsi="Book Antiqua" w:cs="Arial"/>
          <w:sz w:val="24"/>
          <w:szCs w:val="24"/>
          <w:lang w:val="en-US"/>
        </w:rPr>
        <w:t xml:space="preserve">, hyponatremia is </w:t>
      </w:r>
      <w:r w:rsidR="004B60FE" w:rsidRPr="0002255F">
        <w:rPr>
          <w:rFonts w:ascii="Book Antiqua" w:hAnsi="Book Antiqua" w:cs="Arial"/>
          <w:sz w:val="24"/>
          <w:szCs w:val="24"/>
          <w:lang w:val="en-US"/>
        </w:rPr>
        <w:t xml:space="preserve">not surprisingly </w:t>
      </w:r>
      <w:r w:rsidR="00263418" w:rsidRPr="0002255F">
        <w:rPr>
          <w:rFonts w:ascii="Book Antiqua" w:hAnsi="Book Antiqua" w:cs="Arial"/>
          <w:sz w:val="24"/>
          <w:szCs w:val="24"/>
          <w:lang w:val="en-US"/>
        </w:rPr>
        <w:t xml:space="preserve">the </w:t>
      </w:r>
      <w:r w:rsidR="00E62D3D" w:rsidRPr="0002255F">
        <w:rPr>
          <w:rFonts w:ascii="Book Antiqua" w:hAnsi="Book Antiqua" w:cs="Arial"/>
          <w:sz w:val="24"/>
          <w:szCs w:val="24"/>
          <w:lang w:val="en-US"/>
        </w:rPr>
        <w:t xml:space="preserve">most frequent </w:t>
      </w:r>
      <w:r w:rsidR="00263418" w:rsidRPr="0002255F">
        <w:rPr>
          <w:rFonts w:ascii="Book Antiqua" w:hAnsi="Book Antiqua" w:cs="Arial"/>
          <w:sz w:val="24"/>
          <w:szCs w:val="24"/>
          <w:lang w:val="en-US"/>
        </w:rPr>
        <w:t>electrolyte abnormality (23.5</w:t>
      </w:r>
      <w:r w:rsidR="002F33A4" w:rsidRPr="0002255F">
        <w:rPr>
          <w:rFonts w:ascii="Book Antiqua" w:hAnsi="Book Antiqua" w:cs="Arial"/>
          <w:sz w:val="24"/>
          <w:szCs w:val="24"/>
          <w:lang w:val="en-US"/>
        </w:rPr>
        <w:t>%</w:t>
      </w:r>
      <w:r w:rsidR="00263418" w:rsidRPr="0002255F">
        <w:rPr>
          <w:rFonts w:ascii="Book Antiqua" w:hAnsi="Book Antiqua" w:cs="Arial"/>
          <w:sz w:val="24"/>
          <w:szCs w:val="24"/>
          <w:lang w:val="en-US"/>
        </w:rPr>
        <w:t xml:space="preserve">-75%) seen </w:t>
      </w:r>
      <w:r w:rsidR="00E62D3D" w:rsidRPr="0002255F">
        <w:rPr>
          <w:rFonts w:ascii="Book Antiqua" w:hAnsi="Book Antiqua" w:cs="Arial"/>
          <w:sz w:val="24"/>
          <w:szCs w:val="24"/>
          <w:lang w:val="en-US"/>
        </w:rPr>
        <w:t xml:space="preserve">both </w:t>
      </w:r>
      <w:r w:rsidR="00263418" w:rsidRPr="0002255F">
        <w:rPr>
          <w:rFonts w:ascii="Book Antiqua" w:hAnsi="Book Antiqua" w:cs="Arial"/>
          <w:sz w:val="24"/>
          <w:szCs w:val="24"/>
          <w:lang w:val="en-US"/>
        </w:rPr>
        <w:t>in non</w:t>
      </w:r>
      <w:r w:rsidR="003E1B16" w:rsidRPr="0002255F">
        <w:rPr>
          <w:rFonts w:ascii="Book Antiqua" w:hAnsi="Book Antiqua" w:cs="Arial"/>
          <w:sz w:val="24"/>
          <w:szCs w:val="24"/>
          <w:lang w:val="en-US"/>
        </w:rPr>
        <w:t>-</w:t>
      </w:r>
      <w:r w:rsidR="00263418" w:rsidRPr="0002255F">
        <w:rPr>
          <w:rFonts w:ascii="Book Antiqua" w:hAnsi="Book Antiqua" w:cs="Arial"/>
          <w:sz w:val="24"/>
          <w:szCs w:val="24"/>
          <w:lang w:val="en-US"/>
        </w:rPr>
        <w:t>hospitalized and hospitalized patients</w:t>
      </w:r>
      <w:r w:rsidR="004B60FE" w:rsidRPr="0002255F">
        <w:rPr>
          <w:rFonts w:ascii="Book Antiqua" w:hAnsi="Book Antiqua" w:cs="Arial"/>
          <w:sz w:val="24"/>
          <w:szCs w:val="24"/>
          <w:lang w:val="en-US"/>
        </w:rPr>
        <w:t xml:space="preserve"> with HIV infection and AIDS</w:t>
      </w:r>
      <w:r w:rsidR="007D1E71" w:rsidRPr="0002255F">
        <w:rPr>
          <w:rFonts w:ascii="Book Antiqua" w:hAnsi="Book Antiqua" w:cs="Arial"/>
          <w:sz w:val="24"/>
          <w:szCs w:val="24"/>
          <w:vertAlign w:val="superscript"/>
          <w:lang w:val="en-US" w:eastAsia="zh-CN"/>
        </w:rPr>
        <w:t>[</w:t>
      </w:r>
      <w:r w:rsidR="00D321BC" w:rsidRPr="0002255F">
        <w:rPr>
          <w:rFonts w:ascii="Book Antiqua" w:hAnsi="Book Antiqua" w:cs="Arial"/>
          <w:sz w:val="24"/>
          <w:szCs w:val="24"/>
          <w:vertAlign w:val="superscript"/>
          <w:lang w:val="en-US"/>
        </w:rPr>
        <w:t>1</w:t>
      </w:r>
      <w:r w:rsidR="00566767" w:rsidRPr="0002255F">
        <w:rPr>
          <w:rFonts w:ascii="Book Antiqua" w:hAnsi="Book Antiqua" w:cs="Arial"/>
          <w:sz w:val="24"/>
          <w:szCs w:val="24"/>
          <w:vertAlign w:val="superscript"/>
          <w:lang w:val="en-US"/>
        </w:rPr>
        <w:t>7</w:t>
      </w:r>
      <w:r w:rsidR="00D321BC" w:rsidRPr="0002255F">
        <w:rPr>
          <w:rFonts w:ascii="Book Antiqua" w:hAnsi="Book Antiqua" w:cs="Arial"/>
          <w:sz w:val="24"/>
          <w:szCs w:val="24"/>
          <w:vertAlign w:val="superscript"/>
          <w:lang w:val="en-US"/>
        </w:rPr>
        <w:t>-</w:t>
      </w:r>
      <w:r w:rsidR="00566767" w:rsidRPr="0002255F">
        <w:rPr>
          <w:rFonts w:ascii="Book Antiqua" w:hAnsi="Book Antiqua" w:cs="Arial"/>
          <w:sz w:val="24"/>
          <w:szCs w:val="24"/>
          <w:vertAlign w:val="superscript"/>
          <w:lang w:val="en-US"/>
        </w:rPr>
        <w:t>20</w:t>
      </w:r>
      <w:r w:rsidR="007D1E71" w:rsidRPr="0002255F">
        <w:rPr>
          <w:rFonts w:ascii="Book Antiqua" w:hAnsi="Book Antiqua" w:cs="Arial"/>
          <w:sz w:val="24"/>
          <w:szCs w:val="24"/>
          <w:vertAlign w:val="superscript"/>
          <w:lang w:val="en-US" w:eastAsia="zh-CN"/>
        </w:rPr>
        <w:t>]</w:t>
      </w:r>
      <w:r w:rsidR="00D321BC" w:rsidRPr="0002255F">
        <w:rPr>
          <w:rFonts w:ascii="Book Antiqua" w:hAnsi="Book Antiqua" w:cs="Arial"/>
          <w:sz w:val="24"/>
          <w:szCs w:val="24"/>
          <w:lang w:val="en-US"/>
        </w:rPr>
        <w:t>.</w:t>
      </w:r>
      <w:r w:rsidR="004B60FE" w:rsidRPr="0002255F">
        <w:rPr>
          <w:rFonts w:ascii="Book Antiqua" w:hAnsi="Book Antiqua" w:cs="Arial"/>
          <w:sz w:val="24"/>
          <w:szCs w:val="24"/>
          <w:lang w:val="en-US"/>
        </w:rPr>
        <w:t xml:space="preserve"> </w:t>
      </w:r>
      <w:proofErr w:type="spellStart"/>
      <w:r w:rsidR="00AB6369" w:rsidRPr="0002255F">
        <w:rPr>
          <w:rFonts w:ascii="Book Antiqua" w:hAnsi="Book Antiqua" w:cs="Arial"/>
          <w:sz w:val="24"/>
          <w:szCs w:val="24"/>
          <w:lang w:val="en-US"/>
        </w:rPr>
        <w:t>H</w:t>
      </w:r>
      <w:r w:rsidR="00263418" w:rsidRPr="0002255F">
        <w:rPr>
          <w:rFonts w:ascii="Book Antiqua" w:hAnsi="Book Antiqua" w:cs="Arial"/>
          <w:sz w:val="24"/>
          <w:szCs w:val="24"/>
          <w:lang w:val="en-US"/>
        </w:rPr>
        <w:t>yponatremic</w:t>
      </w:r>
      <w:proofErr w:type="spellEnd"/>
      <w:r w:rsidR="00263418" w:rsidRPr="0002255F">
        <w:rPr>
          <w:rFonts w:ascii="Book Antiqua" w:hAnsi="Book Antiqua" w:cs="Arial"/>
          <w:sz w:val="24"/>
          <w:szCs w:val="24"/>
          <w:lang w:val="en-US"/>
        </w:rPr>
        <w:t xml:space="preserve"> </w:t>
      </w:r>
      <w:r w:rsidR="00E62D3D" w:rsidRPr="0002255F">
        <w:rPr>
          <w:rFonts w:ascii="Book Antiqua" w:hAnsi="Book Antiqua" w:cs="Arial"/>
          <w:sz w:val="24"/>
          <w:szCs w:val="24"/>
          <w:lang w:val="en-US"/>
        </w:rPr>
        <w:t xml:space="preserve">patients with AIDS are more prone to morbidity </w:t>
      </w:r>
      <w:r w:rsidR="00AB6369" w:rsidRPr="0002255F">
        <w:rPr>
          <w:rFonts w:ascii="Book Antiqua" w:hAnsi="Book Antiqua" w:cs="Arial"/>
          <w:sz w:val="24"/>
          <w:szCs w:val="24"/>
          <w:lang w:val="en-US"/>
        </w:rPr>
        <w:t>and mortality</w:t>
      </w:r>
      <w:r w:rsidR="00EF051D" w:rsidRPr="0002255F">
        <w:rPr>
          <w:rFonts w:ascii="Book Antiqua" w:hAnsi="Book Antiqua" w:cs="Arial"/>
          <w:sz w:val="24"/>
          <w:szCs w:val="24"/>
          <w:lang w:val="en-US"/>
        </w:rPr>
        <w:t xml:space="preserve"> and frequently manifest </w:t>
      </w:r>
      <w:r w:rsidR="00D96536" w:rsidRPr="0002255F">
        <w:rPr>
          <w:rFonts w:ascii="Book Antiqua" w:hAnsi="Book Antiqua" w:cs="Arial"/>
          <w:sz w:val="24"/>
          <w:szCs w:val="24"/>
          <w:lang w:val="en-US"/>
        </w:rPr>
        <w:t>complicating</w:t>
      </w:r>
      <w:r w:rsidR="00AB6369" w:rsidRPr="0002255F">
        <w:rPr>
          <w:rFonts w:ascii="Book Antiqua" w:hAnsi="Book Antiqua" w:cs="Arial"/>
          <w:sz w:val="24"/>
          <w:szCs w:val="24"/>
          <w:lang w:val="en-US"/>
        </w:rPr>
        <w:t xml:space="preserve"> </w:t>
      </w:r>
      <w:r w:rsidR="00263418" w:rsidRPr="0002255F">
        <w:rPr>
          <w:rFonts w:ascii="Book Antiqua" w:hAnsi="Book Antiqua" w:cs="Arial"/>
          <w:sz w:val="24"/>
          <w:szCs w:val="24"/>
          <w:lang w:val="en-US"/>
        </w:rPr>
        <w:t xml:space="preserve">opportunistic </w:t>
      </w:r>
      <w:r w:rsidR="00D96536" w:rsidRPr="0002255F">
        <w:rPr>
          <w:rFonts w:ascii="Book Antiqua" w:hAnsi="Book Antiqua" w:cs="Arial"/>
          <w:sz w:val="24"/>
          <w:szCs w:val="24"/>
          <w:lang w:val="en-US"/>
        </w:rPr>
        <w:t xml:space="preserve">infection-related </w:t>
      </w:r>
      <w:r w:rsidR="00263418" w:rsidRPr="0002255F">
        <w:rPr>
          <w:rFonts w:ascii="Book Antiqua" w:hAnsi="Book Antiqua" w:cs="Arial"/>
          <w:sz w:val="24"/>
          <w:szCs w:val="24"/>
          <w:lang w:val="en-US"/>
        </w:rPr>
        <w:t xml:space="preserve">illnesses (particularly Pneumocystis </w:t>
      </w:r>
      <w:proofErr w:type="spellStart"/>
      <w:r w:rsidR="00E62D3D" w:rsidRPr="0002255F">
        <w:rPr>
          <w:rFonts w:ascii="Book Antiqua" w:hAnsi="Book Antiqua" w:cs="Arial"/>
          <w:sz w:val="24"/>
          <w:szCs w:val="24"/>
          <w:lang w:val="en-US"/>
        </w:rPr>
        <w:t>jiroveci</w:t>
      </w:r>
      <w:proofErr w:type="spellEnd"/>
      <w:r w:rsidR="00E62D3D" w:rsidRPr="0002255F">
        <w:rPr>
          <w:rFonts w:ascii="Book Antiqua" w:hAnsi="Book Antiqua" w:cs="Arial"/>
          <w:sz w:val="24"/>
          <w:szCs w:val="24"/>
          <w:lang w:val="en-US"/>
        </w:rPr>
        <w:t xml:space="preserve"> </w:t>
      </w:r>
      <w:r w:rsidR="00263418" w:rsidRPr="0002255F">
        <w:rPr>
          <w:rFonts w:ascii="Book Antiqua" w:hAnsi="Book Antiqua" w:cs="Arial"/>
          <w:sz w:val="24"/>
          <w:szCs w:val="24"/>
          <w:lang w:val="en-US"/>
        </w:rPr>
        <w:t>and cytomegalovirus)</w:t>
      </w:r>
      <w:r w:rsidR="002F33A4" w:rsidRPr="0002255F">
        <w:rPr>
          <w:rFonts w:ascii="Book Antiqua" w:hAnsi="Book Antiqua" w:cs="Arial"/>
          <w:sz w:val="24"/>
          <w:szCs w:val="24"/>
          <w:vertAlign w:val="superscript"/>
          <w:lang w:val="en-US"/>
        </w:rPr>
        <w:t>[19]</w:t>
      </w:r>
      <w:r w:rsidR="00263418" w:rsidRPr="0002255F">
        <w:rPr>
          <w:rFonts w:ascii="Book Antiqua" w:hAnsi="Book Antiqua" w:cs="Arial"/>
          <w:sz w:val="24"/>
          <w:szCs w:val="24"/>
          <w:lang w:val="en-US"/>
        </w:rPr>
        <w:t xml:space="preserve">. However, this poor prognosis has not been attributed to this electrolyte disorder since most of the patients were </w:t>
      </w:r>
      <w:proofErr w:type="spellStart"/>
      <w:r w:rsidR="00263418" w:rsidRPr="0002255F">
        <w:rPr>
          <w:rFonts w:ascii="Book Antiqua" w:hAnsi="Book Antiqua" w:cs="Arial"/>
          <w:sz w:val="24"/>
          <w:szCs w:val="24"/>
          <w:lang w:val="en-US"/>
        </w:rPr>
        <w:t>normonatremic</w:t>
      </w:r>
      <w:proofErr w:type="spellEnd"/>
      <w:r w:rsidR="00263418" w:rsidRPr="0002255F">
        <w:rPr>
          <w:rFonts w:ascii="Book Antiqua" w:hAnsi="Book Antiqua" w:cs="Arial"/>
          <w:sz w:val="24"/>
          <w:szCs w:val="24"/>
          <w:lang w:val="en-US"/>
        </w:rPr>
        <w:t xml:space="preserve"> at death, and their higher mortality has been attributed to the severity of their </w:t>
      </w:r>
      <w:r w:rsidR="00D2034D" w:rsidRPr="0002255F">
        <w:rPr>
          <w:rFonts w:ascii="Book Antiqua" w:hAnsi="Book Antiqua" w:cs="Arial"/>
          <w:sz w:val="24"/>
          <w:szCs w:val="24"/>
          <w:lang w:val="en-US"/>
        </w:rPr>
        <w:t>immune-compromised state</w:t>
      </w:r>
      <w:r w:rsidR="001C4E68" w:rsidRPr="0002255F">
        <w:rPr>
          <w:rFonts w:ascii="Book Antiqua" w:hAnsi="Book Antiqua" w:cs="Arial"/>
          <w:sz w:val="24"/>
          <w:szCs w:val="24"/>
          <w:lang w:val="en-US"/>
        </w:rPr>
        <w:t xml:space="preserve">: </w:t>
      </w:r>
      <w:r w:rsidR="00D2034D" w:rsidRPr="0002255F">
        <w:rPr>
          <w:rFonts w:ascii="Book Antiqua" w:hAnsi="Book Antiqua" w:cs="Arial"/>
          <w:sz w:val="24"/>
          <w:szCs w:val="24"/>
          <w:lang w:val="en-US"/>
        </w:rPr>
        <w:t xml:space="preserve">for instance, </w:t>
      </w:r>
      <w:r w:rsidR="00263418" w:rsidRPr="0002255F">
        <w:rPr>
          <w:rFonts w:ascii="Book Antiqua" w:hAnsi="Book Antiqua" w:cs="Arial"/>
          <w:sz w:val="24"/>
          <w:szCs w:val="24"/>
          <w:lang w:val="en-US"/>
        </w:rPr>
        <w:t xml:space="preserve">severe hyponatremia (serum sodium &lt; 125 </w:t>
      </w:r>
      <w:proofErr w:type="spellStart"/>
      <w:r w:rsidR="00263418" w:rsidRPr="0002255F">
        <w:rPr>
          <w:rFonts w:ascii="Book Antiqua" w:hAnsi="Book Antiqua" w:cs="Arial"/>
          <w:sz w:val="24"/>
          <w:szCs w:val="24"/>
          <w:lang w:val="en-US"/>
        </w:rPr>
        <w:t>mmol</w:t>
      </w:r>
      <w:proofErr w:type="spellEnd"/>
      <w:r w:rsidR="00263418" w:rsidRPr="0002255F">
        <w:rPr>
          <w:rFonts w:ascii="Book Antiqua" w:hAnsi="Book Antiqua" w:cs="Arial"/>
          <w:sz w:val="24"/>
          <w:szCs w:val="24"/>
          <w:lang w:val="en-US"/>
        </w:rPr>
        <w:t xml:space="preserve">/L) was associated to a lower CD4 T cell count than in AIDS patients </w:t>
      </w:r>
      <w:r w:rsidR="00034FE0" w:rsidRPr="0002255F">
        <w:rPr>
          <w:rFonts w:ascii="Book Antiqua" w:hAnsi="Book Antiqua" w:cs="Arial"/>
          <w:sz w:val="24"/>
          <w:szCs w:val="24"/>
          <w:lang w:val="en-US"/>
        </w:rPr>
        <w:t xml:space="preserve">who did not have </w:t>
      </w:r>
      <w:proofErr w:type="gramStart"/>
      <w:r w:rsidR="00034FE0" w:rsidRPr="0002255F">
        <w:rPr>
          <w:rFonts w:ascii="Book Antiqua" w:hAnsi="Book Antiqua" w:cs="Arial"/>
          <w:sz w:val="24"/>
          <w:szCs w:val="24"/>
          <w:lang w:val="en-US"/>
        </w:rPr>
        <w:t>hyponatremia</w:t>
      </w:r>
      <w:r w:rsidR="002F33A4" w:rsidRPr="0002255F">
        <w:rPr>
          <w:rFonts w:ascii="Book Antiqua" w:hAnsi="Book Antiqua" w:cs="Arial"/>
          <w:sz w:val="24"/>
          <w:szCs w:val="24"/>
          <w:vertAlign w:val="superscript"/>
          <w:lang w:val="en-US"/>
        </w:rPr>
        <w:t>[</w:t>
      </w:r>
      <w:proofErr w:type="gramEnd"/>
      <w:r w:rsidR="002F33A4" w:rsidRPr="0002255F">
        <w:rPr>
          <w:rFonts w:ascii="Book Antiqua" w:hAnsi="Book Antiqua" w:cs="Arial"/>
          <w:sz w:val="24"/>
          <w:szCs w:val="24"/>
          <w:vertAlign w:val="superscript"/>
          <w:lang w:val="en-US"/>
        </w:rPr>
        <w:t>8,17,21,22]</w:t>
      </w:r>
      <w:r w:rsidR="00E62ACB" w:rsidRPr="0002255F">
        <w:rPr>
          <w:rFonts w:ascii="Book Antiqua" w:hAnsi="Book Antiqua" w:cs="Arial"/>
          <w:sz w:val="24"/>
          <w:szCs w:val="24"/>
          <w:lang w:val="en-US"/>
        </w:rPr>
        <w:t>.</w:t>
      </w:r>
    </w:p>
    <w:p w:rsidR="00E36AD4" w:rsidRPr="0002255F" w:rsidRDefault="002F33A4" w:rsidP="00246B4F">
      <w:pPr>
        <w:spacing w:after="0" w:line="360" w:lineRule="auto"/>
        <w:ind w:firstLineChars="100" w:firstLine="240"/>
        <w:jc w:val="both"/>
        <w:rPr>
          <w:rFonts w:ascii="Book Antiqua" w:hAnsi="Book Antiqua" w:cs="Arial"/>
          <w:sz w:val="24"/>
          <w:szCs w:val="24"/>
          <w:lang w:val="en-US" w:eastAsia="zh-CN"/>
        </w:rPr>
      </w:pPr>
      <w:r w:rsidRPr="0002255F">
        <w:rPr>
          <w:rFonts w:ascii="Book Antiqua" w:hAnsi="Book Antiqua" w:cs="Arial"/>
          <w:sz w:val="24"/>
          <w:szCs w:val="24"/>
          <w:lang w:val="en-US"/>
        </w:rPr>
        <w:t xml:space="preserve">Dao </w:t>
      </w:r>
      <w:r w:rsidRPr="0002255F">
        <w:rPr>
          <w:rFonts w:ascii="Book Antiqua" w:hAnsi="Book Antiqua" w:cs="Arial"/>
          <w:i/>
          <w:sz w:val="24"/>
          <w:szCs w:val="24"/>
          <w:lang w:val="en-US"/>
        </w:rPr>
        <w:t>e</w:t>
      </w:r>
      <w:r w:rsidR="00263418" w:rsidRPr="0002255F">
        <w:rPr>
          <w:rFonts w:ascii="Book Antiqua" w:hAnsi="Book Antiqua" w:cs="Arial"/>
          <w:i/>
          <w:sz w:val="24"/>
          <w:szCs w:val="24"/>
          <w:lang w:val="en-US"/>
        </w:rPr>
        <w:t xml:space="preserve">t </w:t>
      </w:r>
      <w:proofErr w:type="gramStart"/>
      <w:r w:rsidR="00263418" w:rsidRPr="0002255F">
        <w:rPr>
          <w:rFonts w:ascii="Book Antiqua" w:hAnsi="Book Antiqua" w:cs="Arial"/>
          <w:i/>
          <w:sz w:val="24"/>
          <w:szCs w:val="24"/>
          <w:lang w:val="en-US"/>
        </w:rPr>
        <w:t>al</w:t>
      </w:r>
      <w:r w:rsidR="00E36AD4" w:rsidRPr="0002255F">
        <w:rPr>
          <w:rFonts w:ascii="Book Antiqua" w:hAnsi="Book Antiqua" w:cs="Arial"/>
          <w:sz w:val="24"/>
          <w:szCs w:val="24"/>
          <w:vertAlign w:val="superscript"/>
          <w:lang w:val="en-US"/>
        </w:rPr>
        <w:t>[</w:t>
      </w:r>
      <w:proofErr w:type="gramEnd"/>
      <w:r w:rsidR="00E36AD4" w:rsidRPr="0002255F">
        <w:rPr>
          <w:rFonts w:ascii="Book Antiqua" w:hAnsi="Book Antiqua" w:cs="Arial"/>
          <w:sz w:val="24"/>
          <w:szCs w:val="24"/>
          <w:vertAlign w:val="superscript"/>
          <w:lang w:val="en-US"/>
        </w:rPr>
        <w:t>23]</w:t>
      </w:r>
      <w:r w:rsidR="00263418" w:rsidRPr="0002255F">
        <w:rPr>
          <w:rFonts w:ascii="Book Antiqua" w:hAnsi="Book Antiqua" w:cs="Arial"/>
          <w:sz w:val="24"/>
          <w:szCs w:val="24"/>
          <w:lang w:val="en-US"/>
        </w:rPr>
        <w:t xml:space="preserve"> </w:t>
      </w:r>
      <w:r w:rsidR="001C4E68" w:rsidRPr="0002255F">
        <w:rPr>
          <w:rFonts w:ascii="Book Antiqua" w:hAnsi="Book Antiqua" w:cs="Arial"/>
          <w:sz w:val="24"/>
          <w:szCs w:val="24"/>
          <w:lang w:val="en-US"/>
        </w:rPr>
        <w:t xml:space="preserve">also reported </w:t>
      </w:r>
      <w:r w:rsidR="00263418" w:rsidRPr="0002255F">
        <w:rPr>
          <w:rFonts w:ascii="Book Antiqua" w:hAnsi="Book Antiqua" w:cs="Arial"/>
          <w:sz w:val="24"/>
          <w:szCs w:val="24"/>
          <w:lang w:val="en-US"/>
        </w:rPr>
        <w:t>a higher mortality rate among women who showed</w:t>
      </w:r>
      <w:r w:rsidR="003303E9" w:rsidRPr="0002255F">
        <w:rPr>
          <w:rFonts w:ascii="Book Antiqua" w:hAnsi="Book Antiqua" w:cs="Arial"/>
          <w:sz w:val="24"/>
          <w:szCs w:val="24"/>
          <w:lang w:val="en-US"/>
        </w:rPr>
        <w:t xml:space="preserve"> hyponatremia and hypochloremia (</w:t>
      </w:r>
      <w:r w:rsidR="005B38D9" w:rsidRPr="0002255F">
        <w:rPr>
          <w:rFonts w:ascii="Book Antiqua" w:hAnsi="Book Antiqua" w:cs="Arial"/>
          <w:sz w:val="24"/>
          <w:szCs w:val="24"/>
          <w:lang w:val="en-US"/>
        </w:rPr>
        <w:t xml:space="preserve">in that </w:t>
      </w:r>
      <w:r w:rsidR="00033EC7" w:rsidRPr="0002255F">
        <w:rPr>
          <w:rFonts w:ascii="Book Antiqua" w:hAnsi="Book Antiqua" w:cs="Arial"/>
          <w:sz w:val="24"/>
          <w:szCs w:val="24"/>
          <w:lang w:val="en-US"/>
        </w:rPr>
        <w:t>context it means</w:t>
      </w:r>
      <w:r w:rsidR="005B38D9" w:rsidRPr="0002255F">
        <w:rPr>
          <w:rFonts w:ascii="Book Antiqua" w:hAnsi="Book Antiqua" w:cs="Arial"/>
          <w:sz w:val="24"/>
          <w:szCs w:val="24"/>
          <w:lang w:val="en-US"/>
        </w:rPr>
        <w:t xml:space="preserve"> </w:t>
      </w:r>
      <w:r w:rsidR="003303E9" w:rsidRPr="0002255F">
        <w:rPr>
          <w:rFonts w:ascii="Book Antiqua" w:hAnsi="Book Antiqua" w:cs="Arial"/>
          <w:sz w:val="24"/>
          <w:szCs w:val="24"/>
          <w:lang w:val="en-US"/>
        </w:rPr>
        <w:t xml:space="preserve">a </w:t>
      </w:r>
      <w:r w:rsidR="00263418" w:rsidRPr="0002255F">
        <w:rPr>
          <w:rFonts w:ascii="Book Antiqua" w:hAnsi="Book Antiqua" w:cs="Arial"/>
          <w:sz w:val="24"/>
          <w:szCs w:val="24"/>
          <w:lang w:val="en-US"/>
        </w:rPr>
        <w:t>serum chloride value</w:t>
      </w:r>
      <w:r w:rsidR="002D252F" w:rsidRPr="0002255F">
        <w:rPr>
          <w:rFonts w:ascii="Book Antiqua" w:hAnsi="Book Antiqua" w:cs="Arial"/>
          <w:sz w:val="24"/>
          <w:szCs w:val="24"/>
          <w:lang w:val="en-US"/>
        </w:rPr>
        <w:t xml:space="preserve"> significantly lower respect to </w:t>
      </w:r>
      <w:r w:rsidR="003303E9" w:rsidRPr="0002255F">
        <w:rPr>
          <w:rFonts w:ascii="Book Antiqua" w:hAnsi="Book Antiqua" w:cs="Arial"/>
          <w:sz w:val="24"/>
          <w:szCs w:val="24"/>
          <w:lang w:val="en-US"/>
        </w:rPr>
        <w:t>the expected one for hypo</w:t>
      </w:r>
      <w:r w:rsidR="002D252F" w:rsidRPr="0002255F">
        <w:rPr>
          <w:rFonts w:ascii="Book Antiqua" w:hAnsi="Book Antiqua" w:cs="Arial"/>
          <w:sz w:val="24"/>
          <w:szCs w:val="24"/>
          <w:lang w:val="en-US"/>
        </w:rPr>
        <w:t>natremia</w:t>
      </w:r>
      <w:r w:rsidR="003303E9" w:rsidRPr="0002255F">
        <w:rPr>
          <w:rFonts w:ascii="Book Antiqua" w:hAnsi="Book Antiqua" w:cs="Arial"/>
          <w:sz w:val="24"/>
          <w:szCs w:val="24"/>
          <w:lang w:val="en-US"/>
        </w:rPr>
        <w:t xml:space="preserve">) </w:t>
      </w:r>
      <w:r w:rsidR="00263418" w:rsidRPr="0002255F">
        <w:rPr>
          <w:rFonts w:ascii="Book Antiqua" w:hAnsi="Book Antiqua" w:cs="Arial"/>
          <w:sz w:val="24"/>
          <w:szCs w:val="24"/>
          <w:lang w:val="en-US"/>
        </w:rPr>
        <w:t xml:space="preserve">compared with women who only had one electrolyte abnormality. This observation suggests that a combination of both disorders </w:t>
      </w:r>
      <w:r w:rsidR="003303E9" w:rsidRPr="0002255F">
        <w:rPr>
          <w:rFonts w:ascii="Book Antiqua" w:hAnsi="Book Antiqua" w:cs="Arial"/>
          <w:sz w:val="24"/>
          <w:szCs w:val="24"/>
          <w:lang w:val="en-US"/>
        </w:rPr>
        <w:t xml:space="preserve">(hyponatremia + hypochloremia) </w:t>
      </w:r>
      <w:r w:rsidR="002D252F" w:rsidRPr="0002255F">
        <w:rPr>
          <w:rFonts w:ascii="Book Antiqua" w:hAnsi="Book Antiqua" w:cs="Arial"/>
          <w:sz w:val="24"/>
          <w:szCs w:val="24"/>
          <w:lang w:val="en-US"/>
        </w:rPr>
        <w:t>may s</w:t>
      </w:r>
      <w:r w:rsidR="000A6D7D" w:rsidRPr="0002255F">
        <w:rPr>
          <w:rFonts w:ascii="Book Antiqua" w:hAnsi="Book Antiqua" w:cs="Arial"/>
          <w:sz w:val="24"/>
          <w:szCs w:val="24"/>
          <w:lang w:val="en-US"/>
        </w:rPr>
        <w:t>uggest</w:t>
      </w:r>
      <w:r w:rsidR="00263418" w:rsidRPr="0002255F">
        <w:rPr>
          <w:rFonts w:ascii="Book Antiqua" w:hAnsi="Book Antiqua" w:cs="Arial"/>
          <w:sz w:val="24"/>
          <w:szCs w:val="24"/>
          <w:lang w:val="en-US"/>
        </w:rPr>
        <w:t xml:space="preserve"> a more profound clinical disturbance in a HIV patient, such as the </w:t>
      </w:r>
      <w:r w:rsidR="000A6D7D" w:rsidRPr="0002255F">
        <w:rPr>
          <w:rFonts w:ascii="Book Antiqua" w:hAnsi="Book Antiqua" w:cs="Arial"/>
          <w:sz w:val="24"/>
          <w:szCs w:val="24"/>
          <w:lang w:val="en-US"/>
        </w:rPr>
        <w:t xml:space="preserve">one secondary to </w:t>
      </w:r>
      <w:r w:rsidR="00263418" w:rsidRPr="0002255F">
        <w:rPr>
          <w:rFonts w:ascii="Book Antiqua" w:hAnsi="Book Antiqua" w:cs="Arial"/>
          <w:sz w:val="24"/>
          <w:szCs w:val="24"/>
          <w:lang w:val="en-US"/>
        </w:rPr>
        <w:t xml:space="preserve">subclinical tuberculosis or </w:t>
      </w:r>
      <w:proofErr w:type="spellStart"/>
      <w:r w:rsidR="00263418" w:rsidRPr="0002255F">
        <w:rPr>
          <w:rFonts w:ascii="Book Antiqua" w:hAnsi="Book Antiqua" w:cs="Arial"/>
          <w:sz w:val="24"/>
          <w:szCs w:val="24"/>
          <w:lang w:val="en-US"/>
        </w:rPr>
        <w:t>cryptococc</w:t>
      </w:r>
      <w:r w:rsidR="005B38D9" w:rsidRPr="0002255F">
        <w:rPr>
          <w:rFonts w:ascii="Book Antiqua" w:hAnsi="Book Antiqua" w:cs="Arial"/>
          <w:sz w:val="24"/>
          <w:szCs w:val="24"/>
          <w:lang w:val="en-US"/>
        </w:rPr>
        <w:t>a</w:t>
      </w:r>
      <w:r w:rsidR="003F7A42" w:rsidRPr="0002255F">
        <w:rPr>
          <w:rFonts w:ascii="Book Antiqua" w:hAnsi="Book Antiqua" w:cs="Arial"/>
          <w:sz w:val="24"/>
          <w:szCs w:val="24"/>
          <w:lang w:val="en-US"/>
        </w:rPr>
        <w:t>l</w:t>
      </w:r>
      <w:proofErr w:type="spellEnd"/>
      <w:r w:rsidR="003F7A42" w:rsidRPr="0002255F">
        <w:rPr>
          <w:rFonts w:ascii="Book Antiqua" w:hAnsi="Book Antiqua" w:cs="Arial"/>
          <w:sz w:val="24"/>
          <w:szCs w:val="24"/>
          <w:lang w:val="en-US"/>
        </w:rPr>
        <w:t xml:space="preserve"> lung or cerebral infection</w:t>
      </w:r>
      <w:r w:rsidR="00246B4F" w:rsidRPr="0002255F">
        <w:rPr>
          <w:rFonts w:ascii="Book Antiqua" w:hAnsi="Book Antiqua" w:cs="Arial"/>
          <w:sz w:val="24"/>
          <w:szCs w:val="24"/>
          <w:lang w:val="en-US"/>
        </w:rPr>
        <w:t>.</w:t>
      </w:r>
      <w:r w:rsidR="00246B4F" w:rsidRPr="0002255F">
        <w:rPr>
          <w:rFonts w:ascii="Book Antiqua" w:hAnsi="Book Antiqua" w:cs="Arial"/>
          <w:sz w:val="24"/>
          <w:szCs w:val="24"/>
          <w:lang w:val="en-US" w:eastAsia="zh-CN"/>
        </w:rPr>
        <w:t xml:space="preserve"> </w:t>
      </w:r>
      <w:r w:rsidR="001C4E68" w:rsidRPr="0002255F">
        <w:rPr>
          <w:rFonts w:ascii="Book Antiqua" w:hAnsi="Book Antiqua" w:cs="Arial"/>
          <w:sz w:val="24"/>
          <w:szCs w:val="24"/>
          <w:lang w:val="en-US"/>
        </w:rPr>
        <w:t>E</w:t>
      </w:r>
      <w:r w:rsidR="007A1033" w:rsidRPr="0002255F">
        <w:rPr>
          <w:rFonts w:ascii="Book Antiqua" w:hAnsi="Book Antiqua" w:cs="Arial"/>
          <w:sz w:val="24"/>
          <w:szCs w:val="24"/>
          <w:lang w:val="en-US"/>
        </w:rPr>
        <w:t>ach type of hypotonic h</w:t>
      </w:r>
      <w:r w:rsidR="001C4E68" w:rsidRPr="0002255F">
        <w:rPr>
          <w:rFonts w:ascii="Book Antiqua" w:hAnsi="Book Antiqua" w:cs="Arial"/>
          <w:sz w:val="24"/>
          <w:szCs w:val="24"/>
          <w:lang w:val="en-US"/>
        </w:rPr>
        <w:t>yponatremia in AIDS patients has been described</w:t>
      </w:r>
      <w:r w:rsidR="007B27E5" w:rsidRPr="0002255F">
        <w:rPr>
          <w:rFonts w:ascii="Book Antiqua" w:hAnsi="Book Antiqua" w:cs="Arial"/>
          <w:sz w:val="24"/>
          <w:szCs w:val="24"/>
          <w:lang w:val="en-US"/>
        </w:rPr>
        <w:t xml:space="preserve"> as follows:</w:t>
      </w:r>
      <w:r w:rsidR="007A1033" w:rsidRPr="0002255F">
        <w:rPr>
          <w:rFonts w:ascii="Book Antiqua" w:hAnsi="Book Antiqua" w:cs="Arial"/>
          <w:sz w:val="24"/>
          <w:szCs w:val="24"/>
          <w:lang w:val="en-US"/>
        </w:rPr>
        <w:t xml:space="preserve"> </w:t>
      </w:r>
    </w:p>
    <w:p w:rsidR="007D1E71" w:rsidRPr="0002255F" w:rsidRDefault="007D1E71" w:rsidP="00A913C8">
      <w:pPr>
        <w:spacing w:after="0" w:line="360" w:lineRule="auto"/>
        <w:jc w:val="both"/>
        <w:rPr>
          <w:rFonts w:ascii="Book Antiqua" w:hAnsi="Book Antiqua" w:cs="Arial"/>
          <w:b/>
          <w:sz w:val="24"/>
          <w:szCs w:val="24"/>
          <w:lang w:val="en-US" w:eastAsia="zh-CN"/>
        </w:rPr>
      </w:pPr>
    </w:p>
    <w:p w:rsidR="009C17E9" w:rsidRPr="0002255F" w:rsidRDefault="000150E1" w:rsidP="00A913C8">
      <w:pPr>
        <w:spacing w:after="0" w:line="360" w:lineRule="auto"/>
        <w:jc w:val="both"/>
        <w:rPr>
          <w:rFonts w:ascii="Book Antiqua" w:hAnsi="Book Antiqua" w:cs="Arial"/>
          <w:b/>
          <w:sz w:val="24"/>
          <w:szCs w:val="24"/>
          <w:lang w:val="en-US"/>
        </w:rPr>
      </w:pPr>
      <w:r w:rsidRPr="0002255F">
        <w:rPr>
          <w:rFonts w:ascii="Book Antiqua" w:hAnsi="Book Antiqua" w:cs="Arial"/>
          <w:b/>
          <w:i/>
          <w:sz w:val="24"/>
          <w:szCs w:val="24"/>
          <w:lang w:val="en-US"/>
        </w:rPr>
        <w:t>Hyponatremia with N</w:t>
      </w:r>
      <w:r w:rsidR="001C10C2" w:rsidRPr="0002255F">
        <w:rPr>
          <w:rFonts w:ascii="Book Antiqua" w:hAnsi="Book Antiqua" w:cs="Arial"/>
          <w:b/>
          <w:i/>
          <w:sz w:val="24"/>
          <w:szCs w:val="24"/>
          <w:lang w:val="en-US"/>
        </w:rPr>
        <w:t>ormal ECF</w:t>
      </w:r>
      <w:r w:rsidR="00857D0B" w:rsidRPr="0002255F">
        <w:rPr>
          <w:rFonts w:ascii="Book Antiqua" w:hAnsi="Book Antiqua" w:cs="Arial"/>
          <w:b/>
          <w:sz w:val="24"/>
          <w:szCs w:val="24"/>
          <w:lang w:val="en-US"/>
        </w:rPr>
        <w:t xml:space="preserve"> </w:t>
      </w:r>
      <w:r w:rsidR="00857D0B" w:rsidRPr="0002255F">
        <w:rPr>
          <w:rFonts w:ascii="Book Antiqua" w:hAnsi="Book Antiqua" w:cs="Arial"/>
          <w:b/>
          <w:i/>
          <w:sz w:val="24"/>
          <w:szCs w:val="24"/>
          <w:lang w:val="en-US"/>
        </w:rPr>
        <w:t>(Table 1)</w:t>
      </w:r>
      <w:r w:rsidR="008F678F" w:rsidRPr="0002255F">
        <w:rPr>
          <w:rFonts w:ascii="Book Antiqua" w:hAnsi="Book Antiqua" w:cs="Arial"/>
          <w:b/>
          <w:sz w:val="24"/>
          <w:szCs w:val="24"/>
          <w:lang w:val="en-US"/>
        </w:rPr>
        <w:t xml:space="preserve"> </w:t>
      </w:r>
    </w:p>
    <w:p w:rsidR="009511F8" w:rsidRPr="0002255F" w:rsidRDefault="00F31CC5" w:rsidP="00A913C8">
      <w:pPr>
        <w:spacing w:after="0" w:line="360" w:lineRule="auto"/>
        <w:jc w:val="both"/>
        <w:rPr>
          <w:rFonts w:ascii="Book Antiqua" w:hAnsi="Book Antiqua" w:cs="Arial"/>
          <w:b/>
          <w:sz w:val="24"/>
          <w:szCs w:val="24"/>
          <w:lang w:val="en-US" w:eastAsia="zh-CN"/>
        </w:rPr>
      </w:pPr>
      <w:r w:rsidRPr="0002255F">
        <w:rPr>
          <w:rFonts w:ascii="Book Antiqua" w:hAnsi="Book Antiqua" w:cs="Arial"/>
          <w:b/>
          <w:sz w:val="24"/>
          <w:szCs w:val="24"/>
          <w:lang w:val="en-US"/>
        </w:rPr>
        <w:t>Syndrome of inappropriate antidiuretic hormone release</w:t>
      </w:r>
      <w:r w:rsidR="007D1E71" w:rsidRPr="0002255F">
        <w:rPr>
          <w:rFonts w:ascii="Book Antiqua" w:hAnsi="Book Antiqua" w:cs="Arial"/>
          <w:b/>
          <w:sz w:val="24"/>
          <w:szCs w:val="24"/>
          <w:lang w:val="en-US" w:eastAsia="zh-CN"/>
        </w:rPr>
        <w:t xml:space="preserve">: </w:t>
      </w:r>
      <w:r w:rsidR="00162F65" w:rsidRPr="0002255F">
        <w:rPr>
          <w:rFonts w:ascii="Book Antiqua" w:hAnsi="Book Antiqua" w:cs="Arial"/>
          <w:sz w:val="24"/>
          <w:szCs w:val="24"/>
          <w:lang w:val="en-US"/>
        </w:rPr>
        <w:t xml:space="preserve">This </w:t>
      </w:r>
      <w:r w:rsidR="008355B7" w:rsidRPr="0002255F">
        <w:rPr>
          <w:rFonts w:ascii="Book Antiqua" w:hAnsi="Book Antiqua" w:cs="Arial"/>
          <w:sz w:val="24"/>
          <w:szCs w:val="24"/>
          <w:lang w:val="en-US"/>
        </w:rPr>
        <w:t xml:space="preserve">is </w:t>
      </w:r>
      <w:r w:rsidRPr="0002255F">
        <w:rPr>
          <w:rFonts w:ascii="Book Antiqua" w:hAnsi="Book Antiqua" w:cs="Arial"/>
          <w:sz w:val="24"/>
          <w:szCs w:val="24"/>
          <w:lang w:val="en-US"/>
        </w:rPr>
        <w:t xml:space="preserve">an entity </w:t>
      </w:r>
      <w:r w:rsidR="00973FD3" w:rsidRPr="0002255F">
        <w:rPr>
          <w:rFonts w:ascii="Book Antiqua" w:hAnsi="Book Antiqua" w:cs="Arial"/>
          <w:sz w:val="24"/>
          <w:szCs w:val="24"/>
          <w:lang w:val="en-US"/>
        </w:rPr>
        <w:t xml:space="preserve">induced by </w:t>
      </w:r>
      <w:r w:rsidR="008355B7" w:rsidRPr="0002255F">
        <w:rPr>
          <w:rFonts w:ascii="Book Antiqua" w:hAnsi="Book Antiqua" w:cs="Arial"/>
          <w:sz w:val="24"/>
          <w:szCs w:val="24"/>
          <w:lang w:val="en-US"/>
        </w:rPr>
        <w:t>free water rete</w:t>
      </w:r>
      <w:r w:rsidR="0091356E" w:rsidRPr="0002255F">
        <w:rPr>
          <w:rFonts w:ascii="Book Antiqua" w:hAnsi="Book Antiqua" w:cs="Arial"/>
          <w:sz w:val="24"/>
          <w:szCs w:val="24"/>
          <w:lang w:val="en-US"/>
        </w:rPr>
        <w:t xml:space="preserve">ntion secondary to an inappropriate (for the level of serum osmolality) </w:t>
      </w:r>
      <w:r w:rsidR="008355B7" w:rsidRPr="0002255F">
        <w:rPr>
          <w:rFonts w:ascii="Book Antiqua" w:hAnsi="Book Antiqua" w:cs="Arial"/>
          <w:sz w:val="24"/>
          <w:szCs w:val="24"/>
          <w:lang w:val="en-US"/>
        </w:rPr>
        <w:t>vasopressin hormone release</w:t>
      </w:r>
      <w:r w:rsidR="008F678F" w:rsidRPr="0002255F">
        <w:rPr>
          <w:rFonts w:ascii="Book Antiqua" w:hAnsi="Book Antiqua" w:cs="Arial"/>
          <w:sz w:val="24"/>
          <w:szCs w:val="24"/>
          <w:lang w:val="en-US"/>
        </w:rPr>
        <w:t xml:space="preserve"> or </w:t>
      </w:r>
      <w:r w:rsidRPr="0002255F">
        <w:rPr>
          <w:rFonts w:ascii="Book Antiqua" w:hAnsi="Book Antiqua" w:cs="Arial"/>
          <w:sz w:val="24"/>
          <w:szCs w:val="24"/>
          <w:lang w:val="en-US"/>
        </w:rPr>
        <w:t xml:space="preserve">an excessive response of its </w:t>
      </w:r>
      <w:r w:rsidR="008F678F" w:rsidRPr="0002255F">
        <w:rPr>
          <w:rFonts w:ascii="Book Antiqua" w:hAnsi="Book Antiqua" w:cs="Arial"/>
          <w:sz w:val="24"/>
          <w:szCs w:val="24"/>
          <w:lang w:val="en-US"/>
        </w:rPr>
        <w:t xml:space="preserve">receptor </w:t>
      </w:r>
      <w:r w:rsidRPr="0002255F">
        <w:rPr>
          <w:rFonts w:ascii="Book Antiqua" w:hAnsi="Book Antiqua" w:cs="Arial"/>
          <w:sz w:val="24"/>
          <w:szCs w:val="24"/>
          <w:lang w:val="en-US"/>
        </w:rPr>
        <w:t>(V2</w:t>
      </w:r>
      <w:r w:rsidR="0091356E" w:rsidRPr="0002255F">
        <w:rPr>
          <w:rFonts w:ascii="Book Antiqua" w:hAnsi="Book Antiqua" w:cs="Arial"/>
          <w:sz w:val="24"/>
          <w:szCs w:val="24"/>
          <w:lang w:val="en-US"/>
        </w:rPr>
        <w:t xml:space="preserve"> receptor</w:t>
      </w:r>
      <w:r w:rsidRPr="0002255F">
        <w:rPr>
          <w:rFonts w:ascii="Book Antiqua" w:hAnsi="Book Antiqua" w:cs="Arial"/>
          <w:sz w:val="24"/>
          <w:szCs w:val="24"/>
          <w:lang w:val="en-US"/>
        </w:rPr>
        <w:t xml:space="preserve">) in the collecting tubules, </w:t>
      </w:r>
      <w:r w:rsidR="00DA728E" w:rsidRPr="0002255F">
        <w:rPr>
          <w:rFonts w:ascii="Book Antiqua" w:hAnsi="Book Antiqua" w:cs="Arial"/>
          <w:sz w:val="24"/>
          <w:szCs w:val="24"/>
          <w:lang w:val="en-US"/>
        </w:rPr>
        <w:t xml:space="preserve">in the </w:t>
      </w:r>
      <w:r w:rsidR="008F678F" w:rsidRPr="0002255F">
        <w:rPr>
          <w:rFonts w:ascii="Book Antiqua" w:hAnsi="Book Antiqua" w:cs="Arial"/>
          <w:sz w:val="24"/>
          <w:szCs w:val="24"/>
          <w:lang w:val="en-US"/>
        </w:rPr>
        <w:t>context of normal GFR, normal thyroid and adren</w:t>
      </w:r>
      <w:r w:rsidR="00DA728E" w:rsidRPr="0002255F">
        <w:rPr>
          <w:rFonts w:ascii="Book Antiqua" w:hAnsi="Book Antiqua" w:cs="Arial"/>
          <w:sz w:val="24"/>
          <w:szCs w:val="24"/>
          <w:lang w:val="en-US"/>
        </w:rPr>
        <w:t>al gland function, and in the absence of</w:t>
      </w:r>
      <w:r w:rsidRPr="0002255F">
        <w:rPr>
          <w:rFonts w:ascii="Book Antiqua" w:hAnsi="Book Antiqua" w:cs="Arial"/>
          <w:sz w:val="24"/>
          <w:szCs w:val="24"/>
          <w:lang w:val="en-US"/>
        </w:rPr>
        <w:t xml:space="preserve"> </w:t>
      </w:r>
      <w:r w:rsidR="008F678F" w:rsidRPr="0002255F">
        <w:rPr>
          <w:rFonts w:ascii="Book Antiqua" w:hAnsi="Book Antiqua" w:cs="Arial"/>
          <w:sz w:val="24"/>
          <w:szCs w:val="24"/>
          <w:lang w:val="en-US"/>
        </w:rPr>
        <w:t xml:space="preserve">hyponatremia inducing </w:t>
      </w:r>
      <w:proofErr w:type="gramStart"/>
      <w:r w:rsidR="008F678F" w:rsidRPr="0002255F">
        <w:rPr>
          <w:rFonts w:ascii="Book Antiqua" w:hAnsi="Book Antiqua" w:cs="Arial"/>
          <w:sz w:val="24"/>
          <w:szCs w:val="24"/>
          <w:lang w:val="en-US"/>
        </w:rPr>
        <w:t>drugs</w:t>
      </w:r>
      <w:r w:rsidR="00E36AD4" w:rsidRPr="0002255F">
        <w:rPr>
          <w:rFonts w:ascii="Book Antiqua" w:hAnsi="Book Antiqua" w:cs="Arial"/>
          <w:sz w:val="24"/>
          <w:szCs w:val="24"/>
          <w:vertAlign w:val="superscript"/>
          <w:lang w:val="en-US"/>
        </w:rPr>
        <w:t>[</w:t>
      </w:r>
      <w:proofErr w:type="gramEnd"/>
      <w:r w:rsidR="00E36AD4" w:rsidRPr="0002255F">
        <w:rPr>
          <w:rFonts w:ascii="Book Antiqua" w:hAnsi="Book Antiqua" w:cs="Arial"/>
          <w:sz w:val="24"/>
          <w:szCs w:val="24"/>
          <w:vertAlign w:val="superscript"/>
          <w:lang w:val="en-US"/>
        </w:rPr>
        <w:t>12,24]</w:t>
      </w:r>
      <w:r w:rsidR="008F678F" w:rsidRPr="0002255F">
        <w:rPr>
          <w:rFonts w:ascii="Book Antiqua" w:hAnsi="Book Antiqua" w:cs="Arial"/>
          <w:sz w:val="24"/>
          <w:szCs w:val="24"/>
          <w:lang w:val="en-US"/>
        </w:rPr>
        <w:t>.</w:t>
      </w:r>
    </w:p>
    <w:p w:rsidR="009511F8" w:rsidRPr="0002255F" w:rsidRDefault="007D1E71" w:rsidP="007D1E71">
      <w:pPr>
        <w:spacing w:after="0" w:line="360" w:lineRule="auto"/>
        <w:ind w:firstLineChars="100" w:firstLine="240"/>
        <w:jc w:val="both"/>
        <w:rPr>
          <w:rFonts w:ascii="Book Antiqua" w:hAnsi="Book Antiqua" w:cs="Arial"/>
          <w:sz w:val="24"/>
          <w:szCs w:val="24"/>
          <w:lang w:val="en-US" w:eastAsia="zh-CN"/>
        </w:rPr>
      </w:pPr>
      <w:r w:rsidRPr="0002255F">
        <w:rPr>
          <w:rFonts w:ascii="Book Antiqua" w:hAnsi="Book Antiqua" w:cs="Arial"/>
          <w:sz w:val="24"/>
          <w:szCs w:val="24"/>
          <w:lang w:val="en-US"/>
        </w:rPr>
        <w:t>Syndrome of inappropriate antidiuretic hormone release (SIADH)</w:t>
      </w:r>
      <w:r w:rsidR="00753833" w:rsidRPr="0002255F">
        <w:rPr>
          <w:rFonts w:ascii="Book Antiqua" w:hAnsi="Book Antiqua" w:cs="Arial"/>
          <w:sz w:val="24"/>
          <w:szCs w:val="24"/>
          <w:lang w:val="en-US"/>
        </w:rPr>
        <w:t xml:space="preserve"> </w:t>
      </w:r>
      <w:r w:rsidR="000A6D7D" w:rsidRPr="0002255F">
        <w:rPr>
          <w:rFonts w:ascii="Book Antiqua" w:hAnsi="Book Antiqua" w:cs="Arial"/>
          <w:sz w:val="24"/>
          <w:szCs w:val="24"/>
          <w:lang w:val="en-US"/>
        </w:rPr>
        <w:t>may be present in up to 36% of patients with advance</w:t>
      </w:r>
      <w:r w:rsidR="00DA728E" w:rsidRPr="0002255F">
        <w:rPr>
          <w:rFonts w:ascii="Book Antiqua" w:hAnsi="Book Antiqua" w:cs="Arial"/>
          <w:sz w:val="24"/>
          <w:szCs w:val="24"/>
          <w:lang w:val="en-US"/>
        </w:rPr>
        <w:t>d</w:t>
      </w:r>
      <w:r w:rsidR="000A6D7D" w:rsidRPr="0002255F">
        <w:rPr>
          <w:rFonts w:ascii="Book Antiqua" w:hAnsi="Book Antiqua" w:cs="Arial"/>
          <w:sz w:val="24"/>
          <w:szCs w:val="24"/>
          <w:lang w:val="en-US"/>
        </w:rPr>
        <w:t xml:space="preserve"> HIV infection </w:t>
      </w:r>
      <w:r w:rsidR="00753833" w:rsidRPr="0002255F">
        <w:rPr>
          <w:rFonts w:ascii="Book Antiqua" w:hAnsi="Book Antiqua" w:cs="Arial"/>
          <w:sz w:val="24"/>
          <w:szCs w:val="24"/>
          <w:lang w:val="en-US"/>
        </w:rPr>
        <w:t>and it can by induced by inf</w:t>
      </w:r>
      <w:r w:rsidR="00DA728E" w:rsidRPr="0002255F">
        <w:rPr>
          <w:rFonts w:ascii="Book Antiqua" w:hAnsi="Book Antiqua" w:cs="Arial"/>
          <w:sz w:val="24"/>
          <w:szCs w:val="24"/>
          <w:lang w:val="en-US"/>
        </w:rPr>
        <w:t>ection (</w:t>
      </w:r>
      <w:proofErr w:type="spellStart"/>
      <w:r w:rsidR="00DA728E" w:rsidRPr="0002255F">
        <w:rPr>
          <w:rFonts w:ascii="Book Antiqua" w:hAnsi="Book Antiqua" w:cs="Arial"/>
          <w:sz w:val="24"/>
          <w:szCs w:val="24"/>
          <w:lang w:val="en-US"/>
        </w:rPr>
        <w:t>neurosyphilis</w:t>
      </w:r>
      <w:proofErr w:type="spellEnd"/>
      <w:r w:rsidR="00DA728E" w:rsidRPr="0002255F">
        <w:rPr>
          <w:rFonts w:ascii="Book Antiqua" w:hAnsi="Book Antiqua" w:cs="Arial"/>
          <w:sz w:val="24"/>
          <w:szCs w:val="24"/>
          <w:lang w:val="en-US"/>
        </w:rPr>
        <w:t xml:space="preserve">, </w:t>
      </w:r>
      <w:r w:rsidR="00DA728E" w:rsidRPr="0002255F">
        <w:rPr>
          <w:rFonts w:ascii="Book Antiqua" w:hAnsi="Book Antiqua" w:cs="Arial"/>
          <w:i/>
          <w:sz w:val="24"/>
          <w:szCs w:val="24"/>
          <w:lang w:val="en-US"/>
        </w:rPr>
        <w:t>etc.</w:t>
      </w:r>
      <w:r w:rsidR="00DA728E" w:rsidRPr="0002255F">
        <w:rPr>
          <w:rFonts w:ascii="Book Antiqua" w:hAnsi="Book Antiqua" w:cs="Arial"/>
          <w:sz w:val="24"/>
          <w:szCs w:val="24"/>
          <w:lang w:val="en-US"/>
        </w:rPr>
        <w:t xml:space="preserve">) </w:t>
      </w:r>
      <w:r w:rsidR="00753833" w:rsidRPr="0002255F">
        <w:rPr>
          <w:rFonts w:ascii="Book Antiqua" w:hAnsi="Book Antiqua" w:cs="Arial"/>
          <w:sz w:val="24"/>
          <w:szCs w:val="24"/>
          <w:lang w:val="en-US"/>
        </w:rPr>
        <w:t>neoplasm of the lu</w:t>
      </w:r>
      <w:r w:rsidR="00BD30B6" w:rsidRPr="0002255F">
        <w:rPr>
          <w:rFonts w:ascii="Book Antiqua" w:hAnsi="Book Antiqua" w:cs="Arial"/>
          <w:sz w:val="24"/>
          <w:szCs w:val="24"/>
          <w:lang w:val="en-US"/>
        </w:rPr>
        <w:t>ngs</w:t>
      </w:r>
      <w:r w:rsidR="004146ED" w:rsidRPr="0002255F">
        <w:rPr>
          <w:rFonts w:ascii="Book Antiqua" w:hAnsi="Book Antiqua" w:cs="Arial"/>
          <w:sz w:val="24"/>
          <w:szCs w:val="24"/>
          <w:lang w:val="en-US"/>
        </w:rPr>
        <w:t xml:space="preserve"> or central nervous system</w:t>
      </w:r>
      <w:r w:rsidR="00AC6B83" w:rsidRPr="0002255F">
        <w:rPr>
          <w:rFonts w:ascii="Book Antiqua" w:hAnsi="Book Antiqua" w:cs="Arial"/>
          <w:sz w:val="24"/>
          <w:szCs w:val="24"/>
          <w:vertAlign w:val="superscript"/>
          <w:lang w:val="en-US"/>
        </w:rPr>
        <w:t>[8,25]</w:t>
      </w:r>
      <w:r w:rsidR="00753833" w:rsidRPr="0002255F">
        <w:rPr>
          <w:rFonts w:ascii="Book Antiqua" w:hAnsi="Book Antiqua" w:cs="Arial"/>
          <w:sz w:val="24"/>
          <w:szCs w:val="24"/>
          <w:lang w:val="en-US"/>
        </w:rPr>
        <w:t xml:space="preserve">. SIADH must be differentiated </w:t>
      </w:r>
      <w:r w:rsidR="00D93A4F" w:rsidRPr="0002255F">
        <w:rPr>
          <w:rFonts w:ascii="Book Antiqua" w:hAnsi="Book Antiqua" w:cs="Arial"/>
          <w:sz w:val="24"/>
          <w:szCs w:val="24"/>
          <w:lang w:val="en-US"/>
        </w:rPr>
        <w:t xml:space="preserve">(not always </w:t>
      </w:r>
      <w:r w:rsidR="00EE005F" w:rsidRPr="0002255F">
        <w:rPr>
          <w:rFonts w:ascii="Book Antiqua" w:hAnsi="Book Antiqua" w:cs="Arial"/>
          <w:sz w:val="24"/>
          <w:szCs w:val="24"/>
          <w:lang w:val="en-US"/>
        </w:rPr>
        <w:t>easy</w:t>
      </w:r>
      <w:r w:rsidR="00D93A4F" w:rsidRPr="0002255F">
        <w:rPr>
          <w:rFonts w:ascii="Book Antiqua" w:hAnsi="Book Antiqua" w:cs="Arial"/>
          <w:sz w:val="24"/>
          <w:szCs w:val="24"/>
          <w:lang w:val="en-US"/>
        </w:rPr>
        <w:t xml:space="preserve">) </w:t>
      </w:r>
      <w:r w:rsidR="00753833" w:rsidRPr="0002255F">
        <w:rPr>
          <w:rFonts w:ascii="Book Antiqua" w:hAnsi="Book Antiqua" w:cs="Arial"/>
          <w:sz w:val="24"/>
          <w:szCs w:val="24"/>
          <w:lang w:val="en-US"/>
        </w:rPr>
        <w:t xml:space="preserve">from cerebral salt wasting syndrome (CSW) since both entities can appear in AIDS patients, and </w:t>
      </w:r>
      <w:r w:rsidR="000A6D7D" w:rsidRPr="0002255F">
        <w:rPr>
          <w:rFonts w:ascii="Book Antiqua" w:hAnsi="Book Antiqua" w:cs="Arial"/>
          <w:sz w:val="24"/>
          <w:szCs w:val="24"/>
          <w:lang w:val="en-US"/>
        </w:rPr>
        <w:t>may</w:t>
      </w:r>
      <w:r w:rsidR="00753833" w:rsidRPr="0002255F">
        <w:rPr>
          <w:rFonts w:ascii="Book Antiqua" w:hAnsi="Book Antiqua" w:cs="Arial"/>
          <w:sz w:val="24"/>
          <w:szCs w:val="24"/>
          <w:lang w:val="en-US"/>
        </w:rPr>
        <w:t xml:space="preserve"> present as hyponatremia with </w:t>
      </w:r>
      <w:r w:rsidR="00BD30B6" w:rsidRPr="0002255F">
        <w:rPr>
          <w:rFonts w:ascii="Book Antiqua" w:hAnsi="Book Antiqua" w:cs="Arial"/>
          <w:sz w:val="24"/>
          <w:szCs w:val="24"/>
          <w:lang w:val="en-US"/>
        </w:rPr>
        <w:t xml:space="preserve">high </w:t>
      </w:r>
      <w:r w:rsidR="00753833" w:rsidRPr="0002255F">
        <w:rPr>
          <w:rFonts w:ascii="Book Antiqua" w:hAnsi="Book Antiqua" w:cs="Arial"/>
          <w:sz w:val="24"/>
          <w:szCs w:val="24"/>
          <w:lang w:val="en-US"/>
        </w:rPr>
        <w:t xml:space="preserve">urinary sodium, </w:t>
      </w:r>
      <w:r w:rsidR="00BD30B6" w:rsidRPr="0002255F">
        <w:rPr>
          <w:rFonts w:ascii="Book Antiqua" w:hAnsi="Book Antiqua" w:cs="Arial"/>
          <w:sz w:val="24"/>
          <w:szCs w:val="24"/>
          <w:lang w:val="en-US"/>
        </w:rPr>
        <w:t xml:space="preserve">and elevated </w:t>
      </w:r>
      <w:r w:rsidR="00DA728E" w:rsidRPr="0002255F">
        <w:rPr>
          <w:rFonts w:ascii="Book Antiqua" w:hAnsi="Book Antiqua" w:cs="Arial"/>
          <w:sz w:val="24"/>
          <w:szCs w:val="24"/>
          <w:lang w:val="en-US"/>
        </w:rPr>
        <w:t xml:space="preserve">circulating natriuretic peptide </w:t>
      </w:r>
      <w:r w:rsidR="00753833" w:rsidRPr="0002255F">
        <w:rPr>
          <w:rFonts w:ascii="Book Antiqua" w:hAnsi="Book Antiqua" w:cs="Arial"/>
          <w:sz w:val="24"/>
          <w:szCs w:val="24"/>
          <w:lang w:val="en-US"/>
        </w:rPr>
        <w:t xml:space="preserve">and vasopressin levels. However, CSW patients show </w:t>
      </w:r>
      <w:r w:rsidR="00600798" w:rsidRPr="0002255F">
        <w:rPr>
          <w:rFonts w:ascii="Book Antiqua" w:hAnsi="Book Antiqua" w:cs="Arial"/>
          <w:sz w:val="24"/>
          <w:szCs w:val="24"/>
          <w:lang w:val="en-US"/>
        </w:rPr>
        <w:t xml:space="preserve">clinical signs of </w:t>
      </w:r>
      <w:r w:rsidR="00753833" w:rsidRPr="0002255F">
        <w:rPr>
          <w:rFonts w:ascii="Book Antiqua" w:hAnsi="Book Antiqua" w:cs="Arial"/>
          <w:sz w:val="24"/>
          <w:szCs w:val="24"/>
          <w:lang w:val="en-US"/>
        </w:rPr>
        <w:t xml:space="preserve">hypovolemia, increased </w:t>
      </w:r>
      <w:r w:rsidR="00600798" w:rsidRPr="0002255F">
        <w:rPr>
          <w:rFonts w:ascii="Book Antiqua" w:hAnsi="Book Antiqua" w:cs="Arial"/>
          <w:sz w:val="24"/>
          <w:szCs w:val="24"/>
          <w:lang w:val="en-US"/>
        </w:rPr>
        <w:t xml:space="preserve">serum </w:t>
      </w:r>
      <w:r w:rsidR="00753833" w:rsidRPr="0002255F">
        <w:rPr>
          <w:rFonts w:ascii="Book Antiqua" w:hAnsi="Book Antiqua" w:cs="Arial"/>
          <w:sz w:val="24"/>
          <w:szCs w:val="24"/>
          <w:lang w:val="en-US"/>
        </w:rPr>
        <w:t>urea:</w:t>
      </w:r>
      <w:r w:rsidR="00E65FE1" w:rsidRPr="0002255F">
        <w:rPr>
          <w:rFonts w:ascii="Book Antiqua" w:hAnsi="Book Antiqua" w:cs="Arial"/>
          <w:sz w:val="24"/>
          <w:szCs w:val="24"/>
          <w:lang w:val="en-US" w:eastAsia="zh-CN"/>
        </w:rPr>
        <w:t xml:space="preserve"> </w:t>
      </w:r>
      <w:r w:rsidR="00753833" w:rsidRPr="0002255F">
        <w:rPr>
          <w:rFonts w:ascii="Book Antiqua" w:hAnsi="Book Antiqua" w:cs="Arial"/>
          <w:sz w:val="24"/>
          <w:szCs w:val="24"/>
          <w:lang w:val="en-US"/>
        </w:rPr>
        <w:t xml:space="preserve">creatinine ratio, </w:t>
      </w:r>
      <w:r w:rsidR="00CF21AD" w:rsidRPr="0002255F">
        <w:rPr>
          <w:rFonts w:ascii="Book Antiqua" w:hAnsi="Book Antiqua" w:cs="Arial"/>
          <w:sz w:val="24"/>
          <w:szCs w:val="24"/>
          <w:lang w:val="en-US"/>
        </w:rPr>
        <w:t>normal or high serum uric acid, lower frac</w:t>
      </w:r>
      <w:r w:rsidR="00E62ACB" w:rsidRPr="0002255F">
        <w:rPr>
          <w:rFonts w:ascii="Book Antiqua" w:hAnsi="Book Antiqua" w:cs="Arial"/>
          <w:sz w:val="24"/>
          <w:szCs w:val="24"/>
          <w:lang w:val="en-US"/>
        </w:rPr>
        <w:t xml:space="preserve">tional excretion of uric acid, </w:t>
      </w:r>
      <w:r w:rsidR="00753833" w:rsidRPr="0002255F">
        <w:rPr>
          <w:rFonts w:ascii="Book Antiqua" w:hAnsi="Book Antiqua" w:cs="Arial"/>
          <w:sz w:val="24"/>
          <w:szCs w:val="24"/>
          <w:lang w:val="en-US"/>
        </w:rPr>
        <w:t>and very high urinary sodium levels, whi</w:t>
      </w:r>
      <w:r w:rsidR="007655A4" w:rsidRPr="0002255F">
        <w:rPr>
          <w:rFonts w:ascii="Book Antiqua" w:hAnsi="Book Antiqua" w:cs="Arial"/>
          <w:sz w:val="24"/>
          <w:szCs w:val="24"/>
          <w:lang w:val="en-US"/>
        </w:rPr>
        <w:t xml:space="preserve">le SIADH patients show slight </w:t>
      </w:r>
      <w:r w:rsidR="00753833" w:rsidRPr="0002255F">
        <w:rPr>
          <w:rFonts w:ascii="Book Antiqua" w:hAnsi="Book Antiqua" w:cs="Arial"/>
          <w:sz w:val="24"/>
          <w:szCs w:val="24"/>
          <w:lang w:val="en-US"/>
        </w:rPr>
        <w:t xml:space="preserve">hypervolemia, low </w:t>
      </w:r>
      <w:proofErr w:type="spellStart"/>
      <w:r w:rsidR="00753833" w:rsidRPr="0002255F">
        <w:rPr>
          <w:rFonts w:ascii="Book Antiqua" w:hAnsi="Book Antiqua" w:cs="Arial"/>
          <w:sz w:val="24"/>
          <w:szCs w:val="24"/>
          <w:lang w:val="en-US"/>
        </w:rPr>
        <w:t>urea:creatinine</w:t>
      </w:r>
      <w:proofErr w:type="spellEnd"/>
      <w:r w:rsidR="00753833" w:rsidRPr="0002255F">
        <w:rPr>
          <w:rFonts w:ascii="Book Antiqua" w:hAnsi="Book Antiqua" w:cs="Arial"/>
          <w:sz w:val="24"/>
          <w:szCs w:val="24"/>
          <w:lang w:val="en-US"/>
        </w:rPr>
        <w:t xml:space="preserve"> ratio, </w:t>
      </w:r>
      <w:r w:rsidR="00CF21AD" w:rsidRPr="0002255F">
        <w:rPr>
          <w:rFonts w:ascii="Book Antiqua" w:hAnsi="Book Antiqua" w:cs="Arial"/>
          <w:sz w:val="24"/>
          <w:szCs w:val="24"/>
          <w:lang w:val="en-US"/>
        </w:rPr>
        <w:t>low serum uric acid, higher frac</w:t>
      </w:r>
      <w:r w:rsidR="00E62ACB" w:rsidRPr="0002255F">
        <w:rPr>
          <w:rFonts w:ascii="Book Antiqua" w:hAnsi="Book Antiqua" w:cs="Arial"/>
          <w:sz w:val="24"/>
          <w:szCs w:val="24"/>
          <w:lang w:val="en-US"/>
        </w:rPr>
        <w:t xml:space="preserve">tional excretion of uric acid, </w:t>
      </w:r>
      <w:r w:rsidR="00753833" w:rsidRPr="0002255F">
        <w:rPr>
          <w:rFonts w:ascii="Book Antiqua" w:hAnsi="Book Antiqua" w:cs="Arial"/>
          <w:sz w:val="24"/>
          <w:szCs w:val="24"/>
          <w:lang w:val="en-US"/>
        </w:rPr>
        <w:t>a</w:t>
      </w:r>
      <w:r w:rsidR="00D57732" w:rsidRPr="0002255F">
        <w:rPr>
          <w:rFonts w:ascii="Book Antiqua" w:hAnsi="Book Antiqua" w:cs="Arial"/>
          <w:sz w:val="24"/>
          <w:szCs w:val="24"/>
          <w:lang w:val="en-US"/>
        </w:rPr>
        <w:t xml:space="preserve">nd high urinary </w:t>
      </w:r>
      <w:r w:rsidR="009511F8" w:rsidRPr="0002255F">
        <w:rPr>
          <w:rFonts w:ascii="Book Antiqua" w:hAnsi="Book Antiqua" w:cs="Arial"/>
          <w:sz w:val="24"/>
          <w:szCs w:val="24"/>
          <w:lang w:val="en-US"/>
        </w:rPr>
        <w:t>sodium levels</w:t>
      </w:r>
      <w:r w:rsidR="00AC6B83" w:rsidRPr="0002255F">
        <w:rPr>
          <w:rFonts w:ascii="Book Antiqua" w:hAnsi="Book Antiqua" w:cs="Arial"/>
          <w:sz w:val="24"/>
          <w:szCs w:val="24"/>
          <w:vertAlign w:val="superscript"/>
          <w:lang w:val="en-US"/>
        </w:rPr>
        <w:t>[12,26]</w:t>
      </w:r>
      <w:r w:rsidR="00753833" w:rsidRPr="0002255F">
        <w:rPr>
          <w:rFonts w:ascii="Book Antiqua" w:hAnsi="Book Antiqua" w:cs="Arial"/>
          <w:sz w:val="24"/>
          <w:szCs w:val="24"/>
          <w:lang w:val="en-US"/>
        </w:rPr>
        <w:t xml:space="preserve">. </w:t>
      </w:r>
    </w:p>
    <w:p w:rsidR="007D1E71" w:rsidRPr="0002255F" w:rsidRDefault="000A6D7D" w:rsidP="00E62ACB">
      <w:pPr>
        <w:spacing w:after="0" w:line="360" w:lineRule="auto"/>
        <w:ind w:firstLineChars="100" w:firstLine="240"/>
        <w:jc w:val="both"/>
        <w:rPr>
          <w:rFonts w:ascii="Book Antiqua" w:hAnsi="Book Antiqua" w:cs="Arial"/>
          <w:sz w:val="24"/>
          <w:szCs w:val="24"/>
          <w:lang w:val="en-US" w:eastAsia="zh-CN"/>
        </w:rPr>
      </w:pPr>
      <w:r w:rsidRPr="0002255F">
        <w:rPr>
          <w:rFonts w:ascii="Book Antiqua" w:hAnsi="Book Antiqua" w:cs="Arial"/>
          <w:sz w:val="24"/>
          <w:szCs w:val="24"/>
          <w:lang w:val="en-US"/>
        </w:rPr>
        <w:t>C</w:t>
      </w:r>
      <w:r w:rsidR="00753833" w:rsidRPr="0002255F">
        <w:rPr>
          <w:rFonts w:ascii="Book Antiqua" w:hAnsi="Book Antiqua" w:cs="Arial"/>
          <w:sz w:val="24"/>
          <w:szCs w:val="24"/>
          <w:lang w:val="en-US"/>
        </w:rPr>
        <w:t xml:space="preserve">entral pontine </w:t>
      </w:r>
      <w:proofErr w:type="spellStart"/>
      <w:r w:rsidR="00753833" w:rsidRPr="0002255F">
        <w:rPr>
          <w:rFonts w:ascii="Book Antiqua" w:hAnsi="Book Antiqua" w:cs="Arial"/>
          <w:sz w:val="24"/>
          <w:szCs w:val="24"/>
          <w:lang w:val="en-US"/>
        </w:rPr>
        <w:t>myelinolysis</w:t>
      </w:r>
      <w:proofErr w:type="spellEnd"/>
      <w:r w:rsidR="00753833" w:rsidRPr="0002255F">
        <w:rPr>
          <w:rFonts w:ascii="Book Antiqua" w:hAnsi="Book Antiqua" w:cs="Arial"/>
          <w:sz w:val="24"/>
          <w:szCs w:val="24"/>
          <w:lang w:val="en-US"/>
        </w:rPr>
        <w:t>, a severe neurologic</w:t>
      </w:r>
      <w:r w:rsidR="007C7D25" w:rsidRPr="0002255F">
        <w:rPr>
          <w:rFonts w:ascii="Book Antiqua" w:hAnsi="Book Antiqua" w:cs="Arial"/>
          <w:sz w:val="24"/>
          <w:szCs w:val="24"/>
          <w:lang w:val="en-US"/>
        </w:rPr>
        <w:t>al</w:t>
      </w:r>
      <w:r w:rsidR="00753833" w:rsidRPr="0002255F">
        <w:rPr>
          <w:rFonts w:ascii="Book Antiqua" w:hAnsi="Book Antiqua" w:cs="Arial"/>
          <w:sz w:val="24"/>
          <w:szCs w:val="24"/>
          <w:lang w:val="en-US"/>
        </w:rPr>
        <w:t xml:space="preserve"> disease</w:t>
      </w:r>
      <w:r w:rsidRPr="0002255F">
        <w:rPr>
          <w:rFonts w:ascii="Book Antiqua" w:hAnsi="Book Antiqua" w:cs="Arial"/>
          <w:sz w:val="24"/>
          <w:szCs w:val="24"/>
          <w:lang w:val="en-US"/>
        </w:rPr>
        <w:t xml:space="preserve"> that may be </w:t>
      </w:r>
      <w:r w:rsidR="00753833" w:rsidRPr="0002255F">
        <w:rPr>
          <w:rFonts w:ascii="Book Antiqua" w:hAnsi="Book Antiqua" w:cs="Arial"/>
          <w:sz w:val="24"/>
          <w:szCs w:val="24"/>
          <w:lang w:val="en-US"/>
        </w:rPr>
        <w:t xml:space="preserve">observed in hyponatremia and its </w:t>
      </w:r>
      <w:r w:rsidR="007655A4" w:rsidRPr="0002255F">
        <w:rPr>
          <w:rFonts w:ascii="Book Antiqua" w:hAnsi="Book Antiqua" w:cs="Arial"/>
          <w:sz w:val="24"/>
          <w:szCs w:val="24"/>
          <w:lang w:val="en-US"/>
        </w:rPr>
        <w:t xml:space="preserve">overly rapid </w:t>
      </w:r>
      <w:r w:rsidR="00753833" w:rsidRPr="0002255F">
        <w:rPr>
          <w:rFonts w:ascii="Book Antiqua" w:hAnsi="Book Antiqua" w:cs="Arial"/>
          <w:sz w:val="24"/>
          <w:szCs w:val="24"/>
          <w:lang w:val="en-US"/>
        </w:rPr>
        <w:t xml:space="preserve">correction, has also </w:t>
      </w:r>
      <w:r w:rsidRPr="0002255F">
        <w:rPr>
          <w:rFonts w:ascii="Book Antiqua" w:hAnsi="Book Antiqua" w:cs="Arial"/>
          <w:sz w:val="24"/>
          <w:szCs w:val="24"/>
          <w:lang w:val="en-US"/>
        </w:rPr>
        <w:t xml:space="preserve">been </w:t>
      </w:r>
      <w:r w:rsidR="00753833" w:rsidRPr="0002255F">
        <w:rPr>
          <w:rFonts w:ascii="Book Antiqua" w:hAnsi="Book Antiqua" w:cs="Arial"/>
          <w:sz w:val="24"/>
          <w:szCs w:val="24"/>
          <w:lang w:val="en-US"/>
        </w:rPr>
        <w:t xml:space="preserve">documented in patients with AIDS, particularly in those with advanced HIV infection, prolonged hyponatremia, anorexia, hypoalbuminemia, chronic alcoholism, disseminated malignancy, and </w:t>
      </w:r>
      <w:r w:rsidR="007655A4" w:rsidRPr="0002255F">
        <w:rPr>
          <w:rFonts w:ascii="Book Antiqua" w:hAnsi="Book Antiqua" w:cs="Arial"/>
          <w:sz w:val="24"/>
          <w:szCs w:val="24"/>
          <w:lang w:val="en-US"/>
        </w:rPr>
        <w:t xml:space="preserve">in those patients </w:t>
      </w:r>
      <w:r w:rsidR="00753833" w:rsidRPr="0002255F">
        <w:rPr>
          <w:rFonts w:ascii="Book Antiqua" w:hAnsi="Book Antiqua" w:cs="Arial"/>
          <w:sz w:val="24"/>
          <w:szCs w:val="24"/>
          <w:lang w:val="en-US"/>
        </w:rPr>
        <w:t xml:space="preserve">treated with systemic chemotherapy. The clinical presentation varies between rapidly evolving spastic </w:t>
      </w:r>
      <w:proofErr w:type="spellStart"/>
      <w:r w:rsidR="00753833" w:rsidRPr="0002255F">
        <w:rPr>
          <w:rFonts w:ascii="Book Antiqua" w:hAnsi="Book Antiqua" w:cs="Arial"/>
          <w:sz w:val="24"/>
          <w:szCs w:val="24"/>
          <w:lang w:val="en-US"/>
        </w:rPr>
        <w:t>paraparesis</w:t>
      </w:r>
      <w:proofErr w:type="spellEnd"/>
      <w:r w:rsidR="00753833" w:rsidRPr="0002255F">
        <w:rPr>
          <w:rFonts w:ascii="Book Antiqua" w:hAnsi="Book Antiqua" w:cs="Arial"/>
          <w:sz w:val="24"/>
          <w:szCs w:val="24"/>
          <w:lang w:val="en-US"/>
        </w:rPr>
        <w:t xml:space="preserve"> with pseudobulbar palsy, and changes in mental sta</w:t>
      </w:r>
      <w:r w:rsidR="00E62ACB" w:rsidRPr="0002255F">
        <w:rPr>
          <w:rFonts w:ascii="Book Antiqua" w:hAnsi="Book Antiqua" w:cs="Arial"/>
          <w:sz w:val="24"/>
          <w:szCs w:val="24"/>
          <w:lang w:val="en-US"/>
        </w:rPr>
        <w:t xml:space="preserve">te such as confusion or </w:t>
      </w:r>
      <w:proofErr w:type="gramStart"/>
      <w:r w:rsidR="00E62ACB" w:rsidRPr="0002255F">
        <w:rPr>
          <w:rFonts w:ascii="Book Antiqua" w:hAnsi="Book Antiqua" w:cs="Arial"/>
          <w:sz w:val="24"/>
          <w:szCs w:val="24"/>
          <w:lang w:val="en-US"/>
        </w:rPr>
        <w:t>coma</w:t>
      </w:r>
      <w:r w:rsidR="00AC6B83" w:rsidRPr="0002255F">
        <w:rPr>
          <w:rFonts w:ascii="Book Antiqua" w:hAnsi="Book Antiqua" w:cs="Arial"/>
          <w:sz w:val="24"/>
          <w:szCs w:val="24"/>
          <w:vertAlign w:val="superscript"/>
          <w:lang w:val="en-US"/>
        </w:rPr>
        <w:t>[</w:t>
      </w:r>
      <w:proofErr w:type="gramEnd"/>
      <w:r w:rsidR="00AC6B83" w:rsidRPr="0002255F">
        <w:rPr>
          <w:rFonts w:ascii="Book Antiqua" w:hAnsi="Book Antiqua" w:cs="Arial"/>
          <w:sz w:val="24"/>
          <w:szCs w:val="24"/>
          <w:vertAlign w:val="superscript"/>
          <w:lang w:val="en-US"/>
        </w:rPr>
        <w:t>26-28]</w:t>
      </w:r>
      <w:r w:rsidR="00753833" w:rsidRPr="0002255F">
        <w:rPr>
          <w:rFonts w:ascii="Book Antiqua" w:hAnsi="Book Antiqua" w:cs="Arial"/>
          <w:sz w:val="24"/>
          <w:szCs w:val="24"/>
          <w:lang w:val="en-US"/>
        </w:rPr>
        <w:t>.</w:t>
      </w:r>
    </w:p>
    <w:p w:rsidR="00E62ACB" w:rsidRPr="0002255F" w:rsidRDefault="00E62ACB" w:rsidP="00E62ACB">
      <w:pPr>
        <w:spacing w:after="0" w:line="360" w:lineRule="auto"/>
        <w:jc w:val="both"/>
        <w:rPr>
          <w:rFonts w:ascii="Book Antiqua" w:hAnsi="Book Antiqua" w:cs="Arial"/>
          <w:sz w:val="24"/>
          <w:szCs w:val="24"/>
          <w:lang w:val="en-US" w:eastAsia="zh-CN"/>
        </w:rPr>
      </w:pPr>
    </w:p>
    <w:p w:rsidR="007D1E71" w:rsidRPr="0002255F" w:rsidRDefault="00162F65" w:rsidP="00A913C8">
      <w:pPr>
        <w:spacing w:after="0" w:line="360" w:lineRule="auto"/>
        <w:jc w:val="both"/>
        <w:rPr>
          <w:rFonts w:ascii="Book Antiqua" w:hAnsi="Book Antiqua" w:cs="Arial"/>
          <w:sz w:val="24"/>
          <w:szCs w:val="24"/>
          <w:lang w:val="en-US" w:eastAsia="zh-CN"/>
        </w:rPr>
      </w:pPr>
      <w:r w:rsidRPr="0002255F">
        <w:rPr>
          <w:rFonts w:ascii="Book Antiqua" w:hAnsi="Book Antiqua" w:cs="Arial"/>
          <w:b/>
          <w:sz w:val="24"/>
          <w:szCs w:val="24"/>
          <w:lang w:val="en-US"/>
        </w:rPr>
        <w:lastRenderedPageBreak/>
        <w:t xml:space="preserve">Hyponatremia secondary to </w:t>
      </w:r>
      <w:r w:rsidR="00415A43" w:rsidRPr="0002255F">
        <w:rPr>
          <w:rFonts w:ascii="Book Antiqua" w:hAnsi="Book Antiqua" w:cs="Arial"/>
          <w:b/>
          <w:sz w:val="24"/>
          <w:szCs w:val="24"/>
          <w:lang w:val="en-US"/>
        </w:rPr>
        <w:t>Hypothyroidism</w:t>
      </w:r>
      <w:r w:rsidR="007D1E71" w:rsidRPr="0002255F">
        <w:rPr>
          <w:rFonts w:ascii="Book Antiqua" w:hAnsi="Book Antiqua" w:cs="Arial"/>
          <w:b/>
          <w:sz w:val="24"/>
          <w:szCs w:val="24"/>
          <w:lang w:val="en-US" w:eastAsia="zh-CN"/>
        </w:rPr>
        <w:t xml:space="preserve">: </w:t>
      </w:r>
      <w:r w:rsidR="000A6D7D" w:rsidRPr="0002255F">
        <w:rPr>
          <w:rFonts w:ascii="Book Antiqua" w:hAnsi="Book Antiqua" w:cs="Arial"/>
          <w:sz w:val="24"/>
          <w:szCs w:val="24"/>
          <w:lang w:val="en-US"/>
        </w:rPr>
        <w:t>S</w:t>
      </w:r>
      <w:r w:rsidR="00415A43" w:rsidRPr="0002255F">
        <w:rPr>
          <w:rFonts w:ascii="Book Antiqua" w:hAnsi="Book Antiqua" w:cs="Arial"/>
          <w:sz w:val="24"/>
          <w:szCs w:val="24"/>
          <w:lang w:val="en-US"/>
        </w:rPr>
        <w:t>everal hyponatremia</w:t>
      </w:r>
      <w:r w:rsidR="000A6D7D" w:rsidRPr="0002255F">
        <w:rPr>
          <w:rFonts w:ascii="Book Antiqua" w:hAnsi="Book Antiqua" w:cs="Arial"/>
          <w:sz w:val="24"/>
          <w:szCs w:val="24"/>
          <w:lang w:val="en-US"/>
        </w:rPr>
        <w:t>-</w:t>
      </w:r>
      <w:r w:rsidR="00415A43" w:rsidRPr="0002255F">
        <w:rPr>
          <w:rFonts w:ascii="Book Antiqua" w:hAnsi="Book Antiqua" w:cs="Arial"/>
          <w:sz w:val="24"/>
          <w:szCs w:val="24"/>
          <w:lang w:val="en-US"/>
        </w:rPr>
        <w:t xml:space="preserve">inducing mechanisms </w:t>
      </w:r>
      <w:r w:rsidR="000A6D7D" w:rsidRPr="0002255F">
        <w:rPr>
          <w:rFonts w:ascii="Book Antiqua" w:hAnsi="Book Antiqua" w:cs="Arial"/>
          <w:sz w:val="24"/>
          <w:szCs w:val="24"/>
          <w:lang w:val="en-US"/>
        </w:rPr>
        <w:t xml:space="preserve">have been described </w:t>
      </w:r>
      <w:r w:rsidR="00415A43" w:rsidRPr="0002255F">
        <w:rPr>
          <w:rFonts w:ascii="Book Antiqua" w:hAnsi="Book Antiqua" w:cs="Arial"/>
          <w:sz w:val="24"/>
          <w:szCs w:val="24"/>
          <w:lang w:val="en-US"/>
        </w:rPr>
        <w:t xml:space="preserve">in patients suffering from hypothyroidism, such as reduced function of the </w:t>
      </w:r>
      <w:r w:rsidR="002520F6" w:rsidRPr="0002255F">
        <w:rPr>
          <w:rFonts w:ascii="Book Antiqua" w:hAnsi="Book Antiqua" w:cs="Arial"/>
          <w:sz w:val="24"/>
          <w:szCs w:val="24"/>
          <w:lang w:val="en-US"/>
        </w:rPr>
        <w:t xml:space="preserve">nephron </w:t>
      </w:r>
      <w:r w:rsidR="00415A43" w:rsidRPr="0002255F">
        <w:rPr>
          <w:rFonts w:ascii="Book Antiqua" w:hAnsi="Book Antiqua" w:cs="Arial"/>
          <w:sz w:val="24"/>
          <w:szCs w:val="24"/>
          <w:lang w:val="en-US"/>
        </w:rPr>
        <w:t>diluting segment due to low renal perfusion secondary to decre</w:t>
      </w:r>
      <w:r w:rsidR="002520F6" w:rsidRPr="0002255F">
        <w:rPr>
          <w:rFonts w:ascii="Book Antiqua" w:hAnsi="Book Antiqua" w:cs="Arial"/>
          <w:sz w:val="24"/>
          <w:szCs w:val="24"/>
          <w:lang w:val="en-US"/>
        </w:rPr>
        <w:t xml:space="preserve">ased cardiac output, inappropriate </w:t>
      </w:r>
      <w:r w:rsidR="00415A43" w:rsidRPr="0002255F">
        <w:rPr>
          <w:rFonts w:ascii="Book Antiqua" w:hAnsi="Book Antiqua" w:cs="Arial"/>
          <w:sz w:val="24"/>
          <w:szCs w:val="24"/>
          <w:lang w:val="en-US"/>
        </w:rPr>
        <w:t xml:space="preserve">vasopressin secretion, </w:t>
      </w:r>
      <w:r w:rsidR="007D1E71" w:rsidRPr="0002255F">
        <w:rPr>
          <w:rFonts w:ascii="Book Antiqua" w:hAnsi="Book Antiqua" w:cs="Arial"/>
          <w:sz w:val="24"/>
          <w:szCs w:val="24"/>
          <w:lang w:val="en-US"/>
        </w:rPr>
        <w:t xml:space="preserve">and increased urinary salt </w:t>
      </w:r>
      <w:proofErr w:type="gramStart"/>
      <w:r w:rsidR="007D1E71" w:rsidRPr="0002255F">
        <w:rPr>
          <w:rFonts w:ascii="Book Antiqua" w:hAnsi="Book Antiqua" w:cs="Arial"/>
          <w:sz w:val="24"/>
          <w:szCs w:val="24"/>
          <w:lang w:val="en-US"/>
        </w:rPr>
        <w:t>loss</w:t>
      </w:r>
      <w:r w:rsidR="0085615B" w:rsidRPr="0002255F">
        <w:rPr>
          <w:rFonts w:ascii="Book Antiqua" w:hAnsi="Book Antiqua" w:cs="Arial"/>
          <w:sz w:val="24"/>
          <w:szCs w:val="24"/>
          <w:vertAlign w:val="superscript"/>
          <w:lang w:val="en-US"/>
        </w:rPr>
        <w:t>[</w:t>
      </w:r>
      <w:proofErr w:type="gramEnd"/>
      <w:r w:rsidR="0085615B" w:rsidRPr="0002255F">
        <w:rPr>
          <w:rFonts w:ascii="Book Antiqua" w:hAnsi="Book Antiqua" w:cs="Arial"/>
          <w:sz w:val="24"/>
          <w:szCs w:val="24"/>
          <w:vertAlign w:val="superscript"/>
          <w:lang w:val="en-US"/>
        </w:rPr>
        <w:t>29-36]</w:t>
      </w:r>
      <w:r w:rsidR="00415A43" w:rsidRPr="0002255F">
        <w:rPr>
          <w:rFonts w:ascii="Book Antiqua" w:hAnsi="Book Antiqua" w:cs="Arial"/>
          <w:sz w:val="24"/>
          <w:szCs w:val="24"/>
          <w:lang w:val="en-US"/>
        </w:rPr>
        <w:t>.</w:t>
      </w:r>
    </w:p>
    <w:p w:rsidR="006C3FDC" w:rsidRPr="0002255F" w:rsidRDefault="00415A43" w:rsidP="007D1E71">
      <w:pPr>
        <w:spacing w:after="0" w:line="360" w:lineRule="auto"/>
        <w:ind w:firstLineChars="100" w:firstLine="240"/>
        <w:jc w:val="both"/>
        <w:rPr>
          <w:rFonts w:ascii="Book Antiqua" w:hAnsi="Book Antiqua" w:cs="Arial"/>
          <w:sz w:val="24"/>
          <w:szCs w:val="24"/>
          <w:lang w:val="en-US" w:eastAsia="zh-CN"/>
        </w:rPr>
      </w:pPr>
      <w:r w:rsidRPr="0002255F">
        <w:rPr>
          <w:rFonts w:ascii="Book Antiqua" w:hAnsi="Book Antiqua" w:cs="Arial"/>
          <w:sz w:val="24"/>
          <w:szCs w:val="24"/>
          <w:lang w:val="en-US"/>
        </w:rPr>
        <w:t>The most frequent cause of hypothyroidism in AIDS patients is the “low T3 syndrome” which show</w:t>
      </w:r>
      <w:r w:rsidR="006D4836" w:rsidRPr="0002255F">
        <w:rPr>
          <w:rFonts w:ascii="Book Antiqua" w:hAnsi="Book Antiqua" w:cs="Arial"/>
          <w:sz w:val="24"/>
          <w:szCs w:val="24"/>
          <w:lang w:val="en-US"/>
        </w:rPr>
        <w:t>s</w:t>
      </w:r>
      <w:r w:rsidRPr="0002255F">
        <w:rPr>
          <w:rFonts w:ascii="Book Antiqua" w:hAnsi="Book Antiqua" w:cs="Arial"/>
          <w:sz w:val="24"/>
          <w:szCs w:val="24"/>
          <w:lang w:val="en-US"/>
        </w:rPr>
        <w:t xml:space="preserve"> a normal thyroid production of T3, but an impaired peripheral conversion of T4 to T3, since 80% of s</w:t>
      </w:r>
      <w:r w:rsidR="006D4836" w:rsidRPr="0002255F">
        <w:rPr>
          <w:rFonts w:ascii="Book Antiqua" w:hAnsi="Book Antiqua" w:cs="Arial"/>
          <w:sz w:val="24"/>
          <w:szCs w:val="24"/>
          <w:lang w:val="en-US"/>
        </w:rPr>
        <w:t xml:space="preserve">erum T3 usually comes from T4 </w:t>
      </w:r>
      <w:proofErr w:type="spellStart"/>
      <w:r w:rsidR="000755F6" w:rsidRPr="0002255F">
        <w:rPr>
          <w:rFonts w:ascii="Book Antiqua" w:hAnsi="Book Antiqua" w:cs="Arial"/>
          <w:sz w:val="24"/>
          <w:szCs w:val="24"/>
          <w:lang w:val="en-US"/>
        </w:rPr>
        <w:t>de</w:t>
      </w:r>
      <w:r w:rsidRPr="0002255F">
        <w:rPr>
          <w:rFonts w:ascii="Book Antiqua" w:hAnsi="Book Antiqua" w:cs="Arial"/>
          <w:sz w:val="24"/>
          <w:szCs w:val="24"/>
          <w:lang w:val="en-US"/>
        </w:rPr>
        <w:t>od</w:t>
      </w:r>
      <w:r w:rsidR="0045062A" w:rsidRPr="0002255F">
        <w:rPr>
          <w:rFonts w:ascii="Book Antiqua" w:hAnsi="Book Antiqua" w:cs="Arial"/>
          <w:sz w:val="24"/>
          <w:szCs w:val="24"/>
          <w:lang w:val="en-US"/>
        </w:rPr>
        <w:t>ination</w:t>
      </w:r>
      <w:proofErr w:type="spellEnd"/>
      <w:r w:rsidR="0045062A" w:rsidRPr="0002255F">
        <w:rPr>
          <w:rFonts w:ascii="Book Antiqua" w:hAnsi="Book Antiqua" w:cs="Arial"/>
          <w:sz w:val="24"/>
          <w:szCs w:val="24"/>
          <w:lang w:val="en-US"/>
        </w:rPr>
        <w:t xml:space="preserve"> in peripheral tissues. </w:t>
      </w:r>
      <w:r w:rsidRPr="0002255F">
        <w:rPr>
          <w:rFonts w:ascii="Book Antiqua" w:hAnsi="Book Antiqua" w:cs="Arial"/>
          <w:sz w:val="24"/>
          <w:szCs w:val="24"/>
          <w:lang w:val="en-US"/>
        </w:rPr>
        <w:t xml:space="preserve">Another cause </w:t>
      </w:r>
      <w:r w:rsidR="007C7D25" w:rsidRPr="0002255F">
        <w:rPr>
          <w:rFonts w:ascii="Book Antiqua" w:hAnsi="Book Antiqua" w:cs="Arial"/>
          <w:sz w:val="24"/>
          <w:szCs w:val="24"/>
          <w:lang w:val="en-US"/>
        </w:rPr>
        <w:t xml:space="preserve">of </w:t>
      </w:r>
      <w:r w:rsidR="0043366E" w:rsidRPr="0002255F">
        <w:rPr>
          <w:rFonts w:ascii="Book Antiqua" w:hAnsi="Book Antiqua" w:cs="Arial"/>
          <w:sz w:val="24"/>
          <w:szCs w:val="24"/>
          <w:lang w:val="en-US"/>
        </w:rPr>
        <w:t xml:space="preserve">reduction in </w:t>
      </w:r>
      <w:r w:rsidRPr="0002255F">
        <w:rPr>
          <w:rFonts w:ascii="Book Antiqua" w:hAnsi="Book Antiqua" w:cs="Arial"/>
          <w:sz w:val="24"/>
          <w:szCs w:val="24"/>
          <w:lang w:val="en-US"/>
        </w:rPr>
        <w:t>thyroid functio</w:t>
      </w:r>
      <w:r w:rsidR="0043366E" w:rsidRPr="0002255F">
        <w:rPr>
          <w:rFonts w:ascii="Book Antiqua" w:hAnsi="Book Antiqua" w:cs="Arial"/>
          <w:sz w:val="24"/>
          <w:szCs w:val="24"/>
          <w:lang w:val="en-US"/>
        </w:rPr>
        <w:t>n</w:t>
      </w:r>
      <w:r w:rsidRPr="0002255F">
        <w:rPr>
          <w:rFonts w:ascii="Book Antiqua" w:hAnsi="Book Antiqua" w:cs="Arial"/>
          <w:sz w:val="24"/>
          <w:szCs w:val="24"/>
          <w:lang w:val="en-US"/>
        </w:rPr>
        <w:t xml:space="preserve"> in this population is centrally-induced hypothyroidism secondary to pituitary infections</w:t>
      </w:r>
      <w:r w:rsidR="00686BD4" w:rsidRPr="0002255F">
        <w:rPr>
          <w:rFonts w:ascii="Book Antiqua" w:hAnsi="Book Antiqua" w:cs="Arial"/>
          <w:sz w:val="24"/>
          <w:szCs w:val="24"/>
          <w:lang w:val="en-US"/>
        </w:rPr>
        <w:t xml:space="preserve"> caused by P</w:t>
      </w:r>
      <w:r w:rsidRPr="0002255F">
        <w:rPr>
          <w:rFonts w:ascii="Book Antiqua" w:hAnsi="Book Antiqua" w:cs="Arial"/>
          <w:sz w:val="24"/>
          <w:szCs w:val="24"/>
          <w:lang w:val="en-US"/>
        </w:rPr>
        <w:t>neumocystis, cytomegalovir</w:t>
      </w:r>
      <w:r w:rsidR="0045062A" w:rsidRPr="0002255F">
        <w:rPr>
          <w:rFonts w:ascii="Book Antiqua" w:hAnsi="Book Antiqua" w:cs="Arial"/>
          <w:sz w:val="24"/>
          <w:szCs w:val="24"/>
          <w:lang w:val="en-US"/>
        </w:rPr>
        <w:t>us, toxoplasmosis</w:t>
      </w:r>
      <w:r w:rsidRPr="0002255F">
        <w:rPr>
          <w:rFonts w:ascii="Book Antiqua" w:hAnsi="Book Antiqua" w:cs="Arial"/>
          <w:sz w:val="24"/>
          <w:szCs w:val="24"/>
          <w:lang w:val="en-US"/>
        </w:rPr>
        <w:t xml:space="preserve">, </w:t>
      </w:r>
      <w:proofErr w:type="spellStart"/>
      <w:r w:rsidRPr="0002255F">
        <w:rPr>
          <w:rFonts w:ascii="Book Antiqua" w:hAnsi="Book Antiqua" w:cs="Arial"/>
          <w:sz w:val="24"/>
          <w:szCs w:val="24"/>
          <w:lang w:val="en-US"/>
        </w:rPr>
        <w:t>neurosyphilis</w:t>
      </w:r>
      <w:proofErr w:type="spellEnd"/>
      <w:r w:rsidRPr="0002255F">
        <w:rPr>
          <w:rFonts w:ascii="Book Antiqua" w:hAnsi="Book Antiqua" w:cs="Arial"/>
          <w:sz w:val="24"/>
          <w:szCs w:val="24"/>
          <w:lang w:val="en-US"/>
        </w:rPr>
        <w:t>, and HIV itself; or d</w:t>
      </w:r>
      <w:r w:rsidR="00686BD4" w:rsidRPr="0002255F">
        <w:rPr>
          <w:rFonts w:ascii="Book Antiqua" w:hAnsi="Book Antiqua" w:cs="Arial"/>
          <w:sz w:val="24"/>
          <w:szCs w:val="24"/>
          <w:lang w:val="en-US"/>
        </w:rPr>
        <w:t xml:space="preserve">ecrease </w:t>
      </w:r>
      <w:r w:rsidRPr="0002255F">
        <w:rPr>
          <w:rFonts w:ascii="Book Antiqua" w:hAnsi="Book Antiqua" w:cs="Arial"/>
          <w:sz w:val="24"/>
          <w:szCs w:val="24"/>
          <w:lang w:val="en-US"/>
        </w:rPr>
        <w:t>in hyp</w:t>
      </w:r>
      <w:r w:rsidR="000755F6" w:rsidRPr="0002255F">
        <w:rPr>
          <w:rFonts w:ascii="Book Antiqua" w:hAnsi="Book Antiqua" w:cs="Arial"/>
          <w:sz w:val="24"/>
          <w:szCs w:val="24"/>
          <w:lang w:val="en-US"/>
        </w:rPr>
        <w:t>othalamic thyr</w:t>
      </w:r>
      <w:r w:rsidRPr="0002255F">
        <w:rPr>
          <w:rFonts w:ascii="Book Antiqua" w:hAnsi="Book Antiqua" w:cs="Arial"/>
          <w:sz w:val="24"/>
          <w:szCs w:val="24"/>
          <w:lang w:val="en-US"/>
        </w:rPr>
        <w:t>otropin releasing hormone (TRH) due to the wasting syndrome induced by AIDS (non-t</w:t>
      </w:r>
      <w:r w:rsidR="007D1E71" w:rsidRPr="0002255F">
        <w:rPr>
          <w:rFonts w:ascii="Book Antiqua" w:hAnsi="Book Antiqua" w:cs="Arial"/>
          <w:sz w:val="24"/>
          <w:szCs w:val="24"/>
          <w:lang w:val="en-US"/>
        </w:rPr>
        <w:t>hyroidal illness syndrome)</w:t>
      </w:r>
      <w:r w:rsidR="0085615B" w:rsidRPr="0002255F">
        <w:rPr>
          <w:rFonts w:ascii="Book Antiqua" w:hAnsi="Book Antiqua" w:cs="Arial"/>
          <w:sz w:val="24"/>
          <w:szCs w:val="24"/>
          <w:vertAlign w:val="superscript"/>
          <w:lang w:val="en-US"/>
        </w:rPr>
        <w:t>[25,36]</w:t>
      </w:r>
      <w:r w:rsidRPr="0002255F">
        <w:rPr>
          <w:rFonts w:ascii="Book Antiqua" w:hAnsi="Book Antiqua" w:cs="Arial"/>
          <w:sz w:val="24"/>
          <w:szCs w:val="24"/>
          <w:lang w:val="en-US"/>
        </w:rPr>
        <w:t>. Finally, hypothyroidism secondary to Hashimoto´s thyroiditis (autoimmunity induced by increased B cell activation), and antifungal agents</w:t>
      </w:r>
      <w:r w:rsidR="00686BD4" w:rsidRPr="0002255F">
        <w:rPr>
          <w:rFonts w:ascii="Book Antiqua" w:hAnsi="Book Antiqua" w:cs="Arial"/>
          <w:sz w:val="24"/>
          <w:szCs w:val="24"/>
          <w:lang w:val="en-US"/>
        </w:rPr>
        <w:t xml:space="preserve"> such as </w:t>
      </w:r>
      <w:r w:rsidR="002520F6" w:rsidRPr="0002255F">
        <w:rPr>
          <w:rFonts w:ascii="Book Antiqua" w:hAnsi="Book Antiqua" w:cs="Arial"/>
          <w:sz w:val="24"/>
          <w:szCs w:val="24"/>
          <w:lang w:val="en-US"/>
        </w:rPr>
        <w:t>mi</w:t>
      </w:r>
      <w:r w:rsidRPr="0002255F">
        <w:rPr>
          <w:rFonts w:ascii="Book Antiqua" w:hAnsi="Book Antiqua" w:cs="Arial"/>
          <w:sz w:val="24"/>
          <w:szCs w:val="24"/>
          <w:lang w:val="en-US"/>
        </w:rPr>
        <w:t>conazole</w:t>
      </w:r>
      <w:r w:rsidR="00686BD4" w:rsidRPr="0002255F">
        <w:rPr>
          <w:rFonts w:ascii="Book Antiqua" w:hAnsi="Book Antiqua" w:cs="Arial"/>
          <w:sz w:val="24"/>
          <w:szCs w:val="24"/>
          <w:lang w:val="en-US"/>
        </w:rPr>
        <w:t xml:space="preserve"> have been </w:t>
      </w:r>
      <w:proofErr w:type="gramStart"/>
      <w:r w:rsidR="00686BD4" w:rsidRPr="0002255F">
        <w:rPr>
          <w:rFonts w:ascii="Book Antiqua" w:hAnsi="Book Antiqua" w:cs="Arial"/>
          <w:sz w:val="24"/>
          <w:szCs w:val="24"/>
          <w:lang w:val="en-US"/>
        </w:rPr>
        <w:t>described</w:t>
      </w:r>
      <w:r w:rsidR="0085615B" w:rsidRPr="0002255F">
        <w:rPr>
          <w:rFonts w:ascii="Book Antiqua" w:hAnsi="Book Antiqua" w:cs="Arial"/>
          <w:sz w:val="24"/>
          <w:szCs w:val="24"/>
          <w:vertAlign w:val="superscript"/>
          <w:lang w:val="en-US"/>
        </w:rPr>
        <w:t>[</w:t>
      </w:r>
      <w:proofErr w:type="gramEnd"/>
      <w:r w:rsidR="0085615B" w:rsidRPr="0002255F">
        <w:rPr>
          <w:rFonts w:ascii="Book Antiqua" w:hAnsi="Book Antiqua" w:cs="Arial"/>
          <w:sz w:val="24"/>
          <w:szCs w:val="24"/>
          <w:vertAlign w:val="superscript"/>
          <w:lang w:val="en-US"/>
        </w:rPr>
        <w:t>36,37]</w:t>
      </w:r>
      <w:r w:rsidRPr="0002255F">
        <w:rPr>
          <w:rFonts w:ascii="Book Antiqua" w:hAnsi="Book Antiqua" w:cs="Arial"/>
          <w:sz w:val="24"/>
          <w:szCs w:val="24"/>
          <w:lang w:val="en-US"/>
        </w:rPr>
        <w:t xml:space="preserve">. </w:t>
      </w:r>
    </w:p>
    <w:p w:rsidR="007D1E71" w:rsidRPr="0002255F" w:rsidRDefault="007D1E71" w:rsidP="00A913C8">
      <w:pPr>
        <w:spacing w:after="0" w:line="360" w:lineRule="auto"/>
        <w:jc w:val="both"/>
        <w:rPr>
          <w:rFonts w:ascii="Book Antiqua" w:hAnsi="Book Antiqua" w:cs="Arial"/>
          <w:b/>
          <w:sz w:val="24"/>
          <w:szCs w:val="24"/>
          <w:lang w:val="en-US" w:eastAsia="zh-CN"/>
        </w:rPr>
      </w:pPr>
    </w:p>
    <w:p w:rsidR="007D1E71" w:rsidRPr="0002255F" w:rsidRDefault="00162F65" w:rsidP="00A913C8">
      <w:pPr>
        <w:spacing w:after="0" w:line="360" w:lineRule="auto"/>
        <w:jc w:val="both"/>
        <w:rPr>
          <w:rFonts w:ascii="Book Antiqua" w:hAnsi="Book Antiqua" w:cs="Arial"/>
          <w:sz w:val="24"/>
          <w:szCs w:val="24"/>
          <w:lang w:val="en-US" w:eastAsia="zh-CN"/>
        </w:rPr>
      </w:pPr>
      <w:r w:rsidRPr="0002255F">
        <w:rPr>
          <w:rFonts w:ascii="Book Antiqua" w:hAnsi="Book Antiqua" w:cs="Arial"/>
          <w:b/>
          <w:sz w:val="24"/>
          <w:szCs w:val="24"/>
          <w:lang w:val="en-US"/>
        </w:rPr>
        <w:t xml:space="preserve">Hyponatremia secondary to </w:t>
      </w:r>
      <w:r w:rsidR="00415A43" w:rsidRPr="0002255F">
        <w:rPr>
          <w:rFonts w:ascii="Book Antiqua" w:hAnsi="Book Antiqua" w:cs="Arial"/>
          <w:b/>
          <w:sz w:val="24"/>
          <w:szCs w:val="24"/>
          <w:lang w:val="en-US"/>
        </w:rPr>
        <w:t>Gluco</w:t>
      </w:r>
      <w:r w:rsidR="006D4836" w:rsidRPr="0002255F">
        <w:rPr>
          <w:rFonts w:ascii="Book Antiqua" w:hAnsi="Book Antiqua" w:cs="Arial"/>
          <w:b/>
          <w:sz w:val="24"/>
          <w:szCs w:val="24"/>
          <w:lang w:val="en-US"/>
        </w:rPr>
        <w:t>corticoid D</w:t>
      </w:r>
      <w:r w:rsidR="00AF6615" w:rsidRPr="0002255F">
        <w:rPr>
          <w:rFonts w:ascii="Book Antiqua" w:hAnsi="Book Antiqua" w:cs="Arial"/>
          <w:b/>
          <w:sz w:val="24"/>
          <w:szCs w:val="24"/>
          <w:lang w:val="en-US"/>
        </w:rPr>
        <w:t>eficiency</w:t>
      </w:r>
      <w:r w:rsidR="007D1E71" w:rsidRPr="0002255F">
        <w:rPr>
          <w:rFonts w:ascii="Book Antiqua" w:hAnsi="Book Antiqua" w:cs="Arial"/>
          <w:b/>
          <w:sz w:val="24"/>
          <w:szCs w:val="24"/>
          <w:lang w:val="en-US" w:eastAsia="zh-CN"/>
        </w:rPr>
        <w:t xml:space="preserve">: </w:t>
      </w:r>
      <w:r w:rsidR="00415A43" w:rsidRPr="0002255F">
        <w:rPr>
          <w:rFonts w:ascii="Book Antiqua" w:hAnsi="Book Antiqua" w:cs="Arial"/>
          <w:sz w:val="24"/>
          <w:szCs w:val="24"/>
          <w:lang w:val="en-US"/>
        </w:rPr>
        <w:t>Since cortisol exerts a negative effect on neurophysiological vasopressin secretion, its de</w:t>
      </w:r>
      <w:r w:rsidR="002520F6" w:rsidRPr="0002255F">
        <w:rPr>
          <w:rFonts w:ascii="Book Antiqua" w:hAnsi="Book Antiqua" w:cs="Arial"/>
          <w:sz w:val="24"/>
          <w:szCs w:val="24"/>
          <w:lang w:val="en-US"/>
        </w:rPr>
        <w:t xml:space="preserve">ficit can promote an inappropriate </w:t>
      </w:r>
      <w:r w:rsidR="00415A43" w:rsidRPr="0002255F">
        <w:rPr>
          <w:rFonts w:ascii="Book Antiqua" w:hAnsi="Book Antiqua" w:cs="Arial"/>
          <w:sz w:val="24"/>
          <w:szCs w:val="24"/>
          <w:lang w:val="en-US"/>
        </w:rPr>
        <w:t xml:space="preserve">vasopressin release, and consequently an </w:t>
      </w:r>
      <w:r w:rsidR="00E62ACB" w:rsidRPr="0002255F">
        <w:rPr>
          <w:rFonts w:ascii="Book Antiqua" w:hAnsi="Book Antiqua" w:cs="Arial"/>
          <w:sz w:val="24"/>
          <w:szCs w:val="24"/>
          <w:lang w:val="en-US"/>
        </w:rPr>
        <w:t xml:space="preserve">increased trend to </w:t>
      </w:r>
      <w:proofErr w:type="gramStart"/>
      <w:r w:rsidR="00E62ACB" w:rsidRPr="0002255F">
        <w:rPr>
          <w:rFonts w:ascii="Book Antiqua" w:hAnsi="Book Antiqua" w:cs="Arial"/>
          <w:sz w:val="24"/>
          <w:szCs w:val="24"/>
          <w:lang w:val="en-US"/>
        </w:rPr>
        <w:t>hyponatremia</w:t>
      </w:r>
      <w:r w:rsidR="003B0565" w:rsidRPr="0002255F">
        <w:rPr>
          <w:rFonts w:ascii="Book Antiqua" w:hAnsi="Book Antiqua" w:cs="Arial"/>
          <w:sz w:val="24"/>
          <w:szCs w:val="24"/>
          <w:vertAlign w:val="superscript"/>
          <w:lang w:val="en-US"/>
        </w:rPr>
        <w:t>[</w:t>
      </w:r>
      <w:proofErr w:type="gramEnd"/>
      <w:r w:rsidR="003B0565" w:rsidRPr="0002255F">
        <w:rPr>
          <w:rFonts w:ascii="Book Antiqua" w:hAnsi="Book Antiqua" w:cs="Arial"/>
          <w:sz w:val="24"/>
          <w:szCs w:val="24"/>
          <w:vertAlign w:val="superscript"/>
          <w:lang w:val="en-US"/>
        </w:rPr>
        <w:t>37]</w:t>
      </w:r>
      <w:r w:rsidR="00415A43" w:rsidRPr="0002255F">
        <w:rPr>
          <w:rFonts w:ascii="Book Antiqua" w:hAnsi="Book Antiqua" w:cs="Arial"/>
          <w:sz w:val="24"/>
          <w:szCs w:val="24"/>
          <w:lang w:val="en-US"/>
        </w:rPr>
        <w:t>.</w:t>
      </w:r>
      <w:r w:rsidR="00415A43" w:rsidRPr="0002255F">
        <w:rPr>
          <w:rFonts w:ascii="Book Antiqua" w:hAnsi="Book Antiqua" w:cs="Arial"/>
          <w:b/>
          <w:sz w:val="24"/>
          <w:szCs w:val="24"/>
          <w:lang w:val="en-US"/>
        </w:rPr>
        <w:t xml:space="preserve"> </w:t>
      </w:r>
      <w:r w:rsidR="004D7F9D" w:rsidRPr="0002255F">
        <w:rPr>
          <w:rFonts w:ascii="Book Antiqua" w:hAnsi="Book Antiqua" w:cs="Arial"/>
          <w:sz w:val="24"/>
          <w:szCs w:val="24"/>
          <w:lang w:val="en-US"/>
        </w:rPr>
        <w:t>The</w:t>
      </w:r>
      <w:r w:rsidR="00415A43" w:rsidRPr="0002255F">
        <w:rPr>
          <w:rFonts w:ascii="Book Antiqua" w:hAnsi="Book Antiqua" w:cs="Arial"/>
          <w:sz w:val="24"/>
          <w:szCs w:val="24"/>
          <w:lang w:val="en-US"/>
        </w:rPr>
        <w:t xml:space="preserve"> isolate</w:t>
      </w:r>
      <w:r w:rsidR="002520F6" w:rsidRPr="0002255F">
        <w:rPr>
          <w:rFonts w:ascii="Book Antiqua" w:hAnsi="Book Antiqua" w:cs="Arial"/>
          <w:sz w:val="24"/>
          <w:szCs w:val="24"/>
          <w:lang w:val="en-US"/>
        </w:rPr>
        <w:t>d</w:t>
      </w:r>
      <w:r w:rsidR="00415A43" w:rsidRPr="0002255F">
        <w:rPr>
          <w:rFonts w:ascii="Book Antiqua" w:hAnsi="Book Antiqua" w:cs="Arial"/>
          <w:sz w:val="24"/>
          <w:szCs w:val="24"/>
          <w:lang w:val="en-US"/>
        </w:rPr>
        <w:t xml:space="preserve"> cortisol deficit can be generated by any infectious, immunologic, or oncologic da</w:t>
      </w:r>
      <w:r w:rsidR="00E62ACB" w:rsidRPr="0002255F">
        <w:rPr>
          <w:rFonts w:ascii="Book Antiqua" w:hAnsi="Book Antiqua" w:cs="Arial"/>
          <w:sz w:val="24"/>
          <w:szCs w:val="24"/>
          <w:lang w:val="en-US"/>
        </w:rPr>
        <w:t xml:space="preserve">mage in the glucocorticoid </w:t>
      </w:r>
      <w:proofErr w:type="gramStart"/>
      <w:r w:rsidR="00E62ACB" w:rsidRPr="0002255F">
        <w:rPr>
          <w:rFonts w:ascii="Book Antiqua" w:hAnsi="Book Antiqua" w:cs="Arial"/>
          <w:sz w:val="24"/>
          <w:szCs w:val="24"/>
          <w:lang w:val="en-US"/>
        </w:rPr>
        <w:t>axis</w:t>
      </w:r>
      <w:r w:rsidR="003B0565" w:rsidRPr="0002255F">
        <w:rPr>
          <w:rFonts w:ascii="Book Antiqua" w:hAnsi="Book Antiqua" w:cs="Arial"/>
          <w:sz w:val="24"/>
          <w:szCs w:val="24"/>
          <w:vertAlign w:val="superscript"/>
          <w:lang w:val="en-US"/>
        </w:rPr>
        <w:t>[</w:t>
      </w:r>
      <w:proofErr w:type="gramEnd"/>
      <w:r w:rsidR="006447ED" w:rsidRPr="0002255F">
        <w:rPr>
          <w:rFonts w:ascii="Book Antiqua" w:hAnsi="Book Antiqua" w:cs="Arial"/>
          <w:sz w:val="24"/>
          <w:szCs w:val="24"/>
          <w:vertAlign w:val="superscript"/>
          <w:lang w:val="en-US"/>
        </w:rPr>
        <w:t>38,39]</w:t>
      </w:r>
      <w:r w:rsidR="00415A43" w:rsidRPr="0002255F">
        <w:rPr>
          <w:rFonts w:ascii="Book Antiqua" w:hAnsi="Book Antiqua" w:cs="Arial"/>
          <w:sz w:val="24"/>
          <w:szCs w:val="24"/>
          <w:lang w:val="en-US"/>
        </w:rPr>
        <w:t>.</w:t>
      </w:r>
    </w:p>
    <w:p w:rsidR="007D1E71" w:rsidRPr="0002255F" w:rsidRDefault="007D1E71" w:rsidP="00A913C8">
      <w:pPr>
        <w:spacing w:after="0" w:line="360" w:lineRule="auto"/>
        <w:jc w:val="both"/>
        <w:rPr>
          <w:rFonts w:ascii="Book Antiqua" w:hAnsi="Book Antiqua" w:cs="Arial"/>
          <w:sz w:val="24"/>
          <w:szCs w:val="24"/>
          <w:lang w:val="en-US" w:eastAsia="zh-CN"/>
        </w:rPr>
      </w:pPr>
    </w:p>
    <w:p w:rsidR="009511F8" w:rsidRPr="0002255F" w:rsidRDefault="00CD3C9F" w:rsidP="00A913C8">
      <w:pPr>
        <w:spacing w:after="0" w:line="360" w:lineRule="auto"/>
        <w:jc w:val="both"/>
        <w:rPr>
          <w:rFonts w:ascii="Book Antiqua" w:hAnsi="Book Antiqua" w:cs="Arial"/>
          <w:b/>
          <w:i/>
          <w:sz w:val="24"/>
          <w:szCs w:val="24"/>
          <w:lang w:val="en-US" w:eastAsia="zh-CN"/>
        </w:rPr>
      </w:pPr>
      <w:r w:rsidRPr="0002255F">
        <w:rPr>
          <w:rFonts w:ascii="Book Antiqua" w:hAnsi="Book Antiqua" w:cs="Arial"/>
          <w:b/>
          <w:i/>
          <w:sz w:val="24"/>
          <w:szCs w:val="24"/>
          <w:lang w:val="en-US"/>
        </w:rPr>
        <w:t>Hyponatremia with Low ECF</w:t>
      </w:r>
    </w:p>
    <w:p w:rsidR="009511F8" w:rsidRPr="0002255F" w:rsidRDefault="00CD3C9F" w:rsidP="00A913C8">
      <w:pPr>
        <w:spacing w:after="0" w:line="360" w:lineRule="auto"/>
        <w:jc w:val="both"/>
        <w:rPr>
          <w:rFonts w:ascii="Book Antiqua" w:hAnsi="Book Antiqua" w:cs="Arial"/>
          <w:sz w:val="24"/>
          <w:szCs w:val="24"/>
          <w:lang w:val="en-US" w:eastAsia="zh-CN"/>
        </w:rPr>
      </w:pPr>
      <w:r w:rsidRPr="0002255F">
        <w:rPr>
          <w:rFonts w:ascii="Book Antiqua" w:hAnsi="Book Antiqua" w:cs="Arial"/>
          <w:sz w:val="24"/>
          <w:szCs w:val="24"/>
          <w:lang w:val="en-US"/>
        </w:rPr>
        <w:t>The most comm</w:t>
      </w:r>
      <w:r w:rsidR="002520F6" w:rsidRPr="0002255F">
        <w:rPr>
          <w:rFonts w:ascii="Book Antiqua" w:hAnsi="Book Antiqua" w:cs="Arial"/>
          <w:sz w:val="24"/>
          <w:szCs w:val="24"/>
          <w:lang w:val="en-US"/>
        </w:rPr>
        <w:t xml:space="preserve">on cause of hyponatremia in the AIDS population is </w:t>
      </w:r>
      <w:r w:rsidRPr="0002255F">
        <w:rPr>
          <w:rFonts w:ascii="Book Antiqua" w:hAnsi="Book Antiqua" w:cs="Arial"/>
          <w:sz w:val="24"/>
          <w:szCs w:val="24"/>
          <w:lang w:val="en-US"/>
        </w:rPr>
        <w:t>one caused by volume depletion secondary to vomiting, diarrhe</w:t>
      </w:r>
      <w:r w:rsidR="007D1E71" w:rsidRPr="0002255F">
        <w:rPr>
          <w:rFonts w:ascii="Book Antiqua" w:hAnsi="Book Antiqua" w:cs="Arial"/>
          <w:sz w:val="24"/>
          <w:szCs w:val="24"/>
          <w:lang w:val="en-US"/>
        </w:rPr>
        <w:t xml:space="preserve">a, or tubular </w:t>
      </w:r>
      <w:proofErr w:type="gramStart"/>
      <w:r w:rsidR="007D1E71" w:rsidRPr="0002255F">
        <w:rPr>
          <w:rFonts w:ascii="Book Antiqua" w:hAnsi="Book Antiqua" w:cs="Arial"/>
          <w:sz w:val="24"/>
          <w:szCs w:val="24"/>
          <w:lang w:val="en-US"/>
        </w:rPr>
        <w:t>disorders</w:t>
      </w:r>
      <w:r w:rsidR="00253546" w:rsidRPr="0002255F">
        <w:rPr>
          <w:rFonts w:ascii="Book Antiqua" w:hAnsi="Book Antiqua" w:cs="Arial"/>
          <w:sz w:val="24"/>
          <w:szCs w:val="24"/>
          <w:vertAlign w:val="superscript"/>
          <w:lang w:val="en-US"/>
        </w:rPr>
        <w:t>[</w:t>
      </w:r>
      <w:proofErr w:type="gramEnd"/>
      <w:r w:rsidR="00253546" w:rsidRPr="0002255F">
        <w:rPr>
          <w:rFonts w:ascii="Book Antiqua" w:hAnsi="Book Antiqua" w:cs="Arial"/>
          <w:sz w:val="24"/>
          <w:szCs w:val="24"/>
          <w:vertAlign w:val="superscript"/>
          <w:lang w:val="en-US"/>
        </w:rPr>
        <w:t>8]</w:t>
      </w:r>
      <w:r w:rsidR="00253546" w:rsidRPr="0002255F">
        <w:rPr>
          <w:rFonts w:ascii="Book Antiqua" w:hAnsi="Book Antiqua" w:cs="Arial"/>
          <w:sz w:val="24"/>
          <w:szCs w:val="24"/>
          <w:lang w:val="en-US"/>
        </w:rPr>
        <w:t xml:space="preserve">. </w:t>
      </w:r>
      <w:r w:rsidRPr="0002255F">
        <w:rPr>
          <w:rFonts w:ascii="Book Antiqua" w:hAnsi="Book Antiqua" w:cs="Arial"/>
          <w:sz w:val="24"/>
          <w:szCs w:val="24"/>
          <w:lang w:val="en-US"/>
        </w:rPr>
        <w:t xml:space="preserve">Volume depletion can induce hyponatremia by stimulating the non-osmotic vasopressin release, an appropriate response </w:t>
      </w:r>
      <w:r w:rsidR="005600B6" w:rsidRPr="0002255F">
        <w:rPr>
          <w:rFonts w:ascii="Book Antiqua" w:hAnsi="Book Antiqua" w:cs="Arial"/>
          <w:sz w:val="24"/>
          <w:szCs w:val="24"/>
          <w:lang w:val="en-US"/>
        </w:rPr>
        <w:t xml:space="preserve">for </w:t>
      </w:r>
      <w:r w:rsidRPr="0002255F">
        <w:rPr>
          <w:rFonts w:ascii="Book Antiqua" w:hAnsi="Book Antiqua" w:cs="Arial"/>
          <w:sz w:val="24"/>
          <w:szCs w:val="24"/>
          <w:lang w:val="en-US"/>
        </w:rPr>
        <w:t>protect</w:t>
      </w:r>
      <w:r w:rsidR="005600B6" w:rsidRPr="0002255F">
        <w:rPr>
          <w:rFonts w:ascii="Book Antiqua" w:hAnsi="Book Antiqua" w:cs="Arial"/>
          <w:sz w:val="24"/>
          <w:szCs w:val="24"/>
          <w:lang w:val="en-US"/>
        </w:rPr>
        <w:t>ing</w:t>
      </w:r>
      <w:r w:rsidRPr="0002255F">
        <w:rPr>
          <w:rFonts w:ascii="Book Antiqua" w:hAnsi="Book Antiqua" w:cs="Arial"/>
          <w:sz w:val="24"/>
          <w:szCs w:val="24"/>
          <w:lang w:val="en-US"/>
        </w:rPr>
        <w:t xml:space="preserve"> the intravascular volume, in a setting of an adequate </w:t>
      </w:r>
      <w:r w:rsidR="004D7F9D" w:rsidRPr="0002255F">
        <w:rPr>
          <w:rFonts w:ascii="Book Antiqua" w:hAnsi="Book Antiqua" w:cs="Arial"/>
          <w:sz w:val="24"/>
          <w:szCs w:val="24"/>
          <w:lang w:val="en-US"/>
        </w:rPr>
        <w:t xml:space="preserve">or excessive </w:t>
      </w:r>
      <w:r w:rsidRPr="0002255F">
        <w:rPr>
          <w:rFonts w:ascii="Book Antiqua" w:hAnsi="Book Antiqua" w:cs="Arial"/>
          <w:sz w:val="24"/>
          <w:szCs w:val="24"/>
          <w:lang w:val="en-US"/>
        </w:rPr>
        <w:t>oral wate</w:t>
      </w:r>
      <w:r w:rsidR="00604591" w:rsidRPr="0002255F">
        <w:rPr>
          <w:rFonts w:ascii="Book Antiqua" w:hAnsi="Book Antiqua" w:cs="Arial"/>
          <w:sz w:val="24"/>
          <w:szCs w:val="24"/>
          <w:lang w:val="en-US"/>
        </w:rPr>
        <w:t>r</w:t>
      </w:r>
      <w:r w:rsidR="007D1E71" w:rsidRPr="0002255F">
        <w:rPr>
          <w:rFonts w:ascii="Book Antiqua" w:hAnsi="Book Antiqua" w:cs="Arial"/>
          <w:sz w:val="24"/>
          <w:szCs w:val="24"/>
          <w:lang w:val="en-US"/>
        </w:rPr>
        <w:t xml:space="preserve"> (hypotonic solution) </w:t>
      </w:r>
      <w:proofErr w:type="gramStart"/>
      <w:r w:rsidR="007D1E71" w:rsidRPr="0002255F">
        <w:rPr>
          <w:rFonts w:ascii="Book Antiqua" w:hAnsi="Book Antiqua" w:cs="Arial"/>
          <w:sz w:val="24"/>
          <w:szCs w:val="24"/>
          <w:lang w:val="en-US"/>
        </w:rPr>
        <w:t>intake</w:t>
      </w:r>
      <w:r w:rsidR="00253546" w:rsidRPr="0002255F">
        <w:rPr>
          <w:rFonts w:ascii="Book Antiqua" w:hAnsi="Book Antiqua" w:cs="Arial"/>
          <w:sz w:val="24"/>
          <w:szCs w:val="24"/>
          <w:vertAlign w:val="superscript"/>
          <w:lang w:val="en-US"/>
        </w:rPr>
        <w:t>[</w:t>
      </w:r>
      <w:proofErr w:type="gramEnd"/>
      <w:r w:rsidR="00253546" w:rsidRPr="0002255F">
        <w:rPr>
          <w:rFonts w:ascii="Book Antiqua" w:hAnsi="Book Antiqua" w:cs="Arial"/>
          <w:sz w:val="24"/>
          <w:szCs w:val="24"/>
          <w:vertAlign w:val="superscript"/>
          <w:lang w:val="en-US"/>
        </w:rPr>
        <w:t>40]</w:t>
      </w:r>
      <w:r w:rsidR="00253546" w:rsidRPr="0002255F">
        <w:rPr>
          <w:rFonts w:ascii="Book Antiqua" w:hAnsi="Book Antiqua" w:cs="Arial"/>
          <w:sz w:val="24"/>
          <w:szCs w:val="24"/>
          <w:lang w:val="en-US"/>
        </w:rPr>
        <w:t xml:space="preserve">. </w:t>
      </w:r>
      <w:r w:rsidR="005600B6" w:rsidRPr="0002255F">
        <w:rPr>
          <w:rFonts w:ascii="Book Antiqua" w:hAnsi="Book Antiqua" w:cs="Arial"/>
          <w:sz w:val="24"/>
          <w:szCs w:val="24"/>
          <w:lang w:val="en-US"/>
        </w:rPr>
        <w:t>S</w:t>
      </w:r>
      <w:r w:rsidRPr="0002255F">
        <w:rPr>
          <w:rFonts w:ascii="Book Antiqua" w:hAnsi="Book Antiqua" w:cs="Arial"/>
          <w:sz w:val="24"/>
          <w:szCs w:val="24"/>
          <w:lang w:val="en-US"/>
        </w:rPr>
        <w:t>odium loss</w:t>
      </w:r>
      <w:r w:rsidR="005600B6" w:rsidRPr="0002255F">
        <w:rPr>
          <w:rFonts w:ascii="Book Antiqua" w:hAnsi="Book Antiqua" w:cs="Arial"/>
          <w:sz w:val="24"/>
          <w:szCs w:val="24"/>
          <w:lang w:val="en-US"/>
        </w:rPr>
        <w:t>es</w:t>
      </w:r>
      <w:r w:rsidRPr="0002255F">
        <w:rPr>
          <w:rFonts w:ascii="Book Antiqua" w:hAnsi="Book Antiqua" w:cs="Arial"/>
          <w:sz w:val="24"/>
          <w:szCs w:val="24"/>
          <w:lang w:val="en-US"/>
        </w:rPr>
        <w:t xml:space="preserve"> lead to hypovolemia and consequently induce adequa</w:t>
      </w:r>
      <w:r w:rsidR="005600B6" w:rsidRPr="0002255F">
        <w:rPr>
          <w:rFonts w:ascii="Book Antiqua" w:hAnsi="Book Antiqua" w:cs="Arial"/>
          <w:sz w:val="24"/>
          <w:szCs w:val="24"/>
          <w:lang w:val="en-US"/>
        </w:rPr>
        <w:t xml:space="preserve">te vasopressin </w:t>
      </w:r>
      <w:r w:rsidR="005600B6" w:rsidRPr="0002255F">
        <w:rPr>
          <w:rFonts w:ascii="Book Antiqua" w:hAnsi="Book Antiqua" w:cs="Arial"/>
          <w:sz w:val="24"/>
          <w:szCs w:val="24"/>
          <w:lang w:val="en-US"/>
        </w:rPr>
        <w:lastRenderedPageBreak/>
        <w:t xml:space="preserve">secretion, thus </w:t>
      </w:r>
      <w:r w:rsidRPr="0002255F">
        <w:rPr>
          <w:rFonts w:ascii="Book Antiqua" w:hAnsi="Book Antiqua" w:cs="Arial"/>
          <w:sz w:val="24"/>
          <w:szCs w:val="24"/>
          <w:lang w:val="en-US"/>
        </w:rPr>
        <w:t xml:space="preserve">hyponatremia is promoted </w:t>
      </w:r>
      <w:r w:rsidR="005600B6" w:rsidRPr="0002255F">
        <w:rPr>
          <w:rFonts w:ascii="Book Antiqua" w:hAnsi="Book Antiqua" w:cs="Arial"/>
          <w:sz w:val="24"/>
          <w:szCs w:val="24"/>
          <w:lang w:val="en-US"/>
        </w:rPr>
        <w:t xml:space="preserve">in this case </w:t>
      </w:r>
      <w:r w:rsidRPr="0002255F">
        <w:rPr>
          <w:rFonts w:ascii="Book Antiqua" w:hAnsi="Book Antiqua" w:cs="Arial"/>
          <w:sz w:val="24"/>
          <w:szCs w:val="24"/>
          <w:lang w:val="en-US"/>
        </w:rPr>
        <w:t>by a double mechanism: a reduction in body sodium content (sodium loss) and an increase in body water content (water retention). Negative sodium balance is worsened in settings where sodium reabsor</w:t>
      </w:r>
      <w:r w:rsidR="004D7F9D" w:rsidRPr="0002255F">
        <w:rPr>
          <w:rFonts w:ascii="Book Antiqua" w:hAnsi="Book Antiqua" w:cs="Arial"/>
          <w:sz w:val="24"/>
          <w:szCs w:val="24"/>
          <w:lang w:val="en-US"/>
        </w:rPr>
        <w:t>p</w:t>
      </w:r>
      <w:r w:rsidRPr="0002255F">
        <w:rPr>
          <w:rFonts w:ascii="Book Antiqua" w:hAnsi="Book Antiqua" w:cs="Arial"/>
          <w:sz w:val="24"/>
          <w:szCs w:val="24"/>
          <w:lang w:val="en-US"/>
        </w:rPr>
        <w:t>tion</w:t>
      </w:r>
      <w:r w:rsidR="00973FD3" w:rsidRPr="0002255F">
        <w:rPr>
          <w:rFonts w:ascii="Book Antiqua" w:hAnsi="Book Antiqua" w:cs="Arial"/>
          <w:sz w:val="24"/>
          <w:szCs w:val="24"/>
          <w:lang w:val="en-US"/>
        </w:rPr>
        <w:t xml:space="preserve"> </w:t>
      </w:r>
      <w:r w:rsidRPr="0002255F">
        <w:rPr>
          <w:rFonts w:ascii="Book Antiqua" w:hAnsi="Book Antiqua" w:cs="Arial"/>
          <w:sz w:val="24"/>
          <w:szCs w:val="24"/>
          <w:lang w:val="en-US"/>
        </w:rPr>
        <w:t xml:space="preserve">is ineffective, as is the case in </w:t>
      </w:r>
      <w:r w:rsidR="005E1E63" w:rsidRPr="0002255F">
        <w:rPr>
          <w:rFonts w:ascii="Book Antiqua" w:hAnsi="Book Antiqua" w:cs="Arial"/>
          <w:sz w:val="24"/>
          <w:szCs w:val="24"/>
          <w:lang w:val="en-US"/>
        </w:rPr>
        <w:t>CSW</w:t>
      </w:r>
      <w:r w:rsidRPr="0002255F">
        <w:rPr>
          <w:rFonts w:ascii="Book Antiqua" w:hAnsi="Book Antiqua" w:cs="Arial"/>
          <w:sz w:val="24"/>
          <w:szCs w:val="24"/>
          <w:lang w:val="en-US"/>
        </w:rPr>
        <w:t xml:space="preserve">, </w:t>
      </w:r>
      <w:r w:rsidR="004B2E82" w:rsidRPr="0002255F">
        <w:rPr>
          <w:rFonts w:ascii="Book Antiqua" w:hAnsi="Book Antiqua" w:cs="Arial"/>
          <w:sz w:val="24"/>
          <w:szCs w:val="24"/>
          <w:lang w:val="en-US"/>
        </w:rPr>
        <w:t xml:space="preserve">interstitial nephritis, </w:t>
      </w:r>
      <w:r w:rsidRPr="0002255F">
        <w:rPr>
          <w:rFonts w:ascii="Book Antiqua" w:hAnsi="Book Antiqua" w:cs="Arial"/>
          <w:sz w:val="24"/>
          <w:szCs w:val="24"/>
          <w:lang w:val="en-US"/>
        </w:rPr>
        <w:t xml:space="preserve">adrenal </w:t>
      </w:r>
      <w:proofErr w:type="gramStart"/>
      <w:r w:rsidRPr="0002255F">
        <w:rPr>
          <w:rFonts w:ascii="Book Antiqua" w:hAnsi="Book Antiqua" w:cs="Arial"/>
          <w:sz w:val="24"/>
          <w:szCs w:val="24"/>
          <w:lang w:val="en-US"/>
        </w:rPr>
        <w:t>insufficiency</w:t>
      </w:r>
      <w:r w:rsidR="00253546" w:rsidRPr="0002255F">
        <w:rPr>
          <w:rFonts w:ascii="Book Antiqua" w:hAnsi="Book Antiqua" w:cs="Arial"/>
          <w:sz w:val="24"/>
          <w:szCs w:val="24"/>
          <w:vertAlign w:val="superscript"/>
          <w:lang w:val="en-US"/>
        </w:rPr>
        <w:t>[</w:t>
      </w:r>
      <w:proofErr w:type="gramEnd"/>
      <w:r w:rsidR="00253546" w:rsidRPr="0002255F">
        <w:rPr>
          <w:rFonts w:ascii="Book Antiqua" w:hAnsi="Book Antiqua" w:cs="Arial"/>
          <w:sz w:val="24"/>
          <w:szCs w:val="24"/>
          <w:vertAlign w:val="superscript"/>
          <w:lang w:val="en-US"/>
        </w:rPr>
        <w:t>12]</w:t>
      </w:r>
      <w:r w:rsidR="00857A5F" w:rsidRPr="0002255F">
        <w:rPr>
          <w:rFonts w:ascii="Book Antiqua" w:hAnsi="Book Antiqua" w:cs="Arial"/>
          <w:sz w:val="24"/>
          <w:szCs w:val="24"/>
          <w:vertAlign w:val="superscript"/>
          <w:lang w:val="en-US"/>
        </w:rPr>
        <w:t xml:space="preserve"> </w:t>
      </w:r>
      <w:r w:rsidR="00857A5F" w:rsidRPr="0002255F">
        <w:rPr>
          <w:rFonts w:ascii="Book Antiqua" w:hAnsi="Book Antiqua" w:cs="Arial"/>
          <w:sz w:val="24"/>
          <w:szCs w:val="24"/>
          <w:lang w:val="en-US"/>
        </w:rPr>
        <w:t>(Table 1)</w:t>
      </w:r>
      <w:r w:rsidR="004B2E82" w:rsidRPr="0002255F">
        <w:rPr>
          <w:rFonts w:ascii="Book Antiqua" w:hAnsi="Book Antiqua" w:cs="Arial"/>
          <w:sz w:val="24"/>
          <w:szCs w:val="24"/>
          <w:lang w:val="en-US"/>
        </w:rPr>
        <w:t xml:space="preserve">. </w:t>
      </w:r>
    </w:p>
    <w:p w:rsidR="007D1E71" w:rsidRPr="0002255F" w:rsidRDefault="007D1E71" w:rsidP="00A913C8">
      <w:pPr>
        <w:spacing w:after="0" w:line="360" w:lineRule="auto"/>
        <w:jc w:val="both"/>
        <w:rPr>
          <w:rFonts w:ascii="Book Antiqua" w:hAnsi="Book Antiqua" w:cs="Arial"/>
          <w:b/>
          <w:sz w:val="24"/>
          <w:szCs w:val="24"/>
          <w:lang w:val="en-US" w:eastAsia="zh-CN"/>
        </w:rPr>
      </w:pPr>
    </w:p>
    <w:p w:rsidR="009511F8" w:rsidRPr="0002255F" w:rsidRDefault="00CD3C9F" w:rsidP="00A913C8">
      <w:pPr>
        <w:spacing w:after="0" w:line="360" w:lineRule="auto"/>
        <w:jc w:val="both"/>
        <w:rPr>
          <w:rFonts w:ascii="Book Antiqua" w:hAnsi="Book Antiqua" w:cs="Arial"/>
          <w:b/>
          <w:sz w:val="24"/>
          <w:szCs w:val="24"/>
          <w:lang w:val="en-US" w:eastAsia="zh-CN"/>
        </w:rPr>
      </w:pPr>
      <w:r w:rsidRPr="0002255F">
        <w:rPr>
          <w:rFonts w:ascii="Book Antiqua" w:hAnsi="Book Antiqua" w:cs="Arial"/>
          <w:b/>
          <w:sz w:val="24"/>
          <w:szCs w:val="24"/>
          <w:lang w:val="en-US"/>
        </w:rPr>
        <w:t>Gastrointestinal losses</w:t>
      </w:r>
      <w:r w:rsidR="007D1E71" w:rsidRPr="0002255F">
        <w:rPr>
          <w:rFonts w:ascii="Book Antiqua" w:hAnsi="Book Antiqua" w:cs="Arial"/>
          <w:b/>
          <w:sz w:val="24"/>
          <w:szCs w:val="24"/>
          <w:lang w:val="en-US" w:eastAsia="zh-CN"/>
        </w:rPr>
        <w:t xml:space="preserve">: </w:t>
      </w:r>
      <w:r w:rsidRPr="0002255F">
        <w:rPr>
          <w:rFonts w:ascii="Book Antiqua" w:hAnsi="Book Antiqua" w:cs="Arial"/>
          <w:sz w:val="24"/>
          <w:szCs w:val="24"/>
          <w:lang w:val="en-US"/>
        </w:rPr>
        <w:t>This is the second most common cause of hyponatremia in patients with HIV infection and AIDS, particularly when it is represented by diarrhea (induced by HIV or other organisms) in a setting of low electrolyte</w:t>
      </w:r>
      <w:r w:rsidR="00D75453" w:rsidRPr="0002255F">
        <w:rPr>
          <w:rFonts w:ascii="Book Antiqua" w:hAnsi="Book Antiqua" w:cs="Arial"/>
          <w:sz w:val="24"/>
          <w:szCs w:val="24"/>
          <w:lang w:val="en-US"/>
        </w:rPr>
        <w:t xml:space="preserve"> content </w:t>
      </w:r>
      <w:r w:rsidRPr="0002255F">
        <w:rPr>
          <w:rFonts w:ascii="Book Antiqua" w:hAnsi="Book Antiqua" w:cs="Arial"/>
          <w:sz w:val="24"/>
          <w:szCs w:val="24"/>
          <w:lang w:val="en-US"/>
        </w:rPr>
        <w:t>fluid re</w:t>
      </w:r>
      <w:r w:rsidR="00D75453" w:rsidRPr="0002255F">
        <w:rPr>
          <w:rFonts w:ascii="Book Antiqua" w:hAnsi="Book Antiqua" w:cs="Arial"/>
          <w:sz w:val="24"/>
          <w:szCs w:val="24"/>
          <w:lang w:val="en-US"/>
        </w:rPr>
        <w:t>placement</w:t>
      </w:r>
      <w:r w:rsidR="0052039E" w:rsidRPr="0002255F">
        <w:rPr>
          <w:rFonts w:ascii="Book Antiqua" w:hAnsi="Book Antiqua" w:cs="Arial"/>
          <w:sz w:val="24"/>
          <w:szCs w:val="24"/>
          <w:vertAlign w:val="superscript"/>
          <w:lang w:val="en-US"/>
        </w:rPr>
        <w:t>[8,12]</w:t>
      </w:r>
      <w:r w:rsidRPr="0002255F">
        <w:rPr>
          <w:rFonts w:ascii="Book Antiqua" w:hAnsi="Book Antiqua" w:cs="Arial"/>
          <w:sz w:val="24"/>
          <w:szCs w:val="24"/>
          <w:lang w:val="en-US"/>
        </w:rPr>
        <w:t>.</w:t>
      </w:r>
    </w:p>
    <w:p w:rsidR="00E62ACB" w:rsidRPr="0002255F" w:rsidRDefault="00E62ACB" w:rsidP="00A913C8">
      <w:pPr>
        <w:spacing w:after="0" w:line="360" w:lineRule="auto"/>
        <w:jc w:val="both"/>
        <w:rPr>
          <w:rFonts w:ascii="Book Antiqua" w:hAnsi="Book Antiqua" w:cs="Arial"/>
          <w:sz w:val="24"/>
          <w:szCs w:val="24"/>
          <w:lang w:val="en-US" w:eastAsia="zh-CN"/>
        </w:rPr>
      </w:pPr>
    </w:p>
    <w:p w:rsidR="009511F8" w:rsidRPr="0002255F" w:rsidRDefault="00CD3C9F" w:rsidP="00A913C8">
      <w:pPr>
        <w:spacing w:after="0" w:line="360" w:lineRule="auto"/>
        <w:jc w:val="both"/>
        <w:rPr>
          <w:rFonts w:ascii="Book Antiqua" w:hAnsi="Book Antiqua" w:cs="Arial"/>
          <w:b/>
          <w:sz w:val="24"/>
          <w:szCs w:val="24"/>
          <w:lang w:val="en-US" w:eastAsia="zh-CN"/>
        </w:rPr>
      </w:pPr>
      <w:r w:rsidRPr="0002255F">
        <w:rPr>
          <w:rFonts w:ascii="Book Antiqua" w:hAnsi="Book Antiqua" w:cs="Arial"/>
          <w:b/>
          <w:sz w:val="24"/>
          <w:szCs w:val="24"/>
          <w:lang w:val="en-US"/>
        </w:rPr>
        <w:t>Cerebral salt wasting</w:t>
      </w:r>
      <w:r w:rsidR="007D1E71" w:rsidRPr="0002255F">
        <w:rPr>
          <w:rFonts w:ascii="Book Antiqua" w:hAnsi="Book Antiqua" w:cs="Arial"/>
          <w:b/>
          <w:sz w:val="24"/>
          <w:szCs w:val="24"/>
          <w:lang w:val="en-US" w:eastAsia="zh-CN"/>
        </w:rPr>
        <w:t xml:space="preserve">: </w:t>
      </w:r>
      <w:r w:rsidR="007D1E71" w:rsidRPr="0002255F">
        <w:rPr>
          <w:rFonts w:ascii="Book Antiqua" w:hAnsi="Book Antiqua" w:cs="Arial"/>
          <w:sz w:val="24"/>
          <w:szCs w:val="24"/>
          <w:lang w:val="en-US"/>
        </w:rPr>
        <w:t>Cerebral salt wasting (CSW)</w:t>
      </w:r>
      <w:r w:rsidRPr="0002255F">
        <w:rPr>
          <w:rFonts w:ascii="Book Antiqua" w:hAnsi="Book Antiqua" w:cs="Arial"/>
          <w:sz w:val="24"/>
          <w:szCs w:val="24"/>
          <w:lang w:val="en-US"/>
        </w:rPr>
        <w:t xml:space="preserve"> is a</w:t>
      </w:r>
      <w:r w:rsidR="00D75453" w:rsidRPr="0002255F">
        <w:rPr>
          <w:rFonts w:ascii="Book Antiqua" w:hAnsi="Book Antiqua" w:cs="Arial"/>
          <w:sz w:val="24"/>
          <w:szCs w:val="24"/>
          <w:lang w:val="en-US"/>
        </w:rPr>
        <w:t>n uncommon</w:t>
      </w:r>
      <w:r w:rsidRPr="0002255F">
        <w:rPr>
          <w:rFonts w:ascii="Book Antiqua" w:hAnsi="Book Antiqua" w:cs="Arial"/>
          <w:sz w:val="24"/>
          <w:szCs w:val="24"/>
          <w:lang w:val="en-US"/>
        </w:rPr>
        <w:t xml:space="preserve"> disorder characterized by hyponatremia, volume depletion and clinical response to water and salt </w:t>
      </w:r>
      <w:proofErr w:type="gramStart"/>
      <w:r w:rsidRPr="0002255F">
        <w:rPr>
          <w:rFonts w:ascii="Book Antiqua" w:hAnsi="Book Antiqua" w:cs="Arial"/>
          <w:sz w:val="24"/>
          <w:szCs w:val="24"/>
          <w:lang w:val="en-US"/>
        </w:rPr>
        <w:t>replacement</w:t>
      </w:r>
      <w:r w:rsidR="0052039E" w:rsidRPr="0002255F">
        <w:rPr>
          <w:rFonts w:ascii="Book Antiqua" w:hAnsi="Book Antiqua" w:cs="Arial"/>
          <w:sz w:val="24"/>
          <w:szCs w:val="24"/>
          <w:vertAlign w:val="superscript"/>
          <w:lang w:val="en-US"/>
        </w:rPr>
        <w:t>[</w:t>
      </w:r>
      <w:proofErr w:type="gramEnd"/>
      <w:r w:rsidR="0052039E" w:rsidRPr="0002255F">
        <w:rPr>
          <w:rFonts w:ascii="Book Antiqua" w:hAnsi="Book Antiqua" w:cs="Arial"/>
          <w:sz w:val="24"/>
          <w:szCs w:val="24"/>
          <w:vertAlign w:val="superscript"/>
          <w:lang w:val="en-US"/>
        </w:rPr>
        <w:t>26]</w:t>
      </w:r>
      <w:r w:rsidRPr="0002255F">
        <w:rPr>
          <w:rFonts w:ascii="Book Antiqua" w:hAnsi="Book Antiqua" w:cs="Arial"/>
          <w:sz w:val="24"/>
          <w:szCs w:val="24"/>
          <w:lang w:val="en-US"/>
        </w:rPr>
        <w:t>. The etiology of this entity has been attributed to a decrease in the sympathetic nervous system outflow leading to decrease sodium reabsorption in proximal tubules, inhibition of RAAS, and also release of natriuretic peptides (</w:t>
      </w:r>
      <w:r w:rsidRPr="0002255F">
        <w:rPr>
          <w:rFonts w:ascii="Book Antiqua" w:hAnsi="Book Antiqua" w:cs="Arial"/>
          <w:i/>
          <w:sz w:val="24"/>
          <w:szCs w:val="24"/>
          <w:lang w:val="en-US"/>
        </w:rPr>
        <w:t>e</w:t>
      </w:r>
      <w:r w:rsidR="007D1E71" w:rsidRPr="0002255F">
        <w:rPr>
          <w:rFonts w:ascii="Book Antiqua" w:hAnsi="Book Antiqua" w:cs="Arial"/>
          <w:i/>
          <w:sz w:val="24"/>
          <w:szCs w:val="24"/>
          <w:lang w:val="en-US" w:eastAsia="zh-CN"/>
        </w:rPr>
        <w:t>.</w:t>
      </w:r>
      <w:r w:rsidRPr="0002255F">
        <w:rPr>
          <w:rFonts w:ascii="Book Antiqua" w:hAnsi="Book Antiqua" w:cs="Arial"/>
          <w:i/>
          <w:sz w:val="24"/>
          <w:szCs w:val="24"/>
          <w:lang w:val="en-US"/>
        </w:rPr>
        <w:t>g</w:t>
      </w:r>
      <w:r w:rsidR="007D1E71" w:rsidRPr="0002255F">
        <w:rPr>
          <w:rFonts w:ascii="Book Antiqua" w:hAnsi="Book Antiqua" w:cs="Arial"/>
          <w:i/>
          <w:sz w:val="24"/>
          <w:szCs w:val="24"/>
          <w:lang w:val="en-US" w:eastAsia="zh-CN"/>
        </w:rPr>
        <w:t>.</w:t>
      </w:r>
      <w:r w:rsidR="007D1E71" w:rsidRPr="0002255F">
        <w:rPr>
          <w:rFonts w:ascii="Book Antiqua" w:hAnsi="Book Antiqua" w:cs="Arial"/>
          <w:sz w:val="24"/>
          <w:szCs w:val="24"/>
          <w:lang w:val="en-US" w:eastAsia="zh-CN"/>
        </w:rPr>
        <w:t>,</w:t>
      </w:r>
      <w:r w:rsidRPr="0002255F">
        <w:rPr>
          <w:rFonts w:ascii="Book Antiqua" w:hAnsi="Book Antiqua" w:cs="Arial"/>
          <w:sz w:val="24"/>
          <w:szCs w:val="24"/>
          <w:lang w:val="en-US"/>
        </w:rPr>
        <w:t xml:space="preserve"> </w:t>
      </w:r>
      <w:r w:rsidR="00927713" w:rsidRPr="0002255F">
        <w:rPr>
          <w:rFonts w:ascii="Book Antiqua" w:hAnsi="Book Antiqua" w:cs="Arial"/>
          <w:sz w:val="24"/>
          <w:szCs w:val="24"/>
          <w:lang w:val="en-US"/>
        </w:rPr>
        <w:t xml:space="preserve">atrial and </w:t>
      </w:r>
      <w:r w:rsidRPr="0002255F">
        <w:rPr>
          <w:rFonts w:ascii="Book Antiqua" w:hAnsi="Book Antiqua" w:cs="Arial"/>
          <w:sz w:val="24"/>
          <w:szCs w:val="24"/>
          <w:lang w:val="en-US"/>
        </w:rPr>
        <w:t>brain</w:t>
      </w:r>
      <w:r w:rsidR="00927713" w:rsidRPr="0002255F">
        <w:rPr>
          <w:rFonts w:ascii="Book Antiqua" w:hAnsi="Book Antiqua" w:cs="Arial"/>
          <w:sz w:val="24"/>
          <w:szCs w:val="24"/>
          <w:lang w:val="en-US"/>
        </w:rPr>
        <w:t xml:space="preserve"> natriuretic peptides</w:t>
      </w:r>
      <w:r w:rsidR="007D1E71" w:rsidRPr="0002255F">
        <w:rPr>
          <w:rFonts w:ascii="Book Antiqua" w:hAnsi="Book Antiqua" w:cs="Arial"/>
          <w:sz w:val="24"/>
          <w:szCs w:val="24"/>
          <w:lang w:val="en-US"/>
        </w:rPr>
        <w:t>)</w:t>
      </w:r>
      <w:r w:rsidR="0052039E" w:rsidRPr="0002255F">
        <w:rPr>
          <w:rFonts w:ascii="Book Antiqua" w:hAnsi="Book Antiqua" w:cs="Arial"/>
          <w:sz w:val="24"/>
          <w:szCs w:val="24"/>
          <w:vertAlign w:val="superscript"/>
          <w:lang w:val="en-US"/>
        </w:rPr>
        <w:t>[26,39]</w:t>
      </w:r>
      <w:r w:rsidRPr="0002255F">
        <w:rPr>
          <w:rFonts w:ascii="Book Antiqua" w:hAnsi="Book Antiqua" w:cs="Arial"/>
          <w:sz w:val="24"/>
          <w:szCs w:val="24"/>
          <w:lang w:val="en-US"/>
        </w:rPr>
        <w:t>. CSW occurs in patients with a central nervous system insults, and its similarity with SIADH makes crucial its recognit</w:t>
      </w:r>
      <w:r w:rsidR="00D75453" w:rsidRPr="0002255F">
        <w:rPr>
          <w:rFonts w:ascii="Book Antiqua" w:hAnsi="Book Antiqua" w:cs="Arial"/>
          <w:sz w:val="24"/>
          <w:szCs w:val="24"/>
          <w:lang w:val="en-US"/>
        </w:rPr>
        <w:t xml:space="preserve">ion as water restriction, a </w:t>
      </w:r>
      <w:r w:rsidRPr="0002255F">
        <w:rPr>
          <w:rFonts w:ascii="Book Antiqua" w:hAnsi="Book Antiqua" w:cs="Arial"/>
          <w:sz w:val="24"/>
          <w:szCs w:val="24"/>
          <w:lang w:val="en-US"/>
        </w:rPr>
        <w:t>SIADH-oriented treatment</w:t>
      </w:r>
      <w:r w:rsidR="00D75453" w:rsidRPr="0002255F">
        <w:rPr>
          <w:rFonts w:ascii="Book Antiqua" w:hAnsi="Book Antiqua" w:cs="Arial"/>
          <w:sz w:val="24"/>
          <w:szCs w:val="24"/>
          <w:lang w:val="en-US"/>
        </w:rPr>
        <w:t>,</w:t>
      </w:r>
      <w:r w:rsidRPr="0002255F">
        <w:rPr>
          <w:rFonts w:ascii="Book Antiqua" w:hAnsi="Book Antiqua" w:cs="Arial"/>
          <w:sz w:val="24"/>
          <w:szCs w:val="24"/>
          <w:lang w:val="en-US"/>
        </w:rPr>
        <w:t xml:space="preserve"> is detrimental to p</w:t>
      </w:r>
      <w:r w:rsidR="00D0294B" w:rsidRPr="0002255F">
        <w:rPr>
          <w:rFonts w:ascii="Book Antiqua" w:hAnsi="Book Antiqua" w:cs="Arial"/>
          <w:sz w:val="24"/>
          <w:szCs w:val="24"/>
          <w:lang w:val="en-US"/>
        </w:rPr>
        <w:t>a</w:t>
      </w:r>
      <w:r w:rsidR="00691C99" w:rsidRPr="0002255F">
        <w:rPr>
          <w:rFonts w:ascii="Book Antiqua" w:hAnsi="Book Antiqua" w:cs="Arial"/>
          <w:sz w:val="24"/>
          <w:szCs w:val="24"/>
          <w:lang w:val="en-US"/>
        </w:rPr>
        <w:t xml:space="preserve">tients with unrecognized </w:t>
      </w:r>
      <w:proofErr w:type="gramStart"/>
      <w:r w:rsidR="00691C99" w:rsidRPr="0002255F">
        <w:rPr>
          <w:rFonts w:ascii="Book Antiqua" w:hAnsi="Book Antiqua" w:cs="Arial"/>
          <w:sz w:val="24"/>
          <w:szCs w:val="24"/>
          <w:lang w:val="en-US"/>
        </w:rPr>
        <w:t>CSW</w:t>
      </w:r>
      <w:r w:rsidR="0007523D" w:rsidRPr="0002255F">
        <w:rPr>
          <w:rFonts w:ascii="Book Antiqua" w:hAnsi="Book Antiqua" w:cs="Arial"/>
          <w:sz w:val="24"/>
          <w:szCs w:val="24"/>
          <w:vertAlign w:val="superscript"/>
          <w:lang w:val="en-US"/>
        </w:rPr>
        <w:t>[</w:t>
      </w:r>
      <w:proofErr w:type="gramEnd"/>
      <w:r w:rsidR="0007523D" w:rsidRPr="0002255F">
        <w:rPr>
          <w:rFonts w:ascii="Book Antiqua" w:hAnsi="Book Antiqua" w:cs="Arial"/>
          <w:sz w:val="24"/>
          <w:szCs w:val="24"/>
          <w:vertAlign w:val="superscript"/>
          <w:lang w:val="en-US"/>
        </w:rPr>
        <w:t>21,22]</w:t>
      </w:r>
      <w:r w:rsidRPr="0002255F">
        <w:rPr>
          <w:rFonts w:ascii="Book Antiqua" w:hAnsi="Book Antiqua" w:cs="Arial"/>
          <w:sz w:val="24"/>
          <w:szCs w:val="24"/>
          <w:lang w:val="en-US"/>
        </w:rPr>
        <w:t xml:space="preserve">. </w:t>
      </w:r>
      <w:r w:rsidR="00D4221F" w:rsidRPr="0002255F">
        <w:rPr>
          <w:rFonts w:ascii="Book Antiqua" w:hAnsi="Book Antiqua" w:cs="Arial"/>
          <w:sz w:val="24"/>
          <w:szCs w:val="24"/>
          <w:lang w:val="en-US"/>
        </w:rPr>
        <w:t xml:space="preserve">Even though, differentiation between CSW and </w:t>
      </w:r>
      <w:r w:rsidRPr="0002255F">
        <w:rPr>
          <w:rFonts w:ascii="Book Antiqua" w:hAnsi="Book Antiqua" w:cs="Arial"/>
          <w:sz w:val="24"/>
          <w:szCs w:val="24"/>
          <w:lang w:val="en-US"/>
        </w:rPr>
        <w:t>SIADH</w:t>
      </w:r>
      <w:r w:rsidR="00D4221F" w:rsidRPr="0002255F">
        <w:rPr>
          <w:rFonts w:ascii="Book Antiqua" w:hAnsi="Book Antiqua" w:cs="Arial"/>
          <w:sz w:val="24"/>
          <w:szCs w:val="24"/>
          <w:lang w:val="en-US"/>
        </w:rPr>
        <w:t xml:space="preserve"> is not</w:t>
      </w:r>
      <w:r w:rsidR="001F5F86" w:rsidRPr="0002255F">
        <w:rPr>
          <w:rFonts w:ascii="Book Antiqua" w:hAnsi="Book Antiqua" w:cs="Arial"/>
          <w:sz w:val="24"/>
          <w:szCs w:val="24"/>
          <w:lang w:val="en-US"/>
        </w:rPr>
        <w:t xml:space="preserve"> so simple, CSW tends to be characterized by the </w:t>
      </w:r>
      <w:r w:rsidRPr="0002255F">
        <w:rPr>
          <w:rFonts w:ascii="Book Antiqua" w:hAnsi="Book Antiqua" w:cs="Arial"/>
          <w:sz w:val="24"/>
          <w:szCs w:val="24"/>
          <w:lang w:val="en-US"/>
        </w:rPr>
        <w:t>presence of clinical hypovolemia, normal or increased serum urea and uric acid levels, and polyuria</w:t>
      </w:r>
      <w:r w:rsidR="00D75453" w:rsidRPr="0002255F">
        <w:rPr>
          <w:rFonts w:ascii="Book Antiqua" w:hAnsi="Book Antiqua" w:cs="Arial"/>
          <w:sz w:val="24"/>
          <w:szCs w:val="24"/>
          <w:lang w:val="en-US"/>
        </w:rPr>
        <w:t xml:space="preserve"> with </w:t>
      </w:r>
      <w:r w:rsidR="00AD0688" w:rsidRPr="0002255F">
        <w:rPr>
          <w:rFonts w:ascii="Book Antiqua" w:hAnsi="Book Antiqua" w:cs="Arial"/>
          <w:sz w:val="24"/>
          <w:szCs w:val="24"/>
          <w:lang w:val="en-US"/>
        </w:rPr>
        <w:t xml:space="preserve">much more </w:t>
      </w:r>
      <w:r w:rsidR="00D75453" w:rsidRPr="0002255F">
        <w:rPr>
          <w:rFonts w:ascii="Book Antiqua" w:hAnsi="Book Antiqua" w:cs="Arial"/>
          <w:sz w:val="24"/>
          <w:szCs w:val="24"/>
          <w:lang w:val="en-US"/>
        </w:rPr>
        <w:t>high</w:t>
      </w:r>
      <w:r w:rsidR="00AD0688" w:rsidRPr="0002255F">
        <w:rPr>
          <w:rFonts w:ascii="Book Antiqua" w:hAnsi="Book Antiqua" w:cs="Arial"/>
          <w:sz w:val="24"/>
          <w:szCs w:val="24"/>
          <w:lang w:val="en-US"/>
        </w:rPr>
        <w:t>er</w:t>
      </w:r>
      <w:r w:rsidR="00D75453" w:rsidRPr="0002255F">
        <w:rPr>
          <w:rFonts w:ascii="Book Antiqua" w:hAnsi="Book Antiqua" w:cs="Arial"/>
          <w:sz w:val="24"/>
          <w:szCs w:val="24"/>
          <w:lang w:val="en-US"/>
        </w:rPr>
        <w:t xml:space="preserve"> sodium excretion</w:t>
      </w:r>
      <w:r w:rsidRPr="0002255F">
        <w:rPr>
          <w:rFonts w:ascii="Book Antiqua" w:hAnsi="Book Antiqua" w:cs="Arial"/>
          <w:sz w:val="24"/>
          <w:szCs w:val="24"/>
          <w:lang w:val="en-US"/>
        </w:rPr>
        <w:t xml:space="preserve"> </w:t>
      </w:r>
      <w:r w:rsidR="007D1E71" w:rsidRPr="0002255F">
        <w:rPr>
          <w:rFonts w:ascii="Book Antiqua" w:hAnsi="Book Antiqua" w:cs="Arial"/>
          <w:sz w:val="24"/>
          <w:szCs w:val="24"/>
          <w:lang w:val="en-US"/>
        </w:rPr>
        <w:t>compared to SIADH</w:t>
      </w:r>
      <w:r w:rsidR="0007523D" w:rsidRPr="0002255F">
        <w:rPr>
          <w:rFonts w:ascii="Book Antiqua" w:hAnsi="Book Antiqua" w:cs="Arial"/>
          <w:sz w:val="24"/>
          <w:szCs w:val="24"/>
          <w:vertAlign w:val="superscript"/>
          <w:lang w:val="en-US"/>
        </w:rPr>
        <w:t>[39,40,41]</w:t>
      </w:r>
      <w:r w:rsidR="00D0294B" w:rsidRPr="0002255F">
        <w:rPr>
          <w:rFonts w:ascii="Book Antiqua" w:hAnsi="Book Antiqua" w:cs="Arial"/>
          <w:sz w:val="24"/>
          <w:szCs w:val="24"/>
          <w:lang w:val="en-US"/>
        </w:rPr>
        <w:t>.</w:t>
      </w:r>
    </w:p>
    <w:p w:rsidR="009511F8" w:rsidRPr="0002255F" w:rsidRDefault="009511F8" w:rsidP="00A913C8">
      <w:pPr>
        <w:spacing w:after="0" w:line="360" w:lineRule="auto"/>
        <w:jc w:val="both"/>
        <w:rPr>
          <w:rFonts w:ascii="Book Antiqua" w:hAnsi="Book Antiqua" w:cs="Arial"/>
          <w:b/>
          <w:sz w:val="24"/>
          <w:szCs w:val="24"/>
          <w:lang w:val="en-US" w:eastAsia="zh-CN"/>
        </w:rPr>
      </w:pPr>
    </w:p>
    <w:p w:rsidR="00E62ACB" w:rsidRPr="0002255F" w:rsidRDefault="009A4137" w:rsidP="00A913C8">
      <w:pPr>
        <w:spacing w:after="0" w:line="360" w:lineRule="auto"/>
        <w:jc w:val="both"/>
        <w:rPr>
          <w:rFonts w:ascii="Book Antiqua" w:hAnsi="Book Antiqua" w:cs="Arial"/>
          <w:sz w:val="24"/>
          <w:szCs w:val="24"/>
          <w:lang w:val="en-US" w:eastAsia="zh-CN"/>
        </w:rPr>
      </w:pPr>
      <w:r w:rsidRPr="0002255F">
        <w:rPr>
          <w:rFonts w:ascii="Book Antiqua" w:hAnsi="Book Antiqua" w:cs="Arial"/>
          <w:b/>
          <w:sz w:val="24"/>
          <w:szCs w:val="24"/>
          <w:lang w:val="en-US"/>
        </w:rPr>
        <w:t>Interstitial nephritis</w:t>
      </w:r>
      <w:r w:rsidR="007D1E71" w:rsidRPr="0002255F">
        <w:rPr>
          <w:rFonts w:ascii="Book Antiqua" w:hAnsi="Book Antiqua" w:cs="Arial"/>
          <w:b/>
          <w:sz w:val="24"/>
          <w:szCs w:val="24"/>
          <w:lang w:val="en-US" w:eastAsia="zh-CN"/>
        </w:rPr>
        <w:t xml:space="preserve">: </w:t>
      </w:r>
      <w:r w:rsidRPr="0002255F">
        <w:rPr>
          <w:rFonts w:ascii="Book Antiqua" w:hAnsi="Book Antiqua" w:cs="Arial"/>
          <w:sz w:val="24"/>
          <w:szCs w:val="24"/>
          <w:lang w:val="en-US"/>
        </w:rPr>
        <w:t xml:space="preserve">Interstitial nephritis represents </w:t>
      </w:r>
      <w:r w:rsidR="00B31062" w:rsidRPr="0002255F">
        <w:rPr>
          <w:rFonts w:ascii="Book Antiqua" w:hAnsi="Book Antiqua" w:cs="Arial"/>
          <w:sz w:val="24"/>
          <w:szCs w:val="24"/>
          <w:lang w:val="en-US"/>
        </w:rPr>
        <w:t xml:space="preserve">another potential cause of </w:t>
      </w:r>
      <w:r w:rsidRPr="0002255F">
        <w:rPr>
          <w:rFonts w:ascii="Book Antiqua" w:hAnsi="Book Antiqua" w:cs="Arial"/>
          <w:sz w:val="24"/>
          <w:szCs w:val="24"/>
          <w:lang w:val="en-US"/>
        </w:rPr>
        <w:t xml:space="preserve">urine loss </w:t>
      </w:r>
      <w:r w:rsidR="00B31062" w:rsidRPr="0002255F">
        <w:rPr>
          <w:rFonts w:ascii="Book Antiqua" w:hAnsi="Book Antiqua" w:cs="Arial"/>
          <w:sz w:val="24"/>
          <w:szCs w:val="24"/>
          <w:lang w:val="en-US"/>
        </w:rPr>
        <w:t xml:space="preserve">of salt </w:t>
      </w:r>
      <w:r w:rsidRPr="0002255F">
        <w:rPr>
          <w:rFonts w:ascii="Book Antiqua" w:hAnsi="Book Antiqua" w:cs="Arial"/>
          <w:sz w:val="24"/>
          <w:szCs w:val="24"/>
          <w:lang w:val="en-US"/>
        </w:rPr>
        <w:t>which can in</w:t>
      </w:r>
      <w:r w:rsidR="00B31062" w:rsidRPr="0002255F">
        <w:rPr>
          <w:rFonts w:ascii="Book Antiqua" w:hAnsi="Book Antiqua" w:cs="Arial"/>
          <w:sz w:val="24"/>
          <w:szCs w:val="24"/>
          <w:lang w:val="en-US"/>
        </w:rPr>
        <w:t xml:space="preserve">duce volume depletion </w:t>
      </w:r>
      <w:r w:rsidRPr="0002255F">
        <w:rPr>
          <w:rFonts w:ascii="Book Antiqua" w:hAnsi="Book Antiqua" w:cs="Arial"/>
          <w:sz w:val="24"/>
          <w:szCs w:val="24"/>
          <w:lang w:val="en-US"/>
        </w:rPr>
        <w:t xml:space="preserve">in AIDS patients since they are exposed to polypharmacy and/or autoimmunity </w:t>
      </w:r>
      <w:proofErr w:type="gramStart"/>
      <w:r w:rsidRPr="0002255F">
        <w:rPr>
          <w:rFonts w:ascii="Book Antiqua" w:hAnsi="Book Antiqua" w:cs="Arial"/>
          <w:sz w:val="24"/>
          <w:szCs w:val="24"/>
          <w:lang w:val="en-US"/>
        </w:rPr>
        <w:t>disorders</w:t>
      </w:r>
      <w:r w:rsidR="0007523D" w:rsidRPr="0002255F">
        <w:rPr>
          <w:rFonts w:ascii="Book Antiqua" w:hAnsi="Book Antiqua" w:cs="Arial"/>
          <w:sz w:val="24"/>
          <w:szCs w:val="24"/>
          <w:vertAlign w:val="superscript"/>
          <w:lang w:val="en-US"/>
        </w:rPr>
        <w:t>[</w:t>
      </w:r>
      <w:proofErr w:type="gramEnd"/>
      <w:r w:rsidR="0007523D" w:rsidRPr="0002255F">
        <w:rPr>
          <w:rFonts w:ascii="Book Antiqua" w:hAnsi="Book Antiqua" w:cs="Arial"/>
          <w:sz w:val="24"/>
          <w:szCs w:val="24"/>
          <w:vertAlign w:val="superscript"/>
          <w:lang w:val="en-US"/>
        </w:rPr>
        <w:t>38]</w:t>
      </w:r>
      <w:r w:rsidRPr="0002255F">
        <w:rPr>
          <w:rFonts w:ascii="Book Antiqua" w:hAnsi="Book Antiqua" w:cs="Arial"/>
          <w:sz w:val="24"/>
          <w:szCs w:val="24"/>
          <w:lang w:val="en-US"/>
        </w:rPr>
        <w:t xml:space="preserve">. </w:t>
      </w:r>
    </w:p>
    <w:p w:rsidR="00E62ACB" w:rsidRPr="0002255F" w:rsidRDefault="00E62ACB" w:rsidP="00A913C8">
      <w:pPr>
        <w:spacing w:after="0" w:line="360" w:lineRule="auto"/>
        <w:jc w:val="both"/>
        <w:rPr>
          <w:rFonts w:ascii="Book Antiqua" w:hAnsi="Book Antiqua" w:cs="Arial"/>
          <w:b/>
          <w:sz w:val="24"/>
          <w:szCs w:val="24"/>
          <w:lang w:val="en-US" w:eastAsia="zh-CN"/>
        </w:rPr>
      </w:pPr>
    </w:p>
    <w:p w:rsidR="009511F8" w:rsidRPr="0002255F" w:rsidRDefault="00CD3C9F" w:rsidP="00A913C8">
      <w:pPr>
        <w:spacing w:after="0" w:line="360" w:lineRule="auto"/>
        <w:jc w:val="both"/>
        <w:rPr>
          <w:rFonts w:ascii="Book Antiqua" w:hAnsi="Book Antiqua" w:cs="Arial"/>
          <w:b/>
          <w:sz w:val="24"/>
          <w:szCs w:val="24"/>
          <w:lang w:val="en-US" w:eastAsia="zh-CN"/>
        </w:rPr>
      </w:pPr>
      <w:r w:rsidRPr="0002255F">
        <w:rPr>
          <w:rFonts w:ascii="Book Antiqua" w:hAnsi="Book Antiqua" w:cs="Arial"/>
          <w:b/>
          <w:sz w:val="24"/>
          <w:szCs w:val="24"/>
          <w:lang w:val="en-US"/>
        </w:rPr>
        <w:lastRenderedPageBreak/>
        <w:t>Adrenal insufficiency</w:t>
      </w:r>
      <w:r w:rsidR="007D1E71" w:rsidRPr="0002255F">
        <w:rPr>
          <w:rFonts w:ascii="Book Antiqua" w:hAnsi="Book Antiqua" w:cs="Arial"/>
          <w:b/>
          <w:sz w:val="24"/>
          <w:szCs w:val="24"/>
          <w:lang w:val="en-US" w:eastAsia="zh-CN"/>
        </w:rPr>
        <w:t xml:space="preserve">: </w:t>
      </w:r>
      <w:r w:rsidRPr="0002255F">
        <w:rPr>
          <w:rFonts w:ascii="Book Antiqua" w:hAnsi="Book Antiqua" w:cs="Arial"/>
          <w:sz w:val="24"/>
          <w:szCs w:val="24"/>
          <w:lang w:val="en-US"/>
        </w:rPr>
        <w:t>The prevalence of adrenal insufficienc</w:t>
      </w:r>
      <w:r w:rsidR="007D1E71" w:rsidRPr="0002255F">
        <w:rPr>
          <w:rFonts w:ascii="Book Antiqua" w:hAnsi="Book Antiqua" w:cs="Arial"/>
          <w:sz w:val="24"/>
          <w:szCs w:val="24"/>
          <w:lang w:val="en-US"/>
        </w:rPr>
        <w:t xml:space="preserve">y is up to 22% in AIDS </w:t>
      </w:r>
      <w:proofErr w:type="gramStart"/>
      <w:r w:rsidR="007D1E71" w:rsidRPr="0002255F">
        <w:rPr>
          <w:rFonts w:ascii="Book Antiqua" w:hAnsi="Book Antiqua" w:cs="Arial"/>
          <w:sz w:val="24"/>
          <w:szCs w:val="24"/>
          <w:lang w:val="en-US"/>
        </w:rPr>
        <w:t>patients</w:t>
      </w:r>
      <w:r w:rsidR="0007523D" w:rsidRPr="0002255F">
        <w:rPr>
          <w:rFonts w:ascii="Book Antiqua" w:hAnsi="Book Antiqua" w:cs="Arial"/>
          <w:sz w:val="24"/>
          <w:szCs w:val="24"/>
          <w:vertAlign w:val="superscript"/>
          <w:lang w:val="en-US"/>
        </w:rPr>
        <w:t>[</w:t>
      </w:r>
      <w:proofErr w:type="gramEnd"/>
      <w:r w:rsidR="0007523D" w:rsidRPr="0002255F">
        <w:rPr>
          <w:rFonts w:ascii="Book Antiqua" w:hAnsi="Book Antiqua" w:cs="Arial"/>
          <w:sz w:val="24"/>
          <w:szCs w:val="24"/>
          <w:vertAlign w:val="superscript"/>
          <w:lang w:val="en-US"/>
        </w:rPr>
        <w:t>42,43]</w:t>
      </w:r>
      <w:r w:rsidRPr="0002255F">
        <w:rPr>
          <w:rFonts w:ascii="Book Antiqua" w:hAnsi="Book Antiqua" w:cs="Arial"/>
          <w:sz w:val="24"/>
          <w:szCs w:val="24"/>
          <w:lang w:val="en-US"/>
        </w:rPr>
        <w:t xml:space="preserve">. Both HIV itself as well as concomitant </w:t>
      </w:r>
      <w:r w:rsidR="00B31062" w:rsidRPr="0002255F">
        <w:rPr>
          <w:rFonts w:ascii="Book Antiqua" w:hAnsi="Book Antiqua" w:cs="Arial"/>
          <w:sz w:val="24"/>
          <w:szCs w:val="24"/>
          <w:lang w:val="en-US"/>
        </w:rPr>
        <w:t xml:space="preserve">disseminated </w:t>
      </w:r>
      <w:r w:rsidRPr="0002255F">
        <w:rPr>
          <w:rFonts w:ascii="Book Antiqua" w:hAnsi="Book Antiqua" w:cs="Arial"/>
          <w:sz w:val="24"/>
          <w:szCs w:val="24"/>
          <w:lang w:val="en-US"/>
        </w:rPr>
        <w:t>tuberculosis can cause suppression of hypothalamus pituitary-adrenal axis and destruction of adrenal gland; and this may lead to adrenal insufficiency and subsequent hyponatr</w:t>
      </w:r>
      <w:r w:rsidR="00C94393" w:rsidRPr="0002255F">
        <w:rPr>
          <w:rFonts w:ascii="Book Antiqua" w:hAnsi="Book Antiqua" w:cs="Arial"/>
          <w:sz w:val="24"/>
          <w:szCs w:val="24"/>
          <w:lang w:val="en-US"/>
        </w:rPr>
        <w:t xml:space="preserve">emia. Other opportunistic organisms </w:t>
      </w:r>
      <w:r w:rsidRPr="0002255F">
        <w:rPr>
          <w:rFonts w:ascii="Book Antiqua" w:hAnsi="Book Antiqua" w:cs="Arial"/>
          <w:sz w:val="24"/>
          <w:szCs w:val="24"/>
          <w:lang w:val="en-US"/>
        </w:rPr>
        <w:t xml:space="preserve">that can induce </w:t>
      </w:r>
      <w:proofErr w:type="spellStart"/>
      <w:r w:rsidRPr="0002255F">
        <w:rPr>
          <w:rFonts w:ascii="Book Antiqua" w:hAnsi="Book Antiqua" w:cs="Arial"/>
          <w:sz w:val="24"/>
          <w:szCs w:val="24"/>
          <w:lang w:val="en-US"/>
        </w:rPr>
        <w:t>hypoadrenalism</w:t>
      </w:r>
      <w:proofErr w:type="spellEnd"/>
      <w:r w:rsidRPr="0002255F">
        <w:rPr>
          <w:rFonts w:ascii="Book Antiqua" w:hAnsi="Book Antiqua" w:cs="Arial"/>
          <w:sz w:val="24"/>
          <w:szCs w:val="24"/>
          <w:lang w:val="en-US"/>
        </w:rPr>
        <w:t xml:space="preserve"> in HIV patients are Cytomegalovirus, Cryptococcus </w:t>
      </w:r>
      <w:proofErr w:type="spellStart"/>
      <w:r w:rsidRPr="0002255F">
        <w:rPr>
          <w:rFonts w:ascii="Book Antiqua" w:hAnsi="Book Antiqua" w:cs="Arial"/>
          <w:sz w:val="24"/>
          <w:szCs w:val="24"/>
          <w:lang w:val="en-US"/>
        </w:rPr>
        <w:t>neoformans</w:t>
      </w:r>
      <w:proofErr w:type="spellEnd"/>
      <w:r w:rsidRPr="0002255F">
        <w:rPr>
          <w:rFonts w:ascii="Book Antiqua" w:hAnsi="Book Antiqua" w:cs="Arial"/>
          <w:sz w:val="24"/>
          <w:szCs w:val="24"/>
          <w:lang w:val="en-US"/>
        </w:rPr>
        <w:t xml:space="preserve">, Mycobacterium </w:t>
      </w:r>
      <w:proofErr w:type="spellStart"/>
      <w:r w:rsidRPr="0002255F">
        <w:rPr>
          <w:rFonts w:ascii="Book Antiqua" w:hAnsi="Book Antiqua" w:cs="Arial"/>
          <w:sz w:val="24"/>
          <w:szCs w:val="24"/>
          <w:lang w:val="en-US"/>
        </w:rPr>
        <w:t>avium-intracellulare</w:t>
      </w:r>
      <w:proofErr w:type="spellEnd"/>
      <w:r w:rsidRPr="0002255F">
        <w:rPr>
          <w:rFonts w:ascii="Book Antiqua" w:hAnsi="Book Antiqua" w:cs="Arial"/>
          <w:sz w:val="24"/>
          <w:szCs w:val="24"/>
          <w:lang w:val="en-US"/>
        </w:rPr>
        <w:t xml:space="preserve">, Pneumocystis </w:t>
      </w:r>
      <w:proofErr w:type="spellStart"/>
      <w:r w:rsidRPr="0002255F">
        <w:rPr>
          <w:rFonts w:ascii="Book Antiqua" w:hAnsi="Book Antiqua" w:cs="Arial"/>
          <w:sz w:val="24"/>
          <w:szCs w:val="24"/>
          <w:lang w:val="en-US"/>
        </w:rPr>
        <w:t>jiroveci</w:t>
      </w:r>
      <w:proofErr w:type="spellEnd"/>
      <w:r w:rsidRPr="0002255F">
        <w:rPr>
          <w:rFonts w:ascii="Book Antiqua" w:hAnsi="Book Antiqua" w:cs="Arial"/>
          <w:sz w:val="24"/>
          <w:szCs w:val="24"/>
          <w:lang w:val="en-US"/>
        </w:rPr>
        <w:t xml:space="preserve">, Histoplasma </w:t>
      </w:r>
      <w:proofErr w:type="spellStart"/>
      <w:r w:rsidRPr="0002255F">
        <w:rPr>
          <w:rFonts w:ascii="Book Antiqua" w:hAnsi="Book Antiqua" w:cs="Arial"/>
          <w:sz w:val="24"/>
          <w:szCs w:val="24"/>
          <w:lang w:val="en-US"/>
        </w:rPr>
        <w:t>capsulatum</w:t>
      </w:r>
      <w:proofErr w:type="spellEnd"/>
      <w:r w:rsidRPr="0002255F">
        <w:rPr>
          <w:rFonts w:ascii="Book Antiqua" w:hAnsi="Book Antiqua" w:cs="Arial"/>
          <w:sz w:val="24"/>
          <w:szCs w:val="24"/>
          <w:lang w:val="en-US"/>
        </w:rPr>
        <w:t xml:space="preserve">, and </w:t>
      </w:r>
      <w:proofErr w:type="spellStart"/>
      <w:r w:rsidRPr="0002255F">
        <w:rPr>
          <w:rFonts w:ascii="Book Antiqua" w:hAnsi="Book Antiqua" w:cs="Arial"/>
          <w:sz w:val="24"/>
          <w:szCs w:val="24"/>
          <w:lang w:val="en-US"/>
        </w:rPr>
        <w:t>Blastomyces</w:t>
      </w:r>
      <w:proofErr w:type="spellEnd"/>
      <w:r w:rsidRPr="0002255F">
        <w:rPr>
          <w:rFonts w:ascii="Book Antiqua" w:hAnsi="Book Antiqua" w:cs="Arial"/>
          <w:sz w:val="24"/>
          <w:szCs w:val="24"/>
          <w:lang w:val="en-US"/>
        </w:rPr>
        <w:t xml:space="preserve"> </w:t>
      </w:r>
      <w:proofErr w:type="spellStart"/>
      <w:r w:rsidRPr="0002255F">
        <w:rPr>
          <w:rFonts w:ascii="Book Antiqua" w:hAnsi="Book Antiqua" w:cs="Arial"/>
          <w:sz w:val="24"/>
          <w:szCs w:val="24"/>
          <w:lang w:val="en-US"/>
        </w:rPr>
        <w:t>dermatitidis</w:t>
      </w:r>
      <w:proofErr w:type="spellEnd"/>
      <w:r w:rsidRPr="0002255F">
        <w:rPr>
          <w:rFonts w:ascii="Book Antiqua" w:hAnsi="Book Antiqua" w:cs="Arial"/>
          <w:sz w:val="24"/>
          <w:szCs w:val="24"/>
          <w:lang w:val="en-US"/>
        </w:rPr>
        <w:t xml:space="preserve">. Moreover, </w:t>
      </w:r>
      <w:proofErr w:type="spellStart"/>
      <w:r w:rsidRPr="0002255F">
        <w:rPr>
          <w:rFonts w:ascii="Book Antiqua" w:hAnsi="Book Antiqua" w:cs="Arial"/>
          <w:sz w:val="24"/>
          <w:szCs w:val="24"/>
          <w:lang w:val="en-US"/>
        </w:rPr>
        <w:t>hypoadrenalism</w:t>
      </w:r>
      <w:proofErr w:type="spellEnd"/>
      <w:r w:rsidRPr="0002255F">
        <w:rPr>
          <w:rFonts w:ascii="Book Antiqua" w:hAnsi="Book Antiqua" w:cs="Arial"/>
          <w:sz w:val="24"/>
          <w:szCs w:val="24"/>
          <w:lang w:val="en-US"/>
        </w:rPr>
        <w:t xml:space="preserve"> in this population can be induced by adrenal gland damage due to Kaposi´s sarcoma, lymphoma, or adrenocortical hemorrhage secondary to </w:t>
      </w:r>
      <w:r w:rsidR="00552638" w:rsidRPr="0002255F">
        <w:rPr>
          <w:rFonts w:ascii="Book Antiqua" w:hAnsi="Book Antiqua" w:cs="Arial"/>
          <w:sz w:val="24"/>
          <w:szCs w:val="24"/>
          <w:lang w:val="en-US"/>
        </w:rPr>
        <w:t xml:space="preserve">a </w:t>
      </w:r>
      <w:r w:rsidRPr="0002255F">
        <w:rPr>
          <w:rFonts w:ascii="Book Antiqua" w:hAnsi="Book Antiqua" w:cs="Arial"/>
          <w:sz w:val="24"/>
          <w:szCs w:val="24"/>
          <w:lang w:val="en-US"/>
        </w:rPr>
        <w:t xml:space="preserve">coagulopathy, as well as to pharmacological intervention, </w:t>
      </w:r>
      <w:r w:rsidR="00BC5C95" w:rsidRPr="0002255F">
        <w:rPr>
          <w:rFonts w:ascii="Book Antiqua" w:hAnsi="Book Antiqua" w:cs="Arial"/>
          <w:sz w:val="24"/>
          <w:szCs w:val="24"/>
          <w:lang w:val="en-US"/>
        </w:rPr>
        <w:t xml:space="preserve">as is </w:t>
      </w:r>
      <w:r w:rsidRPr="0002255F">
        <w:rPr>
          <w:rFonts w:ascii="Book Antiqua" w:hAnsi="Book Antiqua" w:cs="Arial"/>
          <w:sz w:val="24"/>
          <w:szCs w:val="24"/>
          <w:lang w:val="en-US"/>
        </w:rPr>
        <w:t>the case of ketoconazole (inhibition of steroids synthesis), rifampicin, and phenytoin (increased cortisol metabolism)</w:t>
      </w:r>
      <w:r w:rsidR="0007523D" w:rsidRPr="0002255F">
        <w:rPr>
          <w:rFonts w:ascii="Book Antiqua" w:hAnsi="Book Antiqua" w:cs="Arial"/>
          <w:sz w:val="24"/>
          <w:szCs w:val="24"/>
          <w:vertAlign w:val="superscript"/>
          <w:lang w:val="en-US"/>
        </w:rPr>
        <w:t>[39</w:t>
      </w:r>
      <w:r w:rsidR="000A60E0" w:rsidRPr="0002255F">
        <w:rPr>
          <w:rFonts w:ascii="Book Antiqua" w:hAnsi="Book Antiqua" w:cs="Arial"/>
          <w:sz w:val="24"/>
          <w:szCs w:val="24"/>
          <w:vertAlign w:val="superscript"/>
          <w:lang w:val="en-US"/>
        </w:rPr>
        <w:t>-44]</w:t>
      </w:r>
      <w:r w:rsidRPr="0002255F">
        <w:rPr>
          <w:rFonts w:ascii="Book Antiqua" w:hAnsi="Book Antiqua" w:cs="Arial"/>
          <w:sz w:val="24"/>
          <w:szCs w:val="24"/>
          <w:lang w:val="en-US"/>
        </w:rPr>
        <w:t>.</w:t>
      </w:r>
    </w:p>
    <w:p w:rsidR="009511F8" w:rsidRPr="0002255F" w:rsidRDefault="009511F8" w:rsidP="00A913C8">
      <w:pPr>
        <w:spacing w:after="0" w:line="360" w:lineRule="auto"/>
        <w:jc w:val="both"/>
        <w:rPr>
          <w:rFonts w:ascii="Book Antiqua" w:hAnsi="Book Antiqua" w:cs="Arial"/>
          <w:b/>
          <w:sz w:val="24"/>
          <w:szCs w:val="24"/>
          <w:lang w:val="en-US" w:eastAsia="zh-CN"/>
        </w:rPr>
      </w:pPr>
    </w:p>
    <w:p w:rsidR="00C4498C" w:rsidRPr="0002255F" w:rsidRDefault="00CD3C9F" w:rsidP="00A913C8">
      <w:pPr>
        <w:spacing w:after="0" w:line="360" w:lineRule="auto"/>
        <w:jc w:val="both"/>
        <w:rPr>
          <w:rFonts w:ascii="Book Antiqua" w:hAnsi="Book Antiqua" w:cs="Arial"/>
          <w:b/>
          <w:sz w:val="24"/>
          <w:szCs w:val="24"/>
          <w:lang w:val="en-US" w:eastAsia="zh-CN"/>
        </w:rPr>
      </w:pPr>
      <w:r w:rsidRPr="0002255F">
        <w:rPr>
          <w:rFonts w:ascii="Book Antiqua" w:hAnsi="Book Antiqua" w:cs="Arial"/>
          <w:b/>
          <w:sz w:val="24"/>
          <w:szCs w:val="24"/>
          <w:lang w:val="en-US"/>
        </w:rPr>
        <w:t>Cortisol resistance</w:t>
      </w:r>
      <w:r w:rsidR="007D1E71" w:rsidRPr="0002255F">
        <w:rPr>
          <w:rFonts w:ascii="Book Antiqua" w:hAnsi="Book Antiqua" w:cs="Arial"/>
          <w:b/>
          <w:sz w:val="24"/>
          <w:szCs w:val="24"/>
          <w:lang w:val="en-US" w:eastAsia="zh-CN"/>
        </w:rPr>
        <w:t xml:space="preserve">: </w:t>
      </w:r>
      <w:r w:rsidRPr="0002255F">
        <w:rPr>
          <w:rFonts w:ascii="Book Antiqua" w:hAnsi="Book Antiqua" w:cs="Arial"/>
          <w:sz w:val="24"/>
          <w:szCs w:val="24"/>
          <w:lang w:val="en-US"/>
        </w:rPr>
        <w:t>In this entity, patients suffering from advanced HIV infection present clinical</w:t>
      </w:r>
      <w:r w:rsidR="00552638" w:rsidRPr="0002255F">
        <w:rPr>
          <w:rFonts w:ascii="Book Antiqua" w:hAnsi="Book Antiqua" w:cs="Arial"/>
          <w:sz w:val="24"/>
          <w:szCs w:val="24"/>
          <w:lang w:val="en-US"/>
        </w:rPr>
        <w:t xml:space="preserve"> features suggestive of </w:t>
      </w:r>
      <w:proofErr w:type="spellStart"/>
      <w:r w:rsidRPr="0002255F">
        <w:rPr>
          <w:rFonts w:ascii="Book Antiqua" w:hAnsi="Book Antiqua" w:cs="Arial"/>
          <w:sz w:val="24"/>
          <w:szCs w:val="24"/>
          <w:lang w:val="en-US"/>
        </w:rPr>
        <w:t>hypoadrenalism</w:t>
      </w:r>
      <w:proofErr w:type="spellEnd"/>
      <w:r w:rsidRPr="0002255F">
        <w:rPr>
          <w:rFonts w:ascii="Book Antiqua" w:hAnsi="Book Antiqua" w:cs="Arial"/>
          <w:sz w:val="24"/>
          <w:szCs w:val="24"/>
          <w:lang w:val="en-US"/>
        </w:rPr>
        <w:t xml:space="preserve">, such as asthenia, </w:t>
      </w:r>
      <w:proofErr w:type="spellStart"/>
      <w:r w:rsidRPr="0002255F">
        <w:rPr>
          <w:rFonts w:ascii="Book Antiqua" w:hAnsi="Book Antiqua" w:cs="Arial"/>
          <w:sz w:val="24"/>
          <w:szCs w:val="24"/>
          <w:lang w:val="en-US"/>
        </w:rPr>
        <w:t>muco</w:t>
      </w:r>
      <w:proofErr w:type="spellEnd"/>
      <w:r w:rsidRPr="0002255F">
        <w:rPr>
          <w:rFonts w:ascii="Book Antiqua" w:hAnsi="Book Antiqua" w:cs="Arial"/>
          <w:sz w:val="24"/>
          <w:szCs w:val="24"/>
          <w:lang w:val="en-US"/>
        </w:rPr>
        <w:t xml:space="preserve">-cutaneous melanosis, hypovolemic hyponatremia, but serum testing reveal high serum cortisol and normal/high </w:t>
      </w:r>
      <w:r w:rsidR="007D1E71" w:rsidRPr="0002255F">
        <w:rPr>
          <w:rFonts w:ascii="Book Antiqua" w:hAnsi="Book Antiqua" w:cs="Arial"/>
          <w:sz w:val="24"/>
          <w:szCs w:val="24"/>
        </w:rPr>
        <w:t>adrenocorticotropic hormone</w:t>
      </w:r>
      <w:r w:rsidRPr="0002255F">
        <w:rPr>
          <w:rFonts w:ascii="Book Antiqua" w:hAnsi="Book Antiqua" w:cs="Arial"/>
          <w:sz w:val="24"/>
          <w:szCs w:val="24"/>
          <w:lang w:val="en-US"/>
        </w:rPr>
        <w:t xml:space="preserve"> levels. This particular clinical setting of cortisol resistance characteristically improves wit</w:t>
      </w:r>
      <w:r w:rsidR="00144953" w:rsidRPr="0002255F">
        <w:rPr>
          <w:rFonts w:ascii="Book Antiqua" w:hAnsi="Book Antiqua" w:cs="Arial"/>
          <w:sz w:val="24"/>
          <w:szCs w:val="24"/>
          <w:lang w:val="en-US"/>
        </w:rPr>
        <w:t xml:space="preserve">h high doses of </w:t>
      </w:r>
      <w:proofErr w:type="gramStart"/>
      <w:r w:rsidR="00144953" w:rsidRPr="0002255F">
        <w:rPr>
          <w:rFonts w:ascii="Book Antiqua" w:hAnsi="Book Antiqua" w:cs="Arial"/>
          <w:sz w:val="24"/>
          <w:szCs w:val="24"/>
          <w:lang w:val="en-US"/>
        </w:rPr>
        <w:t>glucocorticoids</w:t>
      </w:r>
      <w:r w:rsidR="00857A5F" w:rsidRPr="0002255F">
        <w:rPr>
          <w:rFonts w:ascii="Book Antiqua" w:hAnsi="Book Antiqua" w:cs="Arial"/>
          <w:sz w:val="24"/>
          <w:szCs w:val="24"/>
          <w:vertAlign w:val="superscript"/>
          <w:lang w:val="en-US"/>
        </w:rPr>
        <w:t>[</w:t>
      </w:r>
      <w:proofErr w:type="gramEnd"/>
      <w:r w:rsidR="00857A5F" w:rsidRPr="0002255F">
        <w:rPr>
          <w:rFonts w:ascii="Book Antiqua" w:hAnsi="Book Antiqua" w:cs="Arial"/>
          <w:sz w:val="24"/>
          <w:szCs w:val="24"/>
          <w:vertAlign w:val="superscript"/>
          <w:lang w:val="en-US"/>
        </w:rPr>
        <w:t>45-47]</w:t>
      </w:r>
      <w:r w:rsidRPr="0002255F">
        <w:rPr>
          <w:rFonts w:ascii="Book Antiqua" w:hAnsi="Book Antiqua" w:cs="Arial"/>
          <w:b/>
          <w:sz w:val="24"/>
          <w:szCs w:val="24"/>
          <w:lang w:val="en-US"/>
        </w:rPr>
        <w:t xml:space="preserve">. </w:t>
      </w:r>
      <w:r w:rsidRPr="0002255F">
        <w:rPr>
          <w:rFonts w:ascii="Book Antiqua" w:hAnsi="Book Antiqua" w:cs="Arial"/>
          <w:sz w:val="24"/>
          <w:szCs w:val="24"/>
          <w:lang w:val="en-US"/>
        </w:rPr>
        <w:t xml:space="preserve">In this case the presence of hyperkalemia with </w:t>
      </w:r>
      <w:r w:rsidR="00EC1ECB" w:rsidRPr="0002255F">
        <w:rPr>
          <w:rFonts w:ascii="Book Antiqua" w:hAnsi="Book Antiqua" w:cs="Arial"/>
          <w:sz w:val="24"/>
          <w:szCs w:val="24"/>
          <w:lang w:val="en-US"/>
        </w:rPr>
        <w:t xml:space="preserve">low potassium excretion </w:t>
      </w:r>
      <w:r w:rsidRPr="0002255F">
        <w:rPr>
          <w:rFonts w:ascii="Book Antiqua" w:hAnsi="Book Antiqua" w:cs="Arial"/>
          <w:sz w:val="24"/>
          <w:szCs w:val="24"/>
          <w:lang w:val="en-US"/>
        </w:rPr>
        <w:t>can help to dif</w:t>
      </w:r>
      <w:r w:rsidR="007D1E71" w:rsidRPr="0002255F">
        <w:rPr>
          <w:rFonts w:ascii="Book Antiqua" w:hAnsi="Book Antiqua" w:cs="Arial"/>
          <w:sz w:val="24"/>
          <w:szCs w:val="24"/>
          <w:lang w:val="en-US"/>
        </w:rPr>
        <w:t xml:space="preserve">ferentiate this entity from </w:t>
      </w:r>
      <w:proofErr w:type="gramStart"/>
      <w:r w:rsidR="007D1E71" w:rsidRPr="0002255F">
        <w:rPr>
          <w:rFonts w:ascii="Book Antiqua" w:hAnsi="Book Antiqua" w:cs="Arial"/>
          <w:sz w:val="24"/>
          <w:szCs w:val="24"/>
          <w:lang w:val="en-US"/>
        </w:rPr>
        <w:t>CSW</w:t>
      </w:r>
      <w:r w:rsidR="00857A5F" w:rsidRPr="0002255F">
        <w:rPr>
          <w:rFonts w:ascii="Book Antiqua" w:hAnsi="Book Antiqua" w:cs="Arial"/>
          <w:sz w:val="24"/>
          <w:szCs w:val="24"/>
          <w:vertAlign w:val="superscript"/>
          <w:lang w:val="en-US"/>
        </w:rPr>
        <w:t>[</w:t>
      </w:r>
      <w:proofErr w:type="gramEnd"/>
      <w:r w:rsidR="00857A5F" w:rsidRPr="0002255F">
        <w:rPr>
          <w:rFonts w:ascii="Book Antiqua" w:hAnsi="Book Antiqua" w:cs="Arial"/>
          <w:sz w:val="24"/>
          <w:szCs w:val="24"/>
          <w:vertAlign w:val="superscript"/>
          <w:lang w:val="en-US"/>
        </w:rPr>
        <w:t>38]</w:t>
      </w:r>
      <w:r w:rsidRPr="0002255F">
        <w:rPr>
          <w:rFonts w:ascii="Book Antiqua" w:hAnsi="Book Antiqua" w:cs="Arial"/>
          <w:sz w:val="24"/>
          <w:szCs w:val="24"/>
          <w:lang w:val="en-US"/>
        </w:rPr>
        <w:t xml:space="preserve">. </w:t>
      </w:r>
    </w:p>
    <w:p w:rsidR="009511F8" w:rsidRPr="0002255F" w:rsidRDefault="009511F8" w:rsidP="00A913C8">
      <w:pPr>
        <w:spacing w:after="0" w:line="360" w:lineRule="auto"/>
        <w:jc w:val="both"/>
        <w:rPr>
          <w:rFonts w:ascii="Book Antiqua" w:hAnsi="Book Antiqua" w:cs="Arial"/>
          <w:b/>
          <w:sz w:val="24"/>
          <w:szCs w:val="24"/>
          <w:lang w:val="en-US" w:eastAsia="zh-CN"/>
        </w:rPr>
      </w:pPr>
    </w:p>
    <w:p w:rsidR="009511F8" w:rsidRPr="0002255F" w:rsidRDefault="00584027" w:rsidP="00A913C8">
      <w:pPr>
        <w:spacing w:after="0" w:line="360" w:lineRule="auto"/>
        <w:jc w:val="both"/>
        <w:rPr>
          <w:rFonts w:ascii="Book Antiqua" w:hAnsi="Book Antiqua" w:cs="Arial"/>
          <w:b/>
          <w:i/>
          <w:sz w:val="24"/>
          <w:szCs w:val="24"/>
          <w:lang w:val="en-US" w:eastAsia="zh-CN"/>
        </w:rPr>
      </w:pPr>
      <w:r w:rsidRPr="0002255F">
        <w:rPr>
          <w:rFonts w:ascii="Book Antiqua" w:hAnsi="Book Antiqua" w:cs="Arial"/>
          <w:b/>
          <w:i/>
          <w:sz w:val="24"/>
          <w:szCs w:val="24"/>
          <w:lang w:val="en-US"/>
        </w:rPr>
        <w:t>Hyponatremia with High ECF</w:t>
      </w:r>
    </w:p>
    <w:p w:rsidR="009511F8" w:rsidRPr="0002255F" w:rsidRDefault="006A5AC0" w:rsidP="00A913C8">
      <w:pPr>
        <w:spacing w:after="0" w:line="360" w:lineRule="auto"/>
        <w:jc w:val="both"/>
        <w:rPr>
          <w:rFonts w:ascii="Book Antiqua" w:hAnsi="Book Antiqua" w:cs="Arial"/>
          <w:sz w:val="24"/>
          <w:szCs w:val="24"/>
          <w:lang w:val="en-US" w:eastAsia="zh-CN"/>
        </w:rPr>
      </w:pPr>
      <w:r w:rsidRPr="0002255F">
        <w:rPr>
          <w:rFonts w:ascii="Book Antiqua" w:hAnsi="Book Antiqua" w:cs="Arial"/>
          <w:sz w:val="24"/>
          <w:szCs w:val="24"/>
          <w:lang w:val="en-US"/>
        </w:rPr>
        <w:t xml:space="preserve">This sort of </w:t>
      </w:r>
      <w:proofErr w:type="spellStart"/>
      <w:r w:rsidRPr="0002255F">
        <w:rPr>
          <w:rFonts w:ascii="Book Antiqua" w:hAnsi="Book Antiqua" w:cs="Arial"/>
          <w:sz w:val="24"/>
          <w:szCs w:val="24"/>
          <w:lang w:val="en-US"/>
        </w:rPr>
        <w:t>hyponatemia</w:t>
      </w:r>
      <w:proofErr w:type="spellEnd"/>
      <w:r w:rsidRPr="0002255F">
        <w:rPr>
          <w:rFonts w:ascii="Book Antiqua" w:hAnsi="Book Antiqua" w:cs="Arial"/>
          <w:sz w:val="24"/>
          <w:szCs w:val="24"/>
          <w:lang w:val="en-US"/>
        </w:rPr>
        <w:t xml:space="preserve"> is observed in </w:t>
      </w:r>
      <w:r w:rsidR="003F3B54" w:rsidRPr="0002255F">
        <w:rPr>
          <w:rFonts w:ascii="Book Antiqua" w:hAnsi="Book Antiqua" w:cs="Arial"/>
          <w:sz w:val="24"/>
          <w:szCs w:val="24"/>
          <w:lang w:val="en-US"/>
        </w:rPr>
        <w:t xml:space="preserve">severe </w:t>
      </w:r>
      <w:r w:rsidRPr="0002255F">
        <w:rPr>
          <w:rFonts w:ascii="Book Antiqua" w:hAnsi="Book Antiqua" w:cs="Arial"/>
          <w:sz w:val="24"/>
          <w:szCs w:val="24"/>
          <w:lang w:val="en-US"/>
        </w:rPr>
        <w:t xml:space="preserve">edematous states secondary to cardiac, hepatic or </w:t>
      </w:r>
      <w:r w:rsidR="003F3B54" w:rsidRPr="0002255F">
        <w:rPr>
          <w:rFonts w:ascii="Book Antiqua" w:hAnsi="Book Antiqua" w:cs="Arial"/>
          <w:sz w:val="24"/>
          <w:szCs w:val="24"/>
          <w:lang w:val="en-US"/>
        </w:rPr>
        <w:t xml:space="preserve">renal insufficiency, </w:t>
      </w:r>
      <w:r w:rsidR="00260C97" w:rsidRPr="0002255F">
        <w:rPr>
          <w:rFonts w:ascii="Book Antiqua" w:hAnsi="Book Antiqua" w:cs="Arial"/>
          <w:sz w:val="24"/>
          <w:szCs w:val="24"/>
          <w:lang w:val="en-US"/>
        </w:rPr>
        <w:t>as well as</w:t>
      </w:r>
      <w:r w:rsidR="00384D7F" w:rsidRPr="0002255F">
        <w:rPr>
          <w:rFonts w:ascii="Book Antiqua" w:hAnsi="Book Antiqua" w:cs="Arial"/>
          <w:sz w:val="24"/>
          <w:szCs w:val="24"/>
          <w:lang w:val="en-US"/>
        </w:rPr>
        <w:t xml:space="preserve"> uncommon</w:t>
      </w:r>
      <w:r w:rsidR="00656DAA" w:rsidRPr="0002255F">
        <w:rPr>
          <w:rFonts w:ascii="Book Antiqua" w:hAnsi="Book Antiqua" w:cs="Arial"/>
          <w:sz w:val="24"/>
          <w:szCs w:val="24"/>
          <w:lang w:val="en-US"/>
        </w:rPr>
        <w:t>ly</w:t>
      </w:r>
      <w:r w:rsidR="00384D7F" w:rsidRPr="0002255F">
        <w:rPr>
          <w:rFonts w:ascii="Book Antiqua" w:hAnsi="Book Antiqua" w:cs="Arial"/>
          <w:sz w:val="24"/>
          <w:szCs w:val="24"/>
          <w:lang w:val="en-US"/>
        </w:rPr>
        <w:t xml:space="preserve"> </w:t>
      </w:r>
      <w:r w:rsidR="00260C97" w:rsidRPr="0002255F">
        <w:rPr>
          <w:rFonts w:ascii="Book Antiqua" w:hAnsi="Book Antiqua" w:cs="Arial"/>
          <w:sz w:val="24"/>
          <w:szCs w:val="24"/>
          <w:lang w:val="en-US"/>
        </w:rPr>
        <w:t xml:space="preserve">in </w:t>
      </w:r>
      <w:r w:rsidR="00384D7F" w:rsidRPr="0002255F">
        <w:rPr>
          <w:rFonts w:ascii="Book Antiqua" w:hAnsi="Book Antiqua" w:cs="Arial"/>
          <w:sz w:val="24"/>
          <w:szCs w:val="24"/>
          <w:lang w:val="en-US"/>
        </w:rPr>
        <w:t xml:space="preserve">severe </w:t>
      </w:r>
      <w:r w:rsidRPr="0002255F">
        <w:rPr>
          <w:rFonts w:ascii="Book Antiqua" w:hAnsi="Book Antiqua" w:cs="Arial"/>
          <w:sz w:val="24"/>
          <w:szCs w:val="24"/>
          <w:lang w:val="en-US"/>
        </w:rPr>
        <w:t>nephrotic syndrome</w:t>
      </w:r>
      <w:r w:rsidR="00260C97" w:rsidRPr="0002255F">
        <w:rPr>
          <w:rFonts w:ascii="Book Antiqua" w:hAnsi="Book Antiqua" w:cs="Arial"/>
          <w:sz w:val="24"/>
          <w:szCs w:val="24"/>
          <w:lang w:val="en-US"/>
        </w:rPr>
        <w:t>.</w:t>
      </w:r>
    </w:p>
    <w:p w:rsidR="009511F8" w:rsidRPr="0002255F" w:rsidRDefault="003F3B54" w:rsidP="00A913C8">
      <w:pPr>
        <w:spacing w:after="0" w:line="360" w:lineRule="auto"/>
        <w:jc w:val="both"/>
        <w:rPr>
          <w:rFonts w:ascii="Book Antiqua" w:hAnsi="Book Antiqua" w:cs="Arial"/>
          <w:sz w:val="24"/>
          <w:szCs w:val="24"/>
          <w:lang w:val="en-US" w:eastAsia="zh-CN"/>
        </w:rPr>
      </w:pPr>
      <w:r w:rsidRPr="0002255F">
        <w:rPr>
          <w:rFonts w:ascii="Book Antiqua" w:hAnsi="Book Antiqua" w:cs="Arial"/>
          <w:sz w:val="24"/>
          <w:szCs w:val="24"/>
          <w:lang w:val="en-US"/>
        </w:rPr>
        <w:t xml:space="preserve">In </w:t>
      </w:r>
      <w:r w:rsidR="009656C7" w:rsidRPr="0002255F">
        <w:rPr>
          <w:rFonts w:ascii="Book Antiqua" w:hAnsi="Book Antiqua" w:cs="Arial"/>
          <w:sz w:val="24"/>
          <w:szCs w:val="24"/>
          <w:lang w:val="en-US"/>
        </w:rPr>
        <w:t xml:space="preserve">clinical </w:t>
      </w:r>
      <w:r w:rsidR="00BE7B3A" w:rsidRPr="0002255F">
        <w:rPr>
          <w:rFonts w:ascii="Book Antiqua" w:hAnsi="Book Antiqua" w:cs="Arial"/>
          <w:sz w:val="24"/>
          <w:szCs w:val="24"/>
          <w:lang w:val="en-US"/>
        </w:rPr>
        <w:t xml:space="preserve">settings </w:t>
      </w:r>
      <w:r w:rsidR="009656C7" w:rsidRPr="0002255F">
        <w:rPr>
          <w:rFonts w:ascii="Book Antiqua" w:hAnsi="Book Antiqua" w:cs="Arial"/>
          <w:sz w:val="24"/>
          <w:szCs w:val="24"/>
          <w:lang w:val="en-US"/>
        </w:rPr>
        <w:t xml:space="preserve">of effective hypovolemia </w:t>
      </w:r>
      <w:r w:rsidR="00260C97" w:rsidRPr="0002255F">
        <w:rPr>
          <w:rFonts w:ascii="Book Antiqua" w:hAnsi="Book Antiqua" w:cs="Arial"/>
          <w:sz w:val="24"/>
          <w:szCs w:val="24"/>
          <w:lang w:val="en-US"/>
        </w:rPr>
        <w:t xml:space="preserve">such as </w:t>
      </w:r>
      <w:r w:rsidR="00BE7B3A" w:rsidRPr="0002255F">
        <w:rPr>
          <w:rFonts w:ascii="Book Antiqua" w:hAnsi="Book Antiqua" w:cs="Arial"/>
          <w:sz w:val="24"/>
          <w:szCs w:val="24"/>
          <w:lang w:val="en-US"/>
        </w:rPr>
        <w:t xml:space="preserve">severe cardiac or hepatic insufficiency, </w:t>
      </w:r>
      <w:r w:rsidR="009656C7" w:rsidRPr="0002255F">
        <w:rPr>
          <w:rFonts w:ascii="Book Antiqua" w:hAnsi="Book Antiqua" w:cs="Arial"/>
          <w:sz w:val="24"/>
          <w:szCs w:val="24"/>
          <w:lang w:val="en-US"/>
        </w:rPr>
        <w:t>and some nephrotic syndromes</w:t>
      </w:r>
      <w:r w:rsidR="00F07783" w:rsidRPr="0002255F">
        <w:rPr>
          <w:rFonts w:ascii="Book Antiqua" w:hAnsi="Book Antiqua" w:cs="Arial"/>
          <w:sz w:val="24"/>
          <w:szCs w:val="24"/>
          <w:lang w:val="en-US"/>
        </w:rPr>
        <w:t xml:space="preserve">, </w:t>
      </w:r>
      <w:r w:rsidR="00BE7B3A" w:rsidRPr="0002255F">
        <w:rPr>
          <w:rFonts w:ascii="Book Antiqua" w:hAnsi="Book Antiqua" w:cs="Arial"/>
          <w:sz w:val="24"/>
          <w:szCs w:val="24"/>
          <w:lang w:val="en-US"/>
        </w:rPr>
        <w:t xml:space="preserve">hypotonic hyponatremia </w:t>
      </w:r>
      <w:r w:rsidR="009656C7" w:rsidRPr="0002255F">
        <w:rPr>
          <w:rFonts w:ascii="Book Antiqua" w:hAnsi="Book Antiqua" w:cs="Arial"/>
          <w:sz w:val="24"/>
          <w:szCs w:val="24"/>
          <w:lang w:val="en-US"/>
        </w:rPr>
        <w:t xml:space="preserve">appears as a consequence </w:t>
      </w:r>
      <w:r w:rsidR="00260C97" w:rsidRPr="0002255F">
        <w:rPr>
          <w:rFonts w:ascii="Book Antiqua" w:hAnsi="Book Antiqua" w:cs="Arial"/>
          <w:sz w:val="24"/>
          <w:szCs w:val="24"/>
          <w:lang w:val="en-US"/>
        </w:rPr>
        <w:t xml:space="preserve">of </w:t>
      </w:r>
      <w:r w:rsidR="009656C7" w:rsidRPr="0002255F">
        <w:rPr>
          <w:rFonts w:ascii="Book Antiqua" w:hAnsi="Book Antiqua" w:cs="Arial"/>
          <w:sz w:val="24"/>
          <w:szCs w:val="24"/>
          <w:lang w:val="en-US"/>
        </w:rPr>
        <w:t>an impair</w:t>
      </w:r>
      <w:r w:rsidR="00384D7F" w:rsidRPr="0002255F">
        <w:rPr>
          <w:rFonts w:ascii="Book Antiqua" w:hAnsi="Book Antiqua" w:cs="Arial"/>
          <w:sz w:val="24"/>
          <w:szCs w:val="24"/>
          <w:lang w:val="en-US"/>
        </w:rPr>
        <w:t>ed</w:t>
      </w:r>
      <w:r w:rsidR="009656C7" w:rsidRPr="0002255F">
        <w:rPr>
          <w:rFonts w:ascii="Book Antiqua" w:hAnsi="Book Antiqua" w:cs="Arial"/>
          <w:sz w:val="24"/>
          <w:szCs w:val="24"/>
          <w:lang w:val="en-US"/>
        </w:rPr>
        <w:t xml:space="preserve"> </w:t>
      </w:r>
      <w:r w:rsidR="00BE7B3A" w:rsidRPr="0002255F">
        <w:rPr>
          <w:rFonts w:ascii="Book Antiqua" w:hAnsi="Book Antiqua" w:cs="Arial"/>
          <w:sz w:val="24"/>
          <w:szCs w:val="24"/>
          <w:lang w:val="en-US"/>
        </w:rPr>
        <w:t>circulatory delivery to diluting segments</w:t>
      </w:r>
      <w:r w:rsidR="00260C97" w:rsidRPr="0002255F">
        <w:rPr>
          <w:rFonts w:ascii="Book Antiqua" w:hAnsi="Book Antiqua" w:cs="Arial"/>
          <w:sz w:val="24"/>
          <w:szCs w:val="24"/>
          <w:lang w:val="en-US"/>
        </w:rPr>
        <w:t>, in combination with</w:t>
      </w:r>
      <w:r w:rsidR="005C4301" w:rsidRPr="0002255F">
        <w:rPr>
          <w:rFonts w:ascii="Book Antiqua" w:hAnsi="Book Antiqua" w:cs="Arial"/>
          <w:sz w:val="24"/>
          <w:szCs w:val="24"/>
          <w:lang w:val="en-US"/>
        </w:rPr>
        <w:t xml:space="preserve"> adequate vasopressin release (effective hypovolemia)</w:t>
      </w:r>
      <w:r w:rsidR="007D6F5E" w:rsidRPr="0002255F">
        <w:rPr>
          <w:rFonts w:ascii="Book Antiqua" w:hAnsi="Book Antiqua" w:cs="Arial"/>
          <w:sz w:val="24"/>
          <w:szCs w:val="24"/>
          <w:vertAlign w:val="superscript"/>
          <w:lang w:val="en-US"/>
        </w:rPr>
        <w:t>[12]</w:t>
      </w:r>
      <w:r w:rsidR="000206E8" w:rsidRPr="0002255F">
        <w:rPr>
          <w:rFonts w:ascii="Book Antiqua" w:hAnsi="Book Antiqua" w:cs="Arial"/>
          <w:sz w:val="24"/>
          <w:szCs w:val="24"/>
          <w:lang w:val="en-US"/>
        </w:rPr>
        <w:t xml:space="preserve">. On the other hand, in </w:t>
      </w:r>
      <w:r w:rsidR="00E14E3A" w:rsidRPr="0002255F">
        <w:rPr>
          <w:rFonts w:ascii="Book Antiqua" w:hAnsi="Book Antiqua" w:cs="Arial"/>
          <w:sz w:val="24"/>
          <w:szCs w:val="24"/>
          <w:lang w:val="en-US"/>
        </w:rPr>
        <w:t>clinical settings of hypervolemia su</w:t>
      </w:r>
      <w:r w:rsidR="00DA643A" w:rsidRPr="0002255F">
        <w:rPr>
          <w:rFonts w:ascii="Book Antiqua" w:hAnsi="Book Antiqua" w:cs="Arial"/>
          <w:sz w:val="24"/>
          <w:szCs w:val="24"/>
          <w:lang w:val="en-US"/>
        </w:rPr>
        <w:t xml:space="preserve">ch as severe renal </w:t>
      </w:r>
      <w:r w:rsidR="00E14E3A" w:rsidRPr="0002255F">
        <w:rPr>
          <w:rFonts w:ascii="Book Antiqua" w:hAnsi="Book Antiqua" w:cs="Arial"/>
          <w:sz w:val="24"/>
          <w:szCs w:val="24"/>
          <w:lang w:val="en-US"/>
        </w:rPr>
        <w:t>insufficien</w:t>
      </w:r>
      <w:r w:rsidR="00DA643A" w:rsidRPr="0002255F">
        <w:rPr>
          <w:rFonts w:ascii="Book Antiqua" w:hAnsi="Book Antiqua" w:cs="Arial"/>
          <w:sz w:val="24"/>
          <w:szCs w:val="24"/>
          <w:lang w:val="en-US"/>
        </w:rPr>
        <w:t>cy</w:t>
      </w:r>
      <w:r w:rsidR="00E14E3A" w:rsidRPr="0002255F">
        <w:rPr>
          <w:rFonts w:ascii="Book Antiqua" w:hAnsi="Book Antiqua" w:cs="Arial"/>
          <w:sz w:val="24"/>
          <w:szCs w:val="24"/>
          <w:lang w:val="en-US"/>
        </w:rPr>
        <w:t xml:space="preserve">, </w:t>
      </w:r>
      <w:r w:rsidR="00E14E3A" w:rsidRPr="0002255F">
        <w:rPr>
          <w:rFonts w:ascii="Book Antiqua" w:hAnsi="Book Antiqua" w:cs="Arial"/>
          <w:sz w:val="24"/>
          <w:szCs w:val="24"/>
          <w:lang w:val="en-US"/>
        </w:rPr>
        <w:lastRenderedPageBreak/>
        <w:t xml:space="preserve">hypotonic hyponatremia appears as a consequence of an impair </w:t>
      </w:r>
      <w:r w:rsidR="00DA643A" w:rsidRPr="0002255F">
        <w:rPr>
          <w:rFonts w:ascii="Book Antiqua" w:hAnsi="Book Antiqua" w:cs="Arial"/>
          <w:sz w:val="24"/>
          <w:szCs w:val="24"/>
          <w:lang w:val="en-US"/>
        </w:rPr>
        <w:t xml:space="preserve">capability of free water excretion due to a significantly decreased in GFR (lower than </w:t>
      </w:r>
      <w:r w:rsidR="000206E8" w:rsidRPr="0002255F">
        <w:rPr>
          <w:rFonts w:ascii="Book Antiqua" w:hAnsi="Book Antiqua" w:cs="Arial"/>
          <w:sz w:val="24"/>
          <w:szCs w:val="24"/>
          <w:lang w:val="en-US"/>
        </w:rPr>
        <w:t xml:space="preserve">5 </w:t>
      </w:r>
      <w:r w:rsidR="00C4498C" w:rsidRPr="0002255F">
        <w:rPr>
          <w:rFonts w:ascii="Book Antiqua" w:hAnsi="Book Antiqua" w:cs="Arial"/>
          <w:sz w:val="24"/>
          <w:szCs w:val="24"/>
          <w:lang w:val="en-US"/>
        </w:rPr>
        <w:t>mL</w:t>
      </w:r>
      <w:r w:rsidR="00DA643A" w:rsidRPr="0002255F">
        <w:rPr>
          <w:rFonts w:ascii="Book Antiqua" w:hAnsi="Book Antiqua" w:cs="Arial"/>
          <w:sz w:val="24"/>
          <w:szCs w:val="24"/>
          <w:lang w:val="en-US"/>
        </w:rPr>
        <w:t>/min/1.7</w:t>
      </w:r>
      <w:r w:rsidR="000206E8" w:rsidRPr="0002255F">
        <w:rPr>
          <w:rFonts w:ascii="Book Antiqua" w:hAnsi="Book Antiqua" w:cs="Arial"/>
          <w:sz w:val="24"/>
          <w:szCs w:val="24"/>
          <w:lang w:val="en-US"/>
        </w:rPr>
        <w:t>3 m²)</w:t>
      </w:r>
      <w:r w:rsidR="007D6F5E" w:rsidRPr="0002255F">
        <w:rPr>
          <w:rFonts w:ascii="Book Antiqua" w:hAnsi="Book Antiqua" w:cs="Arial"/>
          <w:sz w:val="24"/>
          <w:szCs w:val="24"/>
          <w:vertAlign w:val="superscript"/>
          <w:lang w:val="en-US"/>
        </w:rPr>
        <w:t>[12]</w:t>
      </w:r>
      <w:r w:rsidR="000206E8" w:rsidRPr="0002255F">
        <w:rPr>
          <w:rFonts w:ascii="Book Antiqua" w:hAnsi="Book Antiqua" w:cs="Arial"/>
          <w:sz w:val="24"/>
          <w:szCs w:val="24"/>
          <w:lang w:val="en-US"/>
        </w:rPr>
        <w:t xml:space="preserve">. </w:t>
      </w:r>
    </w:p>
    <w:p w:rsidR="009511F8" w:rsidRPr="0002255F" w:rsidRDefault="000206E8" w:rsidP="00A913C8">
      <w:pPr>
        <w:spacing w:after="0" w:line="360" w:lineRule="auto"/>
        <w:jc w:val="both"/>
        <w:rPr>
          <w:rFonts w:ascii="Book Antiqua" w:hAnsi="Book Antiqua" w:cs="Arial"/>
          <w:sz w:val="24"/>
          <w:szCs w:val="24"/>
          <w:lang w:val="en-US" w:eastAsia="zh-CN"/>
        </w:rPr>
      </w:pPr>
      <w:r w:rsidRPr="0002255F">
        <w:rPr>
          <w:rFonts w:ascii="Book Antiqua" w:hAnsi="Book Antiqua" w:cs="Arial"/>
          <w:sz w:val="24"/>
          <w:szCs w:val="24"/>
          <w:lang w:val="en-US"/>
        </w:rPr>
        <w:t>Renal insufficiency</w:t>
      </w:r>
      <w:r w:rsidR="00753833" w:rsidRPr="0002255F">
        <w:rPr>
          <w:rFonts w:ascii="Book Antiqua" w:hAnsi="Book Antiqua" w:cs="Arial"/>
          <w:sz w:val="24"/>
          <w:szCs w:val="24"/>
          <w:lang w:val="en-US"/>
        </w:rPr>
        <w:t xml:space="preserve"> is a </w:t>
      </w:r>
      <w:r w:rsidR="00686BD4" w:rsidRPr="0002255F">
        <w:rPr>
          <w:rFonts w:ascii="Book Antiqua" w:hAnsi="Book Antiqua" w:cs="Arial"/>
          <w:sz w:val="24"/>
          <w:szCs w:val="24"/>
          <w:lang w:val="en-US"/>
        </w:rPr>
        <w:t xml:space="preserve">well-known </w:t>
      </w:r>
      <w:r w:rsidR="00753833" w:rsidRPr="0002255F">
        <w:rPr>
          <w:rFonts w:ascii="Book Antiqua" w:hAnsi="Book Antiqua" w:cs="Arial"/>
          <w:sz w:val="24"/>
          <w:szCs w:val="24"/>
          <w:lang w:val="en-US"/>
        </w:rPr>
        <w:t xml:space="preserve">complication in </w:t>
      </w:r>
      <w:r w:rsidR="00686BD4" w:rsidRPr="0002255F">
        <w:rPr>
          <w:rFonts w:ascii="Book Antiqua" w:hAnsi="Book Antiqua" w:cs="Arial"/>
          <w:sz w:val="24"/>
          <w:szCs w:val="24"/>
          <w:lang w:val="en-US"/>
        </w:rPr>
        <w:t xml:space="preserve">HIV positive </w:t>
      </w:r>
      <w:r w:rsidR="00753833" w:rsidRPr="0002255F">
        <w:rPr>
          <w:rFonts w:ascii="Book Antiqua" w:hAnsi="Book Antiqua" w:cs="Arial"/>
          <w:sz w:val="24"/>
          <w:szCs w:val="24"/>
          <w:lang w:val="en-US"/>
        </w:rPr>
        <w:t xml:space="preserve">patients, usually induced by a </w:t>
      </w:r>
      <w:r w:rsidR="00686BD4" w:rsidRPr="0002255F">
        <w:rPr>
          <w:rFonts w:ascii="Book Antiqua" w:hAnsi="Book Antiqua" w:cs="Arial"/>
          <w:sz w:val="24"/>
          <w:szCs w:val="24"/>
          <w:lang w:val="en-US"/>
        </w:rPr>
        <w:t>heterogeneous</w:t>
      </w:r>
      <w:r w:rsidR="00753833" w:rsidRPr="0002255F">
        <w:rPr>
          <w:rFonts w:ascii="Book Antiqua" w:hAnsi="Book Antiqua" w:cs="Arial"/>
          <w:sz w:val="24"/>
          <w:szCs w:val="24"/>
          <w:lang w:val="en-US"/>
        </w:rPr>
        <w:t xml:space="preserve"> collection of miscellaneous mechanisms: acute tubular necrosis (toxic, ischemic), intra-tubular obstruction</w:t>
      </w:r>
      <w:r w:rsidR="00384D7F" w:rsidRPr="0002255F">
        <w:rPr>
          <w:rFonts w:ascii="Book Antiqua" w:hAnsi="Book Antiqua" w:cs="Arial"/>
          <w:sz w:val="24"/>
          <w:szCs w:val="24"/>
          <w:lang w:val="en-US"/>
        </w:rPr>
        <w:t xml:space="preserve"> from uric acid or phosphate</w:t>
      </w:r>
      <w:r w:rsidR="00753833" w:rsidRPr="0002255F">
        <w:rPr>
          <w:rFonts w:ascii="Book Antiqua" w:hAnsi="Book Antiqua" w:cs="Arial"/>
          <w:sz w:val="24"/>
          <w:szCs w:val="24"/>
          <w:lang w:val="en-US"/>
        </w:rPr>
        <w:t xml:space="preserve"> (tumor destruction), different type of glomerular (glomerulonephritis, </w:t>
      </w:r>
      <w:r w:rsidR="00753833" w:rsidRPr="0002255F">
        <w:rPr>
          <w:rFonts w:ascii="Book Antiqua" w:hAnsi="Book Antiqua" w:cs="Arial"/>
          <w:i/>
          <w:sz w:val="24"/>
          <w:szCs w:val="24"/>
          <w:lang w:val="en-US"/>
        </w:rPr>
        <w:t>etc.</w:t>
      </w:r>
      <w:r w:rsidR="00753833" w:rsidRPr="0002255F">
        <w:rPr>
          <w:rFonts w:ascii="Book Antiqua" w:hAnsi="Book Antiqua" w:cs="Arial"/>
          <w:sz w:val="24"/>
          <w:szCs w:val="24"/>
          <w:lang w:val="en-US"/>
        </w:rPr>
        <w:t xml:space="preserve">), </w:t>
      </w:r>
      <w:proofErr w:type="spellStart"/>
      <w:r w:rsidR="00753833" w:rsidRPr="0002255F">
        <w:rPr>
          <w:rFonts w:ascii="Book Antiqua" w:hAnsi="Book Antiqua" w:cs="Arial"/>
          <w:sz w:val="24"/>
          <w:szCs w:val="24"/>
          <w:lang w:val="en-US"/>
        </w:rPr>
        <w:t>tubulointerstitial</w:t>
      </w:r>
      <w:proofErr w:type="spellEnd"/>
      <w:r w:rsidR="00753833" w:rsidRPr="0002255F">
        <w:rPr>
          <w:rFonts w:ascii="Book Antiqua" w:hAnsi="Book Antiqua" w:cs="Arial"/>
          <w:sz w:val="24"/>
          <w:szCs w:val="24"/>
          <w:lang w:val="en-US"/>
        </w:rPr>
        <w:t xml:space="preserve"> (interstitial nephritis, </w:t>
      </w:r>
      <w:proofErr w:type="spellStart"/>
      <w:r w:rsidR="00753833" w:rsidRPr="0002255F">
        <w:rPr>
          <w:rFonts w:ascii="Book Antiqua" w:hAnsi="Book Antiqua" w:cs="Arial"/>
          <w:sz w:val="24"/>
          <w:szCs w:val="24"/>
          <w:lang w:val="en-US"/>
        </w:rPr>
        <w:t>nephrocalcinosis</w:t>
      </w:r>
      <w:proofErr w:type="spellEnd"/>
      <w:r w:rsidR="00753833" w:rsidRPr="0002255F">
        <w:rPr>
          <w:rFonts w:ascii="Book Antiqua" w:hAnsi="Book Antiqua" w:cs="Arial"/>
          <w:sz w:val="24"/>
          <w:szCs w:val="24"/>
          <w:lang w:val="en-US"/>
        </w:rPr>
        <w:t xml:space="preserve">, </w:t>
      </w:r>
      <w:r w:rsidR="00753833" w:rsidRPr="0002255F">
        <w:rPr>
          <w:rFonts w:ascii="Book Antiqua" w:hAnsi="Book Antiqua" w:cs="Arial"/>
          <w:i/>
          <w:sz w:val="24"/>
          <w:szCs w:val="24"/>
          <w:lang w:val="en-US"/>
        </w:rPr>
        <w:t>etc</w:t>
      </w:r>
      <w:r w:rsidR="00753833" w:rsidRPr="0002255F">
        <w:rPr>
          <w:rFonts w:ascii="Book Antiqua" w:hAnsi="Book Antiqua" w:cs="Arial"/>
          <w:sz w:val="24"/>
          <w:szCs w:val="24"/>
          <w:lang w:val="en-US"/>
        </w:rPr>
        <w:t>.), and</w:t>
      </w:r>
      <w:r w:rsidR="00F73DF3" w:rsidRPr="0002255F">
        <w:rPr>
          <w:rFonts w:ascii="Book Antiqua" w:hAnsi="Book Antiqua" w:cs="Arial"/>
          <w:sz w:val="24"/>
          <w:szCs w:val="24"/>
          <w:lang w:val="en-US"/>
        </w:rPr>
        <w:t xml:space="preserve"> vascular diseases (atypical hemolytic-uremic syndrome</w:t>
      </w:r>
      <w:r w:rsidR="00753833" w:rsidRPr="0002255F">
        <w:rPr>
          <w:rFonts w:ascii="Book Antiqua" w:hAnsi="Book Antiqua" w:cs="Arial"/>
          <w:sz w:val="24"/>
          <w:szCs w:val="24"/>
          <w:lang w:val="en-US"/>
        </w:rPr>
        <w:t xml:space="preserve">), and </w:t>
      </w:r>
      <w:r w:rsidR="00D80DB4" w:rsidRPr="0002255F">
        <w:rPr>
          <w:rFonts w:ascii="Book Antiqua" w:hAnsi="Book Antiqua" w:cs="Arial"/>
          <w:sz w:val="24"/>
          <w:szCs w:val="24"/>
          <w:lang w:val="en-US"/>
        </w:rPr>
        <w:t xml:space="preserve">also </w:t>
      </w:r>
      <w:r w:rsidR="00753833" w:rsidRPr="0002255F">
        <w:rPr>
          <w:rFonts w:ascii="Book Antiqua" w:hAnsi="Book Antiqua" w:cs="Arial"/>
          <w:sz w:val="24"/>
          <w:szCs w:val="24"/>
          <w:lang w:val="en-US"/>
        </w:rPr>
        <w:t xml:space="preserve">a particular </w:t>
      </w:r>
      <w:r w:rsidR="00D80DB4" w:rsidRPr="0002255F">
        <w:rPr>
          <w:rFonts w:ascii="Book Antiqua" w:hAnsi="Book Antiqua" w:cs="Arial"/>
          <w:sz w:val="24"/>
          <w:szCs w:val="24"/>
          <w:lang w:val="en-US"/>
        </w:rPr>
        <w:t>type</w:t>
      </w:r>
      <w:r w:rsidR="00753833" w:rsidRPr="0002255F">
        <w:rPr>
          <w:rFonts w:ascii="Book Antiqua" w:hAnsi="Book Antiqua" w:cs="Arial"/>
          <w:sz w:val="24"/>
          <w:szCs w:val="24"/>
          <w:lang w:val="en-US"/>
        </w:rPr>
        <w:t xml:space="preserve"> of focal and segmental glomerulosclerosis only found in this population calle</w:t>
      </w:r>
      <w:r w:rsidR="002F08B6" w:rsidRPr="0002255F">
        <w:rPr>
          <w:rFonts w:ascii="Book Antiqua" w:hAnsi="Book Antiqua" w:cs="Arial"/>
          <w:sz w:val="24"/>
          <w:szCs w:val="24"/>
          <w:lang w:val="en-US"/>
        </w:rPr>
        <w:t xml:space="preserve">d HIV associated nephropathy </w:t>
      </w:r>
      <w:r w:rsidR="00E62ACB" w:rsidRPr="0002255F">
        <w:rPr>
          <w:rFonts w:ascii="Book Antiqua" w:hAnsi="Book Antiqua" w:cs="Arial"/>
          <w:sz w:val="24"/>
          <w:szCs w:val="24"/>
          <w:lang w:val="en-US"/>
        </w:rPr>
        <w:t>often of a collapsing variant</w:t>
      </w:r>
      <w:r w:rsidR="007D6F5E" w:rsidRPr="0002255F">
        <w:rPr>
          <w:rFonts w:ascii="Book Antiqua" w:hAnsi="Book Antiqua" w:cs="Arial"/>
          <w:sz w:val="24"/>
          <w:szCs w:val="24"/>
          <w:vertAlign w:val="superscript"/>
          <w:lang w:val="en-US"/>
        </w:rPr>
        <w:t>[8,22,26,48]</w:t>
      </w:r>
      <w:r w:rsidR="007D6F5E" w:rsidRPr="0002255F">
        <w:rPr>
          <w:rFonts w:ascii="Book Antiqua" w:hAnsi="Book Antiqua" w:cs="Arial"/>
          <w:sz w:val="24"/>
          <w:szCs w:val="24"/>
          <w:lang w:val="en-US"/>
        </w:rPr>
        <w:t xml:space="preserve"> </w:t>
      </w:r>
      <w:r w:rsidR="00C4498C" w:rsidRPr="0002255F">
        <w:rPr>
          <w:rFonts w:ascii="Book Antiqua" w:hAnsi="Book Antiqua" w:cs="Arial"/>
          <w:sz w:val="24"/>
          <w:szCs w:val="24"/>
          <w:lang w:val="en-US"/>
        </w:rPr>
        <w:t>(Table1)</w:t>
      </w:r>
      <w:r w:rsidR="00753833" w:rsidRPr="0002255F">
        <w:rPr>
          <w:rFonts w:ascii="Book Antiqua" w:hAnsi="Book Antiqua" w:cs="Arial"/>
          <w:sz w:val="24"/>
          <w:szCs w:val="24"/>
          <w:lang w:val="en-US"/>
        </w:rPr>
        <w:t>.</w:t>
      </w:r>
    </w:p>
    <w:p w:rsidR="00144953" w:rsidRPr="0002255F" w:rsidRDefault="00144953" w:rsidP="00A913C8">
      <w:pPr>
        <w:spacing w:after="0" w:line="360" w:lineRule="auto"/>
        <w:jc w:val="both"/>
        <w:rPr>
          <w:rFonts w:ascii="Book Antiqua" w:hAnsi="Book Antiqua" w:cs="Arial"/>
          <w:b/>
          <w:sz w:val="24"/>
          <w:szCs w:val="24"/>
          <w:lang w:val="en-US" w:eastAsia="zh-CN"/>
        </w:rPr>
      </w:pPr>
    </w:p>
    <w:p w:rsidR="009511F8" w:rsidRPr="0002255F" w:rsidRDefault="00CD3C9F" w:rsidP="00A913C8">
      <w:pPr>
        <w:spacing w:after="0" w:line="360" w:lineRule="auto"/>
        <w:jc w:val="both"/>
        <w:rPr>
          <w:rFonts w:ascii="Book Antiqua" w:hAnsi="Book Antiqua" w:cs="Arial"/>
          <w:b/>
          <w:i/>
          <w:sz w:val="24"/>
          <w:szCs w:val="24"/>
          <w:lang w:val="en-US" w:eastAsia="zh-CN"/>
        </w:rPr>
      </w:pPr>
      <w:r w:rsidRPr="0002255F">
        <w:rPr>
          <w:rFonts w:ascii="Book Antiqua" w:hAnsi="Book Antiqua" w:cs="Arial"/>
          <w:b/>
          <w:i/>
          <w:sz w:val="24"/>
          <w:szCs w:val="24"/>
          <w:lang w:val="en-US"/>
        </w:rPr>
        <w:t>Hyponatremia secondary to Drugs</w:t>
      </w:r>
    </w:p>
    <w:p w:rsidR="009511F8" w:rsidRPr="0002255F" w:rsidRDefault="003A786A" w:rsidP="00A913C8">
      <w:pPr>
        <w:spacing w:after="0" w:line="360" w:lineRule="auto"/>
        <w:jc w:val="both"/>
        <w:rPr>
          <w:rFonts w:ascii="Book Antiqua" w:hAnsi="Book Antiqua" w:cs="Arial"/>
          <w:sz w:val="24"/>
          <w:szCs w:val="24"/>
          <w:lang w:val="en-US" w:eastAsia="zh-CN"/>
        </w:rPr>
      </w:pPr>
      <w:r w:rsidRPr="0002255F">
        <w:rPr>
          <w:rStyle w:val="hps"/>
          <w:rFonts w:ascii="Book Antiqua" w:hAnsi="Book Antiqua" w:cs="Arial"/>
          <w:sz w:val="24"/>
          <w:szCs w:val="24"/>
          <w:lang w:val="en-US"/>
        </w:rPr>
        <w:t xml:space="preserve">Drug induced hyponatremia is </w:t>
      </w:r>
      <w:r w:rsidRPr="0002255F">
        <w:rPr>
          <w:rFonts w:ascii="Book Antiqua" w:hAnsi="Book Antiqua" w:cs="Arial"/>
          <w:sz w:val="24"/>
          <w:szCs w:val="24"/>
          <w:lang w:val="en-US"/>
        </w:rPr>
        <w:t xml:space="preserve">the third </w:t>
      </w:r>
      <w:r w:rsidR="00F73DF3" w:rsidRPr="0002255F">
        <w:rPr>
          <w:rFonts w:ascii="Book Antiqua" w:hAnsi="Book Antiqua" w:cs="Arial"/>
          <w:sz w:val="24"/>
          <w:szCs w:val="24"/>
          <w:lang w:val="en-US"/>
        </w:rPr>
        <w:t xml:space="preserve">most common </w:t>
      </w:r>
      <w:r w:rsidRPr="0002255F">
        <w:rPr>
          <w:rFonts w:ascii="Book Antiqua" w:hAnsi="Book Antiqua" w:cs="Arial"/>
          <w:sz w:val="24"/>
          <w:szCs w:val="24"/>
          <w:lang w:val="en-US"/>
        </w:rPr>
        <w:t xml:space="preserve">cause of hyponatremia in AIDS </w:t>
      </w:r>
      <w:proofErr w:type="gramStart"/>
      <w:r w:rsidR="00144953" w:rsidRPr="0002255F">
        <w:rPr>
          <w:rFonts w:ascii="Book Antiqua" w:hAnsi="Book Antiqua" w:cs="Arial"/>
          <w:sz w:val="24"/>
          <w:szCs w:val="24"/>
          <w:lang w:val="en-US"/>
        </w:rPr>
        <w:t>patients</w:t>
      </w:r>
      <w:r w:rsidR="007D6F5E" w:rsidRPr="0002255F">
        <w:rPr>
          <w:rFonts w:ascii="Book Antiqua" w:hAnsi="Book Antiqua" w:cs="Arial"/>
          <w:sz w:val="24"/>
          <w:szCs w:val="24"/>
          <w:vertAlign w:val="superscript"/>
          <w:lang w:val="en-US"/>
        </w:rPr>
        <w:t>[</w:t>
      </w:r>
      <w:proofErr w:type="gramEnd"/>
      <w:r w:rsidR="007D6F5E" w:rsidRPr="0002255F">
        <w:rPr>
          <w:rFonts w:ascii="Book Antiqua" w:hAnsi="Book Antiqua" w:cs="Arial"/>
          <w:sz w:val="24"/>
          <w:szCs w:val="24"/>
          <w:vertAlign w:val="superscript"/>
          <w:lang w:val="en-US"/>
        </w:rPr>
        <w:t>8]</w:t>
      </w:r>
      <w:r w:rsidRPr="0002255F">
        <w:rPr>
          <w:rFonts w:ascii="Book Antiqua" w:hAnsi="Book Antiqua" w:cs="Arial"/>
          <w:sz w:val="24"/>
          <w:szCs w:val="24"/>
          <w:lang w:val="en-US"/>
        </w:rPr>
        <w:t>.</w:t>
      </w:r>
    </w:p>
    <w:p w:rsidR="007D6F5E" w:rsidRPr="0002255F" w:rsidRDefault="00423A07" w:rsidP="00A913C8">
      <w:pPr>
        <w:spacing w:after="0" w:line="360" w:lineRule="auto"/>
        <w:jc w:val="both"/>
        <w:rPr>
          <w:rFonts w:ascii="Book Antiqua" w:hAnsi="Book Antiqua" w:cs="Arial"/>
          <w:sz w:val="24"/>
          <w:szCs w:val="24"/>
          <w:lang w:val="en-US" w:eastAsia="zh-CN"/>
        </w:rPr>
      </w:pPr>
      <w:r w:rsidRPr="0002255F">
        <w:rPr>
          <w:rFonts w:ascii="Book Antiqua" w:hAnsi="Book Antiqua" w:cs="Arial"/>
          <w:sz w:val="24"/>
          <w:szCs w:val="24"/>
          <w:lang w:val="en-US"/>
        </w:rPr>
        <w:t>M</w:t>
      </w:r>
      <w:r w:rsidR="00443E55" w:rsidRPr="0002255F">
        <w:rPr>
          <w:rStyle w:val="hps"/>
          <w:rFonts w:ascii="Book Antiqua" w:hAnsi="Book Antiqua" w:cs="Arial"/>
          <w:sz w:val="24"/>
          <w:szCs w:val="24"/>
          <w:lang w:val="en-US"/>
        </w:rPr>
        <w:t xml:space="preserve">edication </w:t>
      </w:r>
      <w:r w:rsidR="00A568F1" w:rsidRPr="0002255F">
        <w:rPr>
          <w:rStyle w:val="hps"/>
          <w:rFonts w:ascii="Book Antiqua" w:hAnsi="Book Antiqua" w:cs="Arial"/>
          <w:sz w:val="24"/>
          <w:szCs w:val="24"/>
          <w:lang w:val="en-US"/>
        </w:rPr>
        <w:t>can</w:t>
      </w:r>
      <w:r w:rsidR="00A568F1" w:rsidRPr="0002255F">
        <w:rPr>
          <w:rFonts w:ascii="Book Antiqua" w:hAnsi="Book Antiqua" w:cs="Arial"/>
          <w:sz w:val="24"/>
          <w:szCs w:val="24"/>
          <w:lang w:val="en-US"/>
        </w:rPr>
        <w:t xml:space="preserve"> </w:t>
      </w:r>
      <w:r w:rsidR="00A568F1" w:rsidRPr="0002255F">
        <w:rPr>
          <w:rStyle w:val="hps"/>
          <w:rFonts w:ascii="Book Antiqua" w:hAnsi="Book Antiqua" w:cs="Arial"/>
          <w:sz w:val="24"/>
          <w:szCs w:val="24"/>
          <w:lang w:val="en-US"/>
        </w:rPr>
        <w:t>induce</w:t>
      </w:r>
      <w:r w:rsidR="00A568F1" w:rsidRPr="0002255F">
        <w:rPr>
          <w:rFonts w:ascii="Book Antiqua" w:hAnsi="Book Antiqua" w:cs="Arial"/>
          <w:sz w:val="24"/>
          <w:szCs w:val="24"/>
          <w:lang w:val="en-US"/>
        </w:rPr>
        <w:t xml:space="preserve"> </w:t>
      </w:r>
      <w:r w:rsidR="00A568F1" w:rsidRPr="0002255F">
        <w:rPr>
          <w:rStyle w:val="hps"/>
          <w:rFonts w:ascii="Book Antiqua" w:hAnsi="Book Antiqua" w:cs="Arial"/>
          <w:sz w:val="24"/>
          <w:szCs w:val="24"/>
          <w:lang w:val="en-US"/>
        </w:rPr>
        <w:t>hyponatremia</w:t>
      </w:r>
      <w:r w:rsidR="00A568F1" w:rsidRPr="0002255F">
        <w:rPr>
          <w:rFonts w:ascii="Book Antiqua" w:hAnsi="Book Antiqua" w:cs="Arial"/>
          <w:sz w:val="24"/>
          <w:szCs w:val="24"/>
          <w:lang w:val="en-US"/>
        </w:rPr>
        <w:t xml:space="preserve"> </w:t>
      </w:r>
      <w:r w:rsidR="00A568F1" w:rsidRPr="0002255F">
        <w:rPr>
          <w:rStyle w:val="hps"/>
          <w:rFonts w:ascii="Book Antiqua" w:hAnsi="Book Antiqua" w:cs="Arial"/>
          <w:sz w:val="24"/>
          <w:szCs w:val="24"/>
          <w:lang w:val="en-US"/>
        </w:rPr>
        <w:t>by different mechanisms</w:t>
      </w:r>
      <w:r w:rsidR="00A568F1" w:rsidRPr="0002255F">
        <w:rPr>
          <w:rFonts w:ascii="Book Antiqua" w:hAnsi="Book Antiqua" w:cs="Arial"/>
          <w:sz w:val="24"/>
          <w:szCs w:val="24"/>
          <w:lang w:val="en-US"/>
        </w:rPr>
        <w:t xml:space="preserve">, </w:t>
      </w:r>
      <w:r w:rsidR="00A568F1" w:rsidRPr="0002255F">
        <w:rPr>
          <w:rStyle w:val="hps"/>
          <w:rFonts w:ascii="Book Antiqua" w:hAnsi="Book Antiqua" w:cs="Arial"/>
          <w:sz w:val="24"/>
          <w:szCs w:val="24"/>
          <w:lang w:val="en-US"/>
        </w:rPr>
        <w:t>and therefore</w:t>
      </w:r>
      <w:r w:rsidR="00A568F1" w:rsidRPr="0002255F">
        <w:rPr>
          <w:rFonts w:ascii="Book Antiqua" w:hAnsi="Book Antiqua" w:cs="Arial"/>
          <w:sz w:val="24"/>
          <w:szCs w:val="24"/>
          <w:lang w:val="en-US"/>
        </w:rPr>
        <w:t xml:space="preserve"> </w:t>
      </w:r>
      <w:r w:rsidR="00A568F1" w:rsidRPr="0002255F">
        <w:rPr>
          <w:rStyle w:val="hps"/>
          <w:rFonts w:ascii="Book Antiqua" w:hAnsi="Book Antiqua" w:cs="Arial"/>
          <w:sz w:val="24"/>
          <w:szCs w:val="24"/>
          <w:lang w:val="en-US"/>
        </w:rPr>
        <w:t>this type of</w:t>
      </w:r>
      <w:r w:rsidR="00A568F1" w:rsidRPr="0002255F">
        <w:rPr>
          <w:rFonts w:ascii="Book Antiqua" w:hAnsi="Book Antiqua" w:cs="Arial"/>
          <w:sz w:val="24"/>
          <w:szCs w:val="24"/>
          <w:lang w:val="en-US"/>
        </w:rPr>
        <w:t xml:space="preserve"> </w:t>
      </w:r>
      <w:r w:rsidR="00A568F1" w:rsidRPr="0002255F">
        <w:rPr>
          <w:rStyle w:val="hps"/>
          <w:rFonts w:ascii="Book Antiqua" w:hAnsi="Book Antiqua" w:cs="Arial"/>
          <w:sz w:val="24"/>
          <w:szCs w:val="24"/>
          <w:lang w:val="en-US"/>
        </w:rPr>
        <w:t>hyponatremia</w:t>
      </w:r>
      <w:r w:rsidR="00A568F1" w:rsidRPr="0002255F">
        <w:rPr>
          <w:rFonts w:ascii="Book Antiqua" w:hAnsi="Book Antiqua" w:cs="Arial"/>
          <w:sz w:val="24"/>
          <w:szCs w:val="24"/>
          <w:lang w:val="en-US"/>
        </w:rPr>
        <w:t xml:space="preserve"> </w:t>
      </w:r>
      <w:r w:rsidR="00A568F1" w:rsidRPr="0002255F">
        <w:rPr>
          <w:rStyle w:val="hps"/>
          <w:rFonts w:ascii="Book Antiqua" w:hAnsi="Book Antiqua" w:cs="Arial"/>
          <w:sz w:val="24"/>
          <w:szCs w:val="24"/>
          <w:lang w:val="en-US"/>
        </w:rPr>
        <w:t>described</w:t>
      </w:r>
      <w:r w:rsidR="00A568F1" w:rsidRPr="0002255F">
        <w:rPr>
          <w:rFonts w:ascii="Book Antiqua" w:hAnsi="Book Antiqua" w:cs="Arial"/>
          <w:sz w:val="24"/>
          <w:szCs w:val="24"/>
          <w:lang w:val="en-US"/>
        </w:rPr>
        <w:t xml:space="preserve"> </w:t>
      </w:r>
      <w:r w:rsidR="00A568F1" w:rsidRPr="0002255F">
        <w:rPr>
          <w:rStyle w:val="hps"/>
          <w:rFonts w:ascii="Book Antiqua" w:hAnsi="Book Antiqua" w:cs="Arial"/>
          <w:sz w:val="24"/>
          <w:szCs w:val="24"/>
          <w:lang w:val="en-US"/>
        </w:rPr>
        <w:t>here</w:t>
      </w:r>
      <w:r w:rsidR="00A568F1" w:rsidRPr="0002255F">
        <w:rPr>
          <w:rFonts w:ascii="Book Antiqua" w:hAnsi="Book Antiqua" w:cs="Arial"/>
          <w:sz w:val="24"/>
          <w:szCs w:val="24"/>
          <w:lang w:val="en-US"/>
        </w:rPr>
        <w:t xml:space="preserve"> </w:t>
      </w:r>
      <w:r w:rsidR="00A568F1" w:rsidRPr="0002255F">
        <w:rPr>
          <w:rStyle w:val="hps"/>
          <w:rFonts w:ascii="Book Antiqua" w:hAnsi="Book Antiqua" w:cs="Arial"/>
          <w:sz w:val="24"/>
          <w:szCs w:val="24"/>
          <w:lang w:val="en-US"/>
        </w:rPr>
        <w:t xml:space="preserve">separately. </w:t>
      </w:r>
      <w:r w:rsidR="00CD3C9F" w:rsidRPr="0002255F">
        <w:rPr>
          <w:rFonts w:ascii="Book Antiqua" w:hAnsi="Book Antiqua" w:cs="Arial"/>
          <w:sz w:val="24"/>
          <w:szCs w:val="24"/>
          <w:lang w:val="en-US"/>
        </w:rPr>
        <w:t>AIDS patients may frequently receive medications that can i</w:t>
      </w:r>
      <w:r w:rsidR="00792DA2" w:rsidRPr="0002255F">
        <w:rPr>
          <w:rFonts w:ascii="Book Antiqua" w:hAnsi="Book Antiqua" w:cs="Arial"/>
          <w:sz w:val="24"/>
          <w:szCs w:val="24"/>
          <w:lang w:val="en-US"/>
        </w:rPr>
        <w:t>nduce hyponatremia by promoting</w:t>
      </w:r>
      <w:r w:rsidR="00B41080" w:rsidRPr="0002255F">
        <w:rPr>
          <w:rFonts w:ascii="Book Antiqua" w:hAnsi="Book Antiqua" w:cs="Arial"/>
          <w:sz w:val="24"/>
          <w:szCs w:val="24"/>
          <w:lang w:val="en-US"/>
        </w:rPr>
        <w:t xml:space="preserve"> water retention and/or sodium loss</w:t>
      </w:r>
      <w:r w:rsidR="005761A3" w:rsidRPr="0002255F">
        <w:rPr>
          <w:rFonts w:ascii="Book Antiqua" w:hAnsi="Book Antiqua" w:cs="Arial"/>
          <w:sz w:val="24"/>
          <w:szCs w:val="24"/>
          <w:vertAlign w:val="superscript"/>
          <w:lang w:val="en-US"/>
        </w:rPr>
        <w:t>[17,49,50]</w:t>
      </w:r>
      <w:r w:rsidR="00045FCE" w:rsidRPr="0002255F">
        <w:rPr>
          <w:rFonts w:ascii="Book Antiqua" w:hAnsi="Book Antiqua" w:cs="Arial"/>
          <w:sz w:val="24"/>
          <w:szCs w:val="24"/>
          <w:lang w:val="en-US"/>
        </w:rPr>
        <w:t>:</w:t>
      </w:r>
      <w:r w:rsidR="00144953" w:rsidRPr="0002255F">
        <w:rPr>
          <w:rFonts w:ascii="Book Antiqua" w:hAnsi="Book Antiqua" w:cs="Arial"/>
          <w:sz w:val="24"/>
          <w:szCs w:val="24"/>
          <w:lang w:val="en-US" w:eastAsia="zh-CN"/>
        </w:rPr>
        <w:t xml:space="preserve"> (1) </w:t>
      </w:r>
      <w:r w:rsidR="00144953" w:rsidRPr="0002255F">
        <w:rPr>
          <w:rFonts w:ascii="Book Antiqua" w:hAnsi="Book Antiqua" w:cs="Arial"/>
          <w:sz w:val="24"/>
          <w:szCs w:val="24"/>
          <w:lang w:val="en-US"/>
        </w:rPr>
        <w:t>r</w:t>
      </w:r>
      <w:r w:rsidR="00792DA2" w:rsidRPr="0002255F">
        <w:rPr>
          <w:rFonts w:ascii="Book Antiqua" w:hAnsi="Book Antiqua" w:cs="Arial"/>
          <w:sz w:val="24"/>
          <w:szCs w:val="24"/>
          <w:lang w:val="en-US"/>
        </w:rPr>
        <w:t>enal insufficiency (co-</w:t>
      </w:r>
      <w:proofErr w:type="spellStart"/>
      <w:r w:rsidR="00792DA2" w:rsidRPr="0002255F">
        <w:rPr>
          <w:rFonts w:ascii="Book Antiqua" w:hAnsi="Book Antiqua" w:cs="Arial"/>
          <w:sz w:val="24"/>
          <w:szCs w:val="24"/>
          <w:lang w:val="en-US"/>
        </w:rPr>
        <w:t>trimoxazole</w:t>
      </w:r>
      <w:proofErr w:type="spellEnd"/>
      <w:r w:rsidR="00792DA2" w:rsidRPr="0002255F">
        <w:rPr>
          <w:rFonts w:ascii="Book Antiqua" w:hAnsi="Book Antiqua" w:cs="Arial"/>
          <w:sz w:val="24"/>
          <w:szCs w:val="24"/>
          <w:lang w:val="en-US"/>
        </w:rPr>
        <w:t>)</w:t>
      </w:r>
      <w:r w:rsidR="00144953" w:rsidRPr="0002255F">
        <w:rPr>
          <w:rFonts w:ascii="Book Antiqua" w:hAnsi="Book Antiqua" w:cs="Arial"/>
          <w:sz w:val="24"/>
          <w:szCs w:val="24"/>
          <w:lang w:val="en-US" w:eastAsia="zh-CN"/>
        </w:rPr>
        <w:t xml:space="preserve">; (2) </w:t>
      </w:r>
      <w:r w:rsidR="00144953" w:rsidRPr="0002255F">
        <w:rPr>
          <w:rFonts w:ascii="Book Antiqua" w:hAnsi="Book Antiqua" w:cs="Arial"/>
          <w:sz w:val="24"/>
          <w:szCs w:val="24"/>
          <w:lang w:val="en-US"/>
        </w:rPr>
        <w:t>i</w:t>
      </w:r>
      <w:r w:rsidR="00CD3C9F" w:rsidRPr="0002255F">
        <w:rPr>
          <w:rFonts w:ascii="Book Antiqua" w:hAnsi="Book Antiqua" w:cs="Arial"/>
          <w:sz w:val="24"/>
          <w:szCs w:val="24"/>
          <w:lang w:val="en-US"/>
        </w:rPr>
        <w:t xml:space="preserve">nterstitial nephritis </w:t>
      </w:r>
      <w:r w:rsidR="00792DA2" w:rsidRPr="0002255F">
        <w:rPr>
          <w:rFonts w:ascii="Book Antiqua" w:hAnsi="Book Antiqua" w:cs="Arial"/>
          <w:sz w:val="24"/>
          <w:szCs w:val="24"/>
          <w:lang w:val="en-US"/>
        </w:rPr>
        <w:t>(</w:t>
      </w:r>
      <w:r w:rsidR="00C30B2E" w:rsidRPr="0002255F">
        <w:rPr>
          <w:rFonts w:ascii="Book Antiqua" w:hAnsi="Book Antiqua" w:cs="Arial"/>
          <w:sz w:val="24"/>
          <w:szCs w:val="24"/>
          <w:lang w:val="en-US"/>
        </w:rPr>
        <w:t xml:space="preserve">trimethoprim, </w:t>
      </w:r>
      <w:r w:rsidR="00792DA2" w:rsidRPr="0002255F">
        <w:rPr>
          <w:rFonts w:ascii="Book Antiqua" w:hAnsi="Book Antiqua" w:cs="Arial"/>
          <w:sz w:val="24"/>
          <w:szCs w:val="24"/>
          <w:lang w:val="en-US"/>
        </w:rPr>
        <w:t xml:space="preserve">loop diuretics, </w:t>
      </w:r>
      <w:r w:rsidR="00656DAA" w:rsidRPr="0002255F">
        <w:rPr>
          <w:rFonts w:ascii="Book Antiqua" w:hAnsi="Book Antiqua" w:cs="Arial"/>
          <w:sz w:val="24"/>
          <w:szCs w:val="24"/>
          <w:lang w:val="en-US"/>
        </w:rPr>
        <w:t>thia</w:t>
      </w:r>
      <w:r w:rsidR="00792DA2" w:rsidRPr="0002255F">
        <w:rPr>
          <w:rFonts w:ascii="Book Antiqua" w:hAnsi="Book Antiqua" w:cs="Arial"/>
          <w:sz w:val="24"/>
          <w:szCs w:val="24"/>
          <w:lang w:val="en-US"/>
        </w:rPr>
        <w:t>zides)</w:t>
      </w:r>
      <w:r w:rsidR="00144953" w:rsidRPr="0002255F">
        <w:rPr>
          <w:rFonts w:ascii="Book Antiqua" w:hAnsi="Book Antiqua" w:cs="Arial"/>
          <w:sz w:val="24"/>
          <w:szCs w:val="24"/>
          <w:lang w:val="en-US" w:eastAsia="zh-CN"/>
        </w:rPr>
        <w:t xml:space="preserve">; (3) </w:t>
      </w:r>
      <w:r w:rsidR="00144953" w:rsidRPr="0002255F">
        <w:rPr>
          <w:rFonts w:ascii="Book Antiqua" w:hAnsi="Book Antiqua" w:cs="Arial"/>
          <w:sz w:val="24"/>
          <w:szCs w:val="24"/>
          <w:lang w:val="en-US"/>
        </w:rPr>
        <w:t>i</w:t>
      </w:r>
      <w:r w:rsidR="00B56874" w:rsidRPr="0002255F">
        <w:rPr>
          <w:rFonts w:ascii="Book Antiqua" w:hAnsi="Book Antiqua" w:cs="Arial"/>
          <w:sz w:val="24"/>
          <w:szCs w:val="24"/>
          <w:lang w:val="en-US"/>
        </w:rPr>
        <w:t xml:space="preserve">mpair maximal urinary dilution capability </w:t>
      </w:r>
      <w:r w:rsidR="00CF33C8" w:rsidRPr="0002255F">
        <w:rPr>
          <w:rFonts w:ascii="Book Antiqua" w:hAnsi="Book Antiqua" w:cs="Arial"/>
          <w:sz w:val="24"/>
          <w:szCs w:val="24"/>
          <w:lang w:val="en-US"/>
        </w:rPr>
        <w:t xml:space="preserve">by direct tubular effect </w:t>
      </w:r>
      <w:r w:rsidR="00B56874" w:rsidRPr="0002255F">
        <w:rPr>
          <w:rFonts w:ascii="Book Antiqua" w:hAnsi="Book Antiqua" w:cs="Arial"/>
          <w:sz w:val="24"/>
          <w:szCs w:val="24"/>
          <w:lang w:val="en-US"/>
        </w:rPr>
        <w:t>(thiazides)</w:t>
      </w:r>
      <w:r w:rsidR="00144953" w:rsidRPr="0002255F">
        <w:rPr>
          <w:rFonts w:ascii="Book Antiqua" w:hAnsi="Book Antiqua" w:cs="Arial"/>
          <w:sz w:val="24"/>
          <w:szCs w:val="24"/>
          <w:lang w:val="en-US" w:eastAsia="zh-CN"/>
        </w:rPr>
        <w:t xml:space="preserve">; (4) </w:t>
      </w:r>
      <w:r w:rsidR="00144953" w:rsidRPr="0002255F">
        <w:rPr>
          <w:rFonts w:ascii="Book Antiqua" w:hAnsi="Book Antiqua" w:cs="Arial"/>
          <w:sz w:val="24"/>
          <w:szCs w:val="24"/>
          <w:lang w:val="en-US"/>
        </w:rPr>
        <w:t>c</w:t>
      </w:r>
      <w:r w:rsidR="00CD3C9F" w:rsidRPr="0002255F">
        <w:rPr>
          <w:rFonts w:ascii="Book Antiqua" w:hAnsi="Book Antiqua" w:cs="Arial"/>
          <w:sz w:val="24"/>
          <w:szCs w:val="24"/>
          <w:lang w:val="en-US"/>
        </w:rPr>
        <w:t>ortisol deficiency (</w:t>
      </w:r>
      <w:r w:rsidR="00144953" w:rsidRPr="0002255F">
        <w:rPr>
          <w:rFonts w:ascii="Book Antiqua" w:hAnsi="Book Antiqua" w:cs="Arial"/>
          <w:sz w:val="24"/>
          <w:szCs w:val="24"/>
          <w:lang w:val="en-US"/>
        </w:rPr>
        <w:t xml:space="preserve">rifampin, </w:t>
      </w:r>
      <w:proofErr w:type="spellStart"/>
      <w:r w:rsidR="00144953" w:rsidRPr="0002255F">
        <w:rPr>
          <w:rFonts w:ascii="Book Antiqua" w:hAnsi="Book Antiqua" w:cs="Arial"/>
          <w:sz w:val="24"/>
          <w:szCs w:val="24"/>
          <w:lang w:val="en-US"/>
        </w:rPr>
        <w:t>ketoconazol</w:t>
      </w:r>
      <w:proofErr w:type="spellEnd"/>
      <w:r w:rsidR="00144953" w:rsidRPr="0002255F">
        <w:rPr>
          <w:rFonts w:ascii="Book Antiqua" w:hAnsi="Book Antiqua" w:cs="Arial"/>
          <w:sz w:val="24"/>
          <w:szCs w:val="24"/>
          <w:lang w:val="en-US"/>
        </w:rPr>
        <w:t xml:space="preserve">, </w:t>
      </w:r>
      <w:proofErr w:type="spellStart"/>
      <w:r w:rsidR="00144953" w:rsidRPr="0002255F">
        <w:rPr>
          <w:rFonts w:ascii="Book Antiqua" w:hAnsi="Book Antiqua" w:cs="Arial"/>
          <w:sz w:val="24"/>
          <w:szCs w:val="24"/>
          <w:lang w:val="en-US"/>
        </w:rPr>
        <w:t>suramin</w:t>
      </w:r>
      <w:proofErr w:type="spellEnd"/>
      <w:r w:rsidR="00144953" w:rsidRPr="0002255F">
        <w:rPr>
          <w:rFonts w:ascii="Book Antiqua" w:hAnsi="Book Antiqua" w:cs="Arial"/>
          <w:sz w:val="24"/>
          <w:szCs w:val="24"/>
          <w:lang w:val="en-US"/>
        </w:rPr>
        <w:t>)</w:t>
      </w:r>
      <w:r w:rsidR="00144953" w:rsidRPr="0002255F">
        <w:rPr>
          <w:rFonts w:ascii="Book Antiqua" w:hAnsi="Book Antiqua" w:cs="Arial"/>
          <w:sz w:val="24"/>
          <w:szCs w:val="24"/>
          <w:lang w:val="en-US" w:eastAsia="zh-CN"/>
        </w:rPr>
        <w:t xml:space="preserve">; (5) </w:t>
      </w:r>
      <w:r w:rsidR="00CD3C9F" w:rsidRPr="0002255F">
        <w:rPr>
          <w:rFonts w:ascii="Book Antiqua" w:hAnsi="Book Antiqua" w:cs="Arial"/>
          <w:sz w:val="24"/>
          <w:szCs w:val="24"/>
          <w:lang w:val="en-US"/>
        </w:rPr>
        <w:t>SIADH effect (pyrazinamide, ethambutol, n</w:t>
      </w:r>
      <w:r w:rsidR="00144953" w:rsidRPr="0002255F">
        <w:rPr>
          <w:rFonts w:ascii="Book Antiqua" w:hAnsi="Book Antiqua" w:cs="Arial"/>
          <w:sz w:val="24"/>
          <w:szCs w:val="24"/>
          <w:lang w:val="en-US"/>
        </w:rPr>
        <w:t xml:space="preserve">arcotics, </w:t>
      </w:r>
      <w:proofErr w:type="spellStart"/>
      <w:r w:rsidR="00144953" w:rsidRPr="0002255F">
        <w:rPr>
          <w:rFonts w:ascii="Book Antiqua" w:hAnsi="Book Antiqua" w:cs="Arial"/>
          <w:sz w:val="24"/>
          <w:szCs w:val="24"/>
          <w:lang w:val="en-US"/>
        </w:rPr>
        <w:t>lopinavir</w:t>
      </w:r>
      <w:proofErr w:type="spellEnd"/>
      <w:r w:rsidR="00144953" w:rsidRPr="0002255F">
        <w:rPr>
          <w:rFonts w:ascii="Book Antiqua" w:hAnsi="Book Antiqua" w:cs="Arial"/>
          <w:sz w:val="24"/>
          <w:szCs w:val="24"/>
          <w:lang w:val="en-US"/>
        </w:rPr>
        <w:t>, ritonavir)</w:t>
      </w:r>
      <w:r w:rsidR="00144953" w:rsidRPr="0002255F">
        <w:rPr>
          <w:rFonts w:ascii="Book Antiqua" w:hAnsi="Book Antiqua" w:cs="Arial"/>
          <w:sz w:val="24"/>
          <w:szCs w:val="24"/>
          <w:lang w:val="en-US" w:eastAsia="zh-CN"/>
        </w:rPr>
        <w:t xml:space="preserve">; and (6) </w:t>
      </w:r>
      <w:r w:rsidR="00144953" w:rsidRPr="0002255F">
        <w:rPr>
          <w:rFonts w:ascii="Book Antiqua" w:hAnsi="Book Antiqua" w:cs="Arial"/>
          <w:sz w:val="24"/>
          <w:szCs w:val="24"/>
          <w:lang w:val="en-US"/>
        </w:rPr>
        <w:t>u</w:t>
      </w:r>
      <w:r w:rsidR="00CD3C9F" w:rsidRPr="0002255F">
        <w:rPr>
          <w:rFonts w:ascii="Book Antiqua" w:hAnsi="Book Antiqua" w:cs="Arial"/>
          <w:sz w:val="24"/>
          <w:szCs w:val="24"/>
          <w:lang w:val="en-US"/>
        </w:rPr>
        <w:t>ndefined mechanism (amphot</w:t>
      </w:r>
      <w:r w:rsidR="00E713C6" w:rsidRPr="0002255F">
        <w:rPr>
          <w:rFonts w:ascii="Book Antiqua" w:hAnsi="Book Antiqua" w:cs="Arial"/>
          <w:sz w:val="24"/>
          <w:szCs w:val="24"/>
          <w:lang w:val="en-US"/>
        </w:rPr>
        <w:t xml:space="preserve">ericin B, </w:t>
      </w:r>
      <w:proofErr w:type="spellStart"/>
      <w:r w:rsidR="00E713C6" w:rsidRPr="0002255F">
        <w:rPr>
          <w:rFonts w:ascii="Book Antiqua" w:hAnsi="Book Antiqua" w:cs="Arial"/>
          <w:sz w:val="24"/>
          <w:szCs w:val="24"/>
          <w:lang w:val="en-US"/>
        </w:rPr>
        <w:t>pentamidine</w:t>
      </w:r>
      <w:proofErr w:type="spellEnd"/>
      <w:r w:rsidR="00E713C6" w:rsidRPr="0002255F">
        <w:rPr>
          <w:rFonts w:ascii="Book Antiqua" w:hAnsi="Book Antiqua" w:cs="Arial"/>
          <w:sz w:val="24"/>
          <w:szCs w:val="24"/>
          <w:lang w:val="en-US"/>
        </w:rPr>
        <w:t>)</w:t>
      </w:r>
      <w:r w:rsidR="00D51702" w:rsidRPr="0002255F">
        <w:rPr>
          <w:rFonts w:ascii="Book Antiqua" w:hAnsi="Book Antiqua" w:cs="Arial"/>
          <w:b/>
          <w:sz w:val="24"/>
          <w:szCs w:val="24"/>
          <w:lang w:val="en-US"/>
        </w:rPr>
        <w:t xml:space="preserve"> </w:t>
      </w:r>
      <w:r w:rsidR="00144953" w:rsidRPr="0002255F">
        <w:rPr>
          <w:rFonts w:ascii="Book Antiqua" w:hAnsi="Book Antiqua" w:cs="Arial"/>
          <w:sz w:val="24"/>
          <w:szCs w:val="24"/>
          <w:lang w:val="en-US"/>
        </w:rPr>
        <w:t>(Table 1)</w:t>
      </w:r>
      <w:r w:rsidR="00144953" w:rsidRPr="0002255F">
        <w:rPr>
          <w:rFonts w:ascii="Book Antiqua" w:hAnsi="Book Antiqua" w:cs="Arial"/>
          <w:sz w:val="24"/>
          <w:szCs w:val="24"/>
          <w:lang w:val="en-US" w:eastAsia="zh-CN"/>
        </w:rPr>
        <w:t>.</w:t>
      </w:r>
    </w:p>
    <w:p w:rsidR="009511F8" w:rsidRPr="0002255F" w:rsidRDefault="009511F8" w:rsidP="00A913C8">
      <w:pPr>
        <w:spacing w:after="0" w:line="360" w:lineRule="auto"/>
        <w:jc w:val="both"/>
        <w:rPr>
          <w:rFonts w:ascii="Book Antiqua" w:hAnsi="Book Antiqua" w:cs="Arial"/>
          <w:sz w:val="24"/>
          <w:szCs w:val="24"/>
          <w:lang w:val="en-US" w:eastAsia="zh-CN"/>
        </w:rPr>
      </w:pPr>
    </w:p>
    <w:p w:rsidR="00E62ACB" w:rsidRPr="0002255F" w:rsidRDefault="00BD7753" w:rsidP="00A913C8">
      <w:pPr>
        <w:spacing w:after="0" w:line="360" w:lineRule="auto"/>
        <w:jc w:val="both"/>
        <w:rPr>
          <w:rFonts w:ascii="Book Antiqua" w:hAnsi="Book Antiqua" w:cs="Arial"/>
          <w:b/>
          <w:sz w:val="24"/>
          <w:szCs w:val="24"/>
          <w:lang w:val="en-US" w:eastAsia="zh-CN"/>
        </w:rPr>
      </w:pPr>
      <w:r w:rsidRPr="0002255F">
        <w:rPr>
          <w:rFonts w:ascii="Book Antiqua" w:hAnsi="Book Antiqua" w:cs="Arial"/>
          <w:b/>
          <w:sz w:val="24"/>
          <w:szCs w:val="24"/>
          <w:lang w:val="en-US"/>
        </w:rPr>
        <w:t>HYPERNATREMIA</w:t>
      </w:r>
      <w:r w:rsidR="00D51702" w:rsidRPr="0002255F">
        <w:rPr>
          <w:rFonts w:ascii="Book Antiqua" w:hAnsi="Book Antiqua" w:cs="Arial"/>
          <w:b/>
          <w:sz w:val="24"/>
          <w:szCs w:val="24"/>
          <w:lang w:val="en-US"/>
        </w:rPr>
        <w:t xml:space="preserve"> </w:t>
      </w:r>
    </w:p>
    <w:p w:rsidR="00144953" w:rsidRPr="0002255F" w:rsidRDefault="00D51702" w:rsidP="00A913C8">
      <w:pPr>
        <w:spacing w:after="0" w:line="360" w:lineRule="auto"/>
        <w:jc w:val="both"/>
        <w:rPr>
          <w:rFonts w:ascii="Book Antiqua" w:hAnsi="Book Antiqua" w:cs="Arial"/>
          <w:sz w:val="24"/>
          <w:szCs w:val="24"/>
          <w:lang w:val="en-US" w:eastAsia="zh-CN"/>
        </w:rPr>
      </w:pPr>
      <w:r w:rsidRPr="0002255F">
        <w:rPr>
          <w:rFonts w:ascii="Book Antiqua" w:hAnsi="Book Antiqua" w:cs="Arial"/>
          <w:sz w:val="24"/>
          <w:szCs w:val="24"/>
          <w:lang w:val="en-US"/>
        </w:rPr>
        <w:t>This disorder occurs when a large loss of free water is combined with an inadequ</w:t>
      </w:r>
      <w:r w:rsidR="00D77E8C" w:rsidRPr="0002255F">
        <w:rPr>
          <w:rFonts w:ascii="Book Antiqua" w:hAnsi="Book Antiqua" w:cs="Arial"/>
          <w:sz w:val="24"/>
          <w:szCs w:val="24"/>
          <w:lang w:val="en-US"/>
        </w:rPr>
        <w:t>ate amount of water ingestion</w:t>
      </w:r>
      <w:r w:rsidR="0065094C" w:rsidRPr="0002255F">
        <w:rPr>
          <w:rFonts w:ascii="Book Antiqua" w:hAnsi="Book Antiqua" w:cs="Arial"/>
          <w:sz w:val="24"/>
          <w:szCs w:val="24"/>
          <w:lang w:val="en-US"/>
        </w:rPr>
        <w:t xml:space="preserve"> or </w:t>
      </w:r>
      <w:r w:rsidR="00CF33C8" w:rsidRPr="0002255F">
        <w:rPr>
          <w:rFonts w:ascii="Book Antiqua" w:hAnsi="Book Antiqua" w:cs="Arial"/>
          <w:sz w:val="24"/>
          <w:szCs w:val="24"/>
          <w:lang w:val="en-US"/>
        </w:rPr>
        <w:t xml:space="preserve">insufficient </w:t>
      </w:r>
      <w:r w:rsidR="0065094C" w:rsidRPr="0002255F">
        <w:rPr>
          <w:rFonts w:ascii="Book Antiqua" w:hAnsi="Book Antiqua" w:cs="Arial"/>
          <w:sz w:val="24"/>
          <w:szCs w:val="24"/>
          <w:lang w:val="en-US"/>
        </w:rPr>
        <w:t xml:space="preserve">iatrogenic provision </w:t>
      </w:r>
      <w:r w:rsidR="00CF33C8" w:rsidRPr="0002255F">
        <w:rPr>
          <w:rFonts w:ascii="Book Antiqua" w:hAnsi="Book Antiqua" w:cs="Arial"/>
          <w:sz w:val="24"/>
          <w:szCs w:val="24"/>
          <w:lang w:val="en-US"/>
        </w:rPr>
        <w:t xml:space="preserve">of water </w:t>
      </w:r>
      <w:r w:rsidR="0065094C" w:rsidRPr="0002255F">
        <w:rPr>
          <w:rFonts w:ascii="Book Antiqua" w:hAnsi="Book Antiqua" w:cs="Arial"/>
          <w:sz w:val="24"/>
          <w:szCs w:val="24"/>
          <w:lang w:val="en-US"/>
        </w:rPr>
        <w:t>in unconscious patients</w:t>
      </w:r>
      <w:r w:rsidR="00D77E8C" w:rsidRPr="0002255F">
        <w:rPr>
          <w:rFonts w:ascii="Book Antiqua" w:hAnsi="Book Antiqua" w:cs="Arial"/>
          <w:sz w:val="24"/>
          <w:szCs w:val="24"/>
          <w:lang w:val="en-US"/>
        </w:rPr>
        <w:t xml:space="preserve">, </w:t>
      </w:r>
      <w:r w:rsidRPr="0002255F">
        <w:rPr>
          <w:rFonts w:ascii="Book Antiqua" w:hAnsi="Book Antiqua" w:cs="Arial"/>
          <w:sz w:val="24"/>
          <w:szCs w:val="24"/>
          <w:lang w:val="en-US"/>
        </w:rPr>
        <w:t xml:space="preserve">and </w:t>
      </w:r>
      <w:r w:rsidR="00D77E8C" w:rsidRPr="0002255F">
        <w:rPr>
          <w:rFonts w:ascii="Book Antiqua" w:hAnsi="Book Antiqua" w:cs="Arial"/>
          <w:sz w:val="24"/>
          <w:szCs w:val="24"/>
          <w:lang w:val="en-US"/>
        </w:rPr>
        <w:t xml:space="preserve">it </w:t>
      </w:r>
      <w:r w:rsidRPr="0002255F">
        <w:rPr>
          <w:rFonts w:ascii="Book Antiqua" w:hAnsi="Book Antiqua" w:cs="Arial"/>
          <w:sz w:val="24"/>
          <w:szCs w:val="24"/>
          <w:lang w:val="en-US"/>
        </w:rPr>
        <w:t>was reported in up to 31% of patients with very advanced disease</w:t>
      </w:r>
      <w:r w:rsidR="006F2144" w:rsidRPr="0002255F">
        <w:rPr>
          <w:rFonts w:ascii="Book Antiqua" w:hAnsi="Book Antiqua" w:cs="Arial"/>
          <w:sz w:val="24"/>
          <w:szCs w:val="24"/>
          <w:vertAlign w:val="superscript"/>
          <w:lang w:val="en-US"/>
        </w:rPr>
        <w:t>[49-51]</w:t>
      </w:r>
      <w:r w:rsidR="009C17E9" w:rsidRPr="0002255F">
        <w:rPr>
          <w:rFonts w:ascii="Book Antiqua" w:hAnsi="Book Antiqua" w:cs="Arial"/>
          <w:sz w:val="24"/>
          <w:szCs w:val="24"/>
          <w:lang w:val="en-US"/>
        </w:rPr>
        <w:t xml:space="preserve"> </w:t>
      </w:r>
      <w:r w:rsidRPr="0002255F">
        <w:rPr>
          <w:rFonts w:ascii="Book Antiqua" w:hAnsi="Book Antiqua" w:cs="Arial"/>
          <w:sz w:val="24"/>
          <w:szCs w:val="24"/>
          <w:lang w:val="en-US"/>
        </w:rPr>
        <w:t xml:space="preserve">Among the main causes of free water loss </w:t>
      </w:r>
      <w:r w:rsidR="00D77E8C" w:rsidRPr="0002255F">
        <w:rPr>
          <w:rFonts w:ascii="Book Antiqua" w:hAnsi="Book Antiqua" w:cs="Arial"/>
          <w:sz w:val="24"/>
          <w:szCs w:val="24"/>
          <w:lang w:val="en-US"/>
        </w:rPr>
        <w:t xml:space="preserve">in AIDS patients </w:t>
      </w:r>
      <w:r w:rsidR="00D77E8C" w:rsidRPr="0002255F">
        <w:rPr>
          <w:rFonts w:ascii="Book Antiqua" w:hAnsi="Book Antiqua" w:cs="Arial"/>
          <w:sz w:val="24"/>
          <w:szCs w:val="24"/>
          <w:lang w:val="en-US"/>
        </w:rPr>
        <w:lastRenderedPageBreak/>
        <w:t>are</w:t>
      </w:r>
      <w:r w:rsidR="009C17E9" w:rsidRPr="0002255F">
        <w:rPr>
          <w:rFonts w:ascii="Book Antiqua" w:hAnsi="Book Antiqua" w:cs="Arial"/>
          <w:sz w:val="24"/>
          <w:szCs w:val="24"/>
          <w:vertAlign w:val="superscript"/>
          <w:lang w:val="en-US"/>
        </w:rPr>
        <w:t>[26,48]</w:t>
      </w:r>
      <w:r w:rsidR="002155F2" w:rsidRPr="0002255F">
        <w:rPr>
          <w:rFonts w:ascii="Book Antiqua" w:hAnsi="Book Antiqua" w:cs="Arial"/>
          <w:sz w:val="24"/>
          <w:szCs w:val="24"/>
          <w:lang w:val="en-US"/>
        </w:rPr>
        <w:t>:</w:t>
      </w:r>
      <w:r w:rsidRPr="0002255F">
        <w:rPr>
          <w:rFonts w:ascii="Book Antiqua" w:hAnsi="Book Antiqua" w:cs="Arial"/>
          <w:sz w:val="24"/>
          <w:szCs w:val="24"/>
          <w:lang w:val="en-US"/>
        </w:rPr>
        <w:t xml:space="preserve"> </w:t>
      </w:r>
      <w:r w:rsidR="00144953" w:rsidRPr="0002255F">
        <w:rPr>
          <w:rFonts w:ascii="Book Antiqua" w:hAnsi="Book Antiqua" w:cs="Arial"/>
          <w:sz w:val="24"/>
          <w:szCs w:val="24"/>
          <w:lang w:val="en-US" w:eastAsia="zh-CN"/>
        </w:rPr>
        <w:t xml:space="preserve">(1) </w:t>
      </w:r>
      <w:r w:rsidR="00144953" w:rsidRPr="0002255F">
        <w:rPr>
          <w:rFonts w:ascii="Book Antiqua" w:hAnsi="Book Antiqua" w:cs="Arial"/>
          <w:sz w:val="24"/>
          <w:szCs w:val="24"/>
          <w:lang w:val="en-US"/>
        </w:rPr>
        <w:t>f</w:t>
      </w:r>
      <w:r w:rsidRPr="0002255F">
        <w:rPr>
          <w:rFonts w:ascii="Book Antiqua" w:hAnsi="Book Antiqua" w:cs="Arial"/>
          <w:sz w:val="24"/>
          <w:szCs w:val="24"/>
          <w:lang w:val="en-US"/>
        </w:rPr>
        <w:t xml:space="preserve">ever with insensible </w:t>
      </w:r>
      <w:r w:rsidR="00B84470" w:rsidRPr="0002255F">
        <w:rPr>
          <w:rFonts w:ascii="Book Antiqua" w:hAnsi="Book Antiqua" w:cs="Arial"/>
          <w:sz w:val="24"/>
          <w:szCs w:val="24"/>
          <w:lang w:val="en-US"/>
        </w:rPr>
        <w:t xml:space="preserve">water </w:t>
      </w:r>
      <w:r w:rsidRPr="0002255F">
        <w:rPr>
          <w:rFonts w:ascii="Book Antiqua" w:hAnsi="Book Antiqua" w:cs="Arial"/>
          <w:sz w:val="24"/>
          <w:szCs w:val="24"/>
          <w:lang w:val="en-US"/>
        </w:rPr>
        <w:t>lo</w:t>
      </w:r>
      <w:r w:rsidR="002155F2" w:rsidRPr="0002255F">
        <w:rPr>
          <w:rFonts w:ascii="Book Antiqua" w:hAnsi="Book Antiqua" w:cs="Arial"/>
          <w:sz w:val="24"/>
          <w:szCs w:val="24"/>
          <w:lang w:val="en-US"/>
        </w:rPr>
        <w:t>sses through the lung and skin</w:t>
      </w:r>
      <w:r w:rsidR="00E62ACB" w:rsidRPr="0002255F">
        <w:rPr>
          <w:rFonts w:ascii="Book Antiqua" w:hAnsi="Book Antiqua" w:cs="Arial"/>
          <w:sz w:val="24"/>
          <w:szCs w:val="24"/>
          <w:lang w:val="en-US" w:eastAsia="zh-CN"/>
        </w:rPr>
        <w:t>;</w:t>
      </w:r>
      <w:r w:rsidR="002155F2" w:rsidRPr="0002255F">
        <w:rPr>
          <w:rFonts w:ascii="Book Antiqua" w:hAnsi="Book Antiqua" w:cs="Arial"/>
          <w:sz w:val="24"/>
          <w:szCs w:val="24"/>
          <w:lang w:val="en-US"/>
        </w:rPr>
        <w:t xml:space="preserve"> </w:t>
      </w:r>
      <w:r w:rsidR="00144953" w:rsidRPr="0002255F">
        <w:rPr>
          <w:rFonts w:ascii="Book Antiqua" w:hAnsi="Book Antiqua" w:cs="Arial"/>
          <w:sz w:val="24"/>
          <w:szCs w:val="24"/>
          <w:lang w:val="en-US" w:eastAsia="zh-CN"/>
        </w:rPr>
        <w:t xml:space="preserve">(2) </w:t>
      </w:r>
      <w:r w:rsidR="00144953" w:rsidRPr="0002255F">
        <w:rPr>
          <w:rFonts w:ascii="Book Antiqua" w:hAnsi="Book Antiqua" w:cs="Arial"/>
          <w:sz w:val="24"/>
          <w:szCs w:val="24"/>
          <w:lang w:val="en-US"/>
        </w:rPr>
        <w:t>d</w:t>
      </w:r>
      <w:r w:rsidR="002155F2" w:rsidRPr="0002255F">
        <w:rPr>
          <w:rFonts w:ascii="Book Antiqua" w:hAnsi="Book Antiqua" w:cs="Arial"/>
          <w:sz w:val="24"/>
          <w:szCs w:val="24"/>
          <w:lang w:val="en-US"/>
        </w:rPr>
        <w:t xml:space="preserve">igestive </w:t>
      </w:r>
      <w:r w:rsidR="00B84470" w:rsidRPr="0002255F">
        <w:rPr>
          <w:rFonts w:ascii="Book Antiqua" w:hAnsi="Book Antiqua" w:cs="Arial"/>
          <w:sz w:val="24"/>
          <w:szCs w:val="24"/>
          <w:lang w:val="en-US"/>
        </w:rPr>
        <w:t xml:space="preserve">water </w:t>
      </w:r>
      <w:r w:rsidR="002155F2" w:rsidRPr="0002255F">
        <w:rPr>
          <w:rFonts w:ascii="Book Antiqua" w:hAnsi="Book Antiqua" w:cs="Arial"/>
          <w:sz w:val="24"/>
          <w:szCs w:val="24"/>
          <w:lang w:val="en-US"/>
        </w:rPr>
        <w:t>losses: vomiting, diarrhea</w:t>
      </w:r>
      <w:r w:rsidR="00144953" w:rsidRPr="0002255F">
        <w:rPr>
          <w:rFonts w:ascii="Book Antiqua" w:hAnsi="Book Antiqua" w:cs="Arial"/>
          <w:sz w:val="24"/>
          <w:szCs w:val="24"/>
          <w:lang w:val="en-US" w:eastAsia="zh-CN"/>
        </w:rPr>
        <w:t>;</w:t>
      </w:r>
      <w:r w:rsidR="002155F2" w:rsidRPr="0002255F">
        <w:rPr>
          <w:rFonts w:ascii="Book Antiqua" w:hAnsi="Book Antiqua" w:cs="Arial"/>
          <w:sz w:val="24"/>
          <w:szCs w:val="24"/>
          <w:lang w:val="en-US"/>
        </w:rPr>
        <w:t xml:space="preserve"> </w:t>
      </w:r>
      <w:r w:rsidR="00144953" w:rsidRPr="0002255F">
        <w:rPr>
          <w:rFonts w:ascii="Book Antiqua" w:hAnsi="Book Antiqua" w:cs="Arial"/>
          <w:sz w:val="24"/>
          <w:szCs w:val="24"/>
          <w:lang w:val="en-US" w:eastAsia="zh-CN"/>
        </w:rPr>
        <w:t xml:space="preserve">(3) </w:t>
      </w:r>
      <w:r w:rsidR="00144953" w:rsidRPr="0002255F">
        <w:rPr>
          <w:rFonts w:ascii="Book Antiqua" w:hAnsi="Book Antiqua" w:cs="Arial"/>
          <w:sz w:val="24"/>
          <w:szCs w:val="24"/>
          <w:lang w:val="en-US"/>
        </w:rPr>
        <w:t>c</w:t>
      </w:r>
      <w:r w:rsidR="00B84470" w:rsidRPr="0002255F">
        <w:rPr>
          <w:rFonts w:ascii="Book Antiqua" w:hAnsi="Book Antiqua" w:cs="Arial"/>
          <w:sz w:val="24"/>
          <w:szCs w:val="24"/>
          <w:lang w:val="en-US"/>
        </w:rPr>
        <w:t>entral diabetes insi</w:t>
      </w:r>
      <w:r w:rsidR="00980CF4" w:rsidRPr="0002255F">
        <w:rPr>
          <w:rFonts w:ascii="Book Antiqua" w:hAnsi="Book Antiqua" w:cs="Arial"/>
          <w:sz w:val="24"/>
          <w:szCs w:val="24"/>
          <w:lang w:val="en-US"/>
        </w:rPr>
        <w:t xml:space="preserve">pidus secondary to </w:t>
      </w:r>
      <w:r w:rsidR="00B84470" w:rsidRPr="0002255F">
        <w:rPr>
          <w:rFonts w:ascii="Book Antiqua" w:hAnsi="Book Antiqua" w:cs="Arial"/>
          <w:sz w:val="24"/>
          <w:szCs w:val="24"/>
          <w:lang w:val="en-US"/>
        </w:rPr>
        <w:t>toxoplasmosis or cytomegalovirus encephalitis</w:t>
      </w:r>
      <w:r w:rsidR="00144953" w:rsidRPr="0002255F">
        <w:rPr>
          <w:rFonts w:ascii="Book Antiqua" w:hAnsi="Book Antiqua" w:cs="Arial"/>
          <w:sz w:val="24"/>
          <w:szCs w:val="24"/>
          <w:lang w:val="en-US" w:eastAsia="zh-CN"/>
        </w:rPr>
        <w:t xml:space="preserve">; and (4) </w:t>
      </w:r>
      <w:r w:rsidR="00144953" w:rsidRPr="0002255F">
        <w:rPr>
          <w:rFonts w:ascii="Book Antiqua" w:hAnsi="Book Antiqua" w:cs="Arial"/>
          <w:sz w:val="24"/>
          <w:szCs w:val="24"/>
          <w:lang w:val="en-US"/>
        </w:rPr>
        <w:t>n</w:t>
      </w:r>
      <w:r w:rsidR="00972A35" w:rsidRPr="0002255F">
        <w:rPr>
          <w:rFonts w:ascii="Book Antiqua" w:hAnsi="Book Antiqua" w:cs="Arial"/>
          <w:sz w:val="24"/>
          <w:szCs w:val="24"/>
          <w:lang w:val="en-US"/>
        </w:rPr>
        <w:t xml:space="preserve">ephrogenic diabetes insipidus secondary to </w:t>
      </w:r>
      <w:proofErr w:type="spellStart"/>
      <w:r w:rsidR="00214EBE" w:rsidRPr="0002255F">
        <w:rPr>
          <w:rFonts w:ascii="Book Antiqua" w:hAnsi="Book Antiqua" w:cs="Arial"/>
          <w:sz w:val="24"/>
          <w:szCs w:val="24"/>
          <w:lang w:val="en-US"/>
        </w:rPr>
        <w:t>nephrocalcinosis</w:t>
      </w:r>
      <w:proofErr w:type="spellEnd"/>
      <w:r w:rsidR="00214EBE" w:rsidRPr="0002255F">
        <w:rPr>
          <w:rFonts w:ascii="Book Antiqua" w:hAnsi="Book Antiqua" w:cs="Arial"/>
          <w:sz w:val="24"/>
          <w:szCs w:val="24"/>
          <w:lang w:val="en-US"/>
        </w:rPr>
        <w:t xml:space="preserve">, </w:t>
      </w:r>
      <w:r w:rsidRPr="0002255F">
        <w:rPr>
          <w:rFonts w:ascii="Book Antiqua" w:hAnsi="Book Antiqua" w:cs="Arial"/>
          <w:sz w:val="24"/>
          <w:szCs w:val="24"/>
          <w:lang w:val="en-US"/>
        </w:rPr>
        <w:t xml:space="preserve">tubule-interstitial diseases caused by infections (cytomegalovirus, Mycobacterium </w:t>
      </w:r>
      <w:proofErr w:type="spellStart"/>
      <w:r w:rsidRPr="0002255F">
        <w:rPr>
          <w:rFonts w:ascii="Book Antiqua" w:hAnsi="Book Antiqua" w:cs="Arial"/>
          <w:sz w:val="24"/>
          <w:szCs w:val="24"/>
          <w:lang w:val="en-US"/>
        </w:rPr>
        <w:t>avium</w:t>
      </w:r>
      <w:proofErr w:type="spellEnd"/>
      <w:r w:rsidRPr="0002255F">
        <w:rPr>
          <w:rFonts w:ascii="Book Antiqua" w:hAnsi="Book Antiqua" w:cs="Arial"/>
          <w:sz w:val="24"/>
          <w:szCs w:val="24"/>
          <w:lang w:val="en-US"/>
        </w:rPr>
        <w:t xml:space="preserve"> </w:t>
      </w:r>
      <w:proofErr w:type="spellStart"/>
      <w:r w:rsidRPr="0002255F">
        <w:rPr>
          <w:rFonts w:ascii="Book Antiqua" w:hAnsi="Book Antiqua" w:cs="Arial"/>
          <w:sz w:val="24"/>
          <w:szCs w:val="24"/>
          <w:lang w:val="en-US"/>
        </w:rPr>
        <w:t>intracellulare</w:t>
      </w:r>
      <w:proofErr w:type="spellEnd"/>
      <w:r w:rsidRPr="0002255F">
        <w:rPr>
          <w:rFonts w:ascii="Book Antiqua" w:hAnsi="Book Antiqua" w:cs="Arial"/>
          <w:sz w:val="24"/>
          <w:szCs w:val="24"/>
          <w:lang w:val="en-US"/>
        </w:rPr>
        <w:t>, systemic mycoses</w:t>
      </w:r>
      <w:r w:rsidR="00972A35" w:rsidRPr="0002255F">
        <w:rPr>
          <w:rFonts w:ascii="Book Antiqua" w:hAnsi="Book Antiqua" w:cs="Arial"/>
          <w:sz w:val="24"/>
          <w:szCs w:val="24"/>
          <w:lang w:val="en-US"/>
        </w:rPr>
        <w:t>),</w:t>
      </w:r>
      <w:r w:rsidRPr="0002255F">
        <w:rPr>
          <w:rFonts w:ascii="Book Antiqua" w:hAnsi="Book Antiqua" w:cs="Arial"/>
          <w:sz w:val="24"/>
          <w:szCs w:val="24"/>
          <w:lang w:val="en-US"/>
        </w:rPr>
        <w:t xml:space="preserve"> tumors (lymph</w:t>
      </w:r>
      <w:r w:rsidR="00972A35" w:rsidRPr="0002255F">
        <w:rPr>
          <w:rFonts w:ascii="Book Antiqua" w:hAnsi="Book Antiqua" w:cs="Arial"/>
          <w:sz w:val="24"/>
          <w:szCs w:val="24"/>
          <w:lang w:val="en-US"/>
        </w:rPr>
        <w:t xml:space="preserve">oma), or medication, such as rifampin, </w:t>
      </w:r>
      <w:proofErr w:type="spellStart"/>
      <w:r w:rsidR="00972A35" w:rsidRPr="0002255F">
        <w:rPr>
          <w:rFonts w:ascii="Book Antiqua" w:hAnsi="Book Antiqua" w:cs="Arial"/>
          <w:sz w:val="24"/>
          <w:szCs w:val="24"/>
          <w:lang w:val="en-US"/>
        </w:rPr>
        <w:t>foscarnet</w:t>
      </w:r>
      <w:proofErr w:type="spellEnd"/>
      <w:r w:rsidR="00972A35" w:rsidRPr="0002255F">
        <w:rPr>
          <w:rFonts w:ascii="Book Antiqua" w:hAnsi="Book Antiqua" w:cs="Arial"/>
          <w:sz w:val="24"/>
          <w:szCs w:val="24"/>
          <w:lang w:val="en-US"/>
        </w:rPr>
        <w:t>, and amphotericin B</w:t>
      </w:r>
      <w:r w:rsidR="00214EBE" w:rsidRPr="0002255F">
        <w:rPr>
          <w:rFonts w:ascii="Book Antiqua" w:hAnsi="Book Antiqua" w:cs="Arial"/>
          <w:sz w:val="24"/>
          <w:szCs w:val="24"/>
          <w:lang w:val="en-US"/>
        </w:rPr>
        <w:t>.</w:t>
      </w:r>
      <w:r w:rsidR="00972A35" w:rsidRPr="0002255F">
        <w:rPr>
          <w:rFonts w:ascii="Book Antiqua" w:hAnsi="Book Antiqua" w:cs="Arial"/>
          <w:sz w:val="24"/>
          <w:szCs w:val="24"/>
          <w:lang w:val="en-US"/>
        </w:rPr>
        <w:t xml:space="preserve"> </w:t>
      </w:r>
    </w:p>
    <w:p w:rsidR="00214EBE" w:rsidRPr="0002255F" w:rsidRDefault="00D51702" w:rsidP="00144953">
      <w:pPr>
        <w:spacing w:after="0" w:line="360" w:lineRule="auto"/>
        <w:ind w:firstLineChars="100" w:firstLine="240"/>
        <w:jc w:val="both"/>
        <w:rPr>
          <w:rFonts w:ascii="Book Antiqua" w:hAnsi="Book Antiqua" w:cs="Arial"/>
          <w:sz w:val="24"/>
          <w:szCs w:val="24"/>
          <w:lang w:val="en-US" w:eastAsia="zh-CN"/>
        </w:rPr>
      </w:pPr>
      <w:r w:rsidRPr="0002255F">
        <w:rPr>
          <w:rFonts w:ascii="Book Antiqua" w:hAnsi="Book Antiqua" w:cs="Arial"/>
          <w:sz w:val="24"/>
          <w:szCs w:val="24"/>
          <w:lang w:val="en-US"/>
        </w:rPr>
        <w:t xml:space="preserve">Regarding hypernatremia secondary to low water intake in AIDS patients, it has been described in unconscious patients affected by a neurological disorder, or in those patients suffering from </w:t>
      </w:r>
      <w:proofErr w:type="spellStart"/>
      <w:r w:rsidRPr="0002255F">
        <w:rPr>
          <w:rFonts w:ascii="Book Antiqua" w:hAnsi="Book Antiqua" w:cs="Arial"/>
          <w:sz w:val="24"/>
          <w:szCs w:val="24"/>
          <w:lang w:val="en-US"/>
        </w:rPr>
        <w:t>adipsia</w:t>
      </w:r>
      <w:proofErr w:type="spellEnd"/>
      <w:r w:rsidRPr="0002255F">
        <w:rPr>
          <w:rFonts w:ascii="Book Antiqua" w:hAnsi="Book Antiqua" w:cs="Arial"/>
          <w:sz w:val="24"/>
          <w:szCs w:val="24"/>
          <w:lang w:val="en-US"/>
        </w:rPr>
        <w:t xml:space="preserve">. The latter is a rare hypothalamic condition in which a conscious patient develops serum </w:t>
      </w:r>
      <w:proofErr w:type="spellStart"/>
      <w:r w:rsidRPr="0002255F">
        <w:rPr>
          <w:rFonts w:ascii="Book Antiqua" w:hAnsi="Book Antiqua" w:cs="Arial"/>
          <w:sz w:val="24"/>
          <w:szCs w:val="24"/>
          <w:lang w:val="en-US"/>
        </w:rPr>
        <w:t>hyperosmolality</w:t>
      </w:r>
      <w:proofErr w:type="spellEnd"/>
      <w:r w:rsidRPr="0002255F">
        <w:rPr>
          <w:rFonts w:ascii="Book Antiqua" w:hAnsi="Book Antiqua" w:cs="Arial"/>
          <w:sz w:val="24"/>
          <w:szCs w:val="24"/>
          <w:lang w:val="en-US"/>
        </w:rPr>
        <w:t xml:space="preserve"> secondary to reduced water intake because he/she have no thir</w:t>
      </w:r>
      <w:r w:rsidR="0065094C" w:rsidRPr="0002255F">
        <w:rPr>
          <w:rFonts w:ascii="Book Antiqua" w:hAnsi="Book Antiqua" w:cs="Arial"/>
          <w:sz w:val="24"/>
          <w:szCs w:val="24"/>
          <w:lang w:val="en-US"/>
        </w:rPr>
        <w:t>st. This disorder commonly</w:t>
      </w:r>
      <w:r w:rsidR="008E2B95" w:rsidRPr="0002255F">
        <w:rPr>
          <w:rFonts w:ascii="Book Antiqua" w:hAnsi="Book Antiqua" w:cs="Arial"/>
          <w:sz w:val="24"/>
          <w:szCs w:val="24"/>
          <w:lang w:val="en-US"/>
        </w:rPr>
        <w:t xml:space="preserve"> is</w:t>
      </w:r>
      <w:r w:rsidR="0065094C" w:rsidRPr="0002255F">
        <w:rPr>
          <w:rFonts w:ascii="Book Antiqua" w:hAnsi="Book Antiqua" w:cs="Arial"/>
          <w:sz w:val="24"/>
          <w:szCs w:val="24"/>
          <w:lang w:val="en-US"/>
        </w:rPr>
        <w:t xml:space="preserve"> </w:t>
      </w:r>
      <w:r w:rsidRPr="0002255F">
        <w:rPr>
          <w:rFonts w:ascii="Book Antiqua" w:hAnsi="Book Antiqua" w:cs="Arial"/>
          <w:sz w:val="24"/>
          <w:szCs w:val="24"/>
          <w:lang w:val="en-US"/>
        </w:rPr>
        <w:t xml:space="preserve">associated with lack of vasopressin release, which was attributed to vascular, neoplastic, or granulomatous destruction of the </w:t>
      </w:r>
      <w:proofErr w:type="spellStart"/>
      <w:r w:rsidRPr="0002255F">
        <w:rPr>
          <w:rFonts w:ascii="Book Antiqua" w:hAnsi="Book Antiqua" w:cs="Arial"/>
          <w:sz w:val="24"/>
          <w:szCs w:val="24"/>
          <w:lang w:val="en-US"/>
        </w:rPr>
        <w:t>o</w:t>
      </w:r>
      <w:r w:rsidR="00BC4A60" w:rsidRPr="0002255F">
        <w:rPr>
          <w:rFonts w:ascii="Book Antiqua" w:hAnsi="Book Antiqua" w:cs="Arial"/>
          <w:sz w:val="24"/>
          <w:szCs w:val="24"/>
          <w:lang w:val="en-US"/>
        </w:rPr>
        <w:t>s</w:t>
      </w:r>
      <w:r w:rsidR="00144953" w:rsidRPr="0002255F">
        <w:rPr>
          <w:rFonts w:ascii="Book Antiqua" w:hAnsi="Book Antiqua" w:cs="Arial"/>
          <w:sz w:val="24"/>
          <w:szCs w:val="24"/>
          <w:lang w:val="en-US"/>
        </w:rPr>
        <w:t>moreceptor</w:t>
      </w:r>
      <w:proofErr w:type="spellEnd"/>
      <w:r w:rsidR="00144953" w:rsidRPr="0002255F">
        <w:rPr>
          <w:rFonts w:ascii="Book Antiqua" w:hAnsi="Book Antiqua" w:cs="Arial"/>
          <w:sz w:val="24"/>
          <w:szCs w:val="24"/>
          <w:lang w:val="en-US"/>
        </w:rPr>
        <w:t xml:space="preserve"> and thirst center</w:t>
      </w:r>
      <w:r w:rsidR="009C17E9" w:rsidRPr="0002255F">
        <w:rPr>
          <w:rFonts w:ascii="Book Antiqua" w:hAnsi="Book Antiqua" w:cs="Arial"/>
          <w:sz w:val="24"/>
          <w:szCs w:val="24"/>
          <w:vertAlign w:val="superscript"/>
          <w:lang w:val="en-US"/>
        </w:rPr>
        <w:t>[52]</w:t>
      </w:r>
      <w:r w:rsidR="009C17E9" w:rsidRPr="0002255F">
        <w:rPr>
          <w:rFonts w:ascii="Book Antiqua" w:hAnsi="Book Antiqua" w:cs="Arial"/>
          <w:sz w:val="24"/>
          <w:szCs w:val="24"/>
          <w:lang w:val="en-US"/>
        </w:rPr>
        <w:t xml:space="preserve"> </w:t>
      </w:r>
      <w:r w:rsidR="005761A3" w:rsidRPr="0002255F">
        <w:rPr>
          <w:rFonts w:ascii="Book Antiqua" w:hAnsi="Book Antiqua" w:cs="Arial"/>
          <w:sz w:val="24"/>
          <w:szCs w:val="24"/>
          <w:lang w:val="en-US"/>
        </w:rPr>
        <w:t>(Table 2)</w:t>
      </w:r>
      <w:r w:rsidR="009C17E9" w:rsidRPr="0002255F">
        <w:rPr>
          <w:rFonts w:ascii="Book Antiqua" w:hAnsi="Book Antiqua" w:cs="Arial"/>
          <w:sz w:val="24"/>
          <w:szCs w:val="24"/>
          <w:lang w:val="en-US"/>
        </w:rPr>
        <w:t>.</w:t>
      </w:r>
      <w:r w:rsidR="005761A3" w:rsidRPr="0002255F">
        <w:rPr>
          <w:rFonts w:ascii="Book Antiqua" w:hAnsi="Book Antiqua" w:cs="Arial"/>
          <w:sz w:val="24"/>
          <w:szCs w:val="24"/>
          <w:lang w:val="en-US"/>
        </w:rPr>
        <w:t xml:space="preserve"> </w:t>
      </w:r>
    </w:p>
    <w:p w:rsidR="009511F8" w:rsidRPr="0002255F" w:rsidRDefault="009511F8" w:rsidP="00A913C8">
      <w:pPr>
        <w:spacing w:after="0" w:line="360" w:lineRule="auto"/>
        <w:jc w:val="both"/>
        <w:rPr>
          <w:rFonts w:ascii="Book Antiqua" w:hAnsi="Book Antiqua" w:cs="Arial"/>
          <w:b/>
          <w:sz w:val="24"/>
          <w:szCs w:val="24"/>
          <w:lang w:val="en-US" w:eastAsia="zh-CN"/>
        </w:rPr>
      </w:pPr>
    </w:p>
    <w:p w:rsidR="009511F8" w:rsidRPr="0002255F" w:rsidRDefault="00BD7753" w:rsidP="00A913C8">
      <w:pPr>
        <w:spacing w:after="0" w:line="360" w:lineRule="auto"/>
        <w:jc w:val="both"/>
        <w:rPr>
          <w:rFonts w:ascii="Book Antiqua" w:hAnsi="Book Antiqua" w:cs="Arial"/>
          <w:b/>
          <w:sz w:val="24"/>
          <w:szCs w:val="24"/>
          <w:lang w:val="en-US" w:eastAsia="zh-CN"/>
        </w:rPr>
      </w:pPr>
      <w:r w:rsidRPr="0002255F">
        <w:rPr>
          <w:rFonts w:ascii="Book Antiqua" w:hAnsi="Book Antiqua" w:cs="Arial"/>
          <w:b/>
          <w:sz w:val="24"/>
          <w:szCs w:val="24"/>
          <w:lang w:val="en-US"/>
        </w:rPr>
        <w:t xml:space="preserve">POTASSIUM IMBALANCE IN </w:t>
      </w:r>
      <w:r w:rsidR="007E08E2" w:rsidRPr="0002255F">
        <w:rPr>
          <w:rFonts w:ascii="Book Antiqua" w:hAnsi="Book Antiqua" w:cs="Arial"/>
          <w:b/>
          <w:sz w:val="24"/>
          <w:szCs w:val="24"/>
          <w:lang w:val="en-US"/>
        </w:rPr>
        <w:t>AIDS</w:t>
      </w:r>
    </w:p>
    <w:p w:rsidR="009511F8" w:rsidRPr="0002255F" w:rsidRDefault="005531CA" w:rsidP="00A913C8">
      <w:pPr>
        <w:spacing w:after="0" w:line="360" w:lineRule="auto"/>
        <w:jc w:val="both"/>
        <w:rPr>
          <w:rFonts w:ascii="Book Antiqua" w:hAnsi="Book Antiqua" w:cs="Arial"/>
          <w:sz w:val="24"/>
          <w:szCs w:val="24"/>
          <w:lang w:val="en-US" w:eastAsia="zh-CN"/>
        </w:rPr>
      </w:pPr>
      <w:r w:rsidRPr="0002255F">
        <w:rPr>
          <w:rStyle w:val="highlight2"/>
          <w:rFonts w:ascii="Book Antiqua" w:hAnsi="Book Antiqua" w:cs="Arial"/>
          <w:sz w:val="24"/>
          <w:szCs w:val="24"/>
          <w:lang w:val="en-US"/>
        </w:rPr>
        <w:t>Potassium</w:t>
      </w:r>
      <w:r w:rsidRPr="0002255F">
        <w:rPr>
          <w:rFonts w:ascii="Book Antiqua" w:hAnsi="Book Antiqua" w:cs="Arial"/>
          <w:sz w:val="24"/>
          <w:szCs w:val="24"/>
          <w:lang w:val="en-US"/>
        </w:rPr>
        <w:t xml:space="preserve"> is the main cation</w:t>
      </w:r>
      <w:r w:rsidR="00BC6D90" w:rsidRPr="0002255F">
        <w:rPr>
          <w:rFonts w:ascii="Book Antiqua" w:hAnsi="Book Antiqua" w:cs="Arial"/>
          <w:sz w:val="24"/>
          <w:szCs w:val="24"/>
          <w:lang w:val="en-US"/>
        </w:rPr>
        <w:t xml:space="preserve"> in the intracellular space, </w:t>
      </w:r>
      <w:r w:rsidRPr="0002255F">
        <w:rPr>
          <w:rFonts w:ascii="Book Antiqua" w:hAnsi="Book Antiqua" w:cs="Arial"/>
          <w:sz w:val="24"/>
          <w:szCs w:val="24"/>
          <w:lang w:val="en-US"/>
        </w:rPr>
        <w:t xml:space="preserve">its </w:t>
      </w:r>
      <w:r w:rsidR="008C6E17" w:rsidRPr="0002255F">
        <w:rPr>
          <w:rFonts w:ascii="Book Antiqua" w:hAnsi="Book Antiqua" w:cs="Arial"/>
          <w:sz w:val="24"/>
          <w:szCs w:val="24"/>
          <w:lang w:val="en-US"/>
        </w:rPr>
        <w:t xml:space="preserve">total body </w:t>
      </w:r>
      <w:r w:rsidRPr="0002255F">
        <w:rPr>
          <w:rFonts w:ascii="Book Antiqua" w:hAnsi="Book Antiqua" w:cs="Arial"/>
          <w:sz w:val="24"/>
          <w:szCs w:val="24"/>
          <w:lang w:val="en-US"/>
        </w:rPr>
        <w:t xml:space="preserve">content in healthy adults is around 3700 </w:t>
      </w:r>
      <w:proofErr w:type="spellStart"/>
      <w:r w:rsidRPr="0002255F">
        <w:rPr>
          <w:rFonts w:ascii="Book Antiqua" w:hAnsi="Book Antiqua" w:cs="Arial"/>
          <w:sz w:val="24"/>
          <w:szCs w:val="24"/>
          <w:lang w:val="en-US"/>
        </w:rPr>
        <w:t>mmol</w:t>
      </w:r>
      <w:proofErr w:type="spellEnd"/>
      <w:r w:rsidR="00BC6D90" w:rsidRPr="0002255F">
        <w:rPr>
          <w:rFonts w:ascii="Book Antiqua" w:hAnsi="Book Antiqua" w:cs="Arial"/>
          <w:sz w:val="24"/>
          <w:szCs w:val="24"/>
          <w:lang w:val="en-US"/>
        </w:rPr>
        <w:t>, and muscle tissues represent its main body reserve</w:t>
      </w:r>
      <w:r w:rsidR="00AD3D69" w:rsidRPr="0002255F">
        <w:rPr>
          <w:rFonts w:ascii="Book Antiqua" w:hAnsi="Book Antiqua" w:cs="Arial"/>
          <w:sz w:val="24"/>
          <w:szCs w:val="24"/>
          <w:lang w:val="en-US"/>
        </w:rPr>
        <w:t xml:space="preserve">. </w:t>
      </w:r>
      <w:r w:rsidR="00BC6D90" w:rsidRPr="0002255F">
        <w:rPr>
          <w:rFonts w:ascii="Book Antiqua" w:hAnsi="Book Antiqua" w:cs="Arial"/>
          <w:sz w:val="24"/>
          <w:szCs w:val="24"/>
          <w:lang w:val="en-US"/>
        </w:rPr>
        <w:t xml:space="preserve">Potassium has two significant balances: the </w:t>
      </w:r>
      <w:r w:rsidR="006E2B7C" w:rsidRPr="0002255F">
        <w:rPr>
          <w:rFonts w:ascii="Book Antiqua" w:hAnsi="Book Antiqua" w:cs="Arial"/>
          <w:sz w:val="24"/>
          <w:szCs w:val="24"/>
          <w:lang w:val="en-US"/>
        </w:rPr>
        <w:t>external</w:t>
      </w:r>
      <w:r w:rsidR="006E2B7C" w:rsidRPr="0002255F">
        <w:rPr>
          <w:rFonts w:ascii="Book Antiqua" w:hAnsi="Book Antiqua" w:cs="Arial"/>
          <w:i/>
          <w:sz w:val="24"/>
          <w:szCs w:val="24"/>
          <w:lang w:val="en-US"/>
        </w:rPr>
        <w:t xml:space="preserve"> </w:t>
      </w:r>
      <w:r w:rsidR="00BC6D90" w:rsidRPr="0002255F">
        <w:rPr>
          <w:rFonts w:ascii="Book Antiqua" w:hAnsi="Book Antiqua" w:cs="Arial"/>
          <w:sz w:val="24"/>
          <w:szCs w:val="24"/>
          <w:lang w:val="en-US"/>
        </w:rPr>
        <w:t>balance between th</w:t>
      </w:r>
      <w:r w:rsidR="006E2B7C" w:rsidRPr="0002255F">
        <w:rPr>
          <w:rFonts w:ascii="Book Antiqua" w:hAnsi="Book Antiqua" w:cs="Arial"/>
          <w:sz w:val="24"/>
          <w:szCs w:val="24"/>
          <w:lang w:val="en-US"/>
        </w:rPr>
        <w:t>e organism and the environment</w:t>
      </w:r>
      <w:r w:rsidR="00064AA8" w:rsidRPr="0002255F">
        <w:rPr>
          <w:rFonts w:ascii="Book Antiqua" w:hAnsi="Book Antiqua" w:cs="Arial"/>
          <w:sz w:val="24"/>
          <w:szCs w:val="24"/>
          <w:lang w:val="en-US"/>
        </w:rPr>
        <w:t xml:space="preserve">, and the </w:t>
      </w:r>
      <w:r w:rsidR="006E2B7C" w:rsidRPr="0002255F">
        <w:rPr>
          <w:rFonts w:ascii="Book Antiqua" w:hAnsi="Book Antiqua" w:cs="Arial"/>
          <w:sz w:val="24"/>
          <w:szCs w:val="24"/>
          <w:lang w:val="en-US"/>
        </w:rPr>
        <w:t xml:space="preserve">internal </w:t>
      </w:r>
      <w:r w:rsidR="00064AA8" w:rsidRPr="0002255F">
        <w:rPr>
          <w:rFonts w:ascii="Book Antiqua" w:hAnsi="Book Antiqua" w:cs="Arial"/>
          <w:sz w:val="24"/>
          <w:szCs w:val="24"/>
          <w:lang w:val="en-US"/>
        </w:rPr>
        <w:t xml:space="preserve">balance between the intracellular compartment and the extracellular compartment </w:t>
      </w:r>
      <w:r w:rsidR="009D5892" w:rsidRPr="0002255F">
        <w:rPr>
          <w:rFonts w:ascii="Book Antiqua" w:hAnsi="Book Antiqua" w:cs="Arial"/>
          <w:sz w:val="24"/>
          <w:szCs w:val="24"/>
          <w:lang w:val="en-US"/>
        </w:rPr>
        <w:t>within</w:t>
      </w:r>
      <w:r w:rsidR="00144953" w:rsidRPr="0002255F">
        <w:rPr>
          <w:rFonts w:ascii="Book Antiqua" w:hAnsi="Book Antiqua" w:cs="Arial"/>
          <w:sz w:val="24"/>
          <w:szCs w:val="24"/>
          <w:lang w:val="en-US"/>
        </w:rPr>
        <w:t xml:space="preserve"> the </w:t>
      </w:r>
      <w:proofErr w:type="gramStart"/>
      <w:r w:rsidR="00144953" w:rsidRPr="0002255F">
        <w:rPr>
          <w:rFonts w:ascii="Book Antiqua" w:hAnsi="Book Antiqua" w:cs="Arial"/>
          <w:sz w:val="24"/>
          <w:szCs w:val="24"/>
          <w:lang w:val="en-US"/>
        </w:rPr>
        <w:t>organism</w:t>
      </w:r>
      <w:r w:rsidR="009C17E9" w:rsidRPr="0002255F">
        <w:rPr>
          <w:rFonts w:ascii="Book Antiqua" w:hAnsi="Book Antiqua" w:cs="Arial"/>
          <w:sz w:val="24"/>
          <w:szCs w:val="24"/>
          <w:vertAlign w:val="superscript"/>
          <w:lang w:val="en-US"/>
        </w:rPr>
        <w:t>[</w:t>
      </w:r>
      <w:proofErr w:type="gramEnd"/>
      <w:r w:rsidR="009C17E9" w:rsidRPr="0002255F">
        <w:rPr>
          <w:rFonts w:ascii="Book Antiqua" w:hAnsi="Book Antiqua" w:cs="Arial"/>
          <w:sz w:val="24"/>
          <w:szCs w:val="24"/>
          <w:vertAlign w:val="superscript"/>
          <w:lang w:val="en-US"/>
        </w:rPr>
        <w:t>53-55]</w:t>
      </w:r>
      <w:r w:rsidR="00064AA8" w:rsidRPr="0002255F">
        <w:rPr>
          <w:rFonts w:ascii="Book Antiqua" w:hAnsi="Book Antiqua" w:cs="Arial"/>
          <w:sz w:val="24"/>
          <w:szCs w:val="24"/>
          <w:lang w:val="en-US"/>
        </w:rPr>
        <w:t>. The external balance</w:t>
      </w:r>
      <w:r w:rsidR="00DA18BE" w:rsidRPr="0002255F">
        <w:rPr>
          <w:rFonts w:ascii="Book Antiqua" w:hAnsi="Book Antiqua" w:cs="Arial"/>
          <w:sz w:val="24"/>
          <w:szCs w:val="24"/>
          <w:lang w:val="en-US"/>
        </w:rPr>
        <w:t xml:space="preserve"> d</w:t>
      </w:r>
      <w:r w:rsidR="006E2B7C" w:rsidRPr="0002255F">
        <w:rPr>
          <w:rFonts w:ascii="Book Antiqua" w:hAnsi="Book Antiqua" w:cs="Arial"/>
          <w:sz w:val="24"/>
          <w:szCs w:val="24"/>
          <w:lang w:val="en-US"/>
        </w:rPr>
        <w:t>epends on nutrition</w:t>
      </w:r>
      <w:r w:rsidR="00944162" w:rsidRPr="0002255F">
        <w:rPr>
          <w:rFonts w:ascii="Book Antiqua" w:hAnsi="Book Antiqua" w:cs="Arial"/>
          <w:sz w:val="24"/>
          <w:szCs w:val="24"/>
          <w:lang w:val="en-US"/>
        </w:rPr>
        <w:t xml:space="preserve"> as well as </w:t>
      </w:r>
      <w:r w:rsidR="00DA18BE" w:rsidRPr="0002255F">
        <w:rPr>
          <w:rFonts w:ascii="Book Antiqua" w:hAnsi="Book Antiqua" w:cs="Arial"/>
          <w:sz w:val="24"/>
          <w:szCs w:val="24"/>
          <w:lang w:val="en-US"/>
        </w:rPr>
        <w:t xml:space="preserve">colonic (20%) </w:t>
      </w:r>
      <w:r w:rsidR="00944162" w:rsidRPr="0002255F">
        <w:rPr>
          <w:rFonts w:ascii="Book Antiqua" w:hAnsi="Book Antiqua" w:cs="Arial"/>
          <w:sz w:val="24"/>
          <w:szCs w:val="24"/>
          <w:lang w:val="en-US"/>
        </w:rPr>
        <w:t xml:space="preserve">and renal (80%) potassium </w:t>
      </w:r>
      <w:r w:rsidR="00DA18BE" w:rsidRPr="0002255F">
        <w:rPr>
          <w:rFonts w:ascii="Book Antiqua" w:hAnsi="Book Antiqua" w:cs="Arial"/>
          <w:sz w:val="24"/>
          <w:szCs w:val="24"/>
          <w:lang w:val="en-US"/>
        </w:rPr>
        <w:t xml:space="preserve">excretion, and this excretion depends </w:t>
      </w:r>
      <w:r w:rsidR="00A90AC8" w:rsidRPr="0002255F">
        <w:rPr>
          <w:rFonts w:ascii="Book Antiqua" w:hAnsi="Book Antiqua" w:cs="Arial"/>
          <w:sz w:val="24"/>
          <w:szCs w:val="24"/>
          <w:lang w:val="en-US"/>
        </w:rPr>
        <w:t xml:space="preserve">both </w:t>
      </w:r>
      <w:r w:rsidR="00DA18BE" w:rsidRPr="0002255F">
        <w:rPr>
          <w:rFonts w:ascii="Book Antiqua" w:hAnsi="Book Antiqua" w:cs="Arial"/>
          <w:sz w:val="24"/>
          <w:szCs w:val="24"/>
          <w:lang w:val="en-US"/>
        </w:rPr>
        <w:t xml:space="preserve">on GFR and potassium distal </w:t>
      </w:r>
      <w:r w:rsidR="004867CD" w:rsidRPr="0002255F">
        <w:rPr>
          <w:rFonts w:ascii="Book Antiqua" w:hAnsi="Book Antiqua" w:cs="Arial"/>
          <w:sz w:val="24"/>
          <w:szCs w:val="24"/>
          <w:lang w:val="en-US"/>
        </w:rPr>
        <w:t xml:space="preserve">tubule </w:t>
      </w:r>
      <w:r w:rsidR="00DA18BE" w:rsidRPr="0002255F">
        <w:rPr>
          <w:rFonts w:ascii="Book Antiqua" w:hAnsi="Book Antiqua" w:cs="Arial"/>
          <w:sz w:val="24"/>
          <w:szCs w:val="24"/>
          <w:lang w:val="en-US"/>
        </w:rPr>
        <w:t>secretion</w:t>
      </w:r>
      <w:r w:rsidR="004867CD" w:rsidRPr="0002255F">
        <w:rPr>
          <w:rFonts w:ascii="Book Antiqua" w:hAnsi="Book Antiqua" w:cs="Arial"/>
          <w:sz w:val="24"/>
          <w:szCs w:val="24"/>
          <w:lang w:val="en-US"/>
        </w:rPr>
        <w:t xml:space="preserve">, which </w:t>
      </w:r>
      <w:r w:rsidR="00064AA8" w:rsidRPr="0002255F">
        <w:rPr>
          <w:rFonts w:ascii="Book Antiqua" w:hAnsi="Book Antiqua" w:cs="Arial"/>
          <w:sz w:val="24"/>
          <w:szCs w:val="24"/>
          <w:lang w:val="en-US"/>
        </w:rPr>
        <w:t xml:space="preserve">is mainly </w:t>
      </w:r>
      <w:r w:rsidR="004867CD" w:rsidRPr="0002255F">
        <w:rPr>
          <w:rFonts w:ascii="Book Antiqua" w:hAnsi="Book Antiqua" w:cs="Arial"/>
          <w:sz w:val="24"/>
          <w:szCs w:val="24"/>
          <w:lang w:val="en-US"/>
        </w:rPr>
        <w:t xml:space="preserve">stimulated </w:t>
      </w:r>
      <w:r w:rsidR="00064AA8" w:rsidRPr="0002255F">
        <w:rPr>
          <w:rFonts w:ascii="Book Antiqua" w:hAnsi="Book Antiqua" w:cs="Arial"/>
          <w:sz w:val="24"/>
          <w:szCs w:val="24"/>
          <w:lang w:val="en-US"/>
        </w:rPr>
        <w:t>by aldosterone</w:t>
      </w:r>
      <w:r w:rsidR="004867CD" w:rsidRPr="0002255F">
        <w:rPr>
          <w:rFonts w:ascii="Book Antiqua" w:hAnsi="Book Antiqua" w:cs="Arial"/>
          <w:sz w:val="24"/>
          <w:szCs w:val="24"/>
          <w:lang w:val="en-US"/>
        </w:rPr>
        <w:t xml:space="preserve"> hormone. The internal balance depends on the potassium shift</w:t>
      </w:r>
      <w:r w:rsidR="008E2B95" w:rsidRPr="0002255F">
        <w:rPr>
          <w:rFonts w:ascii="Book Antiqua" w:hAnsi="Book Antiqua" w:cs="Arial"/>
          <w:sz w:val="24"/>
          <w:szCs w:val="24"/>
          <w:lang w:val="en-US"/>
        </w:rPr>
        <w:t>s</w:t>
      </w:r>
      <w:r w:rsidR="004867CD" w:rsidRPr="0002255F">
        <w:rPr>
          <w:rFonts w:ascii="Book Antiqua" w:hAnsi="Book Antiqua" w:cs="Arial"/>
          <w:sz w:val="24"/>
          <w:szCs w:val="24"/>
          <w:lang w:val="en-US"/>
        </w:rPr>
        <w:t xml:space="preserve"> between intracellular and extra</w:t>
      </w:r>
      <w:r w:rsidR="00944162" w:rsidRPr="0002255F">
        <w:rPr>
          <w:rFonts w:ascii="Book Antiqua" w:hAnsi="Book Antiqua" w:cs="Arial"/>
          <w:sz w:val="24"/>
          <w:szCs w:val="24"/>
          <w:lang w:val="en-US"/>
        </w:rPr>
        <w:t>cellular compartments. I</w:t>
      </w:r>
      <w:r w:rsidR="00A90AC8" w:rsidRPr="0002255F">
        <w:rPr>
          <w:rFonts w:ascii="Book Antiqua" w:hAnsi="Book Antiqua" w:cs="Arial"/>
          <w:sz w:val="24"/>
          <w:szCs w:val="24"/>
          <w:lang w:val="en-US"/>
        </w:rPr>
        <w:t xml:space="preserve">nsulin </w:t>
      </w:r>
      <w:r w:rsidR="00F552CA" w:rsidRPr="0002255F">
        <w:rPr>
          <w:rFonts w:ascii="Book Antiqua" w:hAnsi="Book Antiqua" w:cs="Arial"/>
          <w:sz w:val="24"/>
          <w:szCs w:val="24"/>
          <w:lang w:val="en-US"/>
        </w:rPr>
        <w:t>and the adrenergic system</w:t>
      </w:r>
      <w:r w:rsidR="00FD3404" w:rsidRPr="0002255F">
        <w:rPr>
          <w:rFonts w:ascii="Book Antiqua" w:hAnsi="Book Antiqua" w:cs="Arial"/>
          <w:sz w:val="24"/>
          <w:szCs w:val="24"/>
          <w:lang w:val="en-US"/>
        </w:rPr>
        <w:t xml:space="preserve"> are </w:t>
      </w:r>
      <w:r w:rsidR="004867CD" w:rsidRPr="0002255F">
        <w:rPr>
          <w:rFonts w:ascii="Book Antiqua" w:hAnsi="Book Antiqua" w:cs="Arial"/>
          <w:sz w:val="24"/>
          <w:szCs w:val="24"/>
          <w:lang w:val="en-US"/>
        </w:rPr>
        <w:t>the main stimul</w:t>
      </w:r>
      <w:r w:rsidR="00F552CA" w:rsidRPr="0002255F">
        <w:rPr>
          <w:rFonts w:ascii="Book Antiqua" w:hAnsi="Book Antiqua" w:cs="Arial"/>
          <w:sz w:val="24"/>
          <w:szCs w:val="24"/>
          <w:lang w:val="en-US"/>
        </w:rPr>
        <w:t>i</w:t>
      </w:r>
      <w:r w:rsidR="004867CD" w:rsidRPr="0002255F">
        <w:rPr>
          <w:rFonts w:ascii="Book Antiqua" w:hAnsi="Book Antiqua" w:cs="Arial"/>
          <w:sz w:val="24"/>
          <w:szCs w:val="24"/>
          <w:lang w:val="en-US"/>
        </w:rPr>
        <w:t xml:space="preserve"> for its intracellular shift </w:t>
      </w:r>
      <w:r w:rsidR="00A90AC8" w:rsidRPr="0002255F">
        <w:rPr>
          <w:rFonts w:ascii="Book Antiqua" w:hAnsi="Book Antiqua" w:cs="Arial"/>
          <w:sz w:val="24"/>
          <w:szCs w:val="24"/>
          <w:lang w:val="en-US"/>
        </w:rPr>
        <w:t xml:space="preserve">along with </w:t>
      </w:r>
      <w:r w:rsidR="002F444E" w:rsidRPr="0002255F">
        <w:rPr>
          <w:rFonts w:ascii="Book Antiqua" w:hAnsi="Book Antiqua" w:cs="Arial"/>
          <w:sz w:val="24"/>
          <w:szCs w:val="24"/>
          <w:lang w:val="en-US"/>
        </w:rPr>
        <w:t xml:space="preserve">metabolic alkalosis, plasma </w:t>
      </w:r>
      <w:proofErr w:type="spellStart"/>
      <w:r w:rsidR="002F444E" w:rsidRPr="0002255F">
        <w:rPr>
          <w:rFonts w:ascii="Book Antiqua" w:hAnsi="Book Antiqua" w:cs="Arial"/>
          <w:sz w:val="24"/>
          <w:szCs w:val="24"/>
          <w:lang w:val="en-US"/>
        </w:rPr>
        <w:t>hypotonicity</w:t>
      </w:r>
      <w:proofErr w:type="spellEnd"/>
      <w:r w:rsidR="002F444E" w:rsidRPr="0002255F">
        <w:rPr>
          <w:rFonts w:ascii="Book Antiqua" w:hAnsi="Book Antiqua" w:cs="Arial"/>
          <w:sz w:val="24"/>
          <w:szCs w:val="24"/>
          <w:lang w:val="en-US"/>
        </w:rPr>
        <w:t xml:space="preserve"> and beta-adrenergic sympathetic tone, while the main stimuli for its extracellular shift are glucagon, metabolic acidosi</w:t>
      </w:r>
      <w:r w:rsidR="00FD3404" w:rsidRPr="0002255F">
        <w:rPr>
          <w:rFonts w:ascii="Book Antiqua" w:hAnsi="Book Antiqua" w:cs="Arial"/>
          <w:sz w:val="24"/>
          <w:szCs w:val="24"/>
          <w:lang w:val="en-US"/>
        </w:rPr>
        <w:t>s, plasma hypertonicity, and alph</w:t>
      </w:r>
      <w:r w:rsidR="00E62ACB" w:rsidRPr="0002255F">
        <w:rPr>
          <w:rFonts w:ascii="Book Antiqua" w:hAnsi="Book Antiqua" w:cs="Arial"/>
          <w:sz w:val="24"/>
          <w:szCs w:val="24"/>
          <w:lang w:val="en-US"/>
        </w:rPr>
        <w:t xml:space="preserve">a-adrenergic sympathetic </w:t>
      </w:r>
      <w:proofErr w:type="gramStart"/>
      <w:r w:rsidR="00E62ACB" w:rsidRPr="0002255F">
        <w:rPr>
          <w:rFonts w:ascii="Book Antiqua" w:hAnsi="Book Antiqua" w:cs="Arial"/>
          <w:sz w:val="24"/>
          <w:szCs w:val="24"/>
          <w:lang w:val="en-US"/>
        </w:rPr>
        <w:t>tone</w:t>
      </w:r>
      <w:r w:rsidR="009C17E9" w:rsidRPr="0002255F">
        <w:rPr>
          <w:rFonts w:ascii="Book Antiqua" w:hAnsi="Book Antiqua" w:cs="Arial"/>
          <w:sz w:val="24"/>
          <w:szCs w:val="24"/>
          <w:vertAlign w:val="superscript"/>
          <w:lang w:val="en-US"/>
        </w:rPr>
        <w:t>[</w:t>
      </w:r>
      <w:proofErr w:type="gramEnd"/>
      <w:r w:rsidR="009C17E9" w:rsidRPr="0002255F">
        <w:rPr>
          <w:rFonts w:ascii="Book Antiqua" w:hAnsi="Book Antiqua" w:cs="Arial"/>
          <w:sz w:val="24"/>
          <w:szCs w:val="24"/>
          <w:vertAlign w:val="superscript"/>
          <w:lang w:val="en-US"/>
        </w:rPr>
        <w:t>53-56]</w:t>
      </w:r>
      <w:r w:rsidR="004E7593" w:rsidRPr="0002255F">
        <w:rPr>
          <w:rFonts w:ascii="Book Antiqua" w:hAnsi="Book Antiqua" w:cs="Arial"/>
          <w:sz w:val="24"/>
          <w:szCs w:val="24"/>
          <w:lang w:val="en-US"/>
        </w:rPr>
        <w:t>.</w:t>
      </w:r>
    </w:p>
    <w:p w:rsidR="009511F8" w:rsidRPr="0002255F" w:rsidRDefault="009511F8" w:rsidP="00A913C8">
      <w:pPr>
        <w:spacing w:after="0" w:line="360" w:lineRule="auto"/>
        <w:jc w:val="both"/>
        <w:rPr>
          <w:rFonts w:ascii="Book Antiqua" w:hAnsi="Book Antiqua" w:cs="Arial"/>
          <w:sz w:val="24"/>
          <w:szCs w:val="24"/>
          <w:lang w:val="en-US" w:eastAsia="zh-CN"/>
        </w:rPr>
      </w:pPr>
    </w:p>
    <w:p w:rsidR="009511F8" w:rsidRPr="0002255F" w:rsidRDefault="00DE0CE3" w:rsidP="00A913C8">
      <w:pPr>
        <w:spacing w:after="0" w:line="360" w:lineRule="auto"/>
        <w:jc w:val="both"/>
        <w:rPr>
          <w:rFonts w:ascii="Book Antiqua" w:hAnsi="Book Antiqua" w:cs="Arial"/>
          <w:i/>
          <w:sz w:val="24"/>
          <w:szCs w:val="24"/>
          <w:lang w:val="en-US" w:eastAsia="zh-CN"/>
        </w:rPr>
      </w:pPr>
      <w:r w:rsidRPr="0002255F">
        <w:rPr>
          <w:rFonts w:ascii="Book Antiqua" w:hAnsi="Book Antiqua" w:cs="Arial"/>
          <w:b/>
          <w:i/>
          <w:sz w:val="24"/>
          <w:szCs w:val="24"/>
          <w:lang w:val="en-US"/>
        </w:rPr>
        <w:t>Hypokalemia</w:t>
      </w:r>
      <w:r w:rsidRPr="0002255F">
        <w:rPr>
          <w:rFonts w:ascii="Book Antiqua" w:hAnsi="Book Antiqua" w:cs="Arial"/>
          <w:i/>
          <w:sz w:val="24"/>
          <w:szCs w:val="24"/>
          <w:lang w:val="en-US"/>
        </w:rPr>
        <w:t xml:space="preserve"> </w:t>
      </w:r>
    </w:p>
    <w:p w:rsidR="009511F8" w:rsidRPr="0002255F" w:rsidRDefault="004E7593" w:rsidP="00A913C8">
      <w:pPr>
        <w:spacing w:after="0" w:line="360" w:lineRule="auto"/>
        <w:jc w:val="both"/>
        <w:rPr>
          <w:rFonts w:ascii="Book Antiqua" w:hAnsi="Book Antiqua" w:cs="Arial"/>
          <w:sz w:val="24"/>
          <w:szCs w:val="24"/>
          <w:lang w:val="en-US" w:eastAsia="zh-CN"/>
        </w:rPr>
      </w:pPr>
      <w:r w:rsidRPr="0002255F">
        <w:rPr>
          <w:rFonts w:ascii="Book Antiqua" w:hAnsi="Book Antiqua" w:cs="Arial"/>
          <w:sz w:val="24"/>
          <w:szCs w:val="24"/>
          <w:lang w:val="en-US"/>
        </w:rPr>
        <w:t xml:space="preserve">Hypokalemia (serum potassium &lt; 3.5 </w:t>
      </w:r>
      <w:proofErr w:type="spellStart"/>
      <w:r w:rsidRPr="0002255F">
        <w:rPr>
          <w:rFonts w:ascii="Book Antiqua" w:hAnsi="Book Antiqua" w:cs="Arial"/>
          <w:sz w:val="24"/>
          <w:szCs w:val="24"/>
          <w:lang w:val="en-US"/>
        </w:rPr>
        <w:t>mmol</w:t>
      </w:r>
      <w:proofErr w:type="spellEnd"/>
      <w:r w:rsidRPr="0002255F">
        <w:rPr>
          <w:rFonts w:ascii="Book Antiqua" w:hAnsi="Book Antiqua" w:cs="Arial"/>
          <w:sz w:val="24"/>
          <w:szCs w:val="24"/>
          <w:lang w:val="en-US"/>
        </w:rPr>
        <w:t xml:space="preserve">/L) </w:t>
      </w:r>
      <w:r w:rsidR="00687D45" w:rsidRPr="0002255F">
        <w:rPr>
          <w:rFonts w:ascii="Book Antiqua" w:hAnsi="Book Antiqua" w:cs="Arial"/>
          <w:sz w:val="24"/>
          <w:szCs w:val="24"/>
          <w:lang w:val="en-US"/>
        </w:rPr>
        <w:t xml:space="preserve">has been reported in about 19% of </w:t>
      </w:r>
      <w:r w:rsidR="00A90AC8" w:rsidRPr="0002255F">
        <w:rPr>
          <w:rFonts w:ascii="Book Antiqua" w:hAnsi="Book Antiqua" w:cs="Arial"/>
          <w:sz w:val="24"/>
          <w:szCs w:val="24"/>
          <w:lang w:val="en-US"/>
        </w:rPr>
        <w:t xml:space="preserve">patients with </w:t>
      </w:r>
      <w:proofErr w:type="gramStart"/>
      <w:r w:rsidR="00687D45" w:rsidRPr="0002255F">
        <w:rPr>
          <w:rFonts w:ascii="Book Antiqua" w:hAnsi="Book Antiqua" w:cs="Arial"/>
          <w:sz w:val="24"/>
          <w:szCs w:val="24"/>
          <w:lang w:val="en-US"/>
        </w:rPr>
        <w:t>AIDS</w:t>
      </w:r>
      <w:r w:rsidR="00C92C1C" w:rsidRPr="0002255F">
        <w:rPr>
          <w:rFonts w:ascii="Book Antiqua" w:hAnsi="Book Antiqua" w:cs="Arial"/>
          <w:sz w:val="24"/>
          <w:szCs w:val="24"/>
          <w:vertAlign w:val="superscript"/>
          <w:lang w:val="en-US"/>
        </w:rPr>
        <w:t>[</w:t>
      </w:r>
      <w:proofErr w:type="gramEnd"/>
      <w:r w:rsidR="00C92C1C" w:rsidRPr="0002255F">
        <w:rPr>
          <w:rFonts w:ascii="Book Antiqua" w:hAnsi="Book Antiqua" w:cs="Arial"/>
          <w:sz w:val="24"/>
          <w:szCs w:val="24"/>
          <w:vertAlign w:val="superscript"/>
          <w:lang w:val="en-US"/>
        </w:rPr>
        <w:t>54]</w:t>
      </w:r>
      <w:r w:rsidR="00687D45" w:rsidRPr="0002255F">
        <w:rPr>
          <w:rFonts w:ascii="Book Antiqua" w:hAnsi="Book Antiqua" w:cs="Arial"/>
          <w:sz w:val="24"/>
          <w:szCs w:val="24"/>
          <w:lang w:val="en-US"/>
        </w:rPr>
        <w:t xml:space="preserve">. </w:t>
      </w:r>
      <w:r w:rsidR="005958BA" w:rsidRPr="0002255F">
        <w:rPr>
          <w:rFonts w:ascii="Book Antiqua" w:hAnsi="Book Antiqua" w:cs="Arial"/>
          <w:sz w:val="24"/>
          <w:szCs w:val="24"/>
          <w:lang w:val="en-US"/>
        </w:rPr>
        <w:t>The main cause</w:t>
      </w:r>
      <w:r w:rsidR="009C2EE7" w:rsidRPr="0002255F">
        <w:rPr>
          <w:rFonts w:ascii="Book Antiqua" w:hAnsi="Book Antiqua" w:cs="Arial"/>
          <w:sz w:val="24"/>
          <w:szCs w:val="24"/>
          <w:lang w:val="en-US"/>
        </w:rPr>
        <w:t>s</w:t>
      </w:r>
      <w:r w:rsidR="005958BA" w:rsidRPr="0002255F">
        <w:rPr>
          <w:rFonts w:ascii="Book Antiqua" w:hAnsi="Book Antiqua" w:cs="Arial"/>
          <w:sz w:val="24"/>
          <w:szCs w:val="24"/>
          <w:lang w:val="en-US"/>
        </w:rPr>
        <w:t xml:space="preserve"> of hypokalemia in this population </w:t>
      </w:r>
      <w:r w:rsidR="009C2EE7" w:rsidRPr="0002255F">
        <w:rPr>
          <w:rFonts w:ascii="Book Antiqua" w:hAnsi="Book Antiqua" w:cs="Arial"/>
          <w:sz w:val="24"/>
          <w:szCs w:val="24"/>
          <w:lang w:val="en-US"/>
        </w:rPr>
        <w:t xml:space="preserve">are </w:t>
      </w:r>
      <w:r w:rsidR="005958BA" w:rsidRPr="0002255F">
        <w:rPr>
          <w:rFonts w:ascii="Book Antiqua" w:hAnsi="Book Antiqua" w:cs="Arial"/>
          <w:sz w:val="24"/>
          <w:szCs w:val="24"/>
          <w:lang w:val="en-US"/>
        </w:rPr>
        <w:t xml:space="preserve">gastrointestinal </w:t>
      </w:r>
      <w:r w:rsidR="009C2EE7" w:rsidRPr="0002255F">
        <w:rPr>
          <w:rFonts w:ascii="Book Antiqua" w:hAnsi="Book Antiqua" w:cs="Arial"/>
          <w:sz w:val="24"/>
          <w:szCs w:val="24"/>
          <w:lang w:val="en-US"/>
        </w:rPr>
        <w:t>p</w:t>
      </w:r>
      <w:r w:rsidR="00FD3404" w:rsidRPr="0002255F">
        <w:rPr>
          <w:rFonts w:ascii="Book Antiqua" w:hAnsi="Book Antiqua" w:cs="Arial"/>
          <w:sz w:val="24"/>
          <w:szCs w:val="24"/>
          <w:lang w:val="en-US"/>
        </w:rPr>
        <w:t xml:space="preserve">otassium losses, usually </w:t>
      </w:r>
      <w:r w:rsidR="009C2EE7" w:rsidRPr="0002255F">
        <w:rPr>
          <w:rFonts w:ascii="Book Antiqua" w:hAnsi="Book Antiqua" w:cs="Arial"/>
          <w:sz w:val="24"/>
          <w:szCs w:val="24"/>
          <w:lang w:val="en-US"/>
        </w:rPr>
        <w:t xml:space="preserve">induced by </w:t>
      </w:r>
      <w:r w:rsidR="00687D45" w:rsidRPr="0002255F">
        <w:rPr>
          <w:rFonts w:ascii="Book Antiqua" w:hAnsi="Book Antiqua" w:cs="Arial"/>
          <w:sz w:val="24"/>
          <w:szCs w:val="24"/>
          <w:lang w:val="en-US"/>
        </w:rPr>
        <w:t>profuse diarrhea</w:t>
      </w:r>
      <w:r w:rsidR="00624828" w:rsidRPr="0002255F">
        <w:rPr>
          <w:rFonts w:ascii="Book Antiqua" w:hAnsi="Book Antiqua" w:cs="Arial"/>
          <w:sz w:val="24"/>
          <w:szCs w:val="24"/>
          <w:lang w:val="en-US"/>
        </w:rPr>
        <w:t xml:space="preserve"> secondary to intestinal infection, intestinal tumor, or AIDS-associated </w:t>
      </w:r>
      <w:proofErr w:type="gramStart"/>
      <w:r w:rsidR="00624828" w:rsidRPr="0002255F">
        <w:rPr>
          <w:rFonts w:ascii="Book Antiqua" w:hAnsi="Book Antiqua" w:cs="Arial"/>
          <w:sz w:val="24"/>
          <w:szCs w:val="24"/>
          <w:lang w:val="en-US"/>
        </w:rPr>
        <w:t>enteropathy</w:t>
      </w:r>
      <w:r w:rsidR="007F6974" w:rsidRPr="0002255F">
        <w:rPr>
          <w:rFonts w:ascii="Book Antiqua" w:hAnsi="Book Antiqua" w:cs="Arial"/>
          <w:sz w:val="24"/>
          <w:szCs w:val="24"/>
          <w:vertAlign w:val="superscript"/>
          <w:lang w:val="en-US"/>
        </w:rPr>
        <w:t>[</w:t>
      </w:r>
      <w:proofErr w:type="gramEnd"/>
      <w:r w:rsidR="007F6974" w:rsidRPr="0002255F">
        <w:rPr>
          <w:rFonts w:ascii="Book Antiqua" w:hAnsi="Book Antiqua" w:cs="Arial"/>
          <w:sz w:val="24"/>
          <w:szCs w:val="24"/>
          <w:vertAlign w:val="superscript"/>
          <w:lang w:val="en-US"/>
        </w:rPr>
        <w:t>8,57]</w:t>
      </w:r>
      <w:r w:rsidR="00740964" w:rsidRPr="0002255F">
        <w:rPr>
          <w:rFonts w:ascii="Book Antiqua" w:hAnsi="Book Antiqua" w:cs="Arial"/>
          <w:sz w:val="24"/>
          <w:szCs w:val="24"/>
          <w:lang w:val="en-US"/>
        </w:rPr>
        <w:t xml:space="preserve">. </w:t>
      </w:r>
      <w:r w:rsidR="009C2EE7" w:rsidRPr="0002255F">
        <w:rPr>
          <w:rFonts w:ascii="Book Antiqua" w:hAnsi="Book Antiqua" w:cs="Arial"/>
          <w:sz w:val="24"/>
          <w:szCs w:val="24"/>
          <w:lang w:val="en-US"/>
        </w:rPr>
        <w:t>Vomiting is another important cause of hypokalemia, not only by direct potassium loss</w:t>
      </w:r>
      <w:r w:rsidR="00E61ABA" w:rsidRPr="0002255F">
        <w:rPr>
          <w:rFonts w:ascii="Book Antiqua" w:hAnsi="Book Antiqua" w:cs="Arial"/>
          <w:sz w:val="24"/>
          <w:szCs w:val="24"/>
          <w:lang w:val="en-US"/>
        </w:rPr>
        <w:t xml:space="preserve"> (emesis)</w:t>
      </w:r>
      <w:r w:rsidR="009C2EE7" w:rsidRPr="0002255F">
        <w:rPr>
          <w:rFonts w:ascii="Book Antiqua" w:hAnsi="Book Antiqua" w:cs="Arial"/>
          <w:sz w:val="24"/>
          <w:szCs w:val="24"/>
          <w:lang w:val="en-US"/>
        </w:rPr>
        <w:t xml:space="preserve"> </w:t>
      </w:r>
      <w:r w:rsidR="00E61ABA" w:rsidRPr="0002255F">
        <w:rPr>
          <w:rFonts w:ascii="Book Antiqua" w:hAnsi="Book Antiqua" w:cs="Arial"/>
          <w:sz w:val="24"/>
          <w:szCs w:val="24"/>
          <w:lang w:val="en-US"/>
        </w:rPr>
        <w:t xml:space="preserve">but also increasing </w:t>
      </w:r>
      <w:r w:rsidR="00A1201A" w:rsidRPr="0002255F">
        <w:rPr>
          <w:rFonts w:ascii="Book Antiqua" w:hAnsi="Book Antiqua" w:cs="Arial"/>
          <w:sz w:val="24"/>
          <w:szCs w:val="24"/>
          <w:lang w:val="en-US"/>
        </w:rPr>
        <w:t xml:space="preserve">urinary </w:t>
      </w:r>
      <w:r w:rsidR="00E61ABA" w:rsidRPr="0002255F">
        <w:rPr>
          <w:rFonts w:ascii="Book Antiqua" w:hAnsi="Book Antiqua" w:cs="Arial"/>
          <w:sz w:val="24"/>
          <w:szCs w:val="24"/>
          <w:lang w:val="en-US"/>
        </w:rPr>
        <w:t xml:space="preserve">potassium </w:t>
      </w:r>
      <w:r w:rsidR="00A1201A" w:rsidRPr="0002255F">
        <w:rPr>
          <w:rFonts w:ascii="Book Antiqua" w:hAnsi="Book Antiqua" w:cs="Arial"/>
          <w:sz w:val="24"/>
          <w:szCs w:val="24"/>
          <w:lang w:val="en-US"/>
        </w:rPr>
        <w:t>excretion by inducing hypovolemia</w:t>
      </w:r>
      <w:r w:rsidR="00966B46" w:rsidRPr="0002255F">
        <w:rPr>
          <w:rFonts w:ascii="Book Antiqua" w:hAnsi="Book Antiqua" w:cs="Arial"/>
          <w:sz w:val="24"/>
          <w:szCs w:val="24"/>
          <w:lang w:val="en-US"/>
        </w:rPr>
        <w:t xml:space="preserve">, </w:t>
      </w:r>
      <w:proofErr w:type="spellStart"/>
      <w:r w:rsidR="00966B46" w:rsidRPr="0002255F">
        <w:rPr>
          <w:rFonts w:ascii="Book Antiqua" w:hAnsi="Book Antiqua" w:cs="Arial"/>
          <w:sz w:val="24"/>
          <w:szCs w:val="24"/>
          <w:lang w:val="en-US"/>
        </w:rPr>
        <w:t>bicarbonaturia</w:t>
      </w:r>
      <w:proofErr w:type="spellEnd"/>
      <w:r w:rsidR="00966B46" w:rsidRPr="0002255F">
        <w:rPr>
          <w:rFonts w:ascii="Book Antiqua" w:hAnsi="Book Antiqua" w:cs="Arial"/>
          <w:sz w:val="24"/>
          <w:szCs w:val="24"/>
          <w:lang w:val="en-US"/>
        </w:rPr>
        <w:t xml:space="preserve"> </w:t>
      </w:r>
      <w:r w:rsidR="00A1201A" w:rsidRPr="0002255F">
        <w:rPr>
          <w:rFonts w:ascii="Book Antiqua" w:hAnsi="Book Antiqua" w:cs="Arial"/>
          <w:sz w:val="24"/>
          <w:szCs w:val="24"/>
          <w:lang w:val="en-US"/>
        </w:rPr>
        <w:t xml:space="preserve">and consequently </w:t>
      </w:r>
      <w:r w:rsidR="00E61ABA" w:rsidRPr="0002255F">
        <w:rPr>
          <w:rFonts w:ascii="Book Antiqua" w:hAnsi="Book Antiqua" w:cs="Arial"/>
          <w:sz w:val="24"/>
          <w:szCs w:val="24"/>
          <w:lang w:val="en-US"/>
        </w:rPr>
        <w:t xml:space="preserve">secondary </w:t>
      </w:r>
      <w:proofErr w:type="gramStart"/>
      <w:r w:rsidR="00E61ABA" w:rsidRPr="0002255F">
        <w:rPr>
          <w:rFonts w:ascii="Book Antiqua" w:hAnsi="Book Antiqua" w:cs="Arial"/>
          <w:sz w:val="24"/>
          <w:szCs w:val="24"/>
          <w:lang w:val="en-US"/>
        </w:rPr>
        <w:t>hyperaldosteronism</w:t>
      </w:r>
      <w:r w:rsidR="007F6974" w:rsidRPr="0002255F">
        <w:rPr>
          <w:rFonts w:ascii="Book Antiqua" w:hAnsi="Book Antiqua" w:cs="Arial"/>
          <w:sz w:val="24"/>
          <w:szCs w:val="24"/>
          <w:vertAlign w:val="superscript"/>
          <w:lang w:val="en-US"/>
        </w:rPr>
        <w:t>[</w:t>
      </w:r>
      <w:proofErr w:type="gramEnd"/>
      <w:r w:rsidR="007F6974" w:rsidRPr="0002255F">
        <w:rPr>
          <w:rFonts w:ascii="Book Antiqua" w:hAnsi="Book Antiqua" w:cs="Arial"/>
          <w:sz w:val="24"/>
          <w:szCs w:val="24"/>
          <w:vertAlign w:val="superscript"/>
          <w:lang w:val="en-US"/>
        </w:rPr>
        <w:t>55]</w:t>
      </w:r>
      <w:r w:rsidR="00E62ACB" w:rsidRPr="0002255F">
        <w:rPr>
          <w:rFonts w:ascii="Book Antiqua" w:hAnsi="Book Antiqua" w:cs="Arial"/>
          <w:sz w:val="24"/>
          <w:szCs w:val="24"/>
          <w:lang w:val="en-US" w:eastAsia="zh-CN"/>
        </w:rPr>
        <w:t>.</w:t>
      </w:r>
      <w:r w:rsidR="00246B4F" w:rsidRPr="0002255F">
        <w:rPr>
          <w:rFonts w:ascii="Book Antiqua" w:hAnsi="Book Antiqua" w:cs="Arial"/>
          <w:sz w:val="24"/>
          <w:szCs w:val="24"/>
          <w:lang w:val="en-US"/>
        </w:rPr>
        <w:t xml:space="preserve"> </w:t>
      </w:r>
      <w:r w:rsidR="00226BC0" w:rsidRPr="0002255F">
        <w:rPr>
          <w:rFonts w:ascii="Book Antiqua" w:hAnsi="Book Antiqua" w:cs="Arial"/>
          <w:sz w:val="24"/>
          <w:szCs w:val="24"/>
          <w:lang w:val="en-US"/>
        </w:rPr>
        <w:t xml:space="preserve">Urinary potassium wasting </w:t>
      </w:r>
      <w:r w:rsidR="00B612DB" w:rsidRPr="0002255F">
        <w:rPr>
          <w:rFonts w:ascii="Book Antiqua" w:hAnsi="Book Antiqua" w:cs="Arial"/>
          <w:sz w:val="24"/>
          <w:szCs w:val="24"/>
          <w:lang w:val="en-US"/>
        </w:rPr>
        <w:t xml:space="preserve">can </w:t>
      </w:r>
      <w:r w:rsidR="00966B46" w:rsidRPr="0002255F">
        <w:rPr>
          <w:rFonts w:ascii="Book Antiqua" w:hAnsi="Book Antiqua" w:cs="Arial"/>
          <w:sz w:val="24"/>
          <w:szCs w:val="24"/>
          <w:lang w:val="en-US"/>
        </w:rPr>
        <w:t xml:space="preserve">also </w:t>
      </w:r>
      <w:r w:rsidR="00B612DB" w:rsidRPr="0002255F">
        <w:rPr>
          <w:rFonts w:ascii="Book Antiqua" w:hAnsi="Book Antiqua" w:cs="Arial"/>
          <w:sz w:val="24"/>
          <w:szCs w:val="24"/>
          <w:lang w:val="en-US"/>
        </w:rPr>
        <w:t xml:space="preserve">accompany tubule injury secondary to direct </w:t>
      </w:r>
      <w:r w:rsidR="000E3A37" w:rsidRPr="0002255F">
        <w:rPr>
          <w:rFonts w:ascii="Book Antiqua" w:hAnsi="Book Antiqua" w:cs="Arial"/>
          <w:sz w:val="24"/>
          <w:szCs w:val="24"/>
          <w:lang w:val="en-US"/>
        </w:rPr>
        <w:t xml:space="preserve">toxic effect of </w:t>
      </w:r>
      <w:r w:rsidR="00226BC0" w:rsidRPr="0002255F">
        <w:rPr>
          <w:rFonts w:ascii="Book Antiqua" w:hAnsi="Book Antiqua" w:cs="Arial"/>
          <w:sz w:val="24"/>
          <w:szCs w:val="24"/>
          <w:lang w:val="en-US"/>
        </w:rPr>
        <w:t xml:space="preserve">nephrotoxic </w:t>
      </w:r>
      <w:r w:rsidR="00B612DB" w:rsidRPr="0002255F">
        <w:rPr>
          <w:rFonts w:ascii="Book Antiqua" w:hAnsi="Book Antiqua" w:cs="Arial"/>
          <w:sz w:val="24"/>
          <w:szCs w:val="24"/>
          <w:lang w:val="en-US"/>
        </w:rPr>
        <w:t xml:space="preserve">drugs </w:t>
      </w:r>
      <w:r w:rsidR="000E3A37" w:rsidRPr="0002255F">
        <w:rPr>
          <w:rFonts w:ascii="Book Antiqua" w:hAnsi="Book Antiqua" w:cs="Arial"/>
          <w:sz w:val="24"/>
          <w:szCs w:val="24"/>
          <w:lang w:val="en-US"/>
        </w:rPr>
        <w:t>(</w:t>
      </w:r>
      <w:r w:rsidR="00226BC0" w:rsidRPr="0002255F">
        <w:rPr>
          <w:rFonts w:ascii="Book Antiqua" w:hAnsi="Book Antiqua" w:cs="Arial"/>
          <w:i/>
          <w:sz w:val="24"/>
          <w:szCs w:val="24"/>
          <w:lang w:val="en-US"/>
        </w:rPr>
        <w:t>e</w:t>
      </w:r>
      <w:r w:rsidR="00144953" w:rsidRPr="0002255F">
        <w:rPr>
          <w:rFonts w:ascii="Book Antiqua" w:hAnsi="Book Antiqua" w:cs="Arial"/>
          <w:i/>
          <w:sz w:val="24"/>
          <w:szCs w:val="24"/>
          <w:lang w:val="en-US" w:eastAsia="zh-CN"/>
        </w:rPr>
        <w:t>.</w:t>
      </w:r>
      <w:r w:rsidR="00226BC0" w:rsidRPr="0002255F">
        <w:rPr>
          <w:rFonts w:ascii="Book Antiqua" w:hAnsi="Book Antiqua" w:cs="Arial"/>
          <w:i/>
          <w:sz w:val="24"/>
          <w:szCs w:val="24"/>
          <w:lang w:val="en-US"/>
        </w:rPr>
        <w:t>g</w:t>
      </w:r>
      <w:r w:rsidR="00144953" w:rsidRPr="0002255F">
        <w:rPr>
          <w:rFonts w:ascii="Book Antiqua" w:hAnsi="Book Antiqua" w:cs="Arial"/>
          <w:i/>
          <w:sz w:val="24"/>
          <w:szCs w:val="24"/>
          <w:lang w:val="en-US" w:eastAsia="zh-CN"/>
        </w:rPr>
        <w:t>.</w:t>
      </w:r>
      <w:r w:rsidR="00144953" w:rsidRPr="0002255F">
        <w:rPr>
          <w:rFonts w:ascii="Book Antiqua" w:hAnsi="Book Antiqua" w:cs="Arial"/>
          <w:sz w:val="24"/>
          <w:szCs w:val="24"/>
          <w:lang w:val="en-US" w:eastAsia="zh-CN"/>
        </w:rPr>
        <w:t>,</w:t>
      </w:r>
      <w:r w:rsidR="00226BC0" w:rsidRPr="0002255F">
        <w:rPr>
          <w:rFonts w:ascii="Book Antiqua" w:hAnsi="Book Antiqua" w:cs="Arial"/>
          <w:sz w:val="24"/>
          <w:szCs w:val="24"/>
          <w:lang w:val="en-US"/>
        </w:rPr>
        <w:t xml:space="preserve"> </w:t>
      </w:r>
      <w:r w:rsidR="003A196C" w:rsidRPr="0002255F">
        <w:rPr>
          <w:rFonts w:ascii="Book Antiqua" w:hAnsi="Book Antiqua" w:cs="Arial"/>
          <w:sz w:val="24"/>
          <w:szCs w:val="24"/>
          <w:lang w:val="en-US"/>
        </w:rPr>
        <w:t>am</w:t>
      </w:r>
      <w:r w:rsidR="00966B46" w:rsidRPr="0002255F">
        <w:rPr>
          <w:rFonts w:ascii="Book Antiqua" w:hAnsi="Book Antiqua" w:cs="Arial"/>
          <w:sz w:val="24"/>
          <w:szCs w:val="24"/>
          <w:lang w:val="en-US"/>
        </w:rPr>
        <w:t>ph</w:t>
      </w:r>
      <w:r w:rsidR="000E3A37" w:rsidRPr="0002255F">
        <w:rPr>
          <w:rFonts w:ascii="Book Antiqua" w:hAnsi="Book Antiqua" w:cs="Arial"/>
          <w:sz w:val="24"/>
          <w:szCs w:val="24"/>
          <w:lang w:val="en-US"/>
        </w:rPr>
        <w:t>otericin</w:t>
      </w:r>
      <w:r w:rsidR="00835BC9" w:rsidRPr="0002255F">
        <w:rPr>
          <w:rFonts w:ascii="Book Antiqua" w:hAnsi="Book Antiqua" w:cs="Arial"/>
          <w:sz w:val="24"/>
          <w:szCs w:val="24"/>
          <w:lang w:val="en-US"/>
        </w:rPr>
        <w:t xml:space="preserve"> B</w:t>
      </w:r>
      <w:r w:rsidR="000E3A37" w:rsidRPr="0002255F">
        <w:rPr>
          <w:rFonts w:ascii="Book Antiqua" w:hAnsi="Book Antiqua" w:cs="Arial"/>
          <w:sz w:val="24"/>
          <w:szCs w:val="24"/>
          <w:lang w:val="en-US"/>
        </w:rPr>
        <w:t>, am</w:t>
      </w:r>
      <w:r w:rsidR="00835BC9" w:rsidRPr="0002255F">
        <w:rPr>
          <w:rFonts w:ascii="Book Antiqua" w:hAnsi="Book Antiqua" w:cs="Arial"/>
          <w:sz w:val="24"/>
          <w:szCs w:val="24"/>
          <w:lang w:val="en-US"/>
        </w:rPr>
        <w:t>i</w:t>
      </w:r>
      <w:r w:rsidR="000E3A37" w:rsidRPr="0002255F">
        <w:rPr>
          <w:rFonts w:ascii="Book Antiqua" w:hAnsi="Book Antiqua" w:cs="Arial"/>
          <w:sz w:val="24"/>
          <w:szCs w:val="24"/>
          <w:lang w:val="en-US"/>
        </w:rPr>
        <w:t>noglycoside</w:t>
      </w:r>
      <w:r w:rsidR="00706381" w:rsidRPr="0002255F">
        <w:rPr>
          <w:rFonts w:ascii="Book Antiqua" w:hAnsi="Book Antiqua" w:cs="Arial"/>
          <w:sz w:val="24"/>
          <w:szCs w:val="24"/>
          <w:lang w:val="en-US"/>
        </w:rPr>
        <w:t>s</w:t>
      </w:r>
      <w:r w:rsidR="000E3A37" w:rsidRPr="0002255F">
        <w:rPr>
          <w:rFonts w:ascii="Book Antiqua" w:hAnsi="Book Antiqua" w:cs="Arial"/>
          <w:sz w:val="24"/>
          <w:szCs w:val="24"/>
          <w:lang w:val="en-US"/>
        </w:rPr>
        <w:t xml:space="preserve">) </w:t>
      </w:r>
      <w:r w:rsidR="00B612DB" w:rsidRPr="0002255F">
        <w:rPr>
          <w:rFonts w:ascii="Book Antiqua" w:hAnsi="Book Antiqua" w:cs="Arial"/>
          <w:sz w:val="24"/>
          <w:szCs w:val="24"/>
          <w:lang w:val="en-US"/>
        </w:rPr>
        <w:t>or interstitial nephritis</w:t>
      </w:r>
      <w:r w:rsidR="000E3A37" w:rsidRPr="0002255F">
        <w:rPr>
          <w:rFonts w:ascii="Book Antiqua" w:hAnsi="Book Antiqua" w:cs="Arial"/>
          <w:sz w:val="24"/>
          <w:szCs w:val="24"/>
          <w:lang w:val="en-US"/>
        </w:rPr>
        <w:t xml:space="preserve"> o</w:t>
      </w:r>
      <w:r w:rsidR="00226BC0" w:rsidRPr="0002255F">
        <w:rPr>
          <w:rFonts w:ascii="Book Antiqua" w:hAnsi="Book Antiqua" w:cs="Arial"/>
          <w:sz w:val="24"/>
          <w:szCs w:val="24"/>
          <w:lang w:val="en-US"/>
        </w:rPr>
        <w:t xml:space="preserve">r secondary to </w:t>
      </w:r>
      <w:r w:rsidR="006875E7" w:rsidRPr="0002255F">
        <w:rPr>
          <w:rFonts w:ascii="Book Antiqua" w:hAnsi="Book Antiqua" w:cs="Arial"/>
          <w:sz w:val="24"/>
          <w:szCs w:val="24"/>
          <w:lang w:val="en-US"/>
        </w:rPr>
        <w:t xml:space="preserve">some </w:t>
      </w:r>
      <w:r w:rsidR="00226BC0" w:rsidRPr="0002255F">
        <w:rPr>
          <w:rFonts w:ascii="Book Antiqua" w:hAnsi="Book Antiqua" w:cs="Arial"/>
          <w:sz w:val="24"/>
          <w:szCs w:val="24"/>
          <w:lang w:val="en-US"/>
        </w:rPr>
        <w:t xml:space="preserve">antibiotics </w:t>
      </w:r>
      <w:r w:rsidR="006875E7" w:rsidRPr="0002255F">
        <w:rPr>
          <w:rFonts w:ascii="Book Antiqua" w:hAnsi="Book Antiqua" w:cs="Arial"/>
          <w:sz w:val="24"/>
          <w:szCs w:val="24"/>
          <w:lang w:val="en-US"/>
        </w:rPr>
        <w:t>(</w:t>
      </w:r>
      <w:r w:rsidR="00144953" w:rsidRPr="0002255F">
        <w:rPr>
          <w:rFonts w:ascii="Book Antiqua" w:hAnsi="Book Antiqua" w:cs="Arial"/>
          <w:i/>
          <w:sz w:val="24"/>
          <w:szCs w:val="24"/>
          <w:lang w:val="en-US"/>
        </w:rPr>
        <w:t>e</w:t>
      </w:r>
      <w:r w:rsidR="00144953" w:rsidRPr="0002255F">
        <w:rPr>
          <w:rFonts w:ascii="Book Antiqua" w:hAnsi="Book Antiqua" w:cs="Arial"/>
          <w:i/>
          <w:sz w:val="24"/>
          <w:szCs w:val="24"/>
          <w:lang w:val="en-US" w:eastAsia="zh-CN"/>
        </w:rPr>
        <w:t>.</w:t>
      </w:r>
      <w:r w:rsidR="00144953" w:rsidRPr="0002255F">
        <w:rPr>
          <w:rFonts w:ascii="Book Antiqua" w:hAnsi="Book Antiqua" w:cs="Arial"/>
          <w:i/>
          <w:sz w:val="24"/>
          <w:szCs w:val="24"/>
          <w:lang w:val="en-US"/>
        </w:rPr>
        <w:t>g</w:t>
      </w:r>
      <w:r w:rsidR="00144953" w:rsidRPr="0002255F">
        <w:rPr>
          <w:rFonts w:ascii="Book Antiqua" w:hAnsi="Book Antiqua" w:cs="Arial"/>
          <w:i/>
          <w:sz w:val="24"/>
          <w:szCs w:val="24"/>
          <w:lang w:val="en-US" w:eastAsia="zh-CN"/>
        </w:rPr>
        <w:t>.</w:t>
      </w:r>
      <w:r w:rsidR="00144953" w:rsidRPr="0002255F">
        <w:rPr>
          <w:rFonts w:ascii="Book Antiqua" w:hAnsi="Book Antiqua" w:cs="Arial"/>
          <w:sz w:val="24"/>
          <w:szCs w:val="24"/>
          <w:lang w:val="en-US" w:eastAsia="zh-CN"/>
        </w:rPr>
        <w:t>,</w:t>
      </w:r>
      <w:r w:rsidR="00706381" w:rsidRPr="0002255F">
        <w:rPr>
          <w:rFonts w:ascii="Book Antiqua" w:hAnsi="Book Antiqua" w:cs="Arial"/>
          <w:sz w:val="24"/>
          <w:szCs w:val="24"/>
          <w:lang w:val="en-US"/>
        </w:rPr>
        <w:t xml:space="preserve"> </w:t>
      </w:r>
      <w:r w:rsidR="003A196C" w:rsidRPr="0002255F">
        <w:rPr>
          <w:rFonts w:ascii="Book Antiqua" w:hAnsi="Book Antiqua" w:cs="Arial"/>
          <w:sz w:val="24"/>
          <w:szCs w:val="24"/>
          <w:lang w:val="en-US"/>
        </w:rPr>
        <w:t>sulfonamide</w:t>
      </w:r>
      <w:r w:rsidR="006875E7" w:rsidRPr="0002255F">
        <w:rPr>
          <w:rFonts w:ascii="Book Antiqua" w:hAnsi="Book Antiqua" w:cs="Arial"/>
          <w:sz w:val="24"/>
          <w:szCs w:val="24"/>
          <w:lang w:val="en-US"/>
        </w:rPr>
        <w:t xml:space="preserve">s, </w:t>
      </w:r>
      <w:proofErr w:type="spellStart"/>
      <w:r w:rsidR="006875E7" w:rsidRPr="0002255F">
        <w:rPr>
          <w:rFonts w:ascii="Book Antiqua" w:hAnsi="Book Antiqua" w:cs="Arial"/>
          <w:sz w:val="24"/>
          <w:szCs w:val="24"/>
          <w:lang w:val="en-US"/>
        </w:rPr>
        <w:t>cephalosporins</w:t>
      </w:r>
      <w:proofErr w:type="spellEnd"/>
      <w:r w:rsidR="006875E7" w:rsidRPr="0002255F">
        <w:rPr>
          <w:rFonts w:ascii="Book Antiqua" w:hAnsi="Book Antiqua" w:cs="Arial"/>
          <w:sz w:val="24"/>
          <w:szCs w:val="24"/>
          <w:lang w:val="en-US"/>
        </w:rPr>
        <w:t xml:space="preserve">) </w:t>
      </w:r>
      <w:r w:rsidR="00226BC0" w:rsidRPr="0002255F">
        <w:rPr>
          <w:rFonts w:ascii="Book Antiqua" w:hAnsi="Book Antiqua" w:cs="Arial"/>
          <w:sz w:val="24"/>
          <w:szCs w:val="24"/>
          <w:lang w:val="en-US"/>
        </w:rPr>
        <w:t xml:space="preserve">or </w:t>
      </w:r>
      <w:r w:rsidR="007F0E8E" w:rsidRPr="0002255F">
        <w:rPr>
          <w:rFonts w:ascii="Book Antiqua" w:hAnsi="Book Antiqua" w:cs="Arial"/>
          <w:sz w:val="24"/>
          <w:szCs w:val="24"/>
          <w:lang w:val="en-US"/>
        </w:rPr>
        <w:t>non-steroidal anti-inflammatory</w:t>
      </w:r>
      <w:r w:rsidR="006875E7" w:rsidRPr="0002255F">
        <w:rPr>
          <w:rFonts w:ascii="Book Antiqua" w:hAnsi="Book Antiqua" w:cs="Arial"/>
          <w:sz w:val="24"/>
          <w:szCs w:val="24"/>
          <w:lang w:val="en-US"/>
        </w:rPr>
        <w:t xml:space="preserve"> </w:t>
      </w:r>
      <w:r w:rsidR="006C2999" w:rsidRPr="0002255F">
        <w:rPr>
          <w:rFonts w:ascii="Book Antiqua" w:hAnsi="Book Antiqua" w:cs="Arial"/>
          <w:sz w:val="24"/>
          <w:szCs w:val="24"/>
          <w:lang w:val="en-US"/>
        </w:rPr>
        <w:t xml:space="preserve">(NSAIDs) </w:t>
      </w:r>
      <w:r w:rsidR="00E62ACB" w:rsidRPr="0002255F">
        <w:rPr>
          <w:rFonts w:ascii="Book Antiqua" w:hAnsi="Book Antiqua" w:cs="Arial"/>
          <w:sz w:val="24"/>
          <w:szCs w:val="24"/>
          <w:lang w:val="en-US"/>
        </w:rPr>
        <w:t>drugs</w:t>
      </w:r>
      <w:r w:rsidR="007F6974" w:rsidRPr="0002255F">
        <w:rPr>
          <w:rFonts w:ascii="Book Antiqua" w:hAnsi="Book Antiqua" w:cs="Arial"/>
          <w:sz w:val="24"/>
          <w:szCs w:val="24"/>
          <w:vertAlign w:val="superscript"/>
          <w:lang w:val="en-US"/>
        </w:rPr>
        <w:t>[56-62]</w:t>
      </w:r>
      <w:r w:rsidR="00706381" w:rsidRPr="0002255F">
        <w:rPr>
          <w:rFonts w:ascii="Book Antiqua" w:hAnsi="Book Antiqua" w:cs="Arial"/>
          <w:sz w:val="24"/>
          <w:szCs w:val="24"/>
          <w:lang w:val="en-US"/>
        </w:rPr>
        <w:t>.</w:t>
      </w:r>
      <w:r w:rsidR="00246B4F" w:rsidRPr="0002255F">
        <w:rPr>
          <w:rFonts w:ascii="Book Antiqua" w:hAnsi="Book Antiqua" w:cs="Arial"/>
          <w:sz w:val="24"/>
          <w:szCs w:val="24"/>
          <w:lang w:val="en-US"/>
        </w:rPr>
        <w:t xml:space="preserve"> </w:t>
      </w:r>
      <w:r w:rsidR="006A2575" w:rsidRPr="0002255F">
        <w:rPr>
          <w:rFonts w:ascii="Book Antiqua" w:hAnsi="Book Antiqua" w:cs="Arial"/>
          <w:sz w:val="24"/>
          <w:szCs w:val="24"/>
          <w:lang w:val="en-US"/>
        </w:rPr>
        <w:t xml:space="preserve">Anorexia and </w:t>
      </w:r>
      <w:r w:rsidR="00975D6E" w:rsidRPr="0002255F">
        <w:rPr>
          <w:rFonts w:ascii="Book Antiqua" w:hAnsi="Book Antiqua" w:cs="Arial"/>
          <w:sz w:val="24"/>
          <w:szCs w:val="24"/>
          <w:lang w:val="en-US"/>
        </w:rPr>
        <w:t xml:space="preserve">low potassium </w:t>
      </w:r>
      <w:r w:rsidR="006A2575" w:rsidRPr="0002255F">
        <w:rPr>
          <w:rFonts w:ascii="Book Antiqua" w:hAnsi="Book Antiqua" w:cs="Arial"/>
          <w:sz w:val="24"/>
          <w:szCs w:val="24"/>
          <w:lang w:val="en-US"/>
        </w:rPr>
        <w:t>intake</w:t>
      </w:r>
      <w:r w:rsidR="00975D6E" w:rsidRPr="0002255F">
        <w:rPr>
          <w:rFonts w:ascii="Book Antiqua" w:hAnsi="Book Antiqua" w:cs="Arial"/>
          <w:sz w:val="24"/>
          <w:szCs w:val="24"/>
          <w:lang w:val="en-US"/>
        </w:rPr>
        <w:t xml:space="preserve">, </w:t>
      </w:r>
      <w:r w:rsidR="00797B88" w:rsidRPr="0002255F">
        <w:rPr>
          <w:rFonts w:ascii="Book Antiqua" w:hAnsi="Book Antiqua" w:cs="Arial"/>
          <w:sz w:val="24"/>
          <w:szCs w:val="24"/>
          <w:lang w:val="en-US"/>
        </w:rPr>
        <w:t>sarcopenia</w:t>
      </w:r>
      <w:r w:rsidR="00975D6E" w:rsidRPr="0002255F">
        <w:rPr>
          <w:rFonts w:ascii="Book Antiqua" w:hAnsi="Book Antiqua" w:cs="Arial"/>
          <w:sz w:val="24"/>
          <w:szCs w:val="24"/>
          <w:lang w:val="en-US"/>
        </w:rPr>
        <w:t xml:space="preserve"> and myopathy </w:t>
      </w:r>
      <w:r w:rsidR="00797B88" w:rsidRPr="0002255F">
        <w:rPr>
          <w:rFonts w:ascii="Book Antiqua" w:hAnsi="Book Antiqua" w:cs="Arial"/>
          <w:sz w:val="24"/>
          <w:szCs w:val="24"/>
          <w:lang w:val="en-US"/>
        </w:rPr>
        <w:t>(low potassium body reserve</w:t>
      </w:r>
      <w:r w:rsidR="006A2575" w:rsidRPr="0002255F">
        <w:rPr>
          <w:rFonts w:ascii="Book Antiqua" w:hAnsi="Book Antiqua" w:cs="Arial"/>
          <w:sz w:val="24"/>
          <w:szCs w:val="24"/>
          <w:lang w:val="en-US"/>
        </w:rPr>
        <w:t>s</w:t>
      </w:r>
      <w:r w:rsidR="00797B88" w:rsidRPr="0002255F">
        <w:rPr>
          <w:rFonts w:ascii="Book Antiqua" w:hAnsi="Book Antiqua" w:cs="Arial"/>
          <w:sz w:val="24"/>
          <w:szCs w:val="24"/>
          <w:lang w:val="en-US"/>
        </w:rPr>
        <w:t xml:space="preserve">) observed in </w:t>
      </w:r>
      <w:r w:rsidR="00835BC9" w:rsidRPr="0002255F">
        <w:rPr>
          <w:rFonts w:ascii="Book Antiqua" w:hAnsi="Book Antiqua" w:cs="Arial"/>
          <w:sz w:val="24"/>
          <w:szCs w:val="24"/>
          <w:lang w:val="en-US"/>
        </w:rPr>
        <w:t>HIV-</w:t>
      </w:r>
      <w:r w:rsidR="00797B88" w:rsidRPr="0002255F">
        <w:rPr>
          <w:rFonts w:ascii="Book Antiqua" w:hAnsi="Book Antiqua" w:cs="Arial"/>
          <w:sz w:val="24"/>
          <w:szCs w:val="24"/>
          <w:lang w:val="en-US"/>
        </w:rPr>
        <w:t xml:space="preserve">associated wasting syndrome exacerbate the risk of hypokalemia in this </w:t>
      </w:r>
      <w:proofErr w:type="gramStart"/>
      <w:r w:rsidR="00144953" w:rsidRPr="0002255F">
        <w:rPr>
          <w:rFonts w:ascii="Book Antiqua" w:hAnsi="Book Antiqua" w:cs="Arial"/>
          <w:sz w:val="24"/>
          <w:szCs w:val="24"/>
          <w:lang w:val="en-US"/>
        </w:rPr>
        <w:t>population</w:t>
      </w:r>
      <w:r w:rsidR="007F6974" w:rsidRPr="0002255F">
        <w:rPr>
          <w:rFonts w:ascii="Book Antiqua" w:hAnsi="Book Antiqua" w:cs="Arial"/>
          <w:sz w:val="24"/>
          <w:szCs w:val="24"/>
          <w:vertAlign w:val="superscript"/>
          <w:lang w:val="en-US"/>
        </w:rPr>
        <w:t>[</w:t>
      </w:r>
      <w:proofErr w:type="gramEnd"/>
      <w:r w:rsidR="007F6974" w:rsidRPr="0002255F">
        <w:rPr>
          <w:rFonts w:ascii="Book Antiqua" w:hAnsi="Book Antiqua" w:cs="Arial"/>
          <w:sz w:val="24"/>
          <w:szCs w:val="24"/>
          <w:vertAlign w:val="superscript"/>
          <w:lang w:val="en-US"/>
        </w:rPr>
        <w:t>8,63]</w:t>
      </w:r>
      <w:r w:rsidR="00797B88" w:rsidRPr="0002255F">
        <w:rPr>
          <w:rFonts w:ascii="Book Antiqua" w:hAnsi="Book Antiqua" w:cs="Arial"/>
          <w:sz w:val="24"/>
          <w:szCs w:val="24"/>
          <w:lang w:val="en-US"/>
        </w:rPr>
        <w:t>.</w:t>
      </w:r>
      <w:r w:rsidR="006C671A" w:rsidRPr="0002255F">
        <w:rPr>
          <w:rFonts w:ascii="Book Antiqua" w:hAnsi="Book Antiqua" w:cs="Arial"/>
          <w:sz w:val="24"/>
          <w:szCs w:val="24"/>
          <w:lang w:val="en-US"/>
        </w:rPr>
        <w:t xml:space="preserve"> </w:t>
      </w:r>
      <w:r w:rsidR="006A2575" w:rsidRPr="0002255F">
        <w:rPr>
          <w:rFonts w:ascii="Book Antiqua" w:hAnsi="Book Antiqua" w:cs="Arial"/>
          <w:sz w:val="24"/>
          <w:szCs w:val="24"/>
          <w:lang w:val="en-US"/>
        </w:rPr>
        <w:t xml:space="preserve">In addition, </w:t>
      </w:r>
      <w:r w:rsidR="00264D4F" w:rsidRPr="0002255F">
        <w:rPr>
          <w:rFonts w:ascii="Book Antiqua" w:hAnsi="Book Antiqua" w:cs="Arial"/>
          <w:sz w:val="24"/>
          <w:szCs w:val="24"/>
          <w:lang w:val="en-US"/>
        </w:rPr>
        <w:t>a</w:t>
      </w:r>
      <w:r w:rsidR="00AF2947" w:rsidRPr="0002255F">
        <w:rPr>
          <w:rFonts w:ascii="Book Antiqua" w:hAnsi="Book Antiqua" w:cs="Arial"/>
          <w:sz w:val="24"/>
          <w:szCs w:val="24"/>
          <w:lang w:val="en-US"/>
        </w:rPr>
        <w:t>cquired</w:t>
      </w:r>
      <w:r w:rsidR="00264D4F" w:rsidRPr="0002255F">
        <w:rPr>
          <w:rFonts w:ascii="Book Antiqua" w:hAnsi="Book Antiqua" w:cs="Arial"/>
          <w:sz w:val="24"/>
          <w:szCs w:val="24"/>
          <w:lang w:val="en-US"/>
        </w:rPr>
        <w:t xml:space="preserve"> </w:t>
      </w:r>
      <w:proofErr w:type="spellStart"/>
      <w:r w:rsidR="00264D4F" w:rsidRPr="0002255F">
        <w:rPr>
          <w:rFonts w:ascii="Book Antiqua" w:hAnsi="Book Antiqua" w:cs="Arial"/>
          <w:sz w:val="24"/>
          <w:szCs w:val="24"/>
          <w:lang w:val="en-US"/>
        </w:rPr>
        <w:t>tubulopat</w:t>
      </w:r>
      <w:r w:rsidR="00835BC9" w:rsidRPr="0002255F">
        <w:rPr>
          <w:rFonts w:ascii="Book Antiqua" w:hAnsi="Book Antiqua" w:cs="Arial"/>
          <w:sz w:val="24"/>
          <w:szCs w:val="24"/>
          <w:lang w:val="en-US"/>
        </w:rPr>
        <w:t>h</w:t>
      </w:r>
      <w:r w:rsidR="00264D4F" w:rsidRPr="0002255F">
        <w:rPr>
          <w:rFonts w:ascii="Book Antiqua" w:hAnsi="Book Antiqua" w:cs="Arial"/>
          <w:sz w:val="24"/>
          <w:szCs w:val="24"/>
          <w:lang w:val="en-US"/>
        </w:rPr>
        <w:t>ies</w:t>
      </w:r>
      <w:proofErr w:type="spellEnd"/>
      <w:r w:rsidR="00264D4F" w:rsidRPr="0002255F">
        <w:rPr>
          <w:rFonts w:ascii="Book Antiqua" w:hAnsi="Book Antiqua" w:cs="Arial"/>
          <w:sz w:val="24"/>
          <w:szCs w:val="24"/>
          <w:lang w:val="en-US"/>
        </w:rPr>
        <w:t xml:space="preserve"> can </w:t>
      </w:r>
      <w:r w:rsidR="006875E7" w:rsidRPr="0002255F">
        <w:rPr>
          <w:rFonts w:ascii="Book Antiqua" w:hAnsi="Book Antiqua" w:cs="Arial"/>
          <w:sz w:val="24"/>
          <w:szCs w:val="24"/>
          <w:lang w:val="en-US"/>
        </w:rPr>
        <w:t xml:space="preserve">also </w:t>
      </w:r>
      <w:r w:rsidR="006A2575" w:rsidRPr="0002255F">
        <w:rPr>
          <w:rFonts w:ascii="Book Antiqua" w:hAnsi="Book Antiqua" w:cs="Arial"/>
          <w:sz w:val="24"/>
          <w:szCs w:val="24"/>
          <w:lang w:val="en-US"/>
        </w:rPr>
        <w:t xml:space="preserve">induce </w:t>
      </w:r>
      <w:r w:rsidR="00264D4F" w:rsidRPr="0002255F">
        <w:rPr>
          <w:rFonts w:ascii="Book Antiqua" w:hAnsi="Book Antiqua" w:cs="Arial"/>
          <w:sz w:val="24"/>
          <w:szCs w:val="24"/>
          <w:lang w:val="en-US"/>
        </w:rPr>
        <w:t xml:space="preserve">urinary </w:t>
      </w:r>
      <w:r w:rsidR="006A2575" w:rsidRPr="0002255F">
        <w:rPr>
          <w:rFonts w:ascii="Book Antiqua" w:hAnsi="Book Antiqua" w:cs="Arial"/>
          <w:sz w:val="24"/>
          <w:szCs w:val="24"/>
          <w:lang w:val="en-US"/>
        </w:rPr>
        <w:t xml:space="preserve">electrolytes </w:t>
      </w:r>
      <w:r w:rsidR="006875E7" w:rsidRPr="0002255F">
        <w:rPr>
          <w:rFonts w:ascii="Book Antiqua" w:hAnsi="Book Antiqua" w:cs="Arial"/>
          <w:sz w:val="24"/>
          <w:szCs w:val="24"/>
          <w:lang w:val="en-US"/>
        </w:rPr>
        <w:t>wasting, and</w:t>
      </w:r>
      <w:r w:rsidR="00612556" w:rsidRPr="0002255F">
        <w:rPr>
          <w:rFonts w:ascii="Book Antiqua" w:hAnsi="Book Antiqua" w:cs="Arial"/>
          <w:sz w:val="24"/>
          <w:szCs w:val="24"/>
          <w:lang w:val="en-US"/>
        </w:rPr>
        <w:t xml:space="preserve"> as a consequence </w:t>
      </w:r>
      <w:r w:rsidR="00264D4F" w:rsidRPr="0002255F">
        <w:rPr>
          <w:rFonts w:ascii="Book Antiqua" w:hAnsi="Book Antiqua" w:cs="Arial"/>
          <w:sz w:val="24"/>
          <w:szCs w:val="24"/>
          <w:lang w:val="en-US"/>
        </w:rPr>
        <w:t>hypomagnesemia</w:t>
      </w:r>
      <w:r w:rsidR="00812195" w:rsidRPr="0002255F">
        <w:rPr>
          <w:rFonts w:ascii="Book Antiqua" w:hAnsi="Book Antiqua" w:cs="Arial"/>
          <w:sz w:val="24"/>
          <w:szCs w:val="24"/>
          <w:lang w:val="en-US"/>
        </w:rPr>
        <w:t>, hypocalcemia, and hypophosphatemia (</w:t>
      </w:r>
      <w:proofErr w:type="spellStart"/>
      <w:r w:rsidR="00812195" w:rsidRPr="0002255F">
        <w:rPr>
          <w:rFonts w:ascii="Book Antiqua" w:hAnsi="Book Antiqua" w:cs="Arial"/>
          <w:sz w:val="24"/>
          <w:szCs w:val="24"/>
          <w:lang w:val="en-US"/>
        </w:rPr>
        <w:t>Fanconi</w:t>
      </w:r>
      <w:proofErr w:type="spellEnd"/>
      <w:r w:rsidR="00812195" w:rsidRPr="0002255F">
        <w:rPr>
          <w:rFonts w:ascii="Book Antiqua" w:hAnsi="Book Antiqua" w:cs="Arial"/>
          <w:sz w:val="24"/>
          <w:szCs w:val="24"/>
          <w:lang w:val="en-US"/>
        </w:rPr>
        <w:t xml:space="preserve"> syndrome)</w:t>
      </w:r>
      <w:r w:rsidR="00966B46" w:rsidRPr="0002255F">
        <w:rPr>
          <w:rFonts w:ascii="Book Antiqua" w:hAnsi="Book Antiqua" w:cs="Arial"/>
          <w:sz w:val="24"/>
          <w:szCs w:val="24"/>
          <w:lang w:val="en-US"/>
        </w:rPr>
        <w:t xml:space="preserve"> can develop </w:t>
      </w:r>
      <w:r w:rsidR="00AF2947" w:rsidRPr="0002255F">
        <w:rPr>
          <w:rFonts w:ascii="Book Antiqua" w:hAnsi="Book Antiqua" w:cs="Arial"/>
          <w:sz w:val="24"/>
          <w:szCs w:val="24"/>
          <w:lang w:val="en-US"/>
        </w:rPr>
        <w:t xml:space="preserve">in this </w:t>
      </w:r>
      <w:proofErr w:type="gramStart"/>
      <w:r w:rsidR="00AF2947" w:rsidRPr="0002255F">
        <w:rPr>
          <w:rFonts w:ascii="Book Antiqua" w:hAnsi="Book Antiqua" w:cs="Arial"/>
          <w:sz w:val="24"/>
          <w:szCs w:val="24"/>
          <w:lang w:val="en-US"/>
        </w:rPr>
        <w:t>population</w:t>
      </w:r>
      <w:r w:rsidR="00C94AE7" w:rsidRPr="0002255F">
        <w:rPr>
          <w:rFonts w:ascii="Book Antiqua" w:hAnsi="Book Antiqua" w:cs="Arial"/>
          <w:sz w:val="24"/>
          <w:szCs w:val="24"/>
          <w:vertAlign w:val="superscript"/>
          <w:lang w:val="en-US"/>
        </w:rPr>
        <w:t>[</w:t>
      </w:r>
      <w:proofErr w:type="gramEnd"/>
      <w:r w:rsidR="00C94AE7" w:rsidRPr="0002255F">
        <w:rPr>
          <w:rFonts w:ascii="Book Antiqua" w:hAnsi="Book Antiqua" w:cs="Arial"/>
          <w:sz w:val="24"/>
          <w:szCs w:val="24"/>
          <w:vertAlign w:val="superscript"/>
          <w:lang w:val="en-US"/>
        </w:rPr>
        <w:t>64-70]</w:t>
      </w:r>
      <w:r w:rsidR="00AF2947" w:rsidRPr="0002255F">
        <w:rPr>
          <w:rFonts w:ascii="Book Antiqua" w:hAnsi="Book Antiqua" w:cs="Arial"/>
          <w:sz w:val="24"/>
          <w:szCs w:val="24"/>
          <w:lang w:val="en-US"/>
        </w:rPr>
        <w:t xml:space="preserve">. </w:t>
      </w:r>
      <w:r w:rsidR="009F20F7" w:rsidRPr="0002255F">
        <w:rPr>
          <w:rFonts w:ascii="Book Antiqua" w:hAnsi="Book Antiqua" w:cs="Arial"/>
          <w:sz w:val="24"/>
          <w:szCs w:val="24"/>
          <w:lang w:val="en-US"/>
        </w:rPr>
        <w:t xml:space="preserve">Among the main </w:t>
      </w:r>
      <w:proofErr w:type="spellStart"/>
      <w:r w:rsidR="009F20F7" w:rsidRPr="0002255F">
        <w:rPr>
          <w:rFonts w:ascii="Book Antiqua" w:hAnsi="Book Antiqua" w:cs="Arial"/>
          <w:sz w:val="24"/>
          <w:szCs w:val="24"/>
          <w:lang w:val="en-US"/>
        </w:rPr>
        <w:t>tubulopathy</w:t>
      </w:r>
      <w:proofErr w:type="spellEnd"/>
      <w:r w:rsidR="009F20F7" w:rsidRPr="0002255F">
        <w:rPr>
          <w:rFonts w:ascii="Book Antiqua" w:hAnsi="Book Antiqua" w:cs="Arial"/>
          <w:sz w:val="24"/>
          <w:szCs w:val="24"/>
          <w:lang w:val="en-US"/>
        </w:rPr>
        <w:t xml:space="preserve"> inducing drugs in AIDS patients are: </w:t>
      </w:r>
      <w:proofErr w:type="spellStart"/>
      <w:r w:rsidR="00835BC9" w:rsidRPr="0002255F">
        <w:rPr>
          <w:rFonts w:ascii="Book Antiqua" w:hAnsi="Book Antiqua" w:cs="Arial"/>
          <w:sz w:val="24"/>
          <w:szCs w:val="24"/>
          <w:lang w:val="en-US"/>
        </w:rPr>
        <w:t>tenofovir</w:t>
      </w:r>
      <w:proofErr w:type="spellEnd"/>
      <w:r w:rsidR="00835BC9" w:rsidRPr="0002255F">
        <w:rPr>
          <w:rFonts w:ascii="Book Antiqua" w:hAnsi="Book Antiqua" w:cs="Arial"/>
          <w:sz w:val="24"/>
          <w:szCs w:val="24"/>
          <w:lang w:val="en-US"/>
        </w:rPr>
        <w:t xml:space="preserve"> </w:t>
      </w:r>
      <w:proofErr w:type="spellStart"/>
      <w:r w:rsidR="00835BC9" w:rsidRPr="0002255F">
        <w:rPr>
          <w:rFonts w:ascii="Book Antiqua" w:hAnsi="Book Antiqua" w:cs="Arial"/>
          <w:sz w:val="24"/>
          <w:szCs w:val="24"/>
          <w:lang w:val="en-US"/>
        </w:rPr>
        <w:t>disoproxil</w:t>
      </w:r>
      <w:proofErr w:type="spellEnd"/>
      <w:r w:rsidR="00835BC9" w:rsidRPr="0002255F">
        <w:rPr>
          <w:rFonts w:ascii="Book Antiqua" w:hAnsi="Book Antiqua" w:cs="Arial"/>
          <w:sz w:val="24"/>
          <w:szCs w:val="24"/>
          <w:lang w:val="en-US"/>
        </w:rPr>
        <w:t xml:space="preserve"> fumarate (TDF), </w:t>
      </w:r>
      <w:proofErr w:type="spellStart"/>
      <w:r w:rsidR="009F20F7" w:rsidRPr="0002255F">
        <w:rPr>
          <w:rFonts w:ascii="Book Antiqua" w:hAnsi="Book Antiqua" w:cs="Arial"/>
          <w:sz w:val="24"/>
          <w:szCs w:val="24"/>
          <w:lang w:val="en-US"/>
        </w:rPr>
        <w:t>foscarnet</w:t>
      </w:r>
      <w:proofErr w:type="spellEnd"/>
      <w:r w:rsidR="009F20F7" w:rsidRPr="0002255F">
        <w:rPr>
          <w:rFonts w:ascii="Book Antiqua" w:hAnsi="Book Antiqua" w:cs="Arial"/>
          <w:sz w:val="24"/>
          <w:szCs w:val="24"/>
          <w:lang w:val="en-US"/>
        </w:rPr>
        <w:t>, zidovudine</w:t>
      </w:r>
      <w:r w:rsidR="009C640B" w:rsidRPr="0002255F">
        <w:rPr>
          <w:rFonts w:ascii="Book Antiqua" w:hAnsi="Book Antiqua" w:cs="Arial"/>
          <w:sz w:val="24"/>
          <w:szCs w:val="24"/>
          <w:lang w:val="en-US"/>
        </w:rPr>
        <w:t xml:space="preserve"> and </w:t>
      </w:r>
      <w:proofErr w:type="spellStart"/>
      <w:proofErr w:type="gramStart"/>
      <w:r w:rsidR="009C640B" w:rsidRPr="0002255F">
        <w:rPr>
          <w:rFonts w:ascii="Book Antiqua" w:hAnsi="Book Antiqua" w:cs="Arial"/>
          <w:sz w:val="24"/>
          <w:szCs w:val="24"/>
          <w:lang w:val="en-US"/>
        </w:rPr>
        <w:t>didanosi</w:t>
      </w:r>
      <w:r w:rsidR="00C50B38" w:rsidRPr="0002255F">
        <w:rPr>
          <w:rFonts w:ascii="Book Antiqua" w:hAnsi="Book Antiqua" w:cs="Arial"/>
          <w:sz w:val="24"/>
          <w:szCs w:val="24"/>
          <w:lang w:val="en-US"/>
        </w:rPr>
        <w:t>n</w:t>
      </w:r>
      <w:r w:rsidR="00144953" w:rsidRPr="0002255F">
        <w:rPr>
          <w:rFonts w:ascii="Book Antiqua" w:hAnsi="Book Antiqua" w:cs="Arial"/>
          <w:sz w:val="24"/>
          <w:szCs w:val="24"/>
          <w:lang w:val="en-US"/>
        </w:rPr>
        <w:t>e</w:t>
      </w:r>
      <w:proofErr w:type="spellEnd"/>
      <w:r w:rsidR="00C94AE7" w:rsidRPr="0002255F">
        <w:rPr>
          <w:rFonts w:ascii="Book Antiqua" w:hAnsi="Book Antiqua" w:cs="Arial"/>
          <w:sz w:val="24"/>
          <w:szCs w:val="24"/>
          <w:vertAlign w:val="superscript"/>
          <w:lang w:val="en-US"/>
        </w:rPr>
        <w:t>[</w:t>
      </w:r>
      <w:proofErr w:type="gramEnd"/>
      <w:r w:rsidR="00C94AE7" w:rsidRPr="0002255F">
        <w:rPr>
          <w:rFonts w:ascii="Book Antiqua" w:hAnsi="Book Antiqua" w:cs="Arial"/>
          <w:sz w:val="24"/>
          <w:szCs w:val="24"/>
          <w:vertAlign w:val="superscript"/>
          <w:lang w:val="en-US"/>
        </w:rPr>
        <w:t>67-72]</w:t>
      </w:r>
      <w:r w:rsidR="00A84C66" w:rsidRPr="0002255F">
        <w:rPr>
          <w:rFonts w:ascii="Book Antiqua" w:hAnsi="Book Antiqua" w:cs="Arial"/>
          <w:sz w:val="24"/>
          <w:szCs w:val="24"/>
          <w:lang w:val="en-US"/>
        </w:rPr>
        <w:t xml:space="preserve"> </w:t>
      </w:r>
      <w:r w:rsidR="002A7470" w:rsidRPr="0002255F">
        <w:rPr>
          <w:rFonts w:ascii="Book Antiqua" w:hAnsi="Book Antiqua" w:cs="Arial"/>
          <w:sz w:val="24"/>
          <w:szCs w:val="24"/>
          <w:lang w:val="en-US"/>
        </w:rPr>
        <w:t>(Table 3)</w:t>
      </w:r>
      <w:r w:rsidR="00144953" w:rsidRPr="0002255F">
        <w:rPr>
          <w:rFonts w:ascii="Book Antiqua" w:hAnsi="Book Antiqua" w:cs="Arial"/>
          <w:sz w:val="24"/>
          <w:szCs w:val="24"/>
          <w:lang w:val="en-US" w:eastAsia="zh-CN"/>
        </w:rPr>
        <w:t>.</w:t>
      </w:r>
    </w:p>
    <w:p w:rsidR="009511F8" w:rsidRPr="0002255F" w:rsidRDefault="009511F8" w:rsidP="00A913C8">
      <w:pPr>
        <w:spacing w:after="0" w:line="360" w:lineRule="auto"/>
        <w:jc w:val="both"/>
        <w:rPr>
          <w:rFonts w:ascii="Book Antiqua" w:hAnsi="Book Antiqua" w:cs="Arial"/>
          <w:sz w:val="24"/>
          <w:szCs w:val="24"/>
          <w:lang w:val="en-US" w:eastAsia="zh-CN"/>
        </w:rPr>
      </w:pPr>
    </w:p>
    <w:p w:rsidR="009511F8" w:rsidRPr="0002255F" w:rsidRDefault="00A84C66" w:rsidP="00A913C8">
      <w:pPr>
        <w:spacing w:after="0" w:line="360" w:lineRule="auto"/>
        <w:jc w:val="both"/>
        <w:rPr>
          <w:rFonts w:ascii="Book Antiqua" w:hAnsi="Book Antiqua" w:cs="Arial"/>
          <w:b/>
          <w:i/>
          <w:sz w:val="24"/>
          <w:szCs w:val="24"/>
          <w:lang w:val="en-US" w:eastAsia="zh-CN"/>
        </w:rPr>
      </w:pPr>
      <w:r w:rsidRPr="0002255F">
        <w:rPr>
          <w:rFonts w:ascii="Book Antiqua" w:hAnsi="Book Antiqua" w:cs="Arial"/>
          <w:b/>
          <w:i/>
          <w:sz w:val="24"/>
          <w:szCs w:val="24"/>
          <w:lang w:val="en-US"/>
        </w:rPr>
        <w:t>Hyperkalemia</w:t>
      </w:r>
    </w:p>
    <w:p w:rsidR="009511F8" w:rsidRPr="0002255F" w:rsidRDefault="00ED4C42" w:rsidP="00A913C8">
      <w:pPr>
        <w:spacing w:after="0" w:line="360" w:lineRule="auto"/>
        <w:jc w:val="both"/>
        <w:rPr>
          <w:rFonts w:ascii="Book Antiqua" w:hAnsi="Book Antiqua" w:cs="Arial"/>
          <w:sz w:val="24"/>
          <w:szCs w:val="24"/>
          <w:lang w:val="en-US" w:eastAsia="zh-CN"/>
        </w:rPr>
      </w:pPr>
      <w:r w:rsidRPr="0002255F">
        <w:rPr>
          <w:rFonts w:ascii="Book Antiqua" w:hAnsi="Book Antiqua" w:cs="Arial"/>
          <w:sz w:val="24"/>
          <w:szCs w:val="24"/>
          <w:lang w:val="en-US"/>
        </w:rPr>
        <w:t xml:space="preserve">Hyperkalemia </w:t>
      </w:r>
      <w:r w:rsidR="00010C7E" w:rsidRPr="0002255F">
        <w:rPr>
          <w:rFonts w:ascii="Book Antiqua" w:hAnsi="Book Antiqua" w:cs="Arial"/>
          <w:sz w:val="24"/>
          <w:szCs w:val="24"/>
          <w:lang w:val="en-US"/>
        </w:rPr>
        <w:t>(serum potassium &gt;</w:t>
      </w:r>
      <w:r w:rsidR="00144953" w:rsidRPr="0002255F">
        <w:rPr>
          <w:rFonts w:ascii="Book Antiqua" w:hAnsi="Book Antiqua" w:cs="Arial"/>
          <w:sz w:val="24"/>
          <w:szCs w:val="24"/>
          <w:lang w:val="en-US" w:eastAsia="zh-CN"/>
        </w:rPr>
        <w:t xml:space="preserve"> </w:t>
      </w:r>
      <w:r w:rsidR="00010C7E" w:rsidRPr="0002255F">
        <w:rPr>
          <w:rFonts w:ascii="Book Antiqua" w:hAnsi="Book Antiqua" w:cs="Arial"/>
          <w:sz w:val="24"/>
          <w:szCs w:val="24"/>
          <w:lang w:val="en-US"/>
        </w:rPr>
        <w:t xml:space="preserve">5.5 </w:t>
      </w:r>
      <w:proofErr w:type="spellStart"/>
      <w:r w:rsidR="00010C7E" w:rsidRPr="0002255F">
        <w:rPr>
          <w:rFonts w:ascii="Book Antiqua" w:hAnsi="Book Antiqua" w:cs="Arial"/>
          <w:sz w:val="24"/>
          <w:szCs w:val="24"/>
          <w:lang w:val="en-US"/>
        </w:rPr>
        <w:t>mmol</w:t>
      </w:r>
      <w:proofErr w:type="spellEnd"/>
      <w:r w:rsidR="00010C7E" w:rsidRPr="0002255F">
        <w:rPr>
          <w:rFonts w:ascii="Book Antiqua" w:hAnsi="Book Antiqua" w:cs="Arial"/>
          <w:sz w:val="24"/>
          <w:szCs w:val="24"/>
          <w:lang w:val="en-US"/>
        </w:rPr>
        <w:t xml:space="preserve">/L) </w:t>
      </w:r>
      <w:r w:rsidR="00EB07C8" w:rsidRPr="0002255F">
        <w:rPr>
          <w:rFonts w:ascii="Book Antiqua" w:hAnsi="Book Antiqua" w:cs="Arial"/>
          <w:sz w:val="24"/>
          <w:szCs w:val="24"/>
          <w:lang w:val="en-US"/>
        </w:rPr>
        <w:t xml:space="preserve">has been reported </w:t>
      </w:r>
      <w:r w:rsidR="00D275D4" w:rsidRPr="0002255F">
        <w:rPr>
          <w:rFonts w:ascii="Book Antiqua" w:hAnsi="Book Antiqua" w:cs="Arial"/>
          <w:sz w:val="24"/>
          <w:szCs w:val="24"/>
          <w:lang w:val="en-US"/>
        </w:rPr>
        <w:t>in 5</w:t>
      </w:r>
      <w:r w:rsidR="00D527E3" w:rsidRPr="0002255F">
        <w:rPr>
          <w:rFonts w:ascii="Book Antiqua" w:hAnsi="Book Antiqua" w:cs="Arial"/>
          <w:sz w:val="24"/>
          <w:szCs w:val="24"/>
          <w:lang w:val="en-US"/>
        </w:rPr>
        <w:t>%</w:t>
      </w:r>
      <w:r w:rsidR="00D275D4" w:rsidRPr="0002255F">
        <w:rPr>
          <w:rFonts w:ascii="Book Antiqua" w:hAnsi="Book Antiqua" w:cs="Arial"/>
          <w:sz w:val="24"/>
          <w:szCs w:val="24"/>
          <w:lang w:val="en-US"/>
        </w:rPr>
        <w:t xml:space="preserve">-53% of AIDS </w:t>
      </w:r>
      <w:proofErr w:type="gramStart"/>
      <w:r w:rsidR="00D275D4" w:rsidRPr="0002255F">
        <w:rPr>
          <w:rFonts w:ascii="Book Antiqua" w:hAnsi="Book Antiqua" w:cs="Arial"/>
          <w:sz w:val="24"/>
          <w:szCs w:val="24"/>
          <w:lang w:val="en-US"/>
        </w:rPr>
        <w:t>patients</w:t>
      </w:r>
      <w:r w:rsidR="002A7470" w:rsidRPr="0002255F">
        <w:rPr>
          <w:rFonts w:ascii="Book Antiqua" w:hAnsi="Book Antiqua" w:cs="Arial"/>
          <w:sz w:val="24"/>
          <w:szCs w:val="24"/>
          <w:vertAlign w:val="superscript"/>
          <w:lang w:val="en-US"/>
        </w:rPr>
        <w:t>[</w:t>
      </w:r>
      <w:proofErr w:type="gramEnd"/>
      <w:r w:rsidR="002A7470" w:rsidRPr="0002255F">
        <w:rPr>
          <w:rFonts w:ascii="Book Antiqua" w:hAnsi="Book Antiqua" w:cs="Arial"/>
          <w:sz w:val="24"/>
          <w:szCs w:val="24"/>
          <w:vertAlign w:val="superscript"/>
          <w:lang w:val="en-US"/>
        </w:rPr>
        <w:t>55,73]</w:t>
      </w:r>
      <w:r w:rsidR="00D275D4" w:rsidRPr="0002255F">
        <w:rPr>
          <w:rFonts w:ascii="Book Antiqua" w:hAnsi="Book Antiqua" w:cs="Arial"/>
          <w:sz w:val="24"/>
          <w:szCs w:val="24"/>
          <w:lang w:val="en-US"/>
        </w:rPr>
        <w:t>.</w:t>
      </w:r>
      <w:r w:rsidR="00835BC9" w:rsidRPr="0002255F">
        <w:rPr>
          <w:rFonts w:ascii="Book Antiqua" w:hAnsi="Book Antiqua" w:cs="Arial"/>
          <w:sz w:val="24"/>
          <w:szCs w:val="24"/>
          <w:lang w:val="en-US"/>
        </w:rPr>
        <w:t xml:space="preserve"> Two main mechanisms of hyperkalemia have been described in these patients. </w:t>
      </w:r>
      <w:r w:rsidR="009263C3" w:rsidRPr="0002255F">
        <w:rPr>
          <w:rFonts w:ascii="Book Antiqua" w:hAnsi="Book Antiqua" w:cs="Arial"/>
          <w:sz w:val="24"/>
          <w:szCs w:val="24"/>
          <w:lang w:val="en-US"/>
        </w:rPr>
        <w:t xml:space="preserve">First, </w:t>
      </w:r>
      <w:r w:rsidR="008B79DA" w:rsidRPr="0002255F">
        <w:rPr>
          <w:rFonts w:ascii="Book Antiqua" w:hAnsi="Book Antiqua" w:cs="Arial"/>
          <w:sz w:val="24"/>
          <w:szCs w:val="24"/>
          <w:lang w:val="en-US"/>
        </w:rPr>
        <w:t xml:space="preserve">reduced </w:t>
      </w:r>
      <w:r w:rsidR="009263C3" w:rsidRPr="0002255F">
        <w:rPr>
          <w:rFonts w:ascii="Book Antiqua" w:hAnsi="Book Antiqua" w:cs="Arial"/>
          <w:sz w:val="24"/>
          <w:szCs w:val="24"/>
          <w:lang w:val="en-US"/>
        </w:rPr>
        <w:t xml:space="preserve">urinary </w:t>
      </w:r>
      <w:r w:rsidR="00F534D6" w:rsidRPr="0002255F">
        <w:rPr>
          <w:rFonts w:ascii="Book Antiqua" w:hAnsi="Book Antiqua" w:cs="Arial"/>
          <w:sz w:val="24"/>
          <w:szCs w:val="24"/>
          <w:lang w:val="en-US"/>
        </w:rPr>
        <w:t>potassium excretion</w:t>
      </w:r>
      <w:r w:rsidR="008B79DA" w:rsidRPr="0002255F">
        <w:rPr>
          <w:rFonts w:ascii="Book Antiqua" w:hAnsi="Book Antiqua" w:cs="Arial"/>
          <w:sz w:val="24"/>
          <w:szCs w:val="24"/>
          <w:lang w:val="en-US"/>
        </w:rPr>
        <w:t xml:space="preserve"> </w:t>
      </w:r>
      <w:r w:rsidR="0067251C" w:rsidRPr="0002255F">
        <w:rPr>
          <w:rFonts w:ascii="Book Antiqua" w:hAnsi="Book Antiqua" w:cs="Arial"/>
          <w:sz w:val="24"/>
          <w:szCs w:val="24"/>
          <w:lang w:val="en-US"/>
        </w:rPr>
        <w:t>(external balance)</w:t>
      </w:r>
      <w:r w:rsidR="008B79DA" w:rsidRPr="0002255F">
        <w:rPr>
          <w:rFonts w:ascii="Book Antiqua" w:hAnsi="Book Antiqua" w:cs="Arial"/>
          <w:sz w:val="24"/>
          <w:szCs w:val="24"/>
          <w:lang w:val="en-US"/>
        </w:rPr>
        <w:t>, such as</w:t>
      </w:r>
      <w:r w:rsidR="00835BC9" w:rsidRPr="0002255F">
        <w:rPr>
          <w:rFonts w:ascii="Book Antiqua" w:hAnsi="Book Antiqua" w:cs="Arial"/>
          <w:sz w:val="24"/>
          <w:szCs w:val="24"/>
          <w:lang w:val="en-US"/>
        </w:rPr>
        <w:t xml:space="preserve"> the one observed with </w:t>
      </w:r>
      <w:r w:rsidR="008B79DA" w:rsidRPr="0002255F">
        <w:rPr>
          <w:rFonts w:ascii="Book Antiqua" w:hAnsi="Book Antiqua" w:cs="Arial"/>
          <w:sz w:val="24"/>
          <w:szCs w:val="24"/>
          <w:lang w:val="en-US"/>
        </w:rPr>
        <w:t>severe re</w:t>
      </w:r>
      <w:r w:rsidR="00A335D9" w:rsidRPr="0002255F">
        <w:rPr>
          <w:rFonts w:ascii="Book Antiqua" w:hAnsi="Book Antiqua" w:cs="Arial"/>
          <w:sz w:val="24"/>
          <w:szCs w:val="24"/>
          <w:lang w:val="en-US"/>
        </w:rPr>
        <w:t>nal failure (GFR &lt; 5</w:t>
      </w:r>
      <w:r w:rsidR="008B79DA" w:rsidRPr="0002255F">
        <w:rPr>
          <w:rFonts w:ascii="Book Antiqua" w:hAnsi="Book Antiqua" w:cs="Arial"/>
          <w:sz w:val="24"/>
          <w:szCs w:val="24"/>
          <w:lang w:val="en-US"/>
        </w:rPr>
        <w:t xml:space="preserve"> m</w:t>
      </w:r>
      <w:r w:rsidR="008B79DA" w:rsidRPr="0002255F">
        <w:rPr>
          <w:rFonts w:ascii="Book Antiqua" w:hAnsi="Book Antiqua" w:cs="Arial"/>
          <w:caps/>
          <w:sz w:val="24"/>
          <w:szCs w:val="24"/>
          <w:lang w:val="en-US"/>
        </w:rPr>
        <w:t>l</w:t>
      </w:r>
      <w:r w:rsidR="008B79DA" w:rsidRPr="0002255F">
        <w:rPr>
          <w:rFonts w:ascii="Book Antiqua" w:hAnsi="Book Antiqua" w:cs="Arial"/>
          <w:sz w:val="24"/>
          <w:szCs w:val="24"/>
          <w:lang w:val="en-US"/>
        </w:rPr>
        <w:t>/min/1.73 m²)</w:t>
      </w:r>
      <w:r w:rsidR="00BF26D9" w:rsidRPr="0002255F">
        <w:rPr>
          <w:rFonts w:ascii="Book Antiqua" w:hAnsi="Book Antiqua" w:cs="Arial"/>
          <w:sz w:val="24"/>
          <w:szCs w:val="24"/>
          <w:lang w:val="en-US"/>
        </w:rPr>
        <w:t xml:space="preserve"> (see page 7</w:t>
      </w:r>
      <w:r w:rsidR="00E743F0" w:rsidRPr="0002255F">
        <w:rPr>
          <w:rFonts w:ascii="Book Antiqua" w:hAnsi="Book Antiqua" w:cs="Arial"/>
          <w:sz w:val="24"/>
          <w:szCs w:val="24"/>
          <w:lang w:val="en-US"/>
        </w:rPr>
        <w:t>)</w:t>
      </w:r>
      <w:r w:rsidR="008B79DA" w:rsidRPr="0002255F">
        <w:rPr>
          <w:rFonts w:ascii="Book Antiqua" w:hAnsi="Book Antiqua" w:cs="Arial"/>
          <w:sz w:val="24"/>
          <w:szCs w:val="24"/>
          <w:lang w:val="en-US"/>
        </w:rPr>
        <w:t xml:space="preserve">, </w:t>
      </w:r>
      <w:r w:rsidR="00365764" w:rsidRPr="0002255F">
        <w:rPr>
          <w:rFonts w:ascii="Book Antiqua" w:hAnsi="Book Antiqua" w:cs="Arial"/>
          <w:sz w:val="24"/>
          <w:szCs w:val="24"/>
          <w:lang w:val="en-US"/>
        </w:rPr>
        <w:t>hyperkalemia inducing drugs (ACEIs, NSAIDs, trimethoprim), adrenal insufficiency</w:t>
      </w:r>
      <w:r w:rsidR="00BF26D9" w:rsidRPr="0002255F">
        <w:rPr>
          <w:rFonts w:ascii="Book Antiqua" w:hAnsi="Book Antiqua" w:cs="Arial"/>
          <w:sz w:val="24"/>
          <w:szCs w:val="24"/>
          <w:lang w:val="en-US"/>
        </w:rPr>
        <w:t xml:space="preserve"> (see page 7</w:t>
      </w:r>
      <w:r w:rsidR="00E743F0" w:rsidRPr="0002255F">
        <w:rPr>
          <w:rFonts w:ascii="Book Antiqua" w:hAnsi="Book Antiqua" w:cs="Arial"/>
          <w:sz w:val="24"/>
          <w:szCs w:val="24"/>
          <w:lang w:val="en-US"/>
        </w:rPr>
        <w:t>)</w:t>
      </w:r>
      <w:r w:rsidR="00365764" w:rsidRPr="0002255F">
        <w:rPr>
          <w:rFonts w:ascii="Book Antiqua" w:hAnsi="Book Antiqua" w:cs="Arial"/>
          <w:sz w:val="24"/>
          <w:szCs w:val="24"/>
          <w:lang w:val="en-US"/>
        </w:rPr>
        <w:t xml:space="preserve">, and hyporeninemic </w:t>
      </w:r>
      <w:proofErr w:type="spellStart"/>
      <w:proofErr w:type="gramStart"/>
      <w:r w:rsidR="00365764" w:rsidRPr="0002255F">
        <w:rPr>
          <w:rFonts w:ascii="Book Antiqua" w:hAnsi="Book Antiqua" w:cs="Arial"/>
          <w:sz w:val="24"/>
          <w:szCs w:val="24"/>
          <w:lang w:val="en-US"/>
        </w:rPr>
        <w:t>hypoaldosteronism</w:t>
      </w:r>
      <w:proofErr w:type="spellEnd"/>
      <w:r w:rsidR="00F749E4" w:rsidRPr="0002255F">
        <w:rPr>
          <w:rFonts w:ascii="Book Antiqua" w:hAnsi="Book Antiqua" w:cs="Arial"/>
          <w:sz w:val="24"/>
          <w:szCs w:val="24"/>
          <w:vertAlign w:val="superscript"/>
          <w:lang w:val="en-US"/>
        </w:rPr>
        <w:t>[</w:t>
      </w:r>
      <w:proofErr w:type="gramEnd"/>
      <w:r w:rsidR="00F749E4" w:rsidRPr="0002255F">
        <w:rPr>
          <w:rFonts w:ascii="Book Antiqua" w:hAnsi="Book Antiqua" w:cs="Arial"/>
          <w:sz w:val="24"/>
          <w:szCs w:val="24"/>
          <w:vertAlign w:val="superscript"/>
          <w:lang w:val="en-US"/>
        </w:rPr>
        <w:t>21,39-43,51,74-77]</w:t>
      </w:r>
      <w:r w:rsidR="00F749E4" w:rsidRPr="0002255F">
        <w:rPr>
          <w:rFonts w:ascii="Book Antiqua" w:hAnsi="Book Antiqua" w:cs="Arial"/>
          <w:sz w:val="24"/>
          <w:szCs w:val="24"/>
          <w:lang w:val="en-US"/>
        </w:rPr>
        <w:t>.</w:t>
      </w:r>
      <w:r w:rsidR="00E62ACB" w:rsidRPr="0002255F">
        <w:rPr>
          <w:rFonts w:ascii="Book Antiqua" w:hAnsi="Book Antiqua" w:cs="Arial"/>
          <w:sz w:val="24"/>
          <w:szCs w:val="24"/>
          <w:lang w:val="en-US" w:eastAsia="zh-CN"/>
        </w:rPr>
        <w:t xml:space="preserve"> </w:t>
      </w:r>
      <w:r w:rsidR="00365764" w:rsidRPr="0002255F">
        <w:rPr>
          <w:rFonts w:ascii="Book Antiqua" w:hAnsi="Book Antiqua" w:cs="Arial"/>
          <w:sz w:val="24"/>
          <w:szCs w:val="24"/>
          <w:lang w:val="en-US"/>
        </w:rPr>
        <w:t>Second</w:t>
      </w:r>
      <w:r w:rsidR="008D6FFB" w:rsidRPr="0002255F">
        <w:rPr>
          <w:rFonts w:ascii="Book Antiqua" w:hAnsi="Book Antiqua" w:cs="Arial"/>
          <w:sz w:val="24"/>
          <w:szCs w:val="24"/>
          <w:lang w:val="en-US"/>
        </w:rPr>
        <w:t xml:space="preserve">, </w:t>
      </w:r>
      <w:r w:rsidR="00F534D6" w:rsidRPr="0002255F">
        <w:rPr>
          <w:rFonts w:ascii="Book Antiqua" w:hAnsi="Book Antiqua" w:cs="Arial"/>
          <w:sz w:val="24"/>
          <w:szCs w:val="24"/>
          <w:lang w:val="en-US"/>
        </w:rPr>
        <w:t xml:space="preserve">increased shift of potassium from the intracellular compartment to the </w:t>
      </w:r>
      <w:r w:rsidR="00F534D6" w:rsidRPr="0002255F">
        <w:rPr>
          <w:rFonts w:ascii="Book Antiqua" w:hAnsi="Book Antiqua" w:cs="Arial"/>
          <w:sz w:val="24"/>
          <w:szCs w:val="24"/>
          <w:lang w:val="en-US"/>
        </w:rPr>
        <w:lastRenderedPageBreak/>
        <w:t>ext</w:t>
      </w:r>
      <w:r w:rsidR="00365764" w:rsidRPr="0002255F">
        <w:rPr>
          <w:rFonts w:ascii="Book Antiqua" w:hAnsi="Book Antiqua" w:cs="Arial"/>
          <w:sz w:val="24"/>
          <w:szCs w:val="24"/>
          <w:lang w:val="en-US"/>
        </w:rPr>
        <w:t>racellular compartment (</w:t>
      </w:r>
      <w:r w:rsidR="00F534D6" w:rsidRPr="0002255F">
        <w:rPr>
          <w:rFonts w:ascii="Book Antiqua" w:hAnsi="Book Antiqua" w:cs="Arial"/>
          <w:sz w:val="24"/>
          <w:szCs w:val="24"/>
          <w:lang w:val="en-US"/>
        </w:rPr>
        <w:t>internal balance)</w:t>
      </w:r>
      <w:r w:rsidR="00365764" w:rsidRPr="0002255F">
        <w:rPr>
          <w:rFonts w:ascii="Book Antiqua" w:hAnsi="Book Antiqua" w:cs="Arial"/>
          <w:sz w:val="24"/>
          <w:szCs w:val="24"/>
          <w:lang w:val="en-US"/>
        </w:rPr>
        <w:t>, such as</w:t>
      </w:r>
      <w:r w:rsidR="001A1135" w:rsidRPr="0002255F">
        <w:rPr>
          <w:rFonts w:ascii="Book Antiqua" w:hAnsi="Book Antiqua" w:cs="Arial"/>
          <w:sz w:val="24"/>
          <w:szCs w:val="24"/>
          <w:lang w:val="en-US"/>
        </w:rPr>
        <w:t>, rhabdomyoly</w:t>
      </w:r>
      <w:r w:rsidR="00907166" w:rsidRPr="0002255F">
        <w:rPr>
          <w:rFonts w:ascii="Book Antiqua" w:hAnsi="Book Antiqua" w:cs="Arial"/>
          <w:sz w:val="24"/>
          <w:szCs w:val="24"/>
          <w:lang w:val="en-US"/>
        </w:rPr>
        <w:t>sis</w:t>
      </w:r>
      <w:r w:rsidR="001A1135" w:rsidRPr="0002255F">
        <w:rPr>
          <w:rFonts w:ascii="Book Antiqua" w:hAnsi="Book Antiqua" w:cs="Arial"/>
          <w:sz w:val="24"/>
          <w:szCs w:val="24"/>
          <w:lang w:val="en-US"/>
        </w:rPr>
        <w:t xml:space="preserve">, </w:t>
      </w:r>
      <w:r w:rsidR="00B066A3" w:rsidRPr="0002255F">
        <w:rPr>
          <w:rFonts w:ascii="Book Antiqua" w:hAnsi="Book Antiqua" w:cs="Arial"/>
          <w:sz w:val="24"/>
          <w:szCs w:val="24"/>
          <w:lang w:val="en-US"/>
        </w:rPr>
        <w:t xml:space="preserve">tumor lysis syndrome after chemotherapy in AIDS patients affected by malignancies, and </w:t>
      </w:r>
      <w:r w:rsidR="00144953" w:rsidRPr="0002255F">
        <w:rPr>
          <w:rFonts w:ascii="Book Antiqua" w:hAnsi="Book Antiqua" w:cs="Arial"/>
          <w:sz w:val="24"/>
          <w:szCs w:val="24"/>
          <w:lang w:val="en-US"/>
        </w:rPr>
        <w:t xml:space="preserve">diabetes </w:t>
      </w:r>
      <w:proofErr w:type="gramStart"/>
      <w:r w:rsidR="00144953" w:rsidRPr="0002255F">
        <w:rPr>
          <w:rFonts w:ascii="Book Antiqua" w:hAnsi="Book Antiqua" w:cs="Arial"/>
          <w:sz w:val="24"/>
          <w:szCs w:val="24"/>
          <w:lang w:val="en-US"/>
        </w:rPr>
        <w:t>mellitus</w:t>
      </w:r>
      <w:r w:rsidR="00F749E4" w:rsidRPr="0002255F">
        <w:rPr>
          <w:rFonts w:ascii="Book Antiqua" w:hAnsi="Book Antiqua" w:cs="Arial"/>
          <w:sz w:val="24"/>
          <w:szCs w:val="24"/>
          <w:vertAlign w:val="superscript"/>
          <w:lang w:val="en-US"/>
        </w:rPr>
        <w:t>[</w:t>
      </w:r>
      <w:proofErr w:type="gramEnd"/>
      <w:r w:rsidR="00F749E4" w:rsidRPr="0002255F">
        <w:rPr>
          <w:rFonts w:ascii="Book Antiqua" w:hAnsi="Book Antiqua" w:cs="Arial"/>
          <w:sz w:val="24"/>
          <w:szCs w:val="24"/>
          <w:vertAlign w:val="superscript"/>
          <w:lang w:val="en-US"/>
        </w:rPr>
        <w:t>77-80]</w:t>
      </w:r>
      <w:r w:rsidR="00F749E4" w:rsidRPr="0002255F">
        <w:rPr>
          <w:rFonts w:ascii="Book Antiqua" w:hAnsi="Book Antiqua" w:cs="Arial"/>
          <w:sz w:val="24"/>
          <w:szCs w:val="24"/>
          <w:lang w:val="en-US"/>
        </w:rPr>
        <w:t xml:space="preserve">. </w:t>
      </w:r>
      <w:r w:rsidR="006C4E15" w:rsidRPr="0002255F">
        <w:rPr>
          <w:rFonts w:ascii="Book Antiqua" w:hAnsi="Book Antiqua" w:cs="Arial"/>
          <w:sz w:val="24"/>
          <w:szCs w:val="24"/>
          <w:lang w:val="en-US"/>
        </w:rPr>
        <w:t>In this case plasma hypertonicity induced by severe hyperglycemia, develop hyperkalemia through osmotic</w:t>
      </w:r>
      <w:r w:rsidR="00BE7864" w:rsidRPr="0002255F">
        <w:rPr>
          <w:rFonts w:ascii="Book Antiqua" w:hAnsi="Book Antiqua" w:cs="Arial"/>
          <w:sz w:val="24"/>
          <w:szCs w:val="24"/>
          <w:lang w:val="en-US"/>
        </w:rPr>
        <w:t>ally</w:t>
      </w:r>
      <w:r w:rsidR="006C4E15" w:rsidRPr="0002255F">
        <w:rPr>
          <w:rFonts w:ascii="Book Antiqua" w:hAnsi="Book Antiqua" w:cs="Arial"/>
          <w:sz w:val="24"/>
          <w:szCs w:val="24"/>
          <w:lang w:val="en-US"/>
        </w:rPr>
        <w:t xml:space="preserve"> </w:t>
      </w:r>
      <w:r w:rsidR="006A2575" w:rsidRPr="0002255F">
        <w:rPr>
          <w:rFonts w:ascii="Book Antiqua" w:hAnsi="Book Antiqua" w:cs="Arial"/>
          <w:sz w:val="24"/>
          <w:szCs w:val="24"/>
          <w:lang w:val="en-US"/>
        </w:rPr>
        <w:t xml:space="preserve">induced water and </w:t>
      </w:r>
      <w:r w:rsidR="006C4E15" w:rsidRPr="0002255F">
        <w:rPr>
          <w:rFonts w:ascii="Book Antiqua" w:hAnsi="Book Antiqua" w:cs="Arial"/>
          <w:sz w:val="24"/>
          <w:szCs w:val="24"/>
          <w:lang w:val="en-US"/>
        </w:rPr>
        <w:t xml:space="preserve">potassium shifts from the intracellular compartment to the extracellular (intravascular) </w:t>
      </w:r>
      <w:proofErr w:type="gramStart"/>
      <w:r w:rsidR="006C4E15" w:rsidRPr="0002255F">
        <w:rPr>
          <w:rFonts w:ascii="Book Antiqua" w:hAnsi="Book Antiqua" w:cs="Arial"/>
          <w:sz w:val="24"/>
          <w:szCs w:val="24"/>
          <w:lang w:val="en-US"/>
        </w:rPr>
        <w:t>compartment</w:t>
      </w:r>
      <w:r w:rsidR="00F749E4" w:rsidRPr="0002255F">
        <w:rPr>
          <w:rFonts w:ascii="Book Antiqua" w:hAnsi="Book Antiqua" w:cs="Arial"/>
          <w:sz w:val="24"/>
          <w:szCs w:val="24"/>
          <w:vertAlign w:val="superscript"/>
          <w:lang w:val="en-US"/>
        </w:rPr>
        <w:t>[</w:t>
      </w:r>
      <w:proofErr w:type="gramEnd"/>
      <w:r w:rsidR="00F749E4" w:rsidRPr="0002255F">
        <w:rPr>
          <w:rFonts w:ascii="Book Antiqua" w:hAnsi="Book Antiqua" w:cs="Arial"/>
          <w:sz w:val="24"/>
          <w:szCs w:val="24"/>
          <w:vertAlign w:val="superscript"/>
          <w:lang w:val="en-US"/>
        </w:rPr>
        <w:t>12]</w:t>
      </w:r>
      <w:r w:rsidR="007F7EA8" w:rsidRPr="0002255F">
        <w:rPr>
          <w:rFonts w:ascii="Book Antiqua" w:hAnsi="Book Antiqua" w:cs="Arial"/>
          <w:sz w:val="24"/>
          <w:szCs w:val="24"/>
          <w:lang w:val="en-US"/>
        </w:rPr>
        <w:t xml:space="preserve"> </w:t>
      </w:r>
      <w:r w:rsidR="00C94AE7" w:rsidRPr="0002255F">
        <w:rPr>
          <w:rFonts w:ascii="Book Antiqua" w:hAnsi="Book Antiqua" w:cs="Arial"/>
          <w:sz w:val="24"/>
          <w:szCs w:val="24"/>
          <w:lang w:val="en-US"/>
        </w:rPr>
        <w:t>(Table 3)</w:t>
      </w:r>
      <w:r w:rsidR="007F7EA8" w:rsidRPr="0002255F">
        <w:rPr>
          <w:rFonts w:ascii="Book Antiqua" w:hAnsi="Book Antiqua" w:cs="Arial"/>
          <w:sz w:val="24"/>
          <w:szCs w:val="24"/>
          <w:lang w:val="en-US"/>
        </w:rPr>
        <w:t>.</w:t>
      </w:r>
    </w:p>
    <w:p w:rsidR="009511F8" w:rsidRPr="0002255F" w:rsidRDefault="009511F8" w:rsidP="00A913C8">
      <w:pPr>
        <w:spacing w:after="0" w:line="360" w:lineRule="auto"/>
        <w:jc w:val="both"/>
        <w:rPr>
          <w:rFonts w:ascii="Book Antiqua" w:hAnsi="Book Antiqua" w:cs="Arial"/>
          <w:sz w:val="24"/>
          <w:szCs w:val="24"/>
          <w:lang w:val="en-US" w:eastAsia="zh-CN"/>
        </w:rPr>
      </w:pPr>
    </w:p>
    <w:p w:rsidR="009511F8" w:rsidRPr="0002255F" w:rsidRDefault="00785E3D" w:rsidP="00A913C8">
      <w:pPr>
        <w:spacing w:after="0" w:line="360" w:lineRule="auto"/>
        <w:jc w:val="both"/>
        <w:rPr>
          <w:rFonts w:ascii="Book Antiqua" w:hAnsi="Book Antiqua" w:cs="Arial"/>
          <w:b/>
          <w:sz w:val="24"/>
          <w:szCs w:val="24"/>
          <w:lang w:val="en-US" w:eastAsia="zh-CN"/>
        </w:rPr>
      </w:pPr>
      <w:r w:rsidRPr="0002255F">
        <w:rPr>
          <w:rFonts w:ascii="Book Antiqua" w:hAnsi="Book Antiqua" w:cs="Arial"/>
          <w:b/>
          <w:sz w:val="24"/>
          <w:szCs w:val="24"/>
          <w:lang w:val="en-US"/>
        </w:rPr>
        <w:t>A</w:t>
      </w:r>
      <w:r w:rsidR="000E74D5" w:rsidRPr="0002255F">
        <w:rPr>
          <w:rFonts w:ascii="Book Antiqua" w:hAnsi="Book Antiqua" w:cs="Arial"/>
          <w:b/>
          <w:sz w:val="24"/>
          <w:szCs w:val="24"/>
          <w:lang w:val="en-US"/>
        </w:rPr>
        <w:t>CID-BASE DISORDERS</w:t>
      </w:r>
    </w:p>
    <w:p w:rsidR="009511F8" w:rsidRPr="0002255F" w:rsidRDefault="008D6FFB" w:rsidP="00A913C8">
      <w:pPr>
        <w:spacing w:after="0" w:line="360" w:lineRule="auto"/>
        <w:jc w:val="both"/>
        <w:rPr>
          <w:rFonts w:ascii="Book Antiqua" w:hAnsi="Book Antiqua" w:cs="Arial"/>
          <w:sz w:val="24"/>
          <w:szCs w:val="24"/>
          <w:lang w:val="en-US" w:eastAsia="zh-CN"/>
        </w:rPr>
      </w:pPr>
      <w:r w:rsidRPr="0002255F">
        <w:rPr>
          <w:rFonts w:ascii="Book Antiqua" w:hAnsi="Book Antiqua" w:cs="Arial"/>
          <w:sz w:val="24"/>
          <w:szCs w:val="24"/>
          <w:lang w:val="en-US"/>
        </w:rPr>
        <w:t>Acid-b</w:t>
      </w:r>
      <w:r w:rsidR="00BE7864" w:rsidRPr="0002255F">
        <w:rPr>
          <w:rFonts w:ascii="Book Antiqua" w:hAnsi="Book Antiqua" w:cs="Arial"/>
          <w:sz w:val="24"/>
          <w:szCs w:val="24"/>
          <w:lang w:val="en-US"/>
        </w:rPr>
        <w:t>ase im</w:t>
      </w:r>
      <w:r w:rsidR="00C47965" w:rsidRPr="0002255F">
        <w:rPr>
          <w:rFonts w:ascii="Book Antiqua" w:hAnsi="Book Antiqua" w:cs="Arial"/>
          <w:sz w:val="24"/>
          <w:szCs w:val="24"/>
          <w:lang w:val="en-US"/>
        </w:rPr>
        <w:t>balance</w:t>
      </w:r>
      <w:r w:rsidR="00CF5452" w:rsidRPr="0002255F">
        <w:rPr>
          <w:rFonts w:ascii="Book Antiqua" w:hAnsi="Book Antiqua" w:cs="Arial"/>
          <w:sz w:val="24"/>
          <w:szCs w:val="24"/>
          <w:lang w:val="en-US"/>
        </w:rPr>
        <w:t xml:space="preserve"> generates different sort of internal milieu disorders such as acidosis, al</w:t>
      </w:r>
      <w:r w:rsidR="00A30A02" w:rsidRPr="0002255F">
        <w:rPr>
          <w:rFonts w:ascii="Book Antiqua" w:hAnsi="Book Antiqua" w:cs="Arial"/>
          <w:sz w:val="24"/>
          <w:szCs w:val="24"/>
          <w:lang w:val="en-US"/>
        </w:rPr>
        <w:t>k</w:t>
      </w:r>
      <w:r w:rsidR="00CF5452" w:rsidRPr="0002255F">
        <w:rPr>
          <w:rFonts w:ascii="Book Antiqua" w:hAnsi="Book Antiqua" w:cs="Arial"/>
          <w:sz w:val="24"/>
          <w:szCs w:val="24"/>
          <w:lang w:val="en-US"/>
        </w:rPr>
        <w:t>alosis, or their combination (do</w:t>
      </w:r>
      <w:r w:rsidR="00A30A02" w:rsidRPr="0002255F">
        <w:rPr>
          <w:rFonts w:ascii="Book Antiqua" w:hAnsi="Book Antiqua" w:cs="Arial"/>
          <w:sz w:val="24"/>
          <w:szCs w:val="24"/>
          <w:lang w:val="en-US"/>
        </w:rPr>
        <w:t>u</w:t>
      </w:r>
      <w:r w:rsidR="00CF5452" w:rsidRPr="0002255F">
        <w:rPr>
          <w:rFonts w:ascii="Book Antiqua" w:hAnsi="Book Antiqua" w:cs="Arial"/>
          <w:sz w:val="24"/>
          <w:szCs w:val="24"/>
          <w:lang w:val="en-US"/>
        </w:rPr>
        <w:t>ble or triple acid-base di</w:t>
      </w:r>
      <w:r w:rsidR="00A30A02" w:rsidRPr="0002255F">
        <w:rPr>
          <w:rFonts w:ascii="Book Antiqua" w:hAnsi="Book Antiqua" w:cs="Arial"/>
          <w:sz w:val="24"/>
          <w:szCs w:val="24"/>
          <w:lang w:val="en-US"/>
        </w:rPr>
        <w:t xml:space="preserve">sorders). Acidosis is the pathophysiologic process characterized by either a primary acid gain or </w:t>
      </w:r>
      <w:r w:rsidR="00966B46" w:rsidRPr="0002255F">
        <w:rPr>
          <w:rFonts w:ascii="Book Antiqua" w:hAnsi="Book Antiqua" w:cs="Arial"/>
          <w:sz w:val="24"/>
          <w:szCs w:val="24"/>
          <w:lang w:val="en-US"/>
        </w:rPr>
        <w:t xml:space="preserve">a primary alkali loss, while </w:t>
      </w:r>
      <w:proofErr w:type="spellStart"/>
      <w:r w:rsidR="00966B46" w:rsidRPr="0002255F">
        <w:rPr>
          <w:rFonts w:ascii="Book Antiqua" w:hAnsi="Book Antiqua" w:cs="Arial"/>
          <w:sz w:val="24"/>
          <w:szCs w:val="24"/>
          <w:lang w:val="en-US"/>
        </w:rPr>
        <w:t>ace</w:t>
      </w:r>
      <w:r w:rsidR="00A30A02" w:rsidRPr="0002255F">
        <w:rPr>
          <w:rFonts w:ascii="Book Antiqua" w:hAnsi="Book Antiqua" w:cs="Arial"/>
          <w:sz w:val="24"/>
          <w:szCs w:val="24"/>
          <w:lang w:val="en-US"/>
        </w:rPr>
        <w:t>demia</w:t>
      </w:r>
      <w:proofErr w:type="spellEnd"/>
      <w:r w:rsidR="00A30A02" w:rsidRPr="0002255F">
        <w:rPr>
          <w:rFonts w:ascii="Book Antiqua" w:hAnsi="Book Antiqua" w:cs="Arial"/>
          <w:sz w:val="24"/>
          <w:szCs w:val="24"/>
          <w:lang w:val="en-US"/>
        </w:rPr>
        <w:t xml:space="preserve"> indicates a</w:t>
      </w:r>
      <w:r w:rsidR="00715B1B" w:rsidRPr="0002255F">
        <w:rPr>
          <w:rFonts w:ascii="Book Antiqua" w:hAnsi="Book Antiqua" w:cs="Arial"/>
          <w:sz w:val="24"/>
          <w:szCs w:val="24"/>
          <w:lang w:val="en-US"/>
        </w:rPr>
        <w:t>n increased H+ concentration</w:t>
      </w:r>
      <w:r w:rsidR="00A30A02" w:rsidRPr="0002255F">
        <w:rPr>
          <w:rFonts w:ascii="Book Antiqua" w:hAnsi="Book Antiqua" w:cs="Arial"/>
          <w:sz w:val="24"/>
          <w:szCs w:val="24"/>
          <w:lang w:val="en-US"/>
        </w:rPr>
        <w:t xml:space="preserve"> </w:t>
      </w:r>
      <w:r w:rsidR="00715B1B" w:rsidRPr="0002255F">
        <w:rPr>
          <w:rFonts w:ascii="Book Antiqua" w:hAnsi="Book Antiqua" w:cs="Arial"/>
          <w:sz w:val="24"/>
          <w:szCs w:val="24"/>
          <w:lang w:val="en-US"/>
        </w:rPr>
        <w:t xml:space="preserve">in the blood (blood </w:t>
      </w:r>
      <w:r w:rsidR="00A30A02" w:rsidRPr="0002255F">
        <w:rPr>
          <w:rFonts w:ascii="Book Antiqua" w:hAnsi="Book Antiqua" w:cs="Arial"/>
          <w:sz w:val="24"/>
          <w:szCs w:val="24"/>
          <w:lang w:val="en-US"/>
        </w:rPr>
        <w:t>pH</w:t>
      </w:r>
      <w:r w:rsidR="005F65D2" w:rsidRPr="0002255F">
        <w:rPr>
          <w:rFonts w:ascii="Book Antiqua" w:hAnsi="Book Antiqua" w:cs="Arial"/>
          <w:sz w:val="24"/>
          <w:szCs w:val="24"/>
          <w:lang w:val="en-US"/>
        </w:rPr>
        <w:t xml:space="preserve"> &lt; 7.36</w:t>
      </w:r>
      <w:r w:rsidR="00715B1B" w:rsidRPr="0002255F">
        <w:rPr>
          <w:rFonts w:ascii="Book Antiqua" w:hAnsi="Book Antiqua" w:cs="Arial"/>
          <w:sz w:val="24"/>
          <w:szCs w:val="24"/>
          <w:lang w:val="en-US"/>
        </w:rPr>
        <w:t xml:space="preserve">). Conversely, alkalosis </w:t>
      </w:r>
      <w:r w:rsidR="00781EC7" w:rsidRPr="0002255F">
        <w:rPr>
          <w:rFonts w:ascii="Book Antiqua" w:hAnsi="Book Antiqua" w:cs="Arial"/>
          <w:sz w:val="24"/>
          <w:szCs w:val="24"/>
          <w:lang w:val="en-US"/>
        </w:rPr>
        <w:t xml:space="preserve">is the pathophysiologic process characterized by either a primary acid loss or primary alkali gain, </w:t>
      </w:r>
      <w:r w:rsidR="009A0E37" w:rsidRPr="0002255F">
        <w:rPr>
          <w:rFonts w:ascii="Book Antiqua" w:hAnsi="Book Antiqua" w:cs="Arial"/>
          <w:sz w:val="24"/>
          <w:szCs w:val="24"/>
          <w:lang w:val="en-US"/>
        </w:rPr>
        <w:t xml:space="preserve">and </w:t>
      </w:r>
      <w:proofErr w:type="spellStart"/>
      <w:r w:rsidR="009A0E37" w:rsidRPr="0002255F">
        <w:rPr>
          <w:rFonts w:ascii="Book Antiqua" w:hAnsi="Book Antiqua" w:cs="Arial"/>
          <w:sz w:val="24"/>
          <w:szCs w:val="24"/>
          <w:lang w:val="en-US"/>
        </w:rPr>
        <w:t>alkalemia</w:t>
      </w:r>
      <w:proofErr w:type="spellEnd"/>
      <w:r w:rsidR="009A0E37" w:rsidRPr="0002255F">
        <w:rPr>
          <w:rFonts w:ascii="Book Antiqua" w:hAnsi="Book Antiqua" w:cs="Arial"/>
          <w:sz w:val="24"/>
          <w:szCs w:val="24"/>
          <w:lang w:val="en-US"/>
        </w:rPr>
        <w:t xml:space="preserve"> indicates a de</w:t>
      </w:r>
      <w:r w:rsidR="00781EC7" w:rsidRPr="0002255F">
        <w:rPr>
          <w:rFonts w:ascii="Book Antiqua" w:hAnsi="Book Antiqua" w:cs="Arial"/>
          <w:sz w:val="24"/>
          <w:szCs w:val="24"/>
          <w:lang w:val="en-US"/>
        </w:rPr>
        <w:t>creased H</w:t>
      </w:r>
      <w:r w:rsidR="00781EC7" w:rsidRPr="0002255F">
        <w:rPr>
          <w:rFonts w:ascii="Book Antiqua" w:hAnsi="Book Antiqua" w:cs="Arial"/>
          <w:sz w:val="24"/>
          <w:szCs w:val="24"/>
          <w:vertAlign w:val="superscript"/>
          <w:lang w:val="en-US"/>
        </w:rPr>
        <w:t>+</w:t>
      </w:r>
      <w:r w:rsidR="00781EC7" w:rsidRPr="0002255F">
        <w:rPr>
          <w:rFonts w:ascii="Book Antiqua" w:hAnsi="Book Antiqua" w:cs="Arial"/>
          <w:sz w:val="24"/>
          <w:szCs w:val="24"/>
          <w:lang w:val="en-US"/>
        </w:rPr>
        <w:t xml:space="preserve"> concentration in the blood (blood pH </w:t>
      </w:r>
      <w:r w:rsidR="005F65D2" w:rsidRPr="0002255F">
        <w:rPr>
          <w:rFonts w:ascii="Book Antiqua" w:hAnsi="Book Antiqua" w:cs="Arial"/>
          <w:sz w:val="24"/>
          <w:szCs w:val="24"/>
          <w:lang w:val="en-US"/>
        </w:rPr>
        <w:t>&gt;</w:t>
      </w:r>
      <w:r w:rsidR="00144953" w:rsidRPr="0002255F">
        <w:rPr>
          <w:rFonts w:ascii="Book Antiqua" w:hAnsi="Book Antiqua" w:cs="Arial"/>
          <w:sz w:val="24"/>
          <w:szCs w:val="24"/>
          <w:lang w:val="en-US" w:eastAsia="zh-CN"/>
        </w:rPr>
        <w:t xml:space="preserve"> </w:t>
      </w:r>
      <w:r w:rsidR="005F65D2" w:rsidRPr="0002255F">
        <w:rPr>
          <w:rFonts w:ascii="Book Antiqua" w:hAnsi="Book Antiqua" w:cs="Arial"/>
          <w:sz w:val="24"/>
          <w:szCs w:val="24"/>
          <w:lang w:val="en-US"/>
        </w:rPr>
        <w:t>7.44</w:t>
      </w:r>
      <w:r w:rsidR="00781EC7" w:rsidRPr="0002255F">
        <w:rPr>
          <w:rFonts w:ascii="Book Antiqua" w:hAnsi="Book Antiqua" w:cs="Arial"/>
          <w:sz w:val="24"/>
          <w:szCs w:val="24"/>
          <w:lang w:val="en-US"/>
        </w:rPr>
        <w:t>)</w:t>
      </w:r>
      <w:r w:rsidR="00686D55" w:rsidRPr="0002255F">
        <w:rPr>
          <w:rFonts w:ascii="Book Antiqua" w:hAnsi="Book Antiqua" w:cs="Arial"/>
          <w:sz w:val="24"/>
          <w:szCs w:val="24"/>
          <w:lang w:val="en-US"/>
        </w:rPr>
        <w:t>. Additionally, a</w:t>
      </w:r>
      <w:r w:rsidR="0024754F" w:rsidRPr="0002255F">
        <w:rPr>
          <w:rFonts w:ascii="Book Antiqua" w:hAnsi="Book Antiqua" w:cs="Arial"/>
          <w:sz w:val="24"/>
          <w:szCs w:val="24"/>
          <w:lang w:val="en-US"/>
        </w:rPr>
        <w:t xml:space="preserve">cidosis is usually classified </w:t>
      </w:r>
      <w:r w:rsidR="00686D55" w:rsidRPr="0002255F">
        <w:rPr>
          <w:rFonts w:ascii="Book Antiqua" w:hAnsi="Book Antiqua" w:cs="Arial"/>
          <w:sz w:val="24"/>
          <w:szCs w:val="24"/>
          <w:lang w:val="en-US"/>
        </w:rPr>
        <w:t xml:space="preserve">depending on its pathophysiologic mechanism in respiratory acidosis (carbon dioxide retention), </w:t>
      </w:r>
      <w:proofErr w:type="spellStart"/>
      <w:r w:rsidR="00686D55" w:rsidRPr="0002255F">
        <w:rPr>
          <w:rFonts w:ascii="Book Antiqua" w:hAnsi="Book Antiqua" w:cs="Arial"/>
          <w:sz w:val="24"/>
          <w:szCs w:val="24"/>
          <w:lang w:val="en-US"/>
        </w:rPr>
        <w:t>normochloremic</w:t>
      </w:r>
      <w:proofErr w:type="spellEnd"/>
      <w:r w:rsidR="00686D55" w:rsidRPr="0002255F">
        <w:rPr>
          <w:rFonts w:ascii="Book Antiqua" w:hAnsi="Book Antiqua" w:cs="Arial"/>
          <w:sz w:val="24"/>
          <w:szCs w:val="24"/>
          <w:lang w:val="en-US"/>
        </w:rPr>
        <w:t xml:space="preserve"> </w:t>
      </w:r>
      <w:r w:rsidR="00BB0366" w:rsidRPr="0002255F">
        <w:rPr>
          <w:rFonts w:ascii="Book Antiqua" w:hAnsi="Book Antiqua" w:cs="Arial"/>
          <w:sz w:val="24"/>
          <w:szCs w:val="24"/>
          <w:lang w:val="en-US"/>
        </w:rPr>
        <w:t xml:space="preserve">or high </w:t>
      </w:r>
      <w:r w:rsidR="009A0E37" w:rsidRPr="0002255F">
        <w:rPr>
          <w:rFonts w:ascii="Book Antiqua" w:hAnsi="Book Antiqua" w:cs="Arial"/>
          <w:sz w:val="24"/>
          <w:szCs w:val="24"/>
          <w:lang w:val="en-US"/>
        </w:rPr>
        <w:t>anion-gap</w:t>
      </w:r>
      <w:r w:rsidR="00BB0366" w:rsidRPr="0002255F">
        <w:rPr>
          <w:rFonts w:ascii="Book Antiqua" w:hAnsi="Book Antiqua" w:cs="Arial"/>
          <w:sz w:val="24"/>
          <w:szCs w:val="24"/>
          <w:lang w:val="en-US"/>
        </w:rPr>
        <w:t xml:space="preserve"> metabolic acidosis (bicarbonate conversion), and </w:t>
      </w:r>
      <w:proofErr w:type="spellStart"/>
      <w:r w:rsidR="00BB0366" w:rsidRPr="0002255F">
        <w:rPr>
          <w:rFonts w:ascii="Book Antiqua" w:hAnsi="Book Antiqua" w:cs="Arial"/>
          <w:sz w:val="24"/>
          <w:szCs w:val="24"/>
          <w:lang w:val="en-US"/>
        </w:rPr>
        <w:t>hy</w:t>
      </w:r>
      <w:r w:rsidR="003E1B16" w:rsidRPr="0002255F">
        <w:rPr>
          <w:rFonts w:ascii="Book Antiqua" w:hAnsi="Book Antiqua" w:cs="Arial"/>
          <w:sz w:val="24"/>
          <w:szCs w:val="24"/>
          <w:lang w:val="en-US"/>
        </w:rPr>
        <w:t>per</w:t>
      </w:r>
      <w:r w:rsidR="00CD39B7" w:rsidRPr="0002255F">
        <w:rPr>
          <w:rFonts w:ascii="Book Antiqua" w:hAnsi="Book Antiqua" w:cs="Arial"/>
          <w:sz w:val="24"/>
          <w:szCs w:val="24"/>
          <w:lang w:val="en-US"/>
        </w:rPr>
        <w:t>chloremic</w:t>
      </w:r>
      <w:proofErr w:type="spellEnd"/>
      <w:r w:rsidR="00CD39B7" w:rsidRPr="0002255F">
        <w:rPr>
          <w:rFonts w:ascii="Book Antiqua" w:hAnsi="Book Antiqua" w:cs="Arial"/>
          <w:sz w:val="24"/>
          <w:szCs w:val="24"/>
          <w:lang w:val="en-US"/>
        </w:rPr>
        <w:t xml:space="preserve"> or normal anion-gap</w:t>
      </w:r>
      <w:r w:rsidR="00BB0366" w:rsidRPr="0002255F">
        <w:rPr>
          <w:rFonts w:ascii="Book Antiqua" w:hAnsi="Book Antiqua" w:cs="Arial"/>
          <w:sz w:val="24"/>
          <w:szCs w:val="24"/>
          <w:lang w:val="en-US"/>
        </w:rPr>
        <w:t xml:space="preserve"> metabolic acidosis </w:t>
      </w:r>
      <w:r w:rsidR="00686D55" w:rsidRPr="0002255F">
        <w:rPr>
          <w:rFonts w:ascii="Book Antiqua" w:hAnsi="Book Antiqua" w:cs="Arial"/>
          <w:sz w:val="24"/>
          <w:szCs w:val="24"/>
          <w:lang w:val="en-US"/>
        </w:rPr>
        <w:t>(bicarbonate loss)</w:t>
      </w:r>
      <w:r w:rsidR="00BB0366" w:rsidRPr="0002255F">
        <w:rPr>
          <w:rFonts w:ascii="Book Antiqua" w:hAnsi="Book Antiqua" w:cs="Arial"/>
          <w:sz w:val="24"/>
          <w:szCs w:val="24"/>
          <w:lang w:val="en-US"/>
        </w:rPr>
        <w:t xml:space="preserve">. On the other hand, alkalosis </w:t>
      </w:r>
      <w:r w:rsidR="00835BC9" w:rsidRPr="0002255F">
        <w:rPr>
          <w:rFonts w:ascii="Book Antiqua" w:hAnsi="Book Antiqua" w:cs="Arial"/>
          <w:sz w:val="24"/>
          <w:szCs w:val="24"/>
          <w:lang w:val="en-US"/>
        </w:rPr>
        <w:t xml:space="preserve">is </w:t>
      </w:r>
      <w:r w:rsidR="00BB0366" w:rsidRPr="0002255F">
        <w:rPr>
          <w:rFonts w:ascii="Book Antiqua" w:hAnsi="Book Antiqua" w:cs="Arial"/>
          <w:sz w:val="24"/>
          <w:szCs w:val="24"/>
          <w:lang w:val="en-US"/>
        </w:rPr>
        <w:t>usually classified depending on their pathophysiologic mechanism in respiratory alkalosis (carbon dioxide</w:t>
      </w:r>
      <w:r w:rsidR="00C21C8C" w:rsidRPr="0002255F">
        <w:rPr>
          <w:rFonts w:ascii="Book Antiqua" w:hAnsi="Book Antiqua" w:cs="Arial"/>
          <w:sz w:val="24"/>
          <w:szCs w:val="24"/>
          <w:lang w:val="en-US"/>
        </w:rPr>
        <w:t xml:space="preserve"> high excretion) and metaboli</w:t>
      </w:r>
      <w:r w:rsidR="009511F8" w:rsidRPr="0002255F">
        <w:rPr>
          <w:rFonts w:ascii="Book Antiqua" w:hAnsi="Book Antiqua" w:cs="Arial"/>
          <w:sz w:val="24"/>
          <w:szCs w:val="24"/>
          <w:lang w:val="en-US"/>
        </w:rPr>
        <w:t>c alkalosis (bicarbonate gain)</w:t>
      </w:r>
      <w:r w:rsidR="003E7D43" w:rsidRPr="0002255F">
        <w:rPr>
          <w:rFonts w:ascii="Book Antiqua" w:hAnsi="Book Antiqua" w:cs="Arial"/>
          <w:sz w:val="24"/>
          <w:szCs w:val="24"/>
          <w:vertAlign w:val="superscript"/>
          <w:lang w:val="en-US"/>
        </w:rPr>
        <w:t>[81]</w:t>
      </w:r>
      <w:r w:rsidR="003E7D43" w:rsidRPr="0002255F">
        <w:rPr>
          <w:rFonts w:ascii="Book Antiqua" w:hAnsi="Book Antiqua" w:cs="Arial"/>
          <w:sz w:val="24"/>
          <w:szCs w:val="24"/>
          <w:lang w:val="en-US"/>
        </w:rPr>
        <w:t>.</w:t>
      </w:r>
    </w:p>
    <w:p w:rsidR="009511F8" w:rsidRPr="0002255F" w:rsidRDefault="00C6693A" w:rsidP="00E93B98">
      <w:pPr>
        <w:spacing w:after="0" w:line="360" w:lineRule="auto"/>
        <w:ind w:firstLineChars="100" w:firstLine="240"/>
        <w:jc w:val="both"/>
        <w:rPr>
          <w:rFonts w:ascii="Book Antiqua" w:hAnsi="Book Antiqua" w:cs="Arial"/>
          <w:sz w:val="24"/>
          <w:szCs w:val="24"/>
          <w:lang w:val="en-US" w:eastAsia="zh-CN"/>
        </w:rPr>
      </w:pPr>
      <w:r w:rsidRPr="0002255F">
        <w:rPr>
          <w:rFonts w:ascii="Book Antiqua" w:hAnsi="Book Antiqua" w:cs="Arial"/>
          <w:sz w:val="24"/>
          <w:szCs w:val="24"/>
          <w:lang w:val="en-US"/>
        </w:rPr>
        <w:t xml:space="preserve">In AIDS patients the main cause of </w:t>
      </w:r>
      <w:proofErr w:type="spellStart"/>
      <w:r w:rsidRPr="0002255F">
        <w:rPr>
          <w:rFonts w:ascii="Book Antiqua" w:hAnsi="Book Antiqua" w:cs="Arial"/>
          <w:sz w:val="24"/>
          <w:szCs w:val="24"/>
          <w:lang w:val="en-US"/>
        </w:rPr>
        <w:t>hyperchloremic</w:t>
      </w:r>
      <w:proofErr w:type="spellEnd"/>
      <w:r w:rsidRPr="0002255F">
        <w:rPr>
          <w:rFonts w:ascii="Book Antiqua" w:hAnsi="Book Antiqua" w:cs="Arial"/>
          <w:sz w:val="24"/>
          <w:szCs w:val="24"/>
          <w:lang w:val="en-US"/>
        </w:rPr>
        <w:t xml:space="preserve"> </w:t>
      </w:r>
      <w:r w:rsidR="00CD39B7" w:rsidRPr="0002255F">
        <w:rPr>
          <w:rFonts w:ascii="Book Antiqua" w:hAnsi="Book Antiqua" w:cs="Arial"/>
          <w:sz w:val="24"/>
          <w:szCs w:val="24"/>
          <w:lang w:val="en-US"/>
        </w:rPr>
        <w:t xml:space="preserve">(normal anion-gap) </w:t>
      </w:r>
      <w:r w:rsidRPr="0002255F">
        <w:rPr>
          <w:rFonts w:ascii="Book Antiqua" w:hAnsi="Book Antiqua" w:cs="Arial"/>
          <w:sz w:val="24"/>
          <w:szCs w:val="24"/>
          <w:lang w:val="en-US"/>
        </w:rPr>
        <w:t xml:space="preserve">metabolic acidosis is bicarbonate loss through profuse diarrhea or </w:t>
      </w:r>
      <w:r w:rsidR="0081267A" w:rsidRPr="0002255F">
        <w:rPr>
          <w:rFonts w:ascii="Book Antiqua" w:hAnsi="Book Antiqua" w:cs="Arial"/>
          <w:sz w:val="24"/>
          <w:szCs w:val="24"/>
          <w:lang w:val="en-US"/>
        </w:rPr>
        <w:t>renal tubule dysfunction induced by drugs (</w:t>
      </w:r>
      <w:r w:rsidR="00835BC9" w:rsidRPr="0002255F">
        <w:rPr>
          <w:rFonts w:ascii="Book Antiqua" w:hAnsi="Book Antiqua" w:cs="Arial"/>
          <w:sz w:val="24"/>
          <w:szCs w:val="24"/>
          <w:lang w:val="en-US"/>
        </w:rPr>
        <w:t xml:space="preserve">TDF, </w:t>
      </w:r>
      <w:proofErr w:type="spellStart"/>
      <w:r w:rsidR="0081267A" w:rsidRPr="0002255F">
        <w:rPr>
          <w:rFonts w:ascii="Book Antiqua" w:hAnsi="Book Antiqua" w:cs="Arial"/>
          <w:sz w:val="24"/>
          <w:szCs w:val="24"/>
          <w:lang w:val="en-US"/>
        </w:rPr>
        <w:t>pentamidine</w:t>
      </w:r>
      <w:proofErr w:type="spellEnd"/>
      <w:r w:rsidR="0081267A" w:rsidRPr="0002255F">
        <w:rPr>
          <w:rFonts w:ascii="Book Antiqua" w:hAnsi="Book Antiqua" w:cs="Arial"/>
          <w:sz w:val="24"/>
          <w:szCs w:val="24"/>
          <w:lang w:val="en-US"/>
        </w:rPr>
        <w:t xml:space="preserve">, </w:t>
      </w:r>
      <w:r w:rsidR="007E6B39" w:rsidRPr="0002255F">
        <w:rPr>
          <w:rFonts w:ascii="Book Antiqua" w:hAnsi="Book Antiqua" w:cs="Arial"/>
          <w:sz w:val="24"/>
          <w:szCs w:val="24"/>
          <w:lang w:val="en-US"/>
        </w:rPr>
        <w:t>am</w:t>
      </w:r>
      <w:r w:rsidR="0081267A" w:rsidRPr="0002255F">
        <w:rPr>
          <w:rFonts w:ascii="Book Antiqua" w:hAnsi="Book Antiqua" w:cs="Arial"/>
          <w:sz w:val="24"/>
          <w:szCs w:val="24"/>
          <w:lang w:val="en-US"/>
        </w:rPr>
        <w:t>ph</w:t>
      </w:r>
      <w:r w:rsidR="0068763D" w:rsidRPr="0002255F">
        <w:rPr>
          <w:rFonts w:ascii="Book Antiqua" w:hAnsi="Book Antiqua" w:cs="Arial"/>
          <w:sz w:val="24"/>
          <w:szCs w:val="24"/>
          <w:lang w:val="en-US"/>
        </w:rPr>
        <w:t>otericin, B, rifampicin</w:t>
      </w:r>
      <w:r w:rsidR="00F45A1D" w:rsidRPr="0002255F">
        <w:rPr>
          <w:rFonts w:ascii="Book Antiqua" w:hAnsi="Book Antiqua" w:cs="Arial"/>
          <w:sz w:val="24"/>
          <w:szCs w:val="24"/>
          <w:lang w:val="en-US"/>
        </w:rPr>
        <w:t xml:space="preserve">, </w:t>
      </w:r>
      <w:r w:rsidR="004335E9" w:rsidRPr="0002255F">
        <w:rPr>
          <w:rFonts w:ascii="Book Antiqua" w:hAnsi="Book Antiqua" w:cs="Arial"/>
          <w:sz w:val="24"/>
          <w:szCs w:val="24"/>
          <w:lang w:val="en-US"/>
        </w:rPr>
        <w:t xml:space="preserve">ethambutol, </w:t>
      </w:r>
      <w:proofErr w:type="spellStart"/>
      <w:r w:rsidR="008728BB" w:rsidRPr="0002255F">
        <w:rPr>
          <w:rFonts w:ascii="Book Antiqua" w:hAnsi="Book Antiqua" w:cs="Arial"/>
          <w:sz w:val="24"/>
          <w:szCs w:val="24"/>
          <w:lang w:val="en-US"/>
        </w:rPr>
        <w:t>cidofovir</w:t>
      </w:r>
      <w:proofErr w:type="spellEnd"/>
      <w:r w:rsidR="008728BB" w:rsidRPr="0002255F">
        <w:rPr>
          <w:rFonts w:ascii="Book Antiqua" w:hAnsi="Book Antiqua" w:cs="Arial"/>
          <w:sz w:val="24"/>
          <w:szCs w:val="24"/>
          <w:lang w:val="en-US"/>
        </w:rPr>
        <w:t xml:space="preserve">, </w:t>
      </w:r>
      <w:proofErr w:type="spellStart"/>
      <w:r w:rsidR="008728BB" w:rsidRPr="0002255F">
        <w:rPr>
          <w:rFonts w:ascii="Book Antiqua" w:hAnsi="Book Antiqua" w:cs="Arial"/>
          <w:sz w:val="24"/>
          <w:szCs w:val="24"/>
          <w:lang w:val="en-US"/>
        </w:rPr>
        <w:t>a</w:t>
      </w:r>
      <w:r w:rsidR="002A6582" w:rsidRPr="0002255F">
        <w:rPr>
          <w:rFonts w:ascii="Book Antiqua" w:hAnsi="Book Antiqua" w:cs="Arial"/>
          <w:sz w:val="24"/>
          <w:szCs w:val="24"/>
          <w:lang w:val="en-US"/>
        </w:rPr>
        <w:t>defovir</w:t>
      </w:r>
      <w:proofErr w:type="spellEnd"/>
      <w:r w:rsidR="002A6582" w:rsidRPr="0002255F">
        <w:rPr>
          <w:rFonts w:ascii="Book Antiqua" w:hAnsi="Book Antiqua" w:cs="Arial"/>
          <w:sz w:val="24"/>
          <w:szCs w:val="24"/>
          <w:lang w:val="en-US"/>
        </w:rPr>
        <w:t xml:space="preserve">, </w:t>
      </w:r>
      <w:proofErr w:type="spellStart"/>
      <w:r w:rsidR="0068763D" w:rsidRPr="0002255F">
        <w:rPr>
          <w:rFonts w:ascii="Book Antiqua" w:hAnsi="Book Antiqua" w:cs="Arial"/>
          <w:sz w:val="24"/>
          <w:szCs w:val="24"/>
          <w:lang w:val="en-US"/>
        </w:rPr>
        <w:t>abacavir</w:t>
      </w:r>
      <w:proofErr w:type="spellEnd"/>
      <w:r w:rsidR="00835BC9" w:rsidRPr="0002255F">
        <w:rPr>
          <w:rFonts w:ascii="Book Antiqua" w:hAnsi="Book Antiqua" w:cs="Arial"/>
          <w:sz w:val="24"/>
          <w:szCs w:val="24"/>
          <w:lang w:val="en-US"/>
        </w:rPr>
        <w:t xml:space="preserve"> or</w:t>
      </w:r>
      <w:r w:rsidR="0068763D" w:rsidRPr="0002255F">
        <w:rPr>
          <w:rFonts w:ascii="Book Antiqua" w:hAnsi="Book Antiqua" w:cs="Arial"/>
          <w:sz w:val="24"/>
          <w:szCs w:val="24"/>
          <w:lang w:val="en-US"/>
        </w:rPr>
        <w:t xml:space="preserve"> nelfinavir</w:t>
      </w:r>
      <w:r w:rsidR="0081267A" w:rsidRPr="0002255F">
        <w:rPr>
          <w:rFonts w:ascii="Book Antiqua" w:hAnsi="Book Antiqua" w:cs="Arial"/>
          <w:sz w:val="24"/>
          <w:szCs w:val="24"/>
          <w:lang w:val="en-US"/>
        </w:rPr>
        <w:t>)</w:t>
      </w:r>
      <w:r w:rsidR="00A85877" w:rsidRPr="0002255F">
        <w:rPr>
          <w:rFonts w:ascii="Book Antiqua" w:hAnsi="Book Antiqua" w:cs="Arial"/>
          <w:sz w:val="24"/>
          <w:szCs w:val="24"/>
          <w:lang w:val="en-US"/>
        </w:rPr>
        <w:t>,</w:t>
      </w:r>
      <w:r w:rsidR="00E93B98" w:rsidRPr="0002255F">
        <w:rPr>
          <w:rFonts w:ascii="Book Antiqua" w:hAnsi="Book Antiqua" w:cs="Arial"/>
          <w:sz w:val="24"/>
          <w:szCs w:val="24"/>
          <w:lang w:val="en-US" w:eastAsia="zh-CN"/>
        </w:rPr>
        <w:t xml:space="preserve"> </w:t>
      </w:r>
      <w:proofErr w:type="spellStart"/>
      <w:r w:rsidR="00176CF9" w:rsidRPr="0002255F">
        <w:rPr>
          <w:rFonts w:ascii="Book Antiqua" w:hAnsi="Book Antiqua" w:cs="Arial"/>
          <w:sz w:val="24"/>
          <w:szCs w:val="24"/>
          <w:lang w:val="en-US"/>
        </w:rPr>
        <w:t>hypergammaglobu</w:t>
      </w:r>
      <w:r w:rsidR="00F45A1D" w:rsidRPr="0002255F">
        <w:rPr>
          <w:rFonts w:ascii="Book Antiqua" w:hAnsi="Book Antiqua" w:cs="Arial"/>
          <w:sz w:val="24"/>
          <w:szCs w:val="24"/>
          <w:lang w:val="en-US"/>
        </w:rPr>
        <w:t>linaemia</w:t>
      </w:r>
      <w:proofErr w:type="spellEnd"/>
      <w:r w:rsidR="00176CF9" w:rsidRPr="0002255F">
        <w:rPr>
          <w:rFonts w:ascii="Book Antiqua" w:hAnsi="Book Antiqua" w:cs="Arial"/>
          <w:sz w:val="24"/>
          <w:szCs w:val="24"/>
          <w:lang w:val="en-US"/>
        </w:rPr>
        <w:t xml:space="preserve">, </w:t>
      </w:r>
      <w:r w:rsidR="00A85877" w:rsidRPr="0002255F">
        <w:rPr>
          <w:rFonts w:ascii="Book Antiqua" w:hAnsi="Book Antiqua" w:cs="Arial"/>
          <w:sz w:val="24"/>
          <w:szCs w:val="24"/>
          <w:lang w:val="en-US"/>
        </w:rPr>
        <w:t xml:space="preserve">renal </w:t>
      </w:r>
      <w:r w:rsidR="0081267A" w:rsidRPr="0002255F">
        <w:rPr>
          <w:rFonts w:ascii="Book Antiqua" w:hAnsi="Book Antiqua" w:cs="Arial"/>
          <w:sz w:val="24"/>
          <w:szCs w:val="24"/>
          <w:lang w:val="en-US"/>
        </w:rPr>
        <w:t>diseases (</w:t>
      </w:r>
      <w:r w:rsidR="002A6582" w:rsidRPr="0002255F">
        <w:rPr>
          <w:rFonts w:ascii="Book Antiqua" w:hAnsi="Book Antiqua" w:cs="Arial"/>
          <w:sz w:val="24"/>
          <w:szCs w:val="24"/>
          <w:lang w:val="en-US"/>
        </w:rPr>
        <w:t xml:space="preserve">acute tubular necrosis, </w:t>
      </w:r>
      <w:r w:rsidR="0081267A" w:rsidRPr="0002255F">
        <w:rPr>
          <w:rFonts w:ascii="Book Antiqua" w:hAnsi="Book Antiqua" w:cs="Arial"/>
          <w:sz w:val="24"/>
          <w:szCs w:val="24"/>
          <w:lang w:val="en-US"/>
        </w:rPr>
        <w:t>atopic or infectious interstitial nephritis)</w:t>
      </w:r>
      <w:r w:rsidR="00176CF9" w:rsidRPr="0002255F">
        <w:rPr>
          <w:rFonts w:ascii="Book Antiqua" w:hAnsi="Book Antiqua" w:cs="Arial"/>
          <w:sz w:val="24"/>
          <w:szCs w:val="24"/>
          <w:lang w:val="en-US"/>
        </w:rPr>
        <w:t>,</w:t>
      </w:r>
      <w:r w:rsidR="00CD39B7" w:rsidRPr="0002255F">
        <w:rPr>
          <w:rFonts w:ascii="Book Antiqua" w:hAnsi="Book Antiqua" w:cs="Arial"/>
          <w:sz w:val="24"/>
          <w:szCs w:val="24"/>
          <w:lang w:val="en-US"/>
        </w:rPr>
        <w:t xml:space="preserve"> adrenal insufficiency (type IV</w:t>
      </w:r>
      <w:r w:rsidR="00A85877" w:rsidRPr="0002255F">
        <w:rPr>
          <w:rFonts w:ascii="Book Antiqua" w:hAnsi="Book Antiqua" w:cs="Arial"/>
          <w:sz w:val="24"/>
          <w:szCs w:val="24"/>
          <w:lang w:val="en-US"/>
        </w:rPr>
        <w:t xml:space="preserve"> distal tubule acidosis)</w:t>
      </w:r>
      <w:r w:rsidR="00176CF9" w:rsidRPr="0002255F">
        <w:rPr>
          <w:rFonts w:ascii="Book Antiqua" w:hAnsi="Book Antiqua" w:cs="Arial"/>
          <w:sz w:val="24"/>
          <w:szCs w:val="24"/>
          <w:lang w:val="en-US"/>
        </w:rPr>
        <w:t>, and even HIV</w:t>
      </w:r>
      <w:r w:rsidR="00A173D6" w:rsidRPr="0002255F">
        <w:rPr>
          <w:rFonts w:ascii="Book Antiqua" w:hAnsi="Book Antiqua" w:cs="Arial"/>
          <w:sz w:val="24"/>
          <w:szCs w:val="24"/>
          <w:lang w:val="en-US"/>
        </w:rPr>
        <w:t xml:space="preserve"> direct </w:t>
      </w:r>
      <w:r w:rsidR="00144953" w:rsidRPr="0002255F">
        <w:rPr>
          <w:rFonts w:ascii="Book Antiqua" w:hAnsi="Book Antiqua" w:cs="Arial"/>
          <w:sz w:val="24"/>
          <w:szCs w:val="24"/>
          <w:lang w:val="en-US"/>
        </w:rPr>
        <w:t>tubular cytopathic effect</w:t>
      </w:r>
      <w:r w:rsidR="004512BA" w:rsidRPr="0002255F">
        <w:rPr>
          <w:rFonts w:ascii="Book Antiqua" w:hAnsi="Book Antiqua" w:cs="Arial"/>
          <w:sz w:val="24"/>
          <w:szCs w:val="24"/>
          <w:vertAlign w:val="superscript"/>
          <w:lang w:val="en-US"/>
        </w:rPr>
        <w:t>[11,51,56,74,75,82-91]</w:t>
      </w:r>
      <w:r w:rsidR="00521B7E" w:rsidRPr="0002255F">
        <w:rPr>
          <w:rFonts w:ascii="Book Antiqua" w:hAnsi="Book Antiqua" w:cs="Arial"/>
          <w:sz w:val="24"/>
          <w:szCs w:val="24"/>
          <w:lang w:val="en-US"/>
        </w:rPr>
        <w:t>.</w:t>
      </w:r>
    </w:p>
    <w:p w:rsidR="009511F8" w:rsidRPr="0002255F" w:rsidRDefault="00A85877" w:rsidP="00144953">
      <w:pPr>
        <w:spacing w:after="0" w:line="360" w:lineRule="auto"/>
        <w:ind w:firstLineChars="100" w:firstLine="240"/>
        <w:jc w:val="both"/>
        <w:rPr>
          <w:rFonts w:ascii="Book Antiqua" w:hAnsi="Book Antiqua" w:cs="Arial"/>
          <w:sz w:val="24"/>
          <w:szCs w:val="24"/>
          <w:lang w:val="en-US" w:eastAsia="zh-CN"/>
        </w:rPr>
      </w:pPr>
      <w:r w:rsidRPr="0002255F">
        <w:rPr>
          <w:rFonts w:ascii="Book Antiqua" w:hAnsi="Book Antiqua" w:cs="Arial"/>
          <w:sz w:val="24"/>
          <w:szCs w:val="24"/>
          <w:lang w:val="en-US"/>
        </w:rPr>
        <w:lastRenderedPageBreak/>
        <w:t xml:space="preserve">On the other hand, </w:t>
      </w:r>
      <w:proofErr w:type="spellStart"/>
      <w:r w:rsidRPr="0002255F">
        <w:rPr>
          <w:rFonts w:ascii="Book Antiqua" w:hAnsi="Book Antiqua" w:cs="Arial"/>
          <w:sz w:val="24"/>
          <w:szCs w:val="24"/>
          <w:lang w:val="en-US"/>
        </w:rPr>
        <w:t>normochloremic</w:t>
      </w:r>
      <w:proofErr w:type="spellEnd"/>
      <w:r w:rsidRPr="0002255F">
        <w:rPr>
          <w:rFonts w:ascii="Book Antiqua" w:hAnsi="Book Antiqua" w:cs="Arial"/>
          <w:sz w:val="24"/>
          <w:szCs w:val="24"/>
          <w:lang w:val="en-US"/>
        </w:rPr>
        <w:t xml:space="preserve"> </w:t>
      </w:r>
      <w:r w:rsidR="00CD39B7" w:rsidRPr="0002255F">
        <w:rPr>
          <w:rFonts w:ascii="Book Antiqua" w:hAnsi="Book Antiqua" w:cs="Arial"/>
          <w:sz w:val="24"/>
          <w:szCs w:val="24"/>
          <w:lang w:val="en-US"/>
        </w:rPr>
        <w:t xml:space="preserve">(high anion-gap) metabolic acidosis </w:t>
      </w:r>
      <w:r w:rsidRPr="0002255F">
        <w:rPr>
          <w:rFonts w:ascii="Book Antiqua" w:hAnsi="Book Antiqua" w:cs="Arial"/>
          <w:sz w:val="24"/>
          <w:szCs w:val="24"/>
          <w:lang w:val="en-US"/>
        </w:rPr>
        <w:t xml:space="preserve">has been documented in </w:t>
      </w:r>
      <w:r w:rsidR="001C436E" w:rsidRPr="0002255F">
        <w:rPr>
          <w:rFonts w:ascii="Book Antiqua" w:hAnsi="Book Antiqua" w:cs="Arial"/>
          <w:sz w:val="24"/>
          <w:szCs w:val="24"/>
          <w:lang w:val="en-US"/>
        </w:rPr>
        <w:t>AIDS during severe renal fa</w:t>
      </w:r>
      <w:r w:rsidR="00DC6816" w:rsidRPr="0002255F">
        <w:rPr>
          <w:rFonts w:ascii="Book Antiqua" w:hAnsi="Book Antiqua" w:cs="Arial"/>
          <w:sz w:val="24"/>
          <w:szCs w:val="24"/>
          <w:lang w:val="en-US"/>
        </w:rPr>
        <w:t xml:space="preserve">ilure (uremic acidosis), </w:t>
      </w:r>
      <w:r w:rsidR="001C436E" w:rsidRPr="0002255F">
        <w:rPr>
          <w:rFonts w:ascii="Book Antiqua" w:hAnsi="Book Antiqua" w:cs="Arial"/>
          <w:sz w:val="24"/>
          <w:szCs w:val="24"/>
          <w:lang w:val="en-US"/>
        </w:rPr>
        <w:t xml:space="preserve">diabetic acidosis (ketoacidosis) secondary to </w:t>
      </w:r>
      <w:proofErr w:type="spellStart"/>
      <w:r w:rsidR="001C436E" w:rsidRPr="0002255F">
        <w:rPr>
          <w:rFonts w:ascii="Book Antiqua" w:hAnsi="Book Antiqua" w:cs="Arial"/>
          <w:sz w:val="24"/>
          <w:szCs w:val="24"/>
          <w:lang w:val="en-US"/>
        </w:rPr>
        <w:t>pentamidine</w:t>
      </w:r>
      <w:proofErr w:type="spellEnd"/>
      <w:r w:rsidR="001C436E" w:rsidRPr="0002255F">
        <w:rPr>
          <w:rFonts w:ascii="Book Antiqua" w:hAnsi="Book Antiqua" w:cs="Arial"/>
          <w:sz w:val="24"/>
          <w:szCs w:val="24"/>
          <w:lang w:val="en-US"/>
        </w:rPr>
        <w:t>-induced pancreatic damage</w:t>
      </w:r>
      <w:r w:rsidR="00DC6816" w:rsidRPr="0002255F">
        <w:rPr>
          <w:rFonts w:ascii="Book Antiqua" w:hAnsi="Book Antiqua" w:cs="Arial"/>
          <w:sz w:val="24"/>
          <w:szCs w:val="24"/>
          <w:lang w:val="en-US"/>
        </w:rPr>
        <w:t>, and in sepsis</w:t>
      </w:r>
      <w:r w:rsidR="00487AAA" w:rsidRPr="0002255F">
        <w:rPr>
          <w:rFonts w:ascii="Book Antiqua" w:hAnsi="Book Antiqua" w:cs="Arial"/>
          <w:sz w:val="24"/>
          <w:szCs w:val="24"/>
          <w:lang w:val="en-US"/>
        </w:rPr>
        <w:t xml:space="preserve">, </w:t>
      </w:r>
      <w:r w:rsidR="002501E8" w:rsidRPr="0002255F">
        <w:rPr>
          <w:rFonts w:ascii="Book Antiqua" w:hAnsi="Book Antiqua" w:cs="Arial"/>
          <w:sz w:val="24"/>
          <w:szCs w:val="24"/>
          <w:lang w:val="en-US"/>
        </w:rPr>
        <w:t>systemic inflammatory response syndrome</w:t>
      </w:r>
      <w:r w:rsidR="00E44553" w:rsidRPr="0002255F">
        <w:rPr>
          <w:rFonts w:ascii="Book Antiqua" w:hAnsi="Book Antiqua" w:cs="Arial"/>
          <w:sz w:val="24"/>
          <w:szCs w:val="24"/>
          <w:lang w:val="en-US"/>
        </w:rPr>
        <w:t>, or non-Hodgkin lymphoma</w:t>
      </w:r>
      <w:r w:rsidR="001C0E7F" w:rsidRPr="0002255F">
        <w:rPr>
          <w:rFonts w:ascii="Book Antiqua" w:hAnsi="Book Antiqua" w:cs="Arial"/>
          <w:sz w:val="24"/>
          <w:szCs w:val="24"/>
          <w:lang w:val="en-US"/>
        </w:rPr>
        <w:t xml:space="preserve"> </w:t>
      </w:r>
      <w:r w:rsidR="00DC6816" w:rsidRPr="0002255F">
        <w:rPr>
          <w:rFonts w:ascii="Book Antiqua" w:hAnsi="Book Antiqua" w:cs="Arial"/>
          <w:sz w:val="24"/>
          <w:szCs w:val="24"/>
          <w:lang w:val="en-US"/>
        </w:rPr>
        <w:t>(</w:t>
      </w:r>
      <w:r w:rsidR="00C474CA" w:rsidRPr="0002255F">
        <w:rPr>
          <w:rFonts w:ascii="Book Antiqua" w:hAnsi="Book Antiqua" w:cs="Arial"/>
          <w:sz w:val="24"/>
          <w:szCs w:val="24"/>
          <w:lang w:val="en-US"/>
        </w:rPr>
        <w:t xml:space="preserve">hypoxic </w:t>
      </w:r>
      <w:r w:rsidR="00DC6816" w:rsidRPr="0002255F">
        <w:rPr>
          <w:rFonts w:ascii="Book Antiqua" w:hAnsi="Book Antiqua" w:cs="Arial"/>
          <w:sz w:val="24"/>
          <w:szCs w:val="24"/>
          <w:lang w:val="en-US"/>
        </w:rPr>
        <w:t>lactic acidosis</w:t>
      </w:r>
      <w:r w:rsidR="00C474CA" w:rsidRPr="0002255F">
        <w:rPr>
          <w:rFonts w:ascii="Book Antiqua" w:hAnsi="Book Antiqua" w:cs="Arial"/>
          <w:sz w:val="24"/>
          <w:szCs w:val="24"/>
          <w:lang w:val="en-US"/>
        </w:rPr>
        <w:t>: type A</w:t>
      </w:r>
      <w:r w:rsidR="00144953" w:rsidRPr="0002255F">
        <w:rPr>
          <w:rFonts w:ascii="Book Antiqua" w:hAnsi="Book Antiqua" w:cs="Arial"/>
          <w:sz w:val="24"/>
          <w:szCs w:val="24"/>
          <w:lang w:val="en-US"/>
        </w:rPr>
        <w:t>)</w:t>
      </w:r>
      <w:r w:rsidR="004512BA" w:rsidRPr="0002255F">
        <w:rPr>
          <w:rFonts w:ascii="Book Antiqua" w:hAnsi="Book Antiqua" w:cs="Arial"/>
          <w:sz w:val="24"/>
          <w:szCs w:val="24"/>
          <w:vertAlign w:val="superscript"/>
          <w:lang w:val="en-US"/>
        </w:rPr>
        <w:t>[8,22,26,82,83]</w:t>
      </w:r>
      <w:r w:rsidR="00DC6816" w:rsidRPr="0002255F">
        <w:rPr>
          <w:rFonts w:ascii="Book Antiqua" w:hAnsi="Book Antiqua" w:cs="Arial"/>
          <w:sz w:val="24"/>
          <w:szCs w:val="24"/>
          <w:lang w:val="en-US"/>
        </w:rPr>
        <w:t>.</w:t>
      </w:r>
      <w:r w:rsidR="00E44553" w:rsidRPr="0002255F">
        <w:rPr>
          <w:rFonts w:ascii="Book Antiqua" w:hAnsi="Book Antiqua" w:cs="Arial"/>
          <w:sz w:val="24"/>
          <w:szCs w:val="24"/>
          <w:lang w:val="en-US"/>
        </w:rPr>
        <w:t xml:space="preserve"> </w:t>
      </w:r>
      <w:r w:rsidR="00B04ADC" w:rsidRPr="0002255F">
        <w:rPr>
          <w:rFonts w:ascii="Book Antiqua" w:hAnsi="Book Antiqua" w:cs="Arial"/>
          <w:sz w:val="24"/>
          <w:szCs w:val="24"/>
          <w:lang w:val="en-US"/>
        </w:rPr>
        <w:t xml:space="preserve">It is worth mentioning that lactic acidosis secondary to lymphoma is considered a paraneoplastic syndrome of poor prognosis, since lactate production increases as the </w:t>
      </w:r>
      <w:r w:rsidR="00E10390" w:rsidRPr="0002255F">
        <w:rPr>
          <w:rFonts w:ascii="Book Antiqua" w:hAnsi="Book Antiqua" w:cs="Arial"/>
          <w:sz w:val="24"/>
          <w:szCs w:val="24"/>
          <w:lang w:val="en-US"/>
        </w:rPr>
        <w:t xml:space="preserve">aggressive </w:t>
      </w:r>
      <w:r w:rsidR="00B04ADC" w:rsidRPr="0002255F">
        <w:rPr>
          <w:rFonts w:ascii="Book Antiqua" w:hAnsi="Book Antiqua" w:cs="Arial"/>
          <w:sz w:val="24"/>
          <w:szCs w:val="24"/>
          <w:lang w:val="en-US"/>
        </w:rPr>
        <w:t xml:space="preserve">tumor outgrows its blood supply resulting in local hypoxia in the absence of any systemic hypoxia or </w:t>
      </w:r>
      <w:proofErr w:type="spellStart"/>
      <w:r w:rsidR="00B04ADC" w:rsidRPr="0002255F">
        <w:rPr>
          <w:rFonts w:ascii="Book Antiqua" w:hAnsi="Book Antiqua" w:cs="Arial"/>
          <w:sz w:val="24"/>
          <w:szCs w:val="24"/>
          <w:lang w:val="en-US"/>
        </w:rPr>
        <w:t>hypoperfusion</w:t>
      </w:r>
      <w:proofErr w:type="spellEnd"/>
      <w:r w:rsidR="00B04ADC" w:rsidRPr="0002255F">
        <w:rPr>
          <w:rFonts w:ascii="Book Antiqua" w:hAnsi="Book Antiqua" w:cs="Arial"/>
          <w:sz w:val="24"/>
          <w:szCs w:val="24"/>
          <w:lang w:val="en-US"/>
        </w:rPr>
        <w:t xml:space="preserve">. </w:t>
      </w:r>
      <w:r w:rsidR="00E44553" w:rsidRPr="0002255F">
        <w:rPr>
          <w:rFonts w:ascii="Book Antiqua" w:hAnsi="Book Antiqua" w:cs="Arial"/>
          <w:sz w:val="24"/>
          <w:szCs w:val="24"/>
          <w:lang w:val="en-US"/>
        </w:rPr>
        <w:t>As</w:t>
      </w:r>
      <w:r w:rsidR="00B04ADC" w:rsidRPr="0002255F">
        <w:rPr>
          <w:rFonts w:ascii="Book Antiqua" w:hAnsi="Book Antiqua" w:cs="Arial"/>
          <w:sz w:val="24"/>
          <w:szCs w:val="24"/>
          <w:lang w:val="en-US"/>
        </w:rPr>
        <w:t xml:space="preserve"> pathophysiological mechanism an increased glycolytic activity causing an increase in lactic acid generation, overexpression of the glycolytic enzyme hexokinase II or increased IGF-binding protein activity</w:t>
      </w:r>
      <w:r w:rsidR="00E62ACB" w:rsidRPr="0002255F">
        <w:rPr>
          <w:rFonts w:ascii="Book Antiqua" w:hAnsi="Book Antiqua" w:cs="Arial"/>
          <w:sz w:val="24"/>
          <w:szCs w:val="24"/>
          <w:lang w:val="en-US"/>
        </w:rPr>
        <w:t xml:space="preserve">, has been </w:t>
      </w:r>
      <w:proofErr w:type="gramStart"/>
      <w:r w:rsidR="00E62ACB" w:rsidRPr="0002255F">
        <w:rPr>
          <w:rFonts w:ascii="Book Antiqua" w:hAnsi="Book Antiqua" w:cs="Arial"/>
          <w:sz w:val="24"/>
          <w:szCs w:val="24"/>
          <w:lang w:val="en-US"/>
        </w:rPr>
        <w:t>proposed</w:t>
      </w:r>
      <w:r w:rsidR="00802B0D" w:rsidRPr="0002255F">
        <w:rPr>
          <w:rFonts w:ascii="Book Antiqua" w:hAnsi="Book Antiqua" w:cs="Arial"/>
          <w:sz w:val="24"/>
          <w:szCs w:val="24"/>
          <w:vertAlign w:val="superscript"/>
          <w:lang w:val="en-US"/>
        </w:rPr>
        <w:t>[</w:t>
      </w:r>
      <w:proofErr w:type="gramEnd"/>
      <w:r w:rsidR="00802B0D" w:rsidRPr="0002255F">
        <w:rPr>
          <w:rFonts w:ascii="Book Antiqua" w:hAnsi="Book Antiqua" w:cs="Arial"/>
          <w:sz w:val="24"/>
          <w:szCs w:val="24"/>
          <w:vertAlign w:val="superscript"/>
          <w:lang w:val="en-US"/>
        </w:rPr>
        <w:t>83]</w:t>
      </w:r>
      <w:r w:rsidR="004512BA" w:rsidRPr="0002255F">
        <w:rPr>
          <w:rFonts w:ascii="Book Antiqua" w:hAnsi="Book Antiqua" w:cs="Arial"/>
          <w:sz w:val="24"/>
          <w:szCs w:val="24"/>
          <w:lang w:val="en-US"/>
        </w:rPr>
        <w:t>.</w:t>
      </w:r>
    </w:p>
    <w:p w:rsidR="00F749E4" w:rsidRPr="0002255F" w:rsidRDefault="00A173D6" w:rsidP="00246B4F">
      <w:pPr>
        <w:spacing w:after="0" w:line="360" w:lineRule="auto"/>
        <w:ind w:firstLineChars="100" w:firstLine="240"/>
        <w:jc w:val="both"/>
        <w:rPr>
          <w:rFonts w:ascii="Book Antiqua" w:hAnsi="Book Antiqua" w:cs="Arial"/>
          <w:sz w:val="24"/>
          <w:szCs w:val="24"/>
          <w:shd w:val="clear" w:color="auto" w:fill="FFFFFF"/>
          <w:lang w:val="en-US" w:eastAsia="zh-CN"/>
        </w:rPr>
      </w:pPr>
      <w:r w:rsidRPr="0002255F">
        <w:rPr>
          <w:rFonts w:ascii="Book Antiqua" w:hAnsi="Book Antiqua" w:cs="Arial"/>
          <w:sz w:val="24"/>
          <w:szCs w:val="24"/>
          <w:lang w:val="en-US"/>
        </w:rPr>
        <w:t xml:space="preserve">A particular type of non-hypoxic lactic acidosis (type B) has been described with the use of </w:t>
      </w:r>
      <w:r w:rsidR="00613C05" w:rsidRPr="0002255F">
        <w:rPr>
          <w:rFonts w:ascii="Book Antiqua" w:hAnsi="Book Antiqua" w:cs="Arial"/>
          <w:sz w:val="24"/>
          <w:szCs w:val="24"/>
          <w:lang w:val="en-US"/>
        </w:rPr>
        <w:t xml:space="preserve">antiretroviral drugs that are no longer recommended, such as </w:t>
      </w:r>
      <w:proofErr w:type="spellStart"/>
      <w:r w:rsidR="00613C05" w:rsidRPr="0002255F">
        <w:rPr>
          <w:rFonts w:ascii="Book Antiqua" w:hAnsi="Book Antiqua" w:cs="Arial"/>
          <w:sz w:val="24"/>
          <w:szCs w:val="24"/>
          <w:lang w:val="en-US"/>
        </w:rPr>
        <w:t>z</w:t>
      </w:r>
      <w:r w:rsidR="00C303C1" w:rsidRPr="0002255F">
        <w:rPr>
          <w:rFonts w:ascii="Book Antiqua" w:hAnsi="Book Antiqua" w:cs="Arial"/>
          <w:sz w:val="24"/>
          <w:szCs w:val="24"/>
          <w:lang w:val="en-US"/>
        </w:rPr>
        <w:t>alcitabine</w:t>
      </w:r>
      <w:proofErr w:type="spellEnd"/>
      <w:r w:rsidR="00C303C1" w:rsidRPr="0002255F">
        <w:rPr>
          <w:rFonts w:ascii="Book Antiqua" w:hAnsi="Book Antiqua" w:cs="Arial"/>
          <w:sz w:val="24"/>
          <w:szCs w:val="24"/>
          <w:lang w:val="en-US"/>
        </w:rPr>
        <w:t xml:space="preserve">, </w:t>
      </w:r>
      <w:proofErr w:type="spellStart"/>
      <w:r w:rsidR="002D3E8B" w:rsidRPr="0002255F">
        <w:rPr>
          <w:rFonts w:ascii="Book Antiqua" w:hAnsi="Book Antiqua" w:cs="Arial"/>
          <w:sz w:val="24"/>
          <w:szCs w:val="24"/>
          <w:lang w:val="en-US"/>
        </w:rPr>
        <w:t>stavudine</w:t>
      </w:r>
      <w:proofErr w:type="spellEnd"/>
      <w:r w:rsidR="008B4B1E" w:rsidRPr="0002255F">
        <w:rPr>
          <w:rFonts w:ascii="Book Antiqua" w:hAnsi="Book Antiqua" w:cs="Arial"/>
          <w:sz w:val="24"/>
          <w:szCs w:val="24"/>
          <w:lang w:val="en-US"/>
        </w:rPr>
        <w:t>,</w:t>
      </w:r>
      <w:r w:rsidR="00C303C1" w:rsidRPr="0002255F">
        <w:rPr>
          <w:rFonts w:ascii="Book Antiqua" w:hAnsi="Book Antiqua" w:cs="Arial"/>
          <w:sz w:val="24"/>
          <w:szCs w:val="24"/>
          <w:lang w:val="en-US"/>
        </w:rPr>
        <w:t xml:space="preserve"> </w:t>
      </w:r>
      <w:proofErr w:type="spellStart"/>
      <w:r w:rsidR="00C303C1" w:rsidRPr="0002255F">
        <w:rPr>
          <w:rFonts w:ascii="Book Antiqua" w:hAnsi="Book Antiqua" w:cs="Arial"/>
          <w:sz w:val="24"/>
          <w:szCs w:val="24"/>
          <w:lang w:val="en-US"/>
        </w:rPr>
        <w:t>didanosine</w:t>
      </w:r>
      <w:proofErr w:type="spellEnd"/>
      <w:r w:rsidR="00911350" w:rsidRPr="0002255F">
        <w:rPr>
          <w:rFonts w:ascii="Book Antiqua" w:hAnsi="Book Antiqua" w:cs="Arial"/>
          <w:sz w:val="24"/>
          <w:szCs w:val="24"/>
          <w:lang w:val="en-US"/>
        </w:rPr>
        <w:t xml:space="preserve"> or </w:t>
      </w:r>
      <w:proofErr w:type="spellStart"/>
      <w:r w:rsidR="00911350" w:rsidRPr="0002255F">
        <w:rPr>
          <w:rFonts w:ascii="Book Antiqua" w:hAnsi="Book Antiqua" w:cs="Arial"/>
          <w:sz w:val="24"/>
          <w:szCs w:val="24"/>
          <w:lang w:val="en-US"/>
        </w:rPr>
        <w:t>zidobudine</w:t>
      </w:r>
      <w:proofErr w:type="spellEnd"/>
      <w:r w:rsidR="00042D52" w:rsidRPr="0002255F">
        <w:rPr>
          <w:rFonts w:ascii="Book Antiqua" w:hAnsi="Book Antiqua" w:cs="Arial"/>
          <w:sz w:val="24"/>
          <w:szCs w:val="24"/>
          <w:lang w:val="en-US"/>
        </w:rPr>
        <w:t>.</w:t>
      </w:r>
      <w:r w:rsidR="009E7C1C" w:rsidRPr="0002255F">
        <w:rPr>
          <w:rFonts w:ascii="Book Antiqua" w:hAnsi="Book Antiqua" w:cs="Arial"/>
          <w:sz w:val="24"/>
          <w:szCs w:val="24"/>
          <w:lang w:val="en-US"/>
        </w:rPr>
        <w:t xml:space="preserve"> </w:t>
      </w:r>
      <w:r w:rsidR="00A9439E" w:rsidRPr="0002255F">
        <w:rPr>
          <w:rFonts w:ascii="Book Antiqua" w:hAnsi="Book Antiqua" w:cs="Arial"/>
          <w:sz w:val="24"/>
          <w:szCs w:val="24"/>
          <w:lang w:val="en-US"/>
        </w:rPr>
        <w:t xml:space="preserve">This </w:t>
      </w:r>
      <w:r w:rsidR="00042D52" w:rsidRPr="0002255F">
        <w:rPr>
          <w:rFonts w:ascii="Book Antiqua" w:hAnsi="Book Antiqua" w:cs="Arial"/>
          <w:sz w:val="24"/>
          <w:szCs w:val="24"/>
          <w:lang w:val="en-US"/>
        </w:rPr>
        <w:t xml:space="preserve">entity </w:t>
      </w:r>
      <w:r w:rsidR="00C50B38" w:rsidRPr="0002255F">
        <w:rPr>
          <w:rFonts w:ascii="Book Antiqua" w:hAnsi="Book Antiqua" w:cs="Arial"/>
          <w:sz w:val="24"/>
          <w:szCs w:val="24"/>
          <w:lang w:val="en-US"/>
        </w:rPr>
        <w:t>is explained mainly by mitoch</w:t>
      </w:r>
      <w:r w:rsidR="00DC772A" w:rsidRPr="0002255F">
        <w:rPr>
          <w:rFonts w:ascii="Book Antiqua" w:hAnsi="Book Antiqua" w:cs="Arial"/>
          <w:sz w:val="24"/>
          <w:szCs w:val="24"/>
          <w:lang w:val="en-US"/>
        </w:rPr>
        <w:t xml:space="preserve">ondrial toxicity and reveals </w:t>
      </w:r>
      <w:proofErr w:type="spellStart"/>
      <w:r w:rsidR="00042D52" w:rsidRPr="0002255F">
        <w:rPr>
          <w:rFonts w:ascii="Book Antiqua" w:hAnsi="Book Antiqua" w:cs="Arial"/>
          <w:sz w:val="24"/>
          <w:szCs w:val="24"/>
          <w:lang w:val="en-US"/>
        </w:rPr>
        <w:t>hyperlactataemia</w:t>
      </w:r>
      <w:proofErr w:type="spellEnd"/>
      <w:r w:rsidR="00042D52" w:rsidRPr="0002255F">
        <w:rPr>
          <w:rFonts w:ascii="Book Antiqua" w:hAnsi="Book Antiqua" w:cs="Arial"/>
          <w:sz w:val="24"/>
          <w:szCs w:val="24"/>
          <w:lang w:val="en-US"/>
        </w:rPr>
        <w:t xml:space="preserve"> without lactic acidosis</w:t>
      </w:r>
      <w:r w:rsidR="00C50B38" w:rsidRPr="0002255F">
        <w:rPr>
          <w:rFonts w:ascii="Book Antiqua" w:hAnsi="Book Antiqua" w:cs="Arial"/>
          <w:sz w:val="24"/>
          <w:szCs w:val="24"/>
          <w:lang w:val="en-US"/>
        </w:rPr>
        <w:t xml:space="preserve"> to overt life-threatening lactic </w:t>
      </w:r>
      <w:proofErr w:type="gramStart"/>
      <w:r w:rsidR="00C50B38" w:rsidRPr="0002255F">
        <w:rPr>
          <w:rFonts w:ascii="Book Antiqua" w:hAnsi="Book Antiqua" w:cs="Arial"/>
          <w:sz w:val="24"/>
          <w:szCs w:val="24"/>
          <w:lang w:val="en-US"/>
        </w:rPr>
        <w:t>acidosis</w:t>
      </w:r>
      <w:r w:rsidR="004512BA" w:rsidRPr="0002255F">
        <w:rPr>
          <w:rFonts w:ascii="Book Antiqua" w:hAnsi="Book Antiqua" w:cs="Arial"/>
          <w:sz w:val="24"/>
          <w:szCs w:val="24"/>
          <w:vertAlign w:val="superscript"/>
          <w:lang w:val="en-US"/>
        </w:rPr>
        <w:t>[</w:t>
      </w:r>
      <w:proofErr w:type="gramEnd"/>
      <w:r w:rsidR="004512BA" w:rsidRPr="0002255F">
        <w:rPr>
          <w:rFonts w:ascii="Book Antiqua" w:hAnsi="Book Antiqua" w:cs="Arial"/>
          <w:sz w:val="24"/>
          <w:szCs w:val="24"/>
          <w:vertAlign w:val="superscript"/>
          <w:lang w:val="en-US"/>
        </w:rPr>
        <w:t>86</w:t>
      </w:r>
      <w:r w:rsidR="00AD0AFA" w:rsidRPr="0002255F">
        <w:rPr>
          <w:rFonts w:ascii="Book Antiqua" w:hAnsi="Book Antiqua" w:cs="Arial"/>
          <w:sz w:val="24"/>
          <w:szCs w:val="24"/>
          <w:vertAlign w:val="superscript"/>
          <w:lang w:val="en-US" w:eastAsia="zh-CN"/>
        </w:rPr>
        <w:t>-</w:t>
      </w:r>
      <w:r w:rsidR="004512BA" w:rsidRPr="0002255F">
        <w:rPr>
          <w:rFonts w:ascii="Book Antiqua" w:hAnsi="Book Antiqua" w:cs="Arial"/>
          <w:sz w:val="24"/>
          <w:szCs w:val="24"/>
          <w:vertAlign w:val="superscript"/>
          <w:lang w:val="en-US"/>
        </w:rPr>
        <w:t>97]</w:t>
      </w:r>
      <w:r w:rsidR="002B1685" w:rsidRPr="0002255F">
        <w:rPr>
          <w:rFonts w:ascii="Book Antiqua" w:hAnsi="Book Antiqua" w:cs="Arial"/>
          <w:sz w:val="24"/>
          <w:szCs w:val="24"/>
          <w:lang w:val="en-US"/>
        </w:rPr>
        <w:t xml:space="preserve">. </w:t>
      </w:r>
      <w:r w:rsidR="00A9439E" w:rsidRPr="0002255F">
        <w:rPr>
          <w:rFonts w:ascii="Book Antiqua" w:hAnsi="Book Antiqua" w:cs="Arial"/>
          <w:sz w:val="24"/>
          <w:szCs w:val="24"/>
          <w:shd w:val="clear" w:color="auto" w:fill="FFFFFF"/>
          <w:lang w:val="en-US"/>
        </w:rPr>
        <w:t xml:space="preserve">These antiretroviral drugs are </w:t>
      </w:r>
      <w:proofErr w:type="spellStart"/>
      <w:r w:rsidR="00A9439E" w:rsidRPr="0002255F">
        <w:rPr>
          <w:rFonts w:ascii="Book Antiqua" w:hAnsi="Book Antiqua" w:cs="Arial"/>
          <w:sz w:val="24"/>
          <w:szCs w:val="24"/>
          <w:shd w:val="clear" w:color="auto" w:fill="FFFFFF"/>
          <w:lang w:val="en-US"/>
        </w:rPr>
        <w:t>nucleosidic</w:t>
      </w:r>
      <w:proofErr w:type="spellEnd"/>
      <w:r w:rsidR="00A9439E" w:rsidRPr="0002255F">
        <w:rPr>
          <w:rFonts w:ascii="Book Antiqua" w:hAnsi="Book Antiqua" w:cs="Arial"/>
          <w:sz w:val="24"/>
          <w:szCs w:val="24"/>
          <w:shd w:val="clear" w:color="auto" w:fill="FFFFFF"/>
          <w:lang w:val="en-US"/>
        </w:rPr>
        <w:t xml:space="preserve"> inhibitors of viral reverse transcriptase which alter mitochondrial function by inhibiting the mitochondrial DNA polymerase gamma (the enzyme responsible for the replication of mitochondrial DNA). The diminution in this DNA content provokes a diminished synthesis of</w:t>
      </w:r>
      <w:r w:rsidR="00A9439E" w:rsidRPr="0002255F">
        <w:rPr>
          <w:rStyle w:val="apple-converted-space"/>
          <w:rFonts w:ascii="Book Antiqua" w:hAnsi="Book Antiqua" w:cs="Arial"/>
          <w:sz w:val="24"/>
          <w:szCs w:val="24"/>
          <w:shd w:val="clear" w:color="auto" w:fill="FFFFFF"/>
          <w:lang w:val="en-US"/>
        </w:rPr>
        <w:t> </w:t>
      </w:r>
      <w:r w:rsidR="00A9439E" w:rsidRPr="0002255F">
        <w:rPr>
          <w:rStyle w:val="highlight"/>
          <w:rFonts w:ascii="Book Antiqua" w:hAnsi="Book Antiqua" w:cs="Arial"/>
          <w:sz w:val="24"/>
          <w:szCs w:val="24"/>
          <w:shd w:val="clear" w:color="auto" w:fill="FFFFFF"/>
          <w:lang w:val="en-US"/>
        </w:rPr>
        <w:t>respiratory</w:t>
      </w:r>
      <w:r w:rsidR="00A9439E" w:rsidRPr="0002255F">
        <w:rPr>
          <w:rStyle w:val="apple-converted-space"/>
          <w:rFonts w:ascii="Book Antiqua" w:hAnsi="Book Antiqua" w:cs="Arial"/>
          <w:sz w:val="24"/>
          <w:szCs w:val="24"/>
          <w:shd w:val="clear" w:color="auto" w:fill="FFFFFF"/>
          <w:lang w:val="en-US"/>
        </w:rPr>
        <w:t> </w:t>
      </w:r>
      <w:r w:rsidR="00A9439E" w:rsidRPr="0002255F">
        <w:rPr>
          <w:rFonts w:ascii="Book Antiqua" w:hAnsi="Book Antiqua" w:cs="Arial"/>
          <w:sz w:val="24"/>
          <w:szCs w:val="24"/>
          <w:shd w:val="clear" w:color="auto" w:fill="FFFFFF"/>
          <w:lang w:val="en-US"/>
        </w:rPr>
        <w:t>c</w:t>
      </w:r>
      <w:r w:rsidR="00144953" w:rsidRPr="0002255F">
        <w:rPr>
          <w:rFonts w:ascii="Book Antiqua" w:hAnsi="Book Antiqua" w:cs="Arial"/>
          <w:sz w:val="24"/>
          <w:szCs w:val="24"/>
          <w:shd w:val="clear" w:color="auto" w:fill="FFFFFF"/>
          <w:lang w:val="en-US"/>
        </w:rPr>
        <w:t xml:space="preserve">hain </w:t>
      </w:r>
      <w:proofErr w:type="gramStart"/>
      <w:r w:rsidR="00144953" w:rsidRPr="0002255F">
        <w:rPr>
          <w:rFonts w:ascii="Book Antiqua" w:hAnsi="Book Antiqua" w:cs="Arial"/>
          <w:sz w:val="24"/>
          <w:szCs w:val="24"/>
          <w:shd w:val="clear" w:color="auto" w:fill="FFFFFF"/>
          <w:lang w:val="en-US"/>
        </w:rPr>
        <w:t>enzymes</w:t>
      </w:r>
      <w:r w:rsidR="00A77D8D" w:rsidRPr="0002255F">
        <w:rPr>
          <w:rFonts w:ascii="Book Antiqua" w:hAnsi="Book Antiqua" w:cs="Arial"/>
          <w:sz w:val="24"/>
          <w:szCs w:val="24"/>
          <w:shd w:val="clear" w:color="auto" w:fill="FFFFFF"/>
          <w:vertAlign w:val="superscript"/>
          <w:lang w:val="en-US"/>
        </w:rPr>
        <w:t>[</w:t>
      </w:r>
      <w:proofErr w:type="gramEnd"/>
      <w:r w:rsidR="00A77D8D" w:rsidRPr="0002255F">
        <w:rPr>
          <w:rFonts w:ascii="Book Antiqua" w:hAnsi="Book Antiqua" w:cs="Arial"/>
          <w:sz w:val="24"/>
          <w:szCs w:val="24"/>
          <w:shd w:val="clear" w:color="auto" w:fill="FFFFFF"/>
          <w:vertAlign w:val="superscript"/>
          <w:lang w:val="en-US"/>
        </w:rPr>
        <w:t>94]</w:t>
      </w:r>
      <w:r w:rsidR="00246B4F" w:rsidRPr="0002255F">
        <w:rPr>
          <w:rFonts w:ascii="Book Antiqua" w:hAnsi="Book Antiqua" w:cs="Arial"/>
          <w:sz w:val="24"/>
          <w:szCs w:val="24"/>
          <w:shd w:val="clear" w:color="auto" w:fill="FFFFFF"/>
          <w:lang w:val="en-US"/>
        </w:rPr>
        <w:t>.</w:t>
      </w:r>
      <w:r w:rsidR="00246B4F" w:rsidRPr="0002255F">
        <w:rPr>
          <w:rFonts w:ascii="Book Antiqua" w:hAnsi="Book Antiqua" w:cs="Arial"/>
          <w:sz w:val="24"/>
          <w:szCs w:val="24"/>
          <w:shd w:val="clear" w:color="auto" w:fill="FFFFFF"/>
          <w:lang w:val="en-US" w:eastAsia="zh-CN"/>
        </w:rPr>
        <w:t xml:space="preserve"> </w:t>
      </w:r>
      <w:r w:rsidR="00DC772A" w:rsidRPr="0002255F">
        <w:rPr>
          <w:rFonts w:ascii="Book Antiqua" w:hAnsi="Book Antiqua" w:cs="Arial"/>
          <w:sz w:val="24"/>
          <w:szCs w:val="24"/>
          <w:lang w:val="en-US"/>
        </w:rPr>
        <w:t>M</w:t>
      </w:r>
      <w:r w:rsidR="00BD72BF" w:rsidRPr="0002255F">
        <w:rPr>
          <w:rFonts w:ascii="Book Antiqua" w:hAnsi="Book Antiqua" w:cs="Arial"/>
          <w:sz w:val="24"/>
          <w:szCs w:val="24"/>
          <w:lang w:val="en-US"/>
        </w:rPr>
        <w:t>etabolic a</w:t>
      </w:r>
      <w:r w:rsidR="00D24307" w:rsidRPr="0002255F">
        <w:rPr>
          <w:rFonts w:ascii="Book Antiqua" w:hAnsi="Book Antiqua" w:cs="Arial"/>
          <w:sz w:val="24"/>
          <w:szCs w:val="24"/>
          <w:lang w:val="en-US"/>
        </w:rPr>
        <w:t>lkalosis</w:t>
      </w:r>
      <w:r w:rsidR="004D7DCC" w:rsidRPr="0002255F">
        <w:rPr>
          <w:rFonts w:ascii="Book Antiqua" w:hAnsi="Book Antiqua" w:cs="Arial"/>
          <w:sz w:val="24"/>
          <w:szCs w:val="24"/>
          <w:lang w:val="en-US"/>
        </w:rPr>
        <w:t xml:space="preserve"> </w:t>
      </w:r>
      <w:r w:rsidR="00340647" w:rsidRPr="0002255F">
        <w:rPr>
          <w:rFonts w:ascii="Book Antiqua" w:hAnsi="Book Antiqua" w:cs="Arial"/>
          <w:sz w:val="24"/>
          <w:szCs w:val="24"/>
          <w:lang w:val="en-US"/>
        </w:rPr>
        <w:t>is frequently induced in the</w:t>
      </w:r>
      <w:r w:rsidR="00D24307" w:rsidRPr="0002255F">
        <w:rPr>
          <w:rFonts w:ascii="Book Antiqua" w:hAnsi="Book Antiqua" w:cs="Arial"/>
          <w:sz w:val="24"/>
          <w:szCs w:val="24"/>
          <w:lang w:val="en-US"/>
        </w:rPr>
        <w:t>s</w:t>
      </w:r>
      <w:r w:rsidR="00340647" w:rsidRPr="0002255F">
        <w:rPr>
          <w:rFonts w:ascii="Book Antiqua" w:hAnsi="Book Antiqua" w:cs="Arial"/>
          <w:sz w:val="24"/>
          <w:szCs w:val="24"/>
          <w:lang w:val="en-US"/>
        </w:rPr>
        <w:t>e</w:t>
      </w:r>
      <w:r w:rsidR="00D24307" w:rsidRPr="0002255F">
        <w:rPr>
          <w:rFonts w:ascii="Book Antiqua" w:hAnsi="Book Antiqua" w:cs="Arial"/>
          <w:sz w:val="24"/>
          <w:szCs w:val="24"/>
          <w:lang w:val="en-US"/>
        </w:rPr>
        <w:t xml:space="preserve"> patients by volume contraction secondary to gastrointestinal (vomit</w:t>
      </w:r>
      <w:r w:rsidR="001721C6" w:rsidRPr="0002255F">
        <w:rPr>
          <w:rFonts w:ascii="Book Antiqua" w:hAnsi="Book Antiqua" w:cs="Arial"/>
          <w:sz w:val="24"/>
          <w:szCs w:val="24"/>
          <w:lang w:val="en-US"/>
        </w:rPr>
        <w:t>ing</w:t>
      </w:r>
      <w:r w:rsidR="00D24307" w:rsidRPr="0002255F">
        <w:rPr>
          <w:rFonts w:ascii="Book Antiqua" w:hAnsi="Book Antiqua" w:cs="Arial"/>
          <w:sz w:val="24"/>
          <w:szCs w:val="24"/>
          <w:lang w:val="en-US"/>
        </w:rPr>
        <w:t xml:space="preserve">, diarrhea) or urinary losses (diuretics, </w:t>
      </w:r>
      <w:r w:rsidR="004D7DCC" w:rsidRPr="0002255F">
        <w:rPr>
          <w:rFonts w:ascii="Book Antiqua" w:hAnsi="Book Antiqua" w:cs="Arial"/>
          <w:sz w:val="24"/>
          <w:szCs w:val="24"/>
          <w:lang w:val="en-US"/>
        </w:rPr>
        <w:t xml:space="preserve">polyuria, </w:t>
      </w:r>
      <w:r w:rsidR="004D7DCC" w:rsidRPr="0002255F">
        <w:rPr>
          <w:rFonts w:ascii="Book Antiqua" w:hAnsi="Book Antiqua" w:cs="Arial"/>
          <w:i/>
          <w:sz w:val="24"/>
          <w:szCs w:val="24"/>
          <w:lang w:val="en-US"/>
        </w:rPr>
        <w:t>etc.</w:t>
      </w:r>
      <w:r w:rsidR="004D7DCC" w:rsidRPr="0002255F">
        <w:rPr>
          <w:rFonts w:ascii="Book Antiqua" w:hAnsi="Book Antiqua" w:cs="Arial"/>
          <w:sz w:val="24"/>
          <w:szCs w:val="24"/>
          <w:lang w:val="en-US"/>
        </w:rPr>
        <w:t>)</w:t>
      </w:r>
      <w:r w:rsidR="00A77D8D" w:rsidRPr="0002255F">
        <w:rPr>
          <w:rFonts w:ascii="Book Antiqua" w:hAnsi="Book Antiqua" w:cs="Arial"/>
          <w:sz w:val="24"/>
          <w:szCs w:val="24"/>
          <w:vertAlign w:val="superscript"/>
          <w:lang w:val="en-US"/>
        </w:rPr>
        <w:t>[8,84-86,90]</w:t>
      </w:r>
      <w:r w:rsidR="004D7DCC" w:rsidRPr="0002255F">
        <w:rPr>
          <w:rFonts w:ascii="Book Antiqua" w:hAnsi="Book Antiqua" w:cs="Arial"/>
          <w:sz w:val="24"/>
          <w:szCs w:val="24"/>
          <w:lang w:val="en-US"/>
        </w:rPr>
        <w:t xml:space="preserve">. </w:t>
      </w:r>
      <w:r w:rsidR="00F409C3" w:rsidRPr="0002255F">
        <w:rPr>
          <w:rFonts w:ascii="Book Antiqua" w:hAnsi="Book Antiqua" w:cs="Arial"/>
          <w:sz w:val="24"/>
          <w:szCs w:val="24"/>
          <w:lang w:val="en-US"/>
        </w:rPr>
        <w:t xml:space="preserve">Opportunistic infections </w:t>
      </w:r>
      <w:r w:rsidR="00F650F4" w:rsidRPr="0002255F">
        <w:rPr>
          <w:rFonts w:ascii="Book Antiqua" w:hAnsi="Book Antiqua" w:cs="Arial"/>
          <w:sz w:val="24"/>
          <w:szCs w:val="24"/>
          <w:lang w:val="en-US"/>
        </w:rPr>
        <w:t>(</w:t>
      </w:r>
      <w:r w:rsidR="00F650F4" w:rsidRPr="0002255F">
        <w:rPr>
          <w:rFonts w:ascii="Book Antiqua" w:hAnsi="Book Antiqua" w:cs="Arial"/>
          <w:i/>
          <w:sz w:val="24"/>
          <w:szCs w:val="24"/>
          <w:lang w:val="en-US"/>
        </w:rPr>
        <w:t>e.g.</w:t>
      </w:r>
      <w:r w:rsidR="00144953" w:rsidRPr="0002255F">
        <w:rPr>
          <w:rFonts w:ascii="Book Antiqua" w:hAnsi="Book Antiqua" w:cs="Arial"/>
          <w:sz w:val="24"/>
          <w:szCs w:val="24"/>
          <w:lang w:val="en-US" w:eastAsia="zh-CN"/>
        </w:rPr>
        <w:t>,</w:t>
      </w:r>
      <w:r w:rsidR="00F650F4" w:rsidRPr="0002255F">
        <w:rPr>
          <w:rFonts w:ascii="Book Antiqua" w:hAnsi="Book Antiqua" w:cs="Arial"/>
          <w:sz w:val="24"/>
          <w:szCs w:val="24"/>
          <w:lang w:val="en-US"/>
        </w:rPr>
        <w:t xml:space="preserve"> histoplasmosis, </w:t>
      </w:r>
      <w:r w:rsidR="00F650F4" w:rsidRPr="0002255F">
        <w:rPr>
          <w:rFonts w:ascii="Book Antiqua" w:hAnsi="Book Antiqua" w:cs="Arial"/>
          <w:i/>
          <w:sz w:val="24"/>
          <w:szCs w:val="24"/>
          <w:lang w:val="en-US"/>
        </w:rPr>
        <w:t>etc.</w:t>
      </w:r>
      <w:r w:rsidR="00F650F4" w:rsidRPr="0002255F">
        <w:rPr>
          <w:rFonts w:ascii="Book Antiqua" w:hAnsi="Book Antiqua" w:cs="Arial"/>
          <w:sz w:val="24"/>
          <w:szCs w:val="24"/>
          <w:lang w:val="en-US"/>
        </w:rPr>
        <w:t xml:space="preserve">) </w:t>
      </w:r>
      <w:r w:rsidR="00093C8F" w:rsidRPr="0002255F">
        <w:rPr>
          <w:rFonts w:ascii="Book Antiqua" w:hAnsi="Book Antiqua" w:cs="Arial"/>
          <w:sz w:val="24"/>
          <w:szCs w:val="24"/>
          <w:lang w:val="en-US"/>
        </w:rPr>
        <w:t xml:space="preserve">and </w:t>
      </w:r>
      <w:r w:rsidR="00682276" w:rsidRPr="0002255F">
        <w:rPr>
          <w:rFonts w:ascii="Book Antiqua" w:hAnsi="Book Antiqua" w:cs="Arial"/>
          <w:sz w:val="24"/>
          <w:szCs w:val="24"/>
          <w:lang w:val="en-US"/>
        </w:rPr>
        <w:t>malignancies affecting the</w:t>
      </w:r>
      <w:r w:rsidR="00093C8F" w:rsidRPr="0002255F">
        <w:rPr>
          <w:rFonts w:ascii="Book Antiqua" w:hAnsi="Book Antiqua" w:cs="Arial"/>
          <w:sz w:val="24"/>
          <w:szCs w:val="24"/>
          <w:lang w:val="en-US"/>
        </w:rPr>
        <w:t xml:space="preserve"> respiratory tract, </w:t>
      </w:r>
      <w:r w:rsidR="00682276" w:rsidRPr="0002255F">
        <w:rPr>
          <w:rFonts w:ascii="Book Antiqua" w:hAnsi="Book Antiqua" w:cs="Arial"/>
          <w:sz w:val="24"/>
          <w:szCs w:val="24"/>
          <w:lang w:val="en-US"/>
        </w:rPr>
        <w:t xml:space="preserve">the </w:t>
      </w:r>
      <w:r w:rsidR="00093C8F" w:rsidRPr="0002255F">
        <w:rPr>
          <w:rFonts w:ascii="Book Antiqua" w:hAnsi="Book Antiqua" w:cs="Arial"/>
          <w:sz w:val="24"/>
          <w:szCs w:val="24"/>
          <w:lang w:val="en-US"/>
        </w:rPr>
        <w:t xml:space="preserve">central nervous system, or/and liver function can stimulate </w:t>
      </w:r>
      <w:r w:rsidR="00F409C3" w:rsidRPr="0002255F">
        <w:rPr>
          <w:rFonts w:ascii="Book Antiqua" w:hAnsi="Book Antiqua" w:cs="Arial"/>
          <w:sz w:val="24"/>
          <w:szCs w:val="24"/>
          <w:lang w:val="en-US"/>
        </w:rPr>
        <w:t xml:space="preserve">hyperventilation and </w:t>
      </w:r>
      <w:r w:rsidR="00093C8F" w:rsidRPr="0002255F">
        <w:rPr>
          <w:rFonts w:ascii="Book Antiqua" w:hAnsi="Book Antiqua" w:cs="Arial"/>
          <w:sz w:val="24"/>
          <w:szCs w:val="24"/>
          <w:lang w:val="en-US"/>
        </w:rPr>
        <w:t xml:space="preserve">as a consequence induce </w:t>
      </w:r>
      <w:r w:rsidR="00F409C3" w:rsidRPr="0002255F">
        <w:rPr>
          <w:rFonts w:ascii="Book Antiqua" w:hAnsi="Book Antiqua" w:cs="Arial"/>
          <w:sz w:val="24"/>
          <w:szCs w:val="24"/>
          <w:lang w:val="en-US"/>
        </w:rPr>
        <w:t>resp</w:t>
      </w:r>
      <w:r w:rsidR="00144953" w:rsidRPr="0002255F">
        <w:rPr>
          <w:rFonts w:ascii="Book Antiqua" w:hAnsi="Book Antiqua" w:cs="Arial"/>
          <w:sz w:val="24"/>
          <w:szCs w:val="24"/>
          <w:lang w:val="en-US"/>
        </w:rPr>
        <w:t xml:space="preserve">iratory </w:t>
      </w:r>
      <w:proofErr w:type="gramStart"/>
      <w:r w:rsidR="00B0025F" w:rsidRPr="0002255F">
        <w:rPr>
          <w:rFonts w:ascii="Book Antiqua" w:hAnsi="Book Antiqua" w:cs="Arial"/>
          <w:sz w:val="24"/>
          <w:szCs w:val="24"/>
        </w:rPr>
        <w:t>alkalosis</w:t>
      </w:r>
      <w:r w:rsidR="00A77D8D" w:rsidRPr="0002255F">
        <w:rPr>
          <w:rFonts w:ascii="Book Antiqua" w:hAnsi="Book Antiqua" w:cs="Arial"/>
          <w:sz w:val="24"/>
          <w:szCs w:val="24"/>
          <w:vertAlign w:val="superscript"/>
          <w:lang w:val="en-US"/>
        </w:rPr>
        <w:t>[</w:t>
      </w:r>
      <w:proofErr w:type="gramEnd"/>
      <w:r w:rsidR="00A77D8D" w:rsidRPr="0002255F">
        <w:rPr>
          <w:rFonts w:ascii="Book Antiqua" w:hAnsi="Book Antiqua" w:cs="Arial"/>
          <w:sz w:val="24"/>
          <w:szCs w:val="24"/>
          <w:vertAlign w:val="superscript"/>
          <w:lang w:val="en-US"/>
        </w:rPr>
        <w:t>98,99]</w:t>
      </w:r>
      <w:r w:rsidR="00F409C3" w:rsidRPr="0002255F">
        <w:rPr>
          <w:rFonts w:ascii="Book Antiqua" w:hAnsi="Book Antiqua" w:cs="Arial"/>
          <w:sz w:val="24"/>
          <w:szCs w:val="24"/>
          <w:lang w:val="en-US"/>
        </w:rPr>
        <w:t xml:space="preserve"> </w:t>
      </w:r>
      <w:r w:rsidR="00EB1718" w:rsidRPr="0002255F">
        <w:rPr>
          <w:rFonts w:ascii="Book Antiqua" w:hAnsi="Book Antiqua" w:cs="Arial"/>
          <w:sz w:val="24"/>
          <w:szCs w:val="24"/>
          <w:lang w:val="en-US"/>
        </w:rPr>
        <w:t>(Table 4)</w:t>
      </w:r>
      <w:r w:rsidR="00802B0D" w:rsidRPr="0002255F">
        <w:rPr>
          <w:rFonts w:ascii="Book Antiqua" w:hAnsi="Book Antiqua" w:cs="Arial"/>
          <w:sz w:val="24"/>
          <w:szCs w:val="24"/>
          <w:lang w:val="en-US"/>
        </w:rPr>
        <w:t>.</w:t>
      </w:r>
      <w:r w:rsidR="009511F8" w:rsidRPr="0002255F">
        <w:rPr>
          <w:rFonts w:ascii="Book Antiqua" w:hAnsi="Book Antiqua" w:cs="Arial"/>
          <w:b/>
          <w:sz w:val="24"/>
          <w:szCs w:val="24"/>
          <w:lang w:val="en-US"/>
        </w:rPr>
        <w:t xml:space="preserve"> </w:t>
      </w:r>
    </w:p>
    <w:p w:rsidR="009511F8" w:rsidRPr="0002255F" w:rsidRDefault="009511F8" w:rsidP="00A913C8">
      <w:pPr>
        <w:spacing w:after="0" w:line="360" w:lineRule="auto"/>
        <w:jc w:val="both"/>
        <w:rPr>
          <w:rFonts w:ascii="Book Antiqua" w:hAnsi="Book Antiqua" w:cs="Arial"/>
          <w:b/>
          <w:sz w:val="24"/>
          <w:szCs w:val="24"/>
          <w:lang w:val="en-US" w:eastAsia="zh-CN"/>
        </w:rPr>
      </w:pPr>
    </w:p>
    <w:p w:rsidR="00E62ACB" w:rsidRPr="0002255F" w:rsidRDefault="00F749E4" w:rsidP="00A913C8">
      <w:pPr>
        <w:spacing w:after="0" w:line="360" w:lineRule="auto"/>
        <w:jc w:val="both"/>
        <w:rPr>
          <w:rFonts w:ascii="Book Antiqua" w:hAnsi="Book Antiqua" w:cs="Arial"/>
          <w:b/>
          <w:sz w:val="24"/>
          <w:szCs w:val="24"/>
          <w:lang w:val="en-US" w:eastAsia="zh-CN"/>
        </w:rPr>
      </w:pPr>
      <w:r w:rsidRPr="0002255F">
        <w:rPr>
          <w:rFonts w:ascii="Book Antiqua" w:hAnsi="Book Antiqua" w:cs="Arial"/>
          <w:b/>
          <w:sz w:val="24"/>
          <w:szCs w:val="24"/>
          <w:lang w:val="en-US"/>
        </w:rPr>
        <w:t>CONCLUSION</w:t>
      </w:r>
    </w:p>
    <w:p w:rsidR="00D275D4" w:rsidRPr="0002255F" w:rsidRDefault="00F83CA3" w:rsidP="00A913C8">
      <w:pPr>
        <w:spacing w:after="0" w:line="360" w:lineRule="auto"/>
        <w:jc w:val="both"/>
        <w:rPr>
          <w:rFonts w:ascii="Book Antiqua" w:hAnsi="Book Antiqua" w:cs="Arial"/>
          <w:b/>
          <w:sz w:val="24"/>
          <w:szCs w:val="24"/>
          <w:lang w:val="en-US" w:eastAsia="zh-CN"/>
        </w:rPr>
      </w:pPr>
      <w:r w:rsidRPr="0002255F">
        <w:rPr>
          <w:rFonts w:ascii="Book Antiqua" w:hAnsi="Book Antiqua" w:cs="Arial"/>
          <w:sz w:val="24"/>
          <w:szCs w:val="24"/>
          <w:lang w:val="en-US"/>
        </w:rPr>
        <w:lastRenderedPageBreak/>
        <w:t>HIV</w:t>
      </w:r>
      <w:r w:rsidR="00E36BF4" w:rsidRPr="0002255F">
        <w:rPr>
          <w:rFonts w:ascii="Book Antiqua" w:hAnsi="Book Antiqua" w:cs="Arial"/>
          <w:sz w:val="24"/>
          <w:szCs w:val="24"/>
          <w:lang w:val="en-US"/>
        </w:rPr>
        <w:t xml:space="preserve"> </w:t>
      </w:r>
      <w:r w:rsidR="007E6B39" w:rsidRPr="0002255F">
        <w:rPr>
          <w:rFonts w:ascii="Book Antiqua" w:hAnsi="Book Antiqua" w:cs="Arial"/>
          <w:sz w:val="24"/>
          <w:szCs w:val="24"/>
          <w:lang w:val="en-US"/>
        </w:rPr>
        <w:t xml:space="preserve">infected </w:t>
      </w:r>
      <w:r w:rsidRPr="0002255F">
        <w:rPr>
          <w:rFonts w:ascii="Book Antiqua" w:hAnsi="Book Antiqua" w:cs="Arial"/>
          <w:sz w:val="24"/>
          <w:szCs w:val="24"/>
          <w:lang w:val="en-US"/>
        </w:rPr>
        <w:t>patients</w:t>
      </w:r>
      <w:r w:rsidR="007E6B39" w:rsidRPr="0002255F">
        <w:rPr>
          <w:rFonts w:ascii="Book Antiqua" w:hAnsi="Book Antiqua" w:cs="Arial"/>
          <w:sz w:val="24"/>
          <w:szCs w:val="24"/>
          <w:lang w:val="en-US"/>
        </w:rPr>
        <w:t xml:space="preserve">, and particularly </w:t>
      </w:r>
      <w:r w:rsidR="006377AF" w:rsidRPr="0002255F">
        <w:rPr>
          <w:rFonts w:ascii="Book Antiqua" w:hAnsi="Book Antiqua" w:cs="Arial"/>
          <w:sz w:val="24"/>
          <w:szCs w:val="24"/>
          <w:lang w:val="en-US"/>
        </w:rPr>
        <w:t xml:space="preserve">those </w:t>
      </w:r>
      <w:r w:rsidR="00EA6CC7" w:rsidRPr="0002255F">
        <w:rPr>
          <w:rFonts w:ascii="Book Antiqua" w:hAnsi="Book Antiqua" w:cs="Arial"/>
          <w:sz w:val="24"/>
          <w:szCs w:val="24"/>
          <w:lang w:val="en-US"/>
        </w:rPr>
        <w:t>with AIDS</w:t>
      </w:r>
      <w:r w:rsidR="00E36BF4" w:rsidRPr="0002255F">
        <w:rPr>
          <w:rFonts w:ascii="Book Antiqua" w:hAnsi="Book Antiqua" w:cs="Arial"/>
          <w:sz w:val="24"/>
          <w:szCs w:val="24"/>
          <w:lang w:val="en-US"/>
        </w:rPr>
        <w:t xml:space="preserve">, </w:t>
      </w:r>
      <w:r w:rsidR="00073BAD" w:rsidRPr="0002255F">
        <w:rPr>
          <w:rFonts w:ascii="Book Antiqua" w:hAnsi="Book Antiqua" w:cs="Arial"/>
          <w:sz w:val="24"/>
          <w:szCs w:val="24"/>
          <w:lang w:val="en-US"/>
        </w:rPr>
        <w:t xml:space="preserve">are predisposed to </w:t>
      </w:r>
      <w:r w:rsidR="007E6B39" w:rsidRPr="0002255F">
        <w:rPr>
          <w:rFonts w:ascii="Book Antiqua" w:hAnsi="Book Antiqua" w:cs="Arial"/>
          <w:sz w:val="24"/>
          <w:szCs w:val="24"/>
          <w:lang w:val="en-US"/>
        </w:rPr>
        <w:t xml:space="preserve">a host of </w:t>
      </w:r>
      <w:r w:rsidR="00073BAD" w:rsidRPr="0002255F">
        <w:rPr>
          <w:rFonts w:ascii="Book Antiqua" w:hAnsi="Book Antiqua" w:cs="Arial"/>
          <w:sz w:val="24"/>
          <w:szCs w:val="24"/>
          <w:lang w:val="en-US"/>
        </w:rPr>
        <w:t xml:space="preserve">different </w:t>
      </w:r>
      <w:r w:rsidR="007E6B39" w:rsidRPr="0002255F">
        <w:rPr>
          <w:rFonts w:ascii="Book Antiqua" w:hAnsi="Book Antiqua" w:cs="Arial"/>
          <w:sz w:val="24"/>
          <w:szCs w:val="24"/>
          <w:lang w:val="en-US"/>
        </w:rPr>
        <w:t>water, electrolyte</w:t>
      </w:r>
      <w:r w:rsidR="00E36BF4" w:rsidRPr="0002255F">
        <w:rPr>
          <w:rFonts w:ascii="Book Antiqua" w:hAnsi="Book Antiqua" w:cs="Arial"/>
          <w:sz w:val="24"/>
          <w:szCs w:val="24"/>
          <w:lang w:val="en-US"/>
        </w:rPr>
        <w:t xml:space="preserve">, </w:t>
      </w:r>
      <w:r w:rsidR="00073BAD" w:rsidRPr="0002255F">
        <w:rPr>
          <w:rFonts w:ascii="Book Antiqua" w:hAnsi="Book Antiqua" w:cs="Arial"/>
          <w:sz w:val="24"/>
          <w:szCs w:val="24"/>
          <w:lang w:val="en-US"/>
        </w:rPr>
        <w:t xml:space="preserve">and acid-base disorders </w:t>
      </w:r>
      <w:r w:rsidR="0037799E" w:rsidRPr="0002255F">
        <w:rPr>
          <w:rFonts w:ascii="Book Antiqua" w:hAnsi="Book Antiqua" w:cs="Arial"/>
          <w:sz w:val="24"/>
          <w:szCs w:val="24"/>
          <w:lang w:val="en-US"/>
        </w:rPr>
        <w:t>(</w:t>
      </w:r>
      <w:r w:rsidR="00682276" w:rsidRPr="0002255F">
        <w:rPr>
          <w:rFonts w:ascii="Book Antiqua" w:hAnsi="Book Antiqua" w:cs="Arial"/>
          <w:sz w:val="24"/>
          <w:szCs w:val="24"/>
          <w:lang w:val="en-US"/>
        </w:rPr>
        <w:t>sometimes</w:t>
      </w:r>
      <w:r w:rsidR="0037799E" w:rsidRPr="0002255F">
        <w:rPr>
          <w:rFonts w:ascii="Book Antiqua" w:hAnsi="Book Antiqua" w:cs="Arial"/>
          <w:sz w:val="24"/>
          <w:szCs w:val="24"/>
          <w:lang w:val="en-US"/>
        </w:rPr>
        <w:t xml:space="preserve"> with opposing</w:t>
      </w:r>
      <w:r w:rsidR="00682276" w:rsidRPr="0002255F">
        <w:rPr>
          <w:rFonts w:ascii="Book Antiqua" w:hAnsi="Book Antiqua" w:cs="Arial"/>
          <w:sz w:val="24"/>
          <w:szCs w:val="24"/>
          <w:lang w:val="en-US"/>
        </w:rPr>
        <w:t xml:space="preserve"> effects</w:t>
      </w:r>
      <w:r w:rsidR="0037799E" w:rsidRPr="0002255F">
        <w:rPr>
          <w:rFonts w:ascii="Book Antiqua" w:hAnsi="Book Antiqua" w:cs="Arial"/>
          <w:sz w:val="24"/>
          <w:szCs w:val="24"/>
          <w:lang w:val="en-US"/>
        </w:rPr>
        <w:t>)</w:t>
      </w:r>
      <w:r w:rsidR="00682276" w:rsidRPr="0002255F">
        <w:rPr>
          <w:rFonts w:ascii="Book Antiqua" w:hAnsi="Book Antiqua" w:cs="Arial"/>
          <w:sz w:val="24"/>
          <w:szCs w:val="24"/>
          <w:lang w:val="en-US"/>
        </w:rPr>
        <w:t xml:space="preserve">, </w:t>
      </w:r>
      <w:r w:rsidR="00073BAD" w:rsidRPr="0002255F">
        <w:rPr>
          <w:rFonts w:ascii="Book Antiqua" w:hAnsi="Book Antiqua" w:cs="Arial"/>
          <w:sz w:val="24"/>
          <w:szCs w:val="24"/>
          <w:lang w:val="en-US"/>
        </w:rPr>
        <w:t xml:space="preserve">since they are exposed </w:t>
      </w:r>
      <w:r w:rsidR="00E36BF4" w:rsidRPr="0002255F">
        <w:rPr>
          <w:rFonts w:ascii="Book Antiqua" w:hAnsi="Book Antiqua" w:cs="Arial"/>
          <w:sz w:val="24"/>
          <w:szCs w:val="24"/>
          <w:lang w:val="en-US"/>
        </w:rPr>
        <w:t>to infectious, inflammatory, oncologic</w:t>
      </w:r>
      <w:r w:rsidR="00590D15" w:rsidRPr="0002255F">
        <w:rPr>
          <w:rFonts w:ascii="Book Antiqua" w:hAnsi="Book Antiqua" w:cs="Arial"/>
          <w:sz w:val="24"/>
          <w:szCs w:val="24"/>
          <w:lang w:val="en-US"/>
        </w:rPr>
        <w:t>al</w:t>
      </w:r>
      <w:r w:rsidR="00E36BF4" w:rsidRPr="0002255F">
        <w:rPr>
          <w:rFonts w:ascii="Book Antiqua" w:hAnsi="Book Antiqua" w:cs="Arial"/>
          <w:sz w:val="24"/>
          <w:szCs w:val="24"/>
          <w:lang w:val="en-US"/>
        </w:rPr>
        <w:t>, and pharmacologic</w:t>
      </w:r>
      <w:r w:rsidR="00590D15" w:rsidRPr="0002255F">
        <w:rPr>
          <w:rFonts w:ascii="Book Antiqua" w:hAnsi="Book Antiqua" w:cs="Arial"/>
          <w:sz w:val="24"/>
          <w:szCs w:val="24"/>
          <w:lang w:val="en-US"/>
        </w:rPr>
        <w:t>al</w:t>
      </w:r>
      <w:r w:rsidR="00E36BF4" w:rsidRPr="0002255F">
        <w:rPr>
          <w:rFonts w:ascii="Book Antiqua" w:hAnsi="Book Antiqua" w:cs="Arial"/>
          <w:sz w:val="24"/>
          <w:szCs w:val="24"/>
          <w:lang w:val="en-US"/>
        </w:rPr>
        <w:t xml:space="preserve"> variables whose combination </w:t>
      </w:r>
      <w:r w:rsidR="00FA6F03" w:rsidRPr="0002255F">
        <w:rPr>
          <w:rFonts w:ascii="Book Antiqua" w:hAnsi="Book Antiqua" w:cs="Arial"/>
          <w:sz w:val="24"/>
          <w:szCs w:val="24"/>
          <w:lang w:val="en-US"/>
        </w:rPr>
        <w:t>undermine their</w:t>
      </w:r>
      <w:r w:rsidR="00073BAD" w:rsidRPr="0002255F">
        <w:rPr>
          <w:rFonts w:ascii="Book Antiqua" w:hAnsi="Book Antiqua" w:cs="Arial"/>
          <w:sz w:val="24"/>
          <w:szCs w:val="24"/>
          <w:lang w:val="en-US"/>
        </w:rPr>
        <w:t xml:space="preserve"> homeosta</w:t>
      </w:r>
      <w:r w:rsidR="00CF0232" w:rsidRPr="0002255F">
        <w:rPr>
          <w:rFonts w:ascii="Book Antiqua" w:hAnsi="Book Antiqua" w:cs="Arial"/>
          <w:sz w:val="24"/>
          <w:szCs w:val="24"/>
          <w:lang w:val="en-US"/>
        </w:rPr>
        <w:t>tic capability</w:t>
      </w:r>
      <w:r w:rsidR="00073BAD" w:rsidRPr="0002255F">
        <w:rPr>
          <w:rFonts w:ascii="Book Antiqua" w:hAnsi="Book Antiqua" w:cs="Arial"/>
          <w:sz w:val="24"/>
          <w:szCs w:val="24"/>
          <w:lang w:val="en-US"/>
        </w:rPr>
        <w:t>.</w:t>
      </w:r>
      <w:r w:rsidR="00682276" w:rsidRPr="0002255F">
        <w:rPr>
          <w:rFonts w:ascii="Book Antiqua" w:hAnsi="Book Antiqua" w:cs="Arial"/>
          <w:sz w:val="24"/>
          <w:szCs w:val="24"/>
          <w:lang w:val="en-US"/>
        </w:rPr>
        <w:t xml:space="preserve"> As many of these disturbances may remain clinically silent until reaching an advance</w:t>
      </w:r>
      <w:r w:rsidR="00FA0CEC" w:rsidRPr="0002255F">
        <w:rPr>
          <w:rFonts w:ascii="Book Antiqua" w:hAnsi="Book Antiqua" w:cs="Arial"/>
          <w:sz w:val="24"/>
          <w:szCs w:val="24"/>
          <w:lang w:val="en-US"/>
        </w:rPr>
        <w:t>d</w:t>
      </w:r>
      <w:r w:rsidR="00682276" w:rsidRPr="0002255F">
        <w:rPr>
          <w:rFonts w:ascii="Book Antiqua" w:hAnsi="Book Antiqua" w:cs="Arial"/>
          <w:sz w:val="24"/>
          <w:szCs w:val="24"/>
          <w:lang w:val="en-US"/>
        </w:rPr>
        <w:t xml:space="preserve"> condition, high awareness is advisable, particularly in patients with late diagnosis, concomitant inflammatory conditions and opportunistic diseases.</w:t>
      </w:r>
      <w:r w:rsidR="00FA0CEC" w:rsidRPr="0002255F">
        <w:rPr>
          <w:rFonts w:ascii="Book Antiqua" w:hAnsi="Book Antiqua" w:cs="Arial"/>
          <w:sz w:val="24"/>
          <w:szCs w:val="24"/>
          <w:lang w:val="en-US"/>
        </w:rPr>
        <w:t xml:space="preserve"> These disorders contribute to both morbidity and mort</w:t>
      </w:r>
      <w:r w:rsidR="009511F8" w:rsidRPr="0002255F">
        <w:rPr>
          <w:rFonts w:ascii="Book Antiqua" w:hAnsi="Book Antiqua" w:cs="Arial"/>
          <w:sz w:val="24"/>
          <w:szCs w:val="24"/>
          <w:lang w:val="en-US"/>
        </w:rPr>
        <w:t>ality in HIV infected patients.</w:t>
      </w:r>
    </w:p>
    <w:p w:rsidR="00FF174C" w:rsidRPr="0002255F" w:rsidRDefault="00FF174C" w:rsidP="00EF1BA8">
      <w:pPr>
        <w:rPr>
          <w:rFonts w:ascii="Book Antiqua" w:hAnsi="Book Antiqua" w:cs="Arial"/>
          <w:b/>
          <w:sz w:val="24"/>
          <w:szCs w:val="24"/>
          <w:lang w:val="en-US"/>
        </w:rPr>
      </w:pPr>
      <w:r w:rsidRPr="0002255F">
        <w:rPr>
          <w:rFonts w:ascii="Book Antiqua" w:hAnsi="Book Antiqua" w:cs="Arial"/>
          <w:b/>
          <w:sz w:val="24"/>
          <w:szCs w:val="24"/>
          <w:lang w:val="en-US"/>
        </w:rPr>
        <w:br w:type="page"/>
      </w:r>
    </w:p>
    <w:p w:rsidR="00D41484" w:rsidRPr="0002255F" w:rsidRDefault="00D41484" w:rsidP="00AB7F43">
      <w:pPr>
        <w:spacing w:after="0" w:line="360" w:lineRule="auto"/>
        <w:jc w:val="both"/>
        <w:rPr>
          <w:rFonts w:ascii="Book Antiqua" w:hAnsi="Book Antiqua" w:cs="Arial"/>
          <w:b/>
          <w:caps/>
          <w:sz w:val="24"/>
          <w:szCs w:val="24"/>
          <w:lang w:val="en-US"/>
        </w:rPr>
      </w:pPr>
      <w:r w:rsidRPr="0002255F">
        <w:rPr>
          <w:rFonts w:ascii="Book Antiqua" w:hAnsi="Book Antiqua" w:cs="Arial"/>
          <w:b/>
          <w:caps/>
          <w:sz w:val="24"/>
          <w:szCs w:val="24"/>
          <w:lang w:val="en-US"/>
        </w:rPr>
        <w:lastRenderedPageBreak/>
        <w:t>References</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r w:rsidRPr="0002255F">
        <w:rPr>
          <w:rFonts w:ascii="Book Antiqua" w:eastAsia="宋体" w:hAnsi="Book Antiqua" w:cs="宋体"/>
          <w:sz w:val="24"/>
          <w:szCs w:val="24"/>
          <w:lang w:val="en-US" w:eastAsia="zh-CN"/>
        </w:rPr>
        <w:t>1 </w:t>
      </w:r>
      <w:r w:rsidRPr="0002255F">
        <w:rPr>
          <w:rFonts w:ascii="Book Antiqua" w:eastAsia="宋体" w:hAnsi="Book Antiqua" w:cs="宋体"/>
          <w:b/>
          <w:bCs/>
          <w:sz w:val="24"/>
          <w:szCs w:val="24"/>
          <w:lang w:val="en-US" w:eastAsia="zh-CN"/>
        </w:rPr>
        <w:t>Hsu DC</w:t>
      </w:r>
      <w:r w:rsidRPr="0002255F">
        <w:rPr>
          <w:rFonts w:ascii="Book Antiqua" w:eastAsia="宋体" w:hAnsi="Book Antiqua" w:cs="宋体"/>
          <w:sz w:val="24"/>
          <w:szCs w:val="24"/>
          <w:lang w:val="en-US" w:eastAsia="zh-CN"/>
        </w:rPr>
        <w:t xml:space="preserve">, </w:t>
      </w:r>
      <w:proofErr w:type="spellStart"/>
      <w:r w:rsidRPr="0002255F">
        <w:rPr>
          <w:rFonts w:ascii="Book Antiqua" w:eastAsia="宋体" w:hAnsi="Book Antiqua" w:cs="宋体"/>
          <w:sz w:val="24"/>
          <w:szCs w:val="24"/>
          <w:lang w:val="en-US" w:eastAsia="zh-CN"/>
        </w:rPr>
        <w:t>Sereti</w:t>
      </w:r>
      <w:proofErr w:type="spellEnd"/>
      <w:r w:rsidRPr="0002255F">
        <w:rPr>
          <w:rFonts w:ascii="Book Antiqua" w:eastAsia="宋体" w:hAnsi="Book Antiqua" w:cs="宋体"/>
          <w:sz w:val="24"/>
          <w:szCs w:val="24"/>
          <w:lang w:val="en-US" w:eastAsia="zh-CN"/>
        </w:rPr>
        <w:t xml:space="preserve"> I, </w:t>
      </w:r>
      <w:proofErr w:type="spellStart"/>
      <w:r w:rsidRPr="0002255F">
        <w:rPr>
          <w:rFonts w:ascii="Book Antiqua" w:eastAsia="宋体" w:hAnsi="Book Antiqua" w:cs="宋体"/>
          <w:sz w:val="24"/>
          <w:szCs w:val="24"/>
          <w:lang w:val="en-US" w:eastAsia="zh-CN"/>
        </w:rPr>
        <w:t>Ananworanich</w:t>
      </w:r>
      <w:proofErr w:type="spellEnd"/>
      <w:r w:rsidRPr="0002255F">
        <w:rPr>
          <w:rFonts w:ascii="Book Antiqua" w:eastAsia="宋体" w:hAnsi="Book Antiqua" w:cs="宋体"/>
          <w:sz w:val="24"/>
          <w:szCs w:val="24"/>
          <w:lang w:val="en-US" w:eastAsia="zh-CN"/>
        </w:rPr>
        <w:t xml:space="preserve"> J. Serious Non-AIDS events: </w:t>
      </w:r>
      <w:proofErr w:type="spellStart"/>
      <w:r w:rsidRPr="0002255F">
        <w:rPr>
          <w:rFonts w:ascii="Book Antiqua" w:eastAsia="宋体" w:hAnsi="Book Antiqua" w:cs="宋体"/>
          <w:sz w:val="24"/>
          <w:szCs w:val="24"/>
          <w:lang w:val="en-US" w:eastAsia="zh-CN"/>
        </w:rPr>
        <w:t>Immunopathogenesis</w:t>
      </w:r>
      <w:proofErr w:type="spellEnd"/>
      <w:r w:rsidR="00974F1F" w:rsidRPr="0002255F">
        <w:rPr>
          <w:rFonts w:ascii="Book Antiqua" w:eastAsia="宋体" w:hAnsi="Book Antiqua" w:cs="宋体"/>
          <w:sz w:val="24"/>
          <w:szCs w:val="24"/>
          <w:lang w:val="en-US" w:eastAsia="zh-CN"/>
        </w:rPr>
        <w:t xml:space="preserve"> </w:t>
      </w:r>
      <w:r w:rsidRPr="0002255F">
        <w:rPr>
          <w:rFonts w:ascii="Book Antiqua" w:eastAsia="宋体" w:hAnsi="Book Antiqua" w:cs="宋体"/>
          <w:sz w:val="24"/>
          <w:szCs w:val="24"/>
          <w:lang w:val="en-US" w:eastAsia="zh-CN"/>
        </w:rPr>
        <w:t>and interventional strategies. </w:t>
      </w:r>
      <w:r w:rsidRPr="0002255F">
        <w:rPr>
          <w:rFonts w:ascii="Book Antiqua" w:eastAsia="宋体" w:hAnsi="Book Antiqua" w:cs="宋体"/>
          <w:i/>
          <w:iCs/>
          <w:sz w:val="24"/>
          <w:szCs w:val="24"/>
          <w:lang w:val="en-US" w:eastAsia="zh-CN"/>
        </w:rPr>
        <w:t xml:space="preserve">AIDS Res </w:t>
      </w:r>
      <w:proofErr w:type="spellStart"/>
      <w:r w:rsidRPr="0002255F">
        <w:rPr>
          <w:rFonts w:ascii="Book Antiqua" w:eastAsia="宋体" w:hAnsi="Book Antiqua" w:cs="宋体"/>
          <w:i/>
          <w:iCs/>
          <w:sz w:val="24"/>
          <w:szCs w:val="24"/>
          <w:lang w:val="en-US" w:eastAsia="zh-CN"/>
        </w:rPr>
        <w:t>Ther</w:t>
      </w:r>
      <w:proofErr w:type="spellEnd"/>
      <w:r w:rsidRPr="0002255F">
        <w:rPr>
          <w:rFonts w:ascii="Book Antiqua" w:eastAsia="宋体" w:hAnsi="Book Antiqua" w:cs="宋体"/>
          <w:sz w:val="24"/>
          <w:szCs w:val="24"/>
          <w:lang w:val="en-US" w:eastAsia="zh-CN"/>
        </w:rPr>
        <w:t> 2013; </w:t>
      </w:r>
      <w:r w:rsidRPr="0002255F">
        <w:rPr>
          <w:rFonts w:ascii="Book Antiqua" w:eastAsia="宋体" w:hAnsi="Book Antiqua" w:cs="宋体"/>
          <w:b/>
          <w:bCs/>
          <w:sz w:val="24"/>
          <w:szCs w:val="24"/>
          <w:lang w:val="en-US" w:eastAsia="zh-CN"/>
        </w:rPr>
        <w:t>10</w:t>
      </w:r>
      <w:r w:rsidRPr="0002255F">
        <w:rPr>
          <w:rFonts w:ascii="Book Antiqua" w:eastAsia="宋体" w:hAnsi="Book Antiqua" w:cs="宋体"/>
          <w:sz w:val="24"/>
          <w:szCs w:val="24"/>
          <w:lang w:val="en-US" w:eastAsia="zh-CN"/>
        </w:rPr>
        <w:t>: 29 [PMID: 24330529 DOI: 10.1186/1742-6405-10-29]</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r w:rsidRPr="0002255F">
        <w:rPr>
          <w:rFonts w:ascii="Book Antiqua" w:eastAsia="宋体" w:hAnsi="Book Antiqua" w:cs="宋体"/>
          <w:sz w:val="24"/>
          <w:szCs w:val="24"/>
          <w:lang w:val="en-US" w:eastAsia="zh-CN"/>
        </w:rPr>
        <w:t>2 </w:t>
      </w:r>
      <w:r w:rsidRPr="0002255F">
        <w:rPr>
          <w:rFonts w:ascii="Book Antiqua" w:eastAsia="宋体" w:hAnsi="Book Antiqua" w:cs="宋体"/>
          <w:b/>
          <w:bCs/>
          <w:sz w:val="24"/>
          <w:szCs w:val="24"/>
          <w:lang w:val="en-US" w:eastAsia="zh-CN"/>
        </w:rPr>
        <w:t>Serrano-</w:t>
      </w:r>
      <w:proofErr w:type="spellStart"/>
      <w:r w:rsidRPr="0002255F">
        <w:rPr>
          <w:rFonts w:ascii="Book Antiqua" w:eastAsia="宋体" w:hAnsi="Book Antiqua" w:cs="宋体"/>
          <w:b/>
          <w:bCs/>
          <w:sz w:val="24"/>
          <w:szCs w:val="24"/>
          <w:lang w:val="en-US" w:eastAsia="zh-CN"/>
        </w:rPr>
        <w:t>Villar</w:t>
      </w:r>
      <w:proofErr w:type="spellEnd"/>
      <w:r w:rsidRPr="0002255F">
        <w:rPr>
          <w:rFonts w:ascii="Book Antiqua" w:eastAsia="宋体" w:hAnsi="Book Antiqua" w:cs="宋体"/>
          <w:b/>
          <w:bCs/>
          <w:sz w:val="24"/>
          <w:szCs w:val="24"/>
          <w:lang w:val="en-US" w:eastAsia="zh-CN"/>
        </w:rPr>
        <w:t xml:space="preserve"> S</w:t>
      </w:r>
      <w:r w:rsidRPr="0002255F">
        <w:rPr>
          <w:rFonts w:ascii="Book Antiqua" w:eastAsia="宋体" w:hAnsi="Book Antiqua" w:cs="宋体"/>
          <w:sz w:val="24"/>
          <w:szCs w:val="24"/>
          <w:lang w:val="en-US" w:eastAsia="zh-CN"/>
        </w:rPr>
        <w:t>, Pérez-</w:t>
      </w:r>
      <w:proofErr w:type="spellStart"/>
      <w:r w:rsidRPr="0002255F">
        <w:rPr>
          <w:rFonts w:ascii="Book Antiqua" w:eastAsia="宋体" w:hAnsi="Book Antiqua" w:cs="宋体"/>
          <w:sz w:val="24"/>
          <w:szCs w:val="24"/>
          <w:lang w:val="en-US" w:eastAsia="zh-CN"/>
        </w:rPr>
        <w:t>Elías</w:t>
      </w:r>
      <w:proofErr w:type="spellEnd"/>
      <w:r w:rsidRPr="0002255F">
        <w:rPr>
          <w:rFonts w:ascii="Book Antiqua" w:eastAsia="宋体" w:hAnsi="Book Antiqua" w:cs="宋体"/>
          <w:sz w:val="24"/>
          <w:szCs w:val="24"/>
          <w:lang w:val="en-US" w:eastAsia="zh-CN"/>
        </w:rPr>
        <w:t xml:space="preserve"> MJ, </w:t>
      </w:r>
      <w:proofErr w:type="spellStart"/>
      <w:r w:rsidRPr="0002255F">
        <w:rPr>
          <w:rFonts w:ascii="Book Antiqua" w:eastAsia="宋体" w:hAnsi="Book Antiqua" w:cs="宋体"/>
          <w:sz w:val="24"/>
          <w:szCs w:val="24"/>
          <w:lang w:val="en-US" w:eastAsia="zh-CN"/>
        </w:rPr>
        <w:t>Dronda</w:t>
      </w:r>
      <w:proofErr w:type="spellEnd"/>
      <w:r w:rsidRPr="0002255F">
        <w:rPr>
          <w:rFonts w:ascii="Book Antiqua" w:eastAsia="宋体" w:hAnsi="Book Antiqua" w:cs="宋体"/>
          <w:sz w:val="24"/>
          <w:szCs w:val="24"/>
          <w:lang w:val="en-US" w:eastAsia="zh-CN"/>
        </w:rPr>
        <w:t xml:space="preserve"> F, </w:t>
      </w:r>
      <w:proofErr w:type="spellStart"/>
      <w:r w:rsidRPr="0002255F">
        <w:rPr>
          <w:rFonts w:ascii="Book Antiqua" w:eastAsia="宋体" w:hAnsi="Book Antiqua" w:cs="宋体"/>
          <w:sz w:val="24"/>
          <w:szCs w:val="24"/>
          <w:lang w:val="en-US" w:eastAsia="zh-CN"/>
        </w:rPr>
        <w:t>Casado</w:t>
      </w:r>
      <w:proofErr w:type="spellEnd"/>
      <w:r w:rsidRPr="0002255F">
        <w:rPr>
          <w:rFonts w:ascii="Book Antiqua" w:eastAsia="宋体" w:hAnsi="Book Antiqua" w:cs="宋体"/>
          <w:sz w:val="24"/>
          <w:szCs w:val="24"/>
          <w:lang w:val="en-US" w:eastAsia="zh-CN"/>
        </w:rPr>
        <w:t xml:space="preserve"> JL, Moreno A, </w:t>
      </w:r>
      <w:proofErr w:type="spellStart"/>
      <w:r w:rsidRPr="0002255F">
        <w:rPr>
          <w:rFonts w:ascii="Book Antiqua" w:eastAsia="宋体" w:hAnsi="Book Antiqua" w:cs="宋体"/>
          <w:sz w:val="24"/>
          <w:szCs w:val="24"/>
          <w:lang w:val="en-US" w:eastAsia="zh-CN"/>
        </w:rPr>
        <w:t>Royuela</w:t>
      </w:r>
      <w:proofErr w:type="spellEnd"/>
      <w:r w:rsidRPr="0002255F">
        <w:rPr>
          <w:rFonts w:ascii="Book Antiqua" w:eastAsia="宋体" w:hAnsi="Book Antiqua" w:cs="宋体"/>
          <w:sz w:val="24"/>
          <w:szCs w:val="24"/>
          <w:lang w:val="en-US" w:eastAsia="zh-CN"/>
        </w:rPr>
        <w:t xml:space="preserve"> A, Pérez-Molina JA, </w:t>
      </w:r>
      <w:proofErr w:type="spellStart"/>
      <w:r w:rsidRPr="0002255F">
        <w:rPr>
          <w:rFonts w:ascii="Book Antiqua" w:eastAsia="宋体" w:hAnsi="Book Antiqua" w:cs="宋体"/>
          <w:sz w:val="24"/>
          <w:szCs w:val="24"/>
          <w:lang w:val="en-US" w:eastAsia="zh-CN"/>
        </w:rPr>
        <w:t>Sainz</w:t>
      </w:r>
      <w:proofErr w:type="spellEnd"/>
      <w:r w:rsidRPr="0002255F">
        <w:rPr>
          <w:rFonts w:ascii="Book Antiqua" w:eastAsia="宋体" w:hAnsi="Book Antiqua" w:cs="宋体"/>
          <w:sz w:val="24"/>
          <w:szCs w:val="24"/>
          <w:lang w:val="en-US" w:eastAsia="zh-CN"/>
        </w:rPr>
        <w:t xml:space="preserve"> T, </w:t>
      </w:r>
      <w:proofErr w:type="spellStart"/>
      <w:r w:rsidRPr="0002255F">
        <w:rPr>
          <w:rFonts w:ascii="Book Antiqua" w:eastAsia="宋体" w:hAnsi="Book Antiqua" w:cs="宋体"/>
          <w:sz w:val="24"/>
          <w:szCs w:val="24"/>
          <w:lang w:val="en-US" w:eastAsia="zh-CN"/>
        </w:rPr>
        <w:t>Navas</w:t>
      </w:r>
      <w:proofErr w:type="spellEnd"/>
      <w:r w:rsidRPr="0002255F">
        <w:rPr>
          <w:rFonts w:ascii="Book Antiqua" w:eastAsia="宋体" w:hAnsi="Book Antiqua" w:cs="宋体"/>
          <w:sz w:val="24"/>
          <w:szCs w:val="24"/>
          <w:lang w:val="en-US" w:eastAsia="zh-CN"/>
        </w:rPr>
        <w:t xml:space="preserve"> E, </w:t>
      </w:r>
      <w:proofErr w:type="spellStart"/>
      <w:r w:rsidRPr="0002255F">
        <w:rPr>
          <w:rFonts w:ascii="Book Antiqua" w:eastAsia="宋体" w:hAnsi="Book Antiqua" w:cs="宋体"/>
          <w:sz w:val="24"/>
          <w:szCs w:val="24"/>
          <w:lang w:val="en-US" w:eastAsia="zh-CN"/>
        </w:rPr>
        <w:t>Hermida</w:t>
      </w:r>
      <w:proofErr w:type="spellEnd"/>
      <w:r w:rsidRPr="0002255F">
        <w:rPr>
          <w:rFonts w:ascii="Book Antiqua" w:eastAsia="宋体" w:hAnsi="Book Antiqua" w:cs="宋体"/>
          <w:sz w:val="24"/>
          <w:szCs w:val="24"/>
          <w:lang w:val="en-US" w:eastAsia="zh-CN"/>
        </w:rPr>
        <w:t xml:space="preserve"> JM, </w:t>
      </w:r>
      <w:proofErr w:type="spellStart"/>
      <w:r w:rsidRPr="0002255F">
        <w:rPr>
          <w:rFonts w:ascii="Book Antiqua" w:eastAsia="宋体" w:hAnsi="Book Antiqua" w:cs="宋体"/>
          <w:sz w:val="24"/>
          <w:szCs w:val="24"/>
          <w:lang w:val="en-US" w:eastAsia="zh-CN"/>
        </w:rPr>
        <w:t>Quereda</w:t>
      </w:r>
      <w:proofErr w:type="spellEnd"/>
      <w:r w:rsidRPr="0002255F">
        <w:rPr>
          <w:rFonts w:ascii="Book Antiqua" w:eastAsia="宋体" w:hAnsi="Book Antiqua" w:cs="宋体"/>
          <w:sz w:val="24"/>
          <w:szCs w:val="24"/>
          <w:lang w:val="en-US" w:eastAsia="zh-CN"/>
        </w:rPr>
        <w:t xml:space="preserve"> C, Moreno S. Increased risk of serious non-AIDS-related events in HIV-infected subjects on antiretroviral therapy associated with a low CD4/CD8 ratio. </w:t>
      </w:r>
      <w:proofErr w:type="spellStart"/>
      <w:r w:rsidRPr="0002255F">
        <w:rPr>
          <w:rFonts w:ascii="Book Antiqua" w:eastAsia="宋体" w:hAnsi="Book Antiqua" w:cs="宋体"/>
          <w:i/>
          <w:iCs/>
          <w:sz w:val="24"/>
          <w:szCs w:val="24"/>
          <w:lang w:val="en-US" w:eastAsia="zh-CN"/>
        </w:rPr>
        <w:t>PLoS</w:t>
      </w:r>
      <w:proofErr w:type="spellEnd"/>
      <w:r w:rsidRPr="0002255F">
        <w:rPr>
          <w:rFonts w:ascii="Book Antiqua" w:eastAsia="宋体" w:hAnsi="Book Antiqua" w:cs="宋体"/>
          <w:i/>
          <w:iCs/>
          <w:sz w:val="24"/>
          <w:szCs w:val="24"/>
          <w:lang w:val="en-US" w:eastAsia="zh-CN"/>
        </w:rPr>
        <w:t xml:space="preserve"> One</w:t>
      </w:r>
      <w:r w:rsidRPr="0002255F">
        <w:rPr>
          <w:rFonts w:ascii="Book Antiqua" w:eastAsia="宋体" w:hAnsi="Book Antiqua" w:cs="宋体"/>
          <w:sz w:val="24"/>
          <w:szCs w:val="24"/>
          <w:lang w:val="en-US" w:eastAsia="zh-CN"/>
        </w:rPr>
        <w:t> 2014; </w:t>
      </w:r>
      <w:r w:rsidRPr="0002255F">
        <w:rPr>
          <w:rFonts w:ascii="Book Antiqua" w:eastAsia="宋体" w:hAnsi="Book Antiqua" w:cs="宋体"/>
          <w:b/>
          <w:bCs/>
          <w:sz w:val="24"/>
          <w:szCs w:val="24"/>
          <w:lang w:val="en-US" w:eastAsia="zh-CN"/>
        </w:rPr>
        <w:t>9</w:t>
      </w:r>
      <w:r w:rsidRPr="0002255F">
        <w:rPr>
          <w:rFonts w:ascii="Book Antiqua" w:eastAsia="宋体" w:hAnsi="Book Antiqua" w:cs="宋体"/>
          <w:sz w:val="24"/>
          <w:szCs w:val="24"/>
          <w:lang w:val="en-US" w:eastAsia="zh-CN"/>
        </w:rPr>
        <w:t>: e85798 [PMID: 24497929 DOI: 10.1371/journal.pone.0085798]</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r w:rsidRPr="0002255F">
        <w:rPr>
          <w:rFonts w:ascii="Book Antiqua" w:eastAsia="宋体" w:hAnsi="Book Antiqua" w:cs="宋体"/>
          <w:sz w:val="24"/>
          <w:szCs w:val="24"/>
          <w:lang w:val="en-US" w:eastAsia="zh-CN"/>
        </w:rPr>
        <w:t>3 </w:t>
      </w:r>
      <w:proofErr w:type="spellStart"/>
      <w:r w:rsidRPr="0002255F">
        <w:rPr>
          <w:rFonts w:ascii="Book Antiqua" w:eastAsia="宋体" w:hAnsi="Book Antiqua" w:cs="宋体"/>
          <w:b/>
          <w:bCs/>
          <w:sz w:val="24"/>
          <w:szCs w:val="24"/>
          <w:lang w:val="en-US" w:eastAsia="zh-CN"/>
        </w:rPr>
        <w:t>Fux</w:t>
      </w:r>
      <w:proofErr w:type="spellEnd"/>
      <w:r w:rsidRPr="0002255F">
        <w:rPr>
          <w:rFonts w:ascii="Book Antiqua" w:eastAsia="宋体" w:hAnsi="Book Antiqua" w:cs="宋体"/>
          <w:b/>
          <w:bCs/>
          <w:sz w:val="24"/>
          <w:szCs w:val="24"/>
          <w:lang w:val="en-US" w:eastAsia="zh-CN"/>
        </w:rPr>
        <w:t xml:space="preserve"> CA</w:t>
      </w:r>
      <w:r w:rsidRPr="0002255F">
        <w:rPr>
          <w:rFonts w:ascii="Book Antiqua" w:eastAsia="宋体" w:hAnsi="Book Antiqua" w:cs="宋体"/>
          <w:sz w:val="24"/>
          <w:szCs w:val="24"/>
          <w:lang w:val="en-US" w:eastAsia="zh-CN"/>
        </w:rPr>
        <w:t xml:space="preserve">, </w:t>
      </w:r>
      <w:proofErr w:type="spellStart"/>
      <w:r w:rsidRPr="0002255F">
        <w:rPr>
          <w:rFonts w:ascii="Book Antiqua" w:eastAsia="宋体" w:hAnsi="Book Antiqua" w:cs="宋体"/>
          <w:sz w:val="24"/>
          <w:szCs w:val="24"/>
          <w:lang w:val="en-US" w:eastAsia="zh-CN"/>
        </w:rPr>
        <w:t>Simcock</w:t>
      </w:r>
      <w:proofErr w:type="spellEnd"/>
      <w:r w:rsidRPr="0002255F">
        <w:rPr>
          <w:rFonts w:ascii="Book Antiqua" w:eastAsia="宋体" w:hAnsi="Book Antiqua" w:cs="宋体"/>
          <w:sz w:val="24"/>
          <w:szCs w:val="24"/>
          <w:lang w:val="en-US" w:eastAsia="zh-CN"/>
        </w:rPr>
        <w:t xml:space="preserve"> M, </w:t>
      </w:r>
      <w:proofErr w:type="spellStart"/>
      <w:r w:rsidRPr="0002255F">
        <w:rPr>
          <w:rFonts w:ascii="Book Antiqua" w:eastAsia="宋体" w:hAnsi="Book Antiqua" w:cs="宋体"/>
          <w:sz w:val="24"/>
          <w:szCs w:val="24"/>
          <w:lang w:val="en-US" w:eastAsia="zh-CN"/>
        </w:rPr>
        <w:t>Wolbers</w:t>
      </w:r>
      <w:proofErr w:type="spellEnd"/>
      <w:r w:rsidRPr="0002255F">
        <w:rPr>
          <w:rFonts w:ascii="Book Antiqua" w:eastAsia="宋体" w:hAnsi="Book Antiqua" w:cs="宋体"/>
          <w:sz w:val="24"/>
          <w:szCs w:val="24"/>
          <w:lang w:val="en-US" w:eastAsia="zh-CN"/>
        </w:rPr>
        <w:t xml:space="preserve"> M, Bucher HC, </w:t>
      </w:r>
      <w:proofErr w:type="spellStart"/>
      <w:r w:rsidRPr="0002255F">
        <w:rPr>
          <w:rFonts w:ascii="Book Antiqua" w:eastAsia="宋体" w:hAnsi="Book Antiqua" w:cs="宋体"/>
          <w:sz w:val="24"/>
          <w:szCs w:val="24"/>
          <w:lang w:val="en-US" w:eastAsia="zh-CN"/>
        </w:rPr>
        <w:t>Hirschel</w:t>
      </w:r>
      <w:proofErr w:type="spellEnd"/>
      <w:r w:rsidRPr="0002255F">
        <w:rPr>
          <w:rFonts w:ascii="Book Antiqua" w:eastAsia="宋体" w:hAnsi="Book Antiqua" w:cs="宋体"/>
          <w:sz w:val="24"/>
          <w:szCs w:val="24"/>
          <w:lang w:val="en-US" w:eastAsia="zh-CN"/>
        </w:rPr>
        <w:t xml:space="preserve"> B, </w:t>
      </w:r>
      <w:proofErr w:type="spellStart"/>
      <w:r w:rsidRPr="0002255F">
        <w:rPr>
          <w:rFonts w:ascii="Book Antiqua" w:eastAsia="宋体" w:hAnsi="Book Antiqua" w:cs="宋体"/>
          <w:sz w:val="24"/>
          <w:szCs w:val="24"/>
          <w:lang w:val="en-US" w:eastAsia="zh-CN"/>
        </w:rPr>
        <w:t>Opravil</w:t>
      </w:r>
      <w:proofErr w:type="spellEnd"/>
      <w:r w:rsidRPr="0002255F">
        <w:rPr>
          <w:rFonts w:ascii="Book Antiqua" w:eastAsia="宋体" w:hAnsi="Book Antiqua" w:cs="宋体"/>
          <w:sz w:val="24"/>
          <w:szCs w:val="24"/>
          <w:lang w:val="en-US" w:eastAsia="zh-CN"/>
        </w:rPr>
        <w:t xml:space="preserve"> M, </w:t>
      </w:r>
      <w:proofErr w:type="spellStart"/>
      <w:r w:rsidRPr="0002255F">
        <w:rPr>
          <w:rFonts w:ascii="Book Antiqua" w:eastAsia="宋体" w:hAnsi="Book Antiqua" w:cs="宋体"/>
          <w:sz w:val="24"/>
          <w:szCs w:val="24"/>
          <w:lang w:val="en-US" w:eastAsia="zh-CN"/>
        </w:rPr>
        <w:t>Vernazza</w:t>
      </w:r>
      <w:proofErr w:type="spellEnd"/>
      <w:r w:rsidRPr="0002255F">
        <w:rPr>
          <w:rFonts w:ascii="Book Antiqua" w:eastAsia="宋体" w:hAnsi="Book Antiqua" w:cs="宋体"/>
          <w:sz w:val="24"/>
          <w:szCs w:val="24"/>
          <w:lang w:val="en-US" w:eastAsia="zh-CN"/>
        </w:rPr>
        <w:t xml:space="preserve"> P, </w:t>
      </w:r>
      <w:proofErr w:type="spellStart"/>
      <w:r w:rsidRPr="0002255F">
        <w:rPr>
          <w:rFonts w:ascii="Book Antiqua" w:eastAsia="宋体" w:hAnsi="Book Antiqua" w:cs="宋体"/>
          <w:sz w:val="24"/>
          <w:szCs w:val="24"/>
          <w:lang w:val="en-US" w:eastAsia="zh-CN"/>
        </w:rPr>
        <w:t>Cavassini</w:t>
      </w:r>
      <w:proofErr w:type="spellEnd"/>
      <w:r w:rsidRPr="0002255F">
        <w:rPr>
          <w:rFonts w:ascii="Book Antiqua" w:eastAsia="宋体" w:hAnsi="Book Antiqua" w:cs="宋体"/>
          <w:sz w:val="24"/>
          <w:szCs w:val="24"/>
          <w:lang w:val="en-US" w:eastAsia="zh-CN"/>
        </w:rPr>
        <w:t xml:space="preserve"> M, </w:t>
      </w:r>
      <w:proofErr w:type="spellStart"/>
      <w:r w:rsidRPr="0002255F">
        <w:rPr>
          <w:rFonts w:ascii="Book Antiqua" w:eastAsia="宋体" w:hAnsi="Book Antiqua" w:cs="宋体"/>
          <w:sz w:val="24"/>
          <w:szCs w:val="24"/>
          <w:lang w:val="en-US" w:eastAsia="zh-CN"/>
        </w:rPr>
        <w:t>Bernasconi</w:t>
      </w:r>
      <w:proofErr w:type="spellEnd"/>
      <w:r w:rsidRPr="0002255F">
        <w:rPr>
          <w:rFonts w:ascii="Book Antiqua" w:eastAsia="宋体" w:hAnsi="Book Antiqua" w:cs="宋体"/>
          <w:sz w:val="24"/>
          <w:szCs w:val="24"/>
          <w:lang w:val="en-US" w:eastAsia="zh-CN"/>
        </w:rPr>
        <w:t xml:space="preserve"> E, </w:t>
      </w:r>
      <w:proofErr w:type="spellStart"/>
      <w:r w:rsidRPr="0002255F">
        <w:rPr>
          <w:rFonts w:ascii="Book Antiqua" w:eastAsia="宋体" w:hAnsi="Book Antiqua" w:cs="宋体"/>
          <w:sz w:val="24"/>
          <w:szCs w:val="24"/>
          <w:lang w:val="en-US" w:eastAsia="zh-CN"/>
        </w:rPr>
        <w:t>Elzi</w:t>
      </w:r>
      <w:proofErr w:type="spellEnd"/>
      <w:r w:rsidRPr="0002255F">
        <w:rPr>
          <w:rFonts w:ascii="Book Antiqua" w:eastAsia="宋体" w:hAnsi="Book Antiqua" w:cs="宋体"/>
          <w:sz w:val="24"/>
          <w:szCs w:val="24"/>
          <w:lang w:val="en-US" w:eastAsia="zh-CN"/>
        </w:rPr>
        <w:t xml:space="preserve"> L, </w:t>
      </w:r>
      <w:proofErr w:type="spellStart"/>
      <w:r w:rsidRPr="0002255F">
        <w:rPr>
          <w:rFonts w:ascii="Book Antiqua" w:eastAsia="宋体" w:hAnsi="Book Antiqua" w:cs="宋体"/>
          <w:sz w:val="24"/>
          <w:szCs w:val="24"/>
          <w:lang w:val="en-US" w:eastAsia="zh-CN"/>
        </w:rPr>
        <w:t>Furrer</w:t>
      </w:r>
      <w:proofErr w:type="spellEnd"/>
      <w:r w:rsidRPr="0002255F">
        <w:rPr>
          <w:rFonts w:ascii="Book Antiqua" w:eastAsia="宋体" w:hAnsi="Book Antiqua" w:cs="宋体"/>
          <w:sz w:val="24"/>
          <w:szCs w:val="24"/>
          <w:lang w:val="en-US" w:eastAsia="zh-CN"/>
        </w:rPr>
        <w:t xml:space="preserve"> H. </w:t>
      </w:r>
      <w:proofErr w:type="spellStart"/>
      <w:r w:rsidRPr="0002255F">
        <w:rPr>
          <w:rFonts w:ascii="Book Antiqua" w:eastAsia="宋体" w:hAnsi="Book Antiqua" w:cs="宋体"/>
          <w:sz w:val="24"/>
          <w:szCs w:val="24"/>
          <w:lang w:val="en-US" w:eastAsia="zh-CN"/>
        </w:rPr>
        <w:t>Tenofovir</w:t>
      </w:r>
      <w:proofErr w:type="spellEnd"/>
      <w:r w:rsidRPr="0002255F">
        <w:rPr>
          <w:rFonts w:ascii="Book Antiqua" w:eastAsia="宋体" w:hAnsi="Book Antiqua" w:cs="宋体"/>
          <w:sz w:val="24"/>
          <w:szCs w:val="24"/>
          <w:lang w:val="en-US" w:eastAsia="zh-CN"/>
        </w:rPr>
        <w:t xml:space="preserve"> use is associated with a reduction in calculated glomerular filtration rates in the Swiss HIV Cohort Study. </w:t>
      </w:r>
      <w:proofErr w:type="spellStart"/>
      <w:r w:rsidRPr="0002255F">
        <w:rPr>
          <w:rFonts w:ascii="Book Antiqua" w:eastAsia="宋体" w:hAnsi="Book Antiqua" w:cs="宋体"/>
          <w:i/>
          <w:iCs/>
          <w:sz w:val="24"/>
          <w:szCs w:val="24"/>
          <w:lang w:val="en-US" w:eastAsia="zh-CN"/>
        </w:rPr>
        <w:t>Antivir</w:t>
      </w:r>
      <w:proofErr w:type="spellEnd"/>
      <w:r w:rsidRPr="0002255F">
        <w:rPr>
          <w:rFonts w:ascii="Book Antiqua" w:eastAsia="宋体" w:hAnsi="Book Antiqua" w:cs="宋体"/>
          <w:i/>
          <w:iCs/>
          <w:sz w:val="24"/>
          <w:szCs w:val="24"/>
          <w:lang w:val="en-US" w:eastAsia="zh-CN"/>
        </w:rPr>
        <w:t xml:space="preserve"> </w:t>
      </w:r>
      <w:proofErr w:type="spellStart"/>
      <w:r w:rsidRPr="0002255F">
        <w:rPr>
          <w:rFonts w:ascii="Book Antiqua" w:eastAsia="宋体" w:hAnsi="Book Antiqua" w:cs="宋体"/>
          <w:i/>
          <w:iCs/>
          <w:sz w:val="24"/>
          <w:szCs w:val="24"/>
          <w:lang w:val="en-US" w:eastAsia="zh-CN"/>
        </w:rPr>
        <w:t>Ther</w:t>
      </w:r>
      <w:proofErr w:type="spellEnd"/>
      <w:r w:rsidRPr="0002255F">
        <w:rPr>
          <w:rFonts w:ascii="Book Antiqua" w:eastAsia="宋体" w:hAnsi="Book Antiqua" w:cs="宋体"/>
          <w:sz w:val="24"/>
          <w:szCs w:val="24"/>
          <w:lang w:val="en-US" w:eastAsia="zh-CN"/>
        </w:rPr>
        <w:t> 2007; </w:t>
      </w:r>
      <w:r w:rsidRPr="0002255F">
        <w:rPr>
          <w:rFonts w:ascii="Book Antiqua" w:eastAsia="宋体" w:hAnsi="Book Antiqua" w:cs="宋体"/>
          <w:b/>
          <w:bCs/>
          <w:sz w:val="24"/>
          <w:szCs w:val="24"/>
          <w:lang w:val="en-US" w:eastAsia="zh-CN"/>
        </w:rPr>
        <w:t>12</w:t>
      </w:r>
      <w:r w:rsidRPr="0002255F">
        <w:rPr>
          <w:rFonts w:ascii="Book Antiqua" w:eastAsia="宋体" w:hAnsi="Book Antiqua" w:cs="宋体"/>
          <w:sz w:val="24"/>
          <w:szCs w:val="24"/>
          <w:lang w:val="en-US" w:eastAsia="zh-CN"/>
        </w:rPr>
        <w:t>: 1165-1173 [PMID: 18240857]</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r w:rsidRPr="0002255F">
        <w:rPr>
          <w:rFonts w:ascii="Book Antiqua" w:eastAsia="宋体" w:hAnsi="Book Antiqua" w:cs="宋体"/>
          <w:sz w:val="24"/>
          <w:szCs w:val="24"/>
          <w:lang w:val="en-US" w:eastAsia="zh-CN"/>
        </w:rPr>
        <w:t>4 </w:t>
      </w:r>
      <w:r w:rsidRPr="0002255F">
        <w:rPr>
          <w:rFonts w:ascii="Book Antiqua" w:eastAsia="宋体" w:hAnsi="Book Antiqua" w:cs="宋体"/>
          <w:b/>
          <w:bCs/>
          <w:sz w:val="24"/>
          <w:szCs w:val="24"/>
          <w:lang w:val="en-US" w:eastAsia="zh-CN"/>
        </w:rPr>
        <w:t>Cooper RD</w:t>
      </w:r>
      <w:r w:rsidRPr="0002255F">
        <w:rPr>
          <w:rFonts w:ascii="Book Antiqua" w:eastAsia="宋体" w:hAnsi="Book Antiqua" w:cs="宋体"/>
          <w:sz w:val="24"/>
          <w:szCs w:val="24"/>
          <w:lang w:val="en-US" w:eastAsia="zh-CN"/>
        </w:rPr>
        <w:t xml:space="preserve">, Wiebe N, Smith N, Keiser P, </w:t>
      </w:r>
      <w:proofErr w:type="spellStart"/>
      <w:r w:rsidRPr="0002255F">
        <w:rPr>
          <w:rFonts w:ascii="Book Antiqua" w:eastAsia="宋体" w:hAnsi="Book Antiqua" w:cs="宋体"/>
          <w:sz w:val="24"/>
          <w:szCs w:val="24"/>
          <w:lang w:val="en-US" w:eastAsia="zh-CN"/>
        </w:rPr>
        <w:t>Naicker</w:t>
      </w:r>
      <w:proofErr w:type="spellEnd"/>
      <w:r w:rsidRPr="0002255F">
        <w:rPr>
          <w:rFonts w:ascii="Book Antiqua" w:eastAsia="宋体" w:hAnsi="Book Antiqua" w:cs="宋体"/>
          <w:sz w:val="24"/>
          <w:szCs w:val="24"/>
          <w:lang w:val="en-US" w:eastAsia="zh-CN"/>
        </w:rPr>
        <w:t xml:space="preserve"> S, Tonelli M. Systematic review and meta-analysis: renal safety of </w:t>
      </w:r>
      <w:proofErr w:type="spellStart"/>
      <w:r w:rsidRPr="0002255F">
        <w:rPr>
          <w:rFonts w:ascii="Book Antiqua" w:eastAsia="宋体" w:hAnsi="Book Antiqua" w:cs="宋体"/>
          <w:sz w:val="24"/>
          <w:szCs w:val="24"/>
          <w:lang w:val="en-US" w:eastAsia="zh-CN"/>
        </w:rPr>
        <w:t>tenofovir</w:t>
      </w:r>
      <w:proofErr w:type="spellEnd"/>
      <w:r w:rsidRPr="0002255F">
        <w:rPr>
          <w:rFonts w:ascii="Book Antiqua" w:eastAsia="宋体" w:hAnsi="Book Antiqua" w:cs="宋体"/>
          <w:sz w:val="24"/>
          <w:szCs w:val="24"/>
          <w:lang w:val="en-US" w:eastAsia="zh-CN"/>
        </w:rPr>
        <w:t xml:space="preserve"> </w:t>
      </w:r>
      <w:proofErr w:type="spellStart"/>
      <w:r w:rsidRPr="0002255F">
        <w:rPr>
          <w:rFonts w:ascii="Book Antiqua" w:eastAsia="宋体" w:hAnsi="Book Antiqua" w:cs="宋体"/>
          <w:sz w:val="24"/>
          <w:szCs w:val="24"/>
          <w:lang w:val="en-US" w:eastAsia="zh-CN"/>
        </w:rPr>
        <w:t>disoproxil</w:t>
      </w:r>
      <w:proofErr w:type="spellEnd"/>
      <w:r w:rsidRPr="0002255F">
        <w:rPr>
          <w:rFonts w:ascii="Book Antiqua" w:eastAsia="宋体" w:hAnsi="Book Antiqua" w:cs="宋体"/>
          <w:sz w:val="24"/>
          <w:szCs w:val="24"/>
          <w:lang w:val="en-US" w:eastAsia="zh-CN"/>
        </w:rPr>
        <w:t xml:space="preserve"> fumarate in HIV-infected patients. </w:t>
      </w:r>
      <w:proofErr w:type="spellStart"/>
      <w:r w:rsidRPr="0002255F">
        <w:rPr>
          <w:rFonts w:ascii="Book Antiqua" w:eastAsia="宋体" w:hAnsi="Book Antiqua" w:cs="宋体"/>
          <w:i/>
          <w:iCs/>
          <w:sz w:val="24"/>
          <w:szCs w:val="24"/>
          <w:lang w:val="en-US" w:eastAsia="zh-CN"/>
        </w:rPr>
        <w:t>Clin</w:t>
      </w:r>
      <w:proofErr w:type="spellEnd"/>
      <w:r w:rsidRPr="0002255F">
        <w:rPr>
          <w:rFonts w:ascii="Book Antiqua" w:eastAsia="宋体" w:hAnsi="Book Antiqua" w:cs="宋体"/>
          <w:i/>
          <w:iCs/>
          <w:sz w:val="24"/>
          <w:szCs w:val="24"/>
          <w:lang w:val="en-US" w:eastAsia="zh-CN"/>
        </w:rPr>
        <w:t xml:space="preserve"> Infect Dis</w:t>
      </w:r>
      <w:r w:rsidRPr="0002255F">
        <w:rPr>
          <w:rFonts w:ascii="Book Antiqua" w:eastAsia="宋体" w:hAnsi="Book Antiqua" w:cs="宋体"/>
          <w:sz w:val="24"/>
          <w:szCs w:val="24"/>
          <w:lang w:val="en-US" w:eastAsia="zh-CN"/>
        </w:rPr>
        <w:t> 2010; </w:t>
      </w:r>
      <w:r w:rsidRPr="0002255F">
        <w:rPr>
          <w:rFonts w:ascii="Book Antiqua" w:eastAsia="宋体" w:hAnsi="Book Antiqua" w:cs="宋体"/>
          <w:b/>
          <w:bCs/>
          <w:sz w:val="24"/>
          <w:szCs w:val="24"/>
          <w:lang w:val="en-US" w:eastAsia="zh-CN"/>
        </w:rPr>
        <w:t>51</w:t>
      </w:r>
      <w:r w:rsidRPr="0002255F">
        <w:rPr>
          <w:rFonts w:ascii="Book Antiqua" w:eastAsia="宋体" w:hAnsi="Book Antiqua" w:cs="宋体"/>
          <w:sz w:val="24"/>
          <w:szCs w:val="24"/>
          <w:lang w:val="en-US" w:eastAsia="zh-CN"/>
        </w:rPr>
        <w:t>: 496-505 [PMID: 20673002 DOI: 10.1086/655681]</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r w:rsidRPr="0002255F">
        <w:rPr>
          <w:rFonts w:ascii="Book Antiqua" w:eastAsia="宋体" w:hAnsi="Book Antiqua" w:cs="宋体"/>
          <w:sz w:val="24"/>
          <w:szCs w:val="24"/>
          <w:lang w:val="en-US" w:eastAsia="zh-CN"/>
        </w:rPr>
        <w:t>5 </w:t>
      </w:r>
      <w:proofErr w:type="spellStart"/>
      <w:r w:rsidRPr="0002255F">
        <w:rPr>
          <w:rFonts w:ascii="Book Antiqua" w:eastAsia="宋体" w:hAnsi="Book Antiqua" w:cs="宋体"/>
          <w:b/>
          <w:bCs/>
          <w:sz w:val="24"/>
          <w:szCs w:val="24"/>
          <w:lang w:val="en-US" w:eastAsia="zh-CN"/>
        </w:rPr>
        <w:t>Labarga</w:t>
      </w:r>
      <w:proofErr w:type="spellEnd"/>
      <w:r w:rsidRPr="0002255F">
        <w:rPr>
          <w:rFonts w:ascii="Book Antiqua" w:eastAsia="宋体" w:hAnsi="Book Antiqua" w:cs="宋体"/>
          <w:b/>
          <w:bCs/>
          <w:sz w:val="24"/>
          <w:szCs w:val="24"/>
          <w:lang w:val="en-US" w:eastAsia="zh-CN"/>
        </w:rPr>
        <w:t xml:space="preserve"> P</w:t>
      </w:r>
      <w:r w:rsidRPr="0002255F">
        <w:rPr>
          <w:rFonts w:ascii="Book Antiqua" w:eastAsia="宋体" w:hAnsi="Book Antiqua" w:cs="宋体"/>
          <w:sz w:val="24"/>
          <w:szCs w:val="24"/>
          <w:lang w:val="en-US" w:eastAsia="zh-CN"/>
        </w:rPr>
        <w:t>, Barreiro P, Martin-</w:t>
      </w:r>
      <w:proofErr w:type="spellStart"/>
      <w:r w:rsidRPr="0002255F">
        <w:rPr>
          <w:rFonts w:ascii="Book Antiqua" w:eastAsia="宋体" w:hAnsi="Book Antiqua" w:cs="宋体"/>
          <w:sz w:val="24"/>
          <w:szCs w:val="24"/>
          <w:lang w:val="en-US" w:eastAsia="zh-CN"/>
        </w:rPr>
        <w:t>Carbonero</w:t>
      </w:r>
      <w:proofErr w:type="spellEnd"/>
      <w:r w:rsidRPr="0002255F">
        <w:rPr>
          <w:rFonts w:ascii="Book Antiqua" w:eastAsia="宋体" w:hAnsi="Book Antiqua" w:cs="宋体"/>
          <w:sz w:val="24"/>
          <w:szCs w:val="24"/>
          <w:lang w:val="en-US" w:eastAsia="zh-CN"/>
        </w:rPr>
        <w:t xml:space="preserve"> L, Rodriguez-</w:t>
      </w:r>
      <w:proofErr w:type="spellStart"/>
      <w:r w:rsidRPr="0002255F">
        <w:rPr>
          <w:rFonts w:ascii="Book Antiqua" w:eastAsia="宋体" w:hAnsi="Book Antiqua" w:cs="宋体"/>
          <w:sz w:val="24"/>
          <w:szCs w:val="24"/>
          <w:lang w:val="en-US" w:eastAsia="zh-CN"/>
        </w:rPr>
        <w:t>Novoa</w:t>
      </w:r>
      <w:proofErr w:type="spellEnd"/>
      <w:r w:rsidRPr="0002255F">
        <w:rPr>
          <w:rFonts w:ascii="Book Antiqua" w:eastAsia="宋体" w:hAnsi="Book Antiqua" w:cs="宋体"/>
          <w:sz w:val="24"/>
          <w:szCs w:val="24"/>
          <w:lang w:val="en-US" w:eastAsia="zh-CN"/>
        </w:rPr>
        <w:t xml:space="preserve"> S, Solera C, Medrano J, Rivas P, </w:t>
      </w:r>
      <w:proofErr w:type="spellStart"/>
      <w:r w:rsidRPr="0002255F">
        <w:rPr>
          <w:rFonts w:ascii="Book Antiqua" w:eastAsia="宋体" w:hAnsi="Book Antiqua" w:cs="宋体"/>
          <w:sz w:val="24"/>
          <w:szCs w:val="24"/>
          <w:lang w:val="en-US" w:eastAsia="zh-CN"/>
        </w:rPr>
        <w:t>Albalater</w:t>
      </w:r>
      <w:proofErr w:type="spellEnd"/>
      <w:r w:rsidRPr="0002255F">
        <w:rPr>
          <w:rFonts w:ascii="Book Antiqua" w:eastAsia="宋体" w:hAnsi="Book Antiqua" w:cs="宋体"/>
          <w:sz w:val="24"/>
          <w:szCs w:val="24"/>
          <w:lang w:val="en-US" w:eastAsia="zh-CN"/>
        </w:rPr>
        <w:t xml:space="preserve"> M, Blanco F, Moreno V, </w:t>
      </w:r>
      <w:proofErr w:type="spellStart"/>
      <w:r w:rsidRPr="0002255F">
        <w:rPr>
          <w:rFonts w:ascii="Book Antiqua" w:eastAsia="宋体" w:hAnsi="Book Antiqua" w:cs="宋体"/>
          <w:sz w:val="24"/>
          <w:szCs w:val="24"/>
          <w:lang w:val="en-US" w:eastAsia="zh-CN"/>
        </w:rPr>
        <w:t>Vispo</w:t>
      </w:r>
      <w:proofErr w:type="spellEnd"/>
      <w:r w:rsidRPr="0002255F">
        <w:rPr>
          <w:rFonts w:ascii="Book Antiqua" w:eastAsia="宋体" w:hAnsi="Book Antiqua" w:cs="宋体"/>
          <w:sz w:val="24"/>
          <w:szCs w:val="24"/>
          <w:lang w:val="en-US" w:eastAsia="zh-CN"/>
        </w:rPr>
        <w:t xml:space="preserve"> E, Soriano V. Kidney tubular abnormalities in the absence of impaired glomerular function in HIV patients treated with </w:t>
      </w:r>
      <w:proofErr w:type="spellStart"/>
      <w:r w:rsidRPr="0002255F">
        <w:rPr>
          <w:rFonts w:ascii="Book Antiqua" w:eastAsia="宋体" w:hAnsi="Book Antiqua" w:cs="宋体"/>
          <w:sz w:val="24"/>
          <w:szCs w:val="24"/>
          <w:lang w:val="en-US" w:eastAsia="zh-CN"/>
        </w:rPr>
        <w:t>tenofovir</w:t>
      </w:r>
      <w:proofErr w:type="spellEnd"/>
      <w:r w:rsidRPr="0002255F">
        <w:rPr>
          <w:rFonts w:ascii="Book Antiqua" w:eastAsia="宋体" w:hAnsi="Book Antiqua" w:cs="宋体"/>
          <w:sz w:val="24"/>
          <w:szCs w:val="24"/>
          <w:lang w:val="en-US" w:eastAsia="zh-CN"/>
        </w:rPr>
        <w:t>. </w:t>
      </w:r>
      <w:r w:rsidRPr="0002255F">
        <w:rPr>
          <w:rFonts w:ascii="Book Antiqua" w:eastAsia="宋体" w:hAnsi="Book Antiqua" w:cs="宋体"/>
          <w:i/>
          <w:iCs/>
          <w:sz w:val="24"/>
          <w:szCs w:val="24"/>
          <w:lang w:val="en-US" w:eastAsia="zh-CN"/>
        </w:rPr>
        <w:t>AIDS</w:t>
      </w:r>
      <w:r w:rsidRPr="0002255F">
        <w:rPr>
          <w:rFonts w:ascii="Book Antiqua" w:eastAsia="宋体" w:hAnsi="Book Antiqua" w:cs="宋体"/>
          <w:sz w:val="24"/>
          <w:szCs w:val="24"/>
          <w:lang w:val="en-US" w:eastAsia="zh-CN"/>
        </w:rPr>
        <w:t xml:space="preserve"> 2009; </w:t>
      </w:r>
      <w:r w:rsidRPr="0002255F">
        <w:rPr>
          <w:rFonts w:ascii="Book Antiqua" w:eastAsia="宋体" w:hAnsi="Book Antiqua" w:cs="宋体"/>
          <w:b/>
          <w:bCs/>
          <w:sz w:val="24"/>
          <w:szCs w:val="24"/>
          <w:lang w:val="en-US" w:eastAsia="zh-CN"/>
        </w:rPr>
        <w:t>23</w:t>
      </w:r>
      <w:r w:rsidRPr="0002255F">
        <w:rPr>
          <w:rFonts w:ascii="Book Antiqua" w:eastAsia="宋体" w:hAnsi="Book Antiqua" w:cs="宋体"/>
          <w:sz w:val="24"/>
          <w:szCs w:val="24"/>
          <w:lang w:val="en-US" w:eastAsia="zh-CN"/>
        </w:rPr>
        <w:t>: 689-696 [PMID: 19262355 DOI: 10.1097/QAD.0b013e3283262a64]</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r w:rsidRPr="0002255F">
        <w:rPr>
          <w:rFonts w:ascii="Book Antiqua" w:eastAsia="宋体" w:hAnsi="Book Antiqua" w:cs="宋体"/>
          <w:sz w:val="24"/>
          <w:szCs w:val="24"/>
          <w:lang w:val="en-US" w:eastAsia="zh-CN"/>
        </w:rPr>
        <w:t>6 </w:t>
      </w:r>
      <w:r w:rsidRPr="0002255F">
        <w:rPr>
          <w:rFonts w:ascii="Book Antiqua" w:eastAsia="宋体" w:hAnsi="Book Antiqua" w:cs="宋体"/>
          <w:b/>
          <w:bCs/>
          <w:sz w:val="24"/>
          <w:szCs w:val="24"/>
          <w:lang w:val="en-US" w:eastAsia="zh-CN"/>
        </w:rPr>
        <w:t>Maggi P</w:t>
      </w:r>
      <w:r w:rsidRPr="0002255F">
        <w:rPr>
          <w:rFonts w:ascii="Book Antiqua" w:eastAsia="宋体" w:hAnsi="Book Antiqua" w:cs="宋体"/>
          <w:sz w:val="24"/>
          <w:szCs w:val="24"/>
          <w:lang w:val="en-US" w:eastAsia="zh-CN"/>
        </w:rPr>
        <w:t xml:space="preserve">, </w:t>
      </w:r>
      <w:proofErr w:type="spellStart"/>
      <w:r w:rsidRPr="0002255F">
        <w:rPr>
          <w:rFonts w:ascii="Book Antiqua" w:eastAsia="宋体" w:hAnsi="Book Antiqua" w:cs="宋体"/>
          <w:sz w:val="24"/>
          <w:szCs w:val="24"/>
          <w:lang w:val="en-US" w:eastAsia="zh-CN"/>
        </w:rPr>
        <w:t>Montinaro</w:t>
      </w:r>
      <w:proofErr w:type="spellEnd"/>
      <w:r w:rsidRPr="0002255F">
        <w:rPr>
          <w:rFonts w:ascii="Book Antiqua" w:eastAsia="宋体" w:hAnsi="Book Antiqua" w:cs="宋体"/>
          <w:sz w:val="24"/>
          <w:szCs w:val="24"/>
          <w:lang w:val="en-US" w:eastAsia="zh-CN"/>
        </w:rPr>
        <w:t xml:space="preserve"> V, </w:t>
      </w:r>
      <w:proofErr w:type="spellStart"/>
      <w:r w:rsidRPr="0002255F">
        <w:rPr>
          <w:rFonts w:ascii="Book Antiqua" w:eastAsia="宋体" w:hAnsi="Book Antiqua" w:cs="宋体"/>
          <w:sz w:val="24"/>
          <w:szCs w:val="24"/>
          <w:lang w:val="en-US" w:eastAsia="zh-CN"/>
        </w:rPr>
        <w:t>Mussini</w:t>
      </w:r>
      <w:proofErr w:type="spellEnd"/>
      <w:r w:rsidRPr="0002255F">
        <w:rPr>
          <w:rFonts w:ascii="Book Antiqua" w:eastAsia="宋体" w:hAnsi="Book Antiqua" w:cs="宋体"/>
          <w:sz w:val="24"/>
          <w:szCs w:val="24"/>
          <w:lang w:val="en-US" w:eastAsia="zh-CN"/>
        </w:rPr>
        <w:t xml:space="preserve"> C, Di </w:t>
      </w:r>
      <w:proofErr w:type="spellStart"/>
      <w:r w:rsidRPr="0002255F">
        <w:rPr>
          <w:rFonts w:ascii="Book Antiqua" w:eastAsia="宋体" w:hAnsi="Book Antiqua" w:cs="宋体"/>
          <w:sz w:val="24"/>
          <w:szCs w:val="24"/>
          <w:lang w:val="en-US" w:eastAsia="zh-CN"/>
        </w:rPr>
        <w:t>Biagio</w:t>
      </w:r>
      <w:proofErr w:type="spellEnd"/>
      <w:r w:rsidRPr="0002255F">
        <w:rPr>
          <w:rFonts w:ascii="Book Antiqua" w:eastAsia="宋体" w:hAnsi="Book Antiqua" w:cs="宋体"/>
          <w:sz w:val="24"/>
          <w:szCs w:val="24"/>
          <w:lang w:val="en-US" w:eastAsia="zh-CN"/>
        </w:rPr>
        <w:t xml:space="preserve"> A, </w:t>
      </w:r>
      <w:proofErr w:type="spellStart"/>
      <w:r w:rsidRPr="0002255F">
        <w:rPr>
          <w:rFonts w:ascii="Book Antiqua" w:eastAsia="宋体" w:hAnsi="Book Antiqua" w:cs="宋体"/>
          <w:sz w:val="24"/>
          <w:szCs w:val="24"/>
          <w:lang w:val="en-US" w:eastAsia="zh-CN"/>
        </w:rPr>
        <w:t>Bellagamba</w:t>
      </w:r>
      <w:proofErr w:type="spellEnd"/>
      <w:r w:rsidRPr="0002255F">
        <w:rPr>
          <w:rFonts w:ascii="Book Antiqua" w:eastAsia="宋体" w:hAnsi="Book Antiqua" w:cs="宋体"/>
          <w:sz w:val="24"/>
          <w:szCs w:val="24"/>
          <w:lang w:val="en-US" w:eastAsia="zh-CN"/>
        </w:rPr>
        <w:t xml:space="preserve"> R, </w:t>
      </w:r>
      <w:proofErr w:type="spellStart"/>
      <w:r w:rsidRPr="0002255F">
        <w:rPr>
          <w:rFonts w:ascii="Book Antiqua" w:eastAsia="宋体" w:hAnsi="Book Antiqua" w:cs="宋体"/>
          <w:sz w:val="24"/>
          <w:szCs w:val="24"/>
          <w:lang w:val="en-US" w:eastAsia="zh-CN"/>
        </w:rPr>
        <w:t>Bonfanti</w:t>
      </w:r>
      <w:proofErr w:type="spellEnd"/>
      <w:r w:rsidRPr="0002255F">
        <w:rPr>
          <w:rFonts w:ascii="Book Antiqua" w:eastAsia="宋体" w:hAnsi="Book Antiqua" w:cs="宋体"/>
          <w:sz w:val="24"/>
          <w:szCs w:val="24"/>
          <w:lang w:val="en-US" w:eastAsia="zh-CN"/>
        </w:rPr>
        <w:t xml:space="preserve"> P, </w:t>
      </w:r>
      <w:proofErr w:type="spellStart"/>
      <w:r w:rsidRPr="0002255F">
        <w:rPr>
          <w:rFonts w:ascii="Book Antiqua" w:eastAsia="宋体" w:hAnsi="Book Antiqua" w:cs="宋体"/>
          <w:sz w:val="24"/>
          <w:szCs w:val="24"/>
          <w:lang w:val="en-US" w:eastAsia="zh-CN"/>
        </w:rPr>
        <w:t>Calza</w:t>
      </w:r>
      <w:proofErr w:type="spellEnd"/>
      <w:r w:rsidRPr="0002255F">
        <w:rPr>
          <w:rFonts w:ascii="Book Antiqua" w:eastAsia="宋体" w:hAnsi="Book Antiqua" w:cs="宋体"/>
          <w:sz w:val="24"/>
          <w:szCs w:val="24"/>
          <w:lang w:val="en-US" w:eastAsia="zh-CN"/>
        </w:rPr>
        <w:t xml:space="preserve"> L, Cherubini C, </w:t>
      </w:r>
      <w:proofErr w:type="spellStart"/>
      <w:r w:rsidRPr="0002255F">
        <w:rPr>
          <w:rFonts w:ascii="Book Antiqua" w:eastAsia="宋体" w:hAnsi="Book Antiqua" w:cs="宋体"/>
          <w:sz w:val="24"/>
          <w:szCs w:val="24"/>
          <w:lang w:val="en-US" w:eastAsia="zh-CN"/>
        </w:rPr>
        <w:t>Corsi</w:t>
      </w:r>
      <w:proofErr w:type="spellEnd"/>
      <w:r w:rsidRPr="0002255F">
        <w:rPr>
          <w:rFonts w:ascii="Book Antiqua" w:eastAsia="宋体" w:hAnsi="Book Antiqua" w:cs="宋体"/>
          <w:sz w:val="24"/>
          <w:szCs w:val="24"/>
          <w:lang w:val="en-US" w:eastAsia="zh-CN"/>
        </w:rPr>
        <w:t xml:space="preserve"> P, </w:t>
      </w:r>
      <w:proofErr w:type="spellStart"/>
      <w:r w:rsidRPr="0002255F">
        <w:rPr>
          <w:rFonts w:ascii="Book Antiqua" w:eastAsia="宋体" w:hAnsi="Book Antiqua" w:cs="宋体"/>
          <w:sz w:val="24"/>
          <w:szCs w:val="24"/>
          <w:lang w:val="en-US" w:eastAsia="zh-CN"/>
        </w:rPr>
        <w:t>Gargiulo</w:t>
      </w:r>
      <w:proofErr w:type="spellEnd"/>
      <w:r w:rsidRPr="0002255F">
        <w:rPr>
          <w:rFonts w:ascii="Book Antiqua" w:eastAsia="宋体" w:hAnsi="Book Antiqua" w:cs="宋体"/>
          <w:sz w:val="24"/>
          <w:szCs w:val="24"/>
          <w:lang w:val="en-US" w:eastAsia="zh-CN"/>
        </w:rPr>
        <w:t xml:space="preserve"> M, </w:t>
      </w:r>
      <w:proofErr w:type="spellStart"/>
      <w:r w:rsidRPr="0002255F">
        <w:rPr>
          <w:rFonts w:ascii="Book Antiqua" w:eastAsia="宋体" w:hAnsi="Book Antiqua" w:cs="宋体"/>
          <w:sz w:val="24"/>
          <w:szCs w:val="24"/>
          <w:lang w:val="en-US" w:eastAsia="zh-CN"/>
        </w:rPr>
        <w:t>Montella</w:t>
      </w:r>
      <w:proofErr w:type="spellEnd"/>
      <w:r w:rsidRPr="0002255F">
        <w:rPr>
          <w:rFonts w:ascii="Book Antiqua" w:eastAsia="宋体" w:hAnsi="Book Antiqua" w:cs="宋体"/>
          <w:sz w:val="24"/>
          <w:szCs w:val="24"/>
          <w:lang w:val="en-US" w:eastAsia="zh-CN"/>
        </w:rPr>
        <w:t xml:space="preserve"> F, </w:t>
      </w:r>
      <w:proofErr w:type="spellStart"/>
      <w:r w:rsidRPr="0002255F">
        <w:rPr>
          <w:rFonts w:ascii="Book Antiqua" w:eastAsia="宋体" w:hAnsi="Book Antiqua" w:cs="宋体"/>
          <w:sz w:val="24"/>
          <w:szCs w:val="24"/>
          <w:lang w:val="en-US" w:eastAsia="zh-CN"/>
        </w:rPr>
        <w:t>Rusconi</w:t>
      </w:r>
      <w:proofErr w:type="spellEnd"/>
      <w:r w:rsidRPr="0002255F">
        <w:rPr>
          <w:rFonts w:ascii="Book Antiqua" w:eastAsia="宋体" w:hAnsi="Book Antiqua" w:cs="宋体"/>
          <w:sz w:val="24"/>
          <w:szCs w:val="24"/>
          <w:lang w:val="en-US" w:eastAsia="zh-CN"/>
        </w:rPr>
        <w:t xml:space="preserve"> S. Novel antiretroviral drugs and renal function monitoring of HIV patients. </w:t>
      </w:r>
      <w:r w:rsidRPr="0002255F">
        <w:rPr>
          <w:rFonts w:ascii="Book Antiqua" w:eastAsia="宋体" w:hAnsi="Book Antiqua" w:cs="宋体"/>
          <w:i/>
          <w:iCs/>
          <w:sz w:val="24"/>
          <w:szCs w:val="24"/>
          <w:lang w:val="en-US" w:eastAsia="zh-CN"/>
        </w:rPr>
        <w:t>AIDS Rev</w:t>
      </w:r>
      <w:r w:rsidRPr="0002255F">
        <w:rPr>
          <w:rFonts w:ascii="Book Antiqua" w:eastAsia="宋体" w:hAnsi="Book Antiqua" w:cs="宋体"/>
          <w:sz w:val="24"/>
          <w:szCs w:val="24"/>
          <w:lang w:val="en-US" w:eastAsia="zh-CN"/>
        </w:rPr>
        <w:t> 2014; </w:t>
      </w:r>
      <w:r w:rsidRPr="0002255F">
        <w:rPr>
          <w:rFonts w:ascii="Book Antiqua" w:eastAsia="宋体" w:hAnsi="Book Antiqua" w:cs="宋体"/>
          <w:b/>
          <w:bCs/>
          <w:sz w:val="24"/>
          <w:szCs w:val="24"/>
          <w:lang w:val="en-US" w:eastAsia="zh-CN"/>
        </w:rPr>
        <w:t>16</w:t>
      </w:r>
      <w:r w:rsidRPr="0002255F">
        <w:rPr>
          <w:rFonts w:ascii="Book Antiqua" w:eastAsia="宋体" w:hAnsi="Book Antiqua" w:cs="宋体"/>
          <w:sz w:val="24"/>
          <w:szCs w:val="24"/>
          <w:lang w:val="en-US" w:eastAsia="zh-CN"/>
        </w:rPr>
        <w:t>: 144-151 [PMID: 25102336]</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proofErr w:type="gramStart"/>
      <w:r w:rsidRPr="0002255F">
        <w:rPr>
          <w:rFonts w:ascii="Book Antiqua" w:eastAsia="宋体" w:hAnsi="Book Antiqua" w:cs="宋体"/>
          <w:sz w:val="24"/>
          <w:szCs w:val="24"/>
          <w:lang w:val="en-US" w:eastAsia="zh-CN"/>
        </w:rPr>
        <w:t>7 </w:t>
      </w:r>
      <w:r w:rsidRPr="0002255F">
        <w:rPr>
          <w:rFonts w:ascii="Book Antiqua" w:eastAsia="宋体" w:hAnsi="Book Antiqua" w:cs="宋体"/>
          <w:b/>
          <w:bCs/>
          <w:sz w:val="24"/>
          <w:szCs w:val="24"/>
          <w:lang w:val="en-US" w:eastAsia="zh-CN"/>
        </w:rPr>
        <w:t>Estrella MM</w:t>
      </w:r>
      <w:r w:rsidRPr="0002255F">
        <w:rPr>
          <w:rFonts w:ascii="Book Antiqua" w:eastAsia="宋体" w:hAnsi="Book Antiqua" w:cs="宋体"/>
          <w:sz w:val="24"/>
          <w:szCs w:val="24"/>
          <w:lang w:val="en-US" w:eastAsia="zh-CN"/>
        </w:rPr>
        <w:t>, Fine DM. Screening for chronic kidney disease in HIV-infected patients.</w:t>
      </w:r>
      <w:proofErr w:type="gramEnd"/>
      <w:r w:rsidR="00974F1F" w:rsidRPr="0002255F">
        <w:rPr>
          <w:rFonts w:ascii="Book Antiqua" w:eastAsia="宋体" w:hAnsi="Book Antiqua" w:cs="宋体"/>
          <w:sz w:val="24"/>
          <w:szCs w:val="24"/>
          <w:lang w:val="en-US" w:eastAsia="zh-CN"/>
        </w:rPr>
        <w:t xml:space="preserve"> </w:t>
      </w:r>
      <w:proofErr w:type="spellStart"/>
      <w:r w:rsidRPr="0002255F">
        <w:rPr>
          <w:rFonts w:ascii="Book Antiqua" w:eastAsia="宋体" w:hAnsi="Book Antiqua" w:cs="宋体"/>
          <w:i/>
          <w:iCs/>
          <w:sz w:val="24"/>
          <w:szCs w:val="24"/>
          <w:lang w:val="en-US" w:eastAsia="zh-CN"/>
        </w:rPr>
        <w:t>Adv</w:t>
      </w:r>
      <w:proofErr w:type="spellEnd"/>
      <w:r w:rsidRPr="0002255F">
        <w:rPr>
          <w:rFonts w:ascii="Book Antiqua" w:eastAsia="宋体" w:hAnsi="Book Antiqua" w:cs="宋体"/>
          <w:i/>
          <w:iCs/>
          <w:sz w:val="24"/>
          <w:szCs w:val="24"/>
          <w:lang w:val="en-US" w:eastAsia="zh-CN"/>
        </w:rPr>
        <w:t xml:space="preserve"> Chronic Kidney Dis</w:t>
      </w:r>
      <w:r w:rsidRPr="0002255F">
        <w:rPr>
          <w:rFonts w:ascii="Book Antiqua" w:eastAsia="宋体" w:hAnsi="Book Antiqua" w:cs="宋体"/>
          <w:sz w:val="24"/>
          <w:szCs w:val="24"/>
          <w:lang w:val="en-US" w:eastAsia="zh-CN"/>
        </w:rPr>
        <w:t> 2010; </w:t>
      </w:r>
      <w:r w:rsidRPr="0002255F">
        <w:rPr>
          <w:rFonts w:ascii="Book Antiqua" w:eastAsia="宋体" w:hAnsi="Book Antiqua" w:cs="宋体"/>
          <w:b/>
          <w:bCs/>
          <w:sz w:val="24"/>
          <w:szCs w:val="24"/>
          <w:lang w:val="en-US" w:eastAsia="zh-CN"/>
        </w:rPr>
        <w:t>17</w:t>
      </w:r>
      <w:r w:rsidRPr="0002255F">
        <w:rPr>
          <w:rFonts w:ascii="Book Antiqua" w:eastAsia="宋体" w:hAnsi="Book Antiqua" w:cs="宋体"/>
          <w:sz w:val="24"/>
          <w:szCs w:val="24"/>
          <w:lang w:val="en-US" w:eastAsia="zh-CN"/>
        </w:rPr>
        <w:t>: 26-35 [PMID: 20005486 DOI: 10.1053/j.ackd.2009.07.014]</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r w:rsidRPr="0002255F">
        <w:rPr>
          <w:rFonts w:ascii="Book Antiqua" w:eastAsia="宋体" w:hAnsi="Book Antiqua" w:cs="宋体"/>
          <w:sz w:val="24"/>
          <w:szCs w:val="24"/>
          <w:lang w:val="en-US" w:eastAsia="zh-CN"/>
        </w:rPr>
        <w:lastRenderedPageBreak/>
        <w:t>8 </w:t>
      </w:r>
      <w:proofErr w:type="spellStart"/>
      <w:r w:rsidRPr="0002255F">
        <w:rPr>
          <w:rFonts w:ascii="Book Antiqua" w:eastAsia="宋体" w:hAnsi="Book Antiqua" w:cs="宋体"/>
          <w:b/>
          <w:bCs/>
          <w:sz w:val="24"/>
          <w:szCs w:val="24"/>
          <w:lang w:val="en-US" w:eastAsia="zh-CN"/>
        </w:rPr>
        <w:t>Perazella</w:t>
      </w:r>
      <w:proofErr w:type="spellEnd"/>
      <w:r w:rsidRPr="0002255F">
        <w:rPr>
          <w:rFonts w:ascii="Book Antiqua" w:eastAsia="宋体" w:hAnsi="Book Antiqua" w:cs="宋体"/>
          <w:b/>
          <w:bCs/>
          <w:sz w:val="24"/>
          <w:szCs w:val="24"/>
          <w:lang w:val="en-US" w:eastAsia="zh-CN"/>
        </w:rPr>
        <w:t xml:space="preserve"> MA</w:t>
      </w:r>
      <w:r w:rsidRPr="0002255F">
        <w:rPr>
          <w:rFonts w:ascii="Book Antiqua" w:eastAsia="宋体" w:hAnsi="Book Antiqua" w:cs="宋体"/>
          <w:sz w:val="24"/>
          <w:szCs w:val="24"/>
          <w:lang w:val="en-US" w:eastAsia="zh-CN"/>
        </w:rPr>
        <w:t>, Brown E. Electrolyte and acid-base disorders associated with AIDS: an etiologic review. </w:t>
      </w:r>
      <w:r w:rsidRPr="0002255F">
        <w:rPr>
          <w:rFonts w:ascii="Book Antiqua" w:eastAsia="宋体" w:hAnsi="Book Antiqua" w:cs="宋体"/>
          <w:i/>
          <w:iCs/>
          <w:sz w:val="24"/>
          <w:szCs w:val="24"/>
          <w:lang w:val="en-US" w:eastAsia="zh-CN"/>
        </w:rPr>
        <w:t>J Gen Intern Med</w:t>
      </w:r>
      <w:r w:rsidRPr="0002255F">
        <w:rPr>
          <w:rFonts w:ascii="Book Antiqua" w:eastAsia="宋体" w:hAnsi="Book Antiqua" w:cs="宋体"/>
          <w:sz w:val="24"/>
          <w:szCs w:val="24"/>
          <w:lang w:val="en-US" w:eastAsia="zh-CN"/>
        </w:rPr>
        <w:t> 1994; </w:t>
      </w:r>
      <w:r w:rsidRPr="0002255F">
        <w:rPr>
          <w:rFonts w:ascii="Book Antiqua" w:eastAsia="宋体" w:hAnsi="Book Antiqua" w:cs="宋体"/>
          <w:b/>
          <w:bCs/>
          <w:sz w:val="24"/>
          <w:szCs w:val="24"/>
          <w:lang w:val="en-US" w:eastAsia="zh-CN"/>
        </w:rPr>
        <w:t>9</w:t>
      </w:r>
      <w:r w:rsidRPr="0002255F">
        <w:rPr>
          <w:rFonts w:ascii="Book Antiqua" w:eastAsia="宋体" w:hAnsi="Book Antiqua" w:cs="宋体"/>
          <w:sz w:val="24"/>
          <w:szCs w:val="24"/>
          <w:lang w:val="en-US" w:eastAsia="zh-CN"/>
        </w:rPr>
        <w:t>: 232-236 [PMID: 8014731 DOI: 10.1007/BF02600132]</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r w:rsidRPr="0002255F">
        <w:rPr>
          <w:rFonts w:ascii="Book Antiqua" w:eastAsia="宋体" w:hAnsi="Book Antiqua" w:cs="宋体"/>
          <w:sz w:val="24"/>
          <w:szCs w:val="24"/>
          <w:lang w:val="en-US" w:eastAsia="zh-CN"/>
        </w:rPr>
        <w:t>9 </w:t>
      </w:r>
      <w:proofErr w:type="spellStart"/>
      <w:r w:rsidRPr="0002255F">
        <w:rPr>
          <w:rFonts w:ascii="Book Antiqua" w:eastAsia="宋体" w:hAnsi="Book Antiqua" w:cs="宋体"/>
          <w:b/>
          <w:bCs/>
          <w:sz w:val="24"/>
          <w:szCs w:val="24"/>
          <w:lang w:val="en-US" w:eastAsia="zh-CN"/>
        </w:rPr>
        <w:t>Belloso</w:t>
      </w:r>
      <w:proofErr w:type="spellEnd"/>
      <w:r w:rsidRPr="0002255F">
        <w:rPr>
          <w:rFonts w:ascii="Book Antiqua" w:eastAsia="宋体" w:hAnsi="Book Antiqua" w:cs="宋体"/>
          <w:b/>
          <w:bCs/>
          <w:sz w:val="24"/>
          <w:szCs w:val="24"/>
          <w:lang w:val="en-US" w:eastAsia="zh-CN"/>
        </w:rPr>
        <w:t xml:space="preserve"> WH</w:t>
      </w:r>
      <w:r w:rsidRPr="0002255F">
        <w:rPr>
          <w:rFonts w:ascii="Book Antiqua" w:eastAsia="宋体" w:hAnsi="Book Antiqua" w:cs="宋体"/>
          <w:sz w:val="24"/>
          <w:szCs w:val="24"/>
          <w:lang w:val="en-US" w:eastAsia="zh-CN"/>
        </w:rPr>
        <w:t xml:space="preserve">, de Paz Sierra M, Navarro M, Sanchez ML, </w:t>
      </w:r>
      <w:proofErr w:type="spellStart"/>
      <w:r w:rsidRPr="0002255F">
        <w:rPr>
          <w:rFonts w:ascii="Book Antiqua" w:eastAsia="宋体" w:hAnsi="Book Antiqua" w:cs="宋体"/>
          <w:sz w:val="24"/>
          <w:szCs w:val="24"/>
          <w:lang w:val="en-US" w:eastAsia="zh-CN"/>
        </w:rPr>
        <w:t>Perelsztein</w:t>
      </w:r>
      <w:proofErr w:type="spellEnd"/>
      <w:r w:rsidRPr="0002255F">
        <w:rPr>
          <w:rFonts w:ascii="Book Antiqua" w:eastAsia="宋体" w:hAnsi="Book Antiqua" w:cs="宋体"/>
          <w:sz w:val="24"/>
          <w:szCs w:val="24"/>
          <w:lang w:val="en-US" w:eastAsia="zh-CN"/>
        </w:rPr>
        <w:t xml:space="preserve"> AG, </w:t>
      </w:r>
      <w:proofErr w:type="spellStart"/>
      <w:r w:rsidRPr="0002255F">
        <w:rPr>
          <w:rFonts w:ascii="Book Antiqua" w:eastAsia="宋体" w:hAnsi="Book Antiqua" w:cs="宋体"/>
          <w:sz w:val="24"/>
          <w:szCs w:val="24"/>
          <w:lang w:val="en-US" w:eastAsia="zh-CN"/>
        </w:rPr>
        <w:t>Musso</w:t>
      </w:r>
      <w:proofErr w:type="spellEnd"/>
      <w:r w:rsidRPr="0002255F">
        <w:rPr>
          <w:rFonts w:ascii="Book Antiqua" w:eastAsia="宋体" w:hAnsi="Book Antiqua" w:cs="宋体"/>
          <w:sz w:val="24"/>
          <w:szCs w:val="24"/>
          <w:lang w:val="en-US" w:eastAsia="zh-CN"/>
        </w:rPr>
        <w:t xml:space="preserve"> CG. Impaired Urine Dilution Capability in HIV Stable Patients. </w:t>
      </w:r>
      <w:proofErr w:type="spellStart"/>
      <w:r w:rsidRPr="0002255F">
        <w:rPr>
          <w:rFonts w:ascii="Book Antiqua" w:eastAsia="宋体" w:hAnsi="Book Antiqua" w:cs="宋体"/>
          <w:i/>
          <w:iCs/>
          <w:sz w:val="24"/>
          <w:szCs w:val="24"/>
          <w:lang w:val="en-US" w:eastAsia="zh-CN"/>
        </w:rPr>
        <w:t>Int</w:t>
      </w:r>
      <w:proofErr w:type="spellEnd"/>
      <w:r w:rsidRPr="0002255F">
        <w:rPr>
          <w:rFonts w:ascii="Book Antiqua" w:eastAsia="宋体" w:hAnsi="Book Antiqua" w:cs="宋体"/>
          <w:i/>
          <w:iCs/>
          <w:sz w:val="24"/>
          <w:szCs w:val="24"/>
          <w:lang w:val="en-US" w:eastAsia="zh-CN"/>
        </w:rPr>
        <w:t xml:space="preserve"> J </w:t>
      </w:r>
      <w:proofErr w:type="spellStart"/>
      <w:r w:rsidRPr="0002255F">
        <w:rPr>
          <w:rFonts w:ascii="Book Antiqua" w:eastAsia="宋体" w:hAnsi="Book Antiqua" w:cs="宋体"/>
          <w:i/>
          <w:iCs/>
          <w:sz w:val="24"/>
          <w:szCs w:val="24"/>
          <w:lang w:val="en-US" w:eastAsia="zh-CN"/>
        </w:rPr>
        <w:t>Nephrol</w:t>
      </w:r>
      <w:proofErr w:type="spellEnd"/>
      <w:r w:rsidR="00974F1F" w:rsidRPr="0002255F">
        <w:rPr>
          <w:rFonts w:ascii="Book Antiqua" w:eastAsia="宋体" w:hAnsi="Book Antiqua" w:cs="宋体"/>
          <w:sz w:val="24"/>
          <w:szCs w:val="24"/>
          <w:lang w:val="en-US" w:eastAsia="zh-CN"/>
        </w:rPr>
        <w:t xml:space="preserve"> </w:t>
      </w:r>
      <w:r w:rsidRPr="0002255F">
        <w:rPr>
          <w:rFonts w:ascii="Book Antiqua" w:eastAsia="宋体" w:hAnsi="Book Antiqua" w:cs="宋体"/>
          <w:sz w:val="24"/>
          <w:szCs w:val="24"/>
          <w:lang w:val="en-US" w:eastAsia="zh-CN"/>
        </w:rPr>
        <w:t>2014;</w:t>
      </w:r>
      <w:r w:rsidR="00974F1F" w:rsidRPr="0002255F">
        <w:rPr>
          <w:rFonts w:ascii="Book Antiqua" w:eastAsia="宋体" w:hAnsi="Book Antiqua" w:cs="宋体"/>
          <w:sz w:val="24"/>
          <w:szCs w:val="24"/>
          <w:lang w:val="en-US" w:eastAsia="zh-CN"/>
        </w:rPr>
        <w:t xml:space="preserve"> </w:t>
      </w:r>
      <w:r w:rsidRPr="0002255F">
        <w:rPr>
          <w:rFonts w:ascii="Book Antiqua" w:eastAsia="宋体" w:hAnsi="Book Antiqua" w:cs="宋体"/>
          <w:b/>
          <w:bCs/>
          <w:sz w:val="24"/>
          <w:szCs w:val="24"/>
          <w:lang w:val="en-US" w:eastAsia="zh-CN"/>
        </w:rPr>
        <w:t>2014</w:t>
      </w:r>
      <w:r w:rsidRPr="0002255F">
        <w:rPr>
          <w:rFonts w:ascii="Book Antiqua" w:eastAsia="宋体" w:hAnsi="Book Antiqua" w:cs="宋体"/>
          <w:sz w:val="24"/>
          <w:szCs w:val="24"/>
          <w:lang w:val="en-US" w:eastAsia="zh-CN"/>
        </w:rPr>
        <w:t>:</w:t>
      </w:r>
      <w:r w:rsidR="00974F1F" w:rsidRPr="0002255F">
        <w:rPr>
          <w:rFonts w:ascii="Book Antiqua" w:eastAsia="宋体" w:hAnsi="Book Antiqua" w:cs="宋体"/>
          <w:sz w:val="24"/>
          <w:szCs w:val="24"/>
          <w:lang w:val="en-US" w:eastAsia="zh-CN"/>
        </w:rPr>
        <w:t xml:space="preserve"> </w:t>
      </w:r>
      <w:r w:rsidRPr="0002255F">
        <w:rPr>
          <w:rFonts w:ascii="Book Antiqua" w:eastAsia="宋体" w:hAnsi="Book Antiqua" w:cs="宋体"/>
          <w:sz w:val="24"/>
          <w:szCs w:val="24"/>
          <w:lang w:val="en-US" w:eastAsia="zh-CN"/>
        </w:rPr>
        <w:t>381985 [PMID: 24800076 DOI: 10.1155/2014/381985]</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r w:rsidRPr="0002255F">
        <w:rPr>
          <w:rFonts w:ascii="Book Antiqua" w:eastAsia="宋体" w:hAnsi="Book Antiqua" w:cs="宋体"/>
          <w:sz w:val="24"/>
          <w:szCs w:val="24"/>
          <w:lang w:val="en-US" w:eastAsia="zh-CN"/>
        </w:rPr>
        <w:t>10 </w:t>
      </w:r>
      <w:proofErr w:type="spellStart"/>
      <w:r w:rsidRPr="0002255F">
        <w:rPr>
          <w:rFonts w:ascii="Book Antiqua" w:eastAsia="宋体" w:hAnsi="Book Antiqua" w:cs="宋体"/>
          <w:b/>
          <w:bCs/>
          <w:sz w:val="24"/>
          <w:szCs w:val="24"/>
          <w:lang w:val="en-US" w:eastAsia="zh-CN"/>
        </w:rPr>
        <w:t>Musso</w:t>
      </w:r>
      <w:proofErr w:type="spellEnd"/>
      <w:r w:rsidRPr="0002255F">
        <w:rPr>
          <w:rFonts w:ascii="Book Antiqua" w:eastAsia="宋体" w:hAnsi="Book Antiqua" w:cs="宋体"/>
          <w:b/>
          <w:bCs/>
          <w:sz w:val="24"/>
          <w:szCs w:val="24"/>
          <w:lang w:val="en-US" w:eastAsia="zh-CN"/>
        </w:rPr>
        <w:t xml:space="preserve"> C</w:t>
      </w:r>
      <w:r w:rsidRPr="0002255F">
        <w:rPr>
          <w:rFonts w:ascii="Book Antiqua" w:eastAsia="宋体" w:hAnsi="Book Antiqua" w:cs="宋体"/>
          <w:sz w:val="24"/>
          <w:szCs w:val="24"/>
          <w:lang w:val="en-US" w:eastAsia="zh-CN"/>
        </w:rPr>
        <w:t xml:space="preserve">, </w:t>
      </w:r>
      <w:proofErr w:type="spellStart"/>
      <w:r w:rsidRPr="0002255F">
        <w:rPr>
          <w:rFonts w:ascii="Book Antiqua" w:eastAsia="宋体" w:hAnsi="Book Antiqua" w:cs="宋体"/>
          <w:sz w:val="24"/>
          <w:szCs w:val="24"/>
          <w:lang w:val="en-US" w:eastAsia="zh-CN"/>
        </w:rPr>
        <w:t>Bellizzi</w:t>
      </w:r>
      <w:proofErr w:type="spellEnd"/>
      <w:r w:rsidRPr="0002255F">
        <w:rPr>
          <w:rFonts w:ascii="Book Antiqua" w:eastAsia="宋体" w:hAnsi="Book Antiqua" w:cs="宋体"/>
          <w:sz w:val="24"/>
          <w:szCs w:val="24"/>
          <w:lang w:val="en-US" w:eastAsia="zh-CN"/>
        </w:rPr>
        <w:t xml:space="preserve"> V, </w:t>
      </w:r>
      <w:proofErr w:type="spellStart"/>
      <w:r w:rsidRPr="0002255F">
        <w:rPr>
          <w:rFonts w:ascii="Book Antiqua" w:eastAsia="宋体" w:hAnsi="Book Antiqua" w:cs="宋体"/>
          <w:sz w:val="24"/>
          <w:szCs w:val="24"/>
          <w:lang w:val="en-US" w:eastAsia="zh-CN"/>
        </w:rPr>
        <w:t>Belloso</w:t>
      </w:r>
      <w:proofErr w:type="spellEnd"/>
      <w:r w:rsidRPr="0002255F">
        <w:rPr>
          <w:rFonts w:ascii="Book Antiqua" w:eastAsia="宋体" w:hAnsi="Book Antiqua" w:cs="宋体"/>
          <w:sz w:val="24"/>
          <w:szCs w:val="24"/>
          <w:lang w:val="en-US" w:eastAsia="zh-CN"/>
        </w:rPr>
        <w:t xml:space="preserve"> W. Altered water renal handling in patients with HIV infection. </w:t>
      </w:r>
      <w:r w:rsidRPr="0002255F">
        <w:rPr>
          <w:rFonts w:ascii="Book Antiqua" w:eastAsia="宋体" w:hAnsi="Book Antiqua" w:cs="宋体"/>
          <w:i/>
          <w:iCs/>
          <w:sz w:val="24"/>
          <w:szCs w:val="24"/>
          <w:lang w:val="en-US" w:eastAsia="zh-CN"/>
        </w:rPr>
        <w:t xml:space="preserve">J </w:t>
      </w:r>
      <w:proofErr w:type="spellStart"/>
      <w:r w:rsidRPr="0002255F">
        <w:rPr>
          <w:rFonts w:ascii="Book Antiqua" w:eastAsia="宋体" w:hAnsi="Book Antiqua" w:cs="宋体"/>
          <w:i/>
          <w:iCs/>
          <w:sz w:val="24"/>
          <w:szCs w:val="24"/>
          <w:lang w:val="en-US" w:eastAsia="zh-CN"/>
        </w:rPr>
        <w:t>Nephrol</w:t>
      </w:r>
      <w:proofErr w:type="spellEnd"/>
      <w:r w:rsidRPr="0002255F">
        <w:rPr>
          <w:rFonts w:ascii="Book Antiqua" w:eastAsia="宋体" w:hAnsi="Book Antiqua" w:cs="宋体"/>
          <w:sz w:val="24"/>
          <w:szCs w:val="24"/>
          <w:lang w:val="en-US" w:eastAsia="zh-CN"/>
        </w:rPr>
        <w:t xml:space="preserve"> 2014; </w:t>
      </w:r>
      <w:r w:rsidRPr="0002255F">
        <w:rPr>
          <w:rFonts w:ascii="Book Antiqua" w:eastAsia="宋体" w:hAnsi="Book Antiqua" w:cs="宋体"/>
          <w:b/>
          <w:bCs/>
          <w:sz w:val="24"/>
          <w:szCs w:val="24"/>
          <w:lang w:val="en-US" w:eastAsia="zh-CN"/>
        </w:rPr>
        <w:t>27</w:t>
      </w:r>
      <w:r w:rsidRPr="0002255F">
        <w:rPr>
          <w:rFonts w:ascii="Book Antiqua" w:eastAsia="宋体" w:hAnsi="Book Antiqua" w:cs="宋体"/>
          <w:sz w:val="24"/>
          <w:szCs w:val="24"/>
          <w:lang w:val="en-US" w:eastAsia="zh-CN"/>
        </w:rPr>
        <w:t>: 107 [PMID: 24519868 DOI: 10.1007/s40620-013-0004-5]</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r w:rsidRPr="0002255F">
        <w:rPr>
          <w:rFonts w:ascii="Book Antiqua" w:eastAsia="宋体" w:hAnsi="Book Antiqua" w:cs="宋体"/>
          <w:sz w:val="24"/>
          <w:szCs w:val="24"/>
          <w:lang w:val="en-US" w:eastAsia="zh-CN"/>
        </w:rPr>
        <w:t>11 </w:t>
      </w:r>
      <w:r w:rsidRPr="0002255F">
        <w:rPr>
          <w:rFonts w:ascii="Book Antiqua" w:eastAsia="宋体" w:hAnsi="Book Antiqua" w:cs="宋体"/>
          <w:b/>
          <w:bCs/>
          <w:sz w:val="24"/>
          <w:szCs w:val="24"/>
          <w:lang w:val="en-US" w:eastAsia="zh-CN"/>
        </w:rPr>
        <w:t>Laing CM</w:t>
      </w:r>
      <w:r w:rsidRPr="0002255F">
        <w:rPr>
          <w:rFonts w:ascii="Book Antiqua" w:eastAsia="宋体" w:hAnsi="Book Antiqua" w:cs="宋体"/>
          <w:sz w:val="24"/>
          <w:szCs w:val="24"/>
          <w:lang w:val="en-US" w:eastAsia="zh-CN"/>
        </w:rPr>
        <w:t xml:space="preserve">, Roberts R, Summers S, </w:t>
      </w:r>
      <w:proofErr w:type="spellStart"/>
      <w:r w:rsidRPr="0002255F">
        <w:rPr>
          <w:rFonts w:ascii="Book Antiqua" w:eastAsia="宋体" w:hAnsi="Book Antiqua" w:cs="宋体"/>
          <w:sz w:val="24"/>
          <w:szCs w:val="24"/>
          <w:lang w:val="en-US" w:eastAsia="zh-CN"/>
        </w:rPr>
        <w:t>Friedland</w:t>
      </w:r>
      <w:proofErr w:type="spellEnd"/>
      <w:r w:rsidRPr="0002255F">
        <w:rPr>
          <w:rFonts w:ascii="Book Antiqua" w:eastAsia="宋体" w:hAnsi="Book Antiqua" w:cs="宋体"/>
          <w:sz w:val="24"/>
          <w:szCs w:val="24"/>
          <w:lang w:val="en-US" w:eastAsia="zh-CN"/>
        </w:rPr>
        <w:t xml:space="preserve"> JS, </w:t>
      </w:r>
      <w:proofErr w:type="spellStart"/>
      <w:r w:rsidRPr="0002255F">
        <w:rPr>
          <w:rFonts w:ascii="Book Antiqua" w:eastAsia="宋体" w:hAnsi="Book Antiqua" w:cs="宋体"/>
          <w:sz w:val="24"/>
          <w:szCs w:val="24"/>
          <w:lang w:val="en-US" w:eastAsia="zh-CN"/>
        </w:rPr>
        <w:t>Lightstone</w:t>
      </w:r>
      <w:proofErr w:type="spellEnd"/>
      <w:r w:rsidRPr="0002255F">
        <w:rPr>
          <w:rFonts w:ascii="Book Antiqua" w:eastAsia="宋体" w:hAnsi="Book Antiqua" w:cs="宋体"/>
          <w:sz w:val="24"/>
          <w:szCs w:val="24"/>
          <w:lang w:val="en-US" w:eastAsia="zh-CN"/>
        </w:rPr>
        <w:t xml:space="preserve"> L, Unwin RJ. </w:t>
      </w:r>
      <w:proofErr w:type="gramStart"/>
      <w:r w:rsidRPr="0002255F">
        <w:rPr>
          <w:rFonts w:ascii="Book Antiqua" w:eastAsia="宋体" w:hAnsi="Book Antiqua" w:cs="宋体"/>
          <w:sz w:val="24"/>
          <w:szCs w:val="24"/>
          <w:lang w:val="en-US" w:eastAsia="zh-CN"/>
        </w:rPr>
        <w:t>Distal renal tubular acidosis in association with HIV infection and AIDS.</w:t>
      </w:r>
      <w:proofErr w:type="gramEnd"/>
      <w:r w:rsidRPr="0002255F">
        <w:rPr>
          <w:rFonts w:ascii="Book Antiqua" w:eastAsia="宋体" w:hAnsi="Book Antiqua" w:cs="宋体"/>
          <w:sz w:val="24"/>
          <w:szCs w:val="24"/>
          <w:lang w:val="en-US" w:eastAsia="zh-CN"/>
        </w:rPr>
        <w:t> </w:t>
      </w:r>
      <w:proofErr w:type="spellStart"/>
      <w:r w:rsidRPr="0002255F">
        <w:rPr>
          <w:rFonts w:ascii="Book Antiqua" w:eastAsia="宋体" w:hAnsi="Book Antiqua" w:cs="宋体"/>
          <w:i/>
          <w:iCs/>
          <w:sz w:val="24"/>
          <w:szCs w:val="24"/>
          <w:lang w:val="en-US" w:eastAsia="zh-CN"/>
        </w:rPr>
        <w:t>Nephrol</w:t>
      </w:r>
      <w:proofErr w:type="spellEnd"/>
      <w:r w:rsidRPr="0002255F">
        <w:rPr>
          <w:rFonts w:ascii="Book Antiqua" w:eastAsia="宋体" w:hAnsi="Book Antiqua" w:cs="宋体"/>
          <w:i/>
          <w:iCs/>
          <w:sz w:val="24"/>
          <w:szCs w:val="24"/>
          <w:lang w:val="en-US" w:eastAsia="zh-CN"/>
        </w:rPr>
        <w:t xml:space="preserve"> Dial Transplant</w:t>
      </w:r>
      <w:r w:rsidRPr="0002255F">
        <w:rPr>
          <w:rFonts w:ascii="Book Antiqua" w:eastAsia="宋体" w:hAnsi="Book Antiqua" w:cs="宋体"/>
          <w:sz w:val="24"/>
          <w:szCs w:val="24"/>
          <w:lang w:val="en-US" w:eastAsia="zh-CN"/>
        </w:rPr>
        <w:t> 2006; </w:t>
      </w:r>
      <w:r w:rsidRPr="0002255F">
        <w:rPr>
          <w:rFonts w:ascii="Book Antiqua" w:eastAsia="宋体" w:hAnsi="Book Antiqua" w:cs="宋体"/>
          <w:b/>
          <w:bCs/>
          <w:sz w:val="24"/>
          <w:szCs w:val="24"/>
          <w:lang w:val="en-US" w:eastAsia="zh-CN"/>
        </w:rPr>
        <w:t>21</w:t>
      </w:r>
      <w:r w:rsidRPr="0002255F">
        <w:rPr>
          <w:rFonts w:ascii="Book Antiqua" w:eastAsia="宋体" w:hAnsi="Book Antiqua" w:cs="宋体"/>
          <w:sz w:val="24"/>
          <w:szCs w:val="24"/>
          <w:lang w:val="en-US" w:eastAsia="zh-CN"/>
        </w:rPr>
        <w:t>: 1420-1422 [PMID: 16449292 DOI: 10.1093/</w:t>
      </w:r>
      <w:proofErr w:type="spellStart"/>
      <w:r w:rsidRPr="0002255F">
        <w:rPr>
          <w:rFonts w:ascii="Book Antiqua" w:eastAsia="宋体" w:hAnsi="Book Antiqua" w:cs="宋体"/>
          <w:sz w:val="24"/>
          <w:szCs w:val="24"/>
          <w:lang w:val="en-US" w:eastAsia="zh-CN"/>
        </w:rPr>
        <w:t>ndt</w:t>
      </w:r>
      <w:proofErr w:type="spellEnd"/>
      <w:r w:rsidRPr="0002255F">
        <w:rPr>
          <w:rFonts w:ascii="Book Antiqua" w:eastAsia="宋体" w:hAnsi="Book Antiqua" w:cs="宋体"/>
          <w:sz w:val="24"/>
          <w:szCs w:val="24"/>
          <w:lang w:val="en-US" w:eastAsia="zh-CN"/>
        </w:rPr>
        <w:t>/gfk055]</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proofErr w:type="gramStart"/>
      <w:r w:rsidRPr="0002255F">
        <w:rPr>
          <w:rFonts w:ascii="Book Antiqua" w:eastAsia="宋体" w:hAnsi="Book Antiqua" w:cs="宋体"/>
          <w:sz w:val="24"/>
          <w:szCs w:val="24"/>
          <w:lang w:val="en-US" w:eastAsia="zh-CN"/>
        </w:rPr>
        <w:t xml:space="preserve">12 </w:t>
      </w:r>
      <w:proofErr w:type="spellStart"/>
      <w:r w:rsidRPr="0002255F">
        <w:rPr>
          <w:rFonts w:ascii="Book Antiqua" w:eastAsia="宋体" w:hAnsi="Book Antiqua" w:cs="宋体"/>
          <w:b/>
          <w:sz w:val="24"/>
          <w:szCs w:val="24"/>
          <w:lang w:val="en-US" w:eastAsia="zh-CN"/>
        </w:rPr>
        <w:t>Adrogué</w:t>
      </w:r>
      <w:proofErr w:type="spellEnd"/>
      <w:r w:rsidRPr="0002255F">
        <w:rPr>
          <w:rFonts w:ascii="Book Antiqua" w:eastAsia="宋体" w:hAnsi="Book Antiqua" w:cs="宋体"/>
          <w:b/>
          <w:sz w:val="24"/>
          <w:szCs w:val="24"/>
          <w:lang w:val="en-US" w:eastAsia="zh-CN"/>
        </w:rPr>
        <w:t xml:space="preserve"> H</w:t>
      </w:r>
      <w:r w:rsidRPr="0002255F">
        <w:rPr>
          <w:rFonts w:ascii="Book Antiqua" w:eastAsia="宋体" w:hAnsi="Book Antiqua" w:cs="宋体"/>
          <w:sz w:val="24"/>
          <w:szCs w:val="24"/>
          <w:lang w:val="en-US" w:eastAsia="zh-CN"/>
        </w:rPr>
        <w:t>, Wesson D. Salt &amp; water.</w:t>
      </w:r>
      <w:proofErr w:type="gramEnd"/>
      <w:r w:rsidRPr="0002255F">
        <w:rPr>
          <w:rFonts w:ascii="Book Antiqua" w:eastAsia="宋体" w:hAnsi="Book Antiqua" w:cs="宋体"/>
          <w:sz w:val="24"/>
          <w:szCs w:val="24"/>
          <w:lang w:val="en-US" w:eastAsia="zh-CN"/>
        </w:rPr>
        <w:t xml:space="preserve"> Houston. </w:t>
      </w:r>
      <w:proofErr w:type="gramStart"/>
      <w:r w:rsidRPr="0002255F">
        <w:rPr>
          <w:rFonts w:ascii="Book Antiqua" w:eastAsia="宋体" w:hAnsi="Book Antiqua" w:cs="宋体"/>
          <w:sz w:val="24"/>
          <w:szCs w:val="24"/>
          <w:lang w:val="en-US" w:eastAsia="zh-CN"/>
        </w:rPr>
        <w:t>Libra &amp; Gemini.</w:t>
      </w:r>
      <w:proofErr w:type="gramEnd"/>
      <w:r w:rsidRPr="0002255F">
        <w:rPr>
          <w:rFonts w:ascii="Book Antiqua" w:eastAsia="宋体" w:hAnsi="Book Antiqua" w:cs="宋体"/>
          <w:sz w:val="24"/>
          <w:szCs w:val="24"/>
          <w:lang w:val="en-US" w:eastAsia="zh-CN"/>
        </w:rPr>
        <w:t xml:space="preserve"> 1993</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r w:rsidRPr="0002255F">
        <w:rPr>
          <w:rFonts w:ascii="Book Antiqua" w:eastAsia="宋体" w:hAnsi="Book Antiqua" w:cs="宋体"/>
          <w:sz w:val="24"/>
          <w:szCs w:val="24"/>
          <w:lang w:val="en-US" w:eastAsia="zh-CN"/>
        </w:rPr>
        <w:t>13 </w:t>
      </w:r>
      <w:r w:rsidRPr="0002255F">
        <w:rPr>
          <w:rFonts w:ascii="Book Antiqua" w:eastAsia="宋体" w:hAnsi="Book Antiqua" w:cs="宋体"/>
          <w:b/>
          <w:bCs/>
          <w:sz w:val="24"/>
          <w:szCs w:val="24"/>
          <w:lang w:val="en-US" w:eastAsia="zh-CN"/>
        </w:rPr>
        <w:t>Edelman IS</w:t>
      </w:r>
      <w:r w:rsidRPr="0002255F">
        <w:rPr>
          <w:rFonts w:ascii="Book Antiqua" w:eastAsia="宋体" w:hAnsi="Book Antiqua" w:cs="宋体"/>
          <w:sz w:val="24"/>
          <w:szCs w:val="24"/>
          <w:lang w:val="en-US" w:eastAsia="zh-CN"/>
        </w:rPr>
        <w:t xml:space="preserve">, </w:t>
      </w:r>
      <w:proofErr w:type="spellStart"/>
      <w:r w:rsidRPr="0002255F">
        <w:rPr>
          <w:rFonts w:ascii="Book Antiqua" w:eastAsia="宋体" w:hAnsi="Book Antiqua" w:cs="宋体"/>
          <w:sz w:val="24"/>
          <w:szCs w:val="24"/>
          <w:lang w:val="en-US" w:eastAsia="zh-CN"/>
        </w:rPr>
        <w:t>Leibman</w:t>
      </w:r>
      <w:proofErr w:type="spellEnd"/>
      <w:r w:rsidRPr="0002255F">
        <w:rPr>
          <w:rFonts w:ascii="Book Antiqua" w:eastAsia="宋体" w:hAnsi="Book Antiqua" w:cs="宋体"/>
          <w:sz w:val="24"/>
          <w:szCs w:val="24"/>
          <w:lang w:val="en-US" w:eastAsia="zh-CN"/>
        </w:rPr>
        <w:t xml:space="preserve"> J, O'Meara MP, </w:t>
      </w:r>
      <w:proofErr w:type="spellStart"/>
      <w:r w:rsidRPr="0002255F">
        <w:rPr>
          <w:rFonts w:ascii="Book Antiqua" w:eastAsia="宋体" w:hAnsi="Book Antiqua" w:cs="宋体"/>
          <w:sz w:val="24"/>
          <w:szCs w:val="24"/>
          <w:lang w:val="en-US" w:eastAsia="zh-CN"/>
        </w:rPr>
        <w:t>Birkenfeld</w:t>
      </w:r>
      <w:proofErr w:type="spellEnd"/>
      <w:r w:rsidRPr="0002255F">
        <w:rPr>
          <w:rFonts w:ascii="Book Antiqua" w:eastAsia="宋体" w:hAnsi="Book Antiqua" w:cs="宋体"/>
          <w:sz w:val="24"/>
          <w:szCs w:val="24"/>
          <w:lang w:val="en-US" w:eastAsia="zh-CN"/>
        </w:rPr>
        <w:t xml:space="preserve"> LW. </w:t>
      </w:r>
      <w:proofErr w:type="gramStart"/>
      <w:r w:rsidRPr="0002255F">
        <w:rPr>
          <w:rFonts w:ascii="Book Antiqua" w:eastAsia="宋体" w:hAnsi="Book Antiqua" w:cs="宋体"/>
          <w:sz w:val="24"/>
          <w:szCs w:val="24"/>
          <w:lang w:val="en-US" w:eastAsia="zh-CN"/>
        </w:rPr>
        <w:t xml:space="preserve">Interrelations between serum sodium concentration, serum </w:t>
      </w:r>
      <w:proofErr w:type="spellStart"/>
      <w:r w:rsidRPr="0002255F">
        <w:rPr>
          <w:rFonts w:ascii="Book Antiqua" w:eastAsia="宋体" w:hAnsi="Book Antiqua" w:cs="宋体"/>
          <w:sz w:val="24"/>
          <w:szCs w:val="24"/>
          <w:lang w:val="en-US" w:eastAsia="zh-CN"/>
        </w:rPr>
        <w:t>osmolarity</w:t>
      </w:r>
      <w:proofErr w:type="spellEnd"/>
      <w:r w:rsidRPr="0002255F">
        <w:rPr>
          <w:rFonts w:ascii="Book Antiqua" w:eastAsia="宋体" w:hAnsi="Book Antiqua" w:cs="宋体"/>
          <w:sz w:val="24"/>
          <w:szCs w:val="24"/>
          <w:lang w:val="en-US" w:eastAsia="zh-CN"/>
        </w:rPr>
        <w:t xml:space="preserve"> and total exchangeable sodium, total exchangeable potassium and total body water.</w:t>
      </w:r>
      <w:proofErr w:type="gramEnd"/>
      <w:r w:rsidRPr="0002255F">
        <w:rPr>
          <w:rFonts w:ascii="Book Antiqua" w:eastAsia="宋体" w:hAnsi="Book Antiqua" w:cs="宋体"/>
          <w:sz w:val="24"/>
          <w:szCs w:val="24"/>
          <w:lang w:val="en-US" w:eastAsia="zh-CN"/>
        </w:rPr>
        <w:t> </w:t>
      </w:r>
      <w:r w:rsidRPr="0002255F">
        <w:rPr>
          <w:rFonts w:ascii="Book Antiqua" w:eastAsia="宋体" w:hAnsi="Book Antiqua" w:cs="宋体"/>
          <w:i/>
          <w:iCs/>
          <w:sz w:val="24"/>
          <w:szCs w:val="24"/>
          <w:lang w:val="en-US" w:eastAsia="zh-CN"/>
        </w:rPr>
        <w:t xml:space="preserve">J </w:t>
      </w:r>
      <w:proofErr w:type="spellStart"/>
      <w:r w:rsidRPr="0002255F">
        <w:rPr>
          <w:rFonts w:ascii="Book Antiqua" w:eastAsia="宋体" w:hAnsi="Book Antiqua" w:cs="宋体"/>
          <w:i/>
          <w:iCs/>
          <w:sz w:val="24"/>
          <w:szCs w:val="24"/>
          <w:lang w:val="en-US" w:eastAsia="zh-CN"/>
        </w:rPr>
        <w:t>Clin</w:t>
      </w:r>
      <w:proofErr w:type="spellEnd"/>
      <w:r w:rsidRPr="0002255F">
        <w:rPr>
          <w:rFonts w:ascii="Book Antiqua" w:eastAsia="宋体" w:hAnsi="Book Antiqua" w:cs="宋体"/>
          <w:i/>
          <w:iCs/>
          <w:sz w:val="24"/>
          <w:szCs w:val="24"/>
          <w:lang w:val="en-US" w:eastAsia="zh-CN"/>
        </w:rPr>
        <w:t xml:space="preserve"> Invest</w:t>
      </w:r>
      <w:r w:rsidRPr="0002255F">
        <w:rPr>
          <w:rFonts w:ascii="Book Antiqua" w:eastAsia="宋体" w:hAnsi="Book Antiqua" w:cs="宋体"/>
          <w:sz w:val="24"/>
          <w:szCs w:val="24"/>
          <w:lang w:val="en-US" w:eastAsia="zh-CN"/>
        </w:rPr>
        <w:t xml:space="preserve"> 1958; </w:t>
      </w:r>
      <w:r w:rsidRPr="0002255F">
        <w:rPr>
          <w:rFonts w:ascii="Book Antiqua" w:eastAsia="宋体" w:hAnsi="Book Antiqua" w:cs="宋体"/>
          <w:b/>
          <w:bCs/>
          <w:sz w:val="24"/>
          <w:szCs w:val="24"/>
          <w:lang w:val="en-US" w:eastAsia="zh-CN"/>
        </w:rPr>
        <w:t>37</w:t>
      </w:r>
      <w:r w:rsidRPr="0002255F">
        <w:rPr>
          <w:rFonts w:ascii="Book Antiqua" w:eastAsia="宋体" w:hAnsi="Book Antiqua" w:cs="宋体"/>
          <w:sz w:val="24"/>
          <w:szCs w:val="24"/>
          <w:lang w:val="en-US" w:eastAsia="zh-CN"/>
        </w:rPr>
        <w:t>: 1236-1256 [PMID: 13575523 DOI: 10.1172/JCI103712]</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proofErr w:type="gramStart"/>
      <w:r w:rsidRPr="0002255F">
        <w:rPr>
          <w:rFonts w:ascii="Book Antiqua" w:eastAsia="宋体" w:hAnsi="Book Antiqua" w:cs="宋体"/>
          <w:sz w:val="24"/>
          <w:szCs w:val="24"/>
          <w:lang w:val="en-US" w:eastAsia="zh-CN"/>
        </w:rPr>
        <w:t>14 </w:t>
      </w:r>
      <w:proofErr w:type="spellStart"/>
      <w:r w:rsidRPr="0002255F">
        <w:rPr>
          <w:rFonts w:ascii="Book Antiqua" w:eastAsia="宋体" w:hAnsi="Book Antiqua" w:cs="宋体"/>
          <w:b/>
          <w:bCs/>
          <w:sz w:val="24"/>
          <w:szCs w:val="24"/>
          <w:lang w:val="en-US" w:eastAsia="zh-CN"/>
        </w:rPr>
        <w:t>Bevilacqua</w:t>
      </w:r>
      <w:proofErr w:type="spellEnd"/>
      <w:r w:rsidRPr="0002255F">
        <w:rPr>
          <w:rFonts w:ascii="Book Antiqua" w:eastAsia="宋体" w:hAnsi="Book Antiqua" w:cs="宋体"/>
          <w:b/>
          <w:bCs/>
          <w:sz w:val="24"/>
          <w:szCs w:val="24"/>
          <w:lang w:val="en-US" w:eastAsia="zh-CN"/>
        </w:rPr>
        <w:t xml:space="preserve"> M</w:t>
      </w:r>
      <w:r w:rsidRPr="0002255F">
        <w:rPr>
          <w:rFonts w:ascii="Book Antiqua" w:eastAsia="宋体" w:hAnsi="Book Antiqua" w:cs="宋体"/>
          <w:sz w:val="24"/>
          <w:szCs w:val="24"/>
          <w:lang w:val="en-US" w:eastAsia="zh-CN"/>
        </w:rPr>
        <w:t xml:space="preserve">. </w:t>
      </w:r>
      <w:proofErr w:type="spellStart"/>
      <w:r w:rsidRPr="0002255F">
        <w:rPr>
          <w:rFonts w:ascii="Book Antiqua" w:eastAsia="宋体" w:hAnsi="Book Antiqua" w:cs="宋体"/>
          <w:sz w:val="24"/>
          <w:szCs w:val="24"/>
          <w:lang w:val="en-US" w:eastAsia="zh-CN"/>
        </w:rPr>
        <w:t>Hyponatraemia</w:t>
      </w:r>
      <w:proofErr w:type="spellEnd"/>
      <w:r w:rsidRPr="0002255F">
        <w:rPr>
          <w:rFonts w:ascii="Book Antiqua" w:eastAsia="宋体" w:hAnsi="Book Antiqua" w:cs="宋体"/>
          <w:sz w:val="24"/>
          <w:szCs w:val="24"/>
          <w:lang w:val="en-US" w:eastAsia="zh-CN"/>
        </w:rPr>
        <w:t xml:space="preserve"> in AIDS.</w:t>
      </w:r>
      <w:proofErr w:type="gramEnd"/>
      <w:r w:rsidRPr="0002255F">
        <w:rPr>
          <w:rFonts w:ascii="Book Antiqua" w:eastAsia="宋体" w:hAnsi="Book Antiqua" w:cs="宋体"/>
          <w:sz w:val="24"/>
          <w:szCs w:val="24"/>
          <w:lang w:val="en-US" w:eastAsia="zh-CN"/>
        </w:rPr>
        <w:t xml:space="preserve"> </w:t>
      </w:r>
      <w:proofErr w:type="spellStart"/>
      <w:r w:rsidRPr="0002255F">
        <w:rPr>
          <w:rFonts w:ascii="Book Antiqua" w:eastAsia="宋体" w:hAnsi="Book Antiqua" w:cs="宋体"/>
          <w:i/>
          <w:iCs/>
          <w:sz w:val="24"/>
          <w:szCs w:val="24"/>
          <w:lang w:val="en-US" w:eastAsia="zh-CN"/>
        </w:rPr>
        <w:t>Baillieres</w:t>
      </w:r>
      <w:proofErr w:type="spellEnd"/>
      <w:r w:rsidRPr="0002255F">
        <w:rPr>
          <w:rFonts w:ascii="Book Antiqua" w:eastAsia="宋体" w:hAnsi="Book Antiqua" w:cs="宋体"/>
          <w:i/>
          <w:iCs/>
          <w:sz w:val="24"/>
          <w:szCs w:val="24"/>
          <w:lang w:val="en-US" w:eastAsia="zh-CN"/>
        </w:rPr>
        <w:t xml:space="preserve"> </w:t>
      </w:r>
      <w:proofErr w:type="spellStart"/>
      <w:r w:rsidRPr="0002255F">
        <w:rPr>
          <w:rFonts w:ascii="Book Antiqua" w:eastAsia="宋体" w:hAnsi="Book Antiqua" w:cs="宋体"/>
          <w:i/>
          <w:iCs/>
          <w:sz w:val="24"/>
          <w:szCs w:val="24"/>
          <w:lang w:val="en-US" w:eastAsia="zh-CN"/>
        </w:rPr>
        <w:t>Clin</w:t>
      </w:r>
      <w:proofErr w:type="spellEnd"/>
      <w:r w:rsidRPr="0002255F">
        <w:rPr>
          <w:rFonts w:ascii="Book Antiqua" w:eastAsia="宋体" w:hAnsi="Book Antiqua" w:cs="宋体"/>
          <w:i/>
          <w:iCs/>
          <w:sz w:val="24"/>
          <w:szCs w:val="24"/>
          <w:lang w:val="en-US" w:eastAsia="zh-CN"/>
        </w:rPr>
        <w:t xml:space="preserve"> </w:t>
      </w:r>
      <w:proofErr w:type="spellStart"/>
      <w:r w:rsidRPr="0002255F">
        <w:rPr>
          <w:rFonts w:ascii="Book Antiqua" w:eastAsia="宋体" w:hAnsi="Book Antiqua" w:cs="宋体"/>
          <w:i/>
          <w:iCs/>
          <w:sz w:val="24"/>
          <w:szCs w:val="24"/>
          <w:lang w:val="en-US" w:eastAsia="zh-CN"/>
        </w:rPr>
        <w:t>Endocrinol</w:t>
      </w:r>
      <w:proofErr w:type="spellEnd"/>
      <w:r w:rsidRPr="0002255F">
        <w:rPr>
          <w:rFonts w:ascii="Book Antiqua" w:eastAsia="宋体" w:hAnsi="Book Antiqua" w:cs="宋体"/>
          <w:i/>
          <w:iCs/>
          <w:sz w:val="24"/>
          <w:szCs w:val="24"/>
          <w:lang w:val="en-US" w:eastAsia="zh-CN"/>
        </w:rPr>
        <w:t xml:space="preserve"> </w:t>
      </w:r>
      <w:proofErr w:type="spellStart"/>
      <w:r w:rsidRPr="0002255F">
        <w:rPr>
          <w:rFonts w:ascii="Book Antiqua" w:eastAsia="宋体" w:hAnsi="Book Antiqua" w:cs="宋体"/>
          <w:i/>
          <w:iCs/>
          <w:sz w:val="24"/>
          <w:szCs w:val="24"/>
          <w:lang w:val="en-US" w:eastAsia="zh-CN"/>
        </w:rPr>
        <w:t>Metab</w:t>
      </w:r>
      <w:proofErr w:type="spellEnd"/>
      <w:r w:rsidRPr="0002255F">
        <w:rPr>
          <w:rFonts w:ascii="Book Antiqua" w:eastAsia="宋体" w:hAnsi="Book Antiqua" w:cs="宋体"/>
          <w:sz w:val="24"/>
          <w:szCs w:val="24"/>
          <w:lang w:val="en-US" w:eastAsia="zh-CN"/>
        </w:rPr>
        <w:t xml:space="preserve"> 1994; </w:t>
      </w:r>
      <w:r w:rsidRPr="0002255F">
        <w:rPr>
          <w:rFonts w:ascii="Book Antiqua" w:eastAsia="宋体" w:hAnsi="Book Antiqua" w:cs="宋体"/>
          <w:b/>
          <w:bCs/>
          <w:sz w:val="24"/>
          <w:szCs w:val="24"/>
          <w:lang w:val="en-US" w:eastAsia="zh-CN"/>
        </w:rPr>
        <w:t>8</w:t>
      </w:r>
      <w:r w:rsidRPr="0002255F">
        <w:rPr>
          <w:rFonts w:ascii="Book Antiqua" w:eastAsia="宋体" w:hAnsi="Book Antiqua" w:cs="宋体"/>
          <w:sz w:val="24"/>
          <w:szCs w:val="24"/>
          <w:lang w:val="en-US" w:eastAsia="zh-CN"/>
        </w:rPr>
        <w:t>: 837-848 [PMID: 7811225 DOI: 10.1016/S0950-</w:t>
      </w:r>
      <w:proofErr w:type="gramStart"/>
      <w:r w:rsidRPr="0002255F">
        <w:rPr>
          <w:rFonts w:ascii="Book Antiqua" w:eastAsia="宋体" w:hAnsi="Book Antiqua" w:cs="宋体"/>
          <w:sz w:val="24"/>
          <w:szCs w:val="24"/>
          <w:lang w:val="en-US" w:eastAsia="zh-CN"/>
        </w:rPr>
        <w:t>351X(</w:t>
      </w:r>
      <w:proofErr w:type="gramEnd"/>
      <w:r w:rsidRPr="0002255F">
        <w:rPr>
          <w:rFonts w:ascii="Book Antiqua" w:eastAsia="宋体" w:hAnsi="Book Antiqua" w:cs="宋体"/>
          <w:sz w:val="24"/>
          <w:szCs w:val="24"/>
          <w:lang w:val="en-US" w:eastAsia="zh-CN"/>
        </w:rPr>
        <w:t>05)80304-0]</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r w:rsidRPr="0002255F">
        <w:rPr>
          <w:rFonts w:ascii="Book Antiqua" w:eastAsia="宋体" w:hAnsi="Book Antiqua" w:cs="宋体"/>
          <w:sz w:val="24"/>
          <w:szCs w:val="24"/>
          <w:lang w:val="en-US" w:eastAsia="zh-CN"/>
        </w:rPr>
        <w:t>15 </w:t>
      </w:r>
      <w:r w:rsidRPr="0002255F">
        <w:rPr>
          <w:rFonts w:ascii="Book Antiqua" w:eastAsia="宋体" w:hAnsi="Book Antiqua" w:cs="宋体"/>
          <w:b/>
          <w:bCs/>
          <w:sz w:val="24"/>
          <w:szCs w:val="24"/>
          <w:lang w:val="en-US" w:eastAsia="zh-CN"/>
        </w:rPr>
        <w:t>Garibaldi BT</w:t>
      </w:r>
      <w:r w:rsidRPr="0002255F">
        <w:rPr>
          <w:rFonts w:ascii="Book Antiqua" w:eastAsia="宋体" w:hAnsi="Book Antiqua" w:cs="宋体"/>
          <w:sz w:val="24"/>
          <w:szCs w:val="24"/>
          <w:lang w:val="en-US" w:eastAsia="zh-CN"/>
        </w:rPr>
        <w:t xml:space="preserve">, Cameron SJ, Choi M. </w:t>
      </w:r>
      <w:proofErr w:type="spellStart"/>
      <w:r w:rsidRPr="0002255F">
        <w:rPr>
          <w:rFonts w:ascii="Book Antiqua" w:eastAsia="宋体" w:hAnsi="Book Antiqua" w:cs="宋体"/>
          <w:sz w:val="24"/>
          <w:szCs w:val="24"/>
          <w:lang w:val="en-US" w:eastAsia="zh-CN"/>
        </w:rPr>
        <w:t>Pseudohyponatremia</w:t>
      </w:r>
      <w:proofErr w:type="spellEnd"/>
      <w:r w:rsidRPr="0002255F">
        <w:rPr>
          <w:rFonts w:ascii="Book Antiqua" w:eastAsia="宋体" w:hAnsi="Book Antiqua" w:cs="宋体"/>
          <w:sz w:val="24"/>
          <w:szCs w:val="24"/>
          <w:lang w:val="en-US" w:eastAsia="zh-CN"/>
        </w:rPr>
        <w:t xml:space="preserve"> in a patient with HIV and hepatitis C coinfection. </w:t>
      </w:r>
      <w:r w:rsidRPr="0002255F">
        <w:rPr>
          <w:rFonts w:ascii="Book Antiqua" w:eastAsia="宋体" w:hAnsi="Book Antiqua" w:cs="宋体"/>
          <w:i/>
          <w:iCs/>
          <w:sz w:val="24"/>
          <w:szCs w:val="24"/>
          <w:lang w:val="en-US" w:eastAsia="zh-CN"/>
        </w:rPr>
        <w:t>J Gen Intern Med</w:t>
      </w:r>
      <w:r w:rsidRPr="0002255F">
        <w:rPr>
          <w:rFonts w:ascii="Book Antiqua" w:eastAsia="宋体" w:hAnsi="Book Antiqua" w:cs="宋体"/>
          <w:sz w:val="24"/>
          <w:szCs w:val="24"/>
          <w:lang w:val="en-US" w:eastAsia="zh-CN"/>
        </w:rPr>
        <w:t> 2008; </w:t>
      </w:r>
      <w:r w:rsidRPr="0002255F">
        <w:rPr>
          <w:rFonts w:ascii="Book Antiqua" w:eastAsia="宋体" w:hAnsi="Book Antiqua" w:cs="宋体"/>
          <w:b/>
          <w:bCs/>
          <w:sz w:val="24"/>
          <w:szCs w:val="24"/>
          <w:lang w:val="en-US" w:eastAsia="zh-CN"/>
        </w:rPr>
        <w:t>23</w:t>
      </w:r>
      <w:r w:rsidRPr="0002255F">
        <w:rPr>
          <w:rFonts w:ascii="Book Antiqua" w:eastAsia="宋体" w:hAnsi="Book Antiqua" w:cs="宋体"/>
          <w:sz w:val="24"/>
          <w:szCs w:val="24"/>
          <w:lang w:val="en-US" w:eastAsia="zh-CN"/>
        </w:rPr>
        <w:t>: 202-205 [PMID: 17994269 DOI: 10.1007/s11606-007-0446-3]</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r w:rsidRPr="0002255F">
        <w:rPr>
          <w:rFonts w:ascii="Book Antiqua" w:eastAsia="宋体" w:hAnsi="Book Antiqua" w:cs="宋体"/>
          <w:sz w:val="24"/>
          <w:szCs w:val="24"/>
          <w:lang w:val="en-US" w:eastAsia="zh-CN"/>
        </w:rPr>
        <w:t>16 </w:t>
      </w:r>
      <w:r w:rsidRPr="0002255F">
        <w:rPr>
          <w:rFonts w:ascii="Book Antiqua" w:eastAsia="宋体" w:hAnsi="Book Antiqua" w:cs="宋体"/>
          <w:b/>
          <w:bCs/>
          <w:sz w:val="24"/>
          <w:szCs w:val="24"/>
          <w:lang w:val="en-US" w:eastAsia="zh-CN"/>
        </w:rPr>
        <w:t>Nguyen MK</w:t>
      </w:r>
      <w:r w:rsidRPr="0002255F">
        <w:rPr>
          <w:rFonts w:ascii="Book Antiqua" w:eastAsia="宋体" w:hAnsi="Book Antiqua" w:cs="宋体"/>
          <w:sz w:val="24"/>
          <w:szCs w:val="24"/>
          <w:lang w:val="en-US" w:eastAsia="zh-CN"/>
        </w:rPr>
        <w:t xml:space="preserve">, </w:t>
      </w:r>
      <w:proofErr w:type="spellStart"/>
      <w:r w:rsidRPr="0002255F">
        <w:rPr>
          <w:rFonts w:ascii="Book Antiqua" w:eastAsia="宋体" w:hAnsi="Book Antiqua" w:cs="宋体"/>
          <w:sz w:val="24"/>
          <w:szCs w:val="24"/>
          <w:lang w:val="en-US" w:eastAsia="zh-CN"/>
        </w:rPr>
        <w:t>Ornekian</w:t>
      </w:r>
      <w:proofErr w:type="spellEnd"/>
      <w:r w:rsidRPr="0002255F">
        <w:rPr>
          <w:rFonts w:ascii="Book Antiqua" w:eastAsia="宋体" w:hAnsi="Book Antiqua" w:cs="宋体"/>
          <w:sz w:val="24"/>
          <w:szCs w:val="24"/>
          <w:lang w:val="en-US" w:eastAsia="zh-CN"/>
        </w:rPr>
        <w:t xml:space="preserve"> V, Butch AW, Kurtz I. A new method for determining plasma water content: application in </w:t>
      </w:r>
      <w:proofErr w:type="spellStart"/>
      <w:r w:rsidRPr="0002255F">
        <w:rPr>
          <w:rFonts w:ascii="Book Antiqua" w:eastAsia="宋体" w:hAnsi="Book Antiqua" w:cs="宋体"/>
          <w:sz w:val="24"/>
          <w:szCs w:val="24"/>
          <w:lang w:val="en-US" w:eastAsia="zh-CN"/>
        </w:rPr>
        <w:t>pseudohyponatremia</w:t>
      </w:r>
      <w:proofErr w:type="spellEnd"/>
      <w:r w:rsidRPr="0002255F">
        <w:rPr>
          <w:rFonts w:ascii="Book Antiqua" w:eastAsia="宋体" w:hAnsi="Book Antiqua" w:cs="宋体"/>
          <w:sz w:val="24"/>
          <w:szCs w:val="24"/>
          <w:lang w:val="en-US" w:eastAsia="zh-CN"/>
        </w:rPr>
        <w:t>. </w:t>
      </w:r>
      <w:r w:rsidRPr="0002255F">
        <w:rPr>
          <w:rFonts w:ascii="Book Antiqua" w:eastAsia="宋体" w:hAnsi="Book Antiqua" w:cs="宋体"/>
          <w:i/>
          <w:iCs/>
          <w:sz w:val="24"/>
          <w:szCs w:val="24"/>
          <w:lang w:val="en-US" w:eastAsia="zh-CN"/>
        </w:rPr>
        <w:t xml:space="preserve">Am J </w:t>
      </w:r>
      <w:proofErr w:type="spellStart"/>
      <w:r w:rsidRPr="0002255F">
        <w:rPr>
          <w:rFonts w:ascii="Book Antiqua" w:eastAsia="宋体" w:hAnsi="Book Antiqua" w:cs="宋体"/>
          <w:i/>
          <w:iCs/>
          <w:sz w:val="24"/>
          <w:szCs w:val="24"/>
          <w:lang w:val="en-US" w:eastAsia="zh-CN"/>
        </w:rPr>
        <w:t>Physiol</w:t>
      </w:r>
      <w:proofErr w:type="spellEnd"/>
      <w:r w:rsidRPr="0002255F">
        <w:rPr>
          <w:rFonts w:ascii="Book Antiqua" w:eastAsia="宋体" w:hAnsi="Book Antiqua" w:cs="宋体"/>
          <w:i/>
          <w:iCs/>
          <w:sz w:val="24"/>
          <w:szCs w:val="24"/>
          <w:lang w:val="en-US" w:eastAsia="zh-CN"/>
        </w:rPr>
        <w:t xml:space="preserve"> Renal </w:t>
      </w:r>
      <w:proofErr w:type="spellStart"/>
      <w:r w:rsidRPr="0002255F">
        <w:rPr>
          <w:rFonts w:ascii="Book Antiqua" w:eastAsia="宋体" w:hAnsi="Book Antiqua" w:cs="宋体"/>
          <w:i/>
          <w:iCs/>
          <w:sz w:val="24"/>
          <w:szCs w:val="24"/>
          <w:lang w:val="en-US" w:eastAsia="zh-CN"/>
        </w:rPr>
        <w:t>Physiol</w:t>
      </w:r>
      <w:proofErr w:type="spellEnd"/>
      <w:r w:rsidRPr="0002255F">
        <w:rPr>
          <w:rFonts w:ascii="Book Antiqua" w:eastAsia="宋体" w:hAnsi="Book Antiqua" w:cs="宋体"/>
          <w:sz w:val="24"/>
          <w:szCs w:val="24"/>
          <w:lang w:val="en-US" w:eastAsia="zh-CN"/>
        </w:rPr>
        <w:t> 2007; </w:t>
      </w:r>
      <w:r w:rsidRPr="0002255F">
        <w:rPr>
          <w:rFonts w:ascii="Book Antiqua" w:eastAsia="宋体" w:hAnsi="Book Antiqua" w:cs="宋体"/>
          <w:b/>
          <w:bCs/>
          <w:sz w:val="24"/>
          <w:szCs w:val="24"/>
          <w:lang w:val="en-US" w:eastAsia="zh-CN"/>
        </w:rPr>
        <w:t>292</w:t>
      </w:r>
      <w:r w:rsidRPr="0002255F">
        <w:rPr>
          <w:rFonts w:ascii="Book Antiqua" w:eastAsia="宋体" w:hAnsi="Book Antiqua" w:cs="宋体"/>
          <w:sz w:val="24"/>
          <w:szCs w:val="24"/>
          <w:lang w:val="en-US" w:eastAsia="zh-CN"/>
        </w:rPr>
        <w:t>: F1652-F1656 [PMID: 17299138 DOI: 10.1152/ajprenal.00493.2006]</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r w:rsidRPr="0002255F">
        <w:rPr>
          <w:rFonts w:ascii="Book Antiqua" w:eastAsia="宋体" w:hAnsi="Book Antiqua" w:cs="宋体"/>
          <w:sz w:val="24"/>
          <w:szCs w:val="24"/>
          <w:lang w:val="en-US" w:eastAsia="zh-CN"/>
        </w:rPr>
        <w:t>17 </w:t>
      </w:r>
      <w:proofErr w:type="spellStart"/>
      <w:r w:rsidRPr="0002255F">
        <w:rPr>
          <w:rFonts w:ascii="Book Antiqua" w:eastAsia="宋体" w:hAnsi="Book Antiqua" w:cs="宋体"/>
          <w:b/>
          <w:bCs/>
          <w:sz w:val="24"/>
          <w:szCs w:val="24"/>
          <w:lang w:val="en-US" w:eastAsia="zh-CN"/>
        </w:rPr>
        <w:t>Tolaymat</w:t>
      </w:r>
      <w:proofErr w:type="spellEnd"/>
      <w:r w:rsidRPr="0002255F">
        <w:rPr>
          <w:rFonts w:ascii="Book Antiqua" w:eastAsia="宋体" w:hAnsi="Book Antiqua" w:cs="宋体"/>
          <w:b/>
          <w:bCs/>
          <w:sz w:val="24"/>
          <w:szCs w:val="24"/>
          <w:lang w:val="en-US" w:eastAsia="zh-CN"/>
        </w:rPr>
        <w:t xml:space="preserve"> A</w:t>
      </w:r>
      <w:r w:rsidRPr="0002255F">
        <w:rPr>
          <w:rFonts w:ascii="Book Antiqua" w:eastAsia="宋体" w:hAnsi="Book Antiqua" w:cs="宋体"/>
          <w:sz w:val="24"/>
          <w:szCs w:val="24"/>
          <w:lang w:val="en-US" w:eastAsia="zh-CN"/>
        </w:rPr>
        <w:t>, al-</w:t>
      </w:r>
      <w:proofErr w:type="spellStart"/>
      <w:r w:rsidRPr="0002255F">
        <w:rPr>
          <w:rFonts w:ascii="Book Antiqua" w:eastAsia="宋体" w:hAnsi="Book Antiqua" w:cs="宋体"/>
          <w:sz w:val="24"/>
          <w:szCs w:val="24"/>
          <w:lang w:val="en-US" w:eastAsia="zh-CN"/>
        </w:rPr>
        <w:t>Mousily</w:t>
      </w:r>
      <w:proofErr w:type="spellEnd"/>
      <w:r w:rsidRPr="0002255F">
        <w:rPr>
          <w:rFonts w:ascii="Book Antiqua" w:eastAsia="宋体" w:hAnsi="Book Antiqua" w:cs="宋体"/>
          <w:sz w:val="24"/>
          <w:szCs w:val="24"/>
          <w:lang w:val="en-US" w:eastAsia="zh-CN"/>
        </w:rPr>
        <w:t xml:space="preserve"> F, </w:t>
      </w:r>
      <w:proofErr w:type="spellStart"/>
      <w:r w:rsidRPr="0002255F">
        <w:rPr>
          <w:rFonts w:ascii="Book Antiqua" w:eastAsia="宋体" w:hAnsi="Book Antiqua" w:cs="宋体"/>
          <w:sz w:val="24"/>
          <w:szCs w:val="24"/>
          <w:lang w:val="en-US" w:eastAsia="zh-CN"/>
        </w:rPr>
        <w:t>Sleasman</w:t>
      </w:r>
      <w:proofErr w:type="spellEnd"/>
      <w:r w:rsidRPr="0002255F">
        <w:rPr>
          <w:rFonts w:ascii="Book Antiqua" w:eastAsia="宋体" w:hAnsi="Book Antiqua" w:cs="宋体"/>
          <w:sz w:val="24"/>
          <w:szCs w:val="24"/>
          <w:lang w:val="en-US" w:eastAsia="zh-CN"/>
        </w:rPr>
        <w:t xml:space="preserve"> J, </w:t>
      </w:r>
      <w:proofErr w:type="spellStart"/>
      <w:r w:rsidRPr="0002255F">
        <w:rPr>
          <w:rFonts w:ascii="Book Antiqua" w:eastAsia="宋体" w:hAnsi="Book Antiqua" w:cs="宋体"/>
          <w:sz w:val="24"/>
          <w:szCs w:val="24"/>
          <w:lang w:val="en-US" w:eastAsia="zh-CN"/>
        </w:rPr>
        <w:t>Paryani</w:t>
      </w:r>
      <w:proofErr w:type="spellEnd"/>
      <w:r w:rsidRPr="0002255F">
        <w:rPr>
          <w:rFonts w:ascii="Book Antiqua" w:eastAsia="宋体" w:hAnsi="Book Antiqua" w:cs="宋体"/>
          <w:sz w:val="24"/>
          <w:szCs w:val="24"/>
          <w:lang w:val="en-US" w:eastAsia="zh-CN"/>
        </w:rPr>
        <w:t xml:space="preserve"> S, </w:t>
      </w:r>
      <w:proofErr w:type="spellStart"/>
      <w:r w:rsidRPr="0002255F">
        <w:rPr>
          <w:rFonts w:ascii="Book Antiqua" w:eastAsia="宋体" w:hAnsi="Book Antiqua" w:cs="宋体"/>
          <w:sz w:val="24"/>
          <w:szCs w:val="24"/>
          <w:lang w:val="en-US" w:eastAsia="zh-CN"/>
        </w:rPr>
        <w:t>Neiberger</w:t>
      </w:r>
      <w:proofErr w:type="spellEnd"/>
      <w:r w:rsidRPr="0002255F">
        <w:rPr>
          <w:rFonts w:ascii="Book Antiqua" w:eastAsia="宋体" w:hAnsi="Book Antiqua" w:cs="宋体"/>
          <w:sz w:val="24"/>
          <w:szCs w:val="24"/>
          <w:lang w:val="en-US" w:eastAsia="zh-CN"/>
        </w:rPr>
        <w:t xml:space="preserve"> R. Hyponatremia in pediatric patients with HIV-1 infection. </w:t>
      </w:r>
      <w:r w:rsidRPr="0002255F">
        <w:rPr>
          <w:rFonts w:ascii="Book Antiqua" w:eastAsia="宋体" w:hAnsi="Book Antiqua" w:cs="宋体"/>
          <w:i/>
          <w:iCs/>
          <w:sz w:val="24"/>
          <w:szCs w:val="24"/>
          <w:lang w:val="en-US" w:eastAsia="zh-CN"/>
        </w:rPr>
        <w:t>South Med J</w:t>
      </w:r>
      <w:r w:rsidRPr="0002255F">
        <w:rPr>
          <w:rFonts w:ascii="Book Antiqua" w:eastAsia="宋体" w:hAnsi="Book Antiqua" w:cs="宋体"/>
          <w:sz w:val="24"/>
          <w:szCs w:val="24"/>
          <w:lang w:val="en-US" w:eastAsia="zh-CN"/>
        </w:rPr>
        <w:t> 1995; </w:t>
      </w:r>
      <w:r w:rsidRPr="0002255F">
        <w:rPr>
          <w:rFonts w:ascii="Book Antiqua" w:eastAsia="宋体" w:hAnsi="Book Antiqua" w:cs="宋体"/>
          <w:b/>
          <w:bCs/>
          <w:sz w:val="24"/>
          <w:szCs w:val="24"/>
          <w:lang w:val="en-US" w:eastAsia="zh-CN"/>
        </w:rPr>
        <w:t>88</w:t>
      </w:r>
      <w:r w:rsidRPr="0002255F">
        <w:rPr>
          <w:rFonts w:ascii="Book Antiqua" w:eastAsia="宋体" w:hAnsi="Book Antiqua" w:cs="宋体"/>
          <w:sz w:val="24"/>
          <w:szCs w:val="24"/>
          <w:lang w:val="en-US" w:eastAsia="zh-CN"/>
        </w:rPr>
        <w:t>: 1039-1042 [PMID: 7481960 DOI: 10.1097/00007611-199510000-00008]</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r w:rsidRPr="0002255F">
        <w:rPr>
          <w:rFonts w:ascii="Book Antiqua" w:eastAsia="宋体" w:hAnsi="Book Antiqua" w:cs="宋体"/>
          <w:sz w:val="24"/>
          <w:szCs w:val="24"/>
          <w:lang w:val="en-US" w:eastAsia="zh-CN"/>
        </w:rPr>
        <w:t>18 </w:t>
      </w:r>
      <w:proofErr w:type="spellStart"/>
      <w:r w:rsidRPr="0002255F">
        <w:rPr>
          <w:rFonts w:ascii="Book Antiqua" w:eastAsia="宋体" w:hAnsi="Book Antiqua" w:cs="宋体"/>
          <w:b/>
          <w:bCs/>
          <w:sz w:val="24"/>
          <w:szCs w:val="24"/>
          <w:lang w:val="en-US" w:eastAsia="zh-CN"/>
        </w:rPr>
        <w:t>Vitting</w:t>
      </w:r>
      <w:proofErr w:type="spellEnd"/>
      <w:r w:rsidRPr="0002255F">
        <w:rPr>
          <w:rFonts w:ascii="Book Antiqua" w:eastAsia="宋体" w:hAnsi="Book Antiqua" w:cs="宋体"/>
          <w:b/>
          <w:bCs/>
          <w:sz w:val="24"/>
          <w:szCs w:val="24"/>
          <w:lang w:val="en-US" w:eastAsia="zh-CN"/>
        </w:rPr>
        <w:t xml:space="preserve"> KE</w:t>
      </w:r>
      <w:r w:rsidRPr="0002255F">
        <w:rPr>
          <w:rFonts w:ascii="Book Antiqua" w:eastAsia="宋体" w:hAnsi="Book Antiqua" w:cs="宋体"/>
          <w:sz w:val="24"/>
          <w:szCs w:val="24"/>
          <w:lang w:val="en-US" w:eastAsia="zh-CN"/>
        </w:rPr>
        <w:t xml:space="preserve">, </w:t>
      </w:r>
      <w:proofErr w:type="spellStart"/>
      <w:r w:rsidRPr="0002255F">
        <w:rPr>
          <w:rFonts w:ascii="Book Antiqua" w:eastAsia="宋体" w:hAnsi="Book Antiqua" w:cs="宋体"/>
          <w:sz w:val="24"/>
          <w:szCs w:val="24"/>
          <w:lang w:val="en-US" w:eastAsia="zh-CN"/>
        </w:rPr>
        <w:t>Gardenswartz</w:t>
      </w:r>
      <w:proofErr w:type="spellEnd"/>
      <w:r w:rsidRPr="0002255F">
        <w:rPr>
          <w:rFonts w:ascii="Book Antiqua" w:eastAsia="宋体" w:hAnsi="Book Antiqua" w:cs="宋体"/>
          <w:sz w:val="24"/>
          <w:szCs w:val="24"/>
          <w:lang w:val="en-US" w:eastAsia="zh-CN"/>
        </w:rPr>
        <w:t xml:space="preserve"> MH, </w:t>
      </w:r>
      <w:proofErr w:type="spellStart"/>
      <w:r w:rsidRPr="0002255F">
        <w:rPr>
          <w:rFonts w:ascii="Book Antiqua" w:eastAsia="宋体" w:hAnsi="Book Antiqua" w:cs="宋体"/>
          <w:sz w:val="24"/>
          <w:szCs w:val="24"/>
          <w:lang w:val="en-US" w:eastAsia="zh-CN"/>
        </w:rPr>
        <w:t>Zabetakis</w:t>
      </w:r>
      <w:proofErr w:type="spellEnd"/>
      <w:r w:rsidRPr="0002255F">
        <w:rPr>
          <w:rFonts w:ascii="Book Antiqua" w:eastAsia="宋体" w:hAnsi="Book Antiqua" w:cs="宋体"/>
          <w:sz w:val="24"/>
          <w:szCs w:val="24"/>
          <w:lang w:val="en-US" w:eastAsia="zh-CN"/>
        </w:rPr>
        <w:t xml:space="preserve"> PM, Tapper ML, </w:t>
      </w:r>
      <w:proofErr w:type="spellStart"/>
      <w:r w:rsidRPr="0002255F">
        <w:rPr>
          <w:rFonts w:ascii="Book Antiqua" w:eastAsia="宋体" w:hAnsi="Book Antiqua" w:cs="宋体"/>
          <w:sz w:val="24"/>
          <w:szCs w:val="24"/>
          <w:lang w:val="en-US" w:eastAsia="zh-CN"/>
        </w:rPr>
        <w:t>Gleim</w:t>
      </w:r>
      <w:proofErr w:type="spellEnd"/>
      <w:r w:rsidRPr="0002255F">
        <w:rPr>
          <w:rFonts w:ascii="Book Antiqua" w:eastAsia="宋体" w:hAnsi="Book Antiqua" w:cs="宋体"/>
          <w:sz w:val="24"/>
          <w:szCs w:val="24"/>
          <w:lang w:val="en-US" w:eastAsia="zh-CN"/>
        </w:rPr>
        <w:t xml:space="preserve"> GW, Agrawal M, </w:t>
      </w:r>
      <w:proofErr w:type="spellStart"/>
      <w:r w:rsidRPr="0002255F">
        <w:rPr>
          <w:rFonts w:ascii="Book Antiqua" w:eastAsia="宋体" w:hAnsi="Book Antiqua" w:cs="宋体"/>
          <w:sz w:val="24"/>
          <w:szCs w:val="24"/>
          <w:lang w:val="en-US" w:eastAsia="zh-CN"/>
        </w:rPr>
        <w:t>Michelis</w:t>
      </w:r>
      <w:proofErr w:type="spellEnd"/>
      <w:r w:rsidRPr="0002255F">
        <w:rPr>
          <w:rFonts w:ascii="Book Antiqua" w:eastAsia="宋体" w:hAnsi="Book Antiqua" w:cs="宋体"/>
          <w:sz w:val="24"/>
          <w:szCs w:val="24"/>
          <w:lang w:val="en-US" w:eastAsia="zh-CN"/>
        </w:rPr>
        <w:t xml:space="preserve"> MF. </w:t>
      </w:r>
      <w:proofErr w:type="gramStart"/>
      <w:r w:rsidRPr="0002255F">
        <w:rPr>
          <w:rFonts w:ascii="Book Antiqua" w:eastAsia="宋体" w:hAnsi="Book Antiqua" w:cs="宋体"/>
          <w:sz w:val="24"/>
          <w:szCs w:val="24"/>
          <w:lang w:val="en-US" w:eastAsia="zh-CN"/>
        </w:rPr>
        <w:t xml:space="preserve">Frequency of hyponatremia and </w:t>
      </w:r>
      <w:proofErr w:type="spellStart"/>
      <w:r w:rsidRPr="0002255F">
        <w:rPr>
          <w:rFonts w:ascii="Book Antiqua" w:eastAsia="宋体" w:hAnsi="Book Antiqua" w:cs="宋体"/>
          <w:sz w:val="24"/>
          <w:szCs w:val="24"/>
          <w:lang w:val="en-US" w:eastAsia="zh-CN"/>
        </w:rPr>
        <w:t>nonosmolar</w:t>
      </w:r>
      <w:proofErr w:type="spellEnd"/>
      <w:r w:rsidRPr="0002255F">
        <w:rPr>
          <w:rFonts w:ascii="Book Antiqua" w:eastAsia="宋体" w:hAnsi="Book Antiqua" w:cs="宋体"/>
          <w:sz w:val="24"/>
          <w:szCs w:val="24"/>
          <w:lang w:val="en-US" w:eastAsia="zh-CN"/>
        </w:rPr>
        <w:t xml:space="preserve"> vasopressin release </w:t>
      </w:r>
      <w:r w:rsidRPr="0002255F">
        <w:rPr>
          <w:rFonts w:ascii="Book Antiqua" w:eastAsia="宋体" w:hAnsi="Book Antiqua" w:cs="宋体"/>
          <w:sz w:val="24"/>
          <w:szCs w:val="24"/>
          <w:lang w:val="en-US" w:eastAsia="zh-CN"/>
        </w:rPr>
        <w:lastRenderedPageBreak/>
        <w:t>in the acquired immunodeficiency syndrome.</w:t>
      </w:r>
      <w:proofErr w:type="gramEnd"/>
      <w:r w:rsidRPr="0002255F">
        <w:rPr>
          <w:rFonts w:ascii="Book Antiqua" w:eastAsia="宋体" w:hAnsi="Book Antiqua" w:cs="宋体"/>
          <w:sz w:val="24"/>
          <w:szCs w:val="24"/>
          <w:lang w:val="en-US" w:eastAsia="zh-CN"/>
        </w:rPr>
        <w:t xml:space="preserve"> </w:t>
      </w:r>
      <w:r w:rsidRPr="0002255F">
        <w:rPr>
          <w:rFonts w:ascii="Book Antiqua" w:eastAsia="宋体" w:hAnsi="Book Antiqua" w:cs="宋体"/>
          <w:i/>
          <w:iCs/>
          <w:sz w:val="24"/>
          <w:szCs w:val="24"/>
          <w:lang w:val="en-US" w:eastAsia="zh-CN"/>
        </w:rPr>
        <w:t>JAMA</w:t>
      </w:r>
      <w:r w:rsidRPr="0002255F">
        <w:rPr>
          <w:rFonts w:ascii="Book Antiqua" w:eastAsia="宋体" w:hAnsi="Book Antiqua" w:cs="宋体"/>
          <w:sz w:val="24"/>
          <w:szCs w:val="24"/>
          <w:lang w:val="en-US" w:eastAsia="zh-CN"/>
        </w:rPr>
        <w:t xml:space="preserve"> 1990; </w:t>
      </w:r>
      <w:r w:rsidRPr="0002255F">
        <w:rPr>
          <w:rFonts w:ascii="Book Antiqua" w:eastAsia="宋体" w:hAnsi="Book Antiqua" w:cs="宋体"/>
          <w:b/>
          <w:bCs/>
          <w:sz w:val="24"/>
          <w:szCs w:val="24"/>
          <w:lang w:val="en-US" w:eastAsia="zh-CN"/>
        </w:rPr>
        <w:t>263</w:t>
      </w:r>
      <w:r w:rsidRPr="0002255F">
        <w:rPr>
          <w:rFonts w:ascii="Book Antiqua" w:eastAsia="宋体" w:hAnsi="Book Antiqua" w:cs="宋体"/>
          <w:sz w:val="24"/>
          <w:szCs w:val="24"/>
          <w:lang w:val="en-US" w:eastAsia="zh-CN"/>
        </w:rPr>
        <w:t>: 973-978 [PMID: 2299765 DOI: 10.1001/jama.1990.03440070061033]</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r w:rsidRPr="0002255F">
        <w:rPr>
          <w:rFonts w:ascii="Book Antiqua" w:eastAsia="宋体" w:hAnsi="Book Antiqua" w:cs="宋体"/>
          <w:sz w:val="24"/>
          <w:szCs w:val="24"/>
          <w:lang w:val="en-US" w:eastAsia="zh-CN"/>
        </w:rPr>
        <w:t>19 </w:t>
      </w:r>
      <w:r w:rsidRPr="0002255F">
        <w:rPr>
          <w:rFonts w:ascii="Book Antiqua" w:eastAsia="宋体" w:hAnsi="Book Antiqua" w:cs="宋体"/>
          <w:b/>
          <w:bCs/>
          <w:sz w:val="24"/>
          <w:szCs w:val="24"/>
          <w:lang w:val="en-US" w:eastAsia="zh-CN"/>
        </w:rPr>
        <w:t>Cusano AJ</w:t>
      </w:r>
      <w:r w:rsidRPr="0002255F">
        <w:rPr>
          <w:rFonts w:ascii="Book Antiqua" w:eastAsia="宋体" w:hAnsi="Book Antiqua" w:cs="宋体"/>
          <w:sz w:val="24"/>
          <w:szCs w:val="24"/>
          <w:lang w:val="en-US" w:eastAsia="zh-CN"/>
        </w:rPr>
        <w:t xml:space="preserve">, </w:t>
      </w:r>
      <w:proofErr w:type="spellStart"/>
      <w:r w:rsidRPr="0002255F">
        <w:rPr>
          <w:rFonts w:ascii="Book Antiqua" w:eastAsia="宋体" w:hAnsi="Book Antiqua" w:cs="宋体"/>
          <w:sz w:val="24"/>
          <w:szCs w:val="24"/>
          <w:lang w:val="en-US" w:eastAsia="zh-CN"/>
        </w:rPr>
        <w:t>Thies</w:t>
      </w:r>
      <w:proofErr w:type="spellEnd"/>
      <w:r w:rsidRPr="0002255F">
        <w:rPr>
          <w:rFonts w:ascii="Book Antiqua" w:eastAsia="宋体" w:hAnsi="Book Antiqua" w:cs="宋体"/>
          <w:sz w:val="24"/>
          <w:szCs w:val="24"/>
          <w:lang w:val="en-US" w:eastAsia="zh-CN"/>
        </w:rPr>
        <w:t xml:space="preserve"> HL, </w:t>
      </w:r>
      <w:proofErr w:type="spellStart"/>
      <w:r w:rsidRPr="0002255F">
        <w:rPr>
          <w:rFonts w:ascii="Book Antiqua" w:eastAsia="宋体" w:hAnsi="Book Antiqua" w:cs="宋体"/>
          <w:sz w:val="24"/>
          <w:szCs w:val="24"/>
          <w:lang w:val="en-US" w:eastAsia="zh-CN"/>
        </w:rPr>
        <w:t>Siegal</w:t>
      </w:r>
      <w:proofErr w:type="spellEnd"/>
      <w:r w:rsidRPr="0002255F">
        <w:rPr>
          <w:rFonts w:ascii="Book Antiqua" w:eastAsia="宋体" w:hAnsi="Book Antiqua" w:cs="宋体"/>
          <w:sz w:val="24"/>
          <w:szCs w:val="24"/>
          <w:lang w:val="en-US" w:eastAsia="zh-CN"/>
        </w:rPr>
        <w:t xml:space="preserve"> FP, </w:t>
      </w:r>
      <w:proofErr w:type="spellStart"/>
      <w:r w:rsidRPr="0002255F">
        <w:rPr>
          <w:rFonts w:ascii="Book Antiqua" w:eastAsia="宋体" w:hAnsi="Book Antiqua" w:cs="宋体"/>
          <w:sz w:val="24"/>
          <w:szCs w:val="24"/>
          <w:lang w:val="en-US" w:eastAsia="zh-CN"/>
        </w:rPr>
        <w:t>Dreisbach</w:t>
      </w:r>
      <w:proofErr w:type="spellEnd"/>
      <w:r w:rsidRPr="0002255F">
        <w:rPr>
          <w:rFonts w:ascii="Book Antiqua" w:eastAsia="宋体" w:hAnsi="Book Antiqua" w:cs="宋体"/>
          <w:sz w:val="24"/>
          <w:szCs w:val="24"/>
          <w:lang w:val="en-US" w:eastAsia="zh-CN"/>
        </w:rPr>
        <w:t xml:space="preserve"> AW, </w:t>
      </w:r>
      <w:proofErr w:type="spellStart"/>
      <w:r w:rsidRPr="0002255F">
        <w:rPr>
          <w:rFonts w:ascii="Book Antiqua" w:eastAsia="宋体" w:hAnsi="Book Antiqua" w:cs="宋体"/>
          <w:sz w:val="24"/>
          <w:szCs w:val="24"/>
          <w:lang w:val="en-US" w:eastAsia="zh-CN"/>
        </w:rPr>
        <w:t>Maesaka</w:t>
      </w:r>
      <w:proofErr w:type="spellEnd"/>
      <w:r w:rsidRPr="0002255F">
        <w:rPr>
          <w:rFonts w:ascii="Book Antiqua" w:eastAsia="宋体" w:hAnsi="Book Antiqua" w:cs="宋体"/>
          <w:sz w:val="24"/>
          <w:szCs w:val="24"/>
          <w:lang w:val="en-US" w:eastAsia="zh-CN"/>
        </w:rPr>
        <w:t xml:space="preserve"> JK. </w:t>
      </w:r>
      <w:proofErr w:type="gramStart"/>
      <w:r w:rsidRPr="0002255F">
        <w:rPr>
          <w:rFonts w:ascii="Book Antiqua" w:eastAsia="宋体" w:hAnsi="Book Antiqua" w:cs="宋体"/>
          <w:sz w:val="24"/>
          <w:szCs w:val="24"/>
          <w:lang w:val="en-US" w:eastAsia="zh-CN"/>
        </w:rPr>
        <w:t>Hyponatremia in patients with acquired immune deficiency syndrome.</w:t>
      </w:r>
      <w:proofErr w:type="gramEnd"/>
      <w:r w:rsidRPr="0002255F">
        <w:rPr>
          <w:rFonts w:ascii="Book Antiqua" w:eastAsia="宋体" w:hAnsi="Book Antiqua" w:cs="宋体"/>
          <w:sz w:val="24"/>
          <w:szCs w:val="24"/>
          <w:lang w:val="en-US" w:eastAsia="zh-CN"/>
        </w:rPr>
        <w:t> </w:t>
      </w:r>
      <w:r w:rsidRPr="0002255F">
        <w:rPr>
          <w:rFonts w:ascii="Book Antiqua" w:eastAsia="宋体" w:hAnsi="Book Antiqua" w:cs="宋体"/>
          <w:i/>
          <w:iCs/>
          <w:sz w:val="24"/>
          <w:szCs w:val="24"/>
          <w:lang w:val="en-US" w:eastAsia="zh-CN"/>
        </w:rPr>
        <w:t xml:space="preserve">J </w:t>
      </w:r>
      <w:proofErr w:type="spellStart"/>
      <w:r w:rsidRPr="0002255F">
        <w:rPr>
          <w:rFonts w:ascii="Book Antiqua" w:eastAsia="宋体" w:hAnsi="Book Antiqua" w:cs="宋体"/>
          <w:i/>
          <w:iCs/>
          <w:sz w:val="24"/>
          <w:szCs w:val="24"/>
          <w:lang w:val="en-US" w:eastAsia="zh-CN"/>
        </w:rPr>
        <w:t>Acquir</w:t>
      </w:r>
      <w:proofErr w:type="spellEnd"/>
      <w:r w:rsidRPr="0002255F">
        <w:rPr>
          <w:rFonts w:ascii="Book Antiqua" w:eastAsia="宋体" w:hAnsi="Book Antiqua" w:cs="宋体"/>
          <w:i/>
          <w:iCs/>
          <w:sz w:val="24"/>
          <w:szCs w:val="24"/>
          <w:lang w:val="en-US" w:eastAsia="zh-CN"/>
        </w:rPr>
        <w:t xml:space="preserve"> Immune </w:t>
      </w:r>
      <w:proofErr w:type="spellStart"/>
      <w:r w:rsidRPr="0002255F">
        <w:rPr>
          <w:rFonts w:ascii="Book Antiqua" w:eastAsia="宋体" w:hAnsi="Book Antiqua" w:cs="宋体"/>
          <w:i/>
          <w:iCs/>
          <w:sz w:val="24"/>
          <w:szCs w:val="24"/>
          <w:lang w:val="en-US" w:eastAsia="zh-CN"/>
        </w:rPr>
        <w:t>Defic</w:t>
      </w:r>
      <w:proofErr w:type="spellEnd"/>
      <w:r w:rsidRPr="0002255F">
        <w:rPr>
          <w:rFonts w:ascii="Book Antiqua" w:eastAsia="宋体" w:hAnsi="Book Antiqua" w:cs="宋体"/>
          <w:i/>
          <w:iCs/>
          <w:sz w:val="24"/>
          <w:szCs w:val="24"/>
          <w:lang w:val="en-US" w:eastAsia="zh-CN"/>
        </w:rPr>
        <w:t xml:space="preserve"> </w:t>
      </w:r>
      <w:proofErr w:type="spellStart"/>
      <w:r w:rsidRPr="0002255F">
        <w:rPr>
          <w:rFonts w:ascii="Book Antiqua" w:eastAsia="宋体" w:hAnsi="Book Antiqua" w:cs="宋体"/>
          <w:i/>
          <w:iCs/>
          <w:sz w:val="24"/>
          <w:szCs w:val="24"/>
          <w:lang w:val="en-US" w:eastAsia="zh-CN"/>
        </w:rPr>
        <w:t>Syndr</w:t>
      </w:r>
      <w:proofErr w:type="spellEnd"/>
      <w:r w:rsidRPr="0002255F">
        <w:rPr>
          <w:rFonts w:ascii="Book Antiqua" w:eastAsia="宋体" w:hAnsi="Book Antiqua" w:cs="宋体"/>
          <w:sz w:val="24"/>
          <w:szCs w:val="24"/>
          <w:lang w:val="en-US" w:eastAsia="zh-CN"/>
        </w:rPr>
        <w:t> 1990; </w:t>
      </w:r>
      <w:r w:rsidRPr="0002255F">
        <w:rPr>
          <w:rFonts w:ascii="Book Antiqua" w:eastAsia="宋体" w:hAnsi="Book Antiqua" w:cs="宋体"/>
          <w:b/>
          <w:bCs/>
          <w:sz w:val="24"/>
          <w:szCs w:val="24"/>
          <w:lang w:val="en-US" w:eastAsia="zh-CN"/>
        </w:rPr>
        <w:t>3</w:t>
      </w:r>
      <w:r w:rsidRPr="0002255F">
        <w:rPr>
          <w:rFonts w:ascii="Book Antiqua" w:eastAsia="宋体" w:hAnsi="Book Antiqua" w:cs="宋体"/>
          <w:sz w:val="24"/>
          <w:szCs w:val="24"/>
          <w:lang w:val="en-US" w:eastAsia="zh-CN"/>
        </w:rPr>
        <w:t>: 949-953 [PMID: 2398458]</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proofErr w:type="gramStart"/>
      <w:r w:rsidRPr="0002255F">
        <w:rPr>
          <w:rFonts w:ascii="Book Antiqua" w:eastAsia="宋体" w:hAnsi="Book Antiqua" w:cs="宋体"/>
          <w:sz w:val="24"/>
          <w:szCs w:val="24"/>
          <w:lang w:val="en-US" w:eastAsia="zh-CN"/>
        </w:rPr>
        <w:t>20 </w:t>
      </w:r>
      <w:proofErr w:type="spellStart"/>
      <w:r w:rsidRPr="0002255F">
        <w:rPr>
          <w:rFonts w:ascii="Book Antiqua" w:eastAsia="宋体" w:hAnsi="Book Antiqua" w:cs="宋体"/>
          <w:b/>
          <w:bCs/>
          <w:sz w:val="24"/>
          <w:szCs w:val="24"/>
          <w:lang w:val="en-US" w:eastAsia="zh-CN"/>
        </w:rPr>
        <w:t>Glassock</w:t>
      </w:r>
      <w:proofErr w:type="spellEnd"/>
      <w:r w:rsidRPr="0002255F">
        <w:rPr>
          <w:rFonts w:ascii="Book Antiqua" w:eastAsia="宋体" w:hAnsi="Book Antiqua" w:cs="宋体"/>
          <w:b/>
          <w:bCs/>
          <w:sz w:val="24"/>
          <w:szCs w:val="24"/>
          <w:lang w:val="en-US" w:eastAsia="zh-CN"/>
        </w:rPr>
        <w:t xml:space="preserve"> RJ</w:t>
      </w:r>
      <w:r w:rsidRPr="0002255F">
        <w:rPr>
          <w:rFonts w:ascii="Book Antiqua" w:eastAsia="宋体" w:hAnsi="Book Antiqua" w:cs="宋体"/>
          <w:sz w:val="24"/>
          <w:szCs w:val="24"/>
          <w:lang w:val="en-US" w:eastAsia="zh-CN"/>
        </w:rPr>
        <w:t xml:space="preserve">, Cohen AH, </w:t>
      </w:r>
      <w:proofErr w:type="spellStart"/>
      <w:r w:rsidRPr="0002255F">
        <w:rPr>
          <w:rFonts w:ascii="Book Antiqua" w:eastAsia="宋体" w:hAnsi="Book Antiqua" w:cs="宋体"/>
          <w:sz w:val="24"/>
          <w:szCs w:val="24"/>
          <w:lang w:val="en-US" w:eastAsia="zh-CN"/>
        </w:rPr>
        <w:t>Danovitch</w:t>
      </w:r>
      <w:proofErr w:type="spellEnd"/>
      <w:r w:rsidRPr="0002255F">
        <w:rPr>
          <w:rFonts w:ascii="Book Antiqua" w:eastAsia="宋体" w:hAnsi="Book Antiqua" w:cs="宋体"/>
          <w:sz w:val="24"/>
          <w:szCs w:val="24"/>
          <w:lang w:val="en-US" w:eastAsia="zh-CN"/>
        </w:rPr>
        <w:t xml:space="preserve"> G, </w:t>
      </w:r>
      <w:proofErr w:type="spellStart"/>
      <w:r w:rsidRPr="0002255F">
        <w:rPr>
          <w:rFonts w:ascii="Book Antiqua" w:eastAsia="宋体" w:hAnsi="Book Antiqua" w:cs="宋体"/>
          <w:sz w:val="24"/>
          <w:szCs w:val="24"/>
          <w:lang w:val="en-US" w:eastAsia="zh-CN"/>
        </w:rPr>
        <w:t>Parsa</w:t>
      </w:r>
      <w:proofErr w:type="spellEnd"/>
      <w:r w:rsidRPr="0002255F">
        <w:rPr>
          <w:rFonts w:ascii="Book Antiqua" w:eastAsia="宋体" w:hAnsi="Book Antiqua" w:cs="宋体"/>
          <w:sz w:val="24"/>
          <w:szCs w:val="24"/>
          <w:lang w:val="en-US" w:eastAsia="zh-CN"/>
        </w:rPr>
        <w:t xml:space="preserve"> KP.</w:t>
      </w:r>
      <w:proofErr w:type="gramEnd"/>
      <w:r w:rsidRPr="0002255F">
        <w:rPr>
          <w:rFonts w:ascii="Book Antiqua" w:eastAsia="宋体" w:hAnsi="Book Antiqua" w:cs="宋体"/>
          <w:sz w:val="24"/>
          <w:szCs w:val="24"/>
          <w:lang w:val="en-US" w:eastAsia="zh-CN"/>
        </w:rPr>
        <w:t xml:space="preserve"> </w:t>
      </w:r>
      <w:proofErr w:type="gramStart"/>
      <w:r w:rsidRPr="0002255F">
        <w:rPr>
          <w:rFonts w:ascii="Book Antiqua" w:eastAsia="宋体" w:hAnsi="Book Antiqua" w:cs="宋体"/>
          <w:sz w:val="24"/>
          <w:szCs w:val="24"/>
          <w:lang w:val="en-US" w:eastAsia="zh-CN"/>
        </w:rPr>
        <w:t>Human immunodeficiency virus (HIV) infection and the kidney.</w:t>
      </w:r>
      <w:proofErr w:type="gramEnd"/>
      <w:r w:rsidRPr="0002255F">
        <w:rPr>
          <w:rFonts w:ascii="Book Antiqua" w:eastAsia="宋体" w:hAnsi="Book Antiqua" w:cs="宋体"/>
          <w:sz w:val="24"/>
          <w:szCs w:val="24"/>
          <w:lang w:val="en-US" w:eastAsia="zh-CN"/>
        </w:rPr>
        <w:t> </w:t>
      </w:r>
      <w:r w:rsidRPr="0002255F">
        <w:rPr>
          <w:rFonts w:ascii="Book Antiqua" w:eastAsia="宋体" w:hAnsi="Book Antiqua" w:cs="宋体"/>
          <w:i/>
          <w:iCs/>
          <w:sz w:val="24"/>
          <w:szCs w:val="24"/>
          <w:lang w:val="en-US" w:eastAsia="zh-CN"/>
        </w:rPr>
        <w:t>Ann Intern Med</w:t>
      </w:r>
      <w:r w:rsidRPr="0002255F">
        <w:rPr>
          <w:rFonts w:ascii="Book Antiqua" w:eastAsia="宋体" w:hAnsi="Book Antiqua" w:cs="宋体"/>
          <w:sz w:val="24"/>
          <w:szCs w:val="24"/>
          <w:lang w:val="en-US" w:eastAsia="zh-CN"/>
        </w:rPr>
        <w:t xml:space="preserve"> 1990; </w:t>
      </w:r>
      <w:r w:rsidRPr="0002255F">
        <w:rPr>
          <w:rFonts w:ascii="Book Antiqua" w:eastAsia="宋体" w:hAnsi="Book Antiqua" w:cs="宋体"/>
          <w:b/>
          <w:bCs/>
          <w:sz w:val="24"/>
          <w:szCs w:val="24"/>
          <w:lang w:val="en-US" w:eastAsia="zh-CN"/>
        </w:rPr>
        <w:t>112</w:t>
      </w:r>
      <w:r w:rsidRPr="0002255F">
        <w:rPr>
          <w:rFonts w:ascii="Book Antiqua" w:eastAsia="宋体" w:hAnsi="Book Antiqua" w:cs="宋体"/>
          <w:sz w:val="24"/>
          <w:szCs w:val="24"/>
          <w:lang w:val="en-US" w:eastAsia="zh-CN"/>
        </w:rPr>
        <w:t>: 35-49 [PMID: 2403474 DOI: 10.7326/0003-4819-112-1-35]</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r w:rsidRPr="0002255F">
        <w:rPr>
          <w:rFonts w:ascii="Book Antiqua" w:eastAsia="宋体" w:hAnsi="Book Antiqua" w:cs="宋体"/>
          <w:sz w:val="24"/>
          <w:szCs w:val="24"/>
          <w:lang w:val="en-US" w:eastAsia="zh-CN"/>
        </w:rPr>
        <w:t>21 </w:t>
      </w:r>
      <w:r w:rsidRPr="0002255F">
        <w:rPr>
          <w:rFonts w:ascii="Book Antiqua" w:eastAsia="宋体" w:hAnsi="Book Antiqua" w:cs="宋体"/>
          <w:b/>
          <w:bCs/>
          <w:sz w:val="24"/>
          <w:szCs w:val="24"/>
          <w:lang w:val="en-US" w:eastAsia="zh-CN"/>
        </w:rPr>
        <w:t>Wen Y</w:t>
      </w:r>
      <w:r w:rsidRPr="0002255F">
        <w:rPr>
          <w:rFonts w:ascii="Book Antiqua" w:eastAsia="宋体" w:hAnsi="Book Antiqua" w:cs="宋体"/>
          <w:sz w:val="24"/>
          <w:szCs w:val="24"/>
          <w:lang w:val="en-US" w:eastAsia="zh-CN"/>
        </w:rPr>
        <w:t xml:space="preserve">, Zhou Y, Wang W, Wang Y, Lu X, Sun CM, Cui W, Liu J, </w:t>
      </w:r>
      <w:proofErr w:type="spellStart"/>
      <w:r w:rsidRPr="0002255F">
        <w:rPr>
          <w:rFonts w:ascii="Book Antiqua" w:eastAsia="宋体" w:hAnsi="Book Antiqua" w:cs="宋体"/>
          <w:sz w:val="24"/>
          <w:szCs w:val="24"/>
          <w:lang w:val="en-US" w:eastAsia="zh-CN"/>
        </w:rPr>
        <w:t>Geng</w:t>
      </w:r>
      <w:proofErr w:type="spellEnd"/>
      <w:r w:rsidRPr="0002255F">
        <w:rPr>
          <w:rFonts w:ascii="Book Antiqua" w:eastAsia="宋体" w:hAnsi="Book Antiqua" w:cs="宋体"/>
          <w:sz w:val="24"/>
          <w:szCs w:val="24"/>
          <w:lang w:val="en-US" w:eastAsia="zh-CN"/>
        </w:rPr>
        <w:t xml:space="preserve"> WQ, Shang H, Liu P. Baseline factors associated with mortality within six months after admission among hospitalized HIV-1 patients in Shenyang, China. </w:t>
      </w:r>
      <w:r w:rsidRPr="0002255F">
        <w:rPr>
          <w:rFonts w:ascii="Book Antiqua" w:eastAsia="宋体" w:hAnsi="Book Antiqua" w:cs="宋体"/>
          <w:i/>
          <w:iCs/>
          <w:sz w:val="24"/>
          <w:szCs w:val="24"/>
          <w:lang w:val="en-US" w:eastAsia="zh-CN"/>
        </w:rPr>
        <w:t>Intern Med</w:t>
      </w:r>
      <w:r w:rsidRPr="0002255F">
        <w:rPr>
          <w:rFonts w:ascii="Book Antiqua" w:eastAsia="宋体" w:hAnsi="Book Antiqua" w:cs="宋体"/>
          <w:sz w:val="24"/>
          <w:szCs w:val="24"/>
          <w:lang w:val="en-US" w:eastAsia="zh-CN"/>
        </w:rPr>
        <w:t xml:space="preserve"> 2014; </w:t>
      </w:r>
      <w:r w:rsidRPr="0002255F">
        <w:rPr>
          <w:rFonts w:ascii="Book Antiqua" w:eastAsia="宋体" w:hAnsi="Book Antiqua" w:cs="宋体"/>
          <w:b/>
          <w:bCs/>
          <w:sz w:val="24"/>
          <w:szCs w:val="24"/>
          <w:lang w:val="en-US" w:eastAsia="zh-CN"/>
        </w:rPr>
        <w:t>53</w:t>
      </w:r>
      <w:r w:rsidRPr="0002255F">
        <w:rPr>
          <w:rFonts w:ascii="Book Antiqua" w:eastAsia="宋体" w:hAnsi="Book Antiqua" w:cs="宋体"/>
          <w:sz w:val="24"/>
          <w:szCs w:val="24"/>
          <w:lang w:val="en-US" w:eastAsia="zh-CN"/>
        </w:rPr>
        <w:t>: 2455-2461 [PMID: 25366003 DOI: 10.2169/internalmedicine.53.2502]</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r w:rsidRPr="0002255F">
        <w:rPr>
          <w:rFonts w:ascii="Book Antiqua" w:eastAsia="宋体" w:hAnsi="Book Antiqua" w:cs="宋体"/>
          <w:sz w:val="24"/>
          <w:szCs w:val="24"/>
          <w:lang w:val="en-US" w:eastAsia="zh-CN"/>
        </w:rPr>
        <w:t>22 </w:t>
      </w:r>
      <w:r w:rsidRPr="0002255F">
        <w:rPr>
          <w:rFonts w:ascii="Book Antiqua" w:eastAsia="宋体" w:hAnsi="Book Antiqua" w:cs="宋体"/>
          <w:b/>
          <w:bCs/>
          <w:sz w:val="24"/>
          <w:szCs w:val="24"/>
          <w:lang w:val="en-US" w:eastAsia="zh-CN"/>
        </w:rPr>
        <w:t>Xu L</w:t>
      </w:r>
      <w:r w:rsidRPr="0002255F">
        <w:rPr>
          <w:rFonts w:ascii="Book Antiqua" w:eastAsia="宋体" w:hAnsi="Book Antiqua" w:cs="宋体"/>
          <w:sz w:val="24"/>
          <w:szCs w:val="24"/>
          <w:lang w:val="en-US" w:eastAsia="zh-CN"/>
        </w:rPr>
        <w:t xml:space="preserve">, Ye H, Huang F, Yang Z, Zhu B, Xu Y, </w:t>
      </w:r>
      <w:proofErr w:type="spellStart"/>
      <w:r w:rsidRPr="0002255F">
        <w:rPr>
          <w:rFonts w:ascii="Book Antiqua" w:eastAsia="宋体" w:hAnsi="Book Antiqua" w:cs="宋体"/>
          <w:sz w:val="24"/>
          <w:szCs w:val="24"/>
          <w:lang w:val="en-US" w:eastAsia="zh-CN"/>
        </w:rPr>
        <w:t>Qiu</w:t>
      </w:r>
      <w:proofErr w:type="spellEnd"/>
      <w:r w:rsidRPr="0002255F">
        <w:rPr>
          <w:rFonts w:ascii="Book Antiqua" w:eastAsia="宋体" w:hAnsi="Book Antiqua" w:cs="宋体"/>
          <w:sz w:val="24"/>
          <w:szCs w:val="24"/>
          <w:lang w:val="en-US" w:eastAsia="zh-CN"/>
        </w:rPr>
        <w:t xml:space="preserve"> Y, Li L. Moderate/Severe hyponatremia increases the risk of death among hospitalized Chinese human immunodeficiency virus/acquired immunodeficiency syndrome patients. </w:t>
      </w:r>
      <w:proofErr w:type="spellStart"/>
      <w:r w:rsidRPr="0002255F">
        <w:rPr>
          <w:rFonts w:ascii="Book Antiqua" w:eastAsia="宋体" w:hAnsi="Book Antiqua" w:cs="宋体"/>
          <w:i/>
          <w:iCs/>
          <w:sz w:val="24"/>
          <w:szCs w:val="24"/>
          <w:lang w:val="en-US" w:eastAsia="zh-CN"/>
        </w:rPr>
        <w:t>PLoS</w:t>
      </w:r>
      <w:proofErr w:type="spellEnd"/>
      <w:r w:rsidRPr="0002255F">
        <w:rPr>
          <w:rFonts w:ascii="Book Antiqua" w:eastAsia="宋体" w:hAnsi="Book Antiqua" w:cs="宋体"/>
          <w:i/>
          <w:iCs/>
          <w:sz w:val="24"/>
          <w:szCs w:val="24"/>
          <w:lang w:val="en-US" w:eastAsia="zh-CN"/>
        </w:rPr>
        <w:t xml:space="preserve"> One</w:t>
      </w:r>
      <w:r w:rsidRPr="0002255F">
        <w:rPr>
          <w:rFonts w:ascii="Book Antiqua" w:eastAsia="宋体" w:hAnsi="Book Antiqua" w:cs="宋体"/>
          <w:sz w:val="24"/>
          <w:szCs w:val="24"/>
          <w:lang w:val="en-US" w:eastAsia="zh-CN"/>
        </w:rPr>
        <w:t xml:space="preserve"> 2014; </w:t>
      </w:r>
      <w:r w:rsidRPr="0002255F">
        <w:rPr>
          <w:rFonts w:ascii="Book Antiqua" w:eastAsia="宋体" w:hAnsi="Book Antiqua" w:cs="宋体"/>
          <w:b/>
          <w:bCs/>
          <w:sz w:val="24"/>
          <w:szCs w:val="24"/>
          <w:lang w:val="en-US" w:eastAsia="zh-CN"/>
        </w:rPr>
        <w:t>9</w:t>
      </w:r>
      <w:r w:rsidRPr="0002255F">
        <w:rPr>
          <w:rFonts w:ascii="Book Antiqua" w:eastAsia="宋体" w:hAnsi="Book Antiqua" w:cs="宋体"/>
          <w:sz w:val="24"/>
          <w:szCs w:val="24"/>
          <w:lang w:val="en-US" w:eastAsia="zh-CN"/>
        </w:rPr>
        <w:t>: e111077 [PMID: 25360785 DOI: 10.1371/journal.pone.0111077]</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r w:rsidRPr="0002255F">
        <w:rPr>
          <w:rFonts w:ascii="Book Antiqua" w:eastAsia="宋体" w:hAnsi="Book Antiqua" w:cs="宋体"/>
          <w:sz w:val="24"/>
          <w:szCs w:val="24"/>
          <w:lang w:val="en-US" w:eastAsia="zh-CN"/>
        </w:rPr>
        <w:t>23 </w:t>
      </w:r>
      <w:r w:rsidRPr="0002255F">
        <w:rPr>
          <w:rFonts w:ascii="Book Antiqua" w:eastAsia="宋体" w:hAnsi="Book Antiqua" w:cs="宋体"/>
          <w:b/>
          <w:bCs/>
          <w:sz w:val="24"/>
          <w:szCs w:val="24"/>
          <w:lang w:val="en-US" w:eastAsia="zh-CN"/>
        </w:rPr>
        <w:t>Dao CN</w:t>
      </w:r>
      <w:r w:rsidRPr="0002255F">
        <w:rPr>
          <w:rFonts w:ascii="Book Antiqua" w:eastAsia="宋体" w:hAnsi="Book Antiqua" w:cs="宋体"/>
          <w:sz w:val="24"/>
          <w:szCs w:val="24"/>
          <w:lang w:val="en-US" w:eastAsia="zh-CN"/>
        </w:rPr>
        <w:t xml:space="preserve">, Peters PJ, </w:t>
      </w:r>
      <w:proofErr w:type="spellStart"/>
      <w:r w:rsidRPr="0002255F">
        <w:rPr>
          <w:rFonts w:ascii="Book Antiqua" w:eastAsia="宋体" w:hAnsi="Book Antiqua" w:cs="宋体"/>
          <w:sz w:val="24"/>
          <w:szCs w:val="24"/>
          <w:lang w:val="en-US" w:eastAsia="zh-CN"/>
        </w:rPr>
        <w:t>Kiarie</w:t>
      </w:r>
      <w:proofErr w:type="spellEnd"/>
      <w:r w:rsidRPr="0002255F">
        <w:rPr>
          <w:rFonts w:ascii="Book Antiqua" w:eastAsia="宋体" w:hAnsi="Book Antiqua" w:cs="宋体"/>
          <w:sz w:val="24"/>
          <w:szCs w:val="24"/>
          <w:lang w:val="en-US" w:eastAsia="zh-CN"/>
        </w:rPr>
        <w:t xml:space="preserve"> JN, Zulu I, </w:t>
      </w:r>
      <w:proofErr w:type="spellStart"/>
      <w:r w:rsidRPr="0002255F">
        <w:rPr>
          <w:rFonts w:ascii="Book Antiqua" w:eastAsia="宋体" w:hAnsi="Book Antiqua" w:cs="宋体"/>
          <w:sz w:val="24"/>
          <w:szCs w:val="24"/>
          <w:lang w:val="en-US" w:eastAsia="zh-CN"/>
        </w:rPr>
        <w:t>Muiruri</w:t>
      </w:r>
      <w:proofErr w:type="spellEnd"/>
      <w:r w:rsidRPr="0002255F">
        <w:rPr>
          <w:rFonts w:ascii="Book Antiqua" w:eastAsia="宋体" w:hAnsi="Book Antiqua" w:cs="宋体"/>
          <w:sz w:val="24"/>
          <w:szCs w:val="24"/>
          <w:lang w:val="en-US" w:eastAsia="zh-CN"/>
        </w:rPr>
        <w:t xml:space="preserve"> P, </w:t>
      </w:r>
      <w:proofErr w:type="spellStart"/>
      <w:r w:rsidRPr="0002255F">
        <w:rPr>
          <w:rFonts w:ascii="Book Antiqua" w:eastAsia="宋体" w:hAnsi="Book Antiqua" w:cs="宋体"/>
          <w:sz w:val="24"/>
          <w:szCs w:val="24"/>
          <w:lang w:val="en-US" w:eastAsia="zh-CN"/>
        </w:rPr>
        <w:t>Ong'ech</w:t>
      </w:r>
      <w:proofErr w:type="spellEnd"/>
      <w:r w:rsidRPr="0002255F">
        <w:rPr>
          <w:rFonts w:ascii="Book Antiqua" w:eastAsia="宋体" w:hAnsi="Book Antiqua" w:cs="宋体"/>
          <w:sz w:val="24"/>
          <w:szCs w:val="24"/>
          <w:lang w:val="en-US" w:eastAsia="zh-CN"/>
        </w:rPr>
        <w:t xml:space="preserve"> J, </w:t>
      </w:r>
      <w:proofErr w:type="spellStart"/>
      <w:r w:rsidRPr="0002255F">
        <w:rPr>
          <w:rFonts w:ascii="Book Antiqua" w:eastAsia="宋体" w:hAnsi="Book Antiqua" w:cs="宋体"/>
          <w:sz w:val="24"/>
          <w:szCs w:val="24"/>
          <w:lang w:val="en-US" w:eastAsia="zh-CN"/>
        </w:rPr>
        <w:t>Mutsotso</w:t>
      </w:r>
      <w:proofErr w:type="spellEnd"/>
      <w:r w:rsidRPr="0002255F">
        <w:rPr>
          <w:rFonts w:ascii="Book Antiqua" w:eastAsia="宋体" w:hAnsi="Book Antiqua" w:cs="宋体"/>
          <w:sz w:val="24"/>
          <w:szCs w:val="24"/>
          <w:lang w:val="en-US" w:eastAsia="zh-CN"/>
        </w:rPr>
        <w:t xml:space="preserve"> W, Potter D, </w:t>
      </w:r>
      <w:proofErr w:type="spellStart"/>
      <w:r w:rsidRPr="0002255F">
        <w:rPr>
          <w:rFonts w:ascii="Book Antiqua" w:eastAsia="宋体" w:hAnsi="Book Antiqua" w:cs="宋体"/>
          <w:sz w:val="24"/>
          <w:szCs w:val="24"/>
          <w:lang w:val="en-US" w:eastAsia="zh-CN"/>
        </w:rPr>
        <w:t>Njobvu</w:t>
      </w:r>
      <w:proofErr w:type="spellEnd"/>
      <w:r w:rsidRPr="0002255F">
        <w:rPr>
          <w:rFonts w:ascii="Book Antiqua" w:eastAsia="宋体" w:hAnsi="Book Antiqua" w:cs="宋体"/>
          <w:sz w:val="24"/>
          <w:szCs w:val="24"/>
          <w:lang w:val="en-US" w:eastAsia="zh-CN"/>
        </w:rPr>
        <w:t xml:space="preserve"> L, Stringer JS, </w:t>
      </w:r>
      <w:proofErr w:type="spellStart"/>
      <w:r w:rsidRPr="0002255F">
        <w:rPr>
          <w:rFonts w:ascii="Book Antiqua" w:eastAsia="宋体" w:hAnsi="Book Antiqua" w:cs="宋体"/>
          <w:sz w:val="24"/>
          <w:szCs w:val="24"/>
          <w:lang w:val="en-US" w:eastAsia="zh-CN"/>
        </w:rPr>
        <w:t>Borkowf</w:t>
      </w:r>
      <w:proofErr w:type="spellEnd"/>
      <w:r w:rsidRPr="0002255F">
        <w:rPr>
          <w:rFonts w:ascii="Book Antiqua" w:eastAsia="宋体" w:hAnsi="Book Antiqua" w:cs="宋体"/>
          <w:sz w:val="24"/>
          <w:szCs w:val="24"/>
          <w:lang w:val="en-US" w:eastAsia="zh-CN"/>
        </w:rPr>
        <w:t xml:space="preserve"> CB, </w:t>
      </w:r>
      <w:proofErr w:type="spellStart"/>
      <w:r w:rsidRPr="0002255F">
        <w:rPr>
          <w:rFonts w:ascii="Book Antiqua" w:eastAsia="宋体" w:hAnsi="Book Antiqua" w:cs="宋体"/>
          <w:sz w:val="24"/>
          <w:szCs w:val="24"/>
          <w:lang w:val="en-US" w:eastAsia="zh-CN"/>
        </w:rPr>
        <w:t>Bolu</w:t>
      </w:r>
      <w:proofErr w:type="spellEnd"/>
      <w:r w:rsidRPr="0002255F">
        <w:rPr>
          <w:rFonts w:ascii="Book Antiqua" w:eastAsia="宋体" w:hAnsi="Book Antiqua" w:cs="宋体"/>
          <w:sz w:val="24"/>
          <w:szCs w:val="24"/>
          <w:lang w:val="en-US" w:eastAsia="zh-CN"/>
        </w:rPr>
        <w:t xml:space="preserve"> O, </w:t>
      </w:r>
      <w:proofErr w:type="spellStart"/>
      <w:r w:rsidRPr="0002255F">
        <w:rPr>
          <w:rFonts w:ascii="Book Antiqua" w:eastAsia="宋体" w:hAnsi="Book Antiqua" w:cs="宋体"/>
          <w:sz w:val="24"/>
          <w:szCs w:val="24"/>
          <w:lang w:val="en-US" w:eastAsia="zh-CN"/>
        </w:rPr>
        <w:t>Weidle</w:t>
      </w:r>
      <w:proofErr w:type="spellEnd"/>
      <w:r w:rsidRPr="0002255F">
        <w:rPr>
          <w:rFonts w:ascii="Book Antiqua" w:eastAsia="宋体" w:hAnsi="Book Antiqua" w:cs="宋体"/>
          <w:sz w:val="24"/>
          <w:szCs w:val="24"/>
          <w:lang w:val="en-US" w:eastAsia="zh-CN"/>
        </w:rPr>
        <w:t xml:space="preserve"> PJ. Hyponatremia, hypochloremia, and hypoalbuminemia predict an increased risk of mortality during the first year of antiretroviral therapy among HIV-infected Zambian and Kenyan women. </w:t>
      </w:r>
      <w:r w:rsidRPr="0002255F">
        <w:rPr>
          <w:rFonts w:ascii="Book Antiqua" w:eastAsia="宋体" w:hAnsi="Book Antiqua" w:cs="宋体"/>
          <w:i/>
          <w:iCs/>
          <w:sz w:val="24"/>
          <w:szCs w:val="24"/>
          <w:lang w:val="en-US" w:eastAsia="zh-CN"/>
        </w:rPr>
        <w:t>AIDS Res Hum Retroviruses</w:t>
      </w:r>
      <w:r w:rsidRPr="0002255F">
        <w:rPr>
          <w:rFonts w:ascii="Book Antiqua" w:eastAsia="宋体" w:hAnsi="Book Antiqua" w:cs="宋体"/>
          <w:sz w:val="24"/>
          <w:szCs w:val="24"/>
          <w:lang w:val="en-US" w:eastAsia="zh-CN"/>
        </w:rPr>
        <w:t xml:space="preserve"> 2011; </w:t>
      </w:r>
      <w:r w:rsidRPr="0002255F">
        <w:rPr>
          <w:rFonts w:ascii="Book Antiqua" w:eastAsia="宋体" w:hAnsi="Book Antiqua" w:cs="宋体"/>
          <w:b/>
          <w:bCs/>
          <w:sz w:val="24"/>
          <w:szCs w:val="24"/>
          <w:lang w:val="en-US" w:eastAsia="zh-CN"/>
        </w:rPr>
        <w:t>27</w:t>
      </w:r>
      <w:r w:rsidRPr="0002255F">
        <w:rPr>
          <w:rFonts w:ascii="Book Antiqua" w:eastAsia="宋体" w:hAnsi="Book Antiqua" w:cs="宋体"/>
          <w:sz w:val="24"/>
          <w:szCs w:val="24"/>
          <w:lang w:val="en-US" w:eastAsia="zh-CN"/>
        </w:rPr>
        <w:t>: 1149-1155 [PMID: 21417949 DOI: 10.1089/AID.2010.0345]</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r w:rsidRPr="0002255F">
        <w:rPr>
          <w:rFonts w:ascii="Book Antiqua" w:eastAsia="宋体" w:hAnsi="Book Antiqua" w:cs="宋体"/>
          <w:sz w:val="24"/>
          <w:szCs w:val="24"/>
          <w:lang w:val="en-US" w:eastAsia="zh-CN"/>
        </w:rPr>
        <w:t>24 </w:t>
      </w:r>
      <w:proofErr w:type="spellStart"/>
      <w:r w:rsidRPr="0002255F">
        <w:rPr>
          <w:rFonts w:ascii="Book Antiqua" w:eastAsia="宋体" w:hAnsi="Book Antiqua" w:cs="宋体"/>
          <w:b/>
          <w:bCs/>
          <w:sz w:val="24"/>
          <w:szCs w:val="24"/>
          <w:lang w:val="en-US" w:eastAsia="zh-CN"/>
        </w:rPr>
        <w:t>Decaux</w:t>
      </w:r>
      <w:proofErr w:type="spellEnd"/>
      <w:r w:rsidRPr="0002255F">
        <w:rPr>
          <w:rFonts w:ascii="Book Antiqua" w:eastAsia="宋体" w:hAnsi="Book Antiqua" w:cs="宋体"/>
          <w:b/>
          <w:bCs/>
          <w:sz w:val="24"/>
          <w:szCs w:val="24"/>
          <w:lang w:val="en-US" w:eastAsia="zh-CN"/>
        </w:rPr>
        <w:t xml:space="preserve"> G</w:t>
      </w:r>
      <w:r w:rsidRPr="0002255F">
        <w:rPr>
          <w:rFonts w:ascii="Book Antiqua" w:eastAsia="宋体" w:hAnsi="Book Antiqua" w:cs="宋体"/>
          <w:sz w:val="24"/>
          <w:szCs w:val="24"/>
          <w:lang w:val="en-US" w:eastAsia="zh-CN"/>
        </w:rPr>
        <w:t xml:space="preserve">, </w:t>
      </w:r>
      <w:proofErr w:type="spellStart"/>
      <w:r w:rsidRPr="0002255F">
        <w:rPr>
          <w:rFonts w:ascii="Book Antiqua" w:eastAsia="宋体" w:hAnsi="Book Antiqua" w:cs="宋体"/>
          <w:sz w:val="24"/>
          <w:szCs w:val="24"/>
          <w:lang w:val="en-US" w:eastAsia="zh-CN"/>
        </w:rPr>
        <w:t>Vandergheynst</w:t>
      </w:r>
      <w:proofErr w:type="spellEnd"/>
      <w:r w:rsidRPr="0002255F">
        <w:rPr>
          <w:rFonts w:ascii="Book Antiqua" w:eastAsia="宋体" w:hAnsi="Book Antiqua" w:cs="宋体"/>
          <w:sz w:val="24"/>
          <w:szCs w:val="24"/>
          <w:lang w:val="en-US" w:eastAsia="zh-CN"/>
        </w:rPr>
        <w:t xml:space="preserve"> F, </w:t>
      </w:r>
      <w:proofErr w:type="spellStart"/>
      <w:r w:rsidRPr="0002255F">
        <w:rPr>
          <w:rFonts w:ascii="Book Antiqua" w:eastAsia="宋体" w:hAnsi="Book Antiqua" w:cs="宋体"/>
          <w:sz w:val="24"/>
          <w:szCs w:val="24"/>
          <w:lang w:val="en-US" w:eastAsia="zh-CN"/>
        </w:rPr>
        <w:t>Bouko</w:t>
      </w:r>
      <w:proofErr w:type="spellEnd"/>
      <w:r w:rsidRPr="0002255F">
        <w:rPr>
          <w:rFonts w:ascii="Book Antiqua" w:eastAsia="宋体" w:hAnsi="Book Antiqua" w:cs="宋体"/>
          <w:sz w:val="24"/>
          <w:szCs w:val="24"/>
          <w:lang w:val="en-US" w:eastAsia="zh-CN"/>
        </w:rPr>
        <w:t xml:space="preserve"> Y, Parma J, </w:t>
      </w:r>
      <w:proofErr w:type="spellStart"/>
      <w:r w:rsidRPr="0002255F">
        <w:rPr>
          <w:rFonts w:ascii="Book Antiqua" w:eastAsia="宋体" w:hAnsi="Book Antiqua" w:cs="宋体"/>
          <w:sz w:val="24"/>
          <w:szCs w:val="24"/>
          <w:lang w:val="en-US" w:eastAsia="zh-CN"/>
        </w:rPr>
        <w:t>Vassart</w:t>
      </w:r>
      <w:proofErr w:type="spellEnd"/>
      <w:r w:rsidRPr="0002255F">
        <w:rPr>
          <w:rFonts w:ascii="Book Antiqua" w:eastAsia="宋体" w:hAnsi="Book Antiqua" w:cs="宋体"/>
          <w:sz w:val="24"/>
          <w:szCs w:val="24"/>
          <w:lang w:val="en-US" w:eastAsia="zh-CN"/>
        </w:rPr>
        <w:t xml:space="preserve"> G, </w:t>
      </w:r>
      <w:proofErr w:type="spellStart"/>
      <w:r w:rsidRPr="0002255F">
        <w:rPr>
          <w:rFonts w:ascii="Book Antiqua" w:eastAsia="宋体" w:hAnsi="Book Antiqua" w:cs="宋体"/>
          <w:sz w:val="24"/>
          <w:szCs w:val="24"/>
          <w:lang w:val="en-US" w:eastAsia="zh-CN"/>
        </w:rPr>
        <w:t>Vilain</w:t>
      </w:r>
      <w:proofErr w:type="spellEnd"/>
      <w:r w:rsidRPr="0002255F">
        <w:rPr>
          <w:rFonts w:ascii="Book Antiqua" w:eastAsia="宋体" w:hAnsi="Book Antiqua" w:cs="宋体"/>
          <w:sz w:val="24"/>
          <w:szCs w:val="24"/>
          <w:lang w:val="en-US" w:eastAsia="zh-CN"/>
        </w:rPr>
        <w:t xml:space="preserve"> C. Nephrogenic syndrome of inappropriate </w:t>
      </w:r>
      <w:proofErr w:type="spellStart"/>
      <w:r w:rsidRPr="0002255F">
        <w:rPr>
          <w:rFonts w:ascii="Book Antiqua" w:eastAsia="宋体" w:hAnsi="Book Antiqua" w:cs="宋体"/>
          <w:sz w:val="24"/>
          <w:szCs w:val="24"/>
          <w:lang w:val="en-US" w:eastAsia="zh-CN"/>
        </w:rPr>
        <w:t>antidiuresis</w:t>
      </w:r>
      <w:proofErr w:type="spellEnd"/>
      <w:r w:rsidRPr="0002255F">
        <w:rPr>
          <w:rFonts w:ascii="Book Antiqua" w:eastAsia="宋体" w:hAnsi="Book Antiqua" w:cs="宋体"/>
          <w:sz w:val="24"/>
          <w:szCs w:val="24"/>
          <w:lang w:val="en-US" w:eastAsia="zh-CN"/>
        </w:rPr>
        <w:t xml:space="preserve"> in adults: high phenotypic variability in men and women from a large pedigree. </w:t>
      </w:r>
      <w:r w:rsidRPr="0002255F">
        <w:rPr>
          <w:rFonts w:ascii="Book Antiqua" w:eastAsia="宋体" w:hAnsi="Book Antiqua" w:cs="宋体"/>
          <w:i/>
          <w:iCs/>
          <w:sz w:val="24"/>
          <w:szCs w:val="24"/>
          <w:lang w:val="en-US" w:eastAsia="zh-CN"/>
        </w:rPr>
        <w:t xml:space="preserve">J Am </w:t>
      </w:r>
      <w:proofErr w:type="spellStart"/>
      <w:r w:rsidRPr="0002255F">
        <w:rPr>
          <w:rFonts w:ascii="Book Antiqua" w:eastAsia="宋体" w:hAnsi="Book Antiqua" w:cs="宋体"/>
          <w:i/>
          <w:iCs/>
          <w:sz w:val="24"/>
          <w:szCs w:val="24"/>
          <w:lang w:val="en-US" w:eastAsia="zh-CN"/>
        </w:rPr>
        <w:t>Soc</w:t>
      </w:r>
      <w:proofErr w:type="spellEnd"/>
      <w:r w:rsidRPr="0002255F">
        <w:rPr>
          <w:rFonts w:ascii="Book Antiqua" w:eastAsia="宋体" w:hAnsi="Book Antiqua" w:cs="宋体"/>
          <w:i/>
          <w:iCs/>
          <w:sz w:val="24"/>
          <w:szCs w:val="24"/>
          <w:lang w:val="en-US" w:eastAsia="zh-CN"/>
        </w:rPr>
        <w:t xml:space="preserve"> </w:t>
      </w:r>
      <w:proofErr w:type="spellStart"/>
      <w:r w:rsidRPr="0002255F">
        <w:rPr>
          <w:rFonts w:ascii="Book Antiqua" w:eastAsia="宋体" w:hAnsi="Book Antiqua" w:cs="宋体"/>
          <w:i/>
          <w:iCs/>
          <w:sz w:val="24"/>
          <w:szCs w:val="24"/>
          <w:lang w:val="en-US" w:eastAsia="zh-CN"/>
        </w:rPr>
        <w:t>Nephrol</w:t>
      </w:r>
      <w:proofErr w:type="spellEnd"/>
      <w:r w:rsidRPr="0002255F">
        <w:rPr>
          <w:rFonts w:ascii="Book Antiqua" w:eastAsia="宋体" w:hAnsi="Book Antiqua" w:cs="宋体"/>
          <w:sz w:val="24"/>
          <w:szCs w:val="24"/>
          <w:lang w:val="en-US" w:eastAsia="zh-CN"/>
        </w:rPr>
        <w:t xml:space="preserve"> 2007; </w:t>
      </w:r>
      <w:r w:rsidRPr="0002255F">
        <w:rPr>
          <w:rFonts w:ascii="Book Antiqua" w:eastAsia="宋体" w:hAnsi="Book Antiqua" w:cs="宋体"/>
          <w:b/>
          <w:bCs/>
          <w:sz w:val="24"/>
          <w:szCs w:val="24"/>
          <w:lang w:val="en-US" w:eastAsia="zh-CN"/>
        </w:rPr>
        <w:t>18</w:t>
      </w:r>
      <w:r w:rsidRPr="0002255F">
        <w:rPr>
          <w:rFonts w:ascii="Book Antiqua" w:eastAsia="宋体" w:hAnsi="Book Antiqua" w:cs="宋体"/>
          <w:sz w:val="24"/>
          <w:szCs w:val="24"/>
          <w:lang w:val="en-US" w:eastAsia="zh-CN"/>
        </w:rPr>
        <w:t>: 606-612 [PMID: 17229917 DOI: 10.1681/ASN.2006090987]</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r w:rsidRPr="0002255F">
        <w:rPr>
          <w:rFonts w:ascii="Book Antiqua" w:eastAsia="宋体" w:hAnsi="Book Antiqua" w:cs="宋体"/>
          <w:sz w:val="24"/>
          <w:szCs w:val="24"/>
          <w:lang w:val="en-US" w:eastAsia="zh-CN"/>
        </w:rPr>
        <w:t>25 </w:t>
      </w:r>
      <w:proofErr w:type="spellStart"/>
      <w:r w:rsidRPr="0002255F">
        <w:rPr>
          <w:rFonts w:ascii="Book Antiqua" w:eastAsia="宋体" w:hAnsi="Book Antiqua" w:cs="宋体"/>
          <w:b/>
          <w:bCs/>
          <w:sz w:val="24"/>
          <w:szCs w:val="24"/>
          <w:lang w:val="en-US" w:eastAsia="zh-CN"/>
        </w:rPr>
        <w:t>Milger</w:t>
      </w:r>
      <w:proofErr w:type="spellEnd"/>
      <w:r w:rsidRPr="0002255F">
        <w:rPr>
          <w:rFonts w:ascii="Book Antiqua" w:eastAsia="宋体" w:hAnsi="Book Antiqua" w:cs="宋体"/>
          <w:b/>
          <w:bCs/>
          <w:sz w:val="24"/>
          <w:szCs w:val="24"/>
          <w:lang w:val="en-US" w:eastAsia="zh-CN"/>
        </w:rPr>
        <w:t xml:space="preserve"> K</w:t>
      </w:r>
      <w:r w:rsidRPr="0002255F">
        <w:rPr>
          <w:rFonts w:ascii="Book Antiqua" w:eastAsia="宋体" w:hAnsi="Book Antiqua" w:cs="宋体"/>
          <w:sz w:val="24"/>
          <w:szCs w:val="24"/>
          <w:lang w:val="en-US" w:eastAsia="zh-CN"/>
        </w:rPr>
        <w:t xml:space="preserve">, </w:t>
      </w:r>
      <w:proofErr w:type="spellStart"/>
      <w:r w:rsidRPr="0002255F">
        <w:rPr>
          <w:rFonts w:ascii="Book Antiqua" w:eastAsia="宋体" w:hAnsi="Book Antiqua" w:cs="宋体"/>
          <w:sz w:val="24"/>
          <w:szCs w:val="24"/>
          <w:lang w:val="en-US" w:eastAsia="zh-CN"/>
        </w:rPr>
        <w:t>Fleig</w:t>
      </w:r>
      <w:proofErr w:type="spellEnd"/>
      <w:r w:rsidRPr="0002255F">
        <w:rPr>
          <w:rFonts w:ascii="Book Antiqua" w:eastAsia="宋体" w:hAnsi="Book Antiqua" w:cs="宋体"/>
          <w:sz w:val="24"/>
          <w:szCs w:val="24"/>
          <w:lang w:val="en-US" w:eastAsia="zh-CN"/>
        </w:rPr>
        <w:t xml:space="preserve"> V, </w:t>
      </w:r>
      <w:proofErr w:type="spellStart"/>
      <w:r w:rsidRPr="0002255F">
        <w:rPr>
          <w:rFonts w:ascii="Book Antiqua" w:eastAsia="宋体" w:hAnsi="Book Antiqua" w:cs="宋体"/>
          <w:sz w:val="24"/>
          <w:szCs w:val="24"/>
          <w:lang w:val="en-US" w:eastAsia="zh-CN"/>
        </w:rPr>
        <w:t>Kohlenberg</w:t>
      </w:r>
      <w:proofErr w:type="spellEnd"/>
      <w:r w:rsidRPr="0002255F">
        <w:rPr>
          <w:rFonts w:ascii="Book Antiqua" w:eastAsia="宋体" w:hAnsi="Book Antiqua" w:cs="宋体"/>
          <w:sz w:val="24"/>
          <w:szCs w:val="24"/>
          <w:lang w:val="en-US" w:eastAsia="zh-CN"/>
        </w:rPr>
        <w:t xml:space="preserve"> A, </w:t>
      </w:r>
      <w:proofErr w:type="spellStart"/>
      <w:r w:rsidRPr="0002255F">
        <w:rPr>
          <w:rFonts w:ascii="Book Antiqua" w:eastAsia="宋体" w:hAnsi="Book Antiqua" w:cs="宋体"/>
          <w:sz w:val="24"/>
          <w:szCs w:val="24"/>
          <w:lang w:val="en-US" w:eastAsia="zh-CN"/>
        </w:rPr>
        <w:t>Discher</w:t>
      </w:r>
      <w:proofErr w:type="spellEnd"/>
      <w:r w:rsidRPr="0002255F">
        <w:rPr>
          <w:rFonts w:ascii="Book Antiqua" w:eastAsia="宋体" w:hAnsi="Book Antiqua" w:cs="宋体"/>
          <w:sz w:val="24"/>
          <w:szCs w:val="24"/>
          <w:lang w:val="en-US" w:eastAsia="zh-CN"/>
        </w:rPr>
        <w:t xml:space="preserve"> T, </w:t>
      </w:r>
      <w:proofErr w:type="spellStart"/>
      <w:r w:rsidRPr="0002255F">
        <w:rPr>
          <w:rFonts w:ascii="Book Antiqua" w:eastAsia="宋体" w:hAnsi="Book Antiqua" w:cs="宋体"/>
          <w:sz w:val="24"/>
          <w:szCs w:val="24"/>
          <w:lang w:val="en-US" w:eastAsia="zh-CN"/>
        </w:rPr>
        <w:t>Lohmeyer</w:t>
      </w:r>
      <w:proofErr w:type="spellEnd"/>
      <w:r w:rsidRPr="0002255F">
        <w:rPr>
          <w:rFonts w:ascii="Book Antiqua" w:eastAsia="宋体" w:hAnsi="Book Antiqua" w:cs="宋体"/>
          <w:sz w:val="24"/>
          <w:szCs w:val="24"/>
          <w:lang w:val="en-US" w:eastAsia="zh-CN"/>
        </w:rPr>
        <w:t xml:space="preserve"> J. </w:t>
      </w:r>
      <w:proofErr w:type="spellStart"/>
      <w:r w:rsidRPr="0002255F">
        <w:rPr>
          <w:rFonts w:ascii="Book Antiqua" w:eastAsia="宋体" w:hAnsi="Book Antiqua" w:cs="宋体"/>
          <w:sz w:val="24"/>
          <w:szCs w:val="24"/>
          <w:lang w:val="en-US" w:eastAsia="zh-CN"/>
        </w:rPr>
        <w:t>Neurosyphilis</w:t>
      </w:r>
      <w:proofErr w:type="spellEnd"/>
      <w:r w:rsidRPr="0002255F">
        <w:rPr>
          <w:rFonts w:ascii="Book Antiqua" w:eastAsia="宋体" w:hAnsi="Book Antiqua" w:cs="宋体"/>
          <w:sz w:val="24"/>
          <w:szCs w:val="24"/>
          <w:lang w:val="en-US" w:eastAsia="zh-CN"/>
        </w:rPr>
        <w:t xml:space="preserve"> manifesting with unilateral visual loss and hyponatremia: a case report. </w:t>
      </w:r>
      <w:r w:rsidRPr="0002255F">
        <w:rPr>
          <w:rFonts w:ascii="Book Antiqua" w:eastAsia="宋体" w:hAnsi="Book Antiqua" w:cs="宋体"/>
          <w:i/>
          <w:iCs/>
          <w:sz w:val="24"/>
          <w:szCs w:val="24"/>
          <w:lang w:val="en-US" w:eastAsia="zh-CN"/>
        </w:rPr>
        <w:t>BMC Infect Dis</w:t>
      </w:r>
      <w:r w:rsidRPr="0002255F">
        <w:rPr>
          <w:rFonts w:ascii="Book Antiqua" w:eastAsia="宋体" w:hAnsi="Book Antiqua" w:cs="宋体"/>
          <w:sz w:val="24"/>
          <w:szCs w:val="24"/>
          <w:lang w:val="en-US" w:eastAsia="zh-CN"/>
        </w:rPr>
        <w:t> 2011; </w:t>
      </w:r>
      <w:r w:rsidRPr="0002255F">
        <w:rPr>
          <w:rFonts w:ascii="Book Antiqua" w:eastAsia="宋体" w:hAnsi="Book Antiqua" w:cs="宋体"/>
          <w:b/>
          <w:bCs/>
          <w:sz w:val="24"/>
          <w:szCs w:val="24"/>
          <w:lang w:val="en-US" w:eastAsia="zh-CN"/>
        </w:rPr>
        <w:t>11</w:t>
      </w:r>
      <w:r w:rsidRPr="0002255F">
        <w:rPr>
          <w:rFonts w:ascii="Book Antiqua" w:eastAsia="宋体" w:hAnsi="Book Antiqua" w:cs="宋体"/>
          <w:sz w:val="24"/>
          <w:szCs w:val="24"/>
          <w:lang w:val="en-US" w:eastAsia="zh-CN"/>
        </w:rPr>
        <w:t>: 17 [PMID: 21235811 DOI: 10.1186/1471-2334-11-17]</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r w:rsidRPr="0002255F">
        <w:rPr>
          <w:rFonts w:ascii="Book Antiqua" w:eastAsia="宋体" w:hAnsi="Book Antiqua" w:cs="宋体"/>
          <w:sz w:val="24"/>
          <w:szCs w:val="24"/>
          <w:lang w:val="en-US" w:eastAsia="zh-CN"/>
        </w:rPr>
        <w:lastRenderedPageBreak/>
        <w:t>26 </w:t>
      </w:r>
      <w:r w:rsidRPr="0002255F">
        <w:rPr>
          <w:rFonts w:ascii="Book Antiqua" w:eastAsia="宋体" w:hAnsi="Book Antiqua" w:cs="宋体"/>
          <w:b/>
          <w:bCs/>
          <w:sz w:val="24"/>
          <w:szCs w:val="24"/>
          <w:lang w:val="en-US" w:eastAsia="zh-CN"/>
        </w:rPr>
        <w:t>Ti LK</w:t>
      </w:r>
      <w:r w:rsidRPr="0002255F">
        <w:rPr>
          <w:rFonts w:ascii="Book Antiqua" w:eastAsia="宋体" w:hAnsi="Book Antiqua" w:cs="宋体"/>
          <w:sz w:val="24"/>
          <w:szCs w:val="24"/>
          <w:lang w:val="en-US" w:eastAsia="zh-CN"/>
        </w:rPr>
        <w:t xml:space="preserve">, Kang SC, Cheong KF. </w:t>
      </w:r>
      <w:proofErr w:type="gramStart"/>
      <w:r w:rsidRPr="0002255F">
        <w:rPr>
          <w:rFonts w:ascii="Book Antiqua" w:eastAsia="宋体" w:hAnsi="Book Antiqua" w:cs="宋体"/>
          <w:sz w:val="24"/>
          <w:szCs w:val="24"/>
          <w:lang w:val="en-US" w:eastAsia="zh-CN"/>
        </w:rPr>
        <w:t xml:space="preserve">Acute </w:t>
      </w:r>
      <w:proofErr w:type="spellStart"/>
      <w:r w:rsidRPr="0002255F">
        <w:rPr>
          <w:rFonts w:ascii="Book Antiqua" w:eastAsia="宋体" w:hAnsi="Book Antiqua" w:cs="宋体"/>
          <w:sz w:val="24"/>
          <w:szCs w:val="24"/>
          <w:lang w:val="en-US" w:eastAsia="zh-CN"/>
        </w:rPr>
        <w:t>hyponatraemia</w:t>
      </w:r>
      <w:proofErr w:type="spellEnd"/>
      <w:r w:rsidRPr="0002255F">
        <w:rPr>
          <w:rFonts w:ascii="Book Antiqua" w:eastAsia="宋体" w:hAnsi="Book Antiqua" w:cs="宋体"/>
          <w:sz w:val="24"/>
          <w:szCs w:val="24"/>
          <w:lang w:val="en-US" w:eastAsia="zh-CN"/>
        </w:rPr>
        <w:t xml:space="preserve"> secondary to cerebral salt wasting syndrome in a patient with tuberculous meningitis.</w:t>
      </w:r>
      <w:proofErr w:type="gramEnd"/>
      <w:r w:rsidRPr="0002255F">
        <w:rPr>
          <w:rFonts w:ascii="Book Antiqua" w:eastAsia="宋体" w:hAnsi="Book Antiqua" w:cs="宋体"/>
          <w:sz w:val="24"/>
          <w:szCs w:val="24"/>
          <w:lang w:val="en-US" w:eastAsia="zh-CN"/>
        </w:rPr>
        <w:t> </w:t>
      </w:r>
      <w:proofErr w:type="spellStart"/>
      <w:r w:rsidRPr="0002255F">
        <w:rPr>
          <w:rFonts w:ascii="Book Antiqua" w:eastAsia="宋体" w:hAnsi="Book Antiqua" w:cs="宋体"/>
          <w:i/>
          <w:iCs/>
          <w:sz w:val="24"/>
          <w:szCs w:val="24"/>
          <w:lang w:val="en-US" w:eastAsia="zh-CN"/>
        </w:rPr>
        <w:t>Anaesth</w:t>
      </w:r>
      <w:proofErr w:type="spellEnd"/>
      <w:r w:rsidRPr="0002255F">
        <w:rPr>
          <w:rFonts w:ascii="Book Antiqua" w:eastAsia="宋体" w:hAnsi="Book Antiqua" w:cs="宋体"/>
          <w:i/>
          <w:iCs/>
          <w:sz w:val="24"/>
          <w:szCs w:val="24"/>
          <w:lang w:val="en-US" w:eastAsia="zh-CN"/>
        </w:rPr>
        <w:t xml:space="preserve"> Intensive Care</w:t>
      </w:r>
      <w:r w:rsidRPr="0002255F">
        <w:rPr>
          <w:rFonts w:ascii="Book Antiqua" w:eastAsia="宋体" w:hAnsi="Book Antiqua" w:cs="宋体"/>
          <w:sz w:val="24"/>
          <w:szCs w:val="24"/>
          <w:lang w:val="en-US" w:eastAsia="zh-CN"/>
        </w:rPr>
        <w:t> 1998; </w:t>
      </w:r>
      <w:r w:rsidRPr="0002255F">
        <w:rPr>
          <w:rFonts w:ascii="Book Antiqua" w:eastAsia="宋体" w:hAnsi="Book Antiqua" w:cs="宋体"/>
          <w:b/>
          <w:bCs/>
          <w:sz w:val="24"/>
          <w:szCs w:val="24"/>
          <w:lang w:val="en-US" w:eastAsia="zh-CN"/>
        </w:rPr>
        <w:t>26</w:t>
      </w:r>
      <w:r w:rsidRPr="0002255F">
        <w:rPr>
          <w:rFonts w:ascii="Book Antiqua" w:eastAsia="宋体" w:hAnsi="Book Antiqua" w:cs="宋体"/>
          <w:sz w:val="24"/>
          <w:szCs w:val="24"/>
          <w:lang w:val="en-US" w:eastAsia="zh-CN"/>
        </w:rPr>
        <w:t>: 420-423 [PMID: 9743858]</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proofErr w:type="gramStart"/>
      <w:r w:rsidRPr="0002255F">
        <w:rPr>
          <w:rFonts w:ascii="Book Antiqua" w:eastAsia="宋体" w:hAnsi="Book Antiqua" w:cs="宋体"/>
          <w:sz w:val="24"/>
          <w:szCs w:val="24"/>
          <w:lang w:val="en-US" w:eastAsia="zh-CN"/>
        </w:rPr>
        <w:t>27 </w:t>
      </w:r>
      <w:r w:rsidRPr="0002255F">
        <w:rPr>
          <w:rFonts w:ascii="Book Antiqua" w:eastAsia="宋体" w:hAnsi="Book Antiqua" w:cs="宋体"/>
          <w:b/>
          <w:bCs/>
          <w:sz w:val="24"/>
          <w:szCs w:val="24"/>
          <w:lang w:val="en-US" w:eastAsia="zh-CN"/>
        </w:rPr>
        <w:t>Miller RF</w:t>
      </w:r>
      <w:r w:rsidRPr="0002255F">
        <w:rPr>
          <w:rFonts w:ascii="Book Antiqua" w:eastAsia="宋体" w:hAnsi="Book Antiqua" w:cs="宋体"/>
          <w:sz w:val="24"/>
          <w:szCs w:val="24"/>
          <w:lang w:val="en-US" w:eastAsia="zh-CN"/>
        </w:rPr>
        <w:t>, Harrison MJ, Hall-</w:t>
      </w:r>
      <w:proofErr w:type="spellStart"/>
      <w:r w:rsidRPr="0002255F">
        <w:rPr>
          <w:rFonts w:ascii="Book Antiqua" w:eastAsia="宋体" w:hAnsi="Book Antiqua" w:cs="宋体"/>
          <w:sz w:val="24"/>
          <w:szCs w:val="24"/>
          <w:lang w:val="en-US" w:eastAsia="zh-CN"/>
        </w:rPr>
        <w:t>Craggs</w:t>
      </w:r>
      <w:proofErr w:type="spellEnd"/>
      <w:r w:rsidRPr="0002255F">
        <w:rPr>
          <w:rFonts w:ascii="Book Antiqua" w:eastAsia="宋体" w:hAnsi="Book Antiqua" w:cs="宋体"/>
          <w:sz w:val="24"/>
          <w:szCs w:val="24"/>
          <w:lang w:val="en-US" w:eastAsia="zh-CN"/>
        </w:rPr>
        <w:t xml:space="preserve"> MA, </w:t>
      </w:r>
      <w:proofErr w:type="spellStart"/>
      <w:r w:rsidRPr="0002255F">
        <w:rPr>
          <w:rFonts w:ascii="Book Antiqua" w:eastAsia="宋体" w:hAnsi="Book Antiqua" w:cs="宋体"/>
          <w:sz w:val="24"/>
          <w:szCs w:val="24"/>
          <w:lang w:val="en-US" w:eastAsia="zh-CN"/>
        </w:rPr>
        <w:t>Scaravilli</w:t>
      </w:r>
      <w:proofErr w:type="spellEnd"/>
      <w:r w:rsidRPr="0002255F">
        <w:rPr>
          <w:rFonts w:ascii="Book Antiqua" w:eastAsia="宋体" w:hAnsi="Book Antiqua" w:cs="宋体"/>
          <w:sz w:val="24"/>
          <w:szCs w:val="24"/>
          <w:lang w:val="en-US" w:eastAsia="zh-CN"/>
        </w:rPr>
        <w:t xml:space="preserve"> F. Central pontine </w:t>
      </w:r>
      <w:proofErr w:type="spellStart"/>
      <w:r w:rsidRPr="0002255F">
        <w:rPr>
          <w:rFonts w:ascii="Book Antiqua" w:eastAsia="宋体" w:hAnsi="Book Antiqua" w:cs="宋体"/>
          <w:sz w:val="24"/>
          <w:szCs w:val="24"/>
          <w:lang w:val="en-US" w:eastAsia="zh-CN"/>
        </w:rPr>
        <w:t>myelinolysis</w:t>
      </w:r>
      <w:proofErr w:type="spellEnd"/>
      <w:r w:rsidRPr="0002255F">
        <w:rPr>
          <w:rFonts w:ascii="Book Antiqua" w:eastAsia="宋体" w:hAnsi="Book Antiqua" w:cs="宋体"/>
          <w:sz w:val="24"/>
          <w:szCs w:val="24"/>
          <w:lang w:val="en-US" w:eastAsia="zh-CN"/>
        </w:rPr>
        <w:t xml:space="preserve"> in AIDS.</w:t>
      </w:r>
      <w:proofErr w:type="gramEnd"/>
      <w:r w:rsidRPr="0002255F">
        <w:rPr>
          <w:rFonts w:ascii="Book Antiqua" w:eastAsia="宋体" w:hAnsi="Book Antiqua" w:cs="宋体"/>
          <w:sz w:val="24"/>
          <w:szCs w:val="24"/>
          <w:lang w:val="en-US" w:eastAsia="zh-CN"/>
        </w:rPr>
        <w:t> </w:t>
      </w:r>
      <w:proofErr w:type="spellStart"/>
      <w:r w:rsidRPr="0002255F">
        <w:rPr>
          <w:rFonts w:ascii="Book Antiqua" w:eastAsia="宋体" w:hAnsi="Book Antiqua" w:cs="宋体"/>
          <w:i/>
          <w:iCs/>
          <w:sz w:val="24"/>
          <w:szCs w:val="24"/>
          <w:lang w:val="en-US" w:eastAsia="zh-CN"/>
        </w:rPr>
        <w:t>Acta</w:t>
      </w:r>
      <w:proofErr w:type="spellEnd"/>
      <w:r w:rsidRPr="0002255F">
        <w:rPr>
          <w:rFonts w:ascii="Book Antiqua" w:eastAsia="宋体" w:hAnsi="Book Antiqua" w:cs="宋体"/>
          <w:i/>
          <w:iCs/>
          <w:sz w:val="24"/>
          <w:szCs w:val="24"/>
          <w:lang w:val="en-US" w:eastAsia="zh-CN"/>
        </w:rPr>
        <w:t xml:space="preserve"> </w:t>
      </w:r>
      <w:proofErr w:type="spellStart"/>
      <w:r w:rsidRPr="0002255F">
        <w:rPr>
          <w:rFonts w:ascii="Book Antiqua" w:eastAsia="宋体" w:hAnsi="Book Antiqua" w:cs="宋体"/>
          <w:i/>
          <w:iCs/>
          <w:sz w:val="24"/>
          <w:szCs w:val="24"/>
          <w:lang w:val="en-US" w:eastAsia="zh-CN"/>
        </w:rPr>
        <w:t>Neuropathol</w:t>
      </w:r>
      <w:proofErr w:type="spellEnd"/>
      <w:r w:rsidRPr="0002255F">
        <w:rPr>
          <w:rFonts w:ascii="Book Antiqua" w:eastAsia="宋体" w:hAnsi="Book Antiqua" w:cs="宋体"/>
          <w:sz w:val="24"/>
          <w:szCs w:val="24"/>
          <w:lang w:val="en-US" w:eastAsia="zh-CN"/>
        </w:rPr>
        <w:t> 1998; </w:t>
      </w:r>
      <w:r w:rsidRPr="0002255F">
        <w:rPr>
          <w:rFonts w:ascii="Book Antiqua" w:eastAsia="宋体" w:hAnsi="Book Antiqua" w:cs="宋体"/>
          <w:b/>
          <w:bCs/>
          <w:sz w:val="24"/>
          <w:szCs w:val="24"/>
          <w:lang w:val="en-US" w:eastAsia="zh-CN"/>
        </w:rPr>
        <w:t>96</w:t>
      </w:r>
      <w:r w:rsidRPr="0002255F">
        <w:rPr>
          <w:rFonts w:ascii="Book Antiqua" w:eastAsia="宋体" w:hAnsi="Book Antiqua" w:cs="宋体"/>
          <w:sz w:val="24"/>
          <w:szCs w:val="24"/>
          <w:lang w:val="en-US" w:eastAsia="zh-CN"/>
        </w:rPr>
        <w:t>: 537-540 [PMID: 9829820 DOI: 10.1007/s004010050931]</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r w:rsidRPr="0002255F">
        <w:rPr>
          <w:rFonts w:ascii="Book Antiqua" w:eastAsia="宋体" w:hAnsi="Book Antiqua" w:cs="宋体"/>
          <w:sz w:val="24"/>
          <w:szCs w:val="24"/>
          <w:lang w:val="en-US" w:eastAsia="zh-CN"/>
        </w:rPr>
        <w:t>28 </w:t>
      </w:r>
      <w:proofErr w:type="spellStart"/>
      <w:r w:rsidRPr="0002255F">
        <w:rPr>
          <w:rFonts w:ascii="Book Antiqua" w:eastAsia="宋体" w:hAnsi="Book Antiqua" w:cs="宋体"/>
          <w:b/>
          <w:bCs/>
          <w:sz w:val="24"/>
          <w:szCs w:val="24"/>
          <w:lang w:val="en-US" w:eastAsia="zh-CN"/>
        </w:rPr>
        <w:t>Apoola</w:t>
      </w:r>
      <w:proofErr w:type="spellEnd"/>
      <w:r w:rsidRPr="0002255F">
        <w:rPr>
          <w:rFonts w:ascii="Book Antiqua" w:eastAsia="宋体" w:hAnsi="Book Antiqua" w:cs="宋体"/>
          <w:b/>
          <w:bCs/>
          <w:sz w:val="24"/>
          <w:szCs w:val="24"/>
          <w:lang w:val="en-US" w:eastAsia="zh-CN"/>
        </w:rPr>
        <w:t xml:space="preserve"> A</w:t>
      </w:r>
      <w:r w:rsidRPr="0002255F">
        <w:rPr>
          <w:rFonts w:ascii="Book Antiqua" w:eastAsia="宋体" w:hAnsi="Book Antiqua" w:cs="宋体"/>
          <w:sz w:val="24"/>
          <w:szCs w:val="24"/>
          <w:lang w:val="en-US" w:eastAsia="zh-CN"/>
        </w:rPr>
        <w:t xml:space="preserve">, Ross J, </w:t>
      </w:r>
      <w:proofErr w:type="spellStart"/>
      <w:r w:rsidRPr="0002255F">
        <w:rPr>
          <w:rFonts w:ascii="Book Antiqua" w:eastAsia="宋体" w:hAnsi="Book Antiqua" w:cs="宋体"/>
          <w:sz w:val="24"/>
          <w:szCs w:val="24"/>
          <w:lang w:val="en-US" w:eastAsia="zh-CN"/>
        </w:rPr>
        <w:t>Duddy</w:t>
      </w:r>
      <w:proofErr w:type="spellEnd"/>
      <w:r w:rsidRPr="0002255F">
        <w:rPr>
          <w:rFonts w:ascii="Book Antiqua" w:eastAsia="宋体" w:hAnsi="Book Antiqua" w:cs="宋体"/>
          <w:sz w:val="24"/>
          <w:szCs w:val="24"/>
          <w:lang w:val="en-US" w:eastAsia="zh-CN"/>
        </w:rPr>
        <w:t xml:space="preserve"> MJ, </w:t>
      </w:r>
      <w:proofErr w:type="spellStart"/>
      <w:r w:rsidRPr="0002255F">
        <w:rPr>
          <w:rFonts w:ascii="Book Antiqua" w:eastAsia="宋体" w:hAnsi="Book Antiqua" w:cs="宋体"/>
          <w:sz w:val="24"/>
          <w:szCs w:val="24"/>
          <w:lang w:val="en-US" w:eastAsia="zh-CN"/>
        </w:rPr>
        <w:t>Mudaliar</w:t>
      </w:r>
      <w:proofErr w:type="spellEnd"/>
      <w:r w:rsidRPr="0002255F">
        <w:rPr>
          <w:rFonts w:ascii="Book Antiqua" w:eastAsia="宋体" w:hAnsi="Book Antiqua" w:cs="宋体"/>
          <w:sz w:val="24"/>
          <w:szCs w:val="24"/>
          <w:lang w:val="en-US" w:eastAsia="zh-CN"/>
        </w:rPr>
        <w:t xml:space="preserve"> V, Jones EL, </w:t>
      </w:r>
      <w:proofErr w:type="spellStart"/>
      <w:r w:rsidRPr="0002255F">
        <w:rPr>
          <w:rFonts w:ascii="Book Antiqua" w:eastAsia="宋体" w:hAnsi="Book Antiqua" w:cs="宋体"/>
          <w:sz w:val="24"/>
          <w:szCs w:val="24"/>
          <w:lang w:val="en-US" w:eastAsia="zh-CN"/>
        </w:rPr>
        <w:t>Huengsberg</w:t>
      </w:r>
      <w:proofErr w:type="spellEnd"/>
      <w:r w:rsidRPr="0002255F">
        <w:rPr>
          <w:rFonts w:ascii="Book Antiqua" w:eastAsia="宋体" w:hAnsi="Book Antiqua" w:cs="宋体"/>
          <w:sz w:val="24"/>
          <w:szCs w:val="24"/>
          <w:lang w:val="en-US" w:eastAsia="zh-CN"/>
        </w:rPr>
        <w:t xml:space="preserve"> M, Miller RF. Central pontine </w:t>
      </w:r>
      <w:proofErr w:type="spellStart"/>
      <w:r w:rsidRPr="0002255F">
        <w:rPr>
          <w:rFonts w:ascii="Book Antiqua" w:eastAsia="宋体" w:hAnsi="Book Antiqua" w:cs="宋体"/>
          <w:sz w:val="24"/>
          <w:szCs w:val="24"/>
          <w:lang w:val="en-US" w:eastAsia="zh-CN"/>
        </w:rPr>
        <w:t>myelinolysis</w:t>
      </w:r>
      <w:proofErr w:type="spellEnd"/>
      <w:r w:rsidRPr="0002255F">
        <w:rPr>
          <w:rFonts w:ascii="Book Antiqua" w:eastAsia="宋体" w:hAnsi="Book Antiqua" w:cs="宋体"/>
          <w:sz w:val="24"/>
          <w:szCs w:val="24"/>
          <w:lang w:val="en-US" w:eastAsia="zh-CN"/>
        </w:rPr>
        <w:t xml:space="preserve"> complicating treatment of </w:t>
      </w:r>
      <w:proofErr w:type="spellStart"/>
      <w:r w:rsidRPr="0002255F">
        <w:rPr>
          <w:rFonts w:ascii="Book Antiqua" w:eastAsia="宋体" w:hAnsi="Book Antiqua" w:cs="宋体"/>
          <w:sz w:val="24"/>
          <w:szCs w:val="24"/>
          <w:lang w:val="en-US" w:eastAsia="zh-CN"/>
        </w:rPr>
        <w:t>multicentric</w:t>
      </w:r>
      <w:proofErr w:type="spellEnd"/>
      <w:r w:rsidRPr="0002255F">
        <w:rPr>
          <w:rFonts w:ascii="Book Antiqua" w:eastAsia="宋体" w:hAnsi="Book Antiqua" w:cs="宋体"/>
          <w:sz w:val="24"/>
          <w:szCs w:val="24"/>
          <w:lang w:val="en-US" w:eastAsia="zh-CN"/>
        </w:rPr>
        <w:t xml:space="preserve"> </w:t>
      </w:r>
      <w:proofErr w:type="spellStart"/>
      <w:r w:rsidRPr="0002255F">
        <w:rPr>
          <w:rFonts w:ascii="Book Antiqua" w:eastAsia="宋体" w:hAnsi="Book Antiqua" w:cs="宋体"/>
          <w:sz w:val="24"/>
          <w:szCs w:val="24"/>
          <w:lang w:val="en-US" w:eastAsia="zh-CN"/>
        </w:rPr>
        <w:t>Castleman's</w:t>
      </w:r>
      <w:proofErr w:type="spellEnd"/>
      <w:r w:rsidRPr="0002255F">
        <w:rPr>
          <w:rFonts w:ascii="Book Antiqua" w:eastAsia="宋体" w:hAnsi="Book Antiqua" w:cs="宋体"/>
          <w:sz w:val="24"/>
          <w:szCs w:val="24"/>
          <w:lang w:val="en-US" w:eastAsia="zh-CN"/>
        </w:rPr>
        <w:t xml:space="preserve"> disease and Kaposi's sarcoma in a patient with AIDS. </w:t>
      </w:r>
      <w:r w:rsidRPr="0002255F">
        <w:rPr>
          <w:rFonts w:ascii="Book Antiqua" w:eastAsia="宋体" w:hAnsi="Book Antiqua" w:cs="宋体"/>
          <w:i/>
          <w:iCs/>
          <w:sz w:val="24"/>
          <w:szCs w:val="24"/>
          <w:lang w:val="en-US" w:eastAsia="zh-CN"/>
        </w:rPr>
        <w:t xml:space="preserve">Sex </w:t>
      </w:r>
      <w:proofErr w:type="spellStart"/>
      <w:r w:rsidRPr="0002255F">
        <w:rPr>
          <w:rFonts w:ascii="Book Antiqua" w:eastAsia="宋体" w:hAnsi="Book Antiqua" w:cs="宋体"/>
          <w:i/>
          <w:iCs/>
          <w:sz w:val="24"/>
          <w:szCs w:val="24"/>
          <w:lang w:val="en-US" w:eastAsia="zh-CN"/>
        </w:rPr>
        <w:t>Transm</w:t>
      </w:r>
      <w:proofErr w:type="spellEnd"/>
      <w:r w:rsidRPr="0002255F">
        <w:rPr>
          <w:rFonts w:ascii="Book Antiqua" w:eastAsia="宋体" w:hAnsi="Book Antiqua" w:cs="宋体"/>
          <w:i/>
          <w:iCs/>
          <w:sz w:val="24"/>
          <w:szCs w:val="24"/>
          <w:lang w:val="en-US" w:eastAsia="zh-CN"/>
        </w:rPr>
        <w:t xml:space="preserve"> Infect</w:t>
      </w:r>
      <w:r w:rsidRPr="0002255F">
        <w:rPr>
          <w:rFonts w:ascii="Book Antiqua" w:eastAsia="宋体" w:hAnsi="Book Antiqua" w:cs="宋体"/>
          <w:sz w:val="24"/>
          <w:szCs w:val="24"/>
          <w:lang w:val="en-US" w:eastAsia="zh-CN"/>
        </w:rPr>
        <w:t> 2003; </w:t>
      </w:r>
      <w:r w:rsidRPr="0002255F">
        <w:rPr>
          <w:rFonts w:ascii="Book Antiqua" w:eastAsia="宋体" w:hAnsi="Book Antiqua" w:cs="宋体"/>
          <w:b/>
          <w:bCs/>
          <w:sz w:val="24"/>
          <w:szCs w:val="24"/>
          <w:lang w:val="en-US" w:eastAsia="zh-CN"/>
        </w:rPr>
        <w:t>79</w:t>
      </w:r>
      <w:r w:rsidRPr="0002255F">
        <w:rPr>
          <w:rFonts w:ascii="Book Antiqua" w:eastAsia="宋体" w:hAnsi="Book Antiqua" w:cs="宋体"/>
          <w:sz w:val="24"/>
          <w:szCs w:val="24"/>
          <w:lang w:val="en-US" w:eastAsia="zh-CN"/>
        </w:rPr>
        <w:t>: 179-184 [PMID: 12794197 DOI: 10.1136/sti.79.3.179]</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r w:rsidRPr="0002255F">
        <w:rPr>
          <w:rFonts w:ascii="Book Antiqua" w:eastAsia="宋体" w:hAnsi="Book Antiqua" w:cs="宋体"/>
          <w:sz w:val="24"/>
          <w:szCs w:val="24"/>
          <w:lang w:val="en-US" w:eastAsia="zh-CN"/>
        </w:rPr>
        <w:t>29 </w:t>
      </w:r>
      <w:r w:rsidRPr="0002255F">
        <w:rPr>
          <w:rFonts w:ascii="Book Antiqua" w:eastAsia="宋体" w:hAnsi="Book Antiqua" w:cs="宋体"/>
          <w:b/>
          <w:bCs/>
          <w:sz w:val="24"/>
          <w:szCs w:val="24"/>
          <w:lang w:val="en-US" w:eastAsia="zh-CN"/>
        </w:rPr>
        <w:t>Makino Y</w:t>
      </w:r>
      <w:r w:rsidRPr="0002255F">
        <w:rPr>
          <w:rFonts w:ascii="Book Antiqua" w:eastAsia="宋体" w:hAnsi="Book Antiqua" w:cs="宋体"/>
          <w:sz w:val="24"/>
          <w:szCs w:val="24"/>
          <w:lang w:val="en-US" w:eastAsia="zh-CN"/>
        </w:rPr>
        <w:t xml:space="preserve">, </w:t>
      </w:r>
      <w:proofErr w:type="spellStart"/>
      <w:r w:rsidRPr="0002255F">
        <w:rPr>
          <w:rFonts w:ascii="Book Antiqua" w:eastAsia="宋体" w:hAnsi="Book Antiqua" w:cs="宋体"/>
          <w:sz w:val="24"/>
          <w:szCs w:val="24"/>
          <w:lang w:val="en-US" w:eastAsia="zh-CN"/>
        </w:rPr>
        <w:t>Fujii</w:t>
      </w:r>
      <w:proofErr w:type="spellEnd"/>
      <w:r w:rsidRPr="0002255F">
        <w:rPr>
          <w:rFonts w:ascii="Book Antiqua" w:eastAsia="宋体" w:hAnsi="Book Antiqua" w:cs="宋体"/>
          <w:sz w:val="24"/>
          <w:szCs w:val="24"/>
          <w:lang w:val="en-US" w:eastAsia="zh-CN"/>
        </w:rPr>
        <w:t xml:space="preserve"> T, Kuroda S, </w:t>
      </w:r>
      <w:proofErr w:type="spellStart"/>
      <w:r w:rsidRPr="0002255F">
        <w:rPr>
          <w:rFonts w:ascii="Book Antiqua" w:eastAsia="宋体" w:hAnsi="Book Antiqua" w:cs="宋体"/>
          <w:sz w:val="24"/>
          <w:szCs w:val="24"/>
          <w:lang w:val="en-US" w:eastAsia="zh-CN"/>
        </w:rPr>
        <w:t>Inenaga</w:t>
      </w:r>
      <w:proofErr w:type="spellEnd"/>
      <w:r w:rsidRPr="0002255F">
        <w:rPr>
          <w:rFonts w:ascii="Book Antiqua" w:eastAsia="宋体" w:hAnsi="Book Antiqua" w:cs="宋体"/>
          <w:sz w:val="24"/>
          <w:szCs w:val="24"/>
          <w:lang w:val="en-US" w:eastAsia="zh-CN"/>
        </w:rPr>
        <w:t xml:space="preserve"> T, Kawano Y, </w:t>
      </w:r>
      <w:proofErr w:type="spellStart"/>
      <w:r w:rsidRPr="0002255F">
        <w:rPr>
          <w:rFonts w:ascii="Book Antiqua" w:eastAsia="宋体" w:hAnsi="Book Antiqua" w:cs="宋体"/>
          <w:sz w:val="24"/>
          <w:szCs w:val="24"/>
          <w:lang w:val="en-US" w:eastAsia="zh-CN"/>
        </w:rPr>
        <w:t>Takishita</w:t>
      </w:r>
      <w:proofErr w:type="spellEnd"/>
      <w:r w:rsidRPr="0002255F">
        <w:rPr>
          <w:rFonts w:ascii="Book Antiqua" w:eastAsia="宋体" w:hAnsi="Book Antiqua" w:cs="宋体"/>
          <w:sz w:val="24"/>
          <w:szCs w:val="24"/>
          <w:lang w:val="en-US" w:eastAsia="zh-CN"/>
        </w:rPr>
        <w:t xml:space="preserve"> S. Exacerbation of renal failure due to hypothyroidism in a patient with ischemic nephropathy. </w:t>
      </w:r>
      <w:r w:rsidRPr="0002255F">
        <w:rPr>
          <w:rFonts w:ascii="Book Antiqua" w:eastAsia="宋体" w:hAnsi="Book Antiqua" w:cs="宋体"/>
          <w:i/>
          <w:iCs/>
          <w:sz w:val="24"/>
          <w:szCs w:val="24"/>
          <w:lang w:val="en-US" w:eastAsia="zh-CN"/>
        </w:rPr>
        <w:t>Nephron</w:t>
      </w:r>
      <w:r w:rsidRPr="0002255F">
        <w:rPr>
          <w:rFonts w:ascii="Book Antiqua" w:eastAsia="宋体" w:hAnsi="Book Antiqua" w:cs="宋体"/>
          <w:sz w:val="24"/>
          <w:szCs w:val="24"/>
          <w:lang w:val="en-US" w:eastAsia="zh-CN"/>
        </w:rPr>
        <w:t> 2000; </w:t>
      </w:r>
      <w:r w:rsidRPr="0002255F">
        <w:rPr>
          <w:rFonts w:ascii="Book Antiqua" w:eastAsia="宋体" w:hAnsi="Book Antiqua" w:cs="宋体"/>
          <w:b/>
          <w:bCs/>
          <w:sz w:val="24"/>
          <w:szCs w:val="24"/>
          <w:lang w:val="en-US" w:eastAsia="zh-CN"/>
        </w:rPr>
        <w:t>84</w:t>
      </w:r>
      <w:r w:rsidRPr="0002255F">
        <w:rPr>
          <w:rFonts w:ascii="Book Antiqua" w:eastAsia="宋体" w:hAnsi="Book Antiqua" w:cs="宋体"/>
          <w:sz w:val="24"/>
          <w:szCs w:val="24"/>
          <w:lang w:val="en-US" w:eastAsia="zh-CN"/>
        </w:rPr>
        <w:t>: 267-269 [PMID: 10720898 DOI: 10.1159/000045587]</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r w:rsidRPr="0002255F">
        <w:rPr>
          <w:rFonts w:ascii="Book Antiqua" w:eastAsia="宋体" w:hAnsi="Book Antiqua" w:cs="宋体"/>
          <w:sz w:val="24"/>
          <w:szCs w:val="24"/>
          <w:lang w:val="en-US" w:eastAsia="zh-CN"/>
        </w:rPr>
        <w:t>30 </w:t>
      </w:r>
      <w:proofErr w:type="spellStart"/>
      <w:r w:rsidRPr="0002255F">
        <w:rPr>
          <w:rFonts w:ascii="Book Antiqua" w:eastAsia="宋体" w:hAnsi="Book Antiqua" w:cs="宋体"/>
          <w:b/>
          <w:bCs/>
          <w:sz w:val="24"/>
          <w:szCs w:val="24"/>
          <w:lang w:val="en-US" w:eastAsia="zh-CN"/>
        </w:rPr>
        <w:t>Cadnapaphornchai</w:t>
      </w:r>
      <w:proofErr w:type="spellEnd"/>
      <w:r w:rsidRPr="0002255F">
        <w:rPr>
          <w:rFonts w:ascii="Book Antiqua" w:eastAsia="宋体" w:hAnsi="Book Antiqua" w:cs="宋体"/>
          <w:b/>
          <w:bCs/>
          <w:sz w:val="24"/>
          <w:szCs w:val="24"/>
          <w:lang w:val="en-US" w:eastAsia="zh-CN"/>
        </w:rPr>
        <w:t xml:space="preserve"> MA</w:t>
      </w:r>
      <w:r w:rsidRPr="0002255F">
        <w:rPr>
          <w:rFonts w:ascii="Book Antiqua" w:eastAsia="宋体" w:hAnsi="Book Antiqua" w:cs="宋体"/>
          <w:sz w:val="24"/>
          <w:szCs w:val="24"/>
          <w:lang w:val="en-US" w:eastAsia="zh-CN"/>
        </w:rPr>
        <w:t xml:space="preserve">, Kim YW, </w:t>
      </w:r>
      <w:proofErr w:type="spellStart"/>
      <w:r w:rsidRPr="0002255F">
        <w:rPr>
          <w:rFonts w:ascii="Book Antiqua" w:eastAsia="宋体" w:hAnsi="Book Antiqua" w:cs="宋体"/>
          <w:sz w:val="24"/>
          <w:szCs w:val="24"/>
          <w:lang w:val="en-US" w:eastAsia="zh-CN"/>
        </w:rPr>
        <w:t>Gurevich</w:t>
      </w:r>
      <w:proofErr w:type="spellEnd"/>
      <w:r w:rsidRPr="0002255F">
        <w:rPr>
          <w:rFonts w:ascii="Book Antiqua" w:eastAsia="宋体" w:hAnsi="Book Antiqua" w:cs="宋体"/>
          <w:sz w:val="24"/>
          <w:szCs w:val="24"/>
          <w:lang w:val="en-US" w:eastAsia="zh-CN"/>
        </w:rPr>
        <w:t xml:space="preserve"> AK, Summer SN, Falk S, Thurman JM, </w:t>
      </w:r>
      <w:proofErr w:type="spellStart"/>
      <w:r w:rsidRPr="0002255F">
        <w:rPr>
          <w:rFonts w:ascii="Book Antiqua" w:eastAsia="宋体" w:hAnsi="Book Antiqua" w:cs="宋体"/>
          <w:sz w:val="24"/>
          <w:szCs w:val="24"/>
          <w:lang w:val="en-US" w:eastAsia="zh-CN"/>
        </w:rPr>
        <w:t>Schrier</w:t>
      </w:r>
      <w:proofErr w:type="spellEnd"/>
      <w:r w:rsidRPr="0002255F">
        <w:rPr>
          <w:rFonts w:ascii="Book Antiqua" w:eastAsia="宋体" w:hAnsi="Book Antiqua" w:cs="宋体"/>
          <w:sz w:val="24"/>
          <w:szCs w:val="24"/>
          <w:lang w:val="en-US" w:eastAsia="zh-CN"/>
        </w:rPr>
        <w:t xml:space="preserve"> RW. Urinary concentrating defect in hypothyroid rats: role of sodium, potassium, 2-chloride co-transporter, and </w:t>
      </w:r>
      <w:proofErr w:type="spellStart"/>
      <w:r w:rsidRPr="0002255F">
        <w:rPr>
          <w:rFonts w:ascii="Book Antiqua" w:eastAsia="宋体" w:hAnsi="Book Antiqua" w:cs="宋体"/>
          <w:sz w:val="24"/>
          <w:szCs w:val="24"/>
          <w:lang w:val="en-US" w:eastAsia="zh-CN"/>
        </w:rPr>
        <w:t>aquaporins</w:t>
      </w:r>
      <w:proofErr w:type="spellEnd"/>
      <w:r w:rsidRPr="0002255F">
        <w:rPr>
          <w:rFonts w:ascii="Book Antiqua" w:eastAsia="宋体" w:hAnsi="Book Antiqua" w:cs="宋体"/>
          <w:sz w:val="24"/>
          <w:szCs w:val="24"/>
          <w:lang w:val="en-US" w:eastAsia="zh-CN"/>
        </w:rPr>
        <w:t>. </w:t>
      </w:r>
      <w:r w:rsidRPr="0002255F">
        <w:rPr>
          <w:rFonts w:ascii="Book Antiqua" w:eastAsia="宋体" w:hAnsi="Book Antiqua" w:cs="宋体"/>
          <w:i/>
          <w:iCs/>
          <w:sz w:val="24"/>
          <w:szCs w:val="24"/>
          <w:lang w:val="en-US" w:eastAsia="zh-CN"/>
        </w:rPr>
        <w:t xml:space="preserve">J Am </w:t>
      </w:r>
      <w:proofErr w:type="spellStart"/>
      <w:r w:rsidRPr="0002255F">
        <w:rPr>
          <w:rFonts w:ascii="Book Antiqua" w:eastAsia="宋体" w:hAnsi="Book Antiqua" w:cs="宋体"/>
          <w:i/>
          <w:iCs/>
          <w:sz w:val="24"/>
          <w:szCs w:val="24"/>
          <w:lang w:val="en-US" w:eastAsia="zh-CN"/>
        </w:rPr>
        <w:t>Soc</w:t>
      </w:r>
      <w:proofErr w:type="spellEnd"/>
      <w:r w:rsidRPr="0002255F">
        <w:rPr>
          <w:rFonts w:ascii="Book Antiqua" w:eastAsia="宋体" w:hAnsi="Book Antiqua" w:cs="宋体"/>
          <w:i/>
          <w:iCs/>
          <w:sz w:val="24"/>
          <w:szCs w:val="24"/>
          <w:lang w:val="en-US" w:eastAsia="zh-CN"/>
        </w:rPr>
        <w:t xml:space="preserve"> </w:t>
      </w:r>
      <w:proofErr w:type="spellStart"/>
      <w:r w:rsidRPr="0002255F">
        <w:rPr>
          <w:rFonts w:ascii="Book Antiqua" w:eastAsia="宋体" w:hAnsi="Book Antiqua" w:cs="宋体"/>
          <w:i/>
          <w:iCs/>
          <w:sz w:val="24"/>
          <w:szCs w:val="24"/>
          <w:lang w:val="en-US" w:eastAsia="zh-CN"/>
        </w:rPr>
        <w:t>Nephrol</w:t>
      </w:r>
      <w:proofErr w:type="spellEnd"/>
      <w:r w:rsidRPr="0002255F">
        <w:rPr>
          <w:rFonts w:ascii="Book Antiqua" w:eastAsia="宋体" w:hAnsi="Book Antiqua" w:cs="宋体"/>
          <w:sz w:val="24"/>
          <w:szCs w:val="24"/>
          <w:lang w:val="en-US" w:eastAsia="zh-CN"/>
        </w:rPr>
        <w:t xml:space="preserve"> 2003; </w:t>
      </w:r>
      <w:r w:rsidRPr="0002255F">
        <w:rPr>
          <w:rFonts w:ascii="Book Antiqua" w:eastAsia="宋体" w:hAnsi="Book Antiqua" w:cs="宋体"/>
          <w:b/>
          <w:bCs/>
          <w:sz w:val="24"/>
          <w:szCs w:val="24"/>
          <w:lang w:val="en-US" w:eastAsia="zh-CN"/>
        </w:rPr>
        <w:t>14</w:t>
      </w:r>
      <w:r w:rsidRPr="0002255F">
        <w:rPr>
          <w:rFonts w:ascii="Book Antiqua" w:eastAsia="宋体" w:hAnsi="Book Antiqua" w:cs="宋体"/>
          <w:sz w:val="24"/>
          <w:szCs w:val="24"/>
          <w:lang w:val="en-US" w:eastAsia="zh-CN"/>
        </w:rPr>
        <w:t>: 566-574 [PMID: 12595491 DOI: 10.1097/01.ASN.0000053417.33945.63]</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r w:rsidRPr="0002255F">
        <w:rPr>
          <w:rFonts w:ascii="Book Antiqua" w:eastAsia="宋体" w:hAnsi="Book Antiqua" w:cs="宋体"/>
          <w:sz w:val="24"/>
          <w:szCs w:val="24"/>
          <w:lang w:val="en-US" w:eastAsia="zh-CN"/>
        </w:rPr>
        <w:t>31 </w:t>
      </w:r>
      <w:r w:rsidRPr="0002255F">
        <w:rPr>
          <w:rFonts w:ascii="Book Antiqua" w:eastAsia="宋体" w:hAnsi="Book Antiqua" w:cs="宋体"/>
          <w:b/>
          <w:bCs/>
          <w:sz w:val="24"/>
          <w:szCs w:val="24"/>
          <w:lang w:val="en-US" w:eastAsia="zh-CN"/>
        </w:rPr>
        <w:t>Woodrow G</w:t>
      </w:r>
      <w:r w:rsidRPr="0002255F">
        <w:rPr>
          <w:rFonts w:ascii="Book Antiqua" w:eastAsia="宋体" w:hAnsi="Book Antiqua" w:cs="宋体"/>
          <w:sz w:val="24"/>
          <w:szCs w:val="24"/>
          <w:lang w:val="en-US" w:eastAsia="zh-CN"/>
        </w:rPr>
        <w:t xml:space="preserve">, </w:t>
      </w:r>
      <w:proofErr w:type="spellStart"/>
      <w:r w:rsidRPr="0002255F">
        <w:rPr>
          <w:rFonts w:ascii="Book Antiqua" w:eastAsia="宋体" w:hAnsi="Book Antiqua" w:cs="宋体"/>
          <w:sz w:val="24"/>
          <w:szCs w:val="24"/>
          <w:lang w:val="en-US" w:eastAsia="zh-CN"/>
        </w:rPr>
        <w:t>Brownjohn</w:t>
      </w:r>
      <w:proofErr w:type="spellEnd"/>
      <w:r w:rsidRPr="0002255F">
        <w:rPr>
          <w:rFonts w:ascii="Book Antiqua" w:eastAsia="宋体" w:hAnsi="Book Antiqua" w:cs="宋体"/>
          <w:sz w:val="24"/>
          <w:szCs w:val="24"/>
          <w:lang w:val="en-US" w:eastAsia="zh-CN"/>
        </w:rPr>
        <w:t xml:space="preserve"> AM, </w:t>
      </w:r>
      <w:proofErr w:type="spellStart"/>
      <w:r w:rsidRPr="0002255F">
        <w:rPr>
          <w:rFonts w:ascii="Book Antiqua" w:eastAsia="宋体" w:hAnsi="Book Antiqua" w:cs="宋体"/>
          <w:sz w:val="24"/>
          <w:szCs w:val="24"/>
          <w:lang w:val="en-US" w:eastAsia="zh-CN"/>
        </w:rPr>
        <w:t>Turney</w:t>
      </w:r>
      <w:proofErr w:type="spellEnd"/>
      <w:r w:rsidRPr="0002255F">
        <w:rPr>
          <w:rFonts w:ascii="Book Antiqua" w:eastAsia="宋体" w:hAnsi="Book Antiqua" w:cs="宋体"/>
          <w:sz w:val="24"/>
          <w:szCs w:val="24"/>
          <w:lang w:val="en-US" w:eastAsia="zh-CN"/>
        </w:rPr>
        <w:t xml:space="preserve"> JH. Acute-on-chronic renal failure and </w:t>
      </w:r>
      <w:proofErr w:type="spellStart"/>
      <w:r w:rsidRPr="0002255F">
        <w:rPr>
          <w:rFonts w:ascii="Book Antiqua" w:eastAsia="宋体" w:hAnsi="Book Antiqua" w:cs="宋体"/>
          <w:sz w:val="24"/>
          <w:szCs w:val="24"/>
          <w:lang w:val="en-US" w:eastAsia="zh-CN"/>
        </w:rPr>
        <w:t>hyponatraemia</w:t>
      </w:r>
      <w:proofErr w:type="spellEnd"/>
      <w:r w:rsidR="00974F1F" w:rsidRPr="0002255F">
        <w:rPr>
          <w:rFonts w:ascii="Book Antiqua" w:eastAsia="宋体" w:hAnsi="Book Antiqua" w:cs="宋体"/>
          <w:sz w:val="24"/>
          <w:szCs w:val="24"/>
          <w:lang w:val="en-US" w:eastAsia="zh-CN"/>
        </w:rPr>
        <w:t xml:space="preserve"> </w:t>
      </w:r>
      <w:r w:rsidRPr="0002255F">
        <w:rPr>
          <w:rFonts w:ascii="Book Antiqua" w:eastAsia="宋体" w:hAnsi="Book Antiqua" w:cs="宋体"/>
          <w:sz w:val="24"/>
          <w:szCs w:val="24"/>
          <w:lang w:val="en-US" w:eastAsia="zh-CN"/>
        </w:rPr>
        <w:t>associated with severe hypothyroidism. </w:t>
      </w:r>
      <w:proofErr w:type="spellStart"/>
      <w:r w:rsidRPr="0002255F">
        <w:rPr>
          <w:rFonts w:ascii="Book Antiqua" w:eastAsia="宋体" w:hAnsi="Book Antiqua" w:cs="宋体"/>
          <w:i/>
          <w:iCs/>
          <w:sz w:val="24"/>
          <w:szCs w:val="24"/>
          <w:lang w:val="en-US" w:eastAsia="zh-CN"/>
        </w:rPr>
        <w:t>Nephrol</w:t>
      </w:r>
      <w:proofErr w:type="spellEnd"/>
      <w:r w:rsidRPr="0002255F">
        <w:rPr>
          <w:rFonts w:ascii="Book Antiqua" w:eastAsia="宋体" w:hAnsi="Book Antiqua" w:cs="宋体"/>
          <w:i/>
          <w:iCs/>
          <w:sz w:val="24"/>
          <w:szCs w:val="24"/>
          <w:lang w:val="en-US" w:eastAsia="zh-CN"/>
        </w:rPr>
        <w:t xml:space="preserve"> Dial Transplant</w:t>
      </w:r>
      <w:r w:rsidRPr="0002255F">
        <w:rPr>
          <w:rFonts w:ascii="Book Antiqua" w:eastAsia="宋体" w:hAnsi="Book Antiqua" w:cs="宋体"/>
          <w:sz w:val="24"/>
          <w:szCs w:val="24"/>
          <w:lang w:val="en-US" w:eastAsia="zh-CN"/>
        </w:rPr>
        <w:t> 1993; </w:t>
      </w:r>
      <w:r w:rsidRPr="0002255F">
        <w:rPr>
          <w:rFonts w:ascii="Book Antiqua" w:eastAsia="宋体" w:hAnsi="Book Antiqua" w:cs="宋体"/>
          <w:b/>
          <w:bCs/>
          <w:sz w:val="24"/>
          <w:szCs w:val="24"/>
          <w:lang w:val="en-US" w:eastAsia="zh-CN"/>
        </w:rPr>
        <w:t>8</w:t>
      </w:r>
      <w:r w:rsidRPr="0002255F">
        <w:rPr>
          <w:rFonts w:ascii="Book Antiqua" w:eastAsia="宋体" w:hAnsi="Book Antiqua" w:cs="宋体"/>
          <w:sz w:val="24"/>
          <w:szCs w:val="24"/>
          <w:lang w:val="en-US" w:eastAsia="zh-CN"/>
        </w:rPr>
        <w:t>: 557-559 [PMID: 8394539]</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r w:rsidRPr="0002255F">
        <w:rPr>
          <w:rFonts w:ascii="Book Antiqua" w:eastAsia="宋体" w:hAnsi="Book Antiqua" w:cs="宋体"/>
          <w:sz w:val="24"/>
          <w:szCs w:val="24"/>
          <w:lang w:val="en-US" w:eastAsia="zh-CN"/>
        </w:rPr>
        <w:t>32 </w:t>
      </w:r>
      <w:r w:rsidRPr="0002255F">
        <w:rPr>
          <w:rFonts w:ascii="Book Antiqua" w:eastAsia="宋体" w:hAnsi="Book Antiqua" w:cs="宋体"/>
          <w:b/>
          <w:bCs/>
          <w:sz w:val="24"/>
          <w:szCs w:val="24"/>
          <w:lang w:val="en-US" w:eastAsia="zh-CN"/>
        </w:rPr>
        <w:t>Schmitt R</w:t>
      </w:r>
      <w:r w:rsidRPr="0002255F">
        <w:rPr>
          <w:rFonts w:ascii="Book Antiqua" w:eastAsia="宋体" w:hAnsi="Book Antiqua" w:cs="宋体"/>
          <w:sz w:val="24"/>
          <w:szCs w:val="24"/>
          <w:lang w:val="en-US" w:eastAsia="zh-CN"/>
        </w:rPr>
        <w:t xml:space="preserve">, </w:t>
      </w:r>
      <w:proofErr w:type="spellStart"/>
      <w:r w:rsidRPr="0002255F">
        <w:rPr>
          <w:rFonts w:ascii="Book Antiqua" w:eastAsia="宋体" w:hAnsi="Book Antiqua" w:cs="宋体"/>
          <w:sz w:val="24"/>
          <w:szCs w:val="24"/>
          <w:lang w:val="en-US" w:eastAsia="zh-CN"/>
        </w:rPr>
        <w:t>Klussmann</w:t>
      </w:r>
      <w:proofErr w:type="spellEnd"/>
      <w:r w:rsidRPr="0002255F">
        <w:rPr>
          <w:rFonts w:ascii="Book Antiqua" w:eastAsia="宋体" w:hAnsi="Book Antiqua" w:cs="宋体"/>
          <w:sz w:val="24"/>
          <w:szCs w:val="24"/>
          <w:lang w:val="en-US" w:eastAsia="zh-CN"/>
        </w:rPr>
        <w:t xml:space="preserve"> E, </w:t>
      </w:r>
      <w:proofErr w:type="spellStart"/>
      <w:r w:rsidRPr="0002255F">
        <w:rPr>
          <w:rFonts w:ascii="Book Antiqua" w:eastAsia="宋体" w:hAnsi="Book Antiqua" w:cs="宋体"/>
          <w:sz w:val="24"/>
          <w:szCs w:val="24"/>
          <w:lang w:val="en-US" w:eastAsia="zh-CN"/>
        </w:rPr>
        <w:t>Kahl</w:t>
      </w:r>
      <w:proofErr w:type="spellEnd"/>
      <w:r w:rsidRPr="0002255F">
        <w:rPr>
          <w:rFonts w:ascii="Book Antiqua" w:eastAsia="宋体" w:hAnsi="Book Antiqua" w:cs="宋体"/>
          <w:sz w:val="24"/>
          <w:szCs w:val="24"/>
          <w:lang w:val="en-US" w:eastAsia="zh-CN"/>
        </w:rPr>
        <w:t xml:space="preserve"> T, Ellison DH, Bachmann S. Renal expression of sodium transporters and aquaporin-2 in hypothyroid rats. </w:t>
      </w:r>
      <w:r w:rsidRPr="0002255F">
        <w:rPr>
          <w:rFonts w:ascii="Book Antiqua" w:eastAsia="宋体" w:hAnsi="Book Antiqua" w:cs="宋体"/>
          <w:i/>
          <w:iCs/>
          <w:sz w:val="24"/>
          <w:szCs w:val="24"/>
          <w:lang w:val="en-US" w:eastAsia="zh-CN"/>
        </w:rPr>
        <w:t xml:space="preserve">Am J </w:t>
      </w:r>
      <w:proofErr w:type="spellStart"/>
      <w:r w:rsidRPr="0002255F">
        <w:rPr>
          <w:rFonts w:ascii="Book Antiqua" w:eastAsia="宋体" w:hAnsi="Book Antiqua" w:cs="宋体"/>
          <w:i/>
          <w:iCs/>
          <w:sz w:val="24"/>
          <w:szCs w:val="24"/>
          <w:lang w:val="en-US" w:eastAsia="zh-CN"/>
        </w:rPr>
        <w:t>Physiol</w:t>
      </w:r>
      <w:proofErr w:type="spellEnd"/>
      <w:r w:rsidRPr="0002255F">
        <w:rPr>
          <w:rFonts w:ascii="Book Antiqua" w:eastAsia="宋体" w:hAnsi="Book Antiqua" w:cs="宋体"/>
          <w:i/>
          <w:iCs/>
          <w:sz w:val="24"/>
          <w:szCs w:val="24"/>
          <w:lang w:val="en-US" w:eastAsia="zh-CN"/>
        </w:rPr>
        <w:t xml:space="preserve"> Renal </w:t>
      </w:r>
      <w:proofErr w:type="spellStart"/>
      <w:r w:rsidRPr="0002255F">
        <w:rPr>
          <w:rFonts w:ascii="Book Antiqua" w:eastAsia="宋体" w:hAnsi="Book Antiqua" w:cs="宋体"/>
          <w:i/>
          <w:iCs/>
          <w:sz w:val="24"/>
          <w:szCs w:val="24"/>
          <w:lang w:val="en-US" w:eastAsia="zh-CN"/>
        </w:rPr>
        <w:t>Physiol</w:t>
      </w:r>
      <w:proofErr w:type="spellEnd"/>
      <w:r w:rsidRPr="0002255F">
        <w:rPr>
          <w:rFonts w:ascii="Book Antiqua" w:eastAsia="宋体" w:hAnsi="Book Antiqua" w:cs="宋体"/>
          <w:sz w:val="24"/>
          <w:szCs w:val="24"/>
          <w:lang w:val="en-US" w:eastAsia="zh-CN"/>
        </w:rPr>
        <w:t> 2003; </w:t>
      </w:r>
      <w:r w:rsidRPr="0002255F">
        <w:rPr>
          <w:rFonts w:ascii="Book Antiqua" w:eastAsia="宋体" w:hAnsi="Book Antiqua" w:cs="宋体"/>
          <w:b/>
          <w:bCs/>
          <w:sz w:val="24"/>
          <w:szCs w:val="24"/>
          <w:lang w:val="en-US" w:eastAsia="zh-CN"/>
        </w:rPr>
        <w:t>284</w:t>
      </w:r>
      <w:r w:rsidRPr="0002255F">
        <w:rPr>
          <w:rFonts w:ascii="Book Antiqua" w:eastAsia="宋体" w:hAnsi="Book Antiqua" w:cs="宋体"/>
          <w:sz w:val="24"/>
          <w:szCs w:val="24"/>
          <w:lang w:val="en-US" w:eastAsia="zh-CN"/>
        </w:rPr>
        <w:t>: F1097-F1104 [PMID: 12569081 DOI: 10.1152/ajprenal.00368.2002]</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r w:rsidRPr="0002255F">
        <w:rPr>
          <w:rFonts w:ascii="Book Antiqua" w:eastAsia="宋体" w:hAnsi="Book Antiqua" w:cs="宋体"/>
          <w:sz w:val="24"/>
          <w:szCs w:val="24"/>
          <w:lang w:val="en-US" w:eastAsia="zh-CN"/>
        </w:rPr>
        <w:t>33 </w:t>
      </w:r>
      <w:r w:rsidRPr="0002255F">
        <w:rPr>
          <w:rFonts w:ascii="Book Antiqua" w:eastAsia="宋体" w:hAnsi="Book Antiqua" w:cs="宋体"/>
          <w:b/>
          <w:bCs/>
          <w:sz w:val="24"/>
          <w:szCs w:val="24"/>
          <w:lang w:val="en-US" w:eastAsia="zh-CN"/>
        </w:rPr>
        <w:t>Nakahama H</w:t>
      </w:r>
      <w:r w:rsidRPr="0002255F">
        <w:rPr>
          <w:rFonts w:ascii="Book Antiqua" w:eastAsia="宋体" w:hAnsi="Book Antiqua" w:cs="宋体"/>
          <w:sz w:val="24"/>
          <w:szCs w:val="24"/>
          <w:lang w:val="en-US" w:eastAsia="zh-CN"/>
        </w:rPr>
        <w:t xml:space="preserve">, </w:t>
      </w:r>
      <w:proofErr w:type="spellStart"/>
      <w:r w:rsidRPr="0002255F">
        <w:rPr>
          <w:rFonts w:ascii="Book Antiqua" w:eastAsia="宋体" w:hAnsi="Book Antiqua" w:cs="宋体"/>
          <w:sz w:val="24"/>
          <w:szCs w:val="24"/>
          <w:lang w:val="en-US" w:eastAsia="zh-CN"/>
        </w:rPr>
        <w:t>Sakaguchi</w:t>
      </w:r>
      <w:proofErr w:type="spellEnd"/>
      <w:r w:rsidRPr="0002255F">
        <w:rPr>
          <w:rFonts w:ascii="Book Antiqua" w:eastAsia="宋体" w:hAnsi="Book Antiqua" w:cs="宋体"/>
          <w:sz w:val="24"/>
          <w:szCs w:val="24"/>
          <w:lang w:val="en-US" w:eastAsia="zh-CN"/>
        </w:rPr>
        <w:t xml:space="preserve"> K, </w:t>
      </w:r>
      <w:proofErr w:type="spellStart"/>
      <w:r w:rsidRPr="0002255F">
        <w:rPr>
          <w:rFonts w:ascii="Book Antiqua" w:eastAsia="宋体" w:hAnsi="Book Antiqua" w:cs="宋体"/>
          <w:sz w:val="24"/>
          <w:szCs w:val="24"/>
          <w:lang w:val="en-US" w:eastAsia="zh-CN"/>
        </w:rPr>
        <w:t>Horita</w:t>
      </w:r>
      <w:proofErr w:type="spellEnd"/>
      <w:r w:rsidRPr="0002255F">
        <w:rPr>
          <w:rFonts w:ascii="Book Antiqua" w:eastAsia="宋体" w:hAnsi="Book Antiqua" w:cs="宋体"/>
          <w:sz w:val="24"/>
          <w:szCs w:val="24"/>
          <w:lang w:val="en-US" w:eastAsia="zh-CN"/>
        </w:rPr>
        <w:t xml:space="preserve"> Y, Sasaki O, Nakamura S, </w:t>
      </w:r>
      <w:proofErr w:type="spellStart"/>
      <w:r w:rsidRPr="0002255F">
        <w:rPr>
          <w:rFonts w:ascii="Book Antiqua" w:eastAsia="宋体" w:hAnsi="Book Antiqua" w:cs="宋体"/>
          <w:sz w:val="24"/>
          <w:szCs w:val="24"/>
          <w:lang w:val="en-US" w:eastAsia="zh-CN"/>
        </w:rPr>
        <w:t>Inenaga</w:t>
      </w:r>
      <w:proofErr w:type="spellEnd"/>
      <w:r w:rsidRPr="0002255F">
        <w:rPr>
          <w:rFonts w:ascii="Book Antiqua" w:eastAsia="宋体" w:hAnsi="Book Antiqua" w:cs="宋体"/>
          <w:sz w:val="24"/>
          <w:szCs w:val="24"/>
          <w:lang w:val="en-US" w:eastAsia="zh-CN"/>
        </w:rPr>
        <w:t xml:space="preserve"> T, </w:t>
      </w:r>
      <w:proofErr w:type="spellStart"/>
      <w:r w:rsidRPr="0002255F">
        <w:rPr>
          <w:rFonts w:ascii="Book Antiqua" w:eastAsia="宋体" w:hAnsi="Book Antiqua" w:cs="宋体"/>
          <w:sz w:val="24"/>
          <w:szCs w:val="24"/>
          <w:lang w:val="en-US" w:eastAsia="zh-CN"/>
        </w:rPr>
        <w:t>Takishita</w:t>
      </w:r>
      <w:proofErr w:type="spellEnd"/>
      <w:r w:rsidRPr="0002255F">
        <w:rPr>
          <w:rFonts w:ascii="Book Antiqua" w:eastAsia="宋体" w:hAnsi="Book Antiqua" w:cs="宋体"/>
          <w:sz w:val="24"/>
          <w:szCs w:val="24"/>
          <w:lang w:val="en-US" w:eastAsia="zh-CN"/>
        </w:rPr>
        <w:t xml:space="preserve"> S. Treatment of severe hypothyroidism reduced serum creatinine levels in two chronic renal failure patients. </w:t>
      </w:r>
      <w:r w:rsidRPr="0002255F">
        <w:rPr>
          <w:rFonts w:ascii="Book Antiqua" w:eastAsia="宋体" w:hAnsi="Book Antiqua" w:cs="宋体"/>
          <w:i/>
          <w:iCs/>
          <w:sz w:val="24"/>
          <w:szCs w:val="24"/>
          <w:lang w:val="en-US" w:eastAsia="zh-CN"/>
        </w:rPr>
        <w:t>Nephron</w:t>
      </w:r>
      <w:r w:rsidRPr="0002255F">
        <w:rPr>
          <w:rFonts w:ascii="Book Antiqua" w:eastAsia="宋体" w:hAnsi="Book Antiqua" w:cs="宋体"/>
          <w:sz w:val="24"/>
          <w:szCs w:val="24"/>
          <w:lang w:val="en-US" w:eastAsia="zh-CN"/>
        </w:rPr>
        <w:t> 2001; </w:t>
      </w:r>
      <w:r w:rsidRPr="0002255F">
        <w:rPr>
          <w:rFonts w:ascii="Book Antiqua" w:eastAsia="宋体" w:hAnsi="Book Antiqua" w:cs="宋体"/>
          <w:b/>
          <w:bCs/>
          <w:sz w:val="24"/>
          <w:szCs w:val="24"/>
          <w:lang w:val="en-US" w:eastAsia="zh-CN"/>
        </w:rPr>
        <w:t>88</w:t>
      </w:r>
      <w:r w:rsidRPr="0002255F">
        <w:rPr>
          <w:rFonts w:ascii="Book Antiqua" w:eastAsia="宋体" w:hAnsi="Book Antiqua" w:cs="宋体"/>
          <w:sz w:val="24"/>
          <w:szCs w:val="24"/>
          <w:lang w:val="en-US" w:eastAsia="zh-CN"/>
        </w:rPr>
        <w:t>: 264-267 [PMID: 11423759 DOI: 10.1159/000046000]</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proofErr w:type="gramStart"/>
      <w:r w:rsidRPr="0002255F">
        <w:rPr>
          <w:rFonts w:ascii="Book Antiqua" w:eastAsia="宋体" w:hAnsi="Book Antiqua" w:cs="宋体"/>
          <w:sz w:val="24"/>
          <w:szCs w:val="24"/>
          <w:lang w:val="en-US" w:eastAsia="zh-CN"/>
        </w:rPr>
        <w:t>34 </w:t>
      </w:r>
      <w:proofErr w:type="spellStart"/>
      <w:r w:rsidRPr="0002255F">
        <w:rPr>
          <w:rFonts w:ascii="Book Antiqua" w:eastAsia="宋体" w:hAnsi="Book Antiqua" w:cs="宋体"/>
          <w:b/>
          <w:bCs/>
          <w:sz w:val="24"/>
          <w:szCs w:val="24"/>
          <w:lang w:val="en-US" w:eastAsia="zh-CN"/>
        </w:rPr>
        <w:t>Kreisman</w:t>
      </w:r>
      <w:proofErr w:type="spellEnd"/>
      <w:r w:rsidRPr="0002255F">
        <w:rPr>
          <w:rFonts w:ascii="Book Antiqua" w:eastAsia="宋体" w:hAnsi="Book Antiqua" w:cs="宋体"/>
          <w:b/>
          <w:bCs/>
          <w:sz w:val="24"/>
          <w:szCs w:val="24"/>
          <w:lang w:val="en-US" w:eastAsia="zh-CN"/>
        </w:rPr>
        <w:t xml:space="preserve"> SH</w:t>
      </w:r>
      <w:r w:rsidRPr="0002255F">
        <w:rPr>
          <w:rFonts w:ascii="Book Antiqua" w:eastAsia="宋体" w:hAnsi="Book Antiqua" w:cs="宋体"/>
          <w:sz w:val="24"/>
          <w:szCs w:val="24"/>
          <w:lang w:val="en-US" w:eastAsia="zh-CN"/>
        </w:rPr>
        <w:t>, Hennessey JV.</w:t>
      </w:r>
      <w:proofErr w:type="gramEnd"/>
      <w:r w:rsidRPr="0002255F">
        <w:rPr>
          <w:rFonts w:ascii="Book Antiqua" w:eastAsia="宋体" w:hAnsi="Book Antiqua" w:cs="宋体"/>
          <w:sz w:val="24"/>
          <w:szCs w:val="24"/>
          <w:lang w:val="en-US" w:eastAsia="zh-CN"/>
        </w:rPr>
        <w:t xml:space="preserve"> </w:t>
      </w:r>
      <w:proofErr w:type="gramStart"/>
      <w:r w:rsidRPr="0002255F">
        <w:rPr>
          <w:rFonts w:ascii="Book Antiqua" w:eastAsia="宋体" w:hAnsi="Book Antiqua" w:cs="宋体"/>
          <w:sz w:val="24"/>
          <w:szCs w:val="24"/>
          <w:lang w:val="en-US" w:eastAsia="zh-CN"/>
        </w:rPr>
        <w:t>Consistent reversible elevations of serum creatinine levels in severe hypothyroidism.</w:t>
      </w:r>
      <w:proofErr w:type="gramEnd"/>
      <w:r w:rsidRPr="0002255F">
        <w:rPr>
          <w:rFonts w:ascii="Book Antiqua" w:eastAsia="宋体" w:hAnsi="Book Antiqua" w:cs="宋体"/>
          <w:sz w:val="24"/>
          <w:szCs w:val="24"/>
          <w:lang w:val="en-US" w:eastAsia="zh-CN"/>
        </w:rPr>
        <w:t> </w:t>
      </w:r>
      <w:r w:rsidRPr="0002255F">
        <w:rPr>
          <w:rFonts w:ascii="Book Antiqua" w:eastAsia="宋体" w:hAnsi="Book Antiqua" w:cs="宋体"/>
          <w:i/>
          <w:iCs/>
          <w:sz w:val="24"/>
          <w:szCs w:val="24"/>
          <w:lang w:val="en-US" w:eastAsia="zh-CN"/>
        </w:rPr>
        <w:t>Arch Intern Med</w:t>
      </w:r>
      <w:r w:rsidRPr="0002255F">
        <w:rPr>
          <w:rFonts w:ascii="Book Antiqua" w:eastAsia="宋体" w:hAnsi="Book Antiqua" w:cs="宋体"/>
          <w:sz w:val="24"/>
          <w:szCs w:val="24"/>
          <w:lang w:val="en-US" w:eastAsia="zh-CN"/>
        </w:rPr>
        <w:t> 1999; </w:t>
      </w:r>
      <w:r w:rsidRPr="0002255F">
        <w:rPr>
          <w:rFonts w:ascii="Book Antiqua" w:eastAsia="宋体" w:hAnsi="Book Antiqua" w:cs="宋体"/>
          <w:b/>
          <w:bCs/>
          <w:sz w:val="24"/>
          <w:szCs w:val="24"/>
          <w:lang w:val="en-US" w:eastAsia="zh-CN"/>
        </w:rPr>
        <w:t>159</w:t>
      </w:r>
      <w:r w:rsidRPr="0002255F">
        <w:rPr>
          <w:rFonts w:ascii="Book Antiqua" w:eastAsia="宋体" w:hAnsi="Book Antiqua" w:cs="宋体"/>
          <w:sz w:val="24"/>
          <w:szCs w:val="24"/>
          <w:lang w:val="en-US" w:eastAsia="zh-CN"/>
        </w:rPr>
        <w:t>: 79-82 [PMID: 9892334 DOI: 10.1001/archinte.159.1.79]</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r w:rsidRPr="0002255F">
        <w:rPr>
          <w:rFonts w:ascii="Book Antiqua" w:eastAsia="宋体" w:hAnsi="Book Antiqua" w:cs="宋体"/>
          <w:sz w:val="24"/>
          <w:szCs w:val="24"/>
          <w:lang w:val="en-US" w:eastAsia="zh-CN"/>
        </w:rPr>
        <w:lastRenderedPageBreak/>
        <w:t xml:space="preserve">35 </w:t>
      </w:r>
      <w:r w:rsidRPr="0002255F">
        <w:rPr>
          <w:rFonts w:ascii="Book Antiqua" w:eastAsia="宋体" w:hAnsi="Book Antiqua" w:cs="宋体"/>
          <w:b/>
          <w:sz w:val="24"/>
          <w:szCs w:val="24"/>
          <w:lang w:val="en-US" w:eastAsia="zh-CN"/>
        </w:rPr>
        <w:t>Shah M</w:t>
      </w:r>
      <w:r w:rsidRPr="0002255F">
        <w:rPr>
          <w:rFonts w:ascii="Book Antiqua" w:eastAsia="宋体" w:hAnsi="Book Antiqua" w:cs="宋体"/>
          <w:sz w:val="24"/>
          <w:szCs w:val="24"/>
          <w:lang w:val="en-US" w:eastAsia="zh-CN"/>
        </w:rPr>
        <w:t xml:space="preserve">, Quigley R, </w:t>
      </w:r>
      <w:proofErr w:type="gramStart"/>
      <w:r w:rsidRPr="0002255F">
        <w:rPr>
          <w:rFonts w:ascii="Book Antiqua" w:eastAsia="宋体" w:hAnsi="Book Antiqua" w:cs="宋体"/>
          <w:sz w:val="24"/>
          <w:szCs w:val="24"/>
          <w:lang w:val="en-US" w:eastAsia="zh-CN"/>
        </w:rPr>
        <w:t>Baum</w:t>
      </w:r>
      <w:proofErr w:type="gramEnd"/>
      <w:r w:rsidRPr="0002255F">
        <w:rPr>
          <w:rFonts w:ascii="Book Antiqua" w:eastAsia="宋体" w:hAnsi="Book Antiqua" w:cs="宋体"/>
          <w:sz w:val="24"/>
          <w:szCs w:val="24"/>
          <w:lang w:val="en-US" w:eastAsia="zh-CN"/>
        </w:rPr>
        <w:t xml:space="preserve"> M. Maturation of proximal straight tubule </w:t>
      </w:r>
      <w:proofErr w:type="spellStart"/>
      <w:r w:rsidRPr="0002255F">
        <w:rPr>
          <w:rFonts w:ascii="Book Antiqua" w:eastAsia="宋体" w:hAnsi="Book Antiqua" w:cs="宋体"/>
          <w:sz w:val="24"/>
          <w:szCs w:val="24"/>
          <w:lang w:val="en-US" w:eastAsia="zh-CN"/>
        </w:rPr>
        <w:t>NaCl</w:t>
      </w:r>
      <w:proofErr w:type="spellEnd"/>
      <w:r w:rsidRPr="0002255F">
        <w:rPr>
          <w:rFonts w:ascii="Book Antiqua" w:eastAsia="宋体" w:hAnsi="Book Antiqua" w:cs="宋体"/>
          <w:sz w:val="24"/>
          <w:szCs w:val="24"/>
          <w:lang w:val="en-US" w:eastAsia="zh-CN"/>
        </w:rPr>
        <w:t xml:space="preserve"> transport: role of thyroid hormone. </w:t>
      </w:r>
      <w:r w:rsidRPr="0002255F">
        <w:rPr>
          <w:rFonts w:ascii="Book Antiqua" w:eastAsia="宋体" w:hAnsi="Book Antiqua" w:cs="宋体"/>
          <w:i/>
          <w:sz w:val="24"/>
          <w:szCs w:val="24"/>
          <w:lang w:val="en-US" w:eastAsia="zh-CN"/>
        </w:rPr>
        <w:t xml:space="preserve">Am J </w:t>
      </w:r>
      <w:proofErr w:type="spellStart"/>
      <w:r w:rsidRPr="0002255F">
        <w:rPr>
          <w:rFonts w:ascii="Book Antiqua" w:eastAsia="宋体" w:hAnsi="Book Antiqua" w:cs="宋体"/>
          <w:i/>
          <w:sz w:val="24"/>
          <w:szCs w:val="24"/>
          <w:lang w:val="en-US" w:eastAsia="zh-CN"/>
        </w:rPr>
        <w:t>Physiol</w:t>
      </w:r>
      <w:proofErr w:type="spellEnd"/>
      <w:r w:rsidRPr="0002255F">
        <w:rPr>
          <w:rFonts w:ascii="Book Antiqua" w:eastAsia="宋体" w:hAnsi="Book Antiqua" w:cs="宋体"/>
          <w:i/>
          <w:sz w:val="24"/>
          <w:szCs w:val="24"/>
          <w:lang w:val="en-US" w:eastAsia="zh-CN"/>
        </w:rPr>
        <w:t xml:space="preserve"> Renal </w:t>
      </w:r>
      <w:proofErr w:type="spellStart"/>
      <w:r w:rsidRPr="0002255F">
        <w:rPr>
          <w:rFonts w:ascii="Book Antiqua" w:eastAsia="宋体" w:hAnsi="Book Antiqua" w:cs="宋体"/>
          <w:i/>
          <w:sz w:val="24"/>
          <w:szCs w:val="24"/>
          <w:lang w:val="en-US" w:eastAsia="zh-CN"/>
        </w:rPr>
        <w:t>Physiol</w:t>
      </w:r>
      <w:proofErr w:type="spellEnd"/>
      <w:r w:rsidRPr="0002255F">
        <w:rPr>
          <w:rFonts w:ascii="Book Antiqua" w:eastAsia="宋体" w:hAnsi="Book Antiqua" w:cs="宋体"/>
          <w:sz w:val="24"/>
          <w:szCs w:val="24"/>
          <w:lang w:val="en-US" w:eastAsia="zh-CN"/>
        </w:rPr>
        <w:t xml:space="preserve"> 2000; </w:t>
      </w:r>
      <w:r w:rsidRPr="0002255F">
        <w:rPr>
          <w:rFonts w:ascii="Book Antiqua" w:eastAsia="宋体" w:hAnsi="Book Antiqua" w:cs="宋体"/>
          <w:b/>
          <w:sz w:val="24"/>
          <w:szCs w:val="24"/>
          <w:lang w:val="en-US" w:eastAsia="zh-CN"/>
        </w:rPr>
        <w:t>278</w:t>
      </w:r>
      <w:r w:rsidRPr="0002255F">
        <w:rPr>
          <w:rFonts w:ascii="Book Antiqua" w:eastAsia="宋体" w:hAnsi="Book Antiqua" w:cs="宋体"/>
          <w:sz w:val="24"/>
          <w:szCs w:val="24"/>
          <w:lang w:val="en-US" w:eastAsia="zh-CN"/>
        </w:rPr>
        <w:t>: F596-F602 [PMID: 10751220]</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r w:rsidRPr="0002255F">
        <w:rPr>
          <w:rFonts w:ascii="Book Antiqua" w:eastAsia="宋体" w:hAnsi="Book Antiqua" w:cs="宋体"/>
          <w:sz w:val="24"/>
          <w:szCs w:val="24"/>
          <w:lang w:val="en-US" w:eastAsia="zh-CN"/>
        </w:rPr>
        <w:t xml:space="preserve">36 </w:t>
      </w:r>
      <w:proofErr w:type="spellStart"/>
      <w:r w:rsidRPr="0002255F">
        <w:rPr>
          <w:rFonts w:ascii="Book Antiqua" w:eastAsia="宋体" w:hAnsi="Book Antiqua" w:cs="宋体"/>
          <w:b/>
          <w:sz w:val="24"/>
          <w:szCs w:val="24"/>
          <w:lang w:val="en-US" w:eastAsia="zh-CN"/>
        </w:rPr>
        <w:t>Musso</w:t>
      </w:r>
      <w:proofErr w:type="spellEnd"/>
      <w:r w:rsidRPr="0002255F">
        <w:rPr>
          <w:rFonts w:ascii="Book Antiqua" w:eastAsia="宋体" w:hAnsi="Book Antiqua" w:cs="宋体"/>
          <w:b/>
          <w:sz w:val="24"/>
          <w:szCs w:val="24"/>
          <w:lang w:val="en-US" w:eastAsia="zh-CN"/>
        </w:rPr>
        <w:t xml:space="preserve"> CG</w:t>
      </w:r>
      <w:r w:rsidRPr="0002255F">
        <w:rPr>
          <w:rFonts w:ascii="Book Antiqua" w:eastAsia="宋体" w:hAnsi="Book Antiqua" w:cs="宋体"/>
          <w:sz w:val="24"/>
          <w:szCs w:val="24"/>
          <w:lang w:val="en-US" w:eastAsia="zh-CN"/>
        </w:rPr>
        <w:t xml:space="preserve">, </w:t>
      </w:r>
      <w:proofErr w:type="spellStart"/>
      <w:r w:rsidRPr="0002255F">
        <w:rPr>
          <w:rFonts w:ascii="Book Antiqua" w:eastAsia="宋体" w:hAnsi="Book Antiqua" w:cs="宋体"/>
          <w:sz w:val="24"/>
          <w:szCs w:val="24"/>
          <w:lang w:val="en-US" w:eastAsia="zh-CN"/>
        </w:rPr>
        <w:t>Macías</w:t>
      </w:r>
      <w:proofErr w:type="spellEnd"/>
      <w:r w:rsidRPr="0002255F">
        <w:rPr>
          <w:rFonts w:ascii="Book Antiqua" w:eastAsia="宋体" w:hAnsi="Book Antiqua" w:cs="宋体"/>
          <w:sz w:val="24"/>
          <w:szCs w:val="24"/>
          <w:lang w:val="en-US" w:eastAsia="zh-CN"/>
        </w:rPr>
        <w:t xml:space="preserve"> </w:t>
      </w:r>
      <w:proofErr w:type="spellStart"/>
      <w:r w:rsidRPr="0002255F">
        <w:rPr>
          <w:rFonts w:ascii="Book Antiqua" w:eastAsia="宋体" w:hAnsi="Book Antiqua" w:cs="宋体"/>
          <w:sz w:val="24"/>
          <w:szCs w:val="24"/>
          <w:lang w:val="en-US" w:eastAsia="zh-CN"/>
        </w:rPr>
        <w:t>Núñez</w:t>
      </w:r>
      <w:proofErr w:type="spellEnd"/>
      <w:r w:rsidRPr="0002255F">
        <w:rPr>
          <w:rFonts w:ascii="Book Antiqua" w:eastAsia="宋体" w:hAnsi="Book Antiqua" w:cs="宋体"/>
          <w:sz w:val="24"/>
          <w:szCs w:val="24"/>
          <w:lang w:val="en-US" w:eastAsia="zh-CN"/>
        </w:rPr>
        <w:t xml:space="preserve"> JF, </w:t>
      </w:r>
      <w:proofErr w:type="spellStart"/>
      <w:r w:rsidRPr="0002255F">
        <w:rPr>
          <w:rFonts w:ascii="Book Antiqua" w:eastAsia="宋体" w:hAnsi="Book Antiqua" w:cs="宋体"/>
          <w:sz w:val="24"/>
          <w:szCs w:val="24"/>
          <w:lang w:val="en-US" w:eastAsia="zh-CN"/>
        </w:rPr>
        <w:t>Imperiali</w:t>
      </w:r>
      <w:proofErr w:type="spellEnd"/>
      <w:r w:rsidRPr="0002255F">
        <w:rPr>
          <w:rFonts w:ascii="Book Antiqua" w:eastAsia="宋体" w:hAnsi="Book Antiqua" w:cs="宋体"/>
          <w:sz w:val="24"/>
          <w:szCs w:val="24"/>
          <w:lang w:val="en-US" w:eastAsia="zh-CN"/>
        </w:rPr>
        <w:t xml:space="preserve"> N, </w:t>
      </w:r>
      <w:proofErr w:type="spellStart"/>
      <w:r w:rsidRPr="0002255F">
        <w:rPr>
          <w:rFonts w:ascii="Book Antiqua" w:eastAsia="宋体" w:hAnsi="Book Antiqua" w:cs="宋体"/>
          <w:sz w:val="24"/>
          <w:szCs w:val="24"/>
          <w:lang w:val="en-US" w:eastAsia="zh-CN"/>
        </w:rPr>
        <w:t>Algranati</w:t>
      </w:r>
      <w:proofErr w:type="spellEnd"/>
      <w:r w:rsidRPr="0002255F">
        <w:rPr>
          <w:rFonts w:ascii="Book Antiqua" w:eastAsia="宋体" w:hAnsi="Book Antiqua" w:cs="宋体"/>
          <w:sz w:val="24"/>
          <w:szCs w:val="24"/>
          <w:lang w:val="en-US" w:eastAsia="zh-CN"/>
        </w:rPr>
        <w:t xml:space="preserve"> L. Low </w:t>
      </w:r>
      <w:proofErr w:type="spellStart"/>
      <w:r w:rsidRPr="0002255F">
        <w:rPr>
          <w:rFonts w:ascii="Book Antiqua" w:eastAsia="宋体" w:hAnsi="Book Antiqua" w:cs="宋体"/>
          <w:sz w:val="24"/>
          <w:szCs w:val="24"/>
          <w:lang w:val="en-US" w:eastAsia="zh-CN"/>
        </w:rPr>
        <w:t>fraccional</w:t>
      </w:r>
      <w:proofErr w:type="spellEnd"/>
      <w:r w:rsidRPr="0002255F">
        <w:rPr>
          <w:rFonts w:ascii="Book Antiqua" w:eastAsia="宋体" w:hAnsi="Book Antiqua" w:cs="宋体"/>
          <w:sz w:val="24"/>
          <w:szCs w:val="24"/>
          <w:lang w:val="en-US" w:eastAsia="zh-CN"/>
        </w:rPr>
        <w:t xml:space="preserve"> excretion of urea in hypothyroidism induced hyponatremia. </w:t>
      </w:r>
      <w:r w:rsidRPr="0002255F">
        <w:rPr>
          <w:rFonts w:ascii="Book Antiqua" w:eastAsia="宋体" w:hAnsi="Book Antiqua" w:cs="宋体"/>
          <w:bCs/>
          <w:i/>
          <w:sz w:val="24"/>
          <w:szCs w:val="24"/>
          <w:lang w:val="en-US" w:eastAsia="zh-CN"/>
        </w:rPr>
        <w:t>Electron J Biomed</w:t>
      </w:r>
      <w:r w:rsidRPr="0002255F">
        <w:rPr>
          <w:rFonts w:ascii="Book Antiqua" w:eastAsia="宋体" w:hAnsi="Book Antiqua" w:cs="宋体"/>
          <w:bCs/>
          <w:sz w:val="24"/>
          <w:szCs w:val="24"/>
          <w:lang w:val="en-US" w:eastAsia="zh-CN"/>
        </w:rPr>
        <w:t xml:space="preserve"> 2005; </w:t>
      </w:r>
      <w:r w:rsidRPr="0002255F">
        <w:rPr>
          <w:rFonts w:ascii="Book Antiqua" w:eastAsia="宋体" w:hAnsi="Book Antiqua" w:cs="宋体"/>
          <w:b/>
          <w:bCs/>
          <w:sz w:val="24"/>
          <w:szCs w:val="24"/>
          <w:lang w:val="en-US" w:eastAsia="zh-CN"/>
        </w:rPr>
        <w:t>1</w:t>
      </w:r>
      <w:r w:rsidRPr="0002255F">
        <w:rPr>
          <w:rFonts w:ascii="Book Antiqua" w:eastAsia="宋体" w:hAnsi="Book Antiqua" w:cs="宋体"/>
          <w:bCs/>
          <w:sz w:val="24"/>
          <w:szCs w:val="24"/>
          <w:lang w:val="en-US" w:eastAsia="zh-CN"/>
        </w:rPr>
        <w:t>: 64-67</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r w:rsidRPr="0002255F">
        <w:rPr>
          <w:rFonts w:ascii="Book Antiqua" w:eastAsia="宋体" w:hAnsi="Book Antiqua" w:cs="宋体"/>
          <w:sz w:val="24"/>
          <w:szCs w:val="24"/>
          <w:lang w:val="en-US" w:eastAsia="zh-CN"/>
        </w:rPr>
        <w:t>37 </w:t>
      </w:r>
      <w:r w:rsidRPr="0002255F">
        <w:rPr>
          <w:rFonts w:ascii="Book Antiqua" w:eastAsia="宋体" w:hAnsi="Book Antiqua" w:cs="宋体"/>
          <w:b/>
          <w:bCs/>
          <w:sz w:val="24"/>
          <w:szCs w:val="24"/>
          <w:lang w:val="en-US" w:eastAsia="zh-CN"/>
        </w:rPr>
        <w:t>Carta S</w:t>
      </w:r>
      <w:r w:rsidRPr="0002255F">
        <w:rPr>
          <w:rFonts w:ascii="Book Antiqua" w:eastAsia="宋体" w:hAnsi="Book Antiqua" w:cs="宋体"/>
          <w:sz w:val="24"/>
          <w:szCs w:val="24"/>
          <w:lang w:val="en-US" w:eastAsia="zh-CN"/>
        </w:rPr>
        <w:t xml:space="preserve">, </w:t>
      </w:r>
      <w:proofErr w:type="spellStart"/>
      <w:r w:rsidRPr="0002255F">
        <w:rPr>
          <w:rFonts w:ascii="Book Antiqua" w:eastAsia="宋体" w:hAnsi="Book Antiqua" w:cs="宋体"/>
          <w:sz w:val="24"/>
          <w:szCs w:val="24"/>
          <w:lang w:val="en-US" w:eastAsia="zh-CN"/>
        </w:rPr>
        <w:t>Olivieri</w:t>
      </w:r>
      <w:proofErr w:type="spellEnd"/>
      <w:r w:rsidRPr="0002255F">
        <w:rPr>
          <w:rFonts w:ascii="Book Antiqua" w:eastAsia="宋体" w:hAnsi="Book Antiqua" w:cs="宋体"/>
          <w:sz w:val="24"/>
          <w:szCs w:val="24"/>
          <w:lang w:val="en-US" w:eastAsia="zh-CN"/>
        </w:rPr>
        <w:t xml:space="preserve"> A, </w:t>
      </w:r>
      <w:proofErr w:type="spellStart"/>
      <w:r w:rsidRPr="0002255F">
        <w:rPr>
          <w:rFonts w:ascii="Book Antiqua" w:eastAsia="宋体" w:hAnsi="Book Antiqua" w:cs="宋体"/>
          <w:sz w:val="24"/>
          <w:szCs w:val="24"/>
          <w:lang w:val="en-US" w:eastAsia="zh-CN"/>
        </w:rPr>
        <w:t>Sorcini</w:t>
      </w:r>
      <w:proofErr w:type="spellEnd"/>
      <w:r w:rsidRPr="0002255F">
        <w:rPr>
          <w:rFonts w:ascii="Book Antiqua" w:eastAsia="宋体" w:hAnsi="Book Antiqua" w:cs="宋体"/>
          <w:sz w:val="24"/>
          <w:szCs w:val="24"/>
          <w:lang w:val="en-US" w:eastAsia="zh-CN"/>
        </w:rPr>
        <w:t xml:space="preserve"> M, </w:t>
      </w:r>
      <w:proofErr w:type="spellStart"/>
      <w:r w:rsidRPr="0002255F">
        <w:rPr>
          <w:rFonts w:ascii="Book Antiqua" w:eastAsia="宋体" w:hAnsi="Book Antiqua" w:cs="宋体"/>
          <w:sz w:val="24"/>
          <w:szCs w:val="24"/>
          <w:lang w:val="en-US" w:eastAsia="zh-CN"/>
        </w:rPr>
        <w:t>Medda</w:t>
      </w:r>
      <w:proofErr w:type="spellEnd"/>
      <w:r w:rsidRPr="0002255F">
        <w:rPr>
          <w:rFonts w:ascii="Book Antiqua" w:eastAsia="宋体" w:hAnsi="Book Antiqua" w:cs="宋体"/>
          <w:sz w:val="24"/>
          <w:szCs w:val="24"/>
          <w:lang w:val="en-US" w:eastAsia="zh-CN"/>
        </w:rPr>
        <w:t xml:space="preserve"> E, </w:t>
      </w:r>
      <w:proofErr w:type="spellStart"/>
      <w:r w:rsidRPr="0002255F">
        <w:rPr>
          <w:rFonts w:ascii="Book Antiqua" w:eastAsia="宋体" w:hAnsi="Book Antiqua" w:cs="宋体"/>
          <w:sz w:val="24"/>
          <w:szCs w:val="24"/>
          <w:lang w:val="en-US" w:eastAsia="zh-CN"/>
        </w:rPr>
        <w:t>Fazzini</w:t>
      </w:r>
      <w:proofErr w:type="spellEnd"/>
      <w:r w:rsidRPr="0002255F">
        <w:rPr>
          <w:rFonts w:ascii="Book Antiqua" w:eastAsia="宋体" w:hAnsi="Book Antiqua" w:cs="宋体"/>
          <w:sz w:val="24"/>
          <w:szCs w:val="24"/>
          <w:lang w:val="en-US" w:eastAsia="zh-CN"/>
        </w:rPr>
        <w:t xml:space="preserve"> C, </w:t>
      </w:r>
      <w:proofErr w:type="spellStart"/>
      <w:r w:rsidRPr="0002255F">
        <w:rPr>
          <w:rFonts w:ascii="Book Antiqua" w:eastAsia="宋体" w:hAnsi="Book Antiqua" w:cs="宋体"/>
          <w:sz w:val="24"/>
          <w:szCs w:val="24"/>
          <w:lang w:val="en-US" w:eastAsia="zh-CN"/>
        </w:rPr>
        <w:t>Battisti</w:t>
      </w:r>
      <w:proofErr w:type="spellEnd"/>
      <w:r w:rsidRPr="0002255F">
        <w:rPr>
          <w:rFonts w:ascii="Book Antiqua" w:eastAsia="宋体" w:hAnsi="Book Antiqua" w:cs="宋体"/>
          <w:sz w:val="24"/>
          <w:szCs w:val="24"/>
          <w:lang w:val="en-US" w:eastAsia="zh-CN"/>
        </w:rPr>
        <w:t xml:space="preserve"> P, </w:t>
      </w:r>
      <w:proofErr w:type="spellStart"/>
      <w:r w:rsidRPr="0002255F">
        <w:rPr>
          <w:rFonts w:ascii="Book Antiqua" w:eastAsia="宋体" w:hAnsi="Book Antiqua" w:cs="宋体"/>
          <w:sz w:val="24"/>
          <w:szCs w:val="24"/>
          <w:lang w:val="en-US" w:eastAsia="zh-CN"/>
        </w:rPr>
        <w:t>Sorcini</w:t>
      </w:r>
      <w:proofErr w:type="spellEnd"/>
      <w:r w:rsidRPr="0002255F">
        <w:rPr>
          <w:rFonts w:ascii="Book Antiqua" w:eastAsia="宋体" w:hAnsi="Book Antiqua" w:cs="宋体"/>
          <w:sz w:val="24"/>
          <w:szCs w:val="24"/>
          <w:lang w:val="en-US" w:eastAsia="zh-CN"/>
        </w:rPr>
        <w:t xml:space="preserve"> I, </w:t>
      </w:r>
      <w:proofErr w:type="spellStart"/>
      <w:r w:rsidRPr="0002255F">
        <w:rPr>
          <w:rFonts w:ascii="Book Antiqua" w:eastAsia="宋体" w:hAnsi="Book Antiqua" w:cs="宋体"/>
          <w:sz w:val="24"/>
          <w:szCs w:val="24"/>
          <w:lang w:val="en-US" w:eastAsia="zh-CN"/>
        </w:rPr>
        <w:t>Grandolfo</w:t>
      </w:r>
      <w:proofErr w:type="spellEnd"/>
      <w:r w:rsidRPr="0002255F">
        <w:rPr>
          <w:rFonts w:ascii="Book Antiqua" w:eastAsia="宋体" w:hAnsi="Book Antiqua" w:cs="宋体"/>
          <w:sz w:val="24"/>
          <w:szCs w:val="24"/>
          <w:lang w:val="en-US" w:eastAsia="zh-CN"/>
        </w:rPr>
        <w:t xml:space="preserve"> ME. </w:t>
      </w:r>
      <w:proofErr w:type="gramStart"/>
      <w:r w:rsidRPr="0002255F">
        <w:rPr>
          <w:rFonts w:ascii="Book Antiqua" w:eastAsia="宋体" w:hAnsi="Book Antiqua" w:cs="宋体"/>
          <w:sz w:val="24"/>
          <w:szCs w:val="24"/>
          <w:lang w:val="en-US" w:eastAsia="zh-CN"/>
        </w:rPr>
        <w:t>Endocrine response to HIV infection.</w:t>
      </w:r>
      <w:proofErr w:type="gramEnd"/>
      <w:r w:rsidRPr="0002255F">
        <w:rPr>
          <w:rFonts w:ascii="Book Antiqua" w:eastAsia="宋体" w:hAnsi="Book Antiqua" w:cs="宋体"/>
          <w:sz w:val="24"/>
          <w:szCs w:val="24"/>
          <w:lang w:val="en-US" w:eastAsia="zh-CN"/>
        </w:rPr>
        <w:t xml:space="preserve"> </w:t>
      </w:r>
      <w:proofErr w:type="gramStart"/>
      <w:r w:rsidRPr="0002255F">
        <w:rPr>
          <w:rFonts w:ascii="Book Antiqua" w:eastAsia="宋体" w:hAnsi="Book Antiqua" w:cs="宋体"/>
          <w:sz w:val="24"/>
          <w:szCs w:val="24"/>
          <w:lang w:val="en-US" w:eastAsia="zh-CN"/>
        </w:rPr>
        <w:t>Involvement of thyroid gland.</w:t>
      </w:r>
      <w:proofErr w:type="gramEnd"/>
      <w:r w:rsidRPr="0002255F">
        <w:rPr>
          <w:rFonts w:ascii="Book Antiqua" w:eastAsia="宋体" w:hAnsi="Book Antiqua" w:cs="宋体"/>
          <w:sz w:val="24"/>
          <w:szCs w:val="24"/>
          <w:lang w:val="en-US" w:eastAsia="zh-CN"/>
        </w:rPr>
        <w:t> </w:t>
      </w:r>
      <w:r w:rsidRPr="0002255F">
        <w:rPr>
          <w:rFonts w:ascii="Book Antiqua" w:eastAsia="宋体" w:hAnsi="Book Antiqua" w:cs="宋体"/>
          <w:i/>
          <w:iCs/>
          <w:sz w:val="24"/>
          <w:szCs w:val="24"/>
          <w:lang w:val="en-US" w:eastAsia="zh-CN"/>
        </w:rPr>
        <w:t xml:space="preserve">Ann </w:t>
      </w:r>
      <w:proofErr w:type="spellStart"/>
      <w:proofErr w:type="gramStart"/>
      <w:r w:rsidRPr="0002255F">
        <w:rPr>
          <w:rFonts w:ascii="Book Antiqua" w:eastAsia="宋体" w:hAnsi="Book Antiqua" w:cs="宋体"/>
          <w:i/>
          <w:iCs/>
          <w:sz w:val="24"/>
          <w:szCs w:val="24"/>
          <w:lang w:val="en-US" w:eastAsia="zh-CN"/>
        </w:rPr>
        <w:t>Ist</w:t>
      </w:r>
      <w:proofErr w:type="spellEnd"/>
      <w:proofErr w:type="gramEnd"/>
      <w:r w:rsidRPr="0002255F">
        <w:rPr>
          <w:rFonts w:ascii="Book Antiqua" w:eastAsia="宋体" w:hAnsi="Book Antiqua" w:cs="宋体"/>
          <w:i/>
          <w:iCs/>
          <w:sz w:val="24"/>
          <w:szCs w:val="24"/>
          <w:lang w:val="en-US" w:eastAsia="zh-CN"/>
        </w:rPr>
        <w:t xml:space="preserve"> Super </w:t>
      </w:r>
      <w:proofErr w:type="spellStart"/>
      <w:r w:rsidRPr="0002255F">
        <w:rPr>
          <w:rFonts w:ascii="Book Antiqua" w:eastAsia="宋体" w:hAnsi="Book Antiqua" w:cs="宋体"/>
          <w:i/>
          <w:iCs/>
          <w:sz w:val="24"/>
          <w:szCs w:val="24"/>
          <w:lang w:val="en-US" w:eastAsia="zh-CN"/>
        </w:rPr>
        <w:t>Sanita</w:t>
      </w:r>
      <w:proofErr w:type="spellEnd"/>
      <w:r w:rsidRPr="0002255F">
        <w:rPr>
          <w:rFonts w:ascii="Book Antiqua" w:eastAsia="宋体" w:hAnsi="Book Antiqua" w:cs="宋体"/>
          <w:sz w:val="24"/>
          <w:szCs w:val="24"/>
          <w:lang w:val="en-US" w:eastAsia="zh-CN"/>
        </w:rPr>
        <w:t> 1993; </w:t>
      </w:r>
      <w:r w:rsidRPr="0002255F">
        <w:rPr>
          <w:rFonts w:ascii="Book Antiqua" w:eastAsia="宋体" w:hAnsi="Book Antiqua" w:cs="宋体"/>
          <w:b/>
          <w:bCs/>
          <w:sz w:val="24"/>
          <w:szCs w:val="24"/>
          <w:lang w:val="en-US" w:eastAsia="zh-CN"/>
        </w:rPr>
        <w:t>29</w:t>
      </w:r>
      <w:r w:rsidRPr="0002255F">
        <w:rPr>
          <w:rFonts w:ascii="Book Antiqua" w:eastAsia="宋体" w:hAnsi="Book Antiqua" w:cs="宋体"/>
          <w:sz w:val="24"/>
          <w:szCs w:val="24"/>
          <w:lang w:val="en-US" w:eastAsia="zh-CN"/>
        </w:rPr>
        <w:t>: 451-456 [PMID: 8172465]</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proofErr w:type="gramStart"/>
      <w:r w:rsidRPr="0002255F">
        <w:rPr>
          <w:rFonts w:ascii="Book Antiqua" w:eastAsia="宋体" w:hAnsi="Book Antiqua" w:cs="宋体"/>
          <w:sz w:val="24"/>
          <w:szCs w:val="24"/>
          <w:lang w:val="en-US" w:eastAsia="zh-CN"/>
        </w:rPr>
        <w:t>38 </w:t>
      </w:r>
      <w:r w:rsidRPr="0002255F">
        <w:rPr>
          <w:rFonts w:ascii="Book Antiqua" w:eastAsia="宋体" w:hAnsi="Book Antiqua" w:cs="宋体"/>
          <w:b/>
          <w:bCs/>
          <w:sz w:val="24"/>
          <w:szCs w:val="24"/>
          <w:lang w:val="en-US" w:eastAsia="zh-CN"/>
        </w:rPr>
        <w:t>Schafer JA</w:t>
      </w:r>
      <w:r w:rsidRPr="0002255F">
        <w:rPr>
          <w:rFonts w:ascii="Book Antiqua" w:eastAsia="宋体" w:hAnsi="Book Antiqua" w:cs="宋体"/>
          <w:sz w:val="24"/>
          <w:szCs w:val="24"/>
          <w:lang w:val="en-US" w:eastAsia="zh-CN"/>
        </w:rPr>
        <w:t>.</w:t>
      </w:r>
      <w:proofErr w:type="gramEnd"/>
      <w:r w:rsidRPr="0002255F">
        <w:rPr>
          <w:rFonts w:ascii="Book Antiqua" w:eastAsia="宋体" w:hAnsi="Book Antiqua" w:cs="宋体"/>
          <w:sz w:val="24"/>
          <w:szCs w:val="24"/>
          <w:lang w:val="en-US" w:eastAsia="zh-CN"/>
        </w:rPr>
        <w:t xml:space="preserve"> Renal water reabsorption: a physiologic retrospective in a molecular era. </w:t>
      </w:r>
      <w:r w:rsidRPr="0002255F">
        <w:rPr>
          <w:rFonts w:ascii="Book Antiqua" w:eastAsia="宋体" w:hAnsi="Book Antiqua" w:cs="宋体"/>
          <w:i/>
          <w:iCs/>
          <w:sz w:val="24"/>
          <w:szCs w:val="24"/>
          <w:lang w:val="en-US" w:eastAsia="zh-CN"/>
        </w:rPr>
        <w:t xml:space="preserve">Kidney </w:t>
      </w:r>
      <w:proofErr w:type="spellStart"/>
      <w:r w:rsidRPr="0002255F">
        <w:rPr>
          <w:rFonts w:ascii="Book Antiqua" w:eastAsia="宋体" w:hAnsi="Book Antiqua" w:cs="宋体"/>
          <w:i/>
          <w:iCs/>
          <w:sz w:val="24"/>
          <w:szCs w:val="24"/>
          <w:lang w:val="en-US" w:eastAsia="zh-CN"/>
        </w:rPr>
        <w:t>Int</w:t>
      </w:r>
      <w:proofErr w:type="spellEnd"/>
      <w:r w:rsidRPr="0002255F">
        <w:rPr>
          <w:rFonts w:ascii="Book Antiqua" w:eastAsia="宋体" w:hAnsi="Book Antiqua" w:cs="宋体"/>
          <w:i/>
          <w:iCs/>
          <w:sz w:val="24"/>
          <w:szCs w:val="24"/>
          <w:lang w:val="en-US" w:eastAsia="zh-CN"/>
        </w:rPr>
        <w:t xml:space="preserve"> </w:t>
      </w:r>
      <w:proofErr w:type="spellStart"/>
      <w:r w:rsidRPr="0002255F">
        <w:rPr>
          <w:rFonts w:ascii="Book Antiqua" w:eastAsia="宋体" w:hAnsi="Book Antiqua" w:cs="宋体"/>
          <w:i/>
          <w:iCs/>
          <w:sz w:val="24"/>
          <w:szCs w:val="24"/>
          <w:lang w:val="en-US" w:eastAsia="zh-CN"/>
        </w:rPr>
        <w:t>Suppl</w:t>
      </w:r>
      <w:proofErr w:type="spellEnd"/>
      <w:r w:rsidRPr="0002255F">
        <w:rPr>
          <w:rFonts w:ascii="Book Antiqua" w:eastAsia="宋体" w:hAnsi="Book Antiqua" w:cs="宋体"/>
          <w:sz w:val="24"/>
          <w:szCs w:val="24"/>
          <w:lang w:val="en-US" w:eastAsia="zh-CN"/>
        </w:rPr>
        <w:t> 2004; </w:t>
      </w:r>
      <w:r w:rsidRPr="0002255F">
        <w:rPr>
          <w:rFonts w:ascii="Book Antiqua" w:eastAsia="宋体" w:hAnsi="Book Antiqua" w:cs="宋体"/>
          <w:b/>
          <w:sz w:val="24"/>
          <w:szCs w:val="24"/>
          <w:lang w:val="en-US" w:eastAsia="zh-CN"/>
        </w:rPr>
        <w:t>(91)</w:t>
      </w:r>
      <w:r w:rsidRPr="0002255F">
        <w:rPr>
          <w:rFonts w:ascii="Book Antiqua" w:eastAsia="宋体" w:hAnsi="Book Antiqua" w:cs="宋体"/>
          <w:sz w:val="24"/>
          <w:szCs w:val="24"/>
          <w:lang w:val="en-US" w:eastAsia="zh-CN"/>
        </w:rPr>
        <w:t>: S20-S27 [PMID: 15461698 DOI: 10.1111/j.1523-1755.2004.09104.x]</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r w:rsidRPr="0002255F">
        <w:rPr>
          <w:rFonts w:ascii="Book Antiqua" w:eastAsia="宋体" w:hAnsi="Book Antiqua" w:cs="宋体"/>
          <w:sz w:val="24"/>
          <w:szCs w:val="24"/>
          <w:lang w:val="en-US" w:eastAsia="zh-CN"/>
        </w:rPr>
        <w:t>39 </w:t>
      </w:r>
      <w:proofErr w:type="spellStart"/>
      <w:r w:rsidRPr="0002255F">
        <w:rPr>
          <w:rFonts w:ascii="Book Antiqua" w:eastAsia="宋体" w:hAnsi="Book Antiqua" w:cs="宋体"/>
          <w:b/>
          <w:bCs/>
          <w:sz w:val="24"/>
          <w:szCs w:val="24"/>
          <w:lang w:val="en-US" w:eastAsia="zh-CN"/>
        </w:rPr>
        <w:t>Camous</w:t>
      </w:r>
      <w:proofErr w:type="spellEnd"/>
      <w:r w:rsidRPr="0002255F">
        <w:rPr>
          <w:rFonts w:ascii="Book Antiqua" w:eastAsia="宋体" w:hAnsi="Book Antiqua" w:cs="宋体"/>
          <w:b/>
          <w:bCs/>
          <w:sz w:val="24"/>
          <w:szCs w:val="24"/>
          <w:lang w:val="en-US" w:eastAsia="zh-CN"/>
        </w:rPr>
        <w:t xml:space="preserve"> L</w:t>
      </w:r>
      <w:r w:rsidRPr="0002255F">
        <w:rPr>
          <w:rFonts w:ascii="Book Antiqua" w:eastAsia="宋体" w:hAnsi="Book Antiqua" w:cs="宋体"/>
          <w:sz w:val="24"/>
          <w:szCs w:val="24"/>
          <w:lang w:val="en-US" w:eastAsia="zh-CN"/>
        </w:rPr>
        <w:t xml:space="preserve">, </w:t>
      </w:r>
      <w:proofErr w:type="spellStart"/>
      <w:r w:rsidRPr="0002255F">
        <w:rPr>
          <w:rFonts w:ascii="Book Antiqua" w:eastAsia="宋体" w:hAnsi="Book Antiqua" w:cs="宋体"/>
          <w:sz w:val="24"/>
          <w:szCs w:val="24"/>
          <w:lang w:val="en-US" w:eastAsia="zh-CN"/>
        </w:rPr>
        <w:t>Valin</w:t>
      </w:r>
      <w:proofErr w:type="spellEnd"/>
      <w:r w:rsidRPr="0002255F">
        <w:rPr>
          <w:rFonts w:ascii="Book Antiqua" w:eastAsia="宋体" w:hAnsi="Book Antiqua" w:cs="宋体"/>
          <w:sz w:val="24"/>
          <w:szCs w:val="24"/>
          <w:lang w:val="en-US" w:eastAsia="zh-CN"/>
        </w:rPr>
        <w:t xml:space="preserve"> N, Zaragoza JL, </w:t>
      </w:r>
      <w:proofErr w:type="spellStart"/>
      <w:r w:rsidRPr="0002255F">
        <w:rPr>
          <w:rFonts w:ascii="Book Antiqua" w:eastAsia="宋体" w:hAnsi="Book Antiqua" w:cs="宋体"/>
          <w:sz w:val="24"/>
          <w:szCs w:val="24"/>
          <w:lang w:val="en-US" w:eastAsia="zh-CN"/>
        </w:rPr>
        <w:t>Bourry</w:t>
      </w:r>
      <w:proofErr w:type="spellEnd"/>
      <w:r w:rsidRPr="0002255F">
        <w:rPr>
          <w:rFonts w:ascii="Book Antiqua" w:eastAsia="宋体" w:hAnsi="Book Antiqua" w:cs="宋体"/>
          <w:sz w:val="24"/>
          <w:szCs w:val="24"/>
          <w:lang w:val="en-US" w:eastAsia="zh-CN"/>
        </w:rPr>
        <w:t xml:space="preserve"> E, </w:t>
      </w:r>
      <w:proofErr w:type="spellStart"/>
      <w:r w:rsidRPr="0002255F">
        <w:rPr>
          <w:rFonts w:ascii="Book Antiqua" w:eastAsia="宋体" w:hAnsi="Book Antiqua" w:cs="宋体"/>
          <w:sz w:val="24"/>
          <w:szCs w:val="24"/>
          <w:lang w:val="en-US" w:eastAsia="zh-CN"/>
        </w:rPr>
        <w:t>Caumes</w:t>
      </w:r>
      <w:proofErr w:type="spellEnd"/>
      <w:r w:rsidRPr="0002255F">
        <w:rPr>
          <w:rFonts w:ascii="Book Antiqua" w:eastAsia="宋体" w:hAnsi="Book Antiqua" w:cs="宋体"/>
          <w:sz w:val="24"/>
          <w:szCs w:val="24"/>
          <w:lang w:val="en-US" w:eastAsia="zh-CN"/>
        </w:rPr>
        <w:t xml:space="preserve"> E, </w:t>
      </w:r>
      <w:proofErr w:type="spellStart"/>
      <w:r w:rsidRPr="0002255F">
        <w:rPr>
          <w:rFonts w:ascii="Book Antiqua" w:eastAsia="宋体" w:hAnsi="Book Antiqua" w:cs="宋体"/>
          <w:sz w:val="24"/>
          <w:szCs w:val="24"/>
          <w:lang w:val="en-US" w:eastAsia="zh-CN"/>
        </w:rPr>
        <w:t>Deray</w:t>
      </w:r>
      <w:proofErr w:type="spellEnd"/>
      <w:r w:rsidRPr="0002255F">
        <w:rPr>
          <w:rFonts w:ascii="Book Antiqua" w:eastAsia="宋体" w:hAnsi="Book Antiqua" w:cs="宋体"/>
          <w:sz w:val="24"/>
          <w:szCs w:val="24"/>
          <w:lang w:val="en-US" w:eastAsia="zh-CN"/>
        </w:rPr>
        <w:t xml:space="preserve"> G, </w:t>
      </w:r>
      <w:proofErr w:type="spellStart"/>
      <w:r w:rsidRPr="0002255F">
        <w:rPr>
          <w:rFonts w:ascii="Book Antiqua" w:eastAsia="宋体" w:hAnsi="Book Antiqua" w:cs="宋体"/>
          <w:sz w:val="24"/>
          <w:szCs w:val="24"/>
          <w:lang w:val="en-US" w:eastAsia="zh-CN"/>
        </w:rPr>
        <w:t>Izzedine</w:t>
      </w:r>
      <w:proofErr w:type="spellEnd"/>
      <w:r w:rsidRPr="0002255F">
        <w:rPr>
          <w:rFonts w:ascii="Book Antiqua" w:eastAsia="宋体" w:hAnsi="Book Antiqua" w:cs="宋体"/>
          <w:sz w:val="24"/>
          <w:szCs w:val="24"/>
          <w:lang w:val="en-US" w:eastAsia="zh-CN"/>
        </w:rPr>
        <w:t xml:space="preserve"> H. </w:t>
      </w:r>
      <w:proofErr w:type="spellStart"/>
      <w:r w:rsidRPr="0002255F">
        <w:rPr>
          <w:rFonts w:ascii="Book Antiqua" w:eastAsia="宋体" w:hAnsi="Book Antiqua" w:cs="宋体"/>
          <w:sz w:val="24"/>
          <w:szCs w:val="24"/>
          <w:lang w:val="en-US" w:eastAsia="zh-CN"/>
        </w:rPr>
        <w:t>Hyponatraemic</w:t>
      </w:r>
      <w:proofErr w:type="spellEnd"/>
      <w:r w:rsidRPr="0002255F">
        <w:rPr>
          <w:rFonts w:ascii="Book Antiqua" w:eastAsia="宋体" w:hAnsi="Book Antiqua" w:cs="宋体"/>
          <w:sz w:val="24"/>
          <w:szCs w:val="24"/>
          <w:lang w:val="en-US" w:eastAsia="zh-CN"/>
        </w:rPr>
        <w:t xml:space="preserve"> syndrome in a patient with tuberculosis--always the adrenals?</w:t>
      </w:r>
      <w:r w:rsidR="00974F1F" w:rsidRPr="0002255F">
        <w:rPr>
          <w:rFonts w:ascii="Book Antiqua" w:eastAsia="宋体" w:hAnsi="Book Antiqua" w:cs="宋体"/>
          <w:sz w:val="24"/>
          <w:szCs w:val="24"/>
          <w:lang w:val="en-US" w:eastAsia="zh-CN"/>
        </w:rPr>
        <w:t xml:space="preserve"> </w:t>
      </w:r>
      <w:proofErr w:type="spellStart"/>
      <w:r w:rsidRPr="0002255F">
        <w:rPr>
          <w:rFonts w:ascii="Book Antiqua" w:eastAsia="宋体" w:hAnsi="Book Antiqua" w:cs="宋体"/>
          <w:i/>
          <w:iCs/>
          <w:sz w:val="24"/>
          <w:szCs w:val="24"/>
          <w:lang w:val="en-US" w:eastAsia="zh-CN"/>
        </w:rPr>
        <w:t>Nephrol</w:t>
      </w:r>
      <w:proofErr w:type="spellEnd"/>
      <w:r w:rsidRPr="0002255F">
        <w:rPr>
          <w:rFonts w:ascii="Book Antiqua" w:eastAsia="宋体" w:hAnsi="Book Antiqua" w:cs="宋体"/>
          <w:i/>
          <w:iCs/>
          <w:sz w:val="24"/>
          <w:szCs w:val="24"/>
          <w:lang w:val="en-US" w:eastAsia="zh-CN"/>
        </w:rPr>
        <w:t xml:space="preserve"> Dial Transplant</w:t>
      </w:r>
      <w:r w:rsidRPr="0002255F">
        <w:rPr>
          <w:rFonts w:ascii="Book Antiqua" w:eastAsia="宋体" w:hAnsi="Book Antiqua" w:cs="宋体"/>
          <w:sz w:val="24"/>
          <w:szCs w:val="24"/>
          <w:lang w:val="en-US" w:eastAsia="zh-CN"/>
        </w:rPr>
        <w:t> 2008; </w:t>
      </w:r>
      <w:r w:rsidRPr="0002255F">
        <w:rPr>
          <w:rFonts w:ascii="Book Antiqua" w:eastAsia="宋体" w:hAnsi="Book Antiqua" w:cs="宋体"/>
          <w:b/>
          <w:bCs/>
          <w:sz w:val="24"/>
          <w:szCs w:val="24"/>
          <w:lang w:val="en-US" w:eastAsia="zh-CN"/>
        </w:rPr>
        <w:t>23</w:t>
      </w:r>
      <w:r w:rsidRPr="0002255F">
        <w:rPr>
          <w:rFonts w:ascii="Book Antiqua" w:eastAsia="宋体" w:hAnsi="Book Antiqua" w:cs="宋体"/>
          <w:sz w:val="24"/>
          <w:szCs w:val="24"/>
          <w:lang w:val="en-US" w:eastAsia="zh-CN"/>
        </w:rPr>
        <w:t>: 393-395 [PMID: 17951306]</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r w:rsidRPr="0002255F">
        <w:rPr>
          <w:rFonts w:ascii="Book Antiqua" w:eastAsia="宋体" w:hAnsi="Book Antiqua" w:cs="宋体"/>
          <w:sz w:val="24"/>
          <w:szCs w:val="24"/>
          <w:lang w:val="en-US" w:eastAsia="zh-CN"/>
        </w:rPr>
        <w:t>40 </w:t>
      </w:r>
      <w:r w:rsidRPr="0002255F">
        <w:rPr>
          <w:rFonts w:ascii="Book Antiqua" w:eastAsia="宋体" w:hAnsi="Book Antiqua" w:cs="宋体"/>
          <w:b/>
          <w:bCs/>
          <w:sz w:val="24"/>
          <w:szCs w:val="24"/>
          <w:lang w:val="en-US" w:eastAsia="zh-CN"/>
        </w:rPr>
        <w:t>Sterns RH</w:t>
      </w:r>
      <w:r w:rsidRPr="0002255F">
        <w:rPr>
          <w:rFonts w:ascii="Book Antiqua" w:eastAsia="宋体" w:hAnsi="Book Antiqua" w:cs="宋体"/>
          <w:sz w:val="24"/>
          <w:szCs w:val="24"/>
          <w:lang w:val="en-US" w:eastAsia="zh-CN"/>
        </w:rPr>
        <w:t xml:space="preserve">, Silver SM. Cerebral salt wasting versus SIADH: what difference? </w:t>
      </w:r>
      <w:r w:rsidRPr="0002255F">
        <w:rPr>
          <w:rFonts w:ascii="Book Antiqua" w:eastAsia="宋体" w:hAnsi="Book Antiqua" w:cs="宋体"/>
          <w:i/>
          <w:iCs/>
          <w:sz w:val="24"/>
          <w:szCs w:val="24"/>
          <w:lang w:val="en-US" w:eastAsia="zh-CN"/>
        </w:rPr>
        <w:t xml:space="preserve">J Am </w:t>
      </w:r>
      <w:proofErr w:type="spellStart"/>
      <w:r w:rsidRPr="0002255F">
        <w:rPr>
          <w:rFonts w:ascii="Book Antiqua" w:eastAsia="宋体" w:hAnsi="Book Antiqua" w:cs="宋体"/>
          <w:i/>
          <w:iCs/>
          <w:sz w:val="24"/>
          <w:szCs w:val="24"/>
          <w:lang w:val="en-US" w:eastAsia="zh-CN"/>
        </w:rPr>
        <w:t>Soc</w:t>
      </w:r>
      <w:proofErr w:type="spellEnd"/>
      <w:r w:rsidRPr="0002255F">
        <w:rPr>
          <w:rFonts w:ascii="Book Antiqua" w:eastAsia="宋体" w:hAnsi="Book Antiqua" w:cs="宋体"/>
          <w:i/>
          <w:iCs/>
          <w:sz w:val="24"/>
          <w:szCs w:val="24"/>
          <w:lang w:val="en-US" w:eastAsia="zh-CN"/>
        </w:rPr>
        <w:t xml:space="preserve"> </w:t>
      </w:r>
      <w:proofErr w:type="spellStart"/>
      <w:r w:rsidRPr="0002255F">
        <w:rPr>
          <w:rFonts w:ascii="Book Antiqua" w:eastAsia="宋体" w:hAnsi="Book Antiqua" w:cs="宋体"/>
          <w:i/>
          <w:iCs/>
          <w:sz w:val="24"/>
          <w:szCs w:val="24"/>
          <w:lang w:val="en-US" w:eastAsia="zh-CN"/>
        </w:rPr>
        <w:t>Nephrol</w:t>
      </w:r>
      <w:proofErr w:type="spellEnd"/>
      <w:r w:rsidRPr="0002255F">
        <w:rPr>
          <w:rFonts w:ascii="Book Antiqua" w:eastAsia="宋体" w:hAnsi="Book Antiqua" w:cs="宋体"/>
          <w:sz w:val="24"/>
          <w:szCs w:val="24"/>
          <w:lang w:val="en-US" w:eastAsia="zh-CN"/>
        </w:rPr>
        <w:t xml:space="preserve"> 2008; </w:t>
      </w:r>
      <w:r w:rsidRPr="0002255F">
        <w:rPr>
          <w:rFonts w:ascii="Book Antiqua" w:eastAsia="宋体" w:hAnsi="Book Antiqua" w:cs="宋体"/>
          <w:b/>
          <w:bCs/>
          <w:sz w:val="24"/>
          <w:szCs w:val="24"/>
          <w:lang w:val="en-US" w:eastAsia="zh-CN"/>
        </w:rPr>
        <w:t>19</w:t>
      </w:r>
      <w:r w:rsidRPr="0002255F">
        <w:rPr>
          <w:rFonts w:ascii="Book Antiqua" w:eastAsia="宋体" w:hAnsi="Book Antiqua" w:cs="宋体"/>
          <w:sz w:val="24"/>
          <w:szCs w:val="24"/>
          <w:lang w:val="en-US" w:eastAsia="zh-CN"/>
        </w:rPr>
        <w:t>: 194-196 [PMID: 18216309 DOI: 10.1681/ASN.2007101118 DOI: 10.1093/</w:t>
      </w:r>
      <w:proofErr w:type="spellStart"/>
      <w:r w:rsidRPr="0002255F">
        <w:rPr>
          <w:rFonts w:ascii="Book Antiqua" w:eastAsia="宋体" w:hAnsi="Book Antiqua" w:cs="宋体"/>
          <w:sz w:val="24"/>
          <w:szCs w:val="24"/>
          <w:lang w:val="en-US" w:eastAsia="zh-CN"/>
        </w:rPr>
        <w:t>ndt</w:t>
      </w:r>
      <w:proofErr w:type="spellEnd"/>
      <w:r w:rsidRPr="0002255F">
        <w:rPr>
          <w:rFonts w:ascii="Book Antiqua" w:eastAsia="宋体" w:hAnsi="Book Antiqua" w:cs="宋体"/>
          <w:sz w:val="24"/>
          <w:szCs w:val="24"/>
          <w:lang w:val="en-US" w:eastAsia="zh-CN"/>
        </w:rPr>
        <w:t>/gfm372]</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bookmarkStart w:id="13" w:name="OLE_LINK2"/>
      <w:proofErr w:type="gramStart"/>
      <w:r w:rsidRPr="0002255F">
        <w:rPr>
          <w:rFonts w:ascii="Book Antiqua" w:eastAsia="宋体" w:hAnsi="Book Antiqua" w:cs="宋体"/>
          <w:sz w:val="24"/>
          <w:szCs w:val="24"/>
          <w:lang w:val="en-US" w:eastAsia="zh-CN"/>
        </w:rPr>
        <w:t>41 </w:t>
      </w:r>
      <w:r w:rsidRPr="0002255F">
        <w:rPr>
          <w:rFonts w:ascii="Book Antiqua" w:eastAsia="宋体" w:hAnsi="Book Antiqua" w:cs="宋体"/>
          <w:b/>
          <w:bCs/>
          <w:sz w:val="24"/>
          <w:szCs w:val="24"/>
          <w:lang w:val="en-US" w:eastAsia="zh-CN"/>
        </w:rPr>
        <w:t>Oh JY</w:t>
      </w:r>
      <w:r w:rsidRPr="0002255F">
        <w:rPr>
          <w:rFonts w:ascii="Book Antiqua" w:eastAsia="宋体" w:hAnsi="Book Antiqua" w:cs="宋体"/>
          <w:sz w:val="24"/>
          <w:szCs w:val="24"/>
          <w:lang w:val="en-US" w:eastAsia="zh-CN"/>
        </w:rPr>
        <w:t>, Shin JI.</w:t>
      </w:r>
      <w:proofErr w:type="gramEnd"/>
      <w:r w:rsidRPr="0002255F">
        <w:rPr>
          <w:rFonts w:ascii="Book Antiqua" w:eastAsia="宋体" w:hAnsi="Book Antiqua" w:cs="宋体"/>
          <w:sz w:val="24"/>
          <w:szCs w:val="24"/>
          <w:lang w:val="en-US" w:eastAsia="zh-CN"/>
        </w:rPr>
        <w:t xml:space="preserve"> Syndrome of inappropriate antidiuretic hormone secretion and cerebral/renal salt wasting syndrome: similarities and differences. </w:t>
      </w:r>
      <w:r w:rsidRPr="0002255F">
        <w:rPr>
          <w:rFonts w:ascii="Book Antiqua" w:eastAsia="宋体" w:hAnsi="Book Antiqua" w:cs="宋体"/>
          <w:i/>
          <w:iCs/>
          <w:sz w:val="24"/>
          <w:szCs w:val="24"/>
          <w:lang w:val="en-US" w:eastAsia="zh-CN"/>
        </w:rPr>
        <w:t xml:space="preserve">Front </w:t>
      </w:r>
      <w:proofErr w:type="spellStart"/>
      <w:r w:rsidRPr="0002255F">
        <w:rPr>
          <w:rFonts w:ascii="Book Antiqua" w:eastAsia="宋体" w:hAnsi="Book Antiqua" w:cs="宋体"/>
          <w:i/>
          <w:iCs/>
          <w:sz w:val="24"/>
          <w:szCs w:val="24"/>
          <w:lang w:val="en-US" w:eastAsia="zh-CN"/>
        </w:rPr>
        <w:t>Pediatr</w:t>
      </w:r>
      <w:proofErr w:type="spellEnd"/>
      <w:r w:rsidRPr="0002255F">
        <w:rPr>
          <w:rFonts w:ascii="Book Antiqua" w:eastAsia="宋体" w:hAnsi="Book Antiqua" w:cs="宋体"/>
          <w:sz w:val="24"/>
          <w:szCs w:val="24"/>
          <w:lang w:val="en-US" w:eastAsia="zh-CN"/>
        </w:rPr>
        <w:t xml:space="preserve"> 2014; </w:t>
      </w:r>
      <w:r w:rsidRPr="0002255F">
        <w:rPr>
          <w:rFonts w:ascii="Book Antiqua" w:eastAsia="宋体" w:hAnsi="Book Antiqua" w:cs="宋体"/>
          <w:b/>
          <w:bCs/>
          <w:sz w:val="24"/>
          <w:szCs w:val="24"/>
          <w:lang w:val="en-US" w:eastAsia="zh-CN"/>
        </w:rPr>
        <w:t>2</w:t>
      </w:r>
      <w:r w:rsidRPr="0002255F">
        <w:rPr>
          <w:rFonts w:ascii="Book Antiqua" w:eastAsia="宋体" w:hAnsi="Book Antiqua" w:cs="宋体"/>
          <w:sz w:val="24"/>
          <w:szCs w:val="24"/>
          <w:lang w:val="en-US" w:eastAsia="zh-CN"/>
        </w:rPr>
        <w:t>: 146 [PMID: 25657991 DOI: 10.3389/fped.2014.00146]</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r w:rsidRPr="0002255F">
        <w:rPr>
          <w:rFonts w:ascii="Book Antiqua" w:eastAsia="宋体" w:hAnsi="Book Antiqua" w:cs="宋体"/>
          <w:sz w:val="24"/>
          <w:szCs w:val="24"/>
          <w:lang w:val="en-US" w:eastAsia="zh-CN"/>
        </w:rPr>
        <w:t>42 </w:t>
      </w:r>
      <w:proofErr w:type="spellStart"/>
      <w:r w:rsidRPr="0002255F">
        <w:rPr>
          <w:rFonts w:ascii="Book Antiqua" w:eastAsia="宋体" w:hAnsi="Book Antiqua" w:cs="宋体"/>
          <w:b/>
          <w:bCs/>
          <w:sz w:val="24"/>
          <w:szCs w:val="24"/>
          <w:lang w:val="en-US" w:eastAsia="zh-CN"/>
        </w:rPr>
        <w:t>Ekpebegh</w:t>
      </w:r>
      <w:proofErr w:type="spellEnd"/>
      <w:r w:rsidRPr="0002255F">
        <w:rPr>
          <w:rFonts w:ascii="Book Antiqua" w:eastAsia="宋体" w:hAnsi="Book Antiqua" w:cs="宋体"/>
          <w:b/>
          <w:bCs/>
          <w:sz w:val="24"/>
          <w:szCs w:val="24"/>
          <w:lang w:val="en-US" w:eastAsia="zh-CN"/>
        </w:rPr>
        <w:t xml:space="preserve"> CO</w:t>
      </w:r>
      <w:r w:rsidRPr="0002255F">
        <w:rPr>
          <w:rFonts w:ascii="Book Antiqua" w:eastAsia="宋体" w:hAnsi="Book Antiqua" w:cs="宋体"/>
          <w:sz w:val="24"/>
          <w:szCs w:val="24"/>
          <w:lang w:val="en-US" w:eastAsia="zh-CN"/>
        </w:rPr>
        <w:t xml:space="preserve">, </w:t>
      </w:r>
      <w:proofErr w:type="spellStart"/>
      <w:r w:rsidRPr="0002255F">
        <w:rPr>
          <w:rFonts w:ascii="Book Antiqua" w:eastAsia="宋体" w:hAnsi="Book Antiqua" w:cs="宋体"/>
          <w:sz w:val="24"/>
          <w:szCs w:val="24"/>
          <w:lang w:val="en-US" w:eastAsia="zh-CN"/>
        </w:rPr>
        <w:t>Ogbera</w:t>
      </w:r>
      <w:proofErr w:type="spellEnd"/>
      <w:r w:rsidRPr="0002255F">
        <w:rPr>
          <w:rFonts w:ascii="Book Antiqua" w:eastAsia="宋体" w:hAnsi="Book Antiqua" w:cs="宋体"/>
          <w:sz w:val="24"/>
          <w:szCs w:val="24"/>
          <w:lang w:val="en-US" w:eastAsia="zh-CN"/>
        </w:rPr>
        <w:t xml:space="preserve"> AO, Longo-</w:t>
      </w:r>
      <w:proofErr w:type="spellStart"/>
      <w:r w:rsidRPr="0002255F">
        <w:rPr>
          <w:rFonts w:ascii="Book Antiqua" w:eastAsia="宋体" w:hAnsi="Book Antiqua" w:cs="宋体"/>
          <w:sz w:val="24"/>
          <w:szCs w:val="24"/>
          <w:lang w:val="en-US" w:eastAsia="zh-CN"/>
        </w:rPr>
        <w:t>Mbenza</w:t>
      </w:r>
      <w:proofErr w:type="spellEnd"/>
      <w:r w:rsidRPr="0002255F">
        <w:rPr>
          <w:rFonts w:ascii="Book Antiqua" w:eastAsia="宋体" w:hAnsi="Book Antiqua" w:cs="宋体"/>
          <w:sz w:val="24"/>
          <w:szCs w:val="24"/>
          <w:lang w:val="en-US" w:eastAsia="zh-CN"/>
        </w:rPr>
        <w:t xml:space="preserve"> B, Blanco-Blanco E, </w:t>
      </w:r>
      <w:proofErr w:type="spellStart"/>
      <w:r w:rsidRPr="0002255F">
        <w:rPr>
          <w:rFonts w:ascii="Book Antiqua" w:eastAsia="宋体" w:hAnsi="Book Antiqua" w:cs="宋体"/>
          <w:sz w:val="24"/>
          <w:szCs w:val="24"/>
          <w:lang w:val="en-US" w:eastAsia="zh-CN"/>
        </w:rPr>
        <w:t>Awotedu</w:t>
      </w:r>
      <w:proofErr w:type="spellEnd"/>
      <w:r w:rsidRPr="0002255F">
        <w:rPr>
          <w:rFonts w:ascii="Book Antiqua" w:eastAsia="宋体" w:hAnsi="Book Antiqua" w:cs="宋体"/>
          <w:sz w:val="24"/>
          <w:szCs w:val="24"/>
          <w:lang w:val="en-US" w:eastAsia="zh-CN"/>
        </w:rPr>
        <w:t xml:space="preserve"> A, </w:t>
      </w:r>
      <w:proofErr w:type="spellStart"/>
      <w:r w:rsidRPr="0002255F">
        <w:rPr>
          <w:rFonts w:ascii="Book Antiqua" w:eastAsia="宋体" w:hAnsi="Book Antiqua" w:cs="宋体"/>
          <w:sz w:val="24"/>
          <w:szCs w:val="24"/>
          <w:lang w:val="en-US" w:eastAsia="zh-CN"/>
        </w:rPr>
        <w:t>Oluboyo</w:t>
      </w:r>
      <w:proofErr w:type="spellEnd"/>
      <w:r w:rsidRPr="0002255F">
        <w:rPr>
          <w:rFonts w:ascii="Book Antiqua" w:eastAsia="宋体" w:hAnsi="Book Antiqua" w:cs="宋体"/>
          <w:sz w:val="24"/>
          <w:szCs w:val="24"/>
          <w:lang w:val="en-US" w:eastAsia="zh-CN"/>
        </w:rPr>
        <w:t xml:space="preserve"> P. Basal cortisol levels and correlates of </w:t>
      </w:r>
      <w:proofErr w:type="spellStart"/>
      <w:r w:rsidRPr="0002255F">
        <w:rPr>
          <w:rFonts w:ascii="Book Antiqua" w:eastAsia="宋体" w:hAnsi="Book Antiqua" w:cs="宋体"/>
          <w:sz w:val="24"/>
          <w:szCs w:val="24"/>
          <w:lang w:val="en-US" w:eastAsia="zh-CN"/>
        </w:rPr>
        <w:t>hypoadrenalism</w:t>
      </w:r>
      <w:proofErr w:type="spellEnd"/>
      <w:r w:rsidRPr="0002255F">
        <w:rPr>
          <w:rFonts w:ascii="Book Antiqua" w:eastAsia="宋体" w:hAnsi="Book Antiqua" w:cs="宋体"/>
          <w:sz w:val="24"/>
          <w:szCs w:val="24"/>
          <w:lang w:val="en-US" w:eastAsia="zh-CN"/>
        </w:rPr>
        <w:t xml:space="preserve"> in patients with human immunodeficiency virus infection. </w:t>
      </w:r>
      <w:r w:rsidRPr="0002255F">
        <w:rPr>
          <w:rFonts w:ascii="Book Antiqua" w:eastAsia="宋体" w:hAnsi="Book Antiqua" w:cs="宋体"/>
          <w:i/>
          <w:iCs/>
          <w:sz w:val="24"/>
          <w:szCs w:val="24"/>
          <w:lang w:val="en-US" w:eastAsia="zh-CN"/>
        </w:rPr>
        <w:t xml:space="preserve">Med </w:t>
      </w:r>
      <w:proofErr w:type="spellStart"/>
      <w:r w:rsidRPr="0002255F">
        <w:rPr>
          <w:rFonts w:ascii="Book Antiqua" w:eastAsia="宋体" w:hAnsi="Book Antiqua" w:cs="宋体"/>
          <w:i/>
          <w:iCs/>
          <w:sz w:val="24"/>
          <w:szCs w:val="24"/>
          <w:lang w:val="en-US" w:eastAsia="zh-CN"/>
        </w:rPr>
        <w:t>Princ</w:t>
      </w:r>
      <w:proofErr w:type="spellEnd"/>
      <w:r w:rsidRPr="0002255F">
        <w:rPr>
          <w:rFonts w:ascii="Book Antiqua" w:eastAsia="宋体" w:hAnsi="Book Antiqua" w:cs="宋体"/>
          <w:i/>
          <w:iCs/>
          <w:sz w:val="24"/>
          <w:szCs w:val="24"/>
          <w:lang w:val="en-US" w:eastAsia="zh-CN"/>
        </w:rPr>
        <w:t xml:space="preserve"> </w:t>
      </w:r>
      <w:proofErr w:type="spellStart"/>
      <w:r w:rsidRPr="0002255F">
        <w:rPr>
          <w:rFonts w:ascii="Book Antiqua" w:eastAsia="宋体" w:hAnsi="Book Antiqua" w:cs="宋体"/>
          <w:i/>
          <w:iCs/>
          <w:sz w:val="24"/>
          <w:szCs w:val="24"/>
          <w:lang w:val="en-US" w:eastAsia="zh-CN"/>
        </w:rPr>
        <w:t>Pract</w:t>
      </w:r>
      <w:proofErr w:type="spellEnd"/>
      <w:r w:rsidRPr="0002255F">
        <w:rPr>
          <w:rFonts w:ascii="Book Antiqua" w:eastAsia="宋体" w:hAnsi="Book Antiqua" w:cs="宋体"/>
          <w:sz w:val="24"/>
          <w:szCs w:val="24"/>
          <w:lang w:val="en-US" w:eastAsia="zh-CN"/>
        </w:rPr>
        <w:t xml:space="preserve"> 2011; </w:t>
      </w:r>
      <w:r w:rsidRPr="0002255F">
        <w:rPr>
          <w:rFonts w:ascii="Book Antiqua" w:eastAsia="宋体" w:hAnsi="Book Antiqua" w:cs="宋体"/>
          <w:b/>
          <w:bCs/>
          <w:sz w:val="24"/>
          <w:szCs w:val="24"/>
          <w:lang w:val="en-US" w:eastAsia="zh-CN"/>
        </w:rPr>
        <w:t>20</w:t>
      </w:r>
      <w:r w:rsidRPr="0002255F">
        <w:rPr>
          <w:rFonts w:ascii="Book Antiqua" w:eastAsia="宋体" w:hAnsi="Book Antiqua" w:cs="宋体"/>
          <w:sz w:val="24"/>
          <w:szCs w:val="24"/>
          <w:lang w:val="en-US" w:eastAsia="zh-CN"/>
        </w:rPr>
        <w:t>: 525-529 [PMID: 21986010 DOI: 10.1159/000330022]</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r w:rsidRPr="0002255F">
        <w:rPr>
          <w:rFonts w:ascii="Book Antiqua" w:eastAsia="宋体" w:hAnsi="Book Antiqua" w:cs="宋体"/>
          <w:sz w:val="24"/>
          <w:szCs w:val="24"/>
          <w:lang w:val="en-US" w:eastAsia="zh-CN"/>
        </w:rPr>
        <w:t>43 </w:t>
      </w:r>
      <w:proofErr w:type="spellStart"/>
      <w:r w:rsidRPr="0002255F">
        <w:rPr>
          <w:rFonts w:ascii="Book Antiqua" w:eastAsia="宋体" w:hAnsi="Book Antiqua" w:cs="宋体"/>
          <w:b/>
          <w:bCs/>
          <w:sz w:val="24"/>
          <w:szCs w:val="24"/>
          <w:lang w:val="en-US" w:eastAsia="zh-CN"/>
        </w:rPr>
        <w:t>Meya</w:t>
      </w:r>
      <w:proofErr w:type="spellEnd"/>
      <w:r w:rsidRPr="0002255F">
        <w:rPr>
          <w:rFonts w:ascii="Book Antiqua" w:eastAsia="宋体" w:hAnsi="Book Antiqua" w:cs="宋体"/>
          <w:b/>
          <w:bCs/>
          <w:sz w:val="24"/>
          <w:szCs w:val="24"/>
          <w:lang w:val="en-US" w:eastAsia="zh-CN"/>
        </w:rPr>
        <w:t xml:space="preserve"> DB</w:t>
      </w:r>
      <w:r w:rsidRPr="0002255F">
        <w:rPr>
          <w:rFonts w:ascii="Book Antiqua" w:eastAsia="宋体" w:hAnsi="Book Antiqua" w:cs="宋体"/>
          <w:sz w:val="24"/>
          <w:szCs w:val="24"/>
          <w:lang w:val="en-US" w:eastAsia="zh-CN"/>
        </w:rPr>
        <w:t xml:space="preserve">, </w:t>
      </w:r>
      <w:proofErr w:type="spellStart"/>
      <w:r w:rsidRPr="0002255F">
        <w:rPr>
          <w:rFonts w:ascii="Book Antiqua" w:eastAsia="宋体" w:hAnsi="Book Antiqua" w:cs="宋体"/>
          <w:sz w:val="24"/>
          <w:szCs w:val="24"/>
          <w:lang w:val="en-US" w:eastAsia="zh-CN"/>
        </w:rPr>
        <w:t>Katabira</w:t>
      </w:r>
      <w:proofErr w:type="spellEnd"/>
      <w:r w:rsidRPr="0002255F">
        <w:rPr>
          <w:rFonts w:ascii="Book Antiqua" w:eastAsia="宋体" w:hAnsi="Book Antiqua" w:cs="宋体"/>
          <w:sz w:val="24"/>
          <w:szCs w:val="24"/>
          <w:lang w:val="en-US" w:eastAsia="zh-CN"/>
        </w:rPr>
        <w:t xml:space="preserve"> E, </w:t>
      </w:r>
      <w:proofErr w:type="spellStart"/>
      <w:r w:rsidRPr="0002255F">
        <w:rPr>
          <w:rFonts w:ascii="Book Antiqua" w:eastAsia="宋体" w:hAnsi="Book Antiqua" w:cs="宋体"/>
          <w:sz w:val="24"/>
          <w:szCs w:val="24"/>
          <w:lang w:val="en-US" w:eastAsia="zh-CN"/>
        </w:rPr>
        <w:t>Otim</w:t>
      </w:r>
      <w:proofErr w:type="spellEnd"/>
      <w:r w:rsidRPr="0002255F">
        <w:rPr>
          <w:rFonts w:ascii="Book Antiqua" w:eastAsia="宋体" w:hAnsi="Book Antiqua" w:cs="宋体"/>
          <w:sz w:val="24"/>
          <w:szCs w:val="24"/>
          <w:lang w:val="en-US" w:eastAsia="zh-CN"/>
        </w:rPr>
        <w:t xml:space="preserve"> M, Ronald A, </w:t>
      </w:r>
      <w:proofErr w:type="spellStart"/>
      <w:r w:rsidRPr="0002255F">
        <w:rPr>
          <w:rFonts w:ascii="Book Antiqua" w:eastAsia="宋体" w:hAnsi="Book Antiqua" w:cs="宋体"/>
          <w:sz w:val="24"/>
          <w:szCs w:val="24"/>
          <w:lang w:val="en-US" w:eastAsia="zh-CN"/>
        </w:rPr>
        <w:t>Colebunders</w:t>
      </w:r>
      <w:proofErr w:type="spellEnd"/>
      <w:r w:rsidRPr="0002255F">
        <w:rPr>
          <w:rFonts w:ascii="Book Antiqua" w:eastAsia="宋体" w:hAnsi="Book Antiqua" w:cs="宋体"/>
          <w:sz w:val="24"/>
          <w:szCs w:val="24"/>
          <w:lang w:val="en-US" w:eastAsia="zh-CN"/>
        </w:rPr>
        <w:t xml:space="preserve"> R, </w:t>
      </w:r>
      <w:proofErr w:type="spellStart"/>
      <w:r w:rsidRPr="0002255F">
        <w:rPr>
          <w:rFonts w:ascii="Book Antiqua" w:eastAsia="宋体" w:hAnsi="Book Antiqua" w:cs="宋体"/>
          <w:sz w:val="24"/>
          <w:szCs w:val="24"/>
          <w:lang w:val="en-US" w:eastAsia="zh-CN"/>
        </w:rPr>
        <w:t>Njama</w:t>
      </w:r>
      <w:proofErr w:type="spellEnd"/>
      <w:r w:rsidRPr="0002255F">
        <w:rPr>
          <w:rFonts w:ascii="Book Antiqua" w:eastAsia="宋体" w:hAnsi="Book Antiqua" w:cs="宋体"/>
          <w:sz w:val="24"/>
          <w:szCs w:val="24"/>
          <w:lang w:val="en-US" w:eastAsia="zh-CN"/>
        </w:rPr>
        <w:t xml:space="preserve"> D, </w:t>
      </w:r>
      <w:proofErr w:type="spellStart"/>
      <w:r w:rsidRPr="0002255F">
        <w:rPr>
          <w:rFonts w:ascii="Book Antiqua" w:eastAsia="宋体" w:hAnsi="Book Antiqua" w:cs="宋体"/>
          <w:sz w:val="24"/>
          <w:szCs w:val="24"/>
          <w:lang w:val="en-US" w:eastAsia="zh-CN"/>
        </w:rPr>
        <w:t>Mayanja-Kizza</w:t>
      </w:r>
      <w:proofErr w:type="spellEnd"/>
      <w:r w:rsidRPr="0002255F">
        <w:rPr>
          <w:rFonts w:ascii="Book Antiqua" w:eastAsia="宋体" w:hAnsi="Book Antiqua" w:cs="宋体"/>
          <w:sz w:val="24"/>
          <w:szCs w:val="24"/>
          <w:lang w:val="en-US" w:eastAsia="zh-CN"/>
        </w:rPr>
        <w:t xml:space="preserve"> H, Whalen CC, Sande M. Functional adrenal insufficiency among critically ill patients with human immunodeficiency virus in a resource-limited setting. </w:t>
      </w:r>
      <w:proofErr w:type="spellStart"/>
      <w:r w:rsidRPr="0002255F">
        <w:rPr>
          <w:rFonts w:ascii="Book Antiqua" w:eastAsia="宋体" w:hAnsi="Book Antiqua" w:cs="宋体"/>
          <w:i/>
          <w:iCs/>
          <w:sz w:val="24"/>
          <w:szCs w:val="24"/>
          <w:lang w:val="en-US" w:eastAsia="zh-CN"/>
        </w:rPr>
        <w:t>Afr</w:t>
      </w:r>
      <w:proofErr w:type="spellEnd"/>
      <w:r w:rsidRPr="0002255F">
        <w:rPr>
          <w:rFonts w:ascii="Book Antiqua" w:eastAsia="宋体" w:hAnsi="Book Antiqua" w:cs="宋体"/>
          <w:i/>
          <w:iCs/>
          <w:sz w:val="24"/>
          <w:szCs w:val="24"/>
          <w:lang w:val="en-US" w:eastAsia="zh-CN"/>
        </w:rPr>
        <w:t xml:space="preserve"> Health </w:t>
      </w:r>
      <w:proofErr w:type="spellStart"/>
      <w:r w:rsidRPr="0002255F">
        <w:rPr>
          <w:rFonts w:ascii="Book Antiqua" w:eastAsia="宋体" w:hAnsi="Book Antiqua" w:cs="宋体"/>
          <w:i/>
          <w:iCs/>
          <w:sz w:val="24"/>
          <w:szCs w:val="24"/>
          <w:lang w:val="en-US" w:eastAsia="zh-CN"/>
        </w:rPr>
        <w:t>Sci</w:t>
      </w:r>
      <w:proofErr w:type="spellEnd"/>
      <w:r w:rsidRPr="0002255F">
        <w:rPr>
          <w:rFonts w:ascii="Book Antiqua" w:eastAsia="宋体" w:hAnsi="Book Antiqua" w:cs="宋体"/>
          <w:sz w:val="24"/>
          <w:szCs w:val="24"/>
          <w:lang w:val="en-US" w:eastAsia="zh-CN"/>
        </w:rPr>
        <w:t> 2007; </w:t>
      </w:r>
      <w:r w:rsidRPr="0002255F">
        <w:rPr>
          <w:rFonts w:ascii="Book Antiqua" w:eastAsia="宋体" w:hAnsi="Book Antiqua" w:cs="宋体"/>
          <w:b/>
          <w:bCs/>
          <w:sz w:val="24"/>
          <w:szCs w:val="24"/>
          <w:lang w:val="en-US" w:eastAsia="zh-CN"/>
        </w:rPr>
        <w:t>7</w:t>
      </w:r>
      <w:r w:rsidRPr="0002255F">
        <w:rPr>
          <w:rFonts w:ascii="Book Antiqua" w:eastAsia="宋体" w:hAnsi="Book Antiqua" w:cs="宋体"/>
          <w:sz w:val="24"/>
          <w:szCs w:val="24"/>
          <w:lang w:val="en-US" w:eastAsia="zh-CN"/>
        </w:rPr>
        <w:t>: 101-107 [PMID: 17594287]</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r w:rsidRPr="0002255F">
        <w:rPr>
          <w:rFonts w:ascii="Book Antiqua" w:eastAsia="宋体" w:hAnsi="Book Antiqua" w:cs="宋体"/>
          <w:sz w:val="24"/>
          <w:szCs w:val="24"/>
          <w:lang w:val="en-US" w:eastAsia="zh-CN"/>
        </w:rPr>
        <w:t>44 </w:t>
      </w:r>
      <w:r w:rsidRPr="0002255F">
        <w:rPr>
          <w:rFonts w:ascii="Book Antiqua" w:eastAsia="宋体" w:hAnsi="Book Antiqua" w:cs="宋体"/>
          <w:b/>
          <w:bCs/>
          <w:sz w:val="24"/>
          <w:szCs w:val="24"/>
          <w:lang w:val="en-US" w:eastAsia="zh-CN"/>
        </w:rPr>
        <w:t>Uno K</w:t>
      </w:r>
      <w:r w:rsidRPr="0002255F">
        <w:rPr>
          <w:rFonts w:ascii="Book Antiqua" w:eastAsia="宋体" w:hAnsi="Book Antiqua" w:cs="宋体"/>
          <w:sz w:val="24"/>
          <w:szCs w:val="24"/>
          <w:lang w:val="en-US" w:eastAsia="zh-CN"/>
        </w:rPr>
        <w:t xml:space="preserve">, </w:t>
      </w:r>
      <w:proofErr w:type="spellStart"/>
      <w:r w:rsidRPr="0002255F">
        <w:rPr>
          <w:rFonts w:ascii="Book Antiqua" w:eastAsia="宋体" w:hAnsi="Book Antiqua" w:cs="宋体"/>
          <w:sz w:val="24"/>
          <w:szCs w:val="24"/>
          <w:lang w:val="en-US" w:eastAsia="zh-CN"/>
        </w:rPr>
        <w:t>Konishi</w:t>
      </w:r>
      <w:proofErr w:type="spellEnd"/>
      <w:r w:rsidRPr="0002255F">
        <w:rPr>
          <w:rFonts w:ascii="Book Antiqua" w:eastAsia="宋体" w:hAnsi="Book Antiqua" w:cs="宋体"/>
          <w:sz w:val="24"/>
          <w:szCs w:val="24"/>
          <w:lang w:val="en-US" w:eastAsia="zh-CN"/>
        </w:rPr>
        <w:t xml:space="preserve"> M, Yoshimoto E, </w:t>
      </w:r>
      <w:proofErr w:type="spellStart"/>
      <w:r w:rsidRPr="0002255F">
        <w:rPr>
          <w:rFonts w:ascii="Book Antiqua" w:eastAsia="宋体" w:hAnsi="Book Antiqua" w:cs="宋体"/>
          <w:sz w:val="24"/>
          <w:szCs w:val="24"/>
          <w:lang w:val="en-US" w:eastAsia="zh-CN"/>
        </w:rPr>
        <w:t>Kasahara</w:t>
      </w:r>
      <w:proofErr w:type="spellEnd"/>
      <w:r w:rsidRPr="0002255F">
        <w:rPr>
          <w:rFonts w:ascii="Book Antiqua" w:eastAsia="宋体" w:hAnsi="Book Antiqua" w:cs="宋体"/>
          <w:sz w:val="24"/>
          <w:szCs w:val="24"/>
          <w:lang w:val="en-US" w:eastAsia="zh-CN"/>
        </w:rPr>
        <w:t xml:space="preserve"> K, Mori K, Maeda K, Ishida E, </w:t>
      </w:r>
      <w:proofErr w:type="spellStart"/>
      <w:r w:rsidRPr="0002255F">
        <w:rPr>
          <w:rFonts w:ascii="Book Antiqua" w:eastAsia="宋体" w:hAnsi="Book Antiqua" w:cs="宋体"/>
          <w:sz w:val="24"/>
          <w:szCs w:val="24"/>
          <w:lang w:val="en-US" w:eastAsia="zh-CN"/>
        </w:rPr>
        <w:t>Konishi</w:t>
      </w:r>
      <w:proofErr w:type="spellEnd"/>
      <w:r w:rsidRPr="0002255F">
        <w:rPr>
          <w:rFonts w:ascii="Book Antiqua" w:eastAsia="宋体" w:hAnsi="Book Antiqua" w:cs="宋体"/>
          <w:sz w:val="24"/>
          <w:szCs w:val="24"/>
          <w:lang w:val="en-US" w:eastAsia="zh-CN"/>
        </w:rPr>
        <w:t xml:space="preserve"> N, </w:t>
      </w:r>
      <w:proofErr w:type="spellStart"/>
      <w:r w:rsidRPr="0002255F">
        <w:rPr>
          <w:rFonts w:ascii="Book Antiqua" w:eastAsia="宋体" w:hAnsi="Book Antiqua" w:cs="宋体"/>
          <w:sz w:val="24"/>
          <w:szCs w:val="24"/>
          <w:lang w:val="en-US" w:eastAsia="zh-CN"/>
        </w:rPr>
        <w:t>Murakawa</w:t>
      </w:r>
      <w:proofErr w:type="spellEnd"/>
      <w:r w:rsidRPr="0002255F">
        <w:rPr>
          <w:rFonts w:ascii="Book Antiqua" w:eastAsia="宋体" w:hAnsi="Book Antiqua" w:cs="宋体"/>
          <w:sz w:val="24"/>
          <w:szCs w:val="24"/>
          <w:lang w:val="en-US" w:eastAsia="zh-CN"/>
        </w:rPr>
        <w:t xml:space="preserve"> K, </w:t>
      </w:r>
      <w:proofErr w:type="spellStart"/>
      <w:r w:rsidRPr="0002255F">
        <w:rPr>
          <w:rFonts w:ascii="Book Antiqua" w:eastAsia="宋体" w:hAnsi="Book Antiqua" w:cs="宋体"/>
          <w:sz w:val="24"/>
          <w:szCs w:val="24"/>
          <w:lang w:val="en-US" w:eastAsia="zh-CN"/>
        </w:rPr>
        <w:t>Mikasa</w:t>
      </w:r>
      <w:proofErr w:type="spellEnd"/>
      <w:r w:rsidRPr="0002255F">
        <w:rPr>
          <w:rFonts w:ascii="Book Antiqua" w:eastAsia="宋体" w:hAnsi="Book Antiqua" w:cs="宋体"/>
          <w:sz w:val="24"/>
          <w:szCs w:val="24"/>
          <w:lang w:val="en-US" w:eastAsia="zh-CN"/>
        </w:rPr>
        <w:t xml:space="preserve"> K. Fatal cytomegalovirus-associated adrenal </w:t>
      </w:r>
      <w:r w:rsidRPr="0002255F">
        <w:rPr>
          <w:rFonts w:ascii="Book Antiqua" w:eastAsia="宋体" w:hAnsi="Book Antiqua" w:cs="宋体"/>
          <w:sz w:val="24"/>
          <w:szCs w:val="24"/>
          <w:lang w:val="en-US" w:eastAsia="zh-CN"/>
        </w:rPr>
        <w:lastRenderedPageBreak/>
        <w:t>insufficiency in an AIDS patient receiving corticosteroid therapy. </w:t>
      </w:r>
      <w:r w:rsidRPr="0002255F">
        <w:rPr>
          <w:rFonts w:ascii="Book Antiqua" w:eastAsia="宋体" w:hAnsi="Book Antiqua" w:cs="宋体"/>
          <w:i/>
          <w:iCs/>
          <w:sz w:val="24"/>
          <w:szCs w:val="24"/>
          <w:lang w:val="en-US" w:eastAsia="zh-CN"/>
        </w:rPr>
        <w:t>Intern Med</w:t>
      </w:r>
      <w:r w:rsidRPr="0002255F">
        <w:rPr>
          <w:rFonts w:ascii="Book Antiqua" w:eastAsia="宋体" w:hAnsi="Book Antiqua" w:cs="宋体"/>
          <w:sz w:val="24"/>
          <w:szCs w:val="24"/>
          <w:lang w:val="en-US" w:eastAsia="zh-CN"/>
        </w:rPr>
        <w:t xml:space="preserve"> 2007; </w:t>
      </w:r>
      <w:r w:rsidRPr="0002255F">
        <w:rPr>
          <w:rFonts w:ascii="Book Antiqua" w:eastAsia="宋体" w:hAnsi="Book Antiqua" w:cs="宋体"/>
          <w:b/>
          <w:bCs/>
          <w:sz w:val="24"/>
          <w:szCs w:val="24"/>
          <w:lang w:val="en-US" w:eastAsia="zh-CN"/>
        </w:rPr>
        <w:t>46</w:t>
      </w:r>
      <w:r w:rsidRPr="0002255F">
        <w:rPr>
          <w:rFonts w:ascii="Book Antiqua" w:eastAsia="宋体" w:hAnsi="Book Antiqua" w:cs="宋体"/>
          <w:sz w:val="24"/>
          <w:szCs w:val="24"/>
          <w:lang w:val="en-US" w:eastAsia="zh-CN"/>
        </w:rPr>
        <w:t>: 617-620 [PMID: 17473501 DOI: 10.2169/internalmedicine.46.1886]</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r w:rsidRPr="0002255F">
        <w:rPr>
          <w:rFonts w:ascii="Book Antiqua" w:eastAsia="宋体" w:hAnsi="Book Antiqua" w:cs="宋体"/>
          <w:sz w:val="24"/>
          <w:szCs w:val="24"/>
          <w:lang w:val="en-US" w:eastAsia="zh-CN"/>
        </w:rPr>
        <w:t>45 </w:t>
      </w:r>
      <w:proofErr w:type="spellStart"/>
      <w:r w:rsidRPr="0002255F">
        <w:rPr>
          <w:rFonts w:ascii="Book Antiqua" w:eastAsia="宋体" w:hAnsi="Book Antiqua" w:cs="宋体"/>
          <w:b/>
          <w:bCs/>
          <w:sz w:val="24"/>
          <w:szCs w:val="24"/>
          <w:lang w:val="en-US" w:eastAsia="zh-CN"/>
        </w:rPr>
        <w:t>Norbiato</w:t>
      </w:r>
      <w:proofErr w:type="spellEnd"/>
      <w:r w:rsidRPr="0002255F">
        <w:rPr>
          <w:rFonts w:ascii="Book Antiqua" w:eastAsia="宋体" w:hAnsi="Book Antiqua" w:cs="宋体"/>
          <w:b/>
          <w:bCs/>
          <w:sz w:val="24"/>
          <w:szCs w:val="24"/>
          <w:lang w:val="en-US" w:eastAsia="zh-CN"/>
        </w:rPr>
        <w:t xml:space="preserve"> G</w:t>
      </w:r>
      <w:r w:rsidRPr="0002255F">
        <w:rPr>
          <w:rFonts w:ascii="Book Antiqua" w:eastAsia="宋体" w:hAnsi="Book Antiqua" w:cs="宋体"/>
          <w:sz w:val="24"/>
          <w:szCs w:val="24"/>
          <w:lang w:val="en-US" w:eastAsia="zh-CN"/>
        </w:rPr>
        <w:t xml:space="preserve">, </w:t>
      </w:r>
      <w:proofErr w:type="spellStart"/>
      <w:r w:rsidRPr="0002255F">
        <w:rPr>
          <w:rFonts w:ascii="Book Antiqua" w:eastAsia="宋体" w:hAnsi="Book Antiqua" w:cs="宋体"/>
          <w:sz w:val="24"/>
          <w:szCs w:val="24"/>
          <w:lang w:val="en-US" w:eastAsia="zh-CN"/>
        </w:rPr>
        <w:t>Bevilacqua</w:t>
      </w:r>
      <w:proofErr w:type="spellEnd"/>
      <w:r w:rsidRPr="0002255F">
        <w:rPr>
          <w:rFonts w:ascii="Book Antiqua" w:eastAsia="宋体" w:hAnsi="Book Antiqua" w:cs="宋体"/>
          <w:sz w:val="24"/>
          <w:szCs w:val="24"/>
          <w:lang w:val="en-US" w:eastAsia="zh-CN"/>
        </w:rPr>
        <w:t xml:space="preserve"> M, </w:t>
      </w:r>
      <w:proofErr w:type="spellStart"/>
      <w:r w:rsidRPr="0002255F">
        <w:rPr>
          <w:rFonts w:ascii="Book Antiqua" w:eastAsia="宋体" w:hAnsi="Book Antiqua" w:cs="宋体"/>
          <w:sz w:val="24"/>
          <w:szCs w:val="24"/>
          <w:lang w:val="en-US" w:eastAsia="zh-CN"/>
        </w:rPr>
        <w:t>Vago</w:t>
      </w:r>
      <w:proofErr w:type="spellEnd"/>
      <w:r w:rsidRPr="0002255F">
        <w:rPr>
          <w:rFonts w:ascii="Book Antiqua" w:eastAsia="宋体" w:hAnsi="Book Antiqua" w:cs="宋体"/>
          <w:sz w:val="24"/>
          <w:szCs w:val="24"/>
          <w:lang w:val="en-US" w:eastAsia="zh-CN"/>
        </w:rPr>
        <w:t xml:space="preserve"> T, </w:t>
      </w:r>
      <w:proofErr w:type="spellStart"/>
      <w:r w:rsidRPr="0002255F">
        <w:rPr>
          <w:rFonts w:ascii="Book Antiqua" w:eastAsia="宋体" w:hAnsi="Book Antiqua" w:cs="宋体"/>
          <w:sz w:val="24"/>
          <w:szCs w:val="24"/>
          <w:lang w:val="en-US" w:eastAsia="zh-CN"/>
        </w:rPr>
        <w:t>Baldi</w:t>
      </w:r>
      <w:proofErr w:type="spellEnd"/>
      <w:r w:rsidRPr="0002255F">
        <w:rPr>
          <w:rFonts w:ascii="Book Antiqua" w:eastAsia="宋体" w:hAnsi="Book Antiqua" w:cs="宋体"/>
          <w:sz w:val="24"/>
          <w:szCs w:val="24"/>
          <w:lang w:val="en-US" w:eastAsia="zh-CN"/>
        </w:rPr>
        <w:t xml:space="preserve"> G, </w:t>
      </w:r>
      <w:proofErr w:type="spellStart"/>
      <w:r w:rsidRPr="0002255F">
        <w:rPr>
          <w:rFonts w:ascii="Book Antiqua" w:eastAsia="宋体" w:hAnsi="Book Antiqua" w:cs="宋体"/>
          <w:sz w:val="24"/>
          <w:szCs w:val="24"/>
          <w:lang w:val="en-US" w:eastAsia="zh-CN"/>
        </w:rPr>
        <w:t>Chebat</w:t>
      </w:r>
      <w:proofErr w:type="spellEnd"/>
      <w:r w:rsidRPr="0002255F">
        <w:rPr>
          <w:rFonts w:ascii="Book Antiqua" w:eastAsia="宋体" w:hAnsi="Book Antiqua" w:cs="宋体"/>
          <w:sz w:val="24"/>
          <w:szCs w:val="24"/>
          <w:lang w:val="en-US" w:eastAsia="zh-CN"/>
        </w:rPr>
        <w:t xml:space="preserve"> E, </w:t>
      </w:r>
      <w:proofErr w:type="spellStart"/>
      <w:r w:rsidRPr="0002255F">
        <w:rPr>
          <w:rFonts w:ascii="Book Antiqua" w:eastAsia="宋体" w:hAnsi="Book Antiqua" w:cs="宋体"/>
          <w:sz w:val="24"/>
          <w:szCs w:val="24"/>
          <w:lang w:val="en-US" w:eastAsia="zh-CN"/>
        </w:rPr>
        <w:t>Bertora</w:t>
      </w:r>
      <w:proofErr w:type="spellEnd"/>
      <w:r w:rsidRPr="0002255F">
        <w:rPr>
          <w:rFonts w:ascii="Book Antiqua" w:eastAsia="宋体" w:hAnsi="Book Antiqua" w:cs="宋体"/>
          <w:sz w:val="24"/>
          <w:szCs w:val="24"/>
          <w:lang w:val="en-US" w:eastAsia="zh-CN"/>
        </w:rPr>
        <w:t xml:space="preserve"> P, </w:t>
      </w:r>
      <w:proofErr w:type="spellStart"/>
      <w:r w:rsidRPr="0002255F">
        <w:rPr>
          <w:rFonts w:ascii="Book Antiqua" w:eastAsia="宋体" w:hAnsi="Book Antiqua" w:cs="宋体"/>
          <w:sz w:val="24"/>
          <w:szCs w:val="24"/>
          <w:lang w:val="en-US" w:eastAsia="zh-CN"/>
        </w:rPr>
        <w:t>Moroni</w:t>
      </w:r>
      <w:proofErr w:type="spellEnd"/>
      <w:r w:rsidRPr="0002255F">
        <w:rPr>
          <w:rFonts w:ascii="Book Antiqua" w:eastAsia="宋体" w:hAnsi="Book Antiqua" w:cs="宋体"/>
          <w:sz w:val="24"/>
          <w:szCs w:val="24"/>
          <w:lang w:val="en-US" w:eastAsia="zh-CN"/>
        </w:rPr>
        <w:t xml:space="preserve"> M, Galli M, Oldenburg N. Cortisol resistance in acquired immunodeficiency syndrome. </w:t>
      </w:r>
      <w:r w:rsidRPr="0002255F">
        <w:rPr>
          <w:rFonts w:ascii="Book Antiqua" w:eastAsia="宋体" w:hAnsi="Book Antiqua" w:cs="宋体"/>
          <w:i/>
          <w:iCs/>
          <w:sz w:val="24"/>
          <w:szCs w:val="24"/>
          <w:lang w:val="en-US" w:eastAsia="zh-CN"/>
        </w:rPr>
        <w:t xml:space="preserve">J </w:t>
      </w:r>
      <w:proofErr w:type="spellStart"/>
      <w:r w:rsidRPr="0002255F">
        <w:rPr>
          <w:rFonts w:ascii="Book Antiqua" w:eastAsia="宋体" w:hAnsi="Book Antiqua" w:cs="宋体"/>
          <w:i/>
          <w:iCs/>
          <w:sz w:val="24"/>
          <w:szCs w:val="24"/>
          <w:lang w:val="en-US" w:eastAsia="zh-CN"/>
        </w:rPr>
        <w:t>Clin</w:t>
      </w:r>
      <w:proofErr w:type="spellEnd"/>
      <w:r w:rsidRPr="0002255F">
        <w:rPr>
          <w:rFonts w:ascii="Book Antiqua" w:eastAsia="宋体" w:hAnsi="Book Antiqua" w:cs="宋体"/>
          <w:i/>
          <w:iCs/>
          <w:sz w:val="24"/>
          <w:szCs w:val="24"/>
          <w:lang w:val="en-US" w:eastAsia="zh-CN"/>
        </w:rPr>
        <w:t xml:space="preserve"> </w:t>
      </w:r>
      <w:proofErr w:type="spellStart"/>
      <w:r w:rsidRPr="0002255F">
        <w:rPr>
          <w:rFonts w:ascii="Book Antiqua" w:eastAsia="宋体" w:hAnsi="Book Antiqua" w:cs="宋体"/>
          <w:i/>
          <w:iCs/>
          <w:sz w:val="24"/>
          <w:szCs w:val="24"/>
          <w:lang w:val="en-US" w:eastAsia="zh-CN"/>
        </w:rPr>
        <w:t>Endocrinol</w:t>
      </w:r>
      <w:proofErr w:type="spellEnd"/>
      <w:r w:rsidRPr="0002255F">
        <w:rPr>
          <w:rFonts w:ascii="Book Antiqua" w:eastAsia="宋体" w:hAnsi="Book Antiqua" w:cs="宋体"/>
          <w:i/>
          <w:iCs/>
          <w:sz w:val="24"/>
          <w:szCs w:val="24"/>
          <w:lang w:val="en-US" w:eastAsia="zh-CN"/>
        </w:rPr>
        <w:t xml:space="preserve"> </w:t>
      </w:r>
      <w:proofErr w:type="spellStart"/>
      <w:r w:rsidRPr="0002255F">
        <w:rPr>
          <w:rFonts w:ascii="Book Antiqua" w:eastAsia="宋体" w:hAnsi="Book Antiqua" w:cs="宋体"/>
          <w:i/>
          <w:iCs/>
          <w:sz w:val="24"/>
          <w:szCs w:val="24"/>
          <w:lang w:val="en-US" w:eastAsia="zh-CN"/>
        </w:rPr>
        <w:t>Metab</w:t>
      </w:r>
      <w:proofErr w:type="spellEnd"/>
      <w:r w:rsidRPr="0002255F">
        <w:rPr>
          <w:rFonts w:ascii="Book Antiqua" w:eastAsia="宋体" w:hAnsi="Book Antiqua" w:cs="宋体"/>
          <w:sz w:val="24"/>
          <w:szCs w:val="24"/>
          <w:lang w:val="en-US" w:eastAsia="zh-CN"/>
        </w:rPr>
        <w:t> 1992; </w:t>
      </w:r>
      <w:r w:rsidRPr="0002255F">
        <w:rPr>
          <w:rFonts w:ascii="Book Antiqua" w:eastAsia="宋体" w:hAnsi="Book Antiqua" w:cs="宋体"/>
          <w:b/>
          <w:bCs/>
          <w:sz w:val="24"/>
          <w:szCs w:val="24"/>
          <w:lang w:val="en-US" w:eastAsia="zh-CN"/>
        </w:rPr>
        <w:t>74</w:t>
      </w:r>
      <w:r w:rsidRPr="0002255F">
        <w:rPr>
          <w:rFonts w:ascii="Book Antiqua" w:eastAsia="宋体" w:hAnsi="Book Antiqua" w:cs="宋体"/>
          <w:sz w:val="24"/>
          <w:szCs w:val="24"/>
          <w:lang w:val="en-US" w:eastAsia="zh-CN"/>
        </w:rPr>
        <w:t>: 608-613 [PMID: 1740494]</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r w:rsidRPr="0002255F">
        <w:rPr>
          <w:rFonts w:ascii="Book Antiqua" w:eastAsia="宋体" w:hAnsi="Book Antiqua" w:cs="宋体"/>
          <w:sz w:val="24"/>
          <w:szCs w:val="24"/>
          <w:lang w:val="en-US" w:eastAsia="zh-CN"/>
        </w:rPr>
        <w:t>46 </w:t>
      </w:r>
      <w:proofErr w:type="spellStart"/>
      <w:r w:rsidRPr="0002255F">
        <w:rPr>
          <w:rFonts w:ascii="Book Antiqua" w:eastAsia="宋体" w:hAnsi="Book Antiqua" w:cs="宋体"/>
          <w:b/>
          <w:bCs/>
          <w:sz w:val="24"/>
          <w:szCs w:val="24"/>
          <w:lang w:val="en-US" w:eastAsia="zh-CN"/>
        </w:rPr>
        <w:t>Norbiato</w:t>
      </w:r>
      <w:proofErr w:type="spellEnd"/>
      <w:r w:rsidRPr="0002255F">
        <w:rPr>
          <w:rFonts w:ascii="Book Antiqua" w:eastAsia="宋体" w:hAnsi="Book Antiqua" w:cs="宋体"/>
          <w:b/>
          <w:bCs/>
          <w:sz w:val="24"/>
          <w:szCs w:val="24"/>
          <w:lang w:val="en-US" w:eastAsia="zh-CN"/>
        </w:rPr>
        <w:t xml:space="preserve"> G</w:t>
      </w:r>
      <w:r w:rsidRPr="0002255F">
        <w:rPr>
          <w:rFonts w:ascii="Book Antiqua" w:eastAsia="宋体" w:hAnsi="Book Antiqua" w:cs="宋体"/>
          <w:sz w:val="24"/>
          <w:szCs w:val="24"/>
          <w:lang w:val="en-US" w:eastAsia="zh-CN"/>
        </w:rPr>
        <w:t xml:space="preserve">, </w:t>
      </w:r>
      <w:proofErr w:type="spellStart"/>
      <w:r w:rsidRPr="0002255F">
        <w:rPr>
          <w:rFonts w:ascii="Book Antiqua" w:eastAsia="宋体" w:hAnsi="Book Antiqua" w:cs="宋体"/>
          <w:sz w:val="24"/>
          <w:szCs w:val="24"/>
          <w:lang w:val="en-US" w:eastAsia="zh-CN"/>
        </w:rPr>
        <w:t>Bevilacqua</w:t>
      </w:r>
      <w:proofErr w:type="spellEnd"/>
      <w:r w:rsidRPr="0002255F">
        <w:rPr>
          <w:rFonts w:ascii="Book Antiqua" w:eastAsia="宋体" w:hAnsi="Book Antiqua" w:cs="宋体"/>
          <w:sz w:val="24"/>
          <w:szCs w:val="24"/>
          <w:lang w:val="en-US" w:eastAsia="zh-CN"/>
        </w:rPr>
        <w:t xml:space="preserve"> M, </w:t>
      </w:r>
      <w:proofErr w:type="spellStart"/>
      <w:r w:rsidRPr="0002255F">
        <w:rPr>
          <w:rFonts w:ascii="Book Antiqua" w:eastAsia="宋体" w:hAnsi="Book Antiqua" w:cs="宋体"/>
          <w:sz w:val="24"/>
          <w:szCs w:val="24"/>
          <w:lang w:val="en-US" w:eastAsia="zh-CN"/>
        </w:rPr>
        <w:t>Vago</w:t>
      </w:r>
      <w:proofErr w:type="spellEnd"/>
      <w:r w:rsidRPr="0002255F">
        <w:rPr>
          <w:rFonts w:ascii="Book Antiqua" w:eastAsia="宋体" w:hAnsi="Book Antiqua" w:cs="宋体"/>
          <w:sz w:val="24"/>
          <w:szCs w:val="24"/>
          <w:lang w:val="en-US" w:eastAsia="zh-CN"/>
        </w:rPr>
        <w:t xml:space="preserve"> T, </w:t>
      </w:r>
      <w:proofErr w:type="spellStart"/>
      <w:r w:rsidRPr="0002255F">
        <w:rPr>
          <w:rFonts w:ascii="Book Antiqua" w:eastAsia="宋体" w:hAnsi="Book Antiqua" w:cs="宋体"/>
          <w:sz w:val="24"/>
          <w:szCs w:val="24"/>
          <w:lang w:val="en-US" w:eastAsia="zh-CN"/>
        </w:rPr>
        <w:t>Taddei</w:t>
      </w:r>
      <w:proofErr w:type="spellEnd"/>
      <w:r w:rsidRPr="0002255F">
        <w:rPr>
          <w:rFonts w:ascii="Book Antiqua" w:eastAsia="宋体" w:hAnsi="Book Antiqua" w:cs="宋体"/>
          <w:sz w:val="24"/>
          <w:szCs w:val="24"/>
          <w:lang w:val="en-US" w:eastAsia="zh-CN"/>
        </w:rPr>
        <w:t xml:space="preserve"> A. Glucocorticoids and the immune function in the human immunodeficiency virus infection: a study in </w:t>
      </w:r>
      <w:proofErr w:type="spellStart"/>
      <w:r w:rsidRPr="0002255F">
        <w:rPr>
          <w:rFonts w:ascii="Book Antiqua" w:eastAsia="宋体" w:hAnsi="Book Antiqua" w:cs="宋体"/>
          <w:sz w:val="24"/>
          <w:szCs w:val="24"/>
          <w:lang w:val="en-US" w:eastAsia="zh-CN"/>
        </w:rPr>
        <w:t>hypercortisolemic</w:t>
      </w:r>
      <w:proofErr w:type="spellEnd"/>
      <w:r w:rsidRPr="0002255F">
        <w:rPr>
          <w:rFonts w:ascii="Book Antiqua" w:eastAsia="宋体" w:hAnsi="Book Antiqua" w:cs="宋体"/>
          <w:sz w:val="24"/>
          <w:szCs w:val="24"/>
          <w:lang w:val="en-US" w:eastAsia="zh-CN"/>
        </w:rPr>
        <w:t xml:space="preserve"> and cortisol-resistant patients. </w:t>
      </w:r>
      <w:r w:rsidRPr="0002255F">
        <w:rPr>
          <w:rFonts w:ascii="Book Antiqua" w:eastAsia="宋体" w:hAnsi="Book Antiqua" w:cs="宋体"/>
          <w:i/>
          <w:iCs/>
          <w:sz w:val="24"/>
          <w:szCs w:val="24"/>
          <w:lang w:val="en-US" w:eastAsia="zh-CN"/>
        </w:rPr>
        <w:t xml:space="preserve">J </w:t>
      </w:r>
      <w:proofErr w:type="spellStart"/>
      <w:r w:rsidRPr="0002255F">
        <w:rPr>
          <w:rFonts w:ascii="Book Antiqua" w:eastAsia="宋体" w:hAnsi="Book Antiqua" w:cs="宋体"/>
          <w:i/>
          <w:iCs/>
          <w:sz w:val="24"/>
          <w:szCs w:val="24"/>
          <w:lang w:val="en-US" w:eastAsia="zh-CN"/>
        </w:rPr>
        <w:t>Clin</w:t>
      </w:r>
      <w:proofErr w:type="spellEnd"/>
      <w:r w:rsidRPr="0002255F">
        <w:rPr>
          <w:rFonts w:ascii="Book Antiqua" w:eastAsia="宋体" w:hAnsi="Book Antiqua" w:cs="宋体"/>
          <w:i/>
          <w:iCs/>
          <w:sz w:val="24"/>
          <w:szCs w:val="24"/>
          <w:lang w:val="en-US" w:eastAsia="zh-CN"/>
        </w:rPr>
        <w:t xml:space="preserve"> </w:t>
      </w:r>
      <w:proofErr w:type="spellStart"/>
      <w:r w:rsidRPr="0002255F">
        <w:rPr>
          <w:rFonts w:ascii="Book Antiqua" w:eastAsia="宋体" w:hAnsi="Book Antiqua" w:cs="宋体"/>
          <w:i/>
          <w:iCs/>
          <w:sz w:val="24"/>
          <w:szCs w:val="24"/>
          <w:lang w:val="en-US" w:eastAsia="zh-CN"/>
        </w:rPr>
        <w:t>Endocrinol</w:t>
      </w:r>
      <w:proofErr w:type="spellEnd"/>
      <w:r w:rsidRPr="0002255F">
        <w:rPr>
          <w:rFonts w:ascii="Book Antiqua" w:eastAsia="宋体" w:hAnsi="Book Antiqua" w:cs="宋体"/>
          <w:i/>
          <w:iCs/>
          <w:sz w:val="24"/>
          <w:szCs w:val="24"/>
          <w:lang w:val="en-US" w:eastAsia="zh-CN"/>
        </w:rPr>
        <w:t xml:space="preserve"> </w:t>
      </w:r>
      <w:proofErr w:type="spellStart"/>
      <w:r w:rsidRPr="0002255F">
        <w:rPr>
          <w:rFonts w:ascii="Book Antiqua" w:eastAsia="宋体" w:hAnsi="Book Antiqua" w:cs="宋体"/>
          <w:i/>
          <w:iCs/>
          <w:sz w:val="24"/>
          <w:szCs w:val="24"/>
          <w:lang w:val="en-US" w:eastAsia="zh-CN"/>
        </w:rPr>
        <w:t>Metab</w:t>
      </w:r>
      <w:proofErr w:type="spellEnd"/>
      <w:r w:rsidRPr="0002255F">
        <w:rPr>
          <w:rFonts w:ascii="Book Antiqua" w:eastAsia="宋体" w:hAnsi="Book Antiqua" w:cs="宋体"/>
          <w:sz w:val="24"/>
          <w:szCs w:val="24"/>
          <w:lang w:val="en-US" w:eastAsia="zh-CN"/>
        </w:rPr>
        <w:t> 1997; </w:t>
      </w:r>
      <w:r w:rsidRPr="0002255F">
        <w:rPr>
          <w:rFonts w:ascii="Book Antiqua" w:eastAsia="宋体" w:hAnsi="Book Antiqua" w:cs="宋体"/>
          <w:b/>
          <w:bCs/>
          <w:sz w:val="24"/>
          <w:szCs w:val="24"/>
          <w:lang w:val="en-US" w:eastAsia="zh-CN"/>
        </w:rPr>
        <w:t>82</w:t>
      </w:r>
      <w:r w:rsidRPr="0002255F">
        <w:rPr>
          <w:rFonts w:ascii="Book Antiqua" w:eastAsia="宋体" w:hAnsi="Book Antiqua" w:cs="宋体"/>
          <w:sz w:val="24"/>
          <w:szCs w:val="24"/>
          <w:lang w:val="en-US" w:eastAsia="zh-CN"/>
        </w:rPr>
        <w:t>: 3260-3263 [PMID: 9329349 DOI: 10.1210/jc.82.10.3260]</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r w:rsidRPr="0002255F">
        <w:rPr>
          <w:rFonts w:ascii="Book Antiqua" w:eastAsia="宋体" w:hAnsi="Book Antiqua" w:cs="宋体"/>
          <w:sz w:val="24"/>
          <w:szCs w:val="24"/>
          <w:lang w:val="en-US" w:eastAsia="zh-CN"/>
        </w:rPr>
        <w:t>47 </w:t>
      </w:r>
      <w:proofErr w:type="spellStart"/>
      <w:r w:rsidRPr="0002255F">
        <w:rPr>
          <w:rFonts w:ascii="Book Antiqua" w:eastAsia="宋体" w:hAnsi="Book Antiqua" w:cs="宋体"/>
          <w:b/>
          <w:bCs/>
          <w:sz w:val="24"/>
          <w:szCs w:val="24"/>
          <w:lang w:val="en-US" w:eastAsia="zh-CN"/>
        </w:rPr>
        <w:t>Norbiato</w:t>
      </w:r>
      <w:proofErr w:type="spellEnd"/>
      <w:r w:rsidRPr="0002255F">
        <w:rPr>
          <w:rFonts w:ascii="Book Antiqua" w:eastAsia="宋体" w:hAnsi="Book Antiqua" w:cs="宋体"/>
          <w:b/>
          <w:bCs/>
          <w:sz w:val="24"/>
          <w:szCs w:val="24"/>
          <w:lang w:val="en-US" w:eastAsia="zh-CN"/>
        </w:rPr>
        <w:t xml:space="preserve"> G</w:t>
      </w:r>
      <w:r w:rsidRPr="0002255F">
        <w:rPr>
          <w:rFonts w:ascii="Book Antiqua" w:eastAsia="宋体" w:hAnsi="Book Antiqua" w:cs="宋体"/>
          <w:sz w:val="24"/>
          <w:szCs w:val="24"/>
          <w:lang w:val="en-US" w:eastAsia="zh-CN"/>
        </w:rPr>
        <w:t xml:space="preserve">, </w:t>
      </w:r>
      <w:proofErr w:type="spellStart"/>
      <w:r w:rsidRPr="0002255F">
        <w:rPr>
          <w:rFonts w:ascii="Book Antiqua" w:eastAsia="宋体" w:hAnsi="Book Antiqua" w:cs="宋体"/>
          <w:sz w:val="24"/>
          <w:szCs w:val="24"/>
          <w:lang w:val="en-US" w:eastAsia="zh-CN"/>
        </w:rPr>
        <w:t>Bevilacqua</w:t>
      </w:r>
      <w:proofErr w:type="spellEnd"/>
      <w:r w:rsidRPr="0002255F">
        <w:rPr>
          <w:rFonts w:ascii="Book Antiqua" w:eastAsia="宋体" w:hAnsi="Book Antiqua" w:cs="宋体"/>
          <w:sz w:val="24"/>
          <w:szCs w:val="24"/>
          <w:lang w:val="en-US" w:eastAsia="zh-CN"/>
        </w:rPr>
        <w:t xml:space="preserve"> M, </w:t>
      </w:r>
      <w:proofErr w:type="spellStart"/>
      <w:r w:rsidRPr="0002255F">
        <w:rPr>
          <w:rFonts w:ascii="Book Antiqua" w:eastAsia="宋体" w:hAnsi="Book Antiqua" w:cs="宋体"/>
          <w:sz w:val="24"/>
          <w:szCs w:val="24"/>
          <w:lang w:val="en-US" w:eastAsia="zh-CN"/>
        </w:rPr>
        <w:t>Vago</w:t>
      </w:r>
      <w:proofErr w:type="spellEnd"/>
      <w:r w:rsidRPr="0002255F">
        <w:rPr>
          <w:rFonts w:ascii="Book Antiqua" w:eastAsia="宋体" w:hAnsi="Book Antiqua" w:cs="宋体"/>
          <w:sz w:val="24"/>
          <w:szCs w:val="24"/>
          <w:lang w:val="en-US" w:eastAsia="zh-CN"/>
        </w:rPr>
        <w:t xml:space="preserve"> T, </w:t>
      </w:r>
      <w:proofErr w:type="spellStart"/>
      <w:r w:rsidRPr="0002255F">
        <w:rPr>
          <w:rFonts w:ascii="Book Antiqua" w:eastAsia="宋体" w:hAnsi="Book Antiqua" w:cs="宋体"/>
          <w:sz w:val="24"/>
          <w:szCs w:val="24"/>
          <w:lang w:val="en-US" w:eastAsia="zh-CN"/>
        </w:rPr>
        <w:t>Clerici</w:t>
      </w:r>
      <w:proofErr w:type="spellEnd"/>
      <w:r w:rsidRPr="0002255F">
        <w:rPr>
          <w:rFonts w:ascii="Book Antiqua" w:eastAsia="宋体" w:hAnsi="Book Antiqua" w:cs="宋体"/>
          <w:sz w:val="24"/>
          <w:szCs w:val="24"/>
          <w:lang w:val="en-US" w:eastAsia="zh-CN"/>
        </w:rPr>
        <w:t xml:space="preserve"> M. Glucocorticoid resistance and the immune function in the immunodeficiency syndrome. </w:t>
      </w:r>
      <w:r w:rsidRPr="0002255F">
        <w:rPr>
          <w:rFonts w:ascii="Book Antiqua" w:eastAsia="宋体" w:hAnsi="Book Antiqua" w:cs="宋体"/>
          <w:i/>
          <w:iCs/>
          <w:sz w:val="24"/>
          <w:szCs w:val="24"/>
          <w:lang w:val="en-US" w:eastAsia="zh-CN"/>
        </w:rPr>
        <w:t xml:space="preserve">Ann N Y </w:t>
      </w:r>
      <w:proofErr w:type="spellStart"/>
      <w:r w:rsidRPr="0002255F">
        <w:rPr>
          <w:rFonts w:ascii="Book Antiqua" w:eastAsia="宋体" w:hAnsi="Book Antiqua" w:cs="宋体"/>
          <w:i/>
          <w:iCs/>
          <w:sz w:val="24"/>
          <w:szCs w:val="24"/>
          <w:lang w:val="en-US" w:eastAsia="zh-CN"/>
        </w:rPr>
        <w:t>Acad</w:t>
      </w:r>
      <w:proofErr w:type="spellEnd"/>
      <w:r w:rsidRPr="0002255F">
        <w:rPr>
          <w:rFonts w:ascii="Book Antiqua" w:eastAsia="宋体" w:hAnsi="Book Antiqua" w:cs="宋体"/>
          <w:i/>
          <w:iCs/>
          <w:sz w:val="24"/>
          <w:szCs w:val="24"/>
          <w:lang w:val="en-US" w:eastAsia="zh-CN"/>
        </w:rPr>
        <w:t xml:space="preserve"> </w:t>
      </w:r>
      <w:proofErr w:type="spellStart"/>
      <w:r w:rsidRPr="0002255F">
        <w:rPr>
          <w:rFonts w:ascii="Book Antiqua" w:eastAsia="宋体" w:hAnsi="Book Antiqua" w:cs="宋体"/>
          <w:i/>
          <w:iCs/>
          <w:sz w:val="24"/>
          <w:szCs w:val="24"/>
          <w:lang w:val="en-US" w:eastAsia="zh-CN"/>
        </w:rPr>
        <w:t>Sci</w:t>
      </w:r>
      <w:proofErr w:type="spellEnd"/>
      <w:r w:rsidRPr="0002255F">
        <w:rPr>
          <w:rFonts w:ascii="Book Antiqua" w:eastAsia="宋体" w:hAnsi="Book Antiqua" w:cs="宋体"/>
          <w:sz w:val="24"/>
          <w:szCs w:val="24"/>
          <w:lang w:val="en-US" w:eastAsia="zh-CN"/>
        </w:rPr>
        <w:t xml:space="preserve"> 1998; </w:t>
      </w:r>
      <w:r w:rsidRPr="0002255F">
        <w:rPr>
          <w:rFonts w:ascii="Book Antiqua" w:eastAsia="宋体" w:hAnsi="Book Antiqua" w:cs="宋体"/>
          <w:b/>
          <w:bCs/>
          <w:sz w:val="24"/>
          <w:szCs w:val="24"/>
          <w:lang w:val="en-US" w:eastAsia="zh-CN"/>
        </w:rPr>
        <w:t>840</w:t>
      </w:r>
      <w:r w:rsidRPr="0002255F">
        <w:rPr>
          <w:rFonts w:ascii="Book Antiqua" w:eastAsia="宋体" w:hAnsi="Book Antiqua" w:cs="宋体"/>
          <w:sz w:val="24"/>
          <w:szCs w:val="24"/>
          <w:lang w:val="en-US" w:eastAsia="zh-CN"/>
        </w:rPr>
        <w:t>: 835-847 [PMID: 9629309 DOI: 10.1111/j.1749-6632.1998.tb09621.x]</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r w:rsidRPr="0002255F">
        <w:rPr>
          <w:rFonts w:ascii="Book Antiqua" w:eastAsia="宋体" w:hAnsi="Book Antiqua" w:cs="宋体"/>
          <w:sz w:val="24"/>
          <w:szCs w:val="24"/>
          <w:lang w:val="en-US" w:eastAsia="zh-CN"/>
        </w:rPr>
        <w:t xml:space="preserve">48 </w:t>
      </w:r>
      <w:r w:rsidRPr="0002255F">
        <w:rPr>
          <w:rFonts w:ascii="Book Antiqua" w:eastAsia="宋体" w:hAnsi="Book Antiqua" w:cs="宋体"/>
          <w:b/>
          <w:sz w:val="24"/>
          <w:szCs w:val="24"/>
          <w:lang w:val="en-US" w:eastAsia="zh-CN"/>
        </w:rPr>
        <w:t>Luke R</w:t>
      </w:r>
      <w:r w:rsidRPr="0002255F">
        <w:rPr>
          <w:rFonts w:ascii="Book Antiqua" w:eastAsia="宋体" w:hAnsi="Book Antiqua" w:cs="宋体"/>
          <w:sz w:val="24"/>
          <w:szCs w:val="24"/>
          <w:lang w:val="en-US" w:eastAsia="zh-CN"/>
        </w:rPr>
        <w:t xml:space="preserve">. Metabolic Alkalosis: general considerations. In </w:t>
      </w:r>
      <w:proofErr w:type="spellStart"/>
      <w:r w:rsidRPr="0002255F">
        <w:rPr>
          <w:rFonts w:ascii="Book Antiqua" w:eastAsia="宋体" w:hAnsi="Book Antiqua" w:cs="宋体"/>
          <w:sz w:val="24"/>
          <w:szCs w:val="24"/>
          <w:lang w:val="en-US" w:eastAsia="zh-CN"/>
        </w:rPr>
        <w:t>Gennari</w:t>
      </w:r>
      <w:proofErr w:type="spellEnd"/>
      <w:r w:rsidRPr="0002255F">
        <w:rPr>
          <w:rFonts w:ascii="Book Antiqua" w:eastAsia="宋体" w:hAnsi="Book Antiqua" w:cs="宋体"/>
          <w:sz w:val="24"/>
          <w:szCs w:val="24"/>
          <w:lang w:val="en-US" w:eastAsia="zh-CN"/>
        </w:rPr>
        <w:t xml:space="preserve"> J, </w:t>
      </w:r>
      <w:proofErr w:type="spellStart"/>
      <w:r w:rsidRPr="0002255F">
        <w:rPr>
          <w:rFonts w:ascii="Book Antiqua" w:eastAsia="宋体" w:hAnsi="Book Antiqua" w:cs="宋体"/>
          <w:sz w:val="24"/>
          <w:szCs w:val="24"/>
          <w:lang w:val="en-US" w:eastAsia="zh-CN"/>
        </w:rPr>
        <w:t>Adrogué</w:t>
      </w:r>
      <w:proofErr w:type="spellEnd"/>
      <w:r w:rsidRPr="0002255F">
        <w:rPr>
          <w:rFonts w:ascii="Book Antiqua" w:eastAsia="宋体" w:hAnsi="Book Antiqua" w:cs="宋体"/>
          <w:sz w:val="24"/>
          <w:szCs w:val="24"/>
          <w:lang w:val="en-US" w:eastAsia="zh-CN"/>
        </w:rPr>
        <w:t xml:space="preserve"> H, </w:t>
      </w:r>
      <w:proofErr w:type="spellStart"/>
      <w:r w:rsidRPr="0002255F">
        <w:rPr>
          <w:rFonts w:ascii="Book Antiqua" w:eastAsia="宋体" w:hAnsi="Book Antiqua" w:cs="宋体"/>
          <w:sz w:val="24"/>
          <w:szCs w:val="24"/>
          <w:lang w:val="en-US" w:eastAsia="zh-CN"/>
        </w:rPr>
        <w:t>Galla</w:t>
      </w:r>
      <w:proofErr w:type="spellEnd"/>
      <w:r w:rsidRPr="0002255F">
        <w:rPr>
          <w:rFonts w:ascii="Book Antiqua" w:eastAsia="宋体" w:hAnsi="Book Antiqua" w:cs="宋体"/>
          <w:sz w:val="24"/>
          <w:szCs w:val="24"/>
          <w:lang w:val="en-US" w:eastAsia="zh-CN"/>
        </w:rPr>
        <w:t xml:space="preserve"> J, </w:t>
      </w:r>
      <w:proofErr w:type="spellStart"/>
      <w:r w:rsidRPr="0002255F">
        <w:rPr>
          <w:rFonts w:ascii="Book Antiqua" w:eastAsia="宋体" w:hAnsi="Book Antiqua" w:cs="宋体"/>
          <w:sz w:val="24"/>
          <w:szCs w:val="24"/>
          <w:lang w:val="en-US" w:eastAsia="zh-CN"/>
        </w:rPr>
        <w:t>Madias</w:t>
      </w:r>
      <w:proofErr w:type="spellEnd"/>
      <w:r w:rsidRPr="0002255F">
        <w:rPr>
          <w:rFonts w:ascii="Book Antiqua" w:eastAsia="宋体" w:hAnsi="Book Antiqua" w:cs="宋体"/>
          <w:sz w:val="24"/>
          <w:szCs w:val="24"/>
          <w:lang w:val="en-US" w:eastAsia="zh-CN"/>
        </w:rPr>
        <w:t xml:space="preserve"> N (Eds.) Acid-Base alterations and their treatment. Buenos Aires. Journal. 2010: 345-358</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r w:rsidRPr="0002255F">
        <w:rPr>
          <w:rFonts w:ascii="Book Antiqua" w:eastAsia="宋体" w:hAnsi="Book Antiqua" w:cs="宋体"/>
          <w:sz w:val="24"/>
          <w:szCs w:val="24"/>
          <w:lang w:val="en-US" w:eastAsia="zh-CN"/>
        </w:rPr>
        <w:t>49 </w:t>
      </w:r>
      <w:r w:rsidRPr="0002255F">
        <w:rPr>
          <w:rFonts w:ascii="Book Antiqua" w:eastAsia="宋体" w:hAnsi="Book Antiqua" w:cs="宋体"/>
          <w:b/>
          <w:bCs/>
          <w:sz w:val="24"/>
          <w:szCs w:val="24"/>
          <w:lang w:val="en-US" w:eastAsia="zh-CN"/>
        </w:rPr>
        <w:t>Roberts MT</w:t>
      </w:r>
      <w:r w:rsidRPr="0002255F">
        <w:rPr>
          <w:rFonts w:ascii="Book Antiqua" w:eastAsia="宋体" w:hAnsi="Book Antiqua" w:cs="宋体"/>
          <w:sz w:val="24"/>
          <w:szCs w:val="24"/>
          <w:lang w:val="en-US" w:eastAsia="zh-CN"/>
        </w:rPr>
        <w:t xml:space="preserve">, </w:t>
      </w:r>
      <w:proofErr w:type="spellStart"/>
      <w:r w:rsidRPr="0002255F">
        <w:rPr>
          <w:rFonts w:ascii="Book Antiqua" w:eastAsia="宋体" w:hAnsi="Book Antiqua" w:cs="宋体"/>
          <w:sz w:val="24"/>
          <w:szCs w:val="24"/>
          <w:lang w:val="en-US" w:eastAsia="zh-CN"/>
        </w:rPr>
        <w:t>Aliyu</w:t>
      </w:r>
      <w:proofErr w:type="spellEnd"/>
      <w:r w:rsidRPr="0002255F">
        <w:rPr>
          <w:rFonts w:ascii="Book Antiqua" w:eastAsia="宋体" w:hAnsi="Book Antiqua" w:cs="宋体"/>
          <w:sz w:val="24"/>
          <w:szCs w:val="24"/>
          <w:lang w:val="en-US" w:eastAsia="zh-CN"/>
        </w:rPr>
        <w:t xml:space="preserve"> SH. </w:t>
      </w:r>
      <w:proofErr w:type="spellStart"/>
      <w:r w:rsidRPr="0002255F">
        <w:rPr>
          <w:rFonts w:ascii="Book Antiqua" w:eastAsia="宋体" w:hAnsi="Book Antiqua" w:cs="宋体"/>
          <w:sz w:val="24"/>
          <w:szCs w:val="24"/>
          <w:lang w:val="en-US" w:eastAsia="zh-CN"/>
        </w:rPr>
        <w:t>Hyponatraemia</w:t>
      </w:r>
      <w:proofErr w:type="spellEnd"/>
      <w:r w:rsidRPr="0002255F">
        <w:rPr>
          <w:rFonts w:ascii="Book Antiqua" w:eastAsia="宋体" w:hAnsi="Book Antiqua" w:cs="宋体"/>
          <w:sz w:val="24"/>
          <w:szCs w:val="24"/>
          <w:lang w:val="en-US" w:eastAsia="zh-CN"/>
        </w:rPr>
        <w:t xml:space="preserve"> associated with </w:t>
      </w:r>
      <w:proofErr w:type="spellStart"/>
      <w:r w:rsidRPr="0002255F">
        <w:rPr>
          <w:rFonts w:ascii="Book Antiqua" w:eastAsia="宋体" w:hAnsi="Book Antiqua" w:cs="宋体"/>
          <w:sz w:val="24"/>
          <w:szCs w:val="24"/>
          <w:lang w:val="en-US" w:eastAsia="zh-CN"/>
        </w:rPr>
        <w:t>lopinavir</w:t>
      </w:r>
      <w:proofErr w:type="spellEnd"/>
      <w:r w:rsidRPr="0002255F">
        <w:rPr>
          <w:rFonts w:ascii="Book Antiqua" w:eastAsia="宋体" w:hAnsi="Book Antiqua" w:cs="宋体"/>
          <w:sz w:val="24"/>
          <w:szCs w:val="24"/>
          <w:lang w:val="en-US" w:eastAsia="zh-CN"/>
        </w:rPr>
        <w:t>--ritonavir? </w:t>
      </w:r>
      <w:proofErr w:type="spellStart"/>
      <w:r w:rsidRPr="0002255F">
        <w:rPr>
          <w:rFonts w:ascii="Book Antiqua" w:eastAsia="宋体" w:hAnsi="Book Antiqua" w:cs="宋体"/>
          <w:i/>
          <w:iCs/>
          <w:sz w:val="24"/>
          <w:szCs w:val="24"/>
          <w:lang w:val="en-US" w:eastAsia="zh-CN"/>
        </w:rPr>
        <w:t>Int</w:t>
      </w:r>
      <w:proofErr w:type="spellEnd"/>
      <w:r w:rsidRPr="0002255F">
        <w:rPr>
          <w:rFonts w:ascii="Book Antiqua" w:eastAsia="宋体" w:hAnsi="Book Antiqua" w:cs="宋体"/>
          <w:i/>
          <w:iCs/>
          <w:sz w:val="24"/>
          <w:szCs w:val="24"/>
          <w:lang w:val="en-US" w:eastAsia="zh-CN"/>
        </w:rPr>
        <w:t xml:space="preserve"> J Infect Dis</w:t>
      </w:r>
      <w:r w:rsidRPr="0002255F">
        <w:rPr>
          <w:rFonts w:ascii="Book Antiqua" w:eastAsia="宋体" w:hAnsi="Book Antiqua" w:cs="宋体"/>
          <w:sz w:val="24"/>
          <w:szCs w:val="24"/>
          <w:lang w:val="en-US" w:eastAsia="zh-CN"/>
        </w:rPr>
        <w:t> 2007; </w:t>
      </w:r>
      <w:r w:rsidRPr="0002255F">
        <w:rPr>
          <w:rFonts w:ascii="Book Antiqua" w:eastAsia="宋体" w:hAnsi="Book Antiqua" w:cs="宋体"/>
          <w:b/>
          <w:bCs/>
          <w:sz w:val="24"/>
          <w:szCs w:val="24"/>
          <w:lang w:val="en-US" w:eastAsia="zh-CN"/>
        </w:rPr>
        <w:t>11</w:t>
      </w:r>
      <w:r w:rsidRPr="0002255F">
        <w:rPr>
          <w:rFonts w:ascii="Book Antiqua" w:eastAsia="宋体" w:hAnsi="Book Antiqua" w:cs="宋体"/>
          <w:sz w:val="24"/>
          <w:szCs w:val="24"/>
          <w:lang w:val="en-US" w:eastAsia="zh-CN"/>
        </w:rPr>
        <w:t>: 83-84 [PMID: 16574455 DOI: 10.1016/j.ijid.2005.11.002]</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proofErr w:type="gramStart"/>
      <w:r w:rsidRPr="0002255F">
        <w:rPr>
          <w:rFonts w:ascii="Book Antiqua" w:eastAsia="宋体" w:hAnsi="Book Antiqua" w:cs="宋体"/>
          <w:sz w:val="24"/>
          <w:szCs w:val="24"/>
          <w:lang w:val="en-US" w:eastAsia="zh-CN"/>
        </w:rPr>
        <w:t>50 </w:t>
      </w:r>
      <w:r w:rsidRPr="0002255F">
        <w:rPr>
          <w:rFonts w:ascii="Book Antiqua" w:eastAsia="宋体" w:hAnsi="Book Antiqua" w:cs="宋体"/>
          <w:b/>
          <w:bCs/>
          <w:sz w:val="24"/>
          <w:szCs w:val="24"/>
          <w:lang w:val="en-US" w:eastAsia="zh-CN"/>
        </w:rPr>
        <w:t>David LM</w:t>
      </w:r>
      <w:r w:rsidRPr="0002255F">
        <w:rPr>
          <w:rFonts w:ascii="Book Antiqua" w:eastAsia="宋体" w:hAnsi="Book Antiqua" w:cs="宋体"/>
          <w:sz w:val="24"/>
          <w:szCs w:val="24"/>
          <w:lang w:val="en-US" w:eastAsia="zh-CN"/>
        </w:rPr>
        <w:t xml:space="preserve">, Ross J. Severe </w:t>
      </w:r>
      <w:proofErr w:type="spellStart"/>
      <w:r w:rsidRPr="0002255F">
        <w:rPr>
          <w:rFonts w:ascii="Book Antiqua" w:eastAsia="宋体" w:hAnsi="Book Antiqua" w:cs="宋体"/>
          <w:sz w:val="24"/>
          <w:szCs w:val="24"/>
          <w:lang w:val="en-US" w:eastAsia="zh-CN"/>
        </w:rPr>
        <w:t>hyponatraemia</w:t>
      </w:r>
      <w:proofErr w:type="spellEnd"/>
      <w:r w:rsidRPr="0002255F">
        <w:rPr>
          <w:rFonts w:ascii="Book Antiqua" w:eastAsia="宋体" w:hAnsi="Book Antiqua" w:cs="宋体"/>
          <w:sz w:val="24"/>
          <w:szCs w:val="24"/>
          <w:lang w:val="en-US" w:eastAsia="zh-CN"/>
        </w:rPr>
        <w:t xml:space="preserve"> and severe </w:t>
      </w:r>
      <w:proofErr w:type="spellStart"/>
      <w:r w:rsidRPr="0002255F">
        <w:rPr>
          <w:rFonts w:ascii="Book Antiqua" w:eastAsia="宋体" w:hAnsi="Book Antiqua" w:cs="宋体"/>
          <w:sz w:val="24"/>
          <w:szCs w:val="24"/>
          <w:lang w:val="en-US" w:eastAsia="zh-CN"/>
        </w:rPr>
        <w:t>hyperkalaemia</w:t>
      </w:r>
      <w:proofErr w:type="spellEnd"/>
      <w:r w:rsidRPr="0002255F">
        <w:rPr>
          <w:rFonts w:ascii="Book Antiqua" w:eastAsia="宋体" w:hAnsi="Book Antiqua" w:cs="宋体"/>
          <w:sz w:val="24"/>
          <w:szCs w:val="24"/>
          <w:lang w:val="en-US" w:eastAsia="zh-CN"/>
        </w:rPr>
        <w:t xml:space="preserve"> in an HIV positive patient who received high dose co-</w:t>
      </w:r>
      <w:proofErr w:type="spellStart"/>
      <w:r w:rsidRPr="0002255F">
        <w:rPr>
          <w:rFonts w:ascii="Book Antiqua" w:eastAsia="宋体" w:hAnsi="Book Antiqua" w:cs="宋体"/>
          <w:sz w:val="24"/>
          <w:szCs w:val="24"/>
          <w:lang w:val="en-US" w:eastAsia="zh-CN"/>
        </w:rPr>
        <w:t>trimoxazole</w:t>
      </w:r>
      <w:proofErr w:type="spellEnd"/>
      <w:r w:rsidRPr="0002255F">
        <w:rPr>
          <w:rFonts w:ascii="Book Antiqua" w:eastAsia="宋体" w:hAnsi="Book Antiqua" w:cs="宋体"/>
          <w:sz w:val="24"/>
          <w:szCs w:val="24"/>
          <w:lang w:val="en-US" w:eastAsia="zh-CN"/>
        </w:rPr>
        <w:t>.</w:t>
      </w:r>
      <w:proofErr w:type="gramEnd"/>
      <w:r w:rsidRPr="0002255F">
        <w:rPr>
          <w:rFonts w:ascii="Book Antiqua" w:eastAsia="宋体" w:hAnsi="Book Antiqua" w:cs="宋体"/>
          <w:sz w:val="24"/>
          <w:szCs w:val="24"/>
          <w:lang w:val="en-US" w:eastAsia="zh-CN"/>
        </w:rPr>
        <w:t> </w:t>
      </w:r>
      <w:r w:rsidRPr="0002255F">
        <w:rPr>
          <w:rFonts w:ascii="Book Antiqua" w:eastAsia="宋体" w:hAnsi="Book Antiqua" w:cs="宋体"/>
          <w:i/>
          <w:iCs/>
          <w:sz w:val="24"/>
          <w:szCs w:val="24"/>
          <w:lang w:val="en-US" w:eastAsia="zh-CN"/>
        </w:rPr>
        <w:t xml:space="preserve">Sex </w:t>
      </w:r>
      <w:proofErr w:type="spellStart"/>
      <w:r w:rsidRPr="0002255F">
        <w:rPr>
          <w:rFonts w:ascii="Book Antiqua" w:eastAsia="宋体" w:hAnsi="Book Antiqua" w:cs="宋体"/>
          <w:i/>
          <w:iCs/>
          <w:sz w:val="24"/>
          <w:szCs w:val="24"/>
          <w:lang w:val="en-US" w:eastAsia="zh-CN"/>
        </w:rPr>
        <w:t>Transm</w:t>
      </w:r>
      <w:proofErr w:type="spellEnd"/>
      <w:r w:rsidRPr="0002255F">
        <w:rPr>
          <w:rFonts w:ascii="Book Antiqua" w:eastAsia="宋体" w:hAnsi="Book Antiqua" w:cs="宋体"/>
          <w:i/>
          <w:iCs/>
          <w:sz w:val="24"/>
          <w:szCs w:val="24"/>
          <w:lang w:val="en-US" w:eastAsia="zh-CN"/>
        </w:rPr>
        <w:t xml:space="preserve"> Infect</w:t>
      </w:r>
      <w:r w:rsidRPr="0002255F">
        <w:rPr>
          <w:rFonts w:ascii="Book Antiqua" w:eastAsia="宋体" w:hAnsi="Book Antiqua" w:cs="宋体"/>
          <w:sz w:val="24"/>
          <w:szCs w:val="24"/>
          <w:lang w:val="en-US" w:eastAsia="zh-CN"/>
        </w:rPr>
        <w:t> 1998; </w:t>
      </w:r>
      <w:r w:rsidRPr="0002255F">
        <w:rPr>
          <w:rFonts w:ascii="Book Antiqua" w:eastAsia="宋体" w:hAnsi="Book Antiqua" w:cs="宋体"/>
          <w:b/>
          <w:bCs/>
          <w:sz w:val="24"/>
          <w:szCs w:val="24"/>
          <w:lang w:val="en-US" w:eastAsia="zh-CN"/>
        </w:rPr>
        <w:t>74</w:t>
      </w:r>
      <w:r w:rsidRPr="0002255F">
        <w:rPr>
          <w:rFonts w:ascii="Book Antiqua" w:eastAsia="宋体" w:hAnsi="Book Antiqua" w:cs="宋体"/>
          <w:sz w:val="24"/>
          <w:szCs w:val="24"/>
          <w:lang w:val="en-US" w:eastAsia="zh-CN"/>
        </w:rPr>
        <w:t>: 75-76 [PMID: 9634313]</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r w:rsidRPr="0002255F">
        <w:rPr>
          <w:rFonts w:ascii="Book Antiqua" w:eastAsia="宋体" w:hAnsi="Book Antiqua" w:cs="宋体"/>
          <w:sz w:val="24"/>
          <w:szCs w:val="24"/>
          <w:lang w:val="en-US" w:eastAsia="zh-CN"/>
        </w:rPr>
        <w:t>51 </w:t>
      </w:r>
      <w:r w:rsidRPr="0002255F">
        <w:rPr>
          <w:rFonts w:ascii="Book Antiqua" w:eastAsia="宋体" w:hAnsi="Book Antiqua" w:cs="宋体"/>
          <w:b/>
          <w:bCs/>
          <w:sz w:val="24"/>
          <w:szCs w:val="24"/>
          <w:lang w:val="en-US" w:eastAsia="zh-CN"/>
        </w:rPr>
        <w:t>Navarro JF</w:t>
      </w:r>
      <w:r w:rsidRPr="0002255F">
        <w:rPr>
          <w:rFonts w:ascii="Book Antiqua" w:eastAsia="宋体" w:hAnsi="Book Antiqua" w:cs="宋体"/>
          <w:sz w:val="24"/>
          <w:szCs w:val="24"/>
          <w:lang w:val="en-US" w:eastAsia="zh-CN"/>
        </w:rPr>
        <w:t xml:space="preserve">, </w:t>
      </w:r>
      <w:proofErr w:type="spellStart"/>
      <w:r w:rsidRPr="0002255F">
        <w:rPr>
          <w:rFonts w:ascii="Book Antiqua" w:eastAsia="宋体" w:hAnsi="Book Antiqua" w:cs="宋体"/>
          <w:sz w:val="24"/>
          <w:szCs w:val="24"/>
          <w:lang w:val="en-US" w:eastAsia="zh-CN"/>
        </w:rPr>
        <w:t>Quereda</w:t>
      </w:r>
      <w:proofErr w:type="spellEnd"/>
      <w:r w:rsidRPr="0002255F">
        <w:rPr>
          <w:rFonts w:ascii="Book Antiqua" w:eastAsia="宋体" w:hAnsi="Book Antiqua" w:cs="宋体"/>
          <w:sz w:val="24"/>
          <w:szCs w:val="24"/>
          <w:lang w:val="en-US" w:eastAsia="zh-CN"/>
        </w:rPr>
        <w:t xml:space="preserve"> C, </w:t>
      </w:r>
      <w:proofErr w:type="spellStart"/>
      <w:r w:rsidRPr="0002255F">
        <w:rPr>
          <w:rFonts w:ascii="Book Antiqua" w:eastAsia="宋体" w:hAnsi="Book Antiqua" w:cs="宋体"/>
          <w:sz w:val="24"/>
          <w:szCs w:val="24"/>
          <w:lang w:val="en-US" w:eastAsia="zh-CN"/>
        </w:rPr>
        <w:t>Quereda</w:t>
      </w:r>
      <w:proofErr w:type="spellEnd"/>
      <w:r w:rsidRPr="0002255F">
        <w:rPr>
          <w:rFonts w:ascii="Book Antiqua" w:eastAsia="宋体" w:hAnsi="Book Antiqua" w:cs="宋体"/>
          <w:sz w:val="24"/>
          <w:szCs w:val="24"/>
          <w:lang w:val="en-US" w:eastAsia="zh-CN"/>
        </w:rPr>
        <w:t xml:space="preserve"> C, </w:t>
      </w:r>
      <w:proofErr w:type="spellStart"/>
      <w:r w:rsidRPr="0002255F">
        <w:rPr>
          <w:rFonts w:ascii="Book Antiqua" w:eastAsia="宋体" w:hAnsi="Book Antiqua" w:cs="宋体"/>
          <w:sz w:val="24"/>
          <w:szCs w:val="24"/>
          <w:lang w:val="en-US" w:eastAsia="zh-CN"/>
        </w:rPr>
        <w:t>Gallego</w:t>
      </w:r>
      <w:proofErr w:type="spellEnd"/>
      <w:r w:rsidRPr="0002255F">
        <w:rPr>
          <w:rFonts w:ascii="Book Antiqua" w:eastAsia="宋体" w:hAnsi="Book Antiqua" w:cs="宋体"/>
          <w:sz w:val="24"/>
          <w:szCs w:val="24"/>
          <w:lang w:val="en-US" w:eastAsia="zh-CN"/>
        </w:rPr>
        <w:t xml:space="preserve"> N, </w:t>
      </w:r>
      <w:proofErr w:type="spellStart"/>
      <w:r w:rsidRPr="0002255F">
        <w:rPr>
          <w:rFonts w:ascii="Book Antiqua" w:eastAsia="宋体" w:hAnsi="Book Antiqua" w:cs="宋体"/>
          <w:sz w:val="24"/>
          <w:szCs w:val="24"/>
          <w:lang w:val="en-US" w:eastAsia="zh-CN"/>
        </w:rPr>
        <w:t>Antela</w:t>
      </w:r>
      <w:proofErr w:type="spellEnd"/>
      <w:r w:rsidRPr="0002255F">
        <w:rPr>
          <w:rFonts w:ascii="Book Antiqua" w:eastAsia="宋体" w:hAnsi="Book Antiqua" w:cs="宋体"/>
          <w:sz w:val="24"/>
          <w:szCs w:val="24"/>
          <w:lang w:val="en-US" w:eastAsia="zh-CN"/>
        </w:rPr>
        <w:t xml:space="preserve"> A, Mora C, </w:t>
      </w:r>
      <w:proofErr w:type="spellStart"/>
      <w:r w:rsidRPr="0002255F">
        <w:rPr>
          <w:rFonts w:ascii="Book Antiqua" w:eastAsia="宋体" w:hAnsi="Book Antiqua" w:cs="宋体"/>
          <w:sz w:val="24"/>
          <w:szCs w:val="24"/>
          <w:lang w:val="en-US" w:eastAsia="zh-CN"/>
        </w:rPr>
        <w:t>Ortuno</w:t>
      </w:r>
      <w:proofErr w:type="spellEnd"/>
      <w:r w:rsidRPr="0002255F">
        <w:rPr>
          <w:rFonts w:ascii="Book Antiqua" w:eastAsia="宋体" w:hAnsi="Book Antiqua" w:cs="宋体"/>
          <w:sz w:val="24"/>
          <w:szCs w:val="24"/>
          <w:lang w:val="en-US" w:eastAsia="zh-CN"/>
        </w:rPr>
        <w:t xml:space="preserve"> J. Nephrogenic diabetes insipidus and renal tubular acidosis secondary to </w:t>
      </w:r>
      <w:proofErr w:type="spellStart"/>
      <w:r w:rsidRPr="0002255F">
        <w:rPr>
          <w:rFonts w:ascii="Book Antiqua" w:eastAsia="宋体" w:hAnsi="Book Antiqua" w:cs="宋体"/>
          <w:sz w:val="24"/>
          <w:szCs w:val="24"/>
          <w:lang w:val="en-US" w:eastAsia="zh-CN"/>
        </w:rPr>
        <w:t>foscarnet</w:t>
      </w:r>
      <w:proofErr w:type="spellEnd"/>
      <w:r w:rsidRPr="0002255F">
        <w:rPr>
          <w:rFonts w:ascii="Book Antiqua" w:eastAsia="宋体" w:hAnsi="Book Antiqua" w:cs="宋体"/>
          <w:sz w:val="24"/>
          <w:szCs w:val="24"/>
          <w:lang w:val="en-US" w:eastAsia="zh-CN"/>
        </w:rPr>
        <w:t xml:space="preserve"> therapy. </w:t>
      </w:r>
      <w:r w:rsidRPr="0002255F">
        <w:rPr>
          <w:rFonts w:ascii="Book Antiqua" w:eastAsia="宋体" w:hAnsi="Book Antiqua" w:cs="宋体"/>
          <w:i/>
          <w:iCs/>
          <w:sz w:val="24"/>
          <w:szCs w:val="24"/>
          <w:lang w:val="en-US" w:eastAsia="zh-CN"/>
        </w:rPr>
        <w:t>Am J Kidney Dis</w:t>
      </w:r>
      <w:r w:rsidRPr="0002255F">
        <w:rPr>
          <w:rFonts w:ascii="Book Antiqua" w:eastAsia="宋体" w:hAnsi="Book Antiqua" w:cs="宋体"/>
          <w:sz w:val="24"/>
          <w:szCs w:val="24"/>
          <w:lang w:val="en-US" w:eastAsia="zh-CN"/>
        </w:rPr>
        <w:t> 1996; </w:t>
      </w:r>
      <w:r w:rsidRPr="0002255F">
        <w:rPr>
          <w:rFonts w:ascii="Book Antiqua" w:eastAsia="宋体" w:hAnsi="Book Antiqua" w:cs="宋体"/>
          <w:b/>
          <w:bCs/>
          <w:sz w:val="24"/>
          <w:szCs w:val="24"/>
          <w:lang w:val="en-US" w:eastAsia="zh-CN"/>
        </w:rPr>
        <w:t>27</w:t>
      </w:r>
      <w:r w:rsidRPr="0002255F">
        <w:rPr>
          <w:rFonts w:ascii="Book Antiqua" w:eastAsia="宋体" w:hAnsi="Book Antiqua" w:cs="宋体"/>
          <w:sz w:val="24"/>
          <w:szCs w:val="24"/>
          <w:lang w:val="en-US" w:eastAsia="zh-CN"/>
        </w:rPr>
        <w:t>: 431-434 [PMID: 8604715 DOI: 10.1016/S0272-6386(96)90369-8]</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r w:rsidRPr="0002255F">
        <w:rPr>
          <w:rFonts w:ascii="Book Antiqua" w:eastAsia="宋体" w:hAnsi="Book Antiqua" w:cs="宋体"/>
          <w:sz w:val="24"/>
          <w:szCs w:val="24"/>
          <w:lang w:val="en-US" w:eastAsia="zh-CN"/>
        </w:rPr>
        <w:t>52 </w:t>
      </w:r>
      <w:proofErr w:type="spellStart"/>
      <w:r w:rsidRPr="0002255F">
        <w:rPr>
          <w:rFonts w:ascii="Book Antiqua" w:eastAsia="宋体" w:hAnsi="Book Antiqua" w:cs="宋体"/>
          <w:b/>
          <w:bCs/>
          <w:sz w:val="24"/>
          <w:szCs w:val="24"/>
          <w:lang w:val="en-US" w:eastAsia="zh-CN"/>
        </w:rPr>
        <w:t>Keuneke</w:t>
      </w:r>
      <w:proofErr w:type="spellEnd"/>
      <w:r w:rsidRPr="0002255F">
        <w:rPr>
          <w:rFonts w:ascii="Book Antiqua" w:eastAsia="宋体" w:hAnsi="Book Antiqua" w:cs="宋体"/>
          <w:b/>
          <w:bCs/>
          <w:sz w:val="24"/>
          <w:szCs w:val="24"/>
          <w:lang w:val="en-US" w:eastAsia="zh-CN"/>
        </w:rPr>
        <w:t xml:space="preserve"> C</w:t>
      </w:r>
      <w:r w:rsidRPr="0002255F">
        <w:rPr>
          <w:rFonts w:ascii="Book Antiqua" w:eastAsia="宋体" w:hAnsi="Book Antiqua" w:cs="宋体"/>
          <w:sz w:val="24"/>
          <w:szCs w:val="24"/>
          <w:lang w:val="en-US" w:eastAsia="zh-CN"/>
        </w:rPr>
        <w:t xml:space="preserve">, Anders HJ, </w:t>
      </w:r>
      <w:proofErr w:type="spellStart"/>
      <w:r w:rsidRPr="0002255F">
        <w:rPr>
          <w:rFonts w:ascii="Book Antiqua" w:eastAsia="宋体" w:hAnsi="Book Antiqua" w:cs="宋体"/>
          <w:sz w:val="24"/>
          <w:szCs w:val="24"/>
          <w:lang w:val="en-US" w:eastAsia="zh-CN"/>
        </w:rPr>
        <w:t>Schlöndorff</w:t>
      </w:r>
      <w:proofErr w:type="spellEnd"/>
      <w:r w:rsidRPr="0002255F">
        <w:rPr>
          <w:rFonts w:ascii="Book Antiqua" w:eastAsia="宋体" w:hAnsi="Book Antiqua" w:cs="宋体"/>
          <w:sz w:val="24"/>
          <w:szCs w:val="24"/>
          <w:lang w:val="en-US" w:eastAsia="zh-CN"/>
        </w:rPr>
        <w:t xml:space="preserve"> D. </w:t>
      </w:r>
      <w:proofErr w:type="spellStart"/>
      <w:r w:rsidRPr="0002255F">
        <w:rPr>
          <w:rFonts w:ascii="Book Antiqua" w:eastAsia="宋体" w:hAnsi="Book Antiqua" w:cs="宋体"/>
          <w:sz w:val="24"/>
          <w:szCs w:val="24"/>
          <w:lang w:val="en-US" w:eastAsia="zh-CN"/>
        </w:rPr>
        <w:t>Adipsic</w:t>
      </w:r>
      <w:proofErr w:type="spellEnd"/>
      <w:r w:rsidRPr="0002255F">
        <w:rPr>
          <w:rFonts w:ascii="Book Antiqua" w:eastAsia="宋体" w:hAnsi="Book Antiqua" w:cs="宋体"/>
          <w:sz w:val="24"/>
          <w:szCs w:val="24"/>
          <w:lang w:val="en-US" w:eastAsia="zh-CN"/>
        </w:rPr>
        <w:t xml:space="preserve"> hypernatremia in two patients with AIDS and cytomegalovirus encephalitis. </w:t>
      </w:r>
      <w:r w:rsidRPr="0002255F">
        <w:rPr>
          <w:rFonts w:ascii="Book Antiqua" w:eastAsia="宋体" w:hAnsi="Book Antiqua" w:cs="宋体"/>
          <w:i/>
          <w:iCs/>
          <w:sz w:val="24"/>
          <w:szCs w:val="24"/>
          <w:lang w:val="en-US" w:eastAsia="zh-CN"/>
        </w:rPr>
        <w:t>Am J Kidney Dis</w:t>
      </w:r>
      <w:r w:rsidRPr="0002255F">
        <w:rPr>
          <w:rFonts w:ascii="Book Antiqua" w:eastAsia="宋体" w:hAnsi="Book Antiqua" w:cs="宋体"/>
          <w:sz w:val="24"/>
          <w:szCs w:val="24"/>
          <w:lang w:val="en-US" w:eastAsia="zh-CN"/>
        </w:rPr>
        <w:t> 1999; </w:t>
      </w:r>
      <w:r w:rsidRPr="0002255F">
        <w:rPr>
          <w:rFonts w:ascii="Book Antiqua" w:eastAsia="宋体" w:hAnsi="Book Antiqua" w:cs="宋体"/>
          <w:b/>
          <w:bCs/>
          <w:sz w:val="24"/>
          <w:szCs w:val="24"/>
          <w:lang w:val="en-US" w:eastAsia="zh-CN"/>
        </w:rPr>
        <w:t>33</w:t>
      </w:r>
      <w:r w:rsidRPr="0002255F">
        <w:rPr>
          <w:rFonts w:ascii="Book Antiqua" w:eastAsia="宋体" w:hAnsi="Book Antiqua" w:cs="宋体"/>
          <w:sz w:val="24"/>
          <w:szCs w:val="24"/>
          <w:lang w:val="en-US" w:eastAsia="zh-CN"/>
        </w:rPr>
        <w:t>: 379-382 [PMID: 10023654 DOI: 10.1016/S0272-6386(99)70316-1]</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proofErr w:type="gramStart"/>
      <w:r w:rsidRPr="0002255F">
        <w:rPr>
          <w:rFonts w:ascii="Book Antiqua" w:eastAsia="宋体" w:hAnsi="Book Antiqua" w:cs="宋体"/>
          <w:sz w:val="24"/>
          <w:szCs w:val="24"/>
          <w:lang w:val="en-US" w:eastAsia="zh-CN"/>
        </w:rPr>
        <w:t>53 </w:t>
      </w:r>
      <w:proofErr w:type="spellStart"/>
      <w:r w:rsidRPr="0002255F">
        <w:rPr>
          <w:rFonts w:ascii="Book Antiqua" w:eastAsia="宋体" w:hAnsi="Book Antiqua" w:cs="宋体"/>
          <w:b/>
          <w:bCs/>
          <w:sz w:val="24"/>
          <w:szCs w:val="24"/>
          <w:lang w:val="en-US" w:eastAsia="zh-CN"/>
        </w:rPr>
        <w:t>Musso</w:t>
      </w:r>
      <w:proofErr w:type="spellEnd"/>
      <w:r w:rsidRPr="0002255F">
        <w:rPr>
          <w:rFonts w:ascii="Book Antiqua" w:eastAsia="宋体" w:hAnsi="Book Antiqua" w:cs="宋体"/>
          <w:b/>
          <w:bCs/>
          <w:sz w:val="24"/>
          <w:szCs w:val="24"/>
          <w:lang w:val="en-US" w:eastAsia="zh-CN"/>
        </w:rPr>
        <w:t xml:space="preserve"> CG</w:t>
      </w:r>
      <w:r w:rsidRPr="0002255F">
        <w:rPr>
          <w:rFonts w:ascii="Book Antiqua" w:eastAsia="宋体" w:hAnsi="Book Antiqua" w:cs="宋体"/>
          <w:sz w:val="24"/>
          <w:szCs w:val="24"/>
          <w:lang w:val="en-US" w:eastAsia="zh-CN"/>
        </w:rPr>
        <w:t>.</w:t>
      </w:r>
      <w:proofErr w:type="gramEnd"/>
      <w:r w:rsidRPr="0002255F">
        <w:rPr>
          <w:rFonts w:ascii="Book Antiqua" w:eastAsia="宋体" w:hAnsi="Book Antiqua" w:cs="宋体"/>
          <w:sz w:val="24"/>
          <w:szCs w:val="24"/>
          <w:lang w:val="en-US" w:eastAsia="zh-CN"/>
        </w:rPr>
        <w:t xml:space="preserve"> Potassium metabolism in patients with chronic kidney disease (CKD), Part I: patients not on dialysis (stages 3-4). </w:t>
      </w:r>
      <w:proofErr w:type="spellStart"/>
      <w:r w:rsidRPr="0002255F">
        <w:rPr>
          <w:rFonts w:ascii="Book Antiqua" w:eastAsia="宋体" w:hAnsi="Book Antiqua" w:cs="宋体"/>
          <w:i/>
          <w:iCs/>
          <w:sz w:val="24"/>
          <w:szCs w:val="24"/>
          <w:lang w:val="en-US" w:eastAsia="zh-CN"/>
        </w:rPr>
        <w:t>Int</w:t>
      </w:r>
      <w:proofErr w:type="spellEnd"/>
      <w:r w:rsidRPr="0002255F">
        <w:rPr>
          <w:rFonts w:ascii="Book Antiqua" w:eastAsia="宋体" w:hAnsi="Book Antiqua" w:cs="宋体"/>
          <w:i/>
          <w:iCs/>
          <w:sz w:val="24"/>
          <w:szCs w:val="24"/>
          <w:lang w:val="en-US" w:eastAsia="zh-CN"/>
        </w:rPr>
        <w:t xml:space="preserve"> </w:t>
      </w:r>
      <w:proofErr w:type="spellStart"/>
      <w:r w:rsidRPr="0002255F">
        <w:rPr>
          <w:rFonts w:ascii="Book Antiqua" w:eastAsia="宋体" w:hAnsi="Book Antiqua" w:cs="宋体"/>
          <w:i/>
          <w:iCs/>
          <w:sz w:val="24"/>
          <w:szCs w:val="24"/>
          <w:lang w:val="en-US" w:eastAsia="zh-CN"/>
        </w:rPr>
        <w:t>Urol</w:t>
      </w:r>
      <w:proofErr w:type="spellEnd"/>
      <w:r w:rsidRPr="0002255F">
        <w:rPr>
          <w:rFonts w:ascii="Book Antiqua" w:eastAsia="宋体" w:hAnsi="Book Antiqua" w:cs="宋体"/>
          <w:i/>
          <w:iCs/>
          <w:sz w:val="24"/>
          <w:szCs w:val="24"/>
          <w:lang w:val="en-US" w:eastAsia="zh-CN"/>
        </w:rPr>
        <w:t xml:space="preserve"> </w:t>
      </w:r>
      <w:proofErr w:type="spellStart"/>
      <w:r w:rsidRPr="0002255F">
        <w:rPr>
          <w:rFonts w:ascii="Book Antiqua" w:eastAsia="宋体" w:hAnsi="Book Antiqua" w:cs="宋体"/>
          <w:i/>
          <w:iCs/>
          <w:sz w:val="24"/>
          <w:szCs w:val="24"/>
          <w:lang w:val="en-US" w:eastAsia="zh-CN"/>
        </w:rPr>
        <w:t>Nephrol</w:t>
      </w:r>
      <w:proofErr w:type="spellEnd"/>
      <w:r w:rsidRPr="0002255F">
        <w:rPr>
          <w:rFonts w:ascii="Book Antiqua" w:eastAsia="宋体" w:hAnsi="Book Antiqua" w:cs="宋体"/>
          <w:sz w:val="24"/>
          <w:szCs w:val="24"/>
          <w:lang w:val="en-US" w:eastAsia="zh-CN"/>
        </w:rPr>
        <w:t> 2004; </w:t>
      </w:r>
      <w:r w:rsidRPr="0002255F">
        <w:rPr>
          <w:rFonts w:ascii="Book Antiqua" w:eastAsia="宋体" w:hAnsi="Book Antiqua" w:cs="宋体"/>
          <w:b/>
          <w:bCs/>
          <w:sz w:val="24"/>
          <w:szCs w:val="24"/>
          <w:lang w:val="en-US" w:eastAsia="zh-CN"/>
        </w:rPr>
        <w:t>36</w:t>
      </w:r>
      <w:r w:rsidRPr="0002255F">
        <w:rPr>
          <w:rFonts w:ascii="Book Antiqua" w:eastAsia="宋体" w:hAnsi="Book Antiqua" w:cs="宋体"/>
          <w:sz w:val="24"/>
          <w:szCs w:val="24"/>
          <w:lang w:val="en-US" w:eastAsia="zh-CN"/>
        </w:rPr>
        <w:t>: 465-468 [PMID: 15783125 DOI: 10.1007/s11255-004-6193-z]</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proofErr w:type="gramStart"/>
      <w:r w:rsidRPr="0002255F">
        <w:rPr>
          <w:rFonts w:ascii="Book Antiqua" w:eastAsia="宋体" w:hAnsi="Book Antiqua" w:cs="宋体"/>
          <w:sz w:val="24"/>
          <w:szCs w:val="24"/>
          <w:lang w:val="en-US" w:eastAsia="zh-CN"/>
        </w:rPr>
        <w:lastRenderedPageBreak/>
        <w:t>54 </w:t>
      </w:r>
      <w:proofErr w:type="spellStart"/>
      <w:r w:rsidRPr="0002255F">
        <w:rPr>
          <w:rFonts w:ascii="Book Antiqua" w:eastAsia="宋体" w:hAnsi="Book Antiqua" w:cs="宋体"/>
          <w:b/>
          <w:bCs/>
          <w:sz w:val="24"/>
          <w:szCs w:val="24"/>
          <w:lang w:val="en-US" w:eastAsia="zh-CN"/>
        </w:rPr>
        <w:t>Musso</w:t>
      </w:r>
      <w:proofErr w:type="spellEnd"/>
      <w:r w:rsidRPr="0002255F">
        <w:rPr>
          <w:rFonts w:ascii="Book Antiqua" w:eastAsia="宋体" w:hAnsi="Book Antiqua" w:cs="宋体"/>
          <w:b/>
          <w:bCs/>
          <w:sz w:val="24"/>
          <w:szCs w:val="24"/>
          <w:lang w:val="en-US" w:eastAsia="zh-CN"/>
        </w:rPr>
        <w:t xml:space="preserve"> CG</w:t>
      </w:r>
      <w:r w:rsidRPr="0002255F">
        <w:rPr>
          <w:rFonts w:ascii="Book Antiqua" w:eastAsia="宋体" w:hAnsi="Book Antiqua" w:cs="宋体"/>
          <w:sz w:val="24"/>
          <w:szCs w:val="24"/>
          <w:lang w:val="en-US" w:eastAsia="zh-CN"/>
        </w:rPr>
        <w:t>.</w:t>
      </w:r>
      <w:proofErr w:type="gramEnd"/>
      <w:r w:rsidRPr="0002255F">
        <w:rPr>
          <w:rFonts w:ascii="Book Antiqua" w:eastAsia="宋体" w:hAnsi="Book Antiqua" w:cs="宋体"/>
          <w:sz w:val="24"/>
          <w:szCs w:val="24"/>
          <w:lang w:val="en-US" w:eastAsia="zh-CN"/>
        </w:rPr>
        <w:t xml:space="preserve"> </w:t>
      </w:r>
      <w:proofErr w:type="gramStart"/>
      <w:r w:rsidRPr="0002255F">
        <w:rPr>
          <w:rFonts w:ascii="Book Antiqua" w:eastAsia="宋体" w:hAnsi="Book Antiqua" w:cs="宋体"/>
          <w:sz w:val="24"/>
          <w:szCs w:val="24"/>
          <w:lang w:val="en-US" w:eastAsia="zh-CN"/>
        </w:rPr>
        <w:t>Potassium metabolism in patients with chronic kidney disease.</w:t>
      </w:r>
      <w:proofErr w:type="gramEnd"/>
      <w:r w:rsidRPr="0002255F">
        <w:rPr>
          <w:rFonts w:ascii="Book Antiqua" w:eastAsia="宋体" w:hAnsi="Book Antiqua" w:cs="宋体"/>
          <w:sz w:val="24"/>
          <w:szCs w:val="24"/>
          <w:lang w:val="en-US" w:eastAsia="zh-CN"/>
        </w:rPr>
        <w:t xml:space="preserve"> Part II: patients on dialysis (stage 5). </w:t>
      </w:r>
      <w:proofErr w:type="spellStart"/>
      <w:r w:rsidRPr="0002255F">
        <w:rPr>
          <w:rFonts w:ascii="Book Antiqua" w:eastAsia="宋体" w:hAnsi="Book Antiqua" w:cs="宋体"/>
          <w:i/>
          <w:iCs/>
          <w:sz w:val="24"/>
          <w:szCs w:val="24"/>
          <w:lang w:val="en-US" w:eastAsia="zh-CN"/>
        </w:rPr>
        <w:t>Int</w:t>
      </w:r>
      <w:proofErr w:type="spellEnd"/>
      <w:r w:rsidRPr="0002255F">
        <w:rPr>
          <w:rFonts w:ascii="Book Antiqua" w:eastAsia="宋体" w:hAnsi="Book Antiqua" w:cs="宋体"/>
          <w:i/>
          <w:iCs/>
          <w:sz w:val="24"/>
          <w:szCs w:val="24"/>
          <w:lang w:val="en-US" w:eastAsia="zh-CN"/>
        </w:rPr>
        <w:t xml:space="preserve"> </w:t>
      </w:r>
      <w:proofErr w:type="spellStart"/>
      <w:r w:rsidRPr="0002255F">
        <w:rPr>
          <w:rFonts w:ascii="Book Antiqua" w:eastAsia="宋体" w:hAnsi="Book Antiqua" w:cs="宋体"/>
          <w:i/>
          <w:iCs/>
          <w:sz w:val="24"/>
          <w:szCs w:val="24"/>
          <w:lang w:val="en-US" w:eastAsia="zh-CN"/>
        </w:rPr>
        <w:t>Urol</w:t>
      </w:r>
      <w:proofErr w:type="spellEnd"/>
      <w:r w:rsidRPr="0002255F">
        <w:rPr>
          <w:rFonts w:ascii="Book Antiqua" w:eastAsia="宋体" w:hAnsi="Book Antiqua" w:cs="宋体"/>
          <w:i/>
          <w:iCs/>
          <w:sz w:val="24"/>
          <w:szCs w:val="24"/>
          <w:lang w:val="en-US" w:eastAsia="zh-CN"/>
        </w:rPr>
        <w:t xml:space="preserve"> </w:t>
      </w:r>
      <w:proofErr w:type="spellStart"/>
      <w:r w:rsidRPr="0002255F">
        <w:rPr>
          <w:rFonts w:ascii="Book Antiqua" w:eastAsia="宋体" w:hAnsi="Book Antiqua" w:cs="宋体"/>
          <w:i/>
          <w:iCs/>
          <w:sz w:val="24"/>
          <w:szCs w:val="24"/>
          <w:lang w:val="en-US" w:eastAsia="zh-CN"/>
        </w:rPr>
        <w:t>Nephrol</w:t>
      </w:r>
      <w:proofErr w:type="spellEnd"/>
      <w:r w:rsidRPr="0002255F">
        <w:rPr>
          <w:rFonts w:ascii="Book Antiqua" w:eastAsia="宋体" w:hAnsi="Book Antiqua" w:cs="宋体"/>
          <w:sz w:val="24"/>
          <w:szCs w:val="24"/>
          <w:lang w:val="en-US" w:eastAsia="zh-CN"/>
        </w:rPr>
        <w:t> 2004; </w:t>
      </w:r>
      <w:r w:rsidRPr="0002255F">
        <w:rPr>
          <w:rFonts w:ascii="Book Antiqua" w:eastAsia="宋体" w:hAnsi="Book Antiqua" w:cs="宋体"/>
          <w:b/>
          <w:bCs/>
          <w:sz w:val="24"/>
          <w:szCs w:val="24"/>
          <w:lang w:val="en-US" w:eastAsia="zh-CN"/>
        </w:rPr>
        <w:t>36</w:t>
      </w:r>
      <w:r w:rsidRPr="0002255F">
        <w:rPr>
          <w:rFonts w:ascii="Book Antiqua" w:eastAsia="宋体" w:hAnsi="Book Antiqua" w:cs="宋体"/>
          <w:sz w:val="24"/>
          <w:szCs w:val="24"/>
          <w:lang w:val="en-US" w:eastAsia="zh-CN"/>
        </w:rPr>
        <w:t>: 469-472 [PMID: 15783126 DOI: 10.1007/s11255-004-6194-y]</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proofErr w:type="gramStart"/>
      <w:r w:rsidRPr="0002255F">
        <w:rPr>
          <w:rFonts w:ascii="Book Antiqua" w:eastAsia="宋体" w:hAnsi="Book Antiqua" w:cs="宋体"/>
          <w:sz w:val="24"/>
          <w:szCs w:val="24"/>
          <w:lang w:val="en-US" w:eastAsia="zh-CN"/>
        </w:rPr>
        <w:t xml:space="preserve">55 </w:t>
      </w:r>
      <w:proofErr w:type="spellStart"/>
      <w:r w:rsidRPr="0002255F">
        <w:rPr>
          <w:rFonts w:ascii="Book Antiqua" w:eastAsia="宋体" w:hAnsi="Book Antiqua" w:cs="Arial"/>
          <w:b/>
          <w:kern w:val="2"/>
          <w:sz w:val="24"/>
          <w:szCs w:val="24"/>
          <w:lang w:val="en-US" w:eastAsia="zh-CN"/>
        </w:rPr>
        <w:t>Adrogué</w:t>
      </w:r>
      <w:proofErr w:type="spellEnd"/>
      <w:r w:rsidRPr="0002255F">
        <w:rPr>
          <w:rFonts w:ascii="Book Antiqua" w:eastAsia="宋体" w:hAnsi="Book Antiqua" w:cs="Arial"/>
          <w:b/>
          <w:kern w:val="2"/>
          <w:sz w:val="24"/>
          <w:szCs w:val="24"/>
          <w:lang w:val="en-US" w:eastAsia="zh-CN"/>
        </w:rPr>
        <w:t xml:space="preserve"> H</w:t>
      </w:r>
      <w:r w:rsidRPr="0002255F">
        <w:rPr>
          <w:rFonts w:ascii="Book Antiqua" w:eastAsia="宋体" w:hAnsi="Book Antiqua" w:cs="Arial"/>
          <w:kern w:val="2"/>
          <w:sz w:val="24"/>
          <w:szCs w:val="24"/>
          <w:lang w:val="en-US" w:eastAsia="zh-CN"/>
        </w:rPr>
        <w:t>, Wesson D. Potassium.</w:t>
      </w:r>
      <w:proofErr w:type="gramEnd"/>
      <w:r w:rsidRPr="0002255F">
        <w:rPr>
          <w:rFonts w:ascii="Book Antiqua" w:eastAsia="宋体" w:hAnsi="Book Antiqua" w:cs="Arial"/>
          <w:kern w:val="2"/>
          <w:sz w:val="24"/>
          <w:szCs w:val="24"/>
          <w:lang w:val="en-US" w:eastAsia="zh-CN"/>
        </w:rPr>
        <w:t xml:space="preserve"> Houston. </w:t>
      </w:r>
      <w:proofErr w:type="gramStart"/>
      <w:r w:rsidRPr="0002255F">
        <w:rPr>
          <w:rFonts w:ascii="Book Antiqua" w:eastAsia="宋体" w:hAnsi="Book Antiqua" w:cs="Arial"/>
          <w:kern w:val="2"/>
          <w:sz w:val="24"/>
          <w:szCs w:val="24"/>
          <w:lang w:val="en-US" w:eastAsia="zh-CN"/>
        </w:rPr>
        <w:t>Libra &amp; Gemini.</w:t>
      </w:r>
      <w:proofErr w:type="gramEnd"/>
      <w:r w:rsidRPr="0002255F">
        <w:rPr>
          <w:rFonts w:ascii="Book Antiqua" w:eastAsia="宋体" w:hAnsi="Book Antiqua" w:cs="Arial"/>
          <w:kern w:val="2"/>
          <w:sz w:val="24"/>
          <w:szCs w:val="24"/>
          <w:lang w:val="en-US" w:eastAsia="zh-CN"/>
        </w:rPr>
        <w:t xml:space="preserve"> 1993</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proofErr w:type="gramStart"/>
      <w:r w:rsidRPr="0002255F">
        <w:rPr>
          <w:rFonts w:ascii="Book Antiqua" w:eastAsia="宋体" w:hAnsi="Book Antiqua" w:cs="宋体"/>
          <w:sz w:val="24"/>
          <w:szCs w:val="24"/>
          <w:lang w:val="en-US" w:eastAsia="zh-CN"/>
        </w:rPr>
        <w:t>56 </w:t>
      </w:r>
      <w:r w:rsidRPr="0002255F">
        <w:rPr>
          <w:rFonts w:ascii="Book Antiqua" w:eastAsia="宋体" w:hAnsi="Book Antiqua" w:cs="宋体"/>
          <w:b/>
          <w:bCs/>
          <w:sz w:val="24"/>
          <w:szCs w:val="24"/>
          <w:lang w:val="en-US" w:eastAsia="zh-CN"/>
        </w:rPr>
        <w:t>Peter SA</w:t>
      </w:r>
      <w:r w:rsidRPr="0002255F">
        <w:rPr>
          <w:rFonts w:ascii="Book Antiqua" w:eastAsia="宋体" w:hAnsi="Book Antiqua" w:cs="宋体"/>
          <w:sz w:val="24"/>
          <w:szCs w:val="24"/>
          <w:lang w:val="en-US" w:eastAsia="zh-CN"/>
        </w:rPr>
        <w:t>.</w:t>
      </w:r>
      <w:proofErr w:type="gramEnd"/>
      <w:r w:rsidRPr="0002255F">
        <w:rPr>
          <w:rFonts w:ascii="Book Antiqua" w:eastAsia="宋体" w:hAnsi="Book Antiqua" w:cs="宋体"/>
          <w:sz w:val="24"/>
          <w:szCs w:val="24"/>
          <w:lang w:val="en-US" w:eastAsia="zh-CN"/>
        </w:rPr>
        <w:t xml:space="preserve"> Electrolyte disorders and renal dysfunction in acquired immunodeficiency syndrome patients. </w:t>
      </w:r>
      <w:r w:rsidRPr="0002255F">
        <w:rPr>
          <w:rFonts w:ascii="Book Antiqua" w:eastAsia="宋体" w:hAnsi="Book Antiqua" w:cs="宋体"/>
          <w:i/>
          <w:iCs/>
          <w:sz w:val="24"/>
          <w:szCs w:val="24"/>
          <w:lang w:val="en-US" w:eastAsia="zh-CN"/>
        </w:rPr>
        <w:t xml:space="preserve">J Natl Med </w:t>
      </w:r>
      <w:proofErr w:type="spellStart"/>
      <w:r w:rsidRPr="0002255F">
        <w:rPr>
          <w:rFonts w:ascii="Book Antiqua" w:eastAsia="宋体" w:hAnsi="Book Antiqua" w:cs="宋体"/>
          <w:i/>
          <w:iCs/>
          <w:sz w:val="24"/>
          <w:szCs w:val="24"/>
          <w:lang w:val="en-US" w:eastAsia="zh-CN"/>
        </w:rPr>
        <w:t>Assoc</w:t>
      </w:r>
      <w:proofErr w:type="spellEnd"/>
      <w:r w:rsidRPr="0002255F">
        <w:rPr>
          <w:rFonts w:ascii="Book Antiqua" w:eastAsia="宋体" w:hAnsi="Book Antiqua" w:cs="宋体"/>
          <w:sz w:val="24"/>
          <w:szCs w:val="24"/>
          <w:lang w:val="en-US" w:eastAsia="zh-CN"/>
        </w:rPr>
        <w:t> 1991; </w:t>
      </w:r>
      <w:r w:rsidRPr="0002255F">
        <w:rPr>
          <w:rFonts w:ascii="Book Antiqua" w:eastAsia="宋体" w:hAnsi="Book Antiqua" w:cs="宋体"/>
          <w:b/>
          <w:bCs/>
          <w:sz w:val="24"/>
          <w:szCs w:val="24"/>
          <w:lang w:val="en-US" w:eastAsia="zh-CN"/>
        </w:rPr>
        <w:t>83</w:t>
      </w:r>
      <w:r w:rsidRPr="0002255F">
        <w:rPr>
          <w:rFonts w:ascii="Book Antiqua" w:eastAsia="宋体" w:hAnsi="Book Antiqua" w:cs="宋体"/>
          <w:sz w:val="24"/>
          <w:szCs w:val="24"/>
          <w:lang w:val="en-US" w:eastAsia="zh-CN"/>
        </w:rPr>
        <w:t>: 889-891 [PMID: 1800763]</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proofErr w:type="gramStart"/>
      <w:r w:rsidRPr="0002255F">
        <w:rPr>
          <w:rFonts w:ascii="Book Antiqua" w:eastAsia="宋体" w:hAnsi="Book Antiqua" w:cs="宋体"/>
          <w:sz w:val="24"/>
          <w:szCs w:val="24"/>
          <w:lang w:val="en-US" w:eastAsia="zh-CN"/>
        </w:rPr>
        <w:t>57 </w:t>
      </w:r>
      <w:r w:rsidRPr="0002255F">
        <w:rPr>
          <w:rFonts w:ascii="Book Antiqua" w:eastAsia="宋体" w:hAnsi="Book Antiqua" w:cs="宋体"/>
          <w:b/>
          <w:bCs/>
          <w:sz w:val="24"/>
          <w:szCs w:val="24"/>
          <w:lang w:val="en-US" w:eastAsia="zh-CN"/>
        </w:rPr>
        <w:t>Guerra I</w:t>
      </w:r>
      <w:r w:rsidRPr="0002255F">
        <w:rPr>
          <w:rFonts w:ascii="Book Antiqua" w:eastAsia="宋体" w:hAnsi="Book Antiqua" w:cs="宋体"/>
          <w:sz w:val="24"/>
          <w:szCs w:val="24"/>
          <w:lang w:val="en-US" w:eastAsia="zh-CN"/>
        </w:rPr>
        <w:t>, Kimmel PL. Hypokalemic adrenal crisis in a patient with AIDS.</w:t>
      </w:r>
      <w:proofErr w:type="gramEnd"/>
      <w:r w:rsidRPr="0002255F">
        <w:rPr>
          <w:rFonts w:ascii="Book Antiqua" w:eastAsia="宋体" w:hAnsi="Book Antiqua" w:cs="宋体"/>
          <w:sz w:val="24"/>
          <w:szCs w:val="24"/>
          <w:lang w:val="en-US" w:eastAsia="zh-CN"/>
        </w:rPr>
        <w:t> </w:t>
      </w:r>
      <w:r w:rsidRPr="0002255F">
        <w:rPr>
          <w:rFonts w:ascii="Book Antiqua" w:eastAsia="宋体" w:hAnsi="Book Antiqua" w:cs="宋体"/>
          <w:i/>
          <w:iCs/>
          <w:sz w:val="24"/>
          <w:szCs w:val="24"/>
          <w:lang w:val="en-US" w:eastAsia="zh-CN"/>
        </w:rPr>
        <w:t>South Med J</w:t>
      </w:r>
      <w:r w:rsidRPr="0002255F">
        <w:rPr>
          <w:rFonts w:ascii="Book Antiqua" w:eastAsia="宋体" w:hAnsi="Book Antiqua" w:cs="宋体"/>
          <w:sz w:val="24"/>
          <w:szCs w:val="24"/>
          <w:lang w:val="en-US" w:eastAsia="zh-CN"/>
        </w:rPr>
        <w:t> 1991; </w:t>
      </w:r>
      <w:r w:rsidRPr="0002255F">
        <w:rPr>
          <w:rFonts w:ascii="Book Antiqua" w:eastAsia="宋体" w:hAnsi="Book Antiqua" w:cs="宋体"/>
          <w:b/>
          <w:bCs/>
          <w:sz w:val="24"/>
          <w:szCs w:val="24"/>
          <w:lang w:val="en-US" w:eastAsia="zh-CN"/>
        </w:rPr>
        <w:t>84</w:t>
      </w:r>
      <w:r w:rsidRPr="0002255F">
        <w:rPr>
          <w:rFonts w:ascii="Book Antiqua" w:eastAsia="宋体" w:hAnsi="Book Antiqua" w:cs="宋体"/>
          <w:sz w:val="24"/>
          <w:szCs w:val="24"/>
          <w:lang w:val="en-US" w:eastAsia="zh-CN"/>
        </w:rPr>
        <w:t>: 1265-1267 [PMID: 1925731 DOI: 10.1097/00007611-199110000-00025]</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r w:rsidRPr="0002255F">
        <w:rPr>
          <w:rFonts w:ascii="Book Antiqua" w:eastAsia="宋体" w:hAnsi="Book Antiqua" w:cs="宋体"/>
          <w:sz w:val="24"/>
          <w:szCs w:val="24"/>
          <w:lang w:val="en-US" w:eastAsia="zh-CN"/>
        </w:rPr>
        <w:t>58</w:t>
      </w:r>
      <w:r w:rsidRPr="0002255F">
        <w:rPr>
          <w:rFonts w:ascii="Book Antiqua" w:eastAsia="宋体" w:hAnsi="Book Antiqua" w:cs="宋体"/>
          <w:b/>
          <w:sz w:val="24"/>
          <w:szCs w:val="24"/>
          <w:lang w:val="en-US" w:eastAsia="zh-CN"/>
        </w:rPr>
        <w:t xml:space="preserve"> Lacy C</w:t>
      </w:r>
      <w:r w:rsidRPr="0002255F">
        <w:rPr>
          <w:rFonts w:ascii="Book Antiqua" w:eastAsia="宋体" w:hAnsi="Book Antiqua" w:cs="宋体"/>
          <w:sz w:val="24"/>
          <w:szCs w:val="24"/>
          <w:lang w:val="en-US" w:eastAsia="zh-CN"/>
        </w:rPr>
        <w:t>, Armstrong L, Goldman M, Lance L. Drug Information Handbook. Lexi-Comp. 2004</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r w:rsidRPr="0002255F">
        <w:rPr>
          <w:rFonts w:ascii="Book Antiqua" w:eastAsia="宋体" w:hAnsi="Book Antiqua" w:cs="宋体"/>
          <w:sz w:val="24"/>
          <w:szCs w:val="24"/>
          <w:lang w:val="en-US" w:eastAsia="zh-CN"/>
        </w:rPr>
        <w:t>59 </w:t>
      </w:r>
      <w:proofErr w:type="spellStart"/>
      <w:r w:rsidRPr="0002255F">
        <w:rPr>
          <w:rFonts w:ascii="Book Antiqua" w:eastAsia="宋体" w:hAnsi="Book Antiqua" w:cs="宋体"/>
          <w:b/>
          <w:bCs/>
          <w:sz w:val="24"/>
          <w:szCs w:val="24"/>
          <w:lang w:val="en-US" w:eastAsia="zh-CN"/>
        </w:rPr>
        <w:t>Berns</w:t>
      </w:r>
      <w:proofErr w:type="spellEnd"/>
      <w:r w:rsidRPr="0002255F">
        <w:rPr>
          <w:rFonts w:ascii="Book Antiqua" w:eastAsia="宋体" w:hAnsi="Book Antiqua" w:cs="宋体"/>
          <w:b/>
          <w:bCs/>
          <w:sz w:val="24"/>
          <w:szCs w:val="24"/>
          <w:lang w:val="en-US" w:eastAsia="zh-CN"/>
        </w:rPr>
        <w:t xml:space="preserve"> JS</w:t>
      </w:r>
      <w:r w:rsidRPr="0002255F">
        <w:rPr>
          <w:rFonts w:ascii="Book Antiqua" w:eastAsia="宋体" w:hAnsi="Book Antiqua" w:cs="宋体"/>
          <w:sz w:val="24"/>
          <w:szCs w:val="24"/>
          <w:lang w:val="en-US" w:eastAsia="zh-CN"/>
        </w:rPr>
        <w:t xml:space="preserve">, Cohen RM, </w:t>
      </w:r>
      <w:proofErr w:type="spellStart"/>
      <w:r w:rsidRPr="0002255F">
        <w:rPr>
          <w:rFonts w:ascii="Book Antiqua" w:eastAsia="宋体" w:hAnsi="Book Antiqua" w:cs="宋体"/>
          <w:sz w:val="24"/>
          <w:szCs w:val="24"/>
          <w:lang w:val="en-US" w:eastAsia="zh-CN"/>
        </w:rPr>
        <w:t>Stumacher</w:t>
      </w:r>
      <w:proofErr w:type="spellEnd"/>
      <w:r w:rsidRPr="0002255F">
        <w:rPr>
          <w:rFonts w:ascii="Book Antiqua" w:eastAsia="宋体" w:hAnsi="Book Antiqua" w:cs="宋体"/>
          <w:sz w:val="24"/>
          <w:szCs w:val="24"/>
          <w:lang w:val="en-US" w:eastAsia="zh-CN"/>
        </w:rPr>
        <w:t xml:space="preserve"> RJ, Rudnick MR. Renal aspects of therapy for human immunodeficiency virus and associated opportunistic infections. </w:t>
      </w:r>
      <w:r w:rsidRPr="0002255F">
        <w:rPr>
          <w:rFonts w:ascii="Book Antiqua" w:eastAsia="宋体" w:hAnsi="Book Antiqua" w:cs="宋体"/>
          <w:i/>
          <w:iCs/>
          <w:sz w:val="24"/>
          <w:szCs w:val="24"/>
          <w:lang w:val="en-US" w:eastAsia="zh-CN"/>
        </w:rPr>
        <w:t xml:space="preserve">J Am </w:t>
      </w:r>
      <w:proofErr w:type="spellStart"/>
      <w:r w:rsidRPr="0002255F">
        <w:rPr>
          <w:rFonts w:ascii="Book Antiqua" w:eastAsia="宋体" w:hAnsi="Book Antiqua" w:cs="宋体"/>
          <w:i/>
          <w:iCs/>
          <w:sz w:val="24"/>
          <w:szCs w:val="24"/>
          <w:lang w:val="en-US" w:eastAsia="zh-CN"/>
        </w:rPr>
        <w:t>Soc</w:t>
      </w:r>
      <w:proofErr w:type="spellEnd"/>
      <w:r w:rsidRPr="0002255F">
        <w:rPr>
          <w:rFonts w:ascii="Book Antiqua" w:eastAsia="宋体" w:hAnsi="Book Antiqua" w:cs="宋体"/>
          <w:i/>
          <w:iCs/>
          <w:sz w:val="24"/>
          <w:szCs w:val="24"/>
          <w:lang w:val="en-US" w:eastAsia="zh-CN"/>
        </w:rPr>
        <w:t xml:space="preserve"> </w:t>
      </w:r>
      <w:proofErr w:type="spellStart"/>
      <w:r w:rsidRPr="0002255F">
        <w:rPr>
          <w:rFonts w:ascii="Book Antiqua" w:eastAsia="宋体" w:hAnsi="Book Antiqua" w:cs="宋体"/>
          <w:i/>
          <w:iCs/>
          <w:sz w:val="24"/>
          <w:szCs w:val="24"/>
          <w:lang w:val="en-US" w:eastAsia="zh-CN"/>
        </w:rPr>
        <w:t>Nephrol</w:t>
      </w:r>
      <w:proofErr w:type="spellEnd"/>
      <w:r w:rsidRPr="0002255F">
        <w:rPr>
          <w:rFonts w:ascii="Book Antiqua" w:eastAsia="宋体" w:hAnsi="Book Antiqua" w:cs="宋体"/>
          <w:sz w:val="24"/>
          <w:szCs w:val="24"/>
          <w:lang w:val="en-US" w:eastAsia="zh-CN"/>
        </w:rPr>
        <w:t> 1991; </w:t>
      </w:r>
      <w:r w:rsidRPr="0002255F">
        <w:rPr>
          <w:rFonts w:ascii="Book Antiqua" w:eastAsia="宋体" w:hAnsi="Book Antiqua" w:cs="宋体"/>
          <w:b/>
          <w:bCs/>
          <w:sz w:val="24"/>
          <w:szCs w:val="24"/>
          <w:lang w:val="en-US" w:eastAsia="zh-CN"/>
        </w:rPr>
        <w:t>1</w:t>
      </w:r>
      <w:r w:rsidRPr="0002255F">
        <w:rPr>
          <w:rFonts w:ascii="Book Antiqua" w:eastAsia="宋体" w:hAnsi="Book Antiqua" w:cs="宋体"/>
          <w:sz w:val="24"/>
          <w:szCs w:val="24"/>
          <w:lang w:val="en-US" w:eastAsia="zh-CN"/>
        </w:rPr>
        <w:t>: 1061-1080 [PMID: 1912406]</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proofErr w:type="gramStart"/>
      <w:r w:rsidRPr="0002255F">
        <w:rPr>
          <w:rFonts w:ascii="Book Antiqua" w:eastAsia="宋体" w:hAnsi="Book Antiqua" w:cs="宋体"/>
          <w:sz w:val="24"/>
          <w:szCs w:val="24"/>
          <w:lang w:val="en-US" w:eastAsia="zh-CN"/>
        </w:rPr>
        <w:t>60 </w:t>
      </w:r>
      <w:proofErr w:type="spellStart"/>
      <w:r w:rsidRPr="0002255F">
        <w:rPr>
          <w:rFonts w:ascii="Book Antiqua" w:eastAsia="宋体" w:hAnsi="Book Antiqua" w:cs="宋体"/>
          <w:b/>
          <w:bCs/>
          <w:sz w:val="24"/>
          <w:szCs w:val="24"/>
          <w:lang w:val="en-US" w:eastAsia="zh-CN"/>
        </w:rPr>
        <w:t>Ochieng</w:t>
      </w:r>
      <w:proofErr w:type="spellEnd"/>
      <w:r w:rsidRPr="0002255F">
        <w:rPr>
          <w:rFonts w:ascii="Book Antiqua" w:eastAsia="宋体" w:hAnsi="Book Antiqua" w:cs="宋体"/>
          <w:b/>
          <w:bCs/>
          <w:sz w:val="24"/>
          <w:szCs w:val="24"/>
          <w:lang w:val="en-US" w:eastAsia="zh-CN"/>
        </w:rPr>
        <w:t xml:space="preserve"> PO</w:t>
      </w:r>
      <w:r w:rsidRPr="0002255F">
        <w:rPr>
          <w:rFonts w:ascii="Book Antiqua" w:eastAsia="宋体" w:hAnsi="Book Antiqua" w:cs="宋体"/>
          <w:sz w:val="24"/>
          <w:szCs w:val="24"/>
          <w:lang w:val="en-US" w:eastAsia="zh-CN"/>
        </w:rPr>
        <w:t xml:space="preserve">, </w:t>
      </w:r>
      <w:proofErr w:type="spellStart"/>
      <w:r w:rsidRPr="0002255F">
        <w:rPr>
          <w:rFonts w:ascii="Book Antiqua" w:eastAsia="宋体" w:hAnsi="Book Antiqua" w:cs="宋体"/>
          <w:sz w:val="24"/>
          <w:szCs w:val="24"/>
          <w:lang w:val="en-US" w:eastAsia="zh-CN"/>
        </w:rPr>
        <w:t>McLigeyo</w:t>
      </w:r>
      <w:proofErr w:type="spellEnd"/>
      <w:r w:rsidRPr="0002255F">
        <w:rPr>
          <w:rFonts w:ascii="Book Antiqua" w:eastAsia="宋体" w:hAnsi="Book Antiqua" w:cs="宋体"/>
          <w:sz w:val="24"/>
          <w:szCs w:val="24"/>
          <w:lang w:val="en-US" w:eastAsia="zh-CN"/>
        </w:rPr>
        <w:t xml:space="preserve"> SO, </w:t>
      </w:r>
      <w:proofErr w:type="spellStart"/>
      <w:r w:rsidRPr="0002255F">
        <w:rPr>
          <w:rFonts w:ascii="Book Antiqua" w:eastAsia="宋体" w:hAnsi="Book Antiqua" w:cs="宋体"/>
          <w:sz w:val="24"/>
          <w:szCs w:val="24"/>
          <w:lang w:val="en-US" w:eastAsia="zh-CN"/>
        </w:rPr>
        <w:t>Amayo</w:t>
      </w:r>
      <w:proofErr w:type="spellEnd"/>
      <w:r w:rsidRPr="0002255F">
        <w:rPr>
          <w:rFonts w:ascii="Book Antiqua" w:eastAsia="宋体" w:hAnsi="Book Antiqua" w:cs="宋体"/>
          <w:sz w:val="24"/>
          <w:szCs w:val="24"/>
          <w:lang w:val="en-US" w:eastAsia="zh-CN"/>
        </w:rPr>
        <w:t xml:space="preserve"> EO, </w:t>
      </w:r>
      <w:proofErr w:type="spellStart"/>
      <w:r w:rsidRPr="0002255F">
        <w:rPr>
          <w:rFonts w:ascii="Book Antiqua" w:eastAsia="宋体" w:hAnsi="Book Antiqua" w:cs="宋体"/>
          <w:sz w:val="24"/>
          <w:szCs w:val="24"/>
          <w:lang w:val="en-US" w:eastAsia="zh-CN"/>
        </w:rPr>
        <w:t>Kayima</w:t>
      </w:r>
      <w:proofErr w:type="spellEnd"/>
      <w:r w:rsidRPr="0002255F">
        <w:rPr>
          <w:rFonts w:ascii="Book Antiqua" w:eastAsia="宋体" w:hAnsi="Book Antiqua" w:cs="宋体"/>
          <w:sz w:val="24"/>
          <w:szCs w:val="24"/>
          <w:lang w:val="en-US" w:eastAsia="zh-CN"/>
        </w:rPr>
        <w:t xml:space="preserve"> JK, </w:t>
      </w:r>
      <w:proofErr w:type="spellStart"/>
      <w:r w:rsidRPr="0002255F">
        <w:rPr>
          <w:rFonts w:ascii="Book Antiqua" w:eastAsia="宋体" w:hAnsi="Book Antiqua" w:cs="宋体"/>
          <w:sz w:val="24"/>
          <w:szCs w:val="24"/>
          <w:lang w:val="en-US" w:eastAsia="zh-CN"/>
        </w:rPr>
        <w:t>Omonge</w:t>
      </w:r>
      <w:proofErr w:type="spellEnd"/>
      <w:r w:rsidRPr="0002255F">
        <w:rPr>
          <w:rFonts w:ascii="Book Antiqua" w:eastAsia="宋体" w:hAnsi="Book Antiqua" w:cs="宋体"/>
          <w:sz w:val="24"/>
          <w:szCs w:val="24"/>
          <w:lang w:val="en-US" w:eastAsia="zh-CN"/>
        </w:rPr>
        <w:t xml:space="preserve"> EO.</w:t>
      </w:r>
      <w:proofErr w:type="gramEnd"/>
      <w:r w:rsidRPr="0002255F">
        <w:rPr>
          <w:rFonts w:ascii="Book Antiqua" w:eastAsia="宋体" w:hAnsi="Book Antiqua" w:cs="宋体"/>
          <w:sz w:val="24"/>
          <w:szCs w:val="24"/>
          <w:lang w:val="en-US" w:eastAsia="zh-CN"/>
        </w:rPr>
        <w:t xml:space="preserve"> Nephrotoxicity of amphotericin B in the treatment of </w:t>
      </w:r>
      <w:proofErr w:type="spellStart"/>
      <w:r w:rsidRPr="0002255F">
        <w:rPr>
          <w:rFonts w:ascii="Book Antiqua" w:eastAsia="宋体" w:hAnsi="Book Antiqua" w:cs="宋体"/>
          <w:sz w:val="24"/>
          <w:szCs w:val="24"/>
          <w:lang w:val="en-US" w:eastAsia="zh-CN"/>
        </w:rPr>
        <w:t>cryptococcal</w:t>
      </w:r>
      <w:proofErr w:type="spellEnd"/>
      <w:r w:rsidRPr="0002255F">
        <w:rPr>
          <w:rFonts w:ascii="Book Antiqua" w:eastAsia="宋体" w:hAnsi="Book Antiqua" w:cs="宋体"/>
          <w:sz w:val="24"/>
          <w:szCs w:val="24"/>
          <w:lang w:val="en-US" w:eastAsia="zh-CN"/>
        </w:rPr>
        <w:t xml:space="preserve"> meningitis in acquired immunodeficiency syndrome patients. </w:t>
      </w:r>
      <w:r w:rsidRPr="0002255F">
        <w:rPr>
          <w:rFonts w:ascii="Book Antiqua" w:eastAsia="宋体" w:hAnsi="Book Antiqua" w:cs="宋体"/>
          <w:i/>
          <w:iCs/>
          <w:sz w:val="24"/>
          <w:szCs w:val="24"/>
          <w:lang w:val="en-US" w:eastAsia="zh-CN"/>
        </w:rPr>
        <w:t xml:space="preserve">East </w:t>
      </w:r>
      <w:proofErr w:type="spellStart"/>
      <w:r w:rsidRPr="0002255F">
        <w:rPr>
          <w:rFonts w:ascii="Book Antiqua" w:eastAsia="宋体" w:hAnsi="Book Antiqua" w:cs="宋体"/>
          <w:i/>
          <w:iCs/>
          <w:sz w:val="24"/>
          <w:szCs w:val="24"/>
          <w:lang w:val="en-US" w:eastAsia="zh-CN"/>
        </w:rPr>
        <w:t>Afr</w:t>
      </w:r>
      <w:proofErr w:type="spellEnd"/>
      <w:r w:rsidRPr="0002255F">
        <w:rPr>
          <w:rFonts w:ascii="Book Antiqua" w:eastAsia="宋体" w:hAnsi="Book Antiqua" w:cs="宋体"/>
          <w:i/>
          <w:iCs/>
          <w:sz w:val="24"/>
          <w:szCs w:val="24"/>
          <w:lang w:val="en-US" w:eastAsia="zh-CN"/>
        </w:rPr>
        <w:t xml:space="preserve"> Med J</w:t>
      </w:r>
      <w:r w:rsidRPr="0002255F">
        <w:rPr>
          <w:rFonts w:ascii="Book Antiqua" w:eastAsia="宋体" w:hAnsi="Book Antiqua" w:cs="宋体"/>
          <w:sz w:val="24"/>
          <w:szCs w:val="24"/>
          <w:lang w:val="en-US" w:eastAsia="zh-CN"/>
        </w:rPr>
        <w:t> 2009; </w:t>
      </w:r>
      <w:r w:rsidRPr="0002255F">
        <w:rPr>
          <w:rFonts w:ascii="Book Antiqua" w:eastAsia="宋体" w:hAnsi="Book Antiqua" w:cs="宋体"/>
          <w:b/>
          <w:bCs/>
          <w:sz w:val="24"/>
          <w:szCs w:val="24"/>
          <w:lang w:val="en-US" w:eastAsia="zh-CN"/>
        </w:rPr>
        <w:t>86</w:t>
      </w:r>
      <w:r w:rsidRPr="0002255F">
        <w:rPr>
          <w:rFonts w:ascii="Book Antiqua" w:eastAsia="宋体" w:hAnsi="Book Antiqua" w:cs="宋体"/>
          <w:sz w:val="24"/>
          <w:szCs w:val="24"/>
          <w:lang w:val="en-US" w:eastAsia="zh-CN"/>
        </w:rPr>
        <w:t>: 435-441 [PMID: 21644414]</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r w:rsidRPr="0002255F">
        <w:rPr>
          <w:rFonts w:ascii="Book Antiqua" w:eastAsia="宋体" w:hAnsi="Book Antiqua" w:cs="宋体"/>
          <w:sz w:val="24"/>
          <w:szCs w:val="24"/>
          <w:lang w:val="en-US" w:eastAsia="zh-CN"/>
        </w:rPr>
        <w:t>61 </w:t>
      </w:r>
      <w:proofErr w:type="spellStart"/>
      <w:r w:rsidRPr="0002255F">
        <w:rPr>
          <w:rFonts w:ascii="Book Antiqua" w:eastAsia="宋体" w:hAnsi="Book Antiqua" w:cs="宋体"/>
          <w:b/>
          <w:bCs/>
          <w:sz w:val="24"/>
          <w:szCs w:val="24"/>
          <w:lang w:val="en-US" w:eastAsia="zh-CN"/>
        </w:rPr>
        <w:t>Shepp</w:t>
      </w:r>
      <w:proofErr w:type="spellEnd"/>
      <w:r w:rsidRPr="0002255F">
        <w:rPr>
          <w:rFonts w:ascii="Book Antiqua" w:eastAsia="宋体" w:hAnsi="Book Antiqua" w:cs="宋体"/>
          <w:b/>
          <w:bCs/>
          <w:sz w:val="24"/>
          <w:szCs w:val="24"/>
          <w:lang w:val="en-US" w:eastAsia="zh-CN"/>
        </w:rPr>
        <w:t xml:space="preserve"> DH</w:t>
      </w:r>
      <w:r w:rsidRPr="0002255F">
        <w:rPr>
          <w:rFonts w:ascii="Book Antiqua" w:eastAsia="宋体" w:hAnsi="Book Antiqua" w:cs="宋体"/>
          <w:sz w:val="24"/>
          <w:szCs w:val="24"/>
          <w:lang w:val="en-US" w:eastAsia="zh-CN"/>
        </w:rPr>
        <w:t xml:space="preserve">, Curtis S, Rooney JF. </w:t>
      </w:r>
      <w:proofErr w:type="gramStart"/>
      <w:r w:rsidRPr="0002255F">
        <w:rPr>
          <w:rFonts w:ascii="Book Antiqua" w:eastAsia="宋体" w:hAnsi="Book Antiqua" w:cs="宋体"/>
          <w:sz w:val="24"/>
          <w:szCs w:val="24"/>
          <w:lang w:val="en-US" w:eastAsia="zh-CN"/>
        </w:rPr>
        <w:t xml:space="preserve">Causes and consequences of hypokalemia in patients on </w:t>
      </w:r>
      <w:proofErr w:type="spellStart"/>
      <w:r w:rsidRPr="0002255F">
        <w:rPr>
          <w:rFonts w:ascii="Book Antiqua" w:eastAsia="宋体" w:hAnsi="Book Antiqua" w:cs="宋体"/>
          <w:sz w:val="24"/>
          <w:szCs w:val="24"/>
          <w:lang w:val="en-US" w:eastAsia="zh-CN"/>
        </w:rPr>
        <w:t>tenofovir</w:t>
      </w:r>
      <w:proofErr w:type="spellEnd"/>
      <w:r w:rsidRPr="0002255F">
        <w:rPr>
          <w:rFonts w:ascii="Book Antiqua" w:eastAsia="宋体" w:hAnsi="Book Antiqua" w:cs="宋体"/>
          <w:sz w:val="24"/>
          <w:szCs w:val="24"/>
          <w:lang w:val="en-US" w:eastAsia="zh-CN"/>
        </w:rPr>
        <w:t xml:space="preserve"> </w:t>
      </w:r>
      <w:proofErr w:type="spellStart"/>
      <w:r w:rsidRPr="0002255F">
        <w:rPr>
          <w:rFonts w:ascii="Book Antiqua" w:eastAsia="宋体" w:hAnsi="Book Antiqua" w:cs="宋体"/>
          <w:sz w:val="24"/>
          <w:szCs w:val="24"/>
          <w:lang w:val="en-US" w:eastAsia="zh-CN"/>
        </w:rPr>
        <w:t>disoproxil</w:t>
      </w:r>
      <w:proofErr w:type="spellEnd"/>
      <w:r w:rsidRPr="0002255F">
        <w:rPr>
          <w:rFonts w:ascii="Book Antiqua" w:eastAsia="宋体" w:hAnsi="Book Antiqua" w:cs="宋体"/>
          <w:sz w:val="24"/>
          <w:szCs w:val="24"/>
          <w:lang w:val="en-US" w:eastAsia="zh-CN"/>
        </w:rPr>
        <w:t xml:space="preserve"> fumarate.</w:t>
      </w:r>
      <w:proofErr w:type="gramEnd"/>
      <w:r w:rsidRPr="0002255F">
        <w:rPr>
          <w:rFonts w:ascii="Book Antiqua" w:eastAsia="宋体" w:hAnsi="Book Antiqua" w:cs="宋体"/>
          <w:sz w:val="24"/>
          <w:szCs w:val="24"/>
          <w:lang w:val="en-US" w:eastAsia="zh-CN"/>
        </w:rPr>
        <w:t> </w:t>
      </w:r>
      <w:r w:rsidRPr="0002255F">
        <w:rPr>
          <w:rFonts w:ascii="Book Antiqua" w:eastAsia="宋体" w:hAnsi="Book Antiqua" w:cs="宋体"/>
          <w:i/>
          <w:iCs/>
          <w:sz w:val="24"/>
          <w:szCs w:val="24"/>
          <w:lang w:val="en-US" w:eastAsia="zh-CN"/>
        </w:rPr>
        <w:t>AIDS</w:t>
      </w:r>
      <w:r w:rsidRPr="0002255F">
        <w:rPr>
          <w:rFonts w:ascii="Book Antiqua" w:eastAsia="宋体" w:hAnsi="Book Antiqua" w:cs="宋体"/>
          <w:sz w:val="24"/>
          <w:szCs w:val="24"/>
          <w:lang w:val="en-US" w:eastAsia="zh-CN"/>
        </w:rPr>
        <w:t> 2007; </w:t>
      </w:r>
      <w:r w:rsidRPr="0002255F">
        <w:rPr>
          <w:rFonts w:ascii="Book Antiqua" w:eastAsia="宋体" w:hAnsi="Book Antiqua" w:cs="宋体"/>
          <w:b/>
          <w:bCs/>
          <w:sz w:val="24"/>
          <w:szCs w:val="24"/>
          <w:lang w:val="en-US" w:eastAsia="zh-CN"/>
        </w:rPr>
        <w:t>21</w:t>
      </w:r>
      <w:r w:rsidRPr="0002255F">
        <w:rPr>
          <w:rFonts w:ascii="Book Antiqua" w:eastAsia="宋体" w:hAnsi="Book Antiqua" w:cs="宋体"/>
          <w:sz w:val="24"/>
          <w:szCs w:val="24"/>
          <w:lang w:val="en-US" w:eastAsia="zh-CN"/>
        </w:rPr>
        <w:t>: 1479-1481 [PMID: 17589195 DOI: 10.1097/QAD.0b013e3280b07b6c]</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r w:rsidRPr="0002255F">
        <w:rPr>
          <w:rFonts w:ascii="Book Antiqua" w:eastAsia="宋体" w:hAnsi="Book Antiqua" w:cs="宋体"/>
          <w:sz w:val="24"/>
          <w:szCs w:val="24"/>
          <w:lang w:val="en-US" w:eastAsia="zh-CN"/>
        </w:rPr>
        <w:t>62 </w:t>
      </w:r>
      <w:r w:rsidRPr="0002255F">
        <w:rPr>
          <w:rFonts w:ascii="Book Antiqua" w:eastAsia="宋体" w:hAnsi="Book Antiqua" w:cs="宋体"/>
          <w:b/>
          <w:bCs/>
          <w:sz w:val="24"/>
          <w:szCs w:val="24"/>
          <w:lang w:val="en-US" w:eastAsia="zh-CN"/>
        </w:rPr>
        <w:t>Williams DT</w:t>
      </w:r>
      <w:r w:rsidRPr="0002255F">
        <w:rPr>
          <w:rFonts w:ascii="Book Antiqua" w:eastAsia="宋体" w:hAnsi="Book Antiqua" w:cs="宋体"/>
          <w:sz w:val="24"/>
          <w:szCs w:val="24"/>
          <w:lang w:val="en-US" w:eastAsia="zh-CN"/>
        </w:rPr>
        <w:t xml:space="preserve">, Smith RS, Mallon WK. Severe hypokalemia, paralysis, and AIDS-associated </w:t>
      </w:r>
      <w:proofErr w:type="spellStart"/>
      <w:r w:rsidRPr="0002255F">
        <w:rPr>
          <w:rFonts w:ascii="Book Antiqua" w:eastAsia="宋体" w:hAnsi="Book Antiqua" w:cs="宋体"/>
          <w:sz w:val="24"/>
          <w:szCs w:val="24"/>
          <w:lang w:val="en-US" w:eastAsia="zh-CN"/>
        </w:rPr>
        <w:t>isospora</w:t>
      </w:r>
      <w:proofErr w:type="spellEnd"/>
      <w:r w:rsidRPr="0002255F">
        <w:rPr>
          <w:rFonts w:ascii="Book Antiqua" w:eastAsia="宋体" w:hAnsi="Book Antiqua" w:cs="宋体"/>
          <w:sz w:val="24"/>
          <w:szCs w:val="24"/>
          <w:lang w:val="en-US" w:eastAsia="zh-CN"/>
        </w:rPr>
        <w:t xml:space="preserve"> belli diarrhea. </w:t>
      </w:r>
      <w:r w:rsidRPr="0002255F">
        <w:rPr>
          <w:rFonts w:ascii="Book Antiqua" w:eastAsia="宋体" w:hAnsi="Book Antiqua" w:cs="宋体"/>
          <w:i/>
          <w:iCs/>
          <w:sz w:val="24"/>
          <w:szCs w:val="24"/>
          <w:lang w:val="en-US" w:eastAsia="zh-CN"/>
        </w:rPr>
        <w:t xml:space="preserve">J </w:t>
      </w:r>
      <w:proofErr w:type="spellStart"/>
      <w:r w:rsidRPr="0002255F">
        <w:rPr>
          <w:rFonts w:ascii="Book Antiqua" w:eastAsia="宋体" w:hAnsi="Book Antiqua" w:cs="宋体"/>
          <w:i/>
          <w:iCs/>
          <w:sz w:val="24"/>
          <w:szCs w:val="24"/>
          <w:lang w:val="en-US" w:eastAsia="zh-CN"/>
        </w:rPr>
        <w:t>Emerg</w:t>
      </w:r>
      <w:proofErr w:type="spellEnd"/>
      <w:r w:rsidRPr="0002255F">
        <w:rPr>
          <w:rFonts w:ascii="Book Antiqua" w:eastAsia="宋体" w:hAnsi="Book Antiqua" w:cs="宋体"/>
          <w:i/>
          <w:iCs/>
          <w:sz w:val="24"/>
          <w:szCs w:val="24"/>
          <w:lang w:val="en-US" w:eastAsia="zh-CN"/>
        </w:rPr>
        <w:t xml:space="preserve"> Med</w:t>
      </w:r>
      <w:r w:rsidRPr="0002255F">
        <w:rPr>
          <w:rFonts w:ascii="Book Antiqua" w:eastAsia="宋体" w:hAnsi="Book Antiqua" w:cs="宋体"/>
          <w:sz w:val="24"/>
          <w:szCs w:val="24"/>
          <w:lang w:val="en-US" w:eastAsia="zh-CN"/>
        </w:rPr>
        <w:t> 2011; </w:t>
      </w:r>
      <w:r w:rsidRPr="0002255F">
        <w:rPr>
          <w:rFonts w:ascii="Book Antiqua" w:eastAsia="宋体" w:hAnsi="Book Antiqua" w:cs="宋体"/>
          <w:b/>
          <w:bCs/>
          <w:sz w:val="24"/>
          <w:szCs w:val="24"/>
          <w:lang w:val="en-US" w:eastAsia="zh-CN"/>
        </w:rPr>
        <w:t>41</w:t>
      </w:r>
      <w:r w:rsidRPr="0002255F">
        <w:rPr>
          <w:rFonts w:ascii="Book Antiqua" w:eastAsia="宋体" w:hAnsi="Book Antiqua" w:cs="宋体"/>
          <w:sz w:val="24"/>
          <w:szCs w:val="24"/>
          <w:lang w:val="en-US" w:eastAsia="zh-CN"/>
        </w:rPr>
        <w:t>: e129-e132 [PMID: 18993015 DOI: 10.1016/j.jemermed.2008.05.001]</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r w:rsidRPr="0002255F">
        <w:rPr>
          <w:rFonts w:ascii="Book Antiqua" w:eastAsia="宋体" w:hAnsi="Book Antiqua" w:cs="宋体"/>
          <w:sz w:val="24"/>
          <w:szCs w:val="24"/>
          <w:lang w:val="en-US" w:eastAsia="zh-CN"/>
        </w:rPr>
        <w:t>63 </w:t>
      </w:r>
      <w:proofErr w:type="spellStart"/>
      <w:r w:rsidRPr="0002255F">
        <w:rPr>
          <w:rFonts w:ascii="Book Antiqua" w:eastAsia="宋体" w:hAnsi="Book Antiqua" w:cs="宋体"/>
          <w:b/>
          <w:bCs/>
          <w:sz w:val="24"/>
          <w:szCs w:val="24"/>
          <w:lang w:val="en-US" w:eastAsia="zh-CN"/>
        </w:rPr>
        <w:t>Wrzolek</w:t>
      </w:r>
      <w:proofErr w:type="spellEnd"/>
      <w:r w:rsidRPr="0002255F">
        <w:rPr>
          <w:rFonts w:ascii="Book Antiqua" w:eastAsia="宋体" w:hAnsi="Book Antiqua" w:cs="宋体"/>
          <w:b/>
          <w:bCs/>
          <w:sz w:val="24"/>
          <w:szCs w:val="24"/>
          <w:lang w:val="en-US" w:eastAsia="zh-CN"/>
        </w:rPr>
        <w:t xml:space="preserve"> MA</w:t>
      </w:r>
      <w:r w:rsidRPr="0002255F">
        <w:rPr>
          <w:rFonts w:ascii="Book Antiqua" w:eastAsia="宋体" w:hAnsi="Book Antiqua" w:cs="宋体"/>
          <w:sz w:val="24"/>
          <w:szCs w:val="24"/>
          <w:lang w:val="en-US" w:eastAsia="zh-CN"/>
        </w:rPr>
        <w:t>, Sher JH, Kozlowski PB, Rao C. Skeletal muscle pathology in AIDS: an autopsy study. </w:t>
      </w:r>
      <w:r w:rsidRPr="0002255F">
        <w:rPr>
          <w:rFonts w:ascii="Book Antiqua" w:eastAsia="宋体" w:hAnsi="Book Antiqua" w:cs="宋体"/>
          <w:i/>
          <w:iCs/>
          <w:sz w:val="24"/>
          <w:szCs w:val="24"/>
          <w:lang w:val="en-US" w:eastAsia="zh-CN"/>
        </w:rPr>
        <w:t>Muscle Nerve</w:t>
      </w:r>
      <w:r w:rsidRPr="0002255F">
        <w:rPr>
          <w:rFonts w:ascii="Book Antiqua" w:eastAsia="宋体" w:hAnsi="Book Antiqua" w:cs="宋体"/>
          <w:sz w:val="24"/>
          <w:szCs w:val="24"/>
          <w:lang w:val="en-US" w:eastAsia="zh-CN"/>
        </w:rPr>
        <w:t> 1990; </w:t>
      </w:r>
      <w:r w:rsidRPr="0002255F">
        <w:rPr>
          <w:rFonts w:ascii="Book Antiqua" w:eastAsia="宋体" w:hAnsi="Book Antiqua" w:cs="宋体"/>
          <w:b/>
          <w:bCs/>
          <w:sz w:val="24"/>
          <w:szCs w:val="24"/>
          <w:lang w:val="en-US" w:eastAsia="zh-CN"/>
        </w:rPr>
        <w:t>13</w:t>
      </w:r>
      <w:r w:rsidRPr="0002255F">
        <w:rPr>
          <w:rFonts w:ascii="Book Antiqua" w:eastAsia="宋体" w:hAnsi="Book Antiqua" w:cs="宋体"/>
          <w:sz w:val="24"/>
          <w:szCs w:val="24"/>
          <w:lang w:val="en-US" w:eastAsia="zh-CN"/>
        </w:rPr>
        <w:t>: 508-515 [PMID: 2366823 DOI: 10.1002/mus.880130607]</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proofErr w:type="gramStart"/>
      <w:r w:rsidRPr="0002255F">
        <w:rPr>
          <w:rFonts w:ascii="Book Antiqua" w:eastAsia="宋体" w:hAnsi="Book Antiqua" w:cs="宋体"/>
          <w:sz w:val="24"/>
          <w:szCs w:val="24"/>
          <w:lang w:val="en-US" w:eastAsia="zh-CN"/>
        </w:rPr>
        <w:t>64 </w:t>
      </w:r>
      <w:proofErr w:type="spellStart"/>
      <w:r w:rsidRPr="0002255F">
        <w:rPr>
          <w:rFonts w:ascii="Book Antiqua" w:eastAsia="宋体" w:hAnsi="Book Antiqua" w:cs="宋体"/>
          <w:b/>
          <w:bCs/>
          <w:sz w:val="24"/>
          <w:szCs w:val="24"/>
          <w:lang w:val="en-US" w:eastAsia="zh-CN"/>
        </w:rPr>
        <w:t>Musso</w:t>
      </w:r>
      <w:proofErr w:type="spellEnd"/>
      <w:r w:rsidRPr="0002255F">
        <w:rPr>
          <w:rFonts w:ascii="Book Antiqua" w:eastAsia="宋体" w:hAnsi="Book Antiqua" w:cs="宋体"/>
          <w:b/>
          <w:bCs/>
          <w:sz w:val="24"/>
          <w:szCs w:val="24"/>
          <w:lang w:val="en-US" w:eastAsia="zh-CN"/>
        </w:rPr>
        <w:t xml:space="preserve"> CG</w:t>
      </w:r>
      <w:r w:rsidRPr="0002255F">
        <w:rPr>
          <w:rFonts w:ascii="Book Antiqua" w:eastAsia="宋体" w:hAnsi="Book Antiqua" w:cs="宋体"/>
          <w:sz w:val="24"/>
          <w:szCs w:val="24"/>
          <w:lang w:val="en-US" w:eastAsia="zh-CN"/>
        </w:rPr>
        <w:t>.</w:t>
      </w:r>
      <w:proofErr w:type="gramEnd"/>
      <w:r w:rsidRPr="0002255F">
        <w:rPr>
          <w:rFonts w:ascii="Book Antiqua" w:eastAsia="宋体" w:hAnsi="Book Antiqua" w:cs="宋体"/>
          <w:sz w:val="24"/>
          <w:szCs w:val="24"/>
          <w:lang w:val="en-US" w:eastAsia="zh-CN"/>
        </w:rPr>
        <w:t xml:space="preserve"> </w:t>
      </w:r>
      <w:proofErr w:type="gramStart"/>
      <w:r w:rsidRPr="0002255F">
        <w:rPr>
          <w:rFonts w:ascii="Book Antiqua" w:eastAsia="宋体" w:hAnsi="Book Antiqua" w:cs="宋体"/>
          <w:sz w:val="24"/>
          <w:szCs w:val="24"/>
          <w:lang w:val="en-US" w:eastAsia="zh-CN"/>
        </w:rPr>
        <w:t>Magnesium metabolism in health and disease.</w:t>
      </w:r>
      <w:proofErr w:type="gramEnd"/>
      <w:r w:rsidRPr="0002255F">
        <w:rPr>
          <w:rFonts w:ascii="Book Antiqua" w:eastAsia="宋体" w:hAnsi="Book Antiqua" w:cs="宋体"/>
          <w:sz w:val="24"/>
          <w:szCs w:val="24"/>
          <w:lang w:val="en-US" w:eastAsia="zh-CN"/>
        </w:rPr>
        <w:t> </w:t>
      </w:r>
      <w:proofErr w:type="spellStart"/>
      <w:r w:rsidRPr="0002255F">
        <w:rPr>
          <w:rFonts w:ascii="Book Antiqua" w:eastAsia="宋体" w:hAnsi="Book Antiqua" w:cs="宋体"/>
          <w:i/>
          <w:iCs/>
          <w:sz w:val="24"/>
          <w:szCs w:val="24"/>
          <w:lang w:val="en-US" w:eastAsia="zh-CN"/>
        </w:rPr>
        <w:t>Int</w:t>
      </w:r>
      <w:proofErr w:type="spellEnd"/>
      <w:r w:rsidRPr="0002255F">
        <w:rPr>
          <w:rFonts w:ascii="Book Antiqua" w:eastAsia="宋体" w:hAnsi="Book Antiqua" w:cs="宋体"/>
          <w:i/>
          <w:iCs/>
          <w:sz w:val="24"/>
          <w:szCs w:val="24"/>
          <w:lang w:val="en-US" w:eastAsia="zh-CN"/>
        </w:rPr>
        <w:t xml:space="preserve"> </w:t>
      </w:r>
      <w:proofErr w:type="spellStart"/>
      <w:r w:rsidRPr="0002255F">
        <w:rPr>
          <w:rFonts w:ascii="Book Antiqua" w:eastAsia="宋体" w:hAnsi="Book Antiqua" w:cs="宋体"/>
          <w:i/>
          <w:iCs/>
          <w:sz w:val="24"/>
          <w:szCs w:val="24"/>
          <w:lang w:val="en-US" w:eastAsia="zh-CN"/>
        </w:rPr>
        <w:t>Urol</w:t>
      </w:r>
      <w:proofErr w:type="spellEnd"/>
      <w:r w:rsidRPr="0002255F">
        <w:rPr>
          <w:rFonts w:ascii="Book Antiqua" w:eastAsia="宋体" w:hAnsi="Book Antiqua" w:cs="宋体"/>
          <w:i/>
          <w:iCs/>
          <w:sz w:val="24"/>
          <w:szCs w:val="24"/>
          <w:lang w:val="en-US" w:eastAsia="zh-CN"/>
        </w:rPr>
        <w:t xml:space="preserve"> </w:t>
      </w:r>
      <w:proofErr w:type="spellStart"/>
      <w:r w:rsidRPr="0002255F">
        <w:rPr>
          <w:rFonts w:ascii="Book Antiqua" w:eastAsia="宋体" w:hAnsi="Book Antiqua" w:cs="宋体"/>
          <w:i/>
          <w:iCs/>
          <w:sz w:val="24"/>
          <w:szCs w:val="24"/>
          <w:lang w:val="en-US" w:eastAsia="zh-CN"/>
        </w:rPr>
        <w:t>Nephrol</w:t>
      </w:r>
      <w:proofErr w:type="spellEnd"/>
      <w:r w:rsidRPr="0002255F">
        <w:rPr>
          <w:rFonts w:ascii="Book Antiqua" w:eastAsia="宋体" w:hAnsi="Book Antiqua" w:cs="宋体"/>
          <w:sz w:val="24"/>
          <w:szCs w:val="24"/>
          <w:lang w:val="en-US" w:eastAsia="zh-CN"/>
        </w:rPr>
        <w:t> 2009; </w:t>
      </w:r>
      <w:r w:rsidRPr="0002255F">
        <w:rPr>
          <w:rFonts w:ascii="Book Antiqua" w:eastAsia="宋体" w:hAnsi="Book Antiqua" w:cs="宋体"/>
          <w:b/>
          <w:bCs/>
          <w:sz w:val="24"/>
          <w:szCs w:val="24"/>
          <w:lang w:val="en-US" w:eastAsia="zh-CN"/>
        </w:rPr>
        <w:t>41</w:t>
      </w:r>
      <w:r w:rsidRPr="0002255F">
        <w:rPr>
          <w:rFonts w:ascii="Book Antiqua" w:eastAsia="宋体" w:hAnsi="Book Antiqua" w:cs="宋体"/>
          <w:sz w:val="24"/>
          <w:szCs w:val="24"/>
          <w:lang w:val="en-US" w:eastAsia="zh-CN"/>
        </w:rPr>
        <w:t>: 357-362 [PMID: 19274487 DOI: 10.1007/s11255-009-9548-7]</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r w:rsidRPr="0002255F">
        <w:rPr>
          <w:rFonts w:ascii="Book Antiqua" w:eastAsia="宋体" w:hAnsi="Book Antiqua" w:cs="宋体"/>
          <w:sz w:val="24"/>
          <w:szCs w:val="24"/>
          <w:lang w:val="en-US" w:eastAsia="zh-CN"/>
        </w:rPr>
        <w:lastRenderedPageBreak/>
        <w:t>65 </w:t>
      </w:r>
      <w:r w:rsidRPr="0002255F">
        <w:rPr>
          <w:rFonts w:ascii="Book Antiqua" w:eastAsia="宋体" w:hAnsi="Book Antiqua" w:cs="宋体"/>
          <w:b/>
          <w:bCs/>
          <w:sz w:val="24"/>
          <w:szCs w:val="24"/>
          <w:lang w:val="en-US" w:eastAsia="zh-CN"/>
        </w:rPr>
        <w:t>Laguna-Torres VA</w:t>
      </w:r>
      <w:r w:rsidRPr="0002255F">
        <w:rPr>
          <w:rFonts w:ascii="Book Antiqua" w:eastAsia="宋体" w:hAnsi="Book Antiqua" w:cs="宋体"/>
          <w:sz w:val="24"/>
          <w:szCs w:val="24"/>
          <w:lang w:val="en-US" w:eastAsia="zh-CN"/>
        </w:rPr>
        <w:t xml:space="preserve">, dos Reis MA, </w:t>
      </w:r>
      <w:proofErr w:type="spellStart"/>
      <w:r w:rsidRPr="0002255F">
        <w:rPr>
          <w:rFonts w:ascii="Book Antiqua" w:eastAsia="宋体" w:hAnsi="Book Antiqua" w:cs="宋体"/>
          <w:sz w:val="24"/>
          <w:szCs w:val="24"/>
          <w:lang w:val="en-US" w:eastAsia="zh-CN"/>
        </w:rPr>
        <w:t>Correia</w:t>
      </w:r>
      <w:proofErr w:type="spellEnd"/>
      <w:r w:rsidRPr="0002255F">
        <w:rPr>
          <w:rFonts w:ascii="Book Antiqua" w:eastAsia="宋体" w:hAnsi="Book Antiqua" w:cs="宋体"/>
          <w:sz w:val="24"/>
          <w:szCs w:val="24"/>
          <w:lang w:val="en-US" w:eastAsia="zh-CN"/>
        </w:rPr>
        <w:t xml:space="preserve"> D, Silva-Vergara ML, </w:t>
      </w:r>
      <w:proofErr w:type="spellStart"/>
      <w:r w:rsidRPr="0002255F">
        <w:rPr>
          <w:rFonts w:ascii="Book Antiqua" w:eastAsia="宋体" w:hAnsi="Book Antiqua" w:cs="宋体"/>
          <w:sz w:val="24"/>
          <w:szCs w:val="24"/>
          <w:lang w:val="en-US" w:eastAsia="zh-CN"/>
        </w:rPr>
        <w:t>Prata</w:t>
      </w:r>
      <w:proofErr w:type="spellEnd"/>
      <w:r w:rsidRPr="0002255F">
        <w:rPr>
          <w:rFonts w:ascii="Book Antiqua" w:eastAsia="宋体" w:hAnsi="Book Antiqua" w:cs="宋体"/>
          <w:sz w:val="24"/>
          <w:szCs w:val="24"/>
          <w:lang w:val="en-US" w:eastAsia="zh-CN"/>
        </w:rPr>
        <w:t xml:space="preserve"> A. [Clinical and laboratory renal alterations in patients with acquired immunodeficiency syndrome in relation to </w:t>
      </w:r>
      <w:proofErr w:type="spellStart"/>
      <w:r w:rsidRPr="0002255F">
        <w:rPr>
          <w:rFonts w:ascii="Book Antiqua" w:eastAsia="宋体" w:hAnsi="Book Antiqua" w:cs="宋体"/>
          <w:sz w:val="24"/>
          <w:szCs w:val="24"/>
          <w:lang w:val="en-US" w:eastAsia="zh-CN"/>
        </w:rPr>
        <w:t>anatomopathological</w:t>
      </w:r>
      <w:proofErr w:type="spellEnd"/>
      <w:r w:rsidRPr="0002255F">
        <w:rPr>
          <w:rFonts w:ascii="Book Antiqua" w:eastAsia="宋体" w:hAnsi="Book Antiqua" w:cs="宋体"/>
          <w:sz w:val="24"/>
          <w:szCs w:val="24"/>
          <w:lang w:val="en-US" w:eastAsia="zh-CN"/>
        </w:rPr>
        <w:t xml:space="preserve"> findings]. </w:t>
      </w:r>
      <w:r w:rsidRPr="0002255F">
        <w:rPr>
          <w:rFonts w:ascii="Book Antiqua" w:eastAsia="宋体" w:hAnsi="Book Antiqua" w:cs="宋体"/>
          <w:i/>
          <w:iCs/>
          <w:sz w:val="24"/>
          <w:szCs w:val="24"/>
          <w:lang w:val="en-US" w:eastAsia="zh-CN"/>
        </w:rPr>
        <w:t xml:space="preserve">Rev </w:t>
      </w:r>
      <w:proofErr w:type="spellStart"/>
      <w:r w:rsidRPr="0002255F">
        <w:rPr>
          <w:rFonts w:ascii="Book Antiqua" w:eastAsia="宋体" w:hAnsi="Book Antiqua" w:cs="宋体"/>
          <w:i/>
          <w:iCs/>
          <w:sz w:val="24"/>
          <w:szCs w:val="24"/>
          <w:lang w:val="en-US" w:eastAsia="zh-CN"/>
        </w:rPr>
        <w:t>Soc</w:t>
      </w:r>
      <w:proofErr w:type="spellEnd"/>
      <w:r w:rsidRPr="0002255F">
        <w:rPr>
          <w:rFonts w:ascii="Book Antiqua" w:eastAsia="宋体" w:hAnsi="Book Antiqua" w:cs="宋体"/>
          <w:i/>
          <w:iCs/>
          <w:sz w:val="24"/>
          <w:szCs w:val="24"/>
          <w:lang w:val="en-US" w:eastAsia="zh-CN"/>
        </w:rPr>
        <w:t xml:space="preserve"> Bras Med Trop</w:t>
      </w:r>
      <w:r w:rsidRPr="0002255F">
        <w:rPr>
          <w:rFonts w:ascii="Book Antiqua" w:eastAsia="宋体" w:hAnsi="Book Antiqua" w:cs="宋体"/>
          <w:sz w:val="24"/>
          <w:szCs w:val="24"/>
          <w:lang w:val="en-US" w:eastAsia="zh-CN"/>
        </w:rPr>
        <w:t> 2000; </w:t>
      </w:r>
      <w:r w:rsidRPr="0002255F">
        <w:rPr>
          <w:rFonts w:ascii="Book Antiqua" w:eastAsia="宋体" w:hAnsi="Book Antiqua" w:cs="宋体"/>
          <w:b/>
          <w:bCs/>
          <w:sz w:val="24"/>
          <w:szCs w:val="24"/>
          <w:lang w:val="en-US" w:eastAsia="zh-CN"/>
        </w:rPr>
        <w:t>33</w:t>
      </w:r>
      <w:r w:rsidRPr="0002255F">
        <w:rPr>
          <w:rFonts w:ascii="Book Antiqua" w:eastAsia="宋体" w:hAnsi="Book Antiqua" w:cs="宋体"/>
          <w:sz w:val="24"/>
          <w:szCs w:val="24"/>
          <w:lang w:val="en-US" w:eastAsia="zh-CN"/>
        </w:rPr>
        <w:t>: 207-215 [PMID: 10881136]</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r w:rsidRPr="0002255F">
        <w:rPr>
          <w:rFonts w:ascii="Book Antiqua" w:eastAsia="宋体" w:hAnsi="Book Antiqua" w:cs="宋体"/>
          <w:sz w:val="24"/>
          <w:szCs w:val="24"/>
          <w:lang w:val="en-US" w:eastAsia="zh-CN"/>
        </w:rPr>
        <w:t>66 </w:t>
      </w:r>
      <w:r w:rsidRPr="0002255F">
        <w:rPr>
          <w:rFonts w:ascii="Book Antiqua" w:eastAsia="宋体" w:hAnsi="Book Antiqua" w:cs="宋体"/>
          <w:b/>
          <w:bCs/>
          <w:sz w:val="24"/>
          <w:szCs w:val="24"/>
          <w:lang w:val="en-US" w:eastAsia="zh-CN"/>
        </w:rPr>
        <w:t>Fernandez-Fernandez B</w:t>
      </w:r>
      <w:r w:rsidRPr="0002255F">
        <w:rPr>
          <w:rFonts w:ascii="Book Antiqua" w:eastAsia="宋体" w:hAnsi="Book Antiqua" w:cs="宋体"/>
          <w:sz w:val="24"/>
          <w:szCs w:val="24"/>
          <w:lang w:val="en-US" w:eastAsia="zh-CN"/>
        </w:rPr>
        <w:t xml:space="preserve">, Montoya-Ferrer A, </w:t>
      </w:r>
      <w:proofErr w:type="spellStart"/>
      <w:r w:rsidRPr="0002255F">
        <w:rPr>
          <w:rFonts w:ascii="Book Antiqua" w:eastAsia="宋体" w:hAnsi="Book Antiqua" w:cs="宋体"/>
          <w:sz w:val="24"/>
          <w:szCs w:val="24"/>
          <w:lang w:val="en-US" w:eastAsia="zh-CN"/>
        </w:rPr>
        <w:t>Sanz</w:t>
      </w:r>
      <w:proofErr w:type="spellEnd"/>
      <w:r w:rsidRPr="0002255F">
        <w:rPr>
          <w:rFonts w:ascii="Book Antiqua" w:eastAsia="宋体" w:hAnsi="Book Antiqua" w:cs="宋体"/>
          <w:sz w:val="24"/>
          <w:szCs w:val="24"/>
          <w:lang w:val="en-US" w:eastAsia="zh-CN"/>
        </w:rPr>
        <w:t xml:space="preserve"> AB, Sanchez-Niño MD, </w:t>
      </w:r>
      <w:proofErr w:type="spellStart"/>
      <w:r w:rsidRPr="0002255F">
        <w:rPr>
          <w:rFonts w:ascii="Book Antiqua" w:eastAsia="宋体" w:hAnsi="Book Antiqua" w:cs="宋体"/>
          <w:sz w:val="24"/>
          <w:szCs w:val="24"/>
          <w:lang w:val="en-US" w:eastAsia="zh-CN"/>
        </w:rPr>
        <w:t>Izquierdo</w:t>
      </w:r>
      <w:proofErr w:type="spellEnd"/>
      <w:r w:rsidRPr="0002255F">
        <w:rPr>
          <w:rFonts w:ascii="Book Antiqua" w:eastAsia="宋体" w:hAnsi="Book Antiqua" w:cs="宋体"/>
          <w:sz w:val="24"/>
          <w:szCs w:val="24"/>
          <w:lang w:val="en-US" w:eastAsia="zh-CN"/>
        </w:rPr>
        <w:t xml:space="preserve"> MC, </w:t>
      </w:r>
      <w:proofErr w:type="spellStart"/>
      <w:r w:rsidRPr="0002255F">
        <w:rPr>
          <w:rFonts w:ascii="Book Antiqua" w:eastAsia="宋体" w:hAnsi="Book Antiqua" w:cs="宋体"/>
          <w:sz w:val="24"/>
          <w:szCs w:val="24"/>
          <w:lang w:val="en-US" w:eastAsia="zh-CN"/>
        </w:rPr>
        <w:t>Poveda</w:t>
      </w:r>
      <w:proofErr w:type="spellEnd"/>
      <w:r w:rsidRPr="0002255F">
        <w:rPr>
          <w:rFonts w:ascii="Book Antiqua" w:eastAsia="宋体" w:hAnsi="Book Antiqua" w:cs="宋体"/>
          <w:sz w:val="24"/>
          <w:szCs w:val="24"/>
          <w:lang w:val="en-US" w:eastAsia="zh-CN"/>
        </w:rPr>
        <w:t xml:space="preserve"> J, </w:t>
      </w:r>
      <w:proofErr w:type="spellStart"/>
      <w:r w:rsidRPr="0002255F">
        <w:rPr>
          <w:rFonts w:ascii="Book Antiqua" w:eastAsia="宋体" w:hAnsi="Book Antiqua" w:cs="宋体"/>
          <w:sz w:val="24"/>
          <w:szCs w:val="24"/>
          <w:lang w:val="en-US" w:eastAsia="zh-CN"/>
        </w:rPr>
        <w:t>Sainz</w:t>
      </w:r>
      <w:proofErr w:type="spellEnd"/>
      <w:r w:rsidRPr="0002255F">
        <w:rPr>
          <w:rFonts w:ascii="Book Antiqua" w:eastAsia="宋体" w:hAnsi="Book Antiqua" w:cs="宋体"/>
          <w:sz w:val="24"/>
          <w:szCs w:val="24"/>
          <w:lang w:val="en-US" w:eastAsia="zh-CN"/>
        </w:rPr>
        <w:t xml:space="preserve">-Prestel V, Ortiz-Martin N, Parra-Rodriguez A, </w:t>
      </w:r>
      <w:proofErr w:type="spellStart"/>
      <w:r w:rsidRPr="0002255F">
        <w:rPr>
          <w:rFonts w:ascii="Book Antiqua" w:eastAsia="宋体" w:hAnsi="Book Antiqua" w:cs="宋体"/>
          <w:sz w:val="24"/>
          <w:szCs w:val="24"/>
          <w:lang w:val="en-US" w:eastAsia="zh-CN"/>
        </w:rPr>
        <w:t>Selgas</w:t>
      </w:r>
      <w:proofErr w:type="spellEnd"/>
      <w:r w:rsidRPr="0002255F">
        <w:rPr>
          <w:rFonts w:ascii="Book Antiqua" w:eastAsia="宋体" w:hAnsi="Book Antiqua" w:cs="宋体"/>
          <w:sz w:val="24"/>
          <w:szCs w:val="24"/>
          <w:lang w:val="en-US" w:eastAsia="zh-CN"/>
        </w:rPr>
        <w:t xml:space="preserve"> R, Ruiz-Ortega M, </w:t>
      </w:r>
      <w:proofErr w:type="spellStart"/>
      <w:r w:rsidRPr="0002255F">
        <w:rPr>
          <w:rFonts w:ascii="Book Antiqua" w:eastAsia="宋体" w:hAnsi="Book Antiqua" w:cs="宋体"/>
          <w:sz w:val="24"/>
          <w:szCs w:val="24"/>
          <w:lang w:val="en-US" w:eastAsia="zh-CN"/>
        </w:rPr>
        <w:t>Egido</w:t>
      </w:r>
      <w:proofErr w:type="spellEnd"/>
      <w:r w:rsidRPr="0002255F">
        <w:rPr>
          <w:rFonts w:ascii="Book Antiqua" w:eastAsia="宋体" w:hAnsi="Book Antiqua" w:cs="宋体"/>
          <w:sz w:val="24"/>
          <w:szCs w:val="24"/>
          <w:lang w:val="en-US" w:eastAsia="zh-CN"/>
        </w:rPr>
        <w:t xml:space="preserve"> J, Ortiz A. </w:t>
      </w:r>
      <w:proofErr w:type="spellStart"/>
      <w:r w:rsidRPr="0002255F">
        <w:rPr>
          <w:rFonts w:ascii="Book Antiqua" w:eastAsia="宋体" w:hAnsi="Book Antiqua" w:cs="宋体"/>
          <w:sz w:val="24"/>
          <w:szCs w:val="24"/>
          <w:lang w:val="en-US" w:eastAsia="zh-CN"/>
        </w:rPr>
        <w:t>Tenofovir</w:t>
      </w:r>
      <w:proofErr w:type="spellEnd"/>
      <w:r w:rsidRPr="0002255F">
        <w:rPr>
          <w:rFonts w:ascii="Book Antiqua" w:eastAsia="宋体" w:hAnsi="Book Antiqua" w:cs="宋体"/>
          <w:sz w:val="24"/>
          <w:szCs w:val="24"/>
          <w:lang w:val="en-US" w:eastAsia="zh-CN"/>
        </w:rPr>
        <w:t xml:space="preserve"> nephrotoxicity: 2011 update. </w:t>
      </w:r>
      <w:r w:rsidRPr="0002255F">
        <w:rPr>
          <w:rFonts w:ascii="Book Antiqua" w:eastAsia="宋体" w:hAnsi="Book Antiqua" w:cs="宋体"/>
          <w:i/>
          <w:iCs/>
          <w:sz w:val="24"/>
          <w:szCs w:val="24"/>
          <w:lang w:val="en-US" w:eastAsia="zh-CN"/>
        </w:rPr>
        <w:t>AIDS Res Treat</w:t>
      </w:r>
      <w:r w:rsidRPr="0002255F">
        <w:rPr>
          <w:rFonts w:ascii="Book Antiqua" w:eastAsia="宋体" w:hAnsi="Book Antiqua" w:cs="宋体"/>
          <w:sz w:val="24"/>
          <w:szCs w:val="24"/>
          <w:lang w:val="en-US" w:eastAsia="zh-CN"/>
        </w:rPr>
        <w:t xml:space="preserve"> 2011; </w:t>
      </w:r>
      <w:r w:rsidRPr="0002255F">
        <w:rPr>
          <w:rFonts w:ascii="Book Antiqua" w:eastAsia="宋体" w:hAnsi="Book Antiqua" w:cs="宋体"/>
          <w:b/>
          <w:bCs/>
          <w:sz w:val="24"/>
          <w:szCs w:val="24"/>
          <w:lang w:val="en-US" w:eastAsia="zh-CN"/>
        </w:rPr>
        <w:t>2011</w:t>
      </w:r>
      <w:r w:rsidRPr="0002255F">
        <w:rPr>
          <w:rFonts w:ascii="Book Antiqua" w:eastAsia="宋体" w:hAnsi="Book Antiqua" w:cs="宋体"/>
          <w:sz w:val="24"/>
          <w:szCs w:val="24"/>
          <w:lang w:val="en-US" w:eastAsia="zh-CN"/>
        </w:rPr>
        <w:t>: 354908 [PMID: 21716719 DOI: 10.1155/2011/354908]</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r w:rsidRPr="0002255F">
        <w:rPr>
          <w:rFonts w:ascii="Book Antiqua" w:eastAsia="宋体" w:hAnsi="Book Antiqua" w:cs="宋体"/>
          <w:sz w:val="24"/>
          <w:szCs w:val="24"/>
          <w:lang w:val="en-US" w:eastAsia="zh-CN"/>
        </w:rPr>
        <w:t>67 </w:t>
      </w:r>
      <w:proofErr w:type="spellStart"/>
      <w:r w:rsidRPr="0002255F">
        <w:rPr>
          <w:rFonts w:ascii="Book Antiqua" w:eastAsia="宋体" w:hAnsi="Book Antiqua" w:cs="宋体"/>
          <w:b/>
          <w:bCs/>
          <w:sz w:val="24"/>
          <w:szCs w:val="24"/>
          <w:lang w:val="en-US" w:eastAsia="zh-CN"/>
        </w:rPr>
        <w:t>Nyirenda</w:t>
      </w:r>
      <w:proofErr w:type="spellEnd"/>
      <w:r w:rsidRPr="0002255F">
        <w:rPr>
          <w:rFonts w:ascii="Book Antiqua" w:eastAsia="宋体" w:hAnsi="Book Antiqua" w:cs="宋体"/>
          <w:b/>
          <w:bCs/>
          <w:sz w:val="24"/>
          <w:szCs w:val="24"/>
          <w:lang w:val="en-US" w:eastAsia="zh-CN"/>
        </w:rPr>
        <w:t xml:space="preserve"> C</w:t>
      </w:r>
      <w:r w:rsidRPr="0002255F">
        <w:rPr>
          <w:rFonts w:ascii="Book Antiqua" w:eastAsia="宋体" w:hAnsi="Book Antiqua" w:cs="宋体"/>
          <w:sz w:val="24"/>
          <w:szCs w:val="24"/>
          <w:lang w:val="en-US" w:eastAsia="zh-CN"/>
        </w:rPr>
        <w:t xml:space="preserve">, Zulu I, </w:t>
      </w:r>
      <w:proofErr w:type="spellStart"/>
      <w:r w:rsidRPr="0002255F">
        <w:rPr>
          <w:rFonts w:ascii="Book Antiqua" w:eastAsia="宋体" w:hAnsi="Book Antiqua" w:cs="宋体"/>
          <w:sz w:val="24"/>
          <w:szCs w:val="24"/>
          <w:lang w:val="en-US" w:eastAsia="zh-CN"/>
        </w:rPr>
        <w:t>Kabagambe</w:t>
      </w:r>
      <w:proofErr w:type="spellEnd"/>
      <w:r w:rsidRPr="0002255F">
        <w:rPr>
          <w:rFonts w:ascii="Book Antiqua" w:eastAsia="宋体" w:hAnsi="Book Antiqua" w:cs="宋体"/>
          <w:sz w:val="24"/>
          <w:szCs w:val="24"/>
          <w:lang w:val="en-US" w:eastAsia="zh-CN"/>
        </w:rPr>
        <w:t xml:space="preserve"> EK, </w:t>
      </w:r>
      <w:proofErr w:type="spellStart"/>
      <w:r w:rsidRPr="0002255F">
        <w:rPr>
          <w:rFonts w:ascii="Book Antiqua" w:eastAsia="宋体" w:hAnsi="Book Antiqua" w:cs="宋体"/>
          <w:sz w:val="24"/>
          <w:szCs w:val="24"/>
          <w:lang w:val="en-US" w:eastAsia="zh-CN"/>
        </w:rPr>
        <w:t>Bagchi</w:t>
      </w:r>
      <w:proofErr w:type="spellEnd"/>
      <w:r w:rsidRPr="0002255F">
        <w:rPr>
          <w:rFonts w:ascii="Book Antiqua" w:eastAsia="宋体" w:hAnsi="Book Antiqua" w:cs="宋体"/>
          <w:sz w:val="24"/>
          <w:szCs w:val="24"/>
          <w:lang w:val="en-US" w:eastAsia="zh-CN"/>
        </w:rPr>
        <w:t xml:space="preserve"> S, Potter D, </w:t>
      </w:r>
      <w:proofErr w:type="spellStart"/>
      <w:r w:rsidRPr="0002255F">
        <w:rPr>
          <w:rFonts w:ascii="Book Antiqua" w:eastAsia="宋体" w:hAnsi="Book Antiqua" w:cs="宋体"/>
          <w:sz w:val="24"/>
          <w:szCs w:val="24"/>
          <w:lang w:val="en-US" w:eastAsia="zh-CN"/>
        </w:rPr>
        <w:t>Bosire</w:t>
      </w:r>
      <w:proofErr w:type="spellEnd"/>
      <w:r w:rsidRPr="0002255F">
        <w:rPr>
          <w:rFonts w:ascii="Book Antiqua" w:eastAsia="宋体" w:hAnsi="Book Antiqua" w:cs="宋体"/>
          <w:sz w:val="24"/>
          <w:szCs w:val="24"/>
          <w:lang w:val="en-US" w:eastAsia="zh-CN"/>
        </w:rPr>
        <w:t xml:space="preserve"> C, </w:t>
      </w:r>
      <w:proofErr w:type="spellStart"/>
      <w:r w:rsidRPr="0002255F">
        <w:rPr>
          <w:rFonts w:ascii="Book Antiqua" w:eastAsia="宋体" w:hAnsi="Book Antiqua" w:cs="宋体"/>
          <w:sz w:val="24"/>
          <w:szCs w:val="24"/>
          <w:lang w:val="en-US" w:eastAsia="zh-CN"/>
        </w:rPr>
        <w:t>Krishnasami</w:t>
      </w:r>
      <w:proofErr w:type="spellEnd"/>
      <w:r w:rsidRPr="0002255F">
        <w:rPr>
          <w:rFonts w:ascii="Book Antiqua" w:eastAsia="宋体" w:hAnsi="Book Antiqua" w:cs="宋体"/>
          <w:sz w:val="24"/>
          <w:szCs w:val="24"/>
          <w:lang w:val="en-US" w:eastAsia="zh-CN"/>
        </w:rPr>
        <w:t xml:space="preserve"> Z, </w:t>
      </w:r>
      <w:proofErr w:type="spellStart"/>
      <w:r w:rsidRPr="0002255F">
        <w:rPr>
          <w:rFonts w:ascii="Book Antiqua" w:eastAsia="宋体" w:hAnsi="Book Antiqua" w:cs="宋体"/>
          <w:sz w:val="24"/>
          <w:szCs w:val="24"/>
          <w:lang w:val="en-US" w:eastAsia="zh-CN"/>
        </w:rPr>
        <w:t>Heimburger</w:t>
      </w:r>
      <w:proofErr w:type="spellEnd"/>
      <w:r w:rsidRPr="0002255F">
        <w:rPr>
          <w:rFonts w:ascii="Book Antiqua" w:eastAsia="宋体" w:hAnsi="Book Antiqua" w:cs="宋体"/>
          <w:sz w:val="24"/>
          <w:szCs w:val="24"/>
          <w:lang w:val="en-US" w:eastAsia="zh-CN"/>
        </w:rPr>
        <w:t xml:space="preserve"> DC. </w:t>
      </w:r>
      <w:proofErr w:type="gramStart"/>
      <w:r w:rsidRPr="0002255F">
        <w:rPr>
          <w:rFonts w:ascii="Book Antiqua" w:eastAsia="宋体" w:hAnsi="Book Antiqua" w:cs="宋体"/>
          <w:sz w:val="24"/>
          <w:szCs w:val="24"/>
          <w:lang w:val="en-US" w:eastAsia="zh-CN"/>
        </w:rPr>
        <w:t xml:space="preserve">Acute </w:t>
      </w:r>
      <w:proofErr w:type="spellStart"/>
      <w:r w:rsidRPr="0002255F">
        <w:rPr>
          <w:rFonts w:ascii="Book Antiqua" w:eastAsia="宋体" w:hAnsi="Book Antiqua" w:cs="宋体"/>
          <w:sz w:val="24"/>
          <w:szCs w:val="24"/>
          <w:lang w:val="en-US" w:eastAsia="zh-CN"/>
        </w:rPr>
        <w:t>hypophosphataemia</w:t>
      </w:r>
      <w:proofErr w:type="spellEnd"/>
      <w:r w:rsidRPr="0002255F">
        <w:rPr>
          <w:rFonts w:ascii="Book Antiqua" w:eastAsia="宋体" w:hAnsi="Book Antiqua" w:cs="宋体"/>
          <w:sz w:val="24"/>
          <w:szCs w:val="24"/>
          <w:lang w:val="en-US" w:eastAsia="zh-CN"/>
        </w:rPr>
        <w:t xml:space="preserve"> and </w:t>
      </w:r>
      <w:proofErr w:type="spellStart"/>
      <w:r w:rsidRPr="0002255F">
        <w:rPr>
          <w:rFonts w:ascii="Book Antiqua" w:eastAsia="宋体" w:hAnsi="Book Antiqua" w:cs="宋体"/>
          <w:sz w:val="24"/>
          <w:szCs w:val="24"/>
          <w:lang w:val="en-US" w:eastAsia="zh-CN"/>
        </w:rPr>
        <w:t>hypokalaemia</w:t>
      </w:r>
      <w:proofErr w:type="spellEnd"/>
      <w:r w:rsidRPr="0002255F">
        <w:rPr>
          <w:rFonts w:ascii="Book Antiqua" w:eastAsia="宋体" w:hAnsi="Book Antiqua" w:cs="宋体"/>
          <w:sz w:val="24"/>
          <w:szCs w:val="24"/>
          <w:lang w:val="en-US" w:eastAsia="zh-CN"/>
        </w:rPr>
        <w:t xml:space="preserve"> in a patient starting antiretroviral therapy in Zambia-a new context for refeeding syndrome?</w:t>
      </w:r>
      <w:proofErr w:type="gramEnd"/>
      <w:r w:rsidR="00974F1F" w:rsidRPr="0002255F">
        <w:rPr>
          <w:rFonts w:ascii="Book Antiqua" w:eastAsia="宋体" w:hAnsi="Book Antiqua" w:cs="宋体"/>
          <w:sz w:val="24"/>
          <w:szCs w:val="24"/>
          <w:lang w:val="en-US" w:eastAsia="zh-CN"/>
        </w:rPr>
        <w:t xml:space="preserve"> </w:t>
      </w:r>
      <w:r w:rsidRPr="0002255F">
        <w:rPr>
          <w:rFonts w:ascii="Book Antiqua" w:eastAsia="宋体" w:hAnsi="Book Antiqua" w:cs="宋体"/>
          <w:i/>
          <w:iCs/>
          <w:sz w:val="24"/>
          <w:szCs w:val="24"/>
          <w:lang w:val="en-US" w:eastAsia="zh-CN"/>
        </w:rPr>
        <w:t>BMJ Case Rep</w:t>
      </w:r>
      <w:r w:rsidRPr="0002255F">
        <w:rPr>
          <w:rFonts w:ascii="Book Antiqua" w:eastAsia="宋体" w:hAnsi="Book Antiqua" w:cs="宋体"/>
          <w:sz w:val="24"/>
          <w:szCs w:val="24"/>
          <w:lang w:val="en-US" w:eastAsia="zh-CN"/>
        </w:rPr>
        <w:t> 2009; </w:t>
      </w:r>
      <w:r w:rsidRPr="0002255F">
        <w:rPr>
          <w:rFonts w:ascii="Book Antiqua" w:eastAsia="宋体" w:hAnsi="Book Antiqua" w:cs="宋体"/>
          <w:b/>
          <w:bCs/>
          <w:sz w:val="24"/>
          <w:szCs w:val="24"/>
          <w:lang w:val="en-US" w:eastAsia="zh-CN"/>
        </w:rPr>
        <w:t>2009</w:t>
      </w:r>
      <w:r w:rsidRPr="0002255F">
        <w:rPr>
          <w:rFonts w:ascii="Book Antiqua" w:eastAsia="宋体" w:hAnsi="Book Antiqua" w:cs="宋体"/>
          <w:sz w:val="24"/>
          <w:szCs w:val="24"/>
          <w:lang w:val="en-US" w:eastAsia="zh-CN"/>
        </w:rPr>
        <w:t>: [PMID: 21686792 DOI: 10.1136/bcr.07.2008.0469]</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r w:rsidRPr="0002255F">
        <w:rPr>
          <w:rFonts w:ascii="Book Antiqua" w:eastAsia="宋体" w:hAnsi="Book Antiqua" w:cs="宋体"/>
          <w:sz w:val="24"/>
          <w:szCs w:val="24"/>
          <w:lang w:val="en-US" w:eastAsia="zh-CN"/>
        </w:rPr>
        <w:t>68 </w:t>
      </w:r>
      <w:r w:rsidRPr="0002255F">
        <w:rPr>
          <w:rFonts w:ascii="Book Antiqua" w:eastAsia="宋体" w:hAnsi="Book Antiqua" w:cs="宋体"/>
          <w:b/>
          <w:bCs/>
          <w:sz w:val="24"/>
          <w:szCs w:val="24"/>
          <w:lang w:val="en-US" w:eastAsia="zh-CN"/>
        </w:rPr>
        <w:t>Gearhart MO</w:t>
      </w:r>
      <w:r w:rsidRPr="0002255F">
        <w:rPr>
          <w:rFonts w:ascii="Book Antiqua" w:eastAsia="宋体" w:hAnsi="Book Antiqua" w:cs="宋体"/>
          <w:sz w:val="24"/>
          <w:szCs w:val="24"/>
          <w:lang w:val="en-US" w:eastAsia="zh-CN"/>
        </w:rPr>
        <w:t xml:space="preserve">, </w:t>
      </w:r>
      <w:proofErr w:type="spellStart"/>
      <w:r w:rsidRPr="0002255F">
        <w:rPr>
          <w:rFonts w:ascii="Book Antiqua" w:eastAsia="宋体" w:hAnsi="Book Antiqua" w:cs="宋体"/>
          <w:sz w:val="24"/>
          <w:szCs w:val="24"/>
          <w:lang w:val="en-US" w:eastAsia="zh-CN"/>
        </w:rPr>
        <w:t>Sorg</w:t>
      </w:r>
      <w:proofErr w:type="spellEnd"/>
      <w:r w:rsidRPr="0002255F">
        <w:rPr>
          <w:rFonts w:ascii="Book Antiqua" w:eastAsia="宋体" w:hAnsi="Book Antiqua" w:cs="宋体"/>
          <w:sz w:val="24"/>
          <w:szCs w:val="24"/>
          <w:lang w:val="en-US" w:eastAsia="zh-CN"/>
        </w:rPr>
        <w:t xml:space="preserve"> TB. </w:t>
      </w:r>
      <w:proofErr w:type="spellStart"/>
      <w:r w:rsidRPr="0002255F">
        <w:rPr>
          <w:rFonts w:ascii="Book Antiqua" w:eastAsia="宋体" w:hAnsi="Book Antiqua" w:cs="宋体"/>
          <w:sz w:val="24"/>
          <w:szCs w:val="24"/>
          <w:lang w:val="en-US" w:eastAsia="zh-CN"/>
        </w:rPr>
        <w:t>Foscarnet</w:t>
      </w:r>
      <w:proofErr w:type="spellEnd"/>
      <w:r w:rsidRPr="0002255F">
        <w:rPr>
          <w:rFonts w:ascii="Book Antiqua" w:eastAsia="宋体" w:hAnsi="Book Antiqua" w:cs="宋体"/>
          <w:sz w:val="24"/>
          <w:szCs w:val="24"/>
          <w:lang w:val="en-US" w:eastAsia="zh-CN"/>
        </w:rPr>
        <w:t>-induced severe hypomagnesemia and other electrolyte disorders. </w:t>
      </w:r>
      <w:r w:rsidRPr="0002255F">
        <w:rPr>
          <w:rFonts w:ascii="Book Antiqua" w:eastAsia="宋体" w:hAnsi="Book Antiqua" w:cs="宋体"/>
          <w:i/>
          <w:iCs/>
          <w:sz w:val="24"/>
          <w:szCs w:val="24"/>
          <w:lang w:val="en-US" w:eastAsia="zh-CN"/>
        </w:rPr>
        <w:t xml:space="preserve">Ann </w:t>
      </w:r>
      <w:proofErr w:type="spellStart"/>
      <w:r w:rsidRPr="0002255F">
        <w:rPr>
          <w:rFonts w:ascii="Book Antiqua" w:eastAsia="宋体" w:hAnsi="Book Antiqua" w:cs="宋体"/>
          <w:i/>
          <w:iCs/>
          <w:sz w:val="24"/>
          <w:szCs w:val="24"/>
          <w:lang w:val="en-US" w:eastAsia="zh-CN"/>
        </w:rPr>
        <w:t>Pharmacother</w:t>
      </w:r>
      <w:proofErr w:type="spellEnd"/>
      <w:r w:rsidRPr="0002255F">
        <w:rPr>
          <w:rFonts w:ascii="Book Antiqua" w:eastAsia="宋体" w:hAnsi="Book Antiqua" w:cs="宋体"/>
          <w:sz w:val="24"/>
          <w:szCs w:val="24"/>
          <w:lang w:val="en-US" w:eastAsia="zh-CN"/>
        </w:rPr>
        <w:t xml:space="preserve"> 1993; </w:t>
      </w:r>
      <w:r w:rsidRPr="0002255F">
        <w:rPr>
          <w:rFonts w:ascii="Book Antiqua" w:eastAsia="宋体" w:hAnsi="Book Antiqua" w:cs="宋体"/>
          <w:b/>
          <w:bCs/>
          <w:sz w:val="24"/>
          <w:szCs w:val="24"/>
          <w:lang w:val="en-US" w:eastAsia="zh-CN"/>
        </w:rPr>
        <w:t>27</w:t>
      </w:r>
      <w:r w:rsidRPr="0002255F">
        <w:rPr>
          <w:rFonts w:ascii="Book Antiqua" w:eastAsia="宋体" w:hAnsi="Book Antiqua" w:cs="宋体"/>
          <w:sz w:val="24"/>
          <w:szCs w:val="24"/>
          <w:lang w:val="en-US" w:eastAsia="zh-CN"/>
        </w:rPr>
        <w:t>: 285-289 [PMID: 8384030]</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r w:rsidRPr="0002255F">
        <w:rPr>
          <w:rFonts w:ascii="Book Antiqua" w:eastAsia="宋体" w:hAnsi="Book Antiqua" w:cs="宋体"/>
          <w:sz w:val="24"/>
          <w:szCs w:val="24"/>
          <w:lang w:val="en-US" w:eastAsia="zh-CN"/>
        </w:rPr>
        <w:t>69 </w:t>
      </w:r>
      <w:proofErr w:type="spellStart"/>
      <w:r w:rsidRPr="0002255F">
        <w:rPr>
          <w:rFonts w:ascii="Book Antiqua" w:eastAsia="宋体" w:hAnsi="Book Antiqua" w:cs="宋体"/>
          <w:b/>
          <w:bCs/>
          <w:sz w:val="24"/>
          <w:szCs w:val="24"/>
          <w:lang w:val="en-US" w:eastAsia="zh-CN"/>
        </w:rPr>
        <w:t>Seguro</w:t>
      </w:r>
      <w:proofErr w:type="spellEnd"/>
      <w:r w:rsidRPr="0002255F">
        <w:rPr>
          <w:rFonts w:ascii="Book Antiqua" w:eastAsia="宋体" w:hAnsi="Book Antiqua" w:cs="宋体"/>
          <w:b/>
          <w:bCs/>
          <w:sz w:val="24"/>
          <w:szCs w:val="24"/>
          <w:lang w:val="en-US" w:eastAsia="zh-CN"/>
        </w:rPr>
        <w:t xml:space="preserve"> AC</w:t>
      </w:r>
      <w:r w:rsidRPr="0002255F">
        <w:rPr>
          <w:rFonts w:ascii="Book Antiqua" w:eastAsia="宋体" w:hAnsi="Book Antiqua" w:cs="宋体"/>
          <w:sz w:val="24"/>
          <w:szCs w:val="24"/>
          <w:lang w:val="en-US" w:eastAsia="zh-CN"/>
        </w:rPr>
        <w:t xml:space="preserve">, de Araujo M, </w:t>
      </w:r>
      <w:proofErr w:type="spellStart"/>
      <w:r w:rsidRPr="0002255F">
        <w:rPr>
          <w:rFonts w:ascii="Book Antiqua" w:eastAsia="宋体" w:hAnsi="Book Antiqua" w:cs="宋体"/>
          <w:sz w:val="24"/>
          <w:szCs w:val="24"/>
          <w:lang w:val="en-US" w:eastAsia="zh-CN"/>
        </w:rPr>
        <w:t>Seguro</w:t>
      </w:r>
      <w:proofErr w:type="spellEnd"/>
      <w:r w:rsidRPr="0002255F">
        <w:rPr>
          <w:rFonts w:ascii="Book Antiqua" w:eastAsia="宋体" w:hAnsi="Book Antiqua" w:cs="宋体"/>
          <w:sz w:val="24"/>
          <w:szCs w:val="24"/>
          <w:lang w:val="en-US" w:eastAsia="zh-CN"/>
        </w:rPr>
        <w:t xml:space="preserve"> FS, </w:t>
      </w:r>
      <w:proofErr w:type="spellStart"/>
      <w:r w:rsidRPr="0002255F">
        <w:rPr>
          <w:rFonts w:ascii="Book Antiqua" w:eastAsia="宋体" w:hAnsi="Book Antiqua" w:cs="宋体"/>
          <w:sz w:val="24"/>
          <w:szCs w:val="24"/>
          <w:lang w:val="en-US" w:eastAsia="zh-CN"/>
        </w:rPr>
        <w:t>Rienzo</w:t>
      </w:r>
      <w:proofErr w:type="spellEnd"/>
      <w:r w:rsidRPr="0002255F">
        <w:rPr>
          <w:rFonts w:ascii="Book Antiqua" w:eastAsia="宋体" w:hAnsi="Book Antiqua" w:cs="宋体"/>
          <w:sz w:val="24"/>
          <w:szCs w:val="24"/>
          <w:lang w:val="en-US" w:eastAsia="zh-CN"/>
        </w:rPr>
        <w:t xml:space="preserve"> M, </w:t>
      </w:r>
      <w:proofErr w:type="spellStart"/>
      <w:r w:rsidRPr="0002255F">
        <w:rPr>
          <w:rFonts w:ascii="Book Antiqua" w:eastAsia="宋体" w:hAnsi="Book Antiqua" w:cs="宋体"/>
          <w:sz w:val="24"/>
          <w:szCs w:val="24"/>
          <w:lang w:val="en-US" w:eastAsia="zh-CN"/>
        </w:rPr>
        <w:t>Magaldi</w:t>
      </w:r>
      <w:proofErr w:type="spellEnd"/>
      <w:r w:rsidRPr="0002255F">
        <w:rPr>
          <w:rFonts w:ascii="Book Antiqua" w:eastAsia="宋体" w:hAnsi="Book Antiqua" w:cs="宋体"/>
          <w:sz w:val="24"/>
          <w:szCs w:val="24"/>
          <w:lang w:val="en-US" w:eastAsia="zh-CN"/>
        </w:rPr>
        <w:t xml:space="preserve"> AJ, Campos SB. Effects of hypokalemia and hypomagnesemia on zidovudine (AZT) and </w:t>
      </w:r>
      <w:proofErr w:type="spellStart"/>
      <w:r w:rsidRPr="0002255F">
        <w:rPr>
          <w:rFonts w:ascii="Book Antiqua" w:eastAsia="宋体" w:hAnsi="Book Antiqua" w:cs="宋体"/>
          <w:sz w:val="24"/>
          <w:szCs w:val="24"/>
          <w:lang w:val="en-US" w:eastAsia="zh-CN"/>
        </w:rPr>
        <w:t>didanosine</w:t>
      </w:r>
      <w:proofErr w:type="spellEnd"/>
      <w:r w:rsidRPr="0002255F">
        <w:rPr>
          <w:rFonts w:ascii="Book Antiqua" w:eastAsia="宋体" w:hAnsi="Book Antiqua" w:cs="宋体"/>
          <w:sz w:val="24"/>
          <w:szCs w:val="24"/>
          <w:lang w:val="en-US" w:eastAsia="zh-CN"/>
        </w:rPr>
        <w:t xml:space="preserve"> (</w:t>
      </w:r>
      <w:proofErr w:type="spellStart"/>
      <w:r w:rsidRPr="0002255F">
        <w:rPr>
          <w:rFonts w:ascii="Book Antiqua" w:eastAsia="宋体" w:hAnsi="Book Antiqua" w:cs="宋体"/>
          <w:sz w:val="24"/>
          <w:szCs w:val="24"/>
          <w:lang w:val="en-US" w:eastAsia="zh-CN"/>
        </w:rPr>
        <w:t>ddI</w:t>
      </w:r>
      <w:proofErr w:type="spellEnd"/>
      <w:r w:rsidRPr="0002255F">
        <w:rPr>
          <w:rFonts w:ascii="Book Antiqua" w:eastAsia="宋体" w:hAnsi="Book Antiqua" w:cs="宋体"/>
          <w:sz w:val="24"/>
          <w:szCs w:val="24"/>
          <w:lang w:val="en-US" w:eastAsia="zh-CN"/>
        </w:rPr>
        <w:t>) nephrotoxicity in rats. </w:t>
      </w:r>
      <w:proofErr w:type="spellStart"/>
      <w:r w:rsidRPr="0002255F">
        <w:rPr>
          <w:rFonts w:ascii="Book Antiqua" w:eastAsia="宋体" w:hAnsi="Book Antiqua" w:cs="宋体"/>
          <w:i/>
          <w:iCs/>
          <w:sz w:val="24"/>
          <w:szCs w:val="24"/>
          <w:lang w:val="en-US" w:eastAsia="zh-CN"/>
        </w:rPr>
        <w:t>Clin</w:t>
      </w:r>
      <w:proofErr w:type="spellEnd"/>
      <w:r w:rsidRPr="0002255F">
        <w:rPr>
          <w:rFonts w:ascii="Book Antiqua" w:eastAsia="宋体" w:hAnsi="Book Antiqua" w:cs="宋体"/>
          <w:i/>
          <w:iCs/>
          <w:sz w:val="24"/>
          <w:szCs w:val="24"/>
          <w:lang w:val="en-US" w:eastAsia="zh-CN"/>
        </w:rPr>
        <w:t xml:space="preserve"> </w:t>
      </w:r>
      <w:proofErr w:type="spellStart"/>
      <w:r w:rsidRPr="0002255F">
        <w:rPr>
          <w:rFonts w:ascii="Book Antiqua" w:eastAsia="宋体" w:hAnsi="Book Antiqua" w:cs="宋体"/>
          <w:i/>
          <w:iCs/>
          <w:sz w:val="24"/>
          <w:szCs w:val="24"/>
          <w:lang w:val="en-US" w:eastAsia="zh-CN"/>
        </w:rPr>
        <w:t>Nephrol</w:t>
      </w:r>
      <w:proofErr w:type="spellEnd"/>
      <w:r w:rsidRPr="0002255F">
        <w:rPr>
          <w:rFonts w:ascii="Book Antiqua" w:eastAsia="宋体" w:hAnsi="Book Antiqua" w:cs="宋体"/>
          <w:sz w:val="24"/>
          <w:szCs w:val="24"/>
          <w:lang w:val="en-US" w:eastAsia="zh-CN"/>
        </w:rPr>
        <w:t xml:space="preserve"> 2003; </w:t>
      </w:r>
      <w:r w:rsidRPr="0002255F">
        <w:rPr>
          <w:rFonts w:ascii="Book Antiqua" w:eastAsia="宋体" w:hAnsi="Book Antiqua" w:cs="宋体"/>
          <w:b/>
          <w:bCs/>
          <w:sz w:val="24"/>
          <w:szCs w:val="24"/>
          <w:lang w:val="en-US" w:eastAsia="zh-CN"/>
        </w:rPr>
        <w:t>59</w:t>
      </w:r>
      <w:r w:rsidRPr="0002255F">
        <w:rPr>
          <w:rFonts w:ascii="Book Antiqua" w:eastAsia="宋体" w:hAnsi="Book Antiqua" w:cs="宋体"/>
          <w:sz w:val="24"/>
          <w:szCs w:val="24"/>
          <w:lang w:val="en-US" w:eastAsia="zh-CN"/>
        </w:rPr>
        <w:t>: 267-272 [PMID: 12708566 DOI: 10.5414/CNP59267]</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r w:rsidRPr="0002255F">
        <w:rPr>
          <w:rFonts w:ascii="Book Antiqua" w:eastAsia="宋体" w:hAnsi="Book Antiqua" w:cs="宋体"/>
          <w:sz w:val="24"/>
          <w:szCs w:val="24"/>
          <w:lang w:val="en-US" w:eastAsia="zh-CN"/>
        </w:rPr>
        <w:t>70 </w:t>
      </w:r>
      <w:proofErr w:type="spellStart"/>
      <w:r w:rsidRPr="0002255F">
        <w:rPr>
          <w:rFonts w:ascii="Book Antiqua" w:eastAsia="宋体" w:hAnsi="Book Antiqua" w:cs="宋体"/>
          <w:b/>
          <w:bCs/>
          <w:sz w:val="24"/>
          <w:szCs w:val="24"/>
          <w:lang w:val="en-US" w:eastAsia="zh-CN"/>
        </w:rPr>
        <w:t>Cirino</w:t>
      </w:r>
      <w:proofErr w:type="spellEnd"/>
      <w:r w:rsidRPr="0002255F">
        <w:rPr>
          <w:rFonts w:ascii="Book Antiqua" w:eastAsia="宋体" w:hAnsi="Book Antiqua" w:cs="宋体"/>
          <w:b/>
          <w:bCs/>
          <w:sz w:val="24"/>
          <w:szCs w:val="24"/>
          <w:lang w:val="en-US" w:eastAsia="zh-CN"/>
        </w:rPr>
        <w:t xml:space="preserve"> CM</w:t>
      </w:r>
      <w:r w:rsidRPr="0002255F">
        <w:rPr>
          <w:rFonts w:ascii="Book Antiqua" w:eastAsia="宋体" w:hAnsi="Book Antiqua" w:cs="宋体"/>
          <w:sz w:val="24"/>
          <w:szCs w:val="24"/>
          <w:lang w:val="en-US" w:eastAsia="zh-CN"/>
        </w:rPr>
        <w:t xml:space="preserve">, </w:t>
      </w:r>
      <w:proofErr w:type="spellStart"/>
      <w:r w:rsidRPr="0002255F">
        <w:rPr>
          <w:rFonts w:ascii="Book Antiqua" w:eastAsia="宋体" w:hAnsi="Book Antiqua" w:cs="宋体"/>
          <w:sz w:val="24"/>
          <w:szCs w:val="24"/>
          <w:lang w:val="en-US" w:eastAsia="zh-CN"/>
        </w:rPr>
        <w:t>Kan</w:t>
      </w:r>
      <w:proofErr w:type="spellEnd"/>
      <w:r w:rsidRPr="0002255F">
        <w:rPr>
          <w:rFonts w:ascii="Book Antiqua" w:eastAsia="宋体" w:hAnsi="Book Antiqua" w:cs="宋体"/>
          <w:sz w:val="24"/>
          <w:szCs w:val="24"/>
          <w:lang w:val="en-US" w:eastAsia="zh-CN"/>
        </w:rPr>
        <w:t xml:space="preserve"> VL. </w:t>
      </w:r>
      <w:proofErr w:type="gramStart"/>
      <w:r w:rsidRPr="0002255F">
        <w:rPr>
          <w:rFonts w:ascii="Book Antiqua" w:eastAsia="宋体" w:hAnsi="Book Antiqua" w:cs="宋体"/>
          <w:sz w:val="24"/>
          <w:szCs w:val="24"/>
          <w:lang w:val="en-US" w:eastAsia="zh-CN"/>
        </w:rPr>
        <w:t xml:space="preserve">Hypokalemia in HIV patients on </w:t>
      </w:r>
      <w:proofErr w:type="spellStart"/>
      <w:r w:rsidRPr="0002255F">
        <w:rPr>
          <w:rFonts w:ascii="Book Antiqua" w:eastAsia="宋体" w:hAnsi="Book Antiqua" w:cs="宋体"/>
          <w:sz w:val="24"/>
          <w:szCs w:val="24"/>
          <w:lang w:val="en-US" w:eastAsia="zh-CN"/>
        </w:rPr>
        <w:t>tenofovir</w:t>
      </w:r>
      <w:proofErr w:type="spellEnd"/>
      <w:r w:rsidRPr="0002255F">
        <w:rPr>
          <w:rFonts w:ascii="Book Antiqua" w:eastAsia="宋体" w:hAnsi="Book Antiqua" w:cs="宋体"/>
          <w:sz w:val="24"/>
          <w:szCs w:val="24"/>
          <w:lang w:val="en-US" w:eastAsia="zh-CN"/>
        </w:rPr>
        <w:t>.</w:t>
      </w:r>
      <w:proofErr w:type="gramEnd"/>
      <w:r w:rsidRPr="0002255F">
        <w:rPr>
          <w:rFonts w:ascii="Book Antiqua" w:eastAsia="宋体" w:hAnsi="Book Antiqua" w:cs="宋体"/>
          <w:sz w:val="24"/>
          <w:szCs w:val="24"/>
          <w:lang w:val="en-US" w:eastAsia="zh-CN"/>
        </w:rPr>
        <w:t xml:space="preserve"> </w:t>
      </w:r>
      <w:r w:rsidRPr="0002255F">
        <w:rPr>
          <w:rFonts w:ascii="Book Antiqua" w:eastAsia="宋体" w:hAnsi="Book Antiqua" w:cs="宋体"/>
          <w:i/>
          <w:iCs/>
          <w:sz w:val="24"/>
          <w:szCs w:val="24"/>
          <w:lang w:val="en-US" w:eastAsia="zh-CN"/>
        </w:rPr>
        <w:t>AIDS</w:t>
      </w:r>
      <w:r w:rsidRPr="0002255F">
        <w:rPr>
          <w:rFonts w:ascii="Book Antiqua" w:eastAsia="宋体" w:hAnsi="Book Antiqua" w:cs="宋体"/>
          <w:sz w:val="24"/>
          <w:szCs w:val="24"/>
          <w:lang w:val="en-US" w:eastAsia="zh-CN"/>
        </w:rPr>
        <w:t xml:space="preserve"> 2006; </w:t>
      </w:r>
      <w:r w:rsidRPr="0002255F">
        <w:rPr>
          <w:rFonts w:ascii="Book Antiqua" w:eastAsia="宋体" w:hAnsi="Book Antiqua" w:cs="宋体"/>
          <w:b/>
          <w:bCs/>
          <w:sz w:val="24"/>
          <w:szCs w:val="24"/>
          <w:lang w:val="en-US" w:eastAsia="zh-CN"/>
        </w:rPr>
        <w:t>20</w:t>
      </w:r>
      <w:r w:rsidRPr="0002255F">
        <w:rPr>
          <w:rFonts w:ascii="Book Antiqua" w:eastAsia="宋体" w:hAnsi="Book Antiqua" w:cs="宋体"/>
          <w:sz w:val="24"/>
          <w:szCs w:val="24"/>
          <w:lang w:val="en-US" w:eastAsia="zh-CN"/>
        </w:rPr>
        <w:t>: 1671-1673 [PMID: 16868451 DOI: 10.1097/01.aids.0000238416.05819.09]</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bookmarkStart w:id="14" w:name="OLE_LINK1"/>
      <w:bookmarkEnd w:id="13"/>
      <w:r w:rsidRPr="0002255F">
        <w:rPr>
          <w:rFonts w:ascii="Book Antiqua" w:eastAsia="宋体" w:hAnsi="Book Antiqua" w:cs="宋体"/>
          <w:sz w:val="24"/>
          <w:szCs w:val="24"/>
          <w:lang w:val="en-US" w:eastAsia="zh-CN"/>
        </w:rPr>
        <w:t>71 </w:t>
      </w:r>
      <w:proofErr w:type="spellStart"/>
      <w:r w:rsidRPr="0002255F">
        <w:rPr>
          <w:rFonts w:ascii="Book Antiqua" w:eastAsia="宋体" w:hAnsi="Book Antiqua" w:cs="宋体"/>
          <w:b/>
          <w:bCs/>
          <w:sz w:val="24"/>
          <w:szCs w:val="24"/>
          <w:lang w:val="en-US" w:eastAsia="zh-CN"/>
        </w:rPr>
        <w:t>Quimby</w:t>
      </w:r>
      <w:proofErr w:type="spellEnd"/>
      <w:r w:rsidRPr="0002255F">
        <w:rPr>
          <w:rFonts w:ascii="Book Antiqua" w:eastAsia="宋体" w:hAnsi="Book Antiqua" w:cs="宋体"/>
          <w:b/>
          <w:bCs/>
          <w:sz w:val="24"/>
          <w:szCs w:val="24"/>
          <w:lang w:val="en-US" w:eastAsia="zh-CN"/>
        </w:rPr>
        <w:t xml:space="preserve"> D</w:t>
      </w:r>
      <w:r w:rsidRPr="0002255F">
        <w:rPr>
          <w:rFonts w:ascii="Book Antiqua" w:eastAsia="宋体" w:hAnsi="Book Antiqua" w:cs="宋体"/>
          <w:sz w:val="24"/>
          <w:szCs w:val="24"/>
          <w:lang w:val="en-US" w:eastAsia="zh-CN"/>
        </w:rPr>
        <w:t xml:space="preserve">, Brito MO. </w:t>
      </w:r>
      <w:proofErr w:type="spellStart"/>
      <w:r w:rsidRPr="0002255F">
        <w:rPr>
          <w:rFonts w:ascii="Book Antiqua" w:eastAsia="宋体" w:hAnsi="Book Antiqua" w:cs="宋体"/>
          <w:sz w:val="24"/>
          <w:szCs w:val="24"/>
          <w:lang w:val="en-US" w:eastAsia="zh-CN"/>
        </w:rPr>
        <w:t>Fanconi</w:t>
      </w:r>
      <w:proofErr w:type="spellEnd"/>
      <w:r w:rsidRPr="0002255F">
        <w:rPr>
          <w:rFonts w:ascii="Book Antiqua" w:eastAsia="宋体" w:hAnsi="Book Antiqua" w:cs="宋体"/>
          <w:sz w:val="24"/>
          <w:szCs w:val="24"/>
          <w:lang w:val="en-US" w:eastAsia="zh-CN"/>
        </w:rPr>
        <w:t xml:space="preserve"> syndrome associated with use of </w:t>
      </w:r>
      <w:proofErr w:type="spellStart"/>
      <w:r w:rsidRPr="0002255F">
        <w:rPr>
          <w:rFonts w:ascii="Book Antiqua" w:eastAsia="宋体" w:hAnsi="Book Antiqua" w:cs="宋体"/>
          <w:sz w:val="24"/>
          <w:szCs w:val="24"/>
          <w:lang w:val="en-US" w:eastAsia="zh-CN"/>
        </w:rPr>
        <w:t>tenofovir</w:t>
      </w:r>
      <w:proofErr w:type="spellEnd"/>
      <w:r w:rsidRPr="0002255F">
        <w:rPr>
          <w:rFonts w:ascii="Book Antiqua" w:eastAsia="宋体" w:hAnsi="Book Antiqua" w:cs="宋体"/>
          <w:sz w:val="24"/>
          <w:szCs w:val="24"/>
          <w:lang w:val="en-US" w:eastAsia="zh-CN"/>
        </w:rPr>
        <w:t xml:space="preserve"> in HIV-infected patients: a case report and review of the literature. </w:t>
      </w:r>
      <w:r w:rsidRPr="0002255F">
        <w:rPr>
          <w:rFonts w:ascii="Book Antiqua" w:eastAsia="宋体" w:hAnsi="Book Antiqua" w:cs="宋体"/>
          <w:i/>
          <w:iCs/>
          <w:sz w:val="24"/>
          <w:szCs w:val="24"/>
          <w:lang w:val="en-US" w:eastAsia="zh-CN"/>
        </w:rPr>
        <w:t>AIDS Read</w:t>
      </w:r>
      <w:r w:rsidRPr="0002255F">
        <w:rPr>
          <w:rFonts w:ascii="Book Antiqua" w:eastAsia="宋体" w:hAnsi="Book Antiqua" w:cs="宋体"/>
          <w:sz w:val="24"/>
          <w:szCs w:val="24"/>
          <w:lang w:val="en-US" w:eastAsia="zh-CN"/>
        </w:rPr>
        <w:t xml:space="preserve"> 2005; </w:t>
      </w:r>
      <w:r w:rsidRPr="0002255F">
        <w:rPr>
          <w:rFonts w:ascii="Book Antiqua" w:eastAsia="宋体" w:hAnsi="Book Antiqua" w:cs="宋体"/>
          <w:b/>
          <w:bCs/>
          <w:sz w:val="24"/>
          <w:szCs w:val="24"/>
          <w:lang w:val="en-US" w:eastAsia="zh-CN"/>
        </w:rPr>
        <w:t>15</w:t>
      </w:r>
      <w:r w:rsidRPr="0002255F">
        <w:rPr>
          <w:rFonts w:ascii="Book Antiqua" w:eastAsia="宋体" w:hAnsi="Book Antiqua" w:cs="宋体"/>
          <w:sz w:val="24"/>
          <w:szCs w:val="24"/>
          <w:lang w:val="en-US" w:eastAsia="zh-CN"/>
        </w:rPr>
        <w:t>: 357-364 [PMID: 16044577]</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proofErr w:type="gramStart"/>
      <w:r w:rsidRPr="0002255F">
        <w:rPr>
          <w:rFonts w:ascii="Book Antiqua" w:eastAsia="宋体" w:hAnsi="Book Antiqua" w:cs="宋体"/>
          <w:sz w:val="24"/>
          <w:szCs w:val="24"/>
          <w:lang w:val="en-US" w:eastAsia="zh-CN"/>
        </w:rPr>
        <w:t>72 </w:t>
      </w:r>
      <w:proofErr w:type="spellStart"/>
      <w:r w:rsidRPr="0002255F">
        <w:rPr>
          <w:rFonts w:ascii="Book Antiqua" w:eastAsia="宋体" w:hAnsi="Book Antiqua" w:cs="宋体"/>
          <w:b/>
          <w:bCs/>
          <w:sz w:val="24"/>
          <w:szCs w:val="24"/>
          <w:lang w:val="en-US" w:eastAsia="zh-CN"/>
        </w:rPr>
        <w:t>Pitisci</w:t>
      </w:r>
      <w:proofErr w:type="spellEnd"/>
      <w:r w:rsidRPr="0002255F">
        <w:rPr>
          <w:rFonts w:ascii="Book Antiqua" w:eastAsia="宋体" w:hAnsi="Book Antiqua" w:cs="宋体"/>
          <w:b/>
          <w:bCs/>
          <w:sz w:val="24"/>
          <w:szCs w:val="24"/>
          <w:lang w:val="en-US" w:eastAsia="zh-CN"/>
        </w:rPr>
        <w:t xml:space="preserve"> L</w:t>
      </w:r>
      <w:r w:rsidRPr="0002255F">
        <w:rPr>
          <w:rFonts w:ascii="Book Antiqua" w:eastAsia="宋体" w:hAnsi="Book Antiqua" w:cs="宋体"/>
          <w:sz w:val="24"/>
          <w:szCs w:val="24"/>
          <w:lang w:val="en-US" w:eastAsia="zh-CN"/>
        </w:rPr>
        <w:t xml:space="preserve">, </w:t>
      </w:r>
      <w:proofErr w:type="spellStart"/>
      <w:r w:rsidRPr="0002255F">
        <w:rPr>
          <w:rFonts w:ascii="Book Antiqua" w:eastAsia="宋体" w:hAnsi="Book Antiqua" w:cs="宋体"/>
          <w:sz w:val="24"/>
          <w:szCs w:val="24"/>
          <w:lang w:val="en-US" w:eastAsia="zh-CN"/>
        </w:rPr>
        <w:t>Demeester</w:t>
      </w:r>
      <w:proofErr w:type="spellEnd"/>
      <w:r w:rsidRPr="0002255F">
        <w:rPr>
          <w:rFonts w:ascii="Book Antiqua" w:eastAsia="宋体" w:hAnsi="Book Antiqua" w:cs="宋体"/>
          <w:sz w:val="24"/>
          <w:szCs w:val="24"/>
          <w:lang w:val="en-US" w:eastAsia="zh-CN"/>
        </w:rPr>
        <w:t xml:space="preserve"> R, Legrand JC.</w:t>
      </w:r>
      <w:proofErr w:type="gramEnd"/>
      <w:r w:rsidRPr="0002255F">
        <w:rPr>
          <w:rFonts w:ascii="Book Antiqua" w:eastAsia="宋体" w:hAnsi="Book Antiqua" w:cs="宋体"/>
          <w:sz w:val="24"/>
          <w:szCs w:val="24"/>
          <w:lang w:val="en-US" w:eastAsia="zh-CN"/>
        </w:rPr>
        <w:t xml:space="preserve"> </w:t>
      </w:r>
      <w:proofErr w:type="gramStart"/>
      <w:r w:rsidRPr="0002255F">
        <w:rPr>
          <w:rFonts w:ascii="Book Antiqua" w:eastAsia="宋体" w:hAnsi="Book Antiqua" w:cs="宋体"/>
          <w:sz w:val="24"/>
          <w:szCs w:val="24"/>
          <w:lang w:val="en-US" w:eastAsia="zh-CN"/>
        </w:rPr>
        <w:t>Prevalence and European AIDS Clinical Society (EACS) criteria evaluation for proximal renal tubular dysfunction diagnosis in patients under antiretroviral therapy in routine setting.</w:t>
      </w:r>
      <w:proofErr w:type="gramEnd"/>
      <w:r w:rsidRPr="0002255F">
        <w:rPr>
          <w:rFonts w:ascii="Book Antiqua" w:eastAsia="宋体" w:hAnsi="Book Antiqua" w:cs="宋体"/>
          <w:sz w:val="24"/>
          <w:szCs w:val="24"/>
          <w:lang w:val="en-US" w:eastAsia="zh-CN"/>
        </w:rPr>
        <w:t xml:space="preserve"> </w:t>
      </w:r>
      <w:r w:rsidRPr="0002255F">
        <w:rPr>
          <w:rFonts w:ascii="Book Antiqua" w:eastAsia="宋体" w:hAnsi="Book Antiqua" w:cs="宋体"/>
          <w:i/>
          <w:iCs/>
          <w:sz w:val="24"/>
          <w:szCs w:val="24"/>
          <w:lang w:val="en-US" w:eastAsia="zh-CN"/>
        </w:rPr>
        <w:t xml:space="preserve">J </w:t>
      </w:r>
      <w:proofErr w:type="spellStart"/>
      <w:r w:rsidRPr="0002255F">
        <w:rPr>
          <w:rFonts w:ascii="Book Antiqua" w:eastAsia="宋体" w:hAnsi="Book Antiqua" w:cs="宋体"/>
          <w:i/>
          <w:iCs/>
          <w:sz w:val="24"/>
          <w:szCs w:val="24"/>
          <w:lang w:val="en-US" w:eastAsia="zh-CN"/>
        </w:rPr>
        <w:t>Int</w:t>
      </w:r>
      <w:proofErr w:type="spellEnd"/>
      <w:r w:rsidRPr="0002255F">
        <w:rPr>
          <w:rFonts w:ascii="Book Antiqua" w:eastAsia="宋体" w:hAnsi="Book Antiqua" w:cs="宋体"/>
          <w:i/>
          <w:iCs/>
          <w:sz w:val="24"/>
          <w:szCs w:val="24"/>
          <w:lang w:val="en-US" w:eastAsia="zh-CN"/>
        </w:rPr>
        <w:t xml:space="preserve"> AIDS </w:t>
      </w:r>
      <w:proofErr w:type="spellStart"/>
      <w:r w:rsidRPr="0002255F">
        <w:rPr>
          <w:rFonts w:ascii="Book Antiqua" w:eastAsia="宋体" w:hAnsi="Book Antiqua" w:cs="宋体"/>
          <w:i/>
          <w:iCs/>
          <w:sz w:val="24"/>
          <w:szCs w:val="24"/>
          <w:lang w:val="en-US" w:eastAsia="zh-CN"/>
        </w:rPr>
        <w:t>Soc</w:t>
      </w:r>
      <w:proofErr w:type="spellEnd"/>
      <w:r w:rsidRPr="0002255F">
        <w:rPr>
          <w:rFonts w:ascii="Book Antiqua" w:eastAsia="宋体" w:hAnsi="Book Antiqua" w:cs="宋体"/>
          <w:sz w:val="24"/>
          <w:szCs w:val="24"/>
          <w:lang w:val="en-US" w:eastAsia="zh-CN"/>
        </w:rPr>
        <w:t xml:space="preserve"> 2014; </w:t>
      </w:r>
      <w:r w:rsidRPr="0002255F">
        <w:rPr>
          <w:rFonts w:ascii="Book Antiqua" w:eastAsia="宋体" w:hAnsi="Book Antiqua" w:cs="宋体"/>
          <w:b/>
          <w:bCs/>
          <w:sz w:val="24"/>
          <w:szCs w:val="24"/>
          <w:lang w:val="en-US" w:eastAsia="zh-CN"/>
        </w:rPr>
        <w:t>17</w:t>
      </w:r>
      <w:r w:rsidRPr="0002255F">
        <w:rPr>
          <w:rFonts w:ascii="Book Antiqua" w:eastAsia="宋体" w:hAnsi="Book Antiqua" w:cs="宋体"/>
          <w:sz w:val="24"/>
          <w:szCs w:val="24"/>
          <w:lang w:val="en-US" w:eastAsia="zh-CN"/>
        </w:rPr>
        <w:t>: 19564 [PMID: 25394071 DOI: 10.7448/IAS.17.4.19564]</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proofErr w:type="gramStart"/>
      <w:r w:rsidRPr="0002255F">
        <w:rPr>
          <w:rFonts w:ascii="Book Antiqua" w:eastAsia="宋体" w:hAnsi="Book Antiqua" w:cs="宋体"/>
          <w:sz w:val="24"/>
          <w:szCs w:val="24"/>
          <w:lang w:val="en-US" w:eastAsia="zh-CN"/>
        </w:rPr>
        <w:t>73 </w:t>
      </w:r>
      <w:r w:rsidRPr="0002255F">
        <w:rPr>
          <w:rFonts w:ascii="Book Antiqua" w:eastAsia="宋体" w:hAnsi="Book Antiqua" w:cs="宋体"/>
          <w:b/>
          <w:bCs/>
          <w:sz w:val="24"/>
          <w:szCs w:val="24"/>
          <w:lang w:val="en-US" w:eastAsia="zh-CN"/>
        </w:rPr>
        <w:t>Medina I</w:t>
      </w:r>
      <w:r w:rsidRPr="0002255F">
        <w:rPr>
          <w:rFonts w:ascii="Book Antiqua" w:eastAsia="宋体" w:hAnsi="Book Antiqua" w:cs="宋体"/>
          <w:sz w:val="24"/>
          <w:szCs w:val="24"/>
          <w:lang w:val="en-US" w:eastAsia="zh-CN"/>
        </w:rPr>
        <w:t xml:space="preserve">, Mills J, </w:t>
      </w:r>
      <w:proofErr w:type="spellStart"/>
      <w:r w:rsidRPr="0002255F">
        <w:rPr>
          <w:rFonts w:ascii="Book Antiqua" w:eastAsia="宋体" w:hAnsi="Book Antiqua" w:cs="宋体"/>
          <w:sz w:val="24"/>
          <w:szCs w:val="24"/>
          <w:lang w:val="en-US" w:eastAsia="zh-CN"/>
        </w:rPr>
        <w:t>Leoung</w:t>
      </w:r>
      <w:proofErr w:type="spellEnd"/>
      <w:r w:rsidRPr="0002255F">
        <w:rPr>
          <w:rFonts w:ascii="Book Antiqua" w:eastAsia="宋体" w:hAnsi="Book Antiqua" w:cs="宋体"/>
          <w:sz w:val="24"/>
          <w:szCs w:val="24"/>
          <w:lang w:val="en-US" w:eastAsia="zh-CN"/>
        </w:rPr>
        <w:t xml:space="preserve"> G, Hopewell PC, Lee B, </w:t>
      </w:r>
      <w:proofErr w:type="spellStart"/>
      <w:r w:rsidRPr="0002255F">
        <w:rPr>
          <w:rFonts w:ascii="Book Antiqua" w:eastAsia="宋体" w:hAnsi="Book Antiqua" w:cs="宋体"/>
          <w:sz w:val="24"/>
          <w:szCs w:val="24"/>
          <w:lang w:val="en-US" w:eastAsia="zh-CN"/>
        </w:rPr>
        <w:t>Modin</w:t>
      </w:r>
      <w:proofErr w:type="spellEnd"/>
      <w:r w:rsidRPr="0002255F">
        <w:rPr>
          <w:rFonts w:ascii="Book Antiqua" w:eastAsia="宋体" w:hAnsi="Book Antiqua" w:cs="宋体"/>
          <w:sz w:val="24"/>
          <w:szCs w:val="24"/>
          <w:lang w:val="en-US" w:eastAsia="zh-CN"/>
        </w:rPr>
        <w:t xml:space="preserve"> G, </w:t>
      </w:r>
      <w:proofErr w:type="spellStart"/>
      <w:r w:rsidRPr="0002255F">
        <w:rPr>
          <w:rFonts w:ascii="Book Antiqua" w:eastAsia="宋体" w:hAnsi="Book Antiqua" w:cs="宋体"/>
          <w:sz w:val="24"/>
          <w:szCs w:val="24"/>
          <w:lang w:val="en-US" w:eastAsia="zh-CN"/>
        </w:rPr>
        <w:t>Benowitz</w:t>
      </w:r>
      <w:proofErr w:type="spellEnd"/>
      <w:r w:rsidRPr="0002255F">
        <w:rPr>
          <w:rFonts w:ascii="Book Antiqua" w:eastAsia="宋体" w:hAnsi="Book Antiqua" w:cs="宋体"/>
          <w:sz w:val="24"/>
          <w:szCs w:val="24"/>
          <w:lang w:val="en-US" w:eastAsia="zh-CN"/>
        </w:rPr>
        <w:t xml:space="preserve"> N, </w:t>
      </w:r>
      <w:proofErr w:type="spellStart"/>
      <w:r w:rsidRPr="0002255F">
        <w:rPr>
          <w:rFonts w:ascii="Book Antiqua" w:eastAsia="宋体" w:hAnsi="Book Antiqua" w:cs="宋体"/>
          <w:sz w:val="24"/>
          <w:szCs w:val="24"/>
          <w:lang w:val="en-US" w:eastAsia="zh-CN"/>
        </w:rPr>
        <w:t>Wofsy</w:t>
      </w:r>
      <w:proofErr w:type="spellEnd"/>
      <w:r w:rsidRPr="0002255F">
        <w:rPr>
          <w:rFonts w:ascii="Book Antiqua" w:eastAsia="宋体" w:hAnsi="Book Antiqua" w:cs="宋体"/>
          <w:sz w:val="24"/>
          <w:szCs w:val="24"/>
          <w:lang w:val="en-US" w:eastAsia="zh-CN"/>
        </w:rPr>
        <w:t xml:space="preserve"> CB.</w:t>
      </w:r>
      <w:proofErr w:type="gramEnd"/>
      <w:r w:rsidRPr="0002255F">
        <w:rPr>
          <w:rFonts w:ascii="Book Antiqua" w:eastAsia="宋体" w:hAnsi="Book Antiqua" w:cs="宋体"/>
          <w:sz w:val="24"/>
          <w:szCs w:val="24"/>
          <w:lang w:val="en-US" w:eastAsia="zh-CN"/>
        </w:rPr>
        <w:t xml:space="preserve"> </w:t>
      </w:r>
      <w:proofErr w:type="gramStart"/>
      <w:r w:rsidRPr="0002255F">
        <w:rPr>
          <w:rFonts w:ascii="Book Antiqua" w:eastAsia="宋体" w:hAnsi="Book Antiqua" w:cs="宋体"/>
          <w:sz w:val="24"/>
          <w:szCs w:val="24"/>
          <w:lang w:val="en-US" w:eastAsia="zh-CN"/>
        </w:rPr>
        <w:t xml:space="preserve">Oral therapy for Pneumocystis </w:t>
      </w:r>
      <w:proofErr w:type="spellStart"/>
      <w:r w:rsidRPr="0002255F">
        <w:rPr>
          <w:rFonts w:ascii="Book Antiqua" w:eastAsia="宋体" w:hAnsi="Book Antiqua" w:cs="宋体"/>
          <w:sz w:val="24"/>
          <w:szCs w:val="24"/>
          <w:lang w:val="en-US" w:eastAsia="zh-CN"/>
        </w:rPr>
        <w:t>carinii</w:t>
      </w:r>
      <w:proofErr w:type="spellEnd"/>
      <w:r w:rsidRPr="0002255F">
        <w:rPr>
          <w:rFonts w:ascii="Book Antiqua" w:eastAsia="宋体" w:hAnsi="Book Antiqua" w:cs="宋体"/>
          <w:sz w:val="24"/>
          <w:szCs w:val="24"/>
          <w:lang w:val="en-US" w:eastAsia="zh-CN"/>
        </w:rPr>
        <w:t xml:space="preserve"> pneumonia in the acquired immunodeficiency syndrome.</w:t>
      </w:r>
      <w:proofErr w:type="gramEnd"/>
      <w:r w:rsidRPr="0002255F">
        <w:rPr>
          <w:rFonts w:ascii="Book Antiqua" w:eastAsia="宋体" w:hAnsi="Book Antiqua" w:cs="宋体"/>
          <w:sz w:val="24"/>
          <w:szCs w:val="24"/>
          <w:lang w:val="en-US" w:eastAsia="zh-CN"/>
        </w:rPr>
        <w:t xml:space="preserve"> </w:t>
      </w:r>
      <w:proofErr w:type="gramStart"/>
      <w:r w:rsidRPr="0002255F">
        <w:rPr>
          <w:rFonts w:ascii="Book Antiqua" w:eastAsia="宋体" w:hAnsi="Book Antiqua" w:cs="宋体"/>
          <w:sz w:val="24"/>
          <w:szCs w:val="24"/>
          <w:lang w:val="en-US" w:eastAsia="zh-CN"/>
        </w:rPr>
        <w:t xml:space="preserve">A controlled trial of trimethoprim-sulfamethoxazole </w:t>
      </w:r>
      <w:r w:rsidRPr="0002255F">
        <w:rPr>
          <w:rFonts w:ascii="Book Antiqua" w:eastAsia="宋体" w:hAnsi="Book Antiqua" w:cs="宋体"/>
          <w:sz w:val="24"/>
          <w:szCs w:val="24"/>
          <w:lang w:val="en-US" w:eastAsia="zh-CN"/>
        </w:rPr>
        <w:lastRenderedPageBreak/>
        <w:t>versus trimethoprim-</w:t>
      </w:r>
      <w:proofErr w:type="spellStart"/>
      <w:r w:rsidRPr="0002255F">
        <w:rPr>
          <w:rFonts w:ascii="Book Antiqua" w:eastAsia="宋体" w:hAnsi="Book Antiqua" w:cs="宋体"/>
          <w:sz w:val="24"/>
          <w:szCs w:val="24"/>
          <w:lang w:val="en-US" w:eastAsia="zh-CN"/>
        </w:rPr>
        <w:t>dapsone</w:t>
      </w:r>
      <w:proofErr w:type="spellEnd"/>
      <w:r w:rsidRPr="0002255F">
        <w:rPr>
          <w:rFonts w:ascii="Book Antiqua" w:eastAsia="宋体" w:hAnsi="Book Antiqua" w:cs="宋体"/>
          <w:sz w:val="24"/>
          <w:szCs w:val="24"/>
          <w:lang w:val="en-US" w:eastAsia="zh-CN"/>
        </w:rPr>
        <w:t>.</w:t>
      </w:r>
      <w:proofErr w:type="gramEnd"/>
      <w:r w:rsidRPr="0002255F">
        <w:rPr>
          <w:rFonts w:ascii="Book Antiqua" w:eastAsia="宋体" w:hAnsi="Book Antiqua" w:cs="宋体"/>
          <w:sz w:val="24"/>
          <w:szCs w:val="24"/>
          <w:lang w:val="en-US" w:eastAsia="zh-CN"/>
        </w:rPr>
        <w:t xml:space="preserve"> </w:t>
      </w:r>
      <w:r w:rsidRPr="0002255F">
        <w:rPr>
          <w:rFonts w:ascii="Book Antiqua" w:eastAsia="宋体" w:hAnsi="Book Antiqua" w:cs="宋体"/>
          <w:i/>
          <w:iCs/>
          <w:sz w:val="24"/>
          <w:szCs w:val="24"/>
          <w:lang w:val="en-US" w:eastAsia="zh-CN"/>
        </w:rPr>
        <w:t xml:space="preserve">N </w:t>
      </w:r>
      <w:proofErr w:type="spellStart"/>
      <w:r w:rsidRPr="0002255F">
        <w:rPr>
          <w:rFonts w:ascii="Book Antiqua" w:eastAsia="宋体" w:hAnsi="Book Antiqua" w:cs="宋体"/>
          <w:i/>
          <w:iCs/>
          <w:sz w:val="24"/>
          <w:szCs w:val="24"/>
          <w:lang w:val="en-US" w:eastAsia="zh-CN"/>
        </w:rPr>
        <w:t>Engl</w:t>
      </w:r>
      <w:proofErr w:type="spellEnd"/>
      <w:r w:rsidRPr="0002255F">
        <w:rPr>
          <w:rFonts w:ascii="Book Antiqua" w:eastAsia="宋体" w:hAnsi="Book Antiqua" w:cs="宋体"/>
          <w:i/>
          <w:iCs/>
          <w:sz w:val="24"/>
          <w:szCs w:val="24"/>
          <w:lang w:val="en-US" w:eastAsia="zh-CN"/>
        </w:rPr>
        <w:t xml:space="preserve"> J Med</w:t>
      </w:r>
      <w:r w:rsidRPr="0002255F">
        <w:rPr>
          <w:rFonts w:ascii="Book Antiqua" w:eastAsia="宋体" w:hAnsi="Book Antiqua" w:cs="宋体"/>
          <w:sz w:val="24"/>
          <w:szCs w:val="24"/>
          <w:lang w:val="en-US" w:eastAsia="zh-CN"/>
        </w:rPr>
        <w:t> 1990; </w:t>
      </w:r>
      <w:r w:rsidRPr="0002255F">
        <w:rPr>
          <w:rFonts w:ascii="Book Antiqua" w:eastAsia="宋体" w:hAnsi="Book Antiqua" w:cs="宋体"/>
          <w:b/>
          <w:bCs/>
          <w:sz w:val="24"/>
          <w:szCs w:val="24"/>
          <w:lang w:val="en-US" w:eastAsia="zh-CN"/>
        </w:rPr>
        <w:t>323</w:t>
      </w:r>
      <w:r w:rsidRPr="0002255F">
        <w:rPr>
          <w:rFonts w:ascii="Book Antiqua" w:eastAsia="宋体" w:hAnsi="Book Antiqua" w:cs="宋体"/>
          <w:sz w:val="24"/>
          <w:szCs w:val="24"/>
          <w:lang w:val="en-US" w:eastAsia="zh-CN"/>
        </w:rPr>
        <w:t>: 776-782 [PMID: 2392131 DOI: 10.1056/NEJM199009203231202]</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proofErr w:type="gramStart"/>
      <w:r w:rsidRPr="0002255F">
        <w:rPr>
          <w:rFonts w:ascii="Book Antiqua" w:eastAsia="宋体" w:hAnsi="Book Antiqua" w:cs="宋体"/>
          <w:sz w:val="24"/>
          <w:szCs w:val="24"/>
          <w:lang w:val="en-US" w:eastAsia="zh-CN"/>
        </w:rPr>
        <w:t>74 </w:t>
      </w:r>
      <w:r w:rsidRPr="0002255F">
        <w:rPr>
          <w:rFonts w:ascii="Book Antiqua" w:eastAsia="宋体" w:hAnsi="Book Antiqua" w:cs="宋体"/>
          <w:b/>
          <w:bCs/>
          <w:sz w:val="24"/>
          <w:szCs w:val="24"/>
          <w:lang w:val="en-US" w:eastAsia="zh-CN"/>
        </w:rPr>
        <w:t>Velázquez H</w:t>
      </w:r>
      <w:r w:rsidRPr="0002255F">
        <w:rPr>
          <w:rFonts w:ascii="Book Antiqua" w:eastAsia="宋体" w:hAnsi="Book Antiqua" w:cs="宋体"/>
          <w:sz w:val="24"/>
          <w:szCs w:val="24"/>
          <w:lang w:val="en-US" w:eastAsia="zh-CN"/>
        </w:rPr>
        <w:t xml:space="preserve">, </w:t>
      </w:r>
      <w:proofErr w:type="spellStart"/>
      <w:r w:rsidRPr="0002255F">
        <w:rPr>
          <w:rFonts w:ascii="Book Antiqua" w:eastAsia="宋体" w:hAnsi="Book Antiqua" w:cs="宋体"/>
          <w:sz w:val="24"/>
          <w:szCs w:val="24"/>
          <w:lang w:val="en-US" w:eastAsia="zh-CN"/>
        </w:rPr>
        <w:t>Perazella</w:t>
      </w:r>
      <w:proofErr w:type="spellEnd"/>
      <w:r w:rsidRPr="0002255F">
        <w:rPr>
          <w:rFonts w:ascii="Book Antiqua" w:eastAsia="宋体" w:hAnsi="Book Antiqua" w:cs="宋体"/>
          <w:sz w:val="24"/>
          <w:szCs w:val="24"/>
          <w:lang w:val="en-US" w:eastAsia="zh-CN"/>
        </w:rPr>
        <w:t xml:space="preserve"> MA, Wright FS, Ellison DH.</w:t>
      </w:r>
      <w:proofErr w:type="gramEnd"/>
      <w:r w:rsidRPr="0002255F">
        <w:rPr>
          <w:rFonts w:ascii="Book Antiqua" w:eastAsia="宋体" w:hAnsi="Book Antiqua" w:cs="宋体"/>
          <w:sz w:val="24"/>
          <w:szCs w:val="24"/>
          <w:lang w:val="en-US" w:eastAsia="zh-CN"/>
        </w:rPr>
        <w:t xml:space="preserve"> </w:t>
      </w:r>
      <w:proofErr w:type="gramStart"/>
      <w:r w:rsidRPr="0002255F">
        <w:rPr>
          <w:rFonts w:ascii="Book Antiqua" w:eastAsia="宋体" w:hAnsi="Book Antiqua" w:cs="宋体"/>
          <w:sz w:val="24"/>
          <w:szCs w:val="24"/>
          <w:lang w:val="en-US" w:eastAsia="zh-CN"/>
        </w:rPr>
        <w:t>Renal mechanism of trimethoprim-induced hyperkalemia.</w:t>
      </w:r>
      <w:proofErr w:type="gramEnd"/>
      <w:r w:rsidRPr="0002255F">
        <w:rPr>
          <w:rFonts w:ascii="Book Antiqua" w:eastAsia="宋体" w:hAnsi="Book Antiqua" w:cs="宋体"/>
          <w:sz w:val="24"/>
          <w:szCs w:val="24"/>
          <w:lang w:val="en-US" w:eastAsia="zh-CN"/>
        </w:rPr>
        <w:t> </w:t>
      </w:r>
      <w:r w:rsidRPr="0002255F">
        <w:rPr>
          <w:rFonts w:ascii="Book Antiqua" w:eastAsia="宋体" w:hAnsi="Book Antiqua" w:cs="宋体"/>
          <w:i/>
          <w:iCs/>
          <w:sz w:val="24"/>
          <w:szCs w:val="24"/>
          <w:lang w:val="en-US" w:eastAsia="zh-CN"/>
        </w:rPr>
        <w:t>Ann Intern Med</w:t>
      </w:r>
      <w:r w:rsidRPr="0002255F">
        <w:rPr>
          <w:rFonts w:ascii="Book Antiqua" w:eastAsia="宋体" w:hAnsi="Book Antiqua" w:cs="宋体"/>
          <w:sz w:val="24"/>
          <w:szCs w:val="24"/>
          <w:lang w:val="en-US" w:eastAsia="zh-CN"/>
        </w:rPr>
        <w:t> 1993; </w:t>
      </w:r>
      <w:r w:rsidRPr="0002255F">
        <w:rPr>
          <w:rFonts w:ascii="Book Antiqua" w:eastAsia="宋体" w:hAnsi="Book Antiqua" w:cs="宋体"/>
          <w:b/>
          <w:bCs/>
          <w:sz w:val="24"/>
          <w:szCs w:val="24"/>
          <w:lang w:val="en-US" w:eastAsia="zh-CN"/>
        </w:rPr>
        <w:t>119</w:t>
      </w:r>
      <w:r w:rsidRPr="0002255F">
        <w:rPr>
          <w:rFonts w:ascii="Book Antiqua" w:eastAsia="宋体" w:hAnsi="Book Antiqua" w:cs="宋体"/>
          <w:sz w:val="24"/>
          <w:szCs w:val="24"/>
          <w:lang w:val="en-US" w:eastAsia="zh-CN"/>
        </w:rPr>
        <w:t>: 296-301 [PMID: 8328738 DOI: 10.7326/0003-4819-119-4-199308150-00008]</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r w:rsidRPr="0002255F">
        <w:rPr>
          <w:rFonts w:ascii="Book Antiqua" w:eastAsia="宋体" w:hAnsi="Book Antiqua" w:cs="宋体"/>
          <w:sz w:val="24"/>
          <w:szCs w:val="24"/>
          <w:lang w:val="en-US" w:eastAsia="zh-CN"/>
        </w:rPr>
        <w:t>75 </w:t>
      </w:r>
      <w:proofErr w:type="spellStart"/>
      <w:r w:rsidRPr="0002255F">
        <w:rPr>
          <w:rFonts w:ascii="Book Antiqua" w:eastAsia="宋体" w:hAnsi="Book Antiqua" w:cs="宋体"/>
          <w:b/>
          <w:bCs/>
          <w:sz w:val="24"/>
          <w:szCs w:val="24"/>
          <w:lang w:val="en-US" w:eastAsia="zh-CN"/>
        </w:rPr>
        <w:t>Lachaal</w:t>
      </w:r>
      <w:proofErr w:type="spellEnd"/>
      <w:r w:rsidRPr="0002255F">
        <w:rPr>
          <w:rFonts w:ascii="Book Antiqua" w:eastAsia="宋体" w:hAnsi="Book Antiqua" w:cs="宋体"/>
          <w:b/>
          <w:bCs/>
          <w:sz w:val="24"/>
          <w:szCs w:val="24"/>
          <w:lang w:val="en-US" w:eastAsia="zh-CN"/>
        </w:rPr>
        <w:t xml:space="preserve"> M</w:t>
      </w:r>
      <w:r w:rsidRPr="0002255F">
        <w:rPr>
          <w:rFonts w:ascii="Book Antiqua" w:eastAsia="宋体" w:hAnsi="Book Antiqua" w:cs="宋体"/>
          <w:sz w:val="24"/>
          <w:szCs w:val="24"/>
          <w:lang w:val="en-US" w:eastAsia="zh-CN"/>
        </w:rPr>
        <w:t xml:space="preserve">, </w:t>
      </w:r>
      <w:proofErr w:type="spellStart"/>
      <w:r w:rsidRPr="0002255F">
        <w:rPr>
          <w:rFonts w:ascii="Book Antiqua" w:eastAsia="宋体" w:hAnsi="Book Antiqua" w:cs="宋体"/>
          <w:sz w:val="24"/>
          <w:szCs w:val="24"/>
          <w:lang w:val="en-US" w:eastAsia="zh-CN"/>
        </w:rPr>
        <w:t>Venuto</w:t>
      </w:r>
      <w:proofErr w:type="spellEnd"/>
      <w:r w:rsidRPr="0002255F">
        <w:rPr>
          <w:rFonts w:ascii="Book Antiqua" w:eastAsia="宋体" w:hAnsi="Book Antiqua" w:cs="宋体"/>
          <w:sz w:val="24"/>
          <w:szCs w:val="24"/>
          <w:lang w:val="en-US" w:eastAsia="zh-CN"/>
        </w:rPr>
        <w:t xml:space="preserve"> RC. Nephrotoxicity and hyperkalemia in patients with acquired immunodeficiency syndrome treated with </w:t>
      </w:r>
      <w:proofErr w:type="spellStart"/>
      <w:r w:rsidRPr="0002255F">
        <w:rPr>
          <w:rFonts w:ascii="Book Antiqua" w:eastAsia="宋体" w:hAnsi="Book Antiqua" w:cs="宋体"/>
          <w:sz w:val="24"/>
          <w:szCs w:val="24"/>
          <w:lang w:val="en-US" w:eastAsia="zh-CN"/>
        </w:rPr>
        <w:t>pentamidine</w:t>
      </w:r>
      <w:proofErr w:type="spellEnd"/>
      <w:r w:rsidRPr="0002255F">
        <w:rPr>
          <w:rFonts w:ascii="Book Antiqua" w:eastAsia="宋体" w:hAnsi="Book Antiqua" w:cs="宋体"/>
          <w:sz w:val="24"/>
          <w:szCs w:val="24"/>
          <w:lang w:val="en-US" w:eastAsia="zh-CN"/>
        </w:rPr>
        <w:t>. </w:t>
      </w:r>
      <w:r w:rsidRPr="0002255F">
        <w:rPr>
          <w:rFonts w:ascii="Book Antiqua" w:eastAsia="宋体" w:hAnsi="Book Antiqua" w:cs="宋体"/>
          <w:i/>
          <w:iCs/>
          <w:sz w:val="24"/>
          <w:szCs w:val="24"/>
          <w:lang w:val="en-US" w:eastAsia="zh-CN"/>
        </w:rPr>
        <w:t>Am J Med</w:t>
      </w:r>
      <w:r w:rsidRPr="0002255F">
        <w:rPr>
          <w:rFonts w:ascii="Book Antiqua" w:eastAsia="宋体" w:hAnsi="Book Antiqua" w:cs="宋体"/>
          <w:sz w:val="24"/>
          <w:szCs w:val="24"/>
          <w:lang w:val="en-US" w:eastAsia="zh-CN"/>
        </w:rPr>
        <w:t> 1989; </w:t>
      </w:r>
      <w:r w:rsidRPr="0002255F">
        <w:rPr>
          <w:rFonts w:ascii="Book Antiqua" w:eastAsia="宋体" w:hAnsi="Book Antiqua" w:cs="宋体"/>
          <w:b/>
          <w:bCs/>
          <w:sz w:val="24"/>
          <w:szCs w:val="24"/>
          <w:lang w:val="en-US" w:eastAsia="zh-CN"/>
        </w:rPr>
        <w:t>87</w:t>
      </w:r>
      <w:r w:rsidRPr="0002255F">
        <w:rPr>
          <w:rFonts w:ascii="Book Antiqua" w:eastAsia="宋体" w:hAnsi="Book Antiqua" w:cs="宋体"/>
          <w:sz w:val="24"/>
          <w:szCs w:val="24"/>
          <w:lang w:val="en-US" w:eastAsia="zh-CN"/>
        </w:rPr>
        <w:t>: 260-263 [PMID: 2773964 DOI: 10.1016/S0002-9343(89)80147-0]</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r w:rsidRPr="0002255F">
        <w:rPr>
          <w:rFonts w:ascii="Book Antiqua" w:eastAsia="宋体" w:hAnsi="Book Antiqua" w:cs="宋体"/>
          <w:sz w:val="24"/>
          <w:szCs w:val="24"/>
          <w:lang w:val="en-US" w:eastAsia="zh-CN"/>
        </w:rPr>
        <w:t>76 </w:t>
      </w:r>
      <w:proofErr w:type="spellStart"/>
      <w:r w:rsidRPr="0002255F">
        <w:rPr>
          <w:rFonts w:ascii="Book Antiqua" w:eastAsia="宋体" w:hAnsi="Book Antiqua" w:cs="宋体"/>
          <w:b/>
          <w:bCs/>
          <w:sz w:val="24"/>
          <w:szCs w:val="24"/>
          <w:lang w:val="en-US" w:eastAsia="zh-CN"/>
        </w:rPr>
        <w:t>Kalin</w:t>
      </w:r>
      <w:proofErr w:type="spellEnd"/>
      <w:r w:rsidRPr="0002255F">
        <w:rPr>
          <w:rFonts w:ascii="Book Antiqua" w:eastAsia="宋体" w:hAnsi="Book Antiqua" w:cs="宋体"/>
          <w:b/>
          <w:bCs/>
          <w:sz w:val="24"/>
          <w:szCs w:val="24"/>
          <w:lang w:val="en-US" w:eastAsia="zh-CN"/>
        </w:rPr>
        <w:t xml:space="preserve"> MF</w:t>
      </w:r>
      <w:r w:rsidRPr="0002255F">
        <w:rPr>
          <w:rFonts w:ascii="Book Antiqua" w:eastAsia="宋体" w:hAnsi="Book Antiqua" w:cs="宋体"/>
          <w:sz w:val="24"/>
          <w:szCs w:val="24"/>
          <w:lang w:val="en-US" w:eastAsia="zh-CN"/>
        </w:rPr>
        <w:t xml:space="preserve">, </w:t>
      </w:r>
      <w:proofErr w:type="spellStart"/>
      <w:r w:rsidRPr="0002255F">
        <w:rPr>
          <w:rFonts w:ascii="Book Antiqua" w:eastAsia="宋体" w:hAnsi="Book Antiqua" w:cs="宋体"/>
          <w:sz w:val="24"/>
          <w:szCs w:val="24"/>
          <w:lang w:val="en-US" w:eastAsia="zh-CN"/>
        </w:rPr>
        <w:t>Poretsky</w:t>
      </w:r>
      <w:proofErr w:type="spellEnd"/>
      <w:r w:rsidRPr="0002255F">
        <w:rPr>
          <w:rFonts w:ascii="Book Antiqua" w:eastAsia="宋体" w:hAnsi="Book Antiqua" w:cs="宋体"/>
          <w:sz w:val="24"/>
          <w:szCs w:val="24"/>
          <w:lang w:val="en-US" w:eastAsia="zh-CN"/>
        </w:rPr>
        <w:t xml:space="preserve"> L, </w:t>
      </w:r>
      <w:proofErr w:type="spellStart"/>
      <w:r w:rsidRPr="0002255F">
        <w:rPr>
          <w:rFonts w:ascii="Book Antiqua" w:eastAsia="宋体" w:hAnsi="Book Antiqua" w:cs="宋体"/>
          <w:sz w:val="24"/>
          <w:szCs w:val="24"/>
          <w:lang w:val="en-US" w:eastAsia="zh-CN"/>
        </w:rPr>
        <w:t>Seres</w:t>
      </w:r>
      <w:proofErr w:type="spellEnd"/>
      <w:r w:rsidRPr="0002255F">
        <w:rPr>
          <w:rFonts w:ascii="Book Antiqua" w:eastAsia="宋体" w:hAnsi="Book Antiqua" w:cs="宋体"/>
          <w:sz w:val="24"/>
          <w:szCs w:val="24"/>
          <w:lang w:val="en-US" w:eastAsia="zh-CN"/>
        </w:rPr>
        <w:t xml:space="preserve"> DS, </w:t>
      </w:r>
      <w:proofErr w:type="spellStart"/>
      <w:r w:rsidRPr="0002255F">
        <w:rPr>
          <w:rFonts w:ascii="Book Antiqua" w:eastAsia="宋体" w:hAnsi="Book Antiqua" w:cs="宋体"/>
          <w:sz w:val="24"/>
          <w:szCs w:val="24"/>
          <w:lang w:val="en-US" w:eastAsia="zh-CN"/>
        </w:rPr>
        <w:t>Zumoff</w:t>
      </w:r>
      <w:proofErr w:type="spellEnd"/>
      <w:r w:rsidRPr="0002255F">
        <w:rPr>
          <w:rFonts w:ascii="Book Antiqua" w:eastAsia="宋体" w:hAnsi="Book Antiqua" w:cs="宋体"/>
          <w:sz w:val="24"/>
          <w:szCs w:val="24"/>
          <w:lang w:val="en-US" w:eastAsia="zh-CN"/>
        </w:rPr>
        <w:t xml:space="preserve"> B. Hyporeninemic </w:t>
      </w:r>
      <w:proofErr w:type="spellStart"/>
      <w:r w:rsidRPr="0002255F">
        <w:rPr>
          <w:rFonts w:ascii="Book Antiqua" w:eastAsia="宋体" w:hAnsi="Book Antiqua" w:cs="宋体"/>
          <w:sz w:val="24"/>
          <w:szCs w:val="24"/>
          <w:lang w:val="en-US" w:eastAsia="zh-CN"/>
        </w:rPr>
        <w:t>hypoaldosteronism</w:t>
      </w:r>
      <w:proofErr w:type="spellEnd"/>
      <w:r w:rsidRPr="0002255F">
        <w:rPr>
          <w:rFonts w:ascii="Book Antiqua" w:eastAsia="宋体" w:hAnsi="Book Antiqua" w:cs="宋体"/>
          <w:sz w:val="24"/>
          <w:szCs w:val="24"/>
          <w:lang w:val="en-US" w:eastAsia="zh-CN"/>
        </w:rPr>
        <w:t xml:space="preserve"> associated with acquired immune deficiency syndrome. </w:t>
      </w:r>
      <w:r w:rsidRPr="0002255F">
        <w:rPr>
          <w:rFonts w:ascii="Book Antiqua" w:eastAsia="宋体" w:hAnsi="Book Antiqua" w:cs="宋体"/>
          <w:i/>
          <w:iCs/>
          <w:sz w:val="24"/>
          <w:szCs w:val="24"/>
          <w:lang w:val="en-US" w:eastAsia="zh-CN"/>
        </w:rPr>
        <w:t>Am J Med</w:t>
      </w:r>
      <w:r w:rsidRPr="0002255F">
        <w:rPr>
          <w:rFonts w:ascii="Book Antiqua" w:eastAsia="宋体" w:hAnsi="Book Antiqua" w:cs="宋体"/>
          <w:sz w:val="24"/>
          <w:szCs w:val="24"/>
          <w:lang w:val="en-US" w:eastAsia="zh-CN"/>
        </w:rPr>
        <w:t xml:space="preserve"> 1987; </w:t>
      </w:r>
      <w:r w:rsidRPr="0002255F">
        <w:rPr>
          <w:rFonts w:ascii="Book Antiqua" w:eastAsia="宋体" w:hAnsi="Book Antiqua" w:cs="宋体"/>
          <w:b/>
          <w:bCs/>
          <w:sz w:val="24"/>
          <w:szCs w:val="24"/>
          <w:lang w:val="en-US" w:eastAsia="zh-CN"/>
        </w:rPr>
        <w:t>82</w:t>
      </w:r>
      <w:r w:rsidRPr="0002255F">
        <w:rPr>
          <w:rFonts w:ascii="Book Antiqua" w:eastAsia="宋体" w:hAnsi="Book Antiqua" w:cs="宋体"/>
          <w:sz w:val="24"/>
          <w:szCs w:val="24"/>
          <w:lang w:val="en-US" w:eastAsia="zh-CN"/>
        </w:rPr>
        <w:t>: 1035-1038 [PMID: 3555065 DOI: 10.1016/0002-9343(87)90171-9]</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proofErr w:type="gramStart"/>
      <w:r w:rsidRPr="0002255F">
        <w:rPr>
          <w:rFonts w:ascii="Book Antiqua" w:eastAsia="宋体" w:hAnsi="Book Antiqua" w:cs="宋体"/>
          <w:sz w:val="24"/>
          <w:szCs w:val="24"/>
          <w:lang w:val="en-US" w:eastAsia="zh-CN"/>
        </w:rPr>
        <w:t>77 </w:t>
      </w:r>
      <w:r w:rsidRPr="0002255F">
        <w:rPr>
          <w:rFonts w:ascii="Book Antiqua" w:eastAsia="宋体" w:hAnsi="Book Antiqua" w:cs="宋体"/>
          <w:b/>
          <w:bCs/>
          <w:sz w:val="24"/>
          <w:szCs w:val="24"/>
          <w:lang w:val="en-US" w:eastAsia="zh-CN"/>
        </w:rPr>
        <w:t>Sheehan MT</w:t>
      </w:r>
      <w:r w:rsidRPr="0002255F">
        <w:rPr>
          <w:rFonts w:ascii="Book Antiqua" w:eastAsia="宋体" w:hAnsi="Book Antiqua" w:cs="宋体"/>
          <w:sz w:val="24"/>
          <w:szCs w:val="24"/>
          <w:lang w:val="en-US" w:eastAsia="zh-CN"/>
        </w:rPr>
        <w:t>, Wen SF. Hyperkalemic renal tubular acidosis induced by trimethoprim/sulfamethoxazole in an AIDS patient.</w:t>
      </w:r>
      <w:proofErr w:type="gramEnd"/>
      <w:r w:rsidRPr="0002255F">
        <w:rPr>
          <w:rFonts w:ascii="Book Antiqua" w:eastAsia="宋体" w:hAnsi="Book Antiqua" w:cs="宋体"/>
          <w:sz w:val="24"/>
          <w:szCs w:val="24"/>
          <w:lang w:val="en-US" w:eastAsia="zh-CN"/>
        </w:rPr>
        <w:t> </w:t>
      </w:r>
      <w:proofErr w:type="spellStart"/>
      <w:r w:rsidRPr="0002255F">
        <w:rPr>
          <w:rFonts w:ascii="Book Antiqua" w:eastAsia="宋体" w:hAnsi="Book Antiqua" w:cs="宋体"/>
          <w:i/>
          <w:iCs/>
          <w:sz w:val="24"/>
          <w:szCs w:val="24"/>
          <w:lang w:val="en-US" w:eastAsia="zh-CN"/>
        </w:rPr>
        <w:t>Clin</w:t>
      </w:r>
      <w:proofErr w:type="spellEnd"/>
      <w:r w:rsidRPr="0002255F">
        <w:rPr>
          <w:rFonts w:ascii="Book Antiqua" w:eastAsia="宋体" w:hAnsi="Book Antiqua" w:cs="宋体"/>
          <w:i/>
          <w:iCs/>
          <w:sz w:val="24"/>
          <w:szCs w:val="24"/>
          <w:lang w:val="en-US" w:eastAsia="zh-CN"/>
        </w:rPr>
        <w:t xml:space="preserve"> </w:t>
      </w:r>
      <w:proofErr w:type="spellStart"/>
      <w:r w:rsidRPr="0002255F">
        <w:rPr>
          <w:rFonts w:ascii="Book Antiqua" w:eastAsia="宋体" w:hAnsi="Book Antiqua" w:cs="宋体"/>
          <w:i/>
          <w:iCs/>
          <w:sz w:val="24"/>
          <w:szCs w:val="24"/>
          <w:lang w:val="en-US" w:eastAsia="zh-CN"/>
        </w:rPr>
        <w:t>Nephrol</w:t>
      </w:r>
      <w:proofErr w:type="spellEnd"/>
      <w:r w:rsidRPr="0002255F">
        <w:rPr>
          <w:rFonts w:ascii="Book Antiqua" w:eastAsia="宋体" w:hAnsi="Book Antiqua" w:cs="宋体"/>
          <w:sz w:val="24"/>
          <w:szCs w:val="24"/>
          <w:lang w:val="en-US" w:eastAsia="zh-CN"/>
        </w:rPr>
        <w:t> 1998; </w:t>
      </w:r>
      <w:r w:rsidRPr="0002255F">
        <w:rPr>
          <w:rFonts w:ascii="Book Antiqua" w:eastAsia="宋体" w:hAnsi="Book Antiqua" w:cs="宋体"/>
          <w:b/>
          <w:bCs/>
          <w:sz w:val="24"/>
          <w:szCs w:val="24"/>
          <w:lang w:val="en-US" w:eastAsia="zh-CN"/>
        </w:rPr>
        <w:t>50</w:t>
      </w:r>
      <w:r w:rsidRPr="0002255F">
        <w:rPr>
          <w:rFonts w:ascii="Book Antiqua" w:eastAsia="宋体" w:hAnsi="Book Antiqua" w:cs="宋体"/>
          <w:sz w:val="24"/>
          <w:szCs w:val="24"/>
          <w:lang w:val="en-US" w:eastAsia="zh-CN"/>
        </w:rPr>
        <w:t>: 188-193 [PMID: 9776424]</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r w:rsidRPr="0002255F">
        <w:rPr>
          <w:rFonts w:ascii="Book Antiqua" w:eastAsia="宋体" w:hAnsi="Book Antiqua" w:cs="宋体"/>
          <w:sz w:val="24"/>
          <w:szCs w:val="24"/>
          <w:lang w:val="en-US" w:eastAsia="zh-CN"/>
        </w:rPr>
        <w:t>78 </w:t>
      </w:r>
      <w:proofErr w:type="spellStart"/>
      <w:r w:rsidRPr="0002255F">
        <w:rPr>
          <w:rFonts w:ascii="Book Antiqua" w:eastAsia="宋体" w:hAnsi="Book Antiqua" w:cs="宋体"/>
          <w:b/>
          <w:bCs/>
          <w:sz w:val="24"/>
          <w:szCs w:val="24"/>
          <w:lang w:val="en-US" w:eastAsia="zh-CN"/>
        </w:rPr>
        <w:t>Seney</w:t>
      </w:r>
      <w:proofErr w:type="spellEnd"/>
      <w:r w:rsidRPr="0002255F">
        <w:rPr>
          <w:rFonts w:ascii="Book Antiqua" w:eastAsia="宋体" w:hAnsi="Book Antiqua" w:cs="宋体"/>
          <w:b/>
          <w:bCs/>
          <w:sz w:val="24"/>
          <w:szCs w:val="24"/>
          <w:lang w:val="en-US" w:eastAsia="zh-CN"/>
        </w:rPr>
        <w:t xml:space="preserve"> FD</w:t>
      </w:r>
      <w:r w:rsidRPr="0002255F">
        <w:rPr>
          <w:rFonts w:ascii="Book Antiqua" w:eastAsia="宋体" w:hAnsi="Book Antiqua" w:cs="宋体"/>
          <w:sz w:val="24"/>
          <w:szCs w:val="24"/>
          <w:lang w:val="en-US" w:eastAsia="zh-CN"/>
        </w:rPr>
        <w:t>, Burns DK, Silva FG. Acquired immunodeficiency syndrome and the kidney. </w:t>
      </w:r>
      <w:r w:rsidRPr="0002255F">
        <w:rPr>
          <w:rFonts w:ascii="Book Antiqua" w:eastAsia="宋体" w:hAnsi="Book Antiqua" w:cs="宋体"/>
          <w:i/>
          <w:iCs/>
          <w:sz w:val="24"/>
          <w:szCs w:val="24"/>
          <w:lang w:val="en-US" w:eastAsia="zh-CN"/>
        </w:rPr>
        <w:t>Am J Kidney Dis</w:t>
      </w:r>
      <w:r w:rsidRPr="0002255F">
        <w:rPr>
          <w:rFonts w:ascii="Book Antiqua" w:eastAsia="宋体" w:hAnsi="Book Antiqua" w:cs="宋体"/>
          <w:sz w:val="24"/>
          <w:szCs w:val="24"/>
          <w:lang w:val="en-US" w:eastAsia="zh-CN"/>
        </w:rPr>
        <w:t> 1990; </w:t>
      </w:r>
      <w:r w:rsidRPr="0002255F">
        <w:rPr>
          <w:rFonts w:ascii="Book Antiqua" w:eastAsia="宋体" w:hAnsi="Book Antiqua" w:cs="宋体"/>
          <w:b/>
          <w:bCs/>
          <w:sz w:val="24"/>
          <w:szCs w:val="24"/>
          <w:lang w:val="en-US" w:eastAsia="zh-CN"/>
        </w:rPr>
        <w:t>16</w:t>
      </w:r>
      <w:r w:rsidRPr="0002255F">
        <w:rPr>
          <w:rFonts w:ascii="Book Antiqua" w:eastAsia="宋体" w:hAnsi="Book Antiqua" w:cs="宋体"/>
          <w:sz w:val="24"/>
          <w:szCs w:val="24"/>
          <w:lang w:val="en-US" w:eastAsia="zh-CN"/>
        </w:rPr>
        <w:t>: 1-13 [PMID: 2195875 DOI: 10.1016/S0272-6386(12)80779-7]</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proofErr w:type="gramStart"/>
      <w:r w:rsidRPr="0002255F">
        <w:rPr>
          <w:rFonts w:ascii="Book Antiqua" w:eastAsia="宋体" w:hAnsi="Book Antiqua" w:cs="宋体"/>
          <w:sz w:val="24"/>
          <w:szCs w:val="24"/>
          <w:lang w:val="en-US" w:eastAsia="zh-CN"/>
        </w:rPr>
        <w:t>79 </w:t>
      </w:r>
      <w:proofErr w:type="spellStart"/>
      <w:r w:rsidRPr="0002255F">
        <w:rPr>
          <w:rFonts w:ascii="Book Antiqua" w:eastAsia="宋体" w:hAnsi="Book Antiqua" w:cs="宋体"/>
          <w:b/>
          <w:bCs/>
          <w:sz w:val="24"/>
          <w:szCs w:val="24"/>
          <w:lang w:val="en-US" w:eastAsia="zh-CN"/>
        </w:rPr>
        <w:t>Herchline</w:t>
      </w:r>
      <w:proofErr w:type="spellEnd"/>
      <w:r w:rsidRPr="0002255F">
        <w:rPr>
          <w:rFonts w:ascii="Book Antiqua" w:eastAsia="宋体" w:hAnsi="Book Antiqua" w:cs="宋体"/>
          <w:b/>
          <w:bCs/>
          <w:sz w:val="24"/>
          <w:szCs w:val="24"/>
          <w:lang w:val="en-US" w:eastAsia="zh-CN"/>
        </w:rPr>
        <w:t xml:space="preserve"> TE</w:t>
      </w:r>
      <w:r w:rsidRPr="0002255F">
        <w:rPr>
          <w:rFonts w:ascii="Book Antiqua" w:eastAsia="宋体" w:hAnsi="Book Antiqua" w:cs="宋体"/>
          <w:sz w:val="24"/>
          <w:szCs w:val="24"/>
          <w:lang w:val="en-US" w:eastAsia="zh-CN"/>
        </w:rPr>
        <w:t xml:space="preserve">, </w:t>
      </w:r>
      <w:proofErr w:type="spellStart"/>
      <w:r w:rsidRPr="0002255F">
        <w:rPr>
          <w:rFonts w:ascii="Book Antiqua" w:eastAsia="宋体" w:hAnsi="Book Antiqua" w:cs="宋体"/>
          <w:sz w:val="24"/>
          <w:szCs w:val="24"/>
          <w:lang w:val="en-US" w:eastAsia="zh-CN"/>
        </w:rPr>
        <w:t>Plouffe</w:t>
      </w:r>
      <w:proofErr w:type="spellEnd"/>
      <w:r w:rsidRPr="0002255F">
        <w:rPr>
          <w:rFonts w:ascii="Book Antiqua" w:eastAsia="宋体" w:hAnsi="Book Antiqua" w:cs="宋体"/>
          <w:sz w:val="24"/>
          <w:szCs w:val="24"/>
          <w:lang w:val="en-US" w:eastAsia="zh-CN"/>
        </w:rPr>
        <w:t xml:space="preserve"> JF, Para MF.</w:t>
      </w:r>
      <w:proofErr w:type="gramEnd"/>
      <w:r w:rsidRPr="0002255F">
        <w:rPr>
          <w:rFonts w:ascii="Book Antiqua" w:eastAsia="宋体" w:hAnsi="Book Antiqua" w:cs="宋体"/>
          <w:sz w:val="24"/>
          <w:szCs w:val="24"/>
          <w:lang w:val="en-US" w:eastAsia="zh-CN"/>
        </w:rPr>
        <w:t xml:space="preserve"> Diabetes mellitus presenting with ketoacidosis following </w:t>
      </w:r>
      <w:proofErr w:type="spellStart"/>
      <w:r w:rsidRPr="0002255F">
        <w:rPr>
          <w:rFonts w:ascii="Book Antiqua" w:eastAsia="宋体" w:hAnsi="Book Antiqua" w:cs="宋体"/>
          <w:sz w:val="24"/>
          <w:szCs w:val="24"/>
          <w:lang w:val="en-US" w:eastAsia="zh-CN"/>
        </w:rPr>
        <w:t>pentamidine</w:t>
      </w:r>
      <w:proofErr w:type="spellEnd"/>
      <w:r w:rsidRPr="0002255F">
        <w:rPr>
          <w:rFonts w:ascii="Book Antiqua" w:eastAsia="宋体" w:hAnsi="Book Antiqua" w:cs="宋体"/>
          <w:sz w:val="24"/>
          <w:szCs w:val="24"/>
          <w:lang w:val="en-US" w:eastAsia="zh-CN"/>
        </w:rPr>
        <w:t xml:space="preserve"> therapy in patients with acquired immunodeficiency syndrome. </w:t>
      </w:r>
      <w:r w:rsidRPr="0002255F">
        <w:rPr>
          <w:rFonts w:ascii="Book Antiqua" w:eastAsia="宋体" w:hAnsi="Book Antiqua" w:cs="宋体"/>
          <w:i/>
          <w:iCs/>
          <w:sz w:val="24"/>
          <w:szCs w:val="24"/>
          <w:lang w:val="en-US" w:eastAsia="zh-CN"/>
        </w:rPr>
        <w:t>J Infect</w:t>
      </w:r>
      <w:r w:rsidRPr="0002255F">
        <w:rPr>
          <w:rFonts w:ascii="Book Antiqua" w:eastAsia="宋体" w:hAnsi="Book Antiqua" w:cs="宋体"/>
          <w:sz w:val="24"/>
          <w:szCs w:val="24"/>
          <w:lang w:val="en-US" w:eastAsia="zh-CN"/>
        </w:rPr>
        <w:t> 1991; </w:t>
      </w:r>
      <w:r w:rsidRPr="0002255F">
        <w:rPr>
          <w:rFonts w:ascii="Book Antiqua" w:eastAsia="宋体" w:hAnsi="Book Antiqua" w:cs="宋体"/>
          <w:b/>
          <w:bCs/>
          <w:sz w:val="24"/>
          <w:szCs w:val="24"/>
          <w:lang w:val="en-US" w:eastAsia="zh-CN"/>
        </w:rPr>
        <w:t>22</w:t>
      </w:r>
      <w:r w:rsidRPr="0002255F">
        <w:rPr>
          <w:rFonts w:ascii="Book Antiqua" w:eastAsia="宋体" w:hAnsi="Book Antiqua" w:cs="宋体"/>
          <w:sz w:val="24"/>
          <w:szCs w:val="24"/>
          <w:lang w:val="en-US" w:eastAsia="zh-CN"/>
        </w:rPr>
        <w:t>: 41-44 [PMID: 1900521 DOI: 10.1016/0163-4453(91)90926-J]</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r w:rsidRPr="0002255F">
        <w:rPr>
          <w:rFonts w:ascii="Book Antiqua" w:eastAsia="宋体" w:hAnsi="Book Antiqua" w:cs="宋体"/>
          <w:sz w:val="24"/>
          <w:szCs w:val="24"/>
          <w:lang w:val="en-US" w:eastAsia="zh-CN"/>
        </w:rPr>
        <w:t>80 </w:t>
      </w:r>
      <w:r w:rsidRPr="0002255F">
        <w:rPr>
          <w:rFonts w:ascii="Book Antiqua" w:eastAsia="宋体" w:hAnsi="Book Antiqua" w:cs="宋体"/>
          <w:b/>
          <w:bCs/>
          <w:sz w:val="24"/>
          <w:szCs w:val="24"/>
          <w:lang w:val="en-US" w:eastAsia="zh-CN"/>
        </w:rPr>
        <w:t>Joly LM</w:t>
      </w:r>
      <w:r w:rsidRPr="0002255F">
        <w:rPr>
          <w:rFonts w:ascii="Book Antiqua" w:eastAsia="宋体" w:hAnsi="Book Antiqua" w:cs="宋体"/>
          <w:sz w:val="24"/>
          <w:szCs w:val="24"/>
          <w:lang w:val="en-US" w:eastAsia="zh-CN"/>
        </w:rPr>
        <w:t xml:space="preserve">, </w:t>
      </w:r>
      <w:proofErr w:type="spellStart"/>
      <w:r w:rsidRPr="0002255F">
        <w:rPr>
          <w:rFonts w:ascii="Book Antiqua" w:eastAsia="宋体" w:hAnsi="Book Antiqua" w:cs="宋体"/>
          <w:sz w:val="24"/>
          <w:szCs w:val="24"/>
          <w:lang w:val="en-US" w:eastAsia="zh-CN"/>
        </w:rPr>
        <w:t>Veber</w:t>
      </w:r>
      <w:proofErr w:type="spellEnd"/>
      <w:r w:rsidRPr="0002255F">
        <w:rPr>
          <w:rFonts w:ascii="Book Antiqua" w:eastAsia="宋体" w:hAnsi="Book Antiqua" w:cs="宋体"/>
          <w:sz w:val="24"/>
          <w:szCs w:val="24"/>
          <w:lang w:val="en-US" w:eastAsia="zh-CN"/>
        </w:rPr>
        <w:t xml:space="preserve"> B, </w:t>
      </w:r>
      <w:proofErr w:type="spellStart"/>
      <w:r w:rsidRPr="0002255F">
        <w:rPr>
          <w:rFonts w:ascii="Book Antiqua" w:eastAsia="宋体" w:hAnsi="Book Antiqua" w:cs="宋体"/>
          <w:sz w:val="24"/>
          <w:szCs w:val="24"/>
          <w:lang w:val="en-US" w:eastAsia="zh-CN"/>
        </w:rPr>
        <w:t>Bédos</w:t>
      </w:r>
      <w:proofErr w:type="spellEnd"/>
      <w:r w:rsidRPr="0002255F">
        <w:rPr>
          <w:rFonts w:ascii="Book Antiqua" w:eastAsia="宋体" w:hAnsi="Book Antiqua" w:cs="宋体"/>
          <w:sz w:val="24"/>
          <w:szCs w:val="24"/>
          <w:lang w:val="en-US" w:eastAsia="zh-CN"/>
        </w:rPr>
        <w:t xml:space="preserve"> JP, </w:t>
      </w:r>
      <w:proofErr w:type="spellStart"/>
      <w:r w:rsidRPr="0002255F">
        <w:rPr>
          <w:rFonts w:ascii="Book Antiqua" w:eastAsia="宋体" w:hAnsi="Book Antiqua" w:cs="宋体"/>
          <w:sz w:val="24"/>
          <w:szCs w:val="24"/>
          <w:lang w:val="en-US" w:eastAsia="zh-CN"/>
        </w:rPr>
        <w:t>Régnier</w:t>
      </w:r>
      <w:proofErr w:type="spellEnd"/>
      <w:r w:rsidRPr="0002255F">
        <w:rPr>
          <w:rFonts w:ascii="Book Antiqua" w:eastAsia="宋体" w:hAnsi="Book Antiqua" w:cs="宋体"/>
          <w:sz w:val="24"/>
          <w:szCs w:val="24"/>
          <w:lang w:val="en-US" w:eastAsia="zh-CN"/>
        </w:rPr>
        <w:t xml:space="preserve"> B, Wolff M. Severe hypokalemia causing rhabdomyolysis and quadriplegia in a patient with AIDS. </w:t>
      </w:r>
      <w:r w:rsidRPr="0002255F">
        <w:rPr>
          <w:rFonts w:ascii="Book Antiqua" w:eastAsia="宋体" w:hAnsi="Book Antiqua" w:cs="宋体"/>
          <w:i/>
          <w:iCs/>
          <w:sz w:val="24"/>
          <w:szCs w:val="24"/>
          <w:lang w:val="en-US" w:eastAsia="zh-CN"/>
        </w:rPr>
        <w:t>Intensive Care Med</w:t>
      </w:r>
      <w:r w:rsidRPr="0002255F">
        <w:rPr>
          <w:rFonts w:ascii="Book Antiqua" w:eastAsia="宋体" w:hAnsi="Book Antiqua" w:cs="宋体"/>
          <w:sz w:val="24"/>
          <w:szCs w:val="24"/>
          <w:lang w:val="en-US" w:eastAsia="zh-CN"/>
        </w:rPr>
        <w:t> 1997; </w:t>
      </w:r>
      <w:r w:rsidRPr="0002255F">
        <w:rPr>
          <w:rFonts w:ascii="Book Antiqua" w:eastAsia="宋体" w:hAnsi="Book Antiqua" w:cs="宋体"/>
          <w:b/>
          <w:bCs/>
          <w:sz w:val="24"/>
          <w:szCs w:val="24"/>
          <w:lang w:val="en-US" w:eastAsia="zh-CN"/>
        </w:rPr>
        <w:t>23</w:t>
      </w:r>
      <w:r w:rsidRPr="0002255F">
        <w:rPr>
          <w:rFonts w:ascii="Book Antiqua" w:eastAsia="宋体" w:hAnsi="Book Antiqua" w:cs="宋体"/>
          <w:sz w:val="24"/>
          <w:szCs w:val="24"/>
          <w:lang w:val="en-US" w:eastAsia="zh-CN"/>
        </w:rPr>
        <w:t>: 596-597 [PMID: 9201538]</w:t>
      </w:r>
    </w:p>
    <w:p w:rsidR="00810BDE" w:rsidRPr="0002255F" w:rsidRDefault="00810BDE" w:rsidP="00810BDE">
      <w:pPr>
        <w:shd w:val="clear" w:color="auto" w:fill="FFFFFF"/>
        <w:spacing w:after="0" w:line="360" w:lineRule="auto"/>
        <w:contextualSpacing/>
        <w:rPr>
          <w:rFonts w:ascii="Book Antiqua" w:eastAsia="宋体" w:hAnsi="Book Antiqua" w:cs="Arial"/>
          <w:kern w:val="2"/>
          <w:sz w:val="24"/>
          <w:szCs w:val="24"/>
          <w:lang w:val="en-US" w:eastAsia="zh-CN"/>
        </w:rPr>
      </w:pPr>
      <w:proofErr w:type="gramStart"/>
      <w:r w:rsidRPr="0002255F">
        <w:rPr>
          <w:rFonts w:ascii="Book Antiqua" w:eastAsia="宋体" w:hAnsi="Book Antiqua" w:cs="宋体"/>
          <w:sz w:val="24"/>
          <w:szCs w:val="24"/>
          <w:lang w:val="en-US" w:eastAsia="zh-CN"/>
        </w:rPr>
        <w:t>81</w:t>
      </w:r>
      <w:r w:rsidRPr="0002255F">
        <w:rPr>
          <w:rFonts w:ascii="Book Antiqua" w:eastAsia="宋体" w:hAnsi="Book Antiqua" w:cs="Arial"/>
          <w:kern w:val="2"/>
          <w:sz w:val="24"/>
          <w:szCs w:val="24"/>
          <w:lang w:val="en-US" w:eastAsia="zh-CN"/>
        </w:rPr>
        <w:t xml:space="preserve"> </w:t>
      </w:r>
      <w:proofErr w:type="spellStart"/>
      <w:r w:rsidRPr="0002255F">
        <w:rPr>
          <w:rFonts w:ascii="Book Antiqua" w:eastAsia="宋体" w:hAnsi="Book Antiqua" w:cs="Arial"/>
          <w:b/>
          <w:kern w:val="2"/>
          <w:sz w:val="24"/>
          <w:szCs w:val="24"/>
          <w:lang w:val="en-US" w:eastAsia="zh-CN"/>
        </w:rPr>
        <w:t>Adrogué</w:t>
      </w:r>
      <w:proofErr w:type="spellEnd"/>
      <w:r w:rsidRPr="0002255F">
        <w:rPr>
          <w:rFonts w:ascii="Book Antiqua" w:eastAsia="宋体" w:hAnsi="Book Antiqua" w:cs="Arial"/>
          <w:b/>
          <w:kern w:val="2"/>
          <w:sz w:val="24"/>
          <w:szCs w:val="24"/>
          <w:lang w:val="en-US" w:eastAsia="zh-CN"/>
        </w:rPr>
        <w:t xml:space="preserve"> H</w:t>
      </w:r>
      <w:r w:rsidRPr="0002255F">
        <w:rPr>
          <w:rFonts w:ascii="Book Antiqua" w:eastAsia="宋体" w:hAnsi="Book Antiqua" w:cs="Arial"/>
          <w:kern w:val="2"/>
          <w:sz w:val="24"/>
          <w:szCs w:val="24"/>
          <w:lang w:val="en-US" w:eastAsia="zh-CN"/>
        </w:rPr>
        <w:t>, Wesson D. Acid-Base.</w:t>
      </w:r>
      <w:proofErr w:type="gramEnd"/>
      <w:r w:rsidRPr="0002255F">
        <w:rPr>
          <w:rFonts w:ascii="Book Antiqua" w:eastAsia="宋体" w:hAnsi="Book Antiqua" w:cs="Arial"/>
          <w:kern w:val="2"/>
          <w:sz w:val="24"/>
          <w:szCs w:val="24"/>
          <w:lang w:val="en-US" w:eastAsia="zh-CN"/>
        </w:rPr>
        <w:t xml:space="preserve"> Houston. </w:t>
      </w:r>
      <w:proofErr w:type="gramStart"/>
      <w:r w:rsidRPr="0002255F">
        <w:rPr>
          <w:rFonts w:ascii="Book Antiqua" w:eastAsia="宋体" w:hAnsi="Book Antiqua" w:cs="Arial"/>
          <w:kern w:val="2"/>
          <w:sz w:val="24"/>
          <w:szCs w:val="24"/>
          <w:lang w:val="en-US" w:eastAsia="zh-CN"/>
        </w:rPr>
        <w:t>Libra &amp; Gemini.</w:t>
      </w:r>
      <w:proofErr w:type="gramEnd"/>
      <w:r w:rsidRPr="0002255F">
        <w:rPr>
          <w:rFonts w:ascii="Book Antiqua" w:eastAsia="宋体" w:hAnsi="Book Antiqua" w:cs="Arial"/>
          <w:kern w:val="2"/>
          <w:sz w:val="24"/>
          <w:szCs w:val="24"/>
          <w:lang w:val="en-US" w:eastAsia="zh-CN"/>
        </w:rPr>
        <w:t xml:space="preserve"> 1993</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r w:rsidRPr="0002255F">
        <w:rPr>
          <w:rFonts w:ascii="Book Antiqua" w:eastAsia="宋体" w:hAnsi="Book Antiqua" w:cs="宋体"/>
          <w:sz w:val="24"/>
          <w:szCs w:val="24"/>
          <w:lang w:val="en-US" w:eastAsia="zh-CN"/>
        </w:rPr>
        <w:t>82 </w:t>
      </w:r>
      <w:proofErr w:type="spellStart"/>
      <w:r w:rsidRPr="0002255F">
        <w:rPr>
          <w:rFonts w:ascii="Book Antiqua" w:eastAsia="宋体" w:hAnsi="Book Antiqua" w:cs="宋体"/>
          <w:b/>
          <w:bCs/>
          <w:sz w:val="24"/>
          <w:szCs w:val="24"/>
          <w:lang w:val="en-US" w:eastAsia="zh-CN"/>
        </w:rPr>
        <w:t>Daher</w:t>
      </w:r>
      <w:proofErr w:type="spellEnd"/>
      <w:r w:rsidRPr="0002255F">
        <w:rPr>
          <w:rFonts w:ascii="Book Antiqua" w:eastAsia="宋体" w:hAnsi="Book Antiqua" w:cs="宋体"/>
          <w:b/>
          <w:bCs/>
          <w:sz w:val="24"/>
          <w:szCs w:val="24"/>
          <w:lang w:val="en-US" w:eastAsia="zh-CN"/>
        </w:rPr>
        <w:t xml:space="preserve"> EF</w:t>
      </w:r>
      <w:r w:rsidRPr="0002255F">
        <w:rPr>
          <w:rFonts w:ascii="Book Antiqua" w:eastAsia="宋体" w:hAnsi="Book Antiqua" w:cs="宋体"/>
          <w:sz w:val="24"/>
          <w:szCs w:val="24"/>
          <w:lang w:val="en-US" w:eastAsia="zh-CN"/>
        </w:rPr>
        <w:t xml:space="preserve">, Cezar LC, Silva GB, Lima RS, </w:t>
      </w:r>
      <w:proofErr w:type="spellStart"/>
      <w:r w:rsidRPr="0002255F">
        <w:rPr>
          <w:rFonts w:ascii="Book Antiqua" w:eastAsia="宋体" w:hAnsi="Book Antiqua" w:cs="宋体"/>
          <w:sz w:val="24"/>
          <w:szCs w:val="24"/>
          <w:lang w:val="en-US" w:eastAsia="zh-CN"/>
        </w:rPr>
        <w:t>Damasceno</w:t>
      </w:r>
      <w:proofErr w:type="spellEnd"/>
      <w:r w:rsidRPr="0002255F">
        <w:rPr>
          <w:rFonts w:ascii="Book Antiqua" w:eastAsia="宋体" w:hAnsi="Book Antiqua" w:cs="宋体"/>
          <w:sz w:val="24"/>
          <w:szCs w:val="24"/>
          <w:lang w:val="en-US" w:eastAsia="zh-CN"/>
        </w:rPr>
        <w:t xml:space="preserve"> LS, Lopes EB, </w:t>
      </w:r>
      <w:proofErr w:type="spellStart"/>
      <w:r w:rsidRPr="0002255F">
        <w:rPr>
          <w:rFonts w:ascii="Book Antiqua" w:eastAsia="宋体" w:hAnsi="Book Antiqua" w:cs="宋体"/>
          <w:sz w:val="24"/>
          <w:szCs w:val="24"/>
          <w:lang w:val="en-US" w:eastAsia="zh-CN"/>
        </w:rPr>
        <w:t>Nunes</w:t>
      </w:r>
      <w:proofErr w:type="spellEnd"/>
      <w:r w:rsidRPr="0002255F">
        <w:rPr>
          <w:rFonts w:ascii="Book Antiqua" w:eastAsia="宋体" w:hAnsi="Book Antiqua" w:cs="宋体"/>
          <w:sz w:val="24"/>
          <w:szCs w:val="24"/>
          <w:lang w:val="en-US" w:eastAsia="zh-CN"/>
        </w:rPr>
        <w:t xml:space="preserve"> FR, </w:t>
      </w:r>
      <w:proofErr w:type="spellStart"/>
      <w:r w:rsidRPr="0002255F">
        <w:rPr>
          <w:rFonts w:ascii="Book Antiqua" w:eastAsia="宋体" w:hAnsi="Book Antiqua" w:cs="宋体"/>
          <w:sz w:val="24"/>
          <w:szCs w:val="24"/>
          <w:lang w:val="en-US" w:eastAsia="zh-CN"/>
        </w:rPr>
        <w:t>Mota</w:t>
      </w:r>
      <w:proofErr w:type="spellEnd"/>
      <w:r w:rsidRPr="0002255F">
        <w:rPr>
          <w:rFonts w:ascii="Book Antiqua" w:eastAsia="宋体" w:hAnsi="Book Antiqua" w:cs="宋体"/>
          <w:sz w:val="24"/>
          <w:szCs w:val="24"/>
          <w:lang w:val="en-US" w:eastAsia="zh-CN"/>
        </w:rPr>
        <w:t xml:space="preserve"> RS, </w:t>
      </w:r>
      <w:proofErr w:type="spellStart"/>
      <w:r w:rsidRPr="0002255F">
        <w:rPr>
          <w:rFonts w:ascii="Book Antiqua" w:eastAsia="宋体" w:hAnsi="Book Antiqua" w:cs="宋体"/>
          <w:sz w:val="24"/>
          <w:szCs w:val="24"/>
          <w:lang w:val="en-US" w:eastAsia="zh-CN"/>
        </w:rPr>
        <w:t>Libório</w:t>
      </w:r>
      <w:proofErr w:type="spellEnd"/>
      <w:r w:rsidRPr="0002255F">
        <w:rPr>
          <w:rFonts w:ascii="Book Antiqua" w:eastAsia="宋体" w:hAnsi="Book Antiqua" w:cs="宋体"/>
          <w:sz w:val="24"/>
          <w:szCs w:val="24"/>
          <w:lang w:val="en-US" w:eastAsia="zh-CN"/>
        </w:rPr>
        <w:t xml:space="preserve"> AB. Metabolic acidosis in AIDS patients. </w:t>
      </w:r>
      <w:r w:rsidRPr="0002255F">
        <w:rPr>
          <w:rFonts w:ascii="Book Antiqua" w:eastAsia="宋体" w:hAnsi="Book Antiqua" w:cs="宋体"/>
          <w:i/>
          <w:iCs/>
          <w:sz w:val="24"/>
          <w:szCs w:val="24"/>
          <w:lang w:val="en-US" w:eastAsia="zh-CN"/>
        </w:rPr>
        <w:t>Arch Med Res</w:t>
      </w:r>
      <w:r w:rsidRPr="0002255F">
        <w:rPr>
          <w:rFonts w:ascii="Book Antiqua" w:eastAsia="宋体" w:hAnsi="Book Antiqua" w:cs="宋体"/>
          <w:sz w:val="24"/>
          <w:szCs w:val="24"/>
          <w:lang w:val="en-US" w:eastAsia="zh-CN"/>
        </w:rPr>
        <w:t> 2009; </w:t>
      </w:r>
      <w:r w:rsidRPr="0002255F">
        <w:rPr>
          <w:rFonts w:ascii="Book Antiqua" w:eastAsia="宋体" w:hAnsi="Book Antiqua" w:cs="宋体"/>
          <w:b/>
          <w:bCs/>
          <w:sz w:val="24"/>
          <w:szCs w:val="24"/>
          <w:lang w:val="en-US" w:eastAsia="zh-CN"/>
        </w:rPr>
        <w:t>40</w:t>
      </w:r>
      <w:r w:rsidRPr="0002255F">
        <w:rPr>
          <w:rFonts w:ascii="Book Antiqua" w:eastAsia="宋体" w:hAnsi="Book Antiqua" w:cs="宋体"/>
          <w:sz w:val="24"/>
          <w:szCs w:val="24"/>
          <w:lang w:val="en-US" w:eastAsia="zh-CN"/>
        </w:rPr>
        <w:t>: 109-113 [PMID: 19237020 DOI: 10.1016/j.arcmed.2008.12.004]</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r w:rsidRPr="0002255F">
        <w:rPr>
          <w:rFonts w:ascii="Book Antiqua" w:eastAsia="宋体" w:hAnsi="Book Antiqua" w:cs="宋体"/>
          <w:sz w:val="24"/>
          <w:szCs w:val="24"/>
          <w:lang w:val="en-US" w:eastAsia="zh-CN"/>
        </w:rPr>
        <w:t>83 </w:t>
      </w:r>
      <w:proofErr w:type="spellStart"/>
      <w:r w:rsidRPr="0002255F">
        <w:rPr>
          <w:rFonts w:ascii="Book Antiqua" w:eastAsia="宋体" w:hAnsi="Book Antiqua" w:cs="宋体"/>
          <w:b/>
          <w:bCs/>
          <w:sz w:val="24"/>
          <w:szCs w:val="24"/>
          <w:lang w:val="en-US" w:eastAsia="zh-CN"/>
        </w:rPr>
        <w:t>Ijaz</w:t>
      </w:r>
      <w:proofErr w:type="spellEnd"/>
      <w:r w:rsidRPr="0002255F">
        <w:rPr>
          <w:rFonts w:ascii="Book Antiqua" w:eastAsia="宋体" w:hAnsi="Book Antiqua" w:cs="宋体"/>
          <w:b/>
          <w:bCs/>
          <w:sz w:val="24"/>
          <w:szCs w:val="24"/>
          <w:lang w:val="en-US" w:eastAsia="zh-CN"/>
        </w:rPr>
        <w:t xml:space="preserve"> M</w:t>
      </w:r>
      <w:r w:rsidRPr="0002255F">
        <w:rPr>
          <w:rFonts w:ascii="Book Antiqua" w:eastAsia="宋体" w:hAnsi="Book Antiqua" w:cs="宋体"/>
          <w:sz w:val="24"/>
          <w:szCs w:val="24"/>
          <w:lang w:val="en-US" w:eastAsia="zh-CN"/>
        </w:rPr>
        <w:t xml:space="preserve">, Tariq H, </w:t>
      </w:r>
      <w:proofErr w:type="spellStart"/>
      <w:r w:rsidRPr="0002255F">
        <w:rPr>
          <w:rFonts w:ascii="Book Antiqua" w:eastAsia="宋体" w:hAnsi="Book Antiqua" w:cs="宋体"/>
          <w:sz w:val="24"/>
          <w:szCs w:val="24"/>
          <w:lang w:val="en-US" w:eastAsia="zh-CN"/>
        </w:rPr>
        <w:t>Niazi</w:t>
      </w:r>
      <w:proofErr w:type="spellEnd"/>
      <w:r w:rsidRPr="0002255F">
        <w:rPr>
          <w:rFonts w:ascii="Book Antiqua" w:eastAsia="宋体" w:hAnsi="Book Antiqua" w:cs="宋体"/>
          <w:sz w:val="24"/>
          <w:szCs w:val="24"/>
          <w:lang w:val="en-US" w:eastAsia="zh-CN"/>
        </w:rPr>
        <w:t xml:space="preserve"> M, </w:t>
      </w:r>
      <w:proofErr w:type="spellStart"/>
      <w:r w:rsidRPr="0002255F">
        <w:rPr>
          <w:rFonts w:ascii="Book Antiqua" w:eastAsia="宋体" w:hAnsi="Book Antiqua" w:cs="宋体"/>
          <w:sz w:val="24"/>
          <w:szCs w:val="24"/>
          <w:lang w:val="en-US" w:eastAsia="zh-CN"/>
        </w:rPr>
        <w:t>Lvovsky</w:t>
      </w:r>
      <w:proofErr w:type="spellEnd"/>
      <w:r w:rsidRPr="0002255F">
        <w:rPr>
          <w:rFonts w:ascii="Book Antiqua" w:eastAsia="宋体" w:hAnsi="Book Antiqua" w:cs="宋体"/>
          <w:sz w:val="24"/>
          <w:szCs w:val="24"/>
          <w:lang w:val="en-US" w:eastAsia="zh-CN"/>
        </w:rPr>
        <w:t xml:space="preserve"> D. Complete heart block and persistent lactic acidosis as an initial presentation of non-</w:t>
      </w:r>
      <w:proofErr w:type="spellStart"/>
      <w:r w:rsidRPr="0002255F">
        <w:rPr>
          <w:rFonts w:ascii="Book Antiqua" w:eastAsia="宋体" w:hAnsi="Book Antiqua" w:cs="宋体"/>
          <w:sz w:val="24"/>
          <w:szCs w:val="24"/>
          <w:lang w:val="en-US" w:eastAsia="zh-CN"/>
        </w:rPr>
        <w:t>hodgkin</w:t>
      </w:r>
      <w:proofErr w:type="spellEnd"/>
      <w:r w:rsidRPr="0002255F">
        <w:rPr>
          <w:rFonts w:ascii="Book Antiqua" w:eastAsia="宋体" w:hAnsi="Book Antiqua" w:cs="宋体"/>
          <w:sz w:val="24"/>
          <w:szCs w:val="24"/>
          <w:lang w:val="en-US" w:eastAsia="zh-CN"/>
        </w:rPr>
        <w:t xml:space="preserve"> lymphoma in a critically ill </w:t>
      </w:r>
      <w:r w:rsidRPr="0002255F">
        <w:rPr>
          <w:rFonts w:ascii="Book Antiqua" w:eastAsia="宋体" w:hAnsi="Book Antiqua" w:cs="宋体"/>
          <w:sz w:val="24"/>
          <w:szCs w:val="24"/>
          <w:lang w:val="en-US" w:eastAsia="zh-CN"/>
        </w:rPr>
        <w:lastRenderedPageBreak/>
        <w:t>newly diagnosed AIDS patient. </w:t>
      </w:r>
      <w:r w:rsidRPr="0002255F">
        <w:rPr>
          <w:rFonts w:ascii="Book Antiqua" w:eastAsia="宋体" w:hAnsi="Book Antiqua" w:cs="宋体"/>
          <w:i/>
          <w:iCs/>
          <w:sz w:val="24"/>
          <w:szCs w:val="24"/>
          <w:lang w:val="en-US" w:eastAsia="zh-CN"/>
        </w:rPr>
        <w:t xml:space="preserve">Case Rep </w:t>
      </w:r>
      <w:proofErr w:type="spellStart"/>
      <w:r w:rsidRPr="0002255F">
        <w:rPr>
          <w:rFonts w:ascii="Book Antiqua" w:eastAsia="宋体" w:hAnsi="Book Antiqua" w:cs="宋体"/>
          <w:i/>
          <w:iCs/>
          <w:sz w:val="24"/>
          <w:szCs w:val="24"/>
          <w:lang w:val="en-US" w:eastAsia="zh-CN"/>
        </w:rPr>
        <w:t>Crit</w:t>
      </w:r>
      <w:proofErr w:type="spellEnd"/>
      <w:r w:rsidRPr="0002255F">
        <w:rPr>
          <w:rFonts w:ascii="Book Antiqua" w:eastAsia="宋体" w:hAnsi="Book Antiqua" w:cs="宋体"/>
          <w:i/>
          <w:iCs/>
          <w:sz w:val="24"/>
          <w:szCs w:val="24"/>
          <w:lang w:val="en-US" w:eastAsia="zh-CN"/>
        </w:rPr>
        <w:t xml:space="preserve"> Care</w:t>
      </w:r>
      <w:r w:rsidRPr="0002255F">
        <w:rPr>
          <w:rFonts w:ascii="Book Antiqua" w:eastAsia="宋体" w:hAnsi="Book Antiqua" w:cs="宋体"/>
          <w:sz w:val="24"/>
          <w:szCs w:val="24"/>
          <w:lang w:val="en-US" w:eastAsia="zh-CN"/>
        </w:rPr>
        <w:t> 2014; </w:t>
      </w:r>
      <w:r w:rsidRPr="0002255F">
        <w:rPr>
          <w:rFonts w:ascii="Book Antiqua" w:eastAsia="宋体" w:hAnsi="Book Antiqua" w:cs="宋体"/>
          <w:b/>
          <w:bCs/>
          <w:sz w:val="24"/>
          <w:szCs w:val="24"/>
          <w:lang w:val="en-US" w:eastAsia="zh-CN"/>
        </w:rPr>
        <w:t>2014</w:t>
      </w:r>
      <w:r w:rsidRPr="0002255F">
        <w:rPr>
          <w:rFonts w:ascii="Book Antiqua" w:eastAsia="宋体" w:hAnsi="Book Antiqua" w:cs="宋体"/>
          <w:sz w:val="24"/>
          <w:szCs w:val="24"/>
          <w:lang w:val="en-US" w:eastAsia="zh-CN"/>
        </w:rPr>
        <w:t>: 214970 [PMID: 25431684 DOI: 10.1155/2014/214970]</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r w:rsidRPr="0002255F">
        <w:rPr>
          <w:rFonts w:ascii="Book Antiqua" w:eastAsia="宋体" w:hAnsi="Book Antiqua" w:cs="宋体"/>
          <w:sz w:val="24"/>
          <w:szCs w:val="24"/>
          <w:lang w:val="en-US" w:eastAsia="zh-CN"/>
        </w:rPr>
        <w:t>84 </w:t>
      </w:r>
      <w:proofErr w:type="spellStart"/>
      <w:r w:rsidRPr="0002255F">
        <w:rPr>
          <w:rFonts w:ascii="Book Antiqua" w:eastAsia="宋体" w:hAnsi="Book Antiqua" w:cs="宋体"/>
          <w:b/>
          <w:bCs/>
          <w:sz w:val="24"/>
          <w:szCs w:val="24"/>
          <w:lang w:val="en-US" w:eastAsia="zh-CN"/>
        </w:rPr>
        <w:t>Manfro</w:t>
      </w:r>
      <w:proofErr w:type="spellEnd"/>
      <w:r w:rsidRPr="0002255F">
        <w:rPr>
          <w:rFonts w:ascii="Book Antiqua" w:eastAsia="宋体" w:hAnsi="Book Antiqua" w:cs="宋体"/>
          <w:b/>
          <w:bCs/>
          <w:sz w:val="24"/>
          <w:szCs w:val="24"/>
          <w:lang w:val="en-US" w:eastAsia="zh-CN"/>
        </w:rPr>
        <w:t xml:space="preserve"> RC</w:t>
      </w:r>
      <w:r w:rsidRPr="0002255F">
        <w:rPr>
          <w:rFonts w:ascii="Book Antiqua" w:eastAsia="宋体" w:hAnsi="Book Antiqua" w:cs="宋体"/>
          <w:sz w:val="24"/>
          <w:szCs w:val="24"/>
          <w:lang w:val="en-US" w:eastAsia="zh-CN"/>
        </w:rPr>
        <w:t xml:space="preserve">, </w:t>
      </w:r>
      <w:proofErr w:type="spellStart"/>
      <w:r w:rsidRPr="0002255F">
        <w:rPr>
          <w:rFonts w:ascii="Book Antiqua" w:eastAsia="宋体" w:hAnsi="Book Antiqua" w:cs="宋体"/>
          <w:sz w:val="24"/>
          <w:szCs w:val="24"/>
          <w:lang w:val="en-US" w:eastAsia="zh-CN"/>
        </w:rPr>
        <w:t>Stumpf</w:t>
      </w:r>
      <w:proofErr w:type="spellEnd"/>
      <w:r w:rsidRPr="0002255F">
        <w:rPr>
          <w:rFonts w:ascii="Book Antiqua" w:eastAsia="宋体" w:hAnsi="Book Antiqua" w:cs="宋体"/>
          <w:sz w:val="24"/>
          <w:szCs w:val="24"/>
          <w:lang w:val="en-US" w:eastAsia="zh-CN"/>
        </w:rPr>
        <w:t xml:space="preserve"> AG, Horn CL, </w:t>
      </w:r>
      <w:proofErr w:type="spellStart"/>
      <w:r w:rsidRPr="0002255F">
        <w:rPr>
          <w:rFonts w:ascii="Book Antiqua" w:eastAsia="宋体" w:hAnsi="Book Antiqua" w:cs="宋体"/>
          <w:sz w:val="24"/>
          <w:szCs w:val="24"/>
          <w:lang w:val="en-US" w:eastAsia="zh-CN"/>
        </w:rPr>
        <w:t>Wolffenbüttel</w:t>
      </w:r>
      <w:proofErr w:type="spellEnd"/>
      <w:r w:rsidRPr="0002255F">
        <w:rPr>
          <w:rFonts w:ascii="Book Antiqua" w:eastAsia="宋体" w:hAnsi="Book Antiqua" w:cs="宋体"/>
          <w:sz w:val="24"/>
          <w:szCs w:val="24"/>
          <w:lang w:val="en-US" w:eastAsia="zh-CN"/>
        </w:rPr>
        <w:t xml:space="preserve"> I, </w:t>
      </w:r>
      <w:proofErr w:type="spellStart"/>
      <w:r w:rsidRPr="0002255F">
        <w:rPr>
          <w:rFonts w:ascii="Book Antiqua" w:eastAsia="宋体" w:hAnsi="Book Antiqua" w:cs="宋体"/>
          <w:sz w:val="24"/>
          <w:szCs w:val="24"/>
          <w:lang w:val="en-US" w:eastAsia="zh-CN"/>
        </w:rPr>
        <w:t>Harzein</w:t>
      </w:r>
      <w:proofErr w:type="spellEnd"/>
      <w:r w:rsidRPr="0002255F">
        <w:rPr>
          <w:rFonts w:ascii="Book Antiqua" w:eastAsia="宋体" w:hAnsi="Book Antiqua" w:cs="宋体"/>
          <w:sz w:val="24"/>
          <w:szCs w:val="24"/>
          <w:lang w:val="en-US" w:eastAsia="zh-CN"/>
        </w:rPr>
        <w:t xml:space="preserve"> RC, Prompt CA, </w:t>
      </w:r>
      <w:proofErr w:type="spellStart"/>
      <w:r w:rsidRPr="0002255F">
        <w:rPr>
          <w:rFonts w:ascii="Book Antiqua" w:eastAsia="宋体" w:hAnsi="Book Antiqua" w:cs="宋体"/>
          <w:sz w:val="24"/>
          <w:szCs w:val="24"/>
          <w:lang w:val="en-US" w:eastAsia="zh-CN"/>
        </w:rPr>
        <w:t>Kronfeld</w:t>
      </w:r>
      <w:proofErr w:type="spellEnd"/>
      <w:r w:rsidRPr="0002255F">
        <w:rPr>
          <w:rFonts w:ascii="Book Antiqua" w:eastAsia="宋体" w:hAnsi="Book Antiqua" w:cs="宋体"/>
          <w:sz w:val="24"/>
          <w:szCs w:val="24"/>
          <w:lang w:val="en-US" w:eastAsia="zh-CN"/>
        </w:rPr>
        <w:t xml:space="preserve"> M, </w:t>
      </w:r>
      <w:proofErr w:type="spellStart"/>
      <w:r w:rsidRPr="0002255F">
        <w:rPr>
          <w:rFonts w:ascii="Book Antiqua" w:eastAsia="宋体" w:hAnsi="Book Antiqua" w:cs="宋体"/>
          <w:sz w:val="24"/>
          <w:szCs w:val="24"/>
          <w:lang w:val="en-US" w:eastAsia="zh-CN"/>
        </w:rPr>
        <w:t>Kopstein</w:t>
      </w:r>
      <w:proofErr w:type="spellEnd"/>
      <w:r w:rsidRPr="0002255F">
        <w:rPr>
          <w:rFonts w:ascii="Book Antiqua" w:eastAsia="宋体" w:hAnsi="Book Antiqua" w:cs="宋体"/>
          <w:sz w:val="24"/>
          <w:szCs w:val="24"/>
          <w:lang w:val="en-US" w:eastAsia="zh-CN"/>
        </w:rPr>
        <w:t xml:space="preserve"> J. [</w:t>
      </w:r>
      <w:proofErr w:type="spellStart"/>
      <w:r w:rsidRPr="0002255F">
        <w:rPr>
          <w:rFonts w:ascii="Book Antiqua" w:eastAsia="宋体" w:hAnsi="Book Antiqua" w:cs="宋体"/>
          <w:sz w:val="24"/>
          <w:szCs w:val="24"/>
          <w:lang w:val="en-US" w:eastAsia="zh-CN"/>
        </w:rPr>
        <w:t>Hydroelectrolyte</w:t>
      </w:r>
      <w:proofErr w:type="spellEnd"/>
      <w:r w:rsidRPr="0002255F">
        <w:rPr>
          <w:rFonts w:ascii="Book Antiqua" w:eastAsia="宋体" w:hAnsi="Book Antiqua" w:cs="宋体"/>
          <w:sz w:val="24"/>
          <w:szCs w:val="24"/>
          <w:lang w:val="en-US" w:eastAsia="zh-CN"/>
        </w:rPr>
        <w:t>, acid-base, and renal function changes in patients with acquired immunodeficiency syndrome]. </w:t>
      </w:r>
      <w:r w:rsidRPr="0002255F">
        <w:rPr>
          <w:rFonts w:ascii="Book Antiqua" w:eastAsia="宋体" w:hAnsi="Book Antiqua" w:cs="宋体"/>
          <w:i/>
          <w:iCs/>
          <w:sz w:val="24"/>
          <w:szCs w:val="24"/>
          <w:lang w:val="en-US" w:eastAsia="zh-CN"/>
        </w:rPr>
        <w:t xml:space="preserve">Rev </w:t>
      </w:r>
      <w:proofErr w:type="spellStart"/>
      <w:r w:rsidRPr="0002255F">
        <w:rPr>
          <w:rFonts w:ascii="Book Antiqua" w:eastAsia="宋体" w:hAnsi="Book Antiqua" w:cs="宋体"/>
          <w:i/>
          <w:iCs/>
          <w:sz w:val="24"/>
          <w:szCs w:val="24"/>
          <w:lang w:val="en-US" w:eastAsia="zh-CN"/>
        </w:rPr>
        <w:t>Assoc</w:t>
      </w:r>
      <w:proofErr w:type="spellEnd"/>
      <w:r w:rsidRPr="0002255F">
        <w:rPr>
          <w:rFonts w:ascii="Book Antiqua" w:eastAsia="宋体" w:hAnsi="Book Antiqua" w:cs="宋体"/>
          <w:i/>
          <w:iCs/>
          <w:sz w:val="24"/>
          <w:szCs w:val="24"/>
          <w:lang w:val="en-US" w:eastAsia="zh-CN"/>
        </w:rPr>
        <w:t xml:space="preserve"> Med Bras</w:t>
      </w:r>
      <w:r w:rsidRPr="0002255F">
        <w:rPr>
          <w:rFonts w:ascii="Book Antiqua" w:eastAsia="宋体" w:hAnsi="Book Antiqua" w:cs="宋体"/>
          <w:sz w:val="24"/>
          <w:szCs w:val="24"/>
          <w:lang w:val="en-US" w:eastAsia="zh-CN"/>
        </w:rPr>
        <w:t> 1993; </w:t>
      </w:r>
      <w:r w:rsidRPr="0002255F">
        <w:rPr>
          <w:rFonts w:ascii="Book Antiqua" w:eastAsia="宋体" w:hAnsi="Book Antiqua" w:cs="宋体"/>
          <w:b/>
          <w:bCs/>
          <w:sz w:val="24"/>
          <w:szCs w:val="24"/>
          <w:lang w:val="en-US" w:eastAsia="zh-CN"/>
        </w:rPr>
        <w:t>39</w:t>
      </w:r>
      <w:r w:rsidRPr="0002255F">
        <w:rPr>
          <w:rFonts w:ascii="Book Antiqua" w:eastAsia="宋体" w:hAnsi="Book Antiqua" w:cs="宋体"/>
          <w:sz w:val="24"/>
          <w:szCs w:val="24"/>
          <w:lang w:val="en-US" w:eastAsia="zh-CN"/>
        </w:rPr>
        <w:t>: 43-47 [PMID: 8220507]</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r w:rsidRPr="0002255F">
        <w:rPr>
          <w:rFonts w:ascii="Book Antiqua" w:eastAsia="宋体" w:hAnsi="Book Antiqua" w:cs="宋体"/>
          <w:sz w:val="24"/>
          <w:szCs w:val="24"/>
          <w:lang w:val="en-US" w:eastAsia="zh-CN"/>
        </w:rPr>
        <w:t>85 </w:t>
      </w:r>
      <w:r w:rsidRPr="0002255F">
        <w:rPr>
          <w:rFonts w:ascii="Book Antiqua" w:eastAsia="宋体" w:hAnsi="Book Antiqua" w:cs="宋体"/>
          <w:b/>
          <w:bCs/>
          <w:sz w:val="24"/>
          <w:szCs w:val="24"/>
          <w:lang w:val="en-US" w:eastAsia="zh-CN"/>
        </w:rPr>
        <w:t>Isa WY</w:t>
      </w:r>
      <w:r w:rsidRPr="0002255F">
        <w:rPr>
          <w:rFonts w:ascii="Book Antiqua" w:eastAsia="宋体" w:hAnsi="Book Antiqua" w:cs="宋体"/>
          <w:sz w:val="24"/>
          <w:szCs w:val="24"/>
          <w:lang w:val="en-US" w:eastAsia="zh-CN"/>
        </w:rPr>
        <w:t xml:space="preserve">, </w:t>
      </w:r>
      <w:proofErr w:type="spellStart"/>
      <w:r w:rsidRPr="0002255F">
        <w:rPr>
          <w:rFonts w:ascii="Book Antiqua" w:eastAsia="宋体" w:hAnsi="Book Antiqua" w:cs="宋体"/>
          <w:sz w:val="24"/>
          <w:szCs w:val="24"/>
          <w:lang w:val="en-US" w:eastAsia="zh-CN"/>
        </w:rPr>
        <w:t>Daud</w:t>
      </w:r>
      <w:proofErr w:type="spellEnd"/>
      <w:r w:rsidRPr="0002255F">
        <w:rPr>
          <w:rFonts w:ascii="Book Antiqua" w:eastAsia="宋体" w:hAnsi="Book Antiqua" w:cs="宋体"/>
          <w:sz w:val="24"/>
          <w:szCs w:val="24"/>
          <w:lang w:val="en-US" w:eastAsia="zh-CN"/>
        </w:rPr>
        <w:t xml:space="preserve"> KM. Distal renal tubular acidosis in HIV/AIDS patient. </w:t>
      </w:r>
      <w:r w:rsidRPr="0002255F">
        <w:rPr>
          <w:rFonts w:ascii="Book Antiqua" w:eastAsia="宋体" w:hAnsi="Book Antiqua" w:cs="宋体"/>
          <w:i/>
          <w:iCs/>
          <w:sz w:val="24"/>
          <w:szCs w:val="24"/>
          <w:lang w:val="en-US" w:eastAsia="zh-CN"/>
        </w:rPr>
        <w:t>Intern Med</w:t>
      </w:r>
      <w:r w:rsidRPr="0002255F">
        <w:rPr>
          <w:rFonts w:ascii="Book Antiqua" w:eastAsia="宋体" w:hAnsi="Book Antiqua" w:cs="宋体"/>
          <w:sz w:val="24"/>
          <w:szCs w:val="24"/>
          <w:lang w:val="en-US" w:eastAsia="zh-CN"/>
        </w:rPr>
        <w:t> 2011; </w:t>
      </w:r>
      <w:r w:rsidRPr="0002255F">
        <w:rPr>
          <w:rFonts w:ascii="Book Antiqua" w:eastAsia="宋体" w:hAnsi="Book Antiqua" w:cs="宋体"/>
          <w:b/>
          <w:bCs/>
          <w:sz w:val="24"/>
          <w:szCs w:val="24"/>
          <w:lang w:val="en-US" w:eastAsia="zh-CN"/>
        </w:rPr>
        <w:t>50</w:t>
      </w:r>
      <w:r w:rsidRPr="0002255F">
        <w:rPr>
          <w:rFonts w:ascii="Book Antiqua" w:eastAsia="宋体" w:hAnsi="Book Antiqua" w:cs="宋体"/>
          <w:sz w:val="24"/>
          <w:szCs w:val="24"/>
          <w:lang w:val="en-US" w:eastAsia="zh-CN"/>
        </w:rPr>
        <w:t>: 1765-1768 [PMID: 21841342 DOI: 10.2169/internalmedicine.50.4975]</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r w:rsidRPr="0002255F">
        <w:rPr>
          <w:rFonts w:ascii="Book Antiqua" w:eastAsia="宋体" w:hAnsi="Book Antiqua" w:cs="宋体"/>
          <w:sz w:val="24"/>
          <w:szCs w:val="24"/>
          <w:lang w:val="en-US" w:eastAsia="zh-CN"/>
        </w:rPr>
        <w:t xml:space="preserve">86 </w:t>
      </w:r>
      <w:r w:rsidRPr="0002255F">
        <w:rPr>
          <w:rFonts w:ascii="Book Antiqua" w:eastAsia="宋体" w:hAnsi="Book Antiqua" w:cs="宋体"/>
          <w:b/>
          <w:bCs/>
          <w:sz w:val="24"/>
          <w:szCs w:val="24"/>
          <w:lang w:val="en-US" w:eastAsia="zh-CN"/>
        </w:rPr>
        <w:t>Lactic Acidosis</w:t>
      </w:r>
      <w:r w:rsidRPr="0002255F">
        <w:rPr>
          <w:rFonts w:ascii="Book Antiqua" w:eastAsia="宋体" w:hAnsi="Book Antiqua" w:cs="宋体"/>
          <w:b/>
          <w:sz w:val="24"/>
          <w:szCs w:val="24"/>
          <w:lang w:val="en-US" w:eastAsia="zh-CN"/>
        </w:rPr>
        <w:t> </w:t>
      </w:r>
      <w:r w:rsidRPr="0002255F">
        <w:rPr>
          <w:rFonts w:ascii="Book Antiqua" w:eastAsia="宋体" w:hAnsi="Book Antiqua" w:cs="宋体"/>
          <w:b/>
          <w:bCs/>
          <w:sz w:val="24"/>
          <w:szCs w:val="24"/>
          <w:lang w:val="en-US" w:eastAsia="zh-CN"/>
        </w:rPr>
        <w:t>International</w:t>
      </w:r>
      <w:r w:rsidRPr="0002255F">
        <w:rPr>
          <w:rFonts w:ascii="Book Antiqua" w:eastAsia="宋体" w:hAnsi="Book Antiqua" w:cs="宋体"/>
          <w:b/>
          <w:sz w:val="24"/>
          <w:szCs w:val="24"/>
          <w:lang w:val="en-US" w:eastAsia="zh-CN"/>
        </w:rPr>
        <w:t> </w:t>
      </w:r>
      <w:r w:rsidRPr="0002255F">
        <w:rPr>
          <w:rFonts w:ascii="Book Antiqua" w:eastAsia="宋体" w:hAnsi="Book Antiqua" w:cs="宋体"/>
          <w:b/>
          <w:bCs/>
          <w:sz w:val="24"/>
          <w:szCs w:val="24"/>
          <w:lang w:val="en-US" w:eastAsia="zh-CN"/>
        </w:rPr>
        <w:t>Study</w:t>
      </w:r>
      <w:r w:rsidRPr="0002255F">
        <w:rPr>
          <w:rFonts w:ascii="Book Antiqua" w:eastAsia="宋体" w:hAnsi="Book Antiqua" w:cs="宋体"/>
          <w:b/>
          <w:sz w:val="24"/>
          <w:szCs w:val="24"/>
          <w:lang w:val="en-US" w:eastAsia="zh-CN"/>
        </w:rPr>
        <w:t> Group</w:t>
      </w:r>
      <w:r w:rsidRPr="0002255F">
        <w:rPr>
          <w:rFonts w:ascii="Book Antiqua" w:eastAsia="宋体" w:hAnsi="Book Antiqua" w:cs="宋体"/>
          <w:sz w:val="24"/>
          <w:szCs w:val="24"/>
          <w:lang w:val="en-US" w:eastAsia="zh-CN"/>
        </w:rPr>
        <w:t xml:space="preserve">. Risk factors for lactic acidosis and severe </w:t>
      </w:r>
      <w:proofErr w:type="spellStart"/>
      <w:r w:rsidRPr="0002255F">
        <w:rPr>
          <w:rFonts w:ascii="Book Antiqua" w:eastAsia="宋体" w:hAnsi="Book Antiqua" w:cs="宋体"/>
          <w:sz w:val="24"/>
          <w:szCs w:val="24"/>
          <w:lang w:val="en-US" w:eastAsia="zh-CN"/>
        </w:rPr>
        <w:t>hyperlactataemia</w:t>
      </w:r>
      <w:proofErr w:type="spellEnd"/>
      <w:r w:rsidRPr="0002255F">
        <w:rPr>
          <w:rFonts w:ascii="Book Antiqua" w:eastAsia="宋体" w:hAnsi="Book Antiqua" w:cs="宋体"/>
          <w:sz w:val="24"/>
          <w:szCs w:val="24"/>
          <w:lang w:val="en-US" w:eastAsia="zh-CN"/>
        </w:rPr>
        <w:t xml:space="preserve"> in HIV-1-infected adults exposed to antiretroviral therapy.</w:t>
      </w:r>
      <w:r w:rsidR="00974F1F" w:rsidRPr="0002255F">
        <w:rPr>
          <w:rFonts w:ascii="Book Antiqua" w:eastAsia="宋体" w:hAnsi="Book Antiqua" w:cs="宋体"/>
          <w:sz w:val="24"/>
          <w:szCs w:val="24"/>
          <w:lang w:val="en-US" w:eastAsia="zh-CN"/>
        </w:rPr>
        <w:t xml:space="preserve"> </w:t>
      </w:r>
      <w:r w:rsidRPr="0002255F">
        <w:rPr>
          <w:rFonts w:ascii="Book Antiqua" w:eastAsia="宋体" w:hAnsi="Book Antiqua" w:cs="宋体"/>
          <w:i/>
          <w:iCs/>
          <w:sz w:val="24"/>
          <w:szCs w:val="24"/>
          <w:lang w:val="en-US" w:eastAsia="zh-CN"/>
        </w:rPr>
        <w:t>AIDS</w:t>
      </w:r>
      <w:r w:rsidRPr="0002255F">
        <w:rPr>
          <w:rFonts w:ascii="Book Antiqua" w:eastAsia="宋体" w:hAnsi="Book Antiqua" w:cs="宋体"/>
          <w:sz w:val="24"/>
          <w:szCs w:val="24"/>
          <w:lang w:val="en-US" w:eastAsia="zh-CN"/>
        </w:rPr>
        <w:t> 2007; </w:t>
      </w:r>
      <w:r w:rsidRPr="0002255F">
        <w:rPr>
          <w:rFonts w:ascii="Book Antiqua" w:eastAsia="宋体" w:hAnsi="Book Antiqua" w:cs="宋体"/>
          <w:b/>
          <w:bCs/>
          <w:sz w:val="24"/>
          <w:szCs w:val="24"/>
          <w:lang w:val="en-US" w:eastAsia="zh-CN"/>
        </w:rPr>
        <w:t>21</w:t>
      </w:r>
      <w:r w:rsidRPr="0002255F">
        <w:rPr>
          <w:rFonts w:ascii="Book Antiqua" w:eastAsia="宋体" w:hAnsi="Book Antiqua" w:cs="宋体"/>
          <w:sz w:val="24"/>
          <w:szCs w:val="24"/>
          <w:lang w:val="en-US" w:eastAsia="zh-CN"/>
        </w:rPr>
        <w:t>: 2455-2464 [PMID: 18025882 DOI: 10.1097/QAD.0b013e3282f08cdc]</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r w:rsidRPr="0002255F">
        <w:rPr>
          <w:rFonts w:ascii="Book Antiqua" w:eastAsia="宋体" w:hAnsi="Book Antiqua" w:cs="宋体"/>
          <w:sz w:val="24"/>
          <w:szCs w:val="24"/>
          <w:lang w:val="en-US" w:eastAsia="zh-CN"/>
        </w:rPr>
        <w:t>87 </w:t>
      </w:r>
      <w:r w:rsidRPr="0002255F">
        <w:rPr>
          <w:rFonts w:ascii="Book Antiqua" w:eastAsia="宋体" w:hAnsi="Book Antiqua" w:cs="宋体"/>
          <w:b/>
          <w:bCs/>
          <w:sz w:val="24"/>
          <w:szCs w:val="24"/>
          <w:lang w:val="en-US" w:eastAsia="zh-CN"/>
        </w:rPr>
        <w:t>Nelson M</w:t>
      </w:r>
      <w:r w:rsidRPr="0002255F">
        <w:rPr>
          <w:rFonts w:ascii="Book Antiqua" w:eastAsia="宋体" w:hAnsi="Book Antiqua" w:cs="宋体"/>
          <w:sz w:val="24"/>
          <w:szCs w:val="24"/>
          <w:lang w:val="en-US" w:eastAsia="zh-CN"/>
        </w:rPr>
        <w:t xml:space="preserve">, </w:t>
      </w:r>
      <w:proofErr w:type="spellStart"/>
      <w:r w:rsidRPr="0002255F">
        <w:rPr>
          <w:rFonts w:ascii="Book Antiqua" w:eastAsia="宋体" w:hAnsi="Book Antiqua" w:cs="宋体"/>
          <w:sz w:val="24"/>
          <w:szCs w:val="24"/>
          <w:lang w:val="en-US" w:eastAsia="zh-CN"/>
        </w:rPr>
        <w:t>Azwa</w:t>
      </w:r>
      <w:proofErr w:type="spellEnd"/>
      <w:r w:rsidRPr="0002255F">
        <w:rPr>
          <w:rFonts w:ascii="Book Antiqua" w:eastAsia="宋体" w:hAnsi="Book Antiqua" w:cs="宋体"/>
          <w:sz w:val="24"/>
          <w:szCs w:val="24"/>
          <w:lang w:val="en-US" w:eastAsia="zh-CN"/>
        </w:rPr>
        <w:t xml:space="preserve"> A, </w:t>
      </w:r>
      <w:proofErr w:type="spellStart"/>
      <w:r w:rsidRPr="0002255F">
        <w:rPr>
          <w:rFonts w:ascii="Book Antiqua" w:eastAsia="宋体" w:hAnsi="Book Antiqua" w:cs="宋体"/>
          <w:sz w:val="24"/>
          <w:szCs w:val="24"/>
          <w:lang w:val="en-US" w:eastAsia="zh-CN"/>
        </w:rPr>
        <w:t>Sokwala</w:t>
      </w:r>
      <w:proofErr w:type="spellEnd"/>
      <w:r w:rsidRPr="0002255F">
        <w:rPr>
          <w:rFonts w:ascii="Book Antiqua" w:eastAsia="宋体" w:hAnsi="Book Antiqua" w:cs="宋体"/>
          <w:sz w:val="24"/>
          <w:szCs w:val="24"/>
          <w:lang w:val="en-US" w:eastAsia="zh-CN"/>
        </w:rPr>
        <w:t xml:space="preserve"> A, </w:t>
      </w:r>
      <w:proofErr w:type="spellStart"/>
      <w:r w:rsidRPr="0002255F">
        <w:rPr>
          <w:rFonts w:ascii="Book Antiqua" w:eastAsia="宋体" w:hAnsi="Book Antiqua" w:cs="宋体"/>
          <w:sz w:val="24"/>
          <w:szCs w:val="24"/>
          <w:lang w:val="en-US" w:eastAsia="zh-CN"/>
        </w:rPr>
        <w:t>Harania</w:t>
      </w:r>
      <w:proofErr w:type="spellEnd"/>
      <w:r w:rsidRPr="0002255F">
        <w:rPr>
          <w:rFonts w:ascii="Book Antiqua" w:eastAsia="宋体" w:hAnsi="Book Antiqua" w:cs="宋体"/>
          <w:sz w:val="24"/>
          <w:szCs w:val="24"/>
          <w:lang w:val="en-US" w:eastAsia="zh-CN"/>
        </w:rPr>
        <w:t xml:space="preserve"> RS, </w:t>
      </w:r>
      <w:proofErr w:type="spellStart"/>
      <w:r w:rsidRPr="0002255F">
        <w:rPr>
          <w:rFonts w:ascii="Book Antiqua" w:eastAsia="宋体" w:hAnsi="Book Antiqua" w:cs="宋体"/>
          <w:sz w:val="24"/>
          <w:szCs w:val="24"/>
          <w:lang w:val="en-US" w:eastAsia="zh-CN"/>
        </w:rPr>
        <w:t>Stebbing</w:t>
      </w:r>
      <w:proofErr w:type="spellEnd"/>
      <w:r w:rsidRPr="0002255F">
        <w:rPr>
          <w:rFonts w:ascii="Book Antiqua" w:eastAsia="宋体" w:hAnsi="Book Antiqua" w:cs="宋体"/>
          <w:sz w:val="24"/>
          <w:szCs w:val="24"/>
          <w:lang w:val="en-US" w:eastAsia="zh-CN"/>
        </w:rPr>
        <w:t xml:space="preserve"> J. </w:t>
      </w:r>
      <w:proofErr w:type="spellStart"/>
      <w:r w:rsidRPr="0002255F">
        <w:rPr>
          <w:rFonts w:ascii="Book Antiqua" w:eastAsia="宋体" w:hAnsi="Book Antiqua" w:cs="宋体"/>
          <w:sz w:val="24"/>
          <w:szCs w:val="24"/>
          <w:lang w:val="en-US" w:eastAsia="zh-CN"/>
        </w:rPr>
        <w:t>Fanconi</w:t>
      </w:r>
      <w:proofErr w:type="spellEnd"/>
      <w:r w:rsidRPr="0002255F">
        <w:rPr>
          <w:rFonts w:ascii="Book Antiqua" w:eastAsia="宋体" w:hAnsi="Book Antiqua" w:cs="宋体"/>
          <w:sz w:val="24"/>
          <w:szCs w:val="24"/>
          <w:lang w:val="en-US" w:eastAsia="zh-CN"/>
        </w:rPr>
        <w:t xml:space="preserve"> syndrome and lactic acidosis associated with </w:t>
      </w:r>
      <w:proofErr w:type="spellStart"/>
      <w:r w:rsidRPr="0002255F">
        <w:rPr>
          <w:rFonts w:ascii="Book Antiqua" w:eastAsia="宋体" w:hAnsi="Book Antiqua" w:cs="宋体"/>
          <w:sz w:val="24"/>
          <w:szCs w:val="24"/>
          <w:lang w:val="en-US" w:eastAsia="zh-CN"/>
        </w:rPr>
        <w:t>stavudine</w:t>
      </w:r>
      <w:proofErr w:type="spellEnd"/>
      <w:r w:rsidRPr="0002255F">
        <w:rPr>
          <w:rFonts w:ascii="Book Antiqua" w:eastAsia="宋体" w:hAnsi="Book Antiqua" w:cs="宋体"/>
          <w:sz w:val="24"/>
          <w:szCs w:val="24"/>
          <w:lang w:val="en-US" w:eastAsia="zh-CN"/>
        </w:rPr>
        <w:t xml:space="preserve"> and lamivudine therapy. </w:t>
      </w:r>
      <w:r w:rsidRPr="0002255F">
        <w:rPr>
          <w:rFonts w:ascii="Book Antiqua" w:eastAsia="宋体" w:hAnsi="Book Antiqua" w:cs="宋体"/>
          <w:i/>
          <w:iCs/>
          <w:sz w:val="24"/>
          <w:szCs w:val="24"/>
          <w:lang w:val="en-US" w:eastAsia="zh-CN"/>
        </w:rPr>
        <w:t>AIDS</w:t>
      </w:r>
      <w:r w:rsidRPr="0002255F">
        <w:rPr>
          <w:rFonts w:ascii="Book Antiqua" w:eastAsia="宋体" w:hAnsi="Book Antiqua" w:cs="宋体"/>
          <w:sz w:val="24"/>
          <w:szCs w:val="24"/>
          <w:lang w:val="en-US" w:eastAsia="zh-CN"/>
        </w:rPr>
        <w:t xml:space="preserve"> 2008; </w:t>
      </w:r>
      <w:r w:rsidRPr="0002255F">
        <w:rPr>
          <w:rFonts w:ascii="Book Antiqua" w:eastAsia="宋体" w:hAnsi="Book Antiqua" w:cs="宋体"/>
          <w:b/>
          <w:bCs/>
          <w:sz w:val="24"/>
          <w:szCs w:val="24"/>
          <w:lang w:val="en-US" w:eastAsia="zh-CN"/>
        </w:rPr>
        <w:t>22</w:t>
      </w:r>
      <w:r w:rsidRPr="0002255F">
        <w:rPr>
          <w:rFonts w:ascii="Book Antiqua" w:eastAsia="宋体" w:hAnsi="Book Antiqua" w:cs="宋体"/>
          <w:sz w:val="24"/>
          <w:szCs w:val="24"/>
          <w:lang w:val="en-US" w:eastAsia="zh-CN"/>
        </w:rPr>
        <w:t>: 1374-1376 [PMID: 18580619 DOI: 10.1097/QAD.0b013e328303be50]</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proofErr w:type="gramStart"/>
      <w:r w:rsidRPr="0002255F">
        <w:rPr>
          <w:rFonts w:ascii="Book Antiqua" w:eastAsia="宋体" w:hAnsi="Book Antiqua" w:cs="宋体"/>
          <w:sz w:val="24"/>
          <w:szCs w:val="24"/>
          <w:lang w:val="en-US" w:eastAsia="zh-CN"/>
        </w:rPr>
        <w:t>88 </w:t>
      </w:r>
      <w:r w:rsidRPr="0002255F">
        <w:rPr>
          <w:rFonts w:ascii="Book Antiqua" w:eastAsia="宋体" w:hAnsi="Book Antiqua" w:cs="宋体"/>
          <w:b/>
          <w:bCs/>
          <w:sz w:val="24"/>
          <w:szCs w:val="24"/>
          <w:lang w:val="en-US" w:eastAsia="zh-CN"/>
        </w:rPr>
        <w:t>Hernández Pérez E</w:t>
      </w:r>
      <w:r w:rsidRPr="0002255F">
        <w:rPr>
          <w:rFonts w:ascii="Book Antiqua" w:eastAsia="宋体" w:hAnsi="Book Antiqua" w:cs="宋体"/>
          <w:sz w:val="24"/>
          <w:szCs w:val="24"/>
          <w:lang w:val="en-US" w:eastAsia="zh-CN"/>
        </w:rPr>
        <w:t xml:space="preserve">, Dawood H. </w:t>
      </w:r>
      <w:proofErr w:type="spellStart"/>
      <w:r w:rsidRPr="0002255F">
        <w:rPr>
          <w:rFonts w:ascii="Book Antiqua" w:eastAsia="宋体" w:hAnsi="Book Antiqua" w:cs="宋体"/>
          <w:sz w:val="24"/>
          <w:szCs w:val="24"/>
          <w:lang w:val="en-US" w:eastAsia="zh-CN"/>
        </w:rPr>
        <w:t>Stavudine</w:t>
      </w:r>
      <w:proofErr w:type="spellEnd"/>
      <w:r w:rsidRPr="0002255F">
        <w:rPr>
          <w:rFonts w:ascii="Book Antiqua" w:eastAsia="宋体" w:hAnsi="Book Antiqua" w:cs="宋体"/>
          <w:sz w:val="24"/>
          <w:szCs w:val="24"/>
          <w:lang w:val="en-US" w:eastAsia="zh-CN"/>
        </w:rPr>
        <w:t>-induced hyperlactatemia/lactic acidosis at a tertiary communicable diseases clinic in South Africa.</w:t>
      </w:r>
      <w:proofErr w:type="gramEnd"/>
      <w:r w:rsidRPr="0002255F">
        <w:rPr>
          <w:rFonts w:ascii="Book Antiqua" w:eastAsia="宋体" w:hAnsi="Book Antiqua" w:cs="宋体"/>
          <w:sz w:val="24"/>
          <w:szCs w:val="24"/>
          <w:lang w:val="en-US" w:eastAsia="zh-CN"/>
        </w:rPr>
        <w:t> </w:t>
      </w:r>
      <w:r w:rsidRPr="0002255F">
        <w:rPr>
          <w:rFonts w:ascii="Book Antiqua" w:eastAsia="宋体" w:hAnsi="Book Antiqua" w:cs="宋体"/>
          <w:i/>
          <w:iCs/>
          <w:sz w:val="24"/>
          <w:szCs w:val="24"/>
          <w:lang w:val="en-US" w:eastAsia="zh-CN"/>
        </w:rPr>
        <w:t xml:space="preserve">J </w:t>
      </w:r>
      <w:proofErr w:type="spellStart"/>
      <w:r w:rsidRPr="0002255F">
        <w:rPr>
          <w:rFonts w:ascii="Book Antiqua" w:eastAsia="宋体" w:hAnsi="Book Antiqua" w:cs="宋体"/>
          <w:i/>
          <w:iCs/>
          <w:sz w:val="24"/>
          <w:szCs w:val="24"/>
          <w:lang w:val="en-US" w:eastAsia="zh-CN"/>
        </w:rPr>
        <w:t>Int</w:t>
      </w:r>
      <w:proofErr w:type="spellEnd"/>
      <w:r w:rsidRPr="0002255F">
        <w:rPr>
          <w:rFonts w:ascii="Book Antiqua" w:eastAsia="宋体" w:hAnsi="Book Antiqua" w:cs="宋体"/>
          <w:i/>
          <w:iCs/>
          <w:sz w:val="24"/>
          <w:szCs w:val="24"/>
          <w:lang w:val="en-US" w:eastAsia="zh-CN"/>
        </w:rPr>
        <w:t xml:space="preserve"> </w:t>
      </w:r>
      <w:proofErr w:type="spellStart"/>
      <w:r w:rsidRPr="0002255F">
        <w:rPr>
          <w:rFonts w:ascii="Book Antiqua" w:eastAsia="宋体" w:hAnsi="Book Antiqua" w:cs="宋体"/>
          <w:i/>
          <w:iCs/>
          <w:sz w:val="24"/>
          <w:szCs w:val="24"/>
          <w:lang w:val="en-US" w:eastAsia="zh-CN"/>
        </w:rPr>
        <w:t>Assoc</w:t>
      </w:r>
      <w:proofErr w:type="spellEnd"/>
      <w:r w:rsidRPr="0002255F">
        <w:rPr>
          <w:rFonts w:ascii="Book Antiqua" w:eastAsia="宋体" w:hAnsi="Book Antiqua" w:cs="宋体"/>
          <w:i/>
          <w:iCs/>
          <w:sz w:val="24"/>
          <w:szCs w:val="24"/>
          <w:lang w:val="en-US" w:eastAsia="zh-CN"/>
        </w:rPr>
        <w:t xml:space="preserve"> Physicians AIDS Care (Chic)</w:t>
      </w:r>
      <w:r w:rsidRPr="0002255F">
        <w:rPr>
          <w:rFonts w:ascii="Book Antiqua" w:eastAsia="宋体" w:hAnsi="Book Antiqua" w:cs="宋体"/>
          <w:sz w:val="24"/>
          <w:szCs w:val="24"/>
          <w:lang w:val="en-US" w:eastAsia="zh-CN"/>
        </w:rPr>
        <w:t> 2010; </w:t>
      </w:r>
      <w:r w:rsidRPr="0002255F">
        <w:rPr>
          <w:rFonts w:ascii="Book Antiqua" w:eastAsia="宋体" w:hAnsi="Book Antiqua" w:cs="宋体"/>
          <w:b/>
          <w:bCs/>
          <w:sz w:val="24"/>
          <w:szCs w:val="24"/>
          <w:lang w:val="en-US" w:eastAsia="zh-CN"/>
        </w:rPr>
        <w:t>9</w:t>
      </w:r>
      <w:r w:rsidRPr="0002255F">
        <w:rPr>
          <w:rFonts w:ascii="Book Antiqua" w:eastAsia="宋体" w:hAnsi="Book Antiqua" w:cs="宋体"/>
          <w:sz w:val="24"/>
          <w:szCs w:val="24"/>
          <w:lang w:val="en-US" w:eastAsia="zh-CN"/>
        </w:rPr>
        <w:t>: 109-112 [PMID: 20484736 DOI: 10.1177/1545109710361536]</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proofErr w:type="gramStart"/>
      <w:r w:rsidRPr="0002255F">
        <w:rPr>
          <w:rFonts w:ascii="Book Antiqua" w:eastAsia="宋体" w:hAnsi="Book Antiqua" w:cs="宋体"/>
          <w:sz w:val="24"/>
          <w:szCs w:val="24"/>
          <w:lang w:val="en-US" w:eastAsia="zh-CN"/>
        </w:rPr>
        <w:t>89 </w:t>
      </w:r>
      <w:r w:rsidRPr="0002255F">
        <w:rPr>
          <w:rFonts w:ascii="Book Antiqua" w:eastAsia="宋体" w:hAnsi="Book Antiqua" w:cs="宋体"/>
          <w:b/>
          <w:bCs/>
          <w:sz w:val="24"/>
          <w:szCs w:val="24"/>
          <w:lang w:val="en-US" w:eastAsia="zh-CN"/>
        </w:rPr>
        <w:t>Fielder J</w:t>
      </w:r>
      <w:r w:rsidRPr="0002255F">
        <w:rPr>
          <w:rFonts w:ascii="Book Antiqua" w:eastAsia="宋体" w:hAnsi="Book Antiqua" w:cs="宋体"/>
          <w:sz w:val="24"/>
          <w:szCs w:val="24"/>
          <w:lang w:val="en-US" w:eastAsia="zh-CN"/>
        </w:rPr>
        <w:t xml:space="preserve">, </w:t>
      </w:r>
      <w:proofErr w:type="spellStart"/>
      <w:r w:rsidRPr="0002255F">
        <w:rPr>
          <w:rFonts w:ascii="Book Antiqua" w:eastAsia="宋体" w:hAnsi="Book Antiqua" w:cs="宋体"/>
          <w:sz w:val="24"/>
          <w:szCs w:val="24"/>
          <w:lang w:val="en-US" w:eastAsia="zh-CN"/>
        </w:rPr>
        <w:t>Rambiki</w:t>
      </w:r>
      <w:proofErr w:type="spellEnd"/>
      <w:r w:rsidRPr="0002255F">
        <w:rPr>
          <w:rFonts w:ascii="Book Antiqua" w:eastAsia="宋体" w:hAnsi="Book Antiqua" w:cs="宋体"/>
          <w:sz w:val="24"/>
          <w:szCs w:val="24"/>
          <w:lang w:val="en-US" w:eastAsia="zh-CN"/>
        </w:rPr>
        <w:t xml:space="preserve"> K. Occurrence of </w:t>
      </w:r>
      <w:proofErr w:type="spellStart"/>
      <w:r w:rsidRPr="0002255F">
        <w:rPr>
          <w:rFonts w:ascii="Book Antiqua" w:eastAsia="宋体" w:hAnsi="Book Antiqua" w:cs="宋体"/>
          <w:sz w:val="24"/>
          <w:szCs w:val="24"/>
          <w:lang w:val="en-US" w:eastAsia="zh-CN"/>
        </w:rPr>
        <w:t>stavudine</w:t>
      </w:r>
      <w:proofErr w:type="spellEnd"/>
      <w:r w:rsidRPr="0002255F">
        <w:rPr>
          <w:rFonts w:ascii="Book Antiqua" w:eastAsia="宋体" w:hAnsi="Book Antiqua" w:cs="宋体"/>
          <w:sz w:val="24"/>
          <w:szCs w:val="24"/>
          <w:lang w:val="en-US" w:eastAsia="zh-CN"/>
        </w:rPr>
        <w:t>-induced lactic acidosis in 3 members of an African family.</w:t>
      </w:r>
      <w:proofErr w:type="gramEnd"/>
      <w:r w:rsidRPr="0002255F">
        <w:rPr>
          <w:rFonts w:ascii="Book Antiqua" w:eastAsia="宋体" w:hAnsi="Book Antiqua" w:cs="宋体"/>
          <w:sz w:val="24"/>
          <w:szCs w:val="24"/>
          <w:lang w:val="en-US" w:eastAsia="zh-CN"/>
        </w:rPr>
        <w:t> </w:t>
      </w:r>
      <w:r w:rsidRPr="0002255F">
        <w:rPr>
          <w:rFonts w:ascii="Book Antiqua" w:eastAsia="宋体" w:hAnsi="Book Antiqua" w:cs="宋体"/>
          <w:i/>
          <w:iCs/>
          <w:sz w:val="24"/>
          <w:szCs w:val="24"/>
          <w:lang w:val="en-US" w:eastAsia="zh-CN"/>
        </w:rPr>
        <w:t xml:space="preserve">J </w:t>
      </w:r>
      <w:proofErr w:type="spellStart"/>
      <w:r w:rsidRPr="0002255F">
        <w:rPr>
          <w:rFonts w:ascii="Book Antiqua" w:eastAsia="宋体" w:hAnsi="Book Antiqua" w:cs="宋体"/>
          <w:i/>
          <w:iCs/>
          <w:sz w:val="24"/>
          <w:szCs w:val="24"/>
          <w:lang w:val="en-US" w:eastAsia="zh-CN"/>
        </w:rPr>
        <w:t>Int</w:t>
      </w:r>
      <w:proofErr w:type="spellEnd"/>
      <w:r w:rsidRPr="0002255F">
        <w:rPr>
          <w:rFonts w:ascii="Book Antiqua" w:eastAsia="宋体" w:hAnsi="Book Antiqua" w:cs="宋体"/>
          <w:i/>
          <w:iCs/>
          <w:sz w:val="24"/>
          <w:szCs w:val="24"/>
          <w:lang w:val="en-US" w:eastAsia="zh-CN"/>
        </w:rPr>
        <w:t xml:space="preserve"> </w:t>
      </w:r>
      <w:proofErr w:type="spellStart"/>
      <w:r w:rsidRPr="0002255F">
        <w:rPr>
          <w:rFonts w:ascii="Book Antiqua" w:eastAsia="宋体" w:hAnsi="Book Antiqua" w:cs="宋体"/>
          <w:i/>
          <w:iCs/>
          <w:sz w:val="24"/>
          <w:szCs w:val="24"/>
          <w:lang w:val="en-US" w:eastAsia="zh-CN"/>
        </w:rPr>
        <w:t>Assoc</w:t>
      </w:r>
      <w:proofErr w:type="spellEnd"/>
      <w:r w:rsidRPr="0002255F">
        <w:rPr>
          <w:rFonts w:ascii="Book Antiqua" w:eastAsia="宋体" w:hAnsi="Book Antiqua" w:cs="宋体"/>
          <w:i/>
          <w:iCs/>
          <w:sz w:val="24"/>
          <w:szCs w:val="24"/>
          <w:lang w:val="en-US" w:eastAsia="zh-CN"/>
        </w:rPr>
        <w:t xml:space="preserve"> Physicians AIDS Care (Chic)</w:t>
      </w:r>
      <w:r w:rsidRPr="0002255F">
        <w:rPr>
          <w:rFonts w:ascii="Book Antiqua" w:eastAsia="宋体" w:hAnsi="Book Antiqua" w:cs="宋体"/>
          <w:sz w:val="24"/>
          <w:szCs w:val="24"/>
          <w:lang w:val="en-US" w:eastAsia="zh-CN"/>
        </w:rPr>
        <w:t> </w:t>
      </w:r>
      <w:r w:rsidR="00220491" w:rsidRPr="0002255F">
        <w:rPr>
          <w:rFonts w:ascii="Book Antiqua" w:eastAsia="宋体" w:hAnsi="Book Antiqua" w:cs="宋体"/>
          <w:sz w:val="24"/>
          <w:szCs w:val="24"/>
          <w:lang w:val="en-US" w:eastAsia="zh-CN"/>
        </w:rPr>
        <w:t>2010</w:t>
      </w:r>
      <w:r w:rsidRPr="0002255F">
        <w:rPr>
          <w:rFonts w:ascii="Book Antiqua" w:eastAsia="宋体" w:hAnsi="Book Antiqua" w:cs="宋体"/>
          <w:sz w:val="24"/>
          <w:szCs w:val="24"/>
          <w:lang w:val="en-US" w:eastAsia="zh-CN"/>
        </w:rPr>
        <w:t>; </w:t>
      </w:r>
      <w:r w:rsidRPr="0002255F">
        <w:rPr>
          <w:rFonts w:ascii="Book Antiqua" w:eastAsia="宋体" w:hAnsi="Book Antiqua" w:cs="宋体"/>
          <w:b/>
          <w:bCs/>
          <w:sz w:val="24"/>
          <w:szCs w:val="24"/>
          <w:lang w:val="en-US" w:eastAsia="zh-CN"/>
        </w:rPr>
        <w:t>9</w:t>
      </w:r>
      <w:r w:rsidRPr="0002255F">
        <w:rPr>
          <w:rFonts w:ascii="Book Antiqua" w:eastAsia="宋体" w:hAnsi="Book Antiqua" w:cs="宋体"/>
          <w:sz w:val="24"/>
          <w:szCs w:val="24"/>
          <w:lang w:val="en-US" w:eastAsia="zh-CN"/>
        </w:rPr>
        <w:t>: 236-239 [PMID: 20798404 DOI: 10.1177/1545109710373830]</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proofErr w:type="gramStart"/>
      <w:r w:rsidRPr="0002255F">
        <w:rPr>
          <w:rFonts w:ascii="Book Antiqua" w:eastAsia="宋体" w:hAnsi="Book Antiqua" w:cs="宋体"/>
          <w:sz w:val="24"/>
          <w:szCs w:val="24"/>
          <w:lang w:val="en-US" w:eastAsia="zh-CN"/>
        </w:rPr>
        <w:t xml:space="preserve">90 </w:t>
      </w:r>
      <w:r w:rsidRPr="0002255F">
        <w:rPr>
          <w:rFonts w:ascii="Book Antiqua" w:eastAsia="宋体" w:hAnsi="Book Antiqua" w:cs="宋体"/>
          <w:b/>
          <w:sz w:val="24"/>
          <w:szCs w:val="24"/>
          <w:lang w:val="en-US" w:eastAsia="zh-CN"/>
        </w:rPr>
        <w:t>Hood V</w:t>
      </w:r>
      <w:r w:rsidRPr="0002255F">
        <w:rPr>
          <w:rFonts w:ascii="Book Antiqua" w:eastAsia="宋体" w:hAnsi="Book Antiqua" w:cs="宋体"/>
          <w:sz w:val="24"/>
          <w:szCs w:val="24"/>
          <w:lang w:val="en-US" w:eastAsia="zh-CN"/>
        </w:rPr>
        <w:t>. Lactic Acidosis.</w:t>
      </w:r>
      <w:proofErr w:type="gramEnd"/>
      <w:r w:rsidRPr="0002255F">
        <w:rPr>
          <w:rFonts w:ascii="Book Antiqua" w:eastAsia="宋体" w:hAnsi="Book Antiqua" w:cs="宋体"/>
          <w:sz w:val="24"/>
          <w:szCs w:val="24"/>
          <w:lang w:val="en-US" w:eastAsia="zh-CN"/>
        </w:rPr>
        <w:t xml:space="preserve"> In </w:t>
      </w:r>
      <w:proofErr w:type="spellStart"/>
      <w:r w:rsidRPr="0002255F">
        <w:rPr>
          <w:rFonts w:ascii="Book Antiqua" w:eastAsia="宋体" w:hAnsi="Book Antiqua" w:cs="宋体"/>
          <w:sz w:val="24"/>
          <w:szCs w:val="24"/>
          <w:lang w:val="en-US" w:eastAsia="zh-CN"/>
        </w:rPr>
        <w:t>Gennari</w:t>
      </w:r>
      <w:proofErr w:type="spellEnd"/>
      <w:r w:rsidRPr="0002255F">
        <w:rPr>
          <w:rFonts w:ascii="Book Antiqua" w:eastAsia="宋体" w:hAnsi="Book Antiqua" w:cs="宋体"/>
          <w:sz w:val="24"/>
          <w:szCs w:val="24"/>
          <w:lang w:val="en-US" w:eastAsia="zh-CN"/>
        </w:rPr>
        <w:t xml:space="preserve"> J, </w:t>
      </w:r>
      <w:proofErr w:type="spellStart"/>
      <w:r w:rsidRPr="0002255F">
        <w:rPr>
          <w:rFonts w:ascii="Book Antiqua" w:eastAsia="宋体" w:hAnsi="Book Antiqua" w:cs="宋体"/>
          <w:sz w:val="24"/>
          <w:szCs w:val="24"/>
          <w:lang w:val="en-US" w:eastAsia="zh-CN"/>
        </w:rPr>
        <w:t>Adrogué</w:t>
      </w:r>
      <w:proofErr w:type="spellEnd"/>
      <w:r w:rsidRPr="0002255F">
        <w:rPr>
          <w:rFonts w:ascii="Book Antiqua" w:eastAsia="宋体" w:hAnsi="Book Antiqua" w:cs="宋体"/>
          <w:sz w:val="24"/>
          <w:szCs w:val="24"/>
          <w:lang w:val="en-US" w:eastAsia="zh-CN"/>
        </w:rPr>
        <w:t xml:space="preserve"> H, </w:t>
      </w:r>
      <w:proofErr w:type="spellStart"/>
      <w:r w:rsidRPr="0002255F">
        <w:rPr>
          <w:rFonts w:ascii="Book Antiqua" w:eastAsia="宋体" w:hAnsi="Book Antiqua" w:cs="宋体"/>
          <w:sz w:val="24"/>
          <w:szCs w:val="24"/>
          <w:lang w:val="en-US" w:eastAsia="zh-CN"/>
        </w:rPr>
        <w:t>Galla</w:t>
      </w:r>
      <w:proofErr w:type="spellEnd"/>
      <w:r w:rsidRPr="0002255F">
        <w:rPr>
          <w:rFonts w:ascii="Book Antiqua" w:eastAsia="宋体" w:hAnsi="Book Antiqua" w:cs="宋体"/>
          <w:sz w:val="24"/>
          <w:szCs w:val="24"/>
          <w:lang w:val="en-US" w:eastAsia="zh-CN"/>
        </w:rPr>
        <w:t xml:space="preserve"> J, </w:t>
      </w:r>
      <w:proofErr w:type="spellStart"/>
      <w:r w:rsidRPr="0002255F">
        <w:rPr>
          <w:rFonts w:ascii="Book Antiqua" w:eastAsia="宋体" w:hAnsi="Book Antiqua" w:cs="宋体"/>
          <w:sz w:val="24"/>
          <w:szCs w:val="24"/>
          <w:lang w:val="en-US" w:eastAsia="zh-CN"/>
        </w:rPr>
        <w:t>Madias</w:t>
      </w:r>
      <w:proofErr w:type="spellEnd"/>
      <w:r w:rsidRPr="0002255F">
        <w:rPr>
          <w:rFonts w:ascii="Book Antiqua" w:eastAsia="宋体" w:hAnsi="Book Antiqua" w:cs="宋体"/>
          <w:sz w:val="24"/>
          <w:szCs w:val="24"/>
          <w:lang w:val="en-US" w:eastAsia="zh-CN"/>
        </w:rPr>
        <w:t xml:space="preserve"> N (Eds.) Acid-Base alterations and their treatment. Buenos Aires. Journal. 2010: 229-249</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r w:rsidRPr="0002255F">
        <w:rPr>
          <w:rFonts w:ascii="Book Antiqua" w:eastAsia="宋体" w:hAnsi="Book Antiqua" w:cs="宋体"/>
          <w:sz w:val="24"/>
          <w:szCs w:val="24"/>
          <w:lang w:val="en-US" w:eastAsia="zh-CN"/>
        </w:rPr>
        <w:t>91 </w:t>
      </w:r>
      <w:r w:rsidRPr="0002255F">
        <w:rPr>
          <w:rFonts w:ascii="Book Antiqua" w:eastAsia="宋体" w:hAnsi="Book Antiqua" w:cs="宋体"/>
          <w:b/>
          <w:bCs/>
          <w:sz w:val="24"/>
          <w:szCs w:val="24"/>
          <w:lang w:val="en-US" w:eastAsia="zh-CN"/>
        </w:rPr>
        <w:t>Schutz C</w:t>
      </w:r>
      <w:r w:rsidRPr="0002255F">
        <w:rPr>
          <w:rFonts w:ascii="Book Antiqua" w:eastAsia="宋体" w:hAnsi="Book Antiqua" w:cs="宋体"/>
          <w:sz w:val="24"/>
          <w:szCs w:val="24"/>
          <w:lang w:val="en-US" w:eastAsia="zh-CN"/>
        </w:rPr>
        <w:t xml:space="preserve">, </w:t>
      </w:r>
      <w:proofErr w:type="spellStart"/>
      <w:r w:rsidRPr="0002255F">
        <w:rPr>
          <w:rFonts w:ascii="Book Antiqua" w:eastAsia="宋体" w:hAnsi="Book Antiqua" w:cs="宋体"/>
          <w:sz w:val="24"/>
          <w:szCs w:val="24"/>
          <w:lang w:val="en-US" w:eastAsia="zh-CN"/>
        </w:rPr>
        <w:t>Boulle</w:t>
      </w:r>
      <w:proofErr w:type="spellEnd"/>
      <w:r w:rsidRPr="0002255F">
        <w:rPr>
          <w:rFonts w:ascii="Book Antiqua" w:eastAsia="宋体" w:hAnsi="Book Antiqua" w:cs="宋体"/>
          <w:sz w:val="24"/>
          <w:szCs w:val="24"/>
          <w:lang w:val="en-US" w:eastAsia="zh-CN"/>
        </w:rPr>
        <w:t xml:space="preserve"> A, Stead D, </w:t>
      </w:r>
      <w:proofErr w:type="spellStart"/>
      <w:r w:rsidRPr="0002255F">
        <w:rPr>
          <w:rFonts w:ascii="Book Antiqua" w:eastAsia="宋体" w:hAnsi="Book Antiqua" w:cs="宋体"/>
          <w:sz w:val="24"/>
          <w:szCs w:val="24"/>
          <w:lang w:val="en-US" w:eastAsia="zh-CN"/>
        </w:rPr>
        <w:t>Rebe</w:t>
      </w:r>
      <w:proofErr w:type="spellEnd"/>
      <w:r w:rsidRPr="0002255F">
        <w:rPr>
          <w:rFonts w:ascii="Book Antiqua" w:eastAsia="宋体" w:hAnsi="Book Antiqua" w:cs="宋体"/>
          <w:sz w:val="24"/>
          <w:szCs w:val="24"/>
          <w:lang w:val="en-US" w:eastAsia="zh-CN"/>
        </w:rPr>
        <w:t xml:space="preserve"> K, Osler M, </w:t>
      </w:r>
      <w:proofErr w:type="spellStart"/>
      <w:r w:rsidRPr="0002255F">
        <w:rPr>
          <w:rFonts w:ascii="Book Antiqua" w:eastAsia="宋体" w:hAnsi="Book Antiqua" w:cs="宋体"/>
          <w:sz w:val="24"/>
          <w:szCs w:val="24"/>
          <w:lang w:val="en-US" w:eastAsia="zh-CN"/>
        </w:rPr>
        <w:t>Meintjes</w:t>
      </w:r>
      <w:proofErr w:type="spellEnd"/>
      <w:r w:rsidRPr="0002255F">
        <w:rPr>
          <w:rFonts w:ascii="Book Antiqua" w:eastAsia="宋体" w:hAnsi="Book Antiqua" w:cs="宋体"/>
          <w:sz w:val="24"/>
          <w:szCs w:val="24"/>
          <w:lang w:val="en-US" w:eastAsia="zh-CN"/>
        </w:rPr>
        <w:t xml:space="preserve"> G. Reduced referral and case fatality rates for severe symptomatic </w:t>
      </w:r>
      <w:proofErr w:type="spellStart"/>
      <w:r w:rsidRPr="0002255F">
        <w:rPr>
          <w:rFonts w:ascii="Book Antiqua" w:eastAsia="宋体" w:hAnsi="Book Antiqua" w:cs="宋体"/>
          <w:sz w:val="24"/>
          <w:szCs w:val="24"/>
          <w:lang w:val="en-US" w:eastAsia="zh-CN"/>
        </w:rPr>
        <w:t>hyperlactataemia</w:t>
      </w:r>
      <w:proofErr w:type="spellEnd"/>
      <w:r w:rsidRPr="0002255F">
        <w:rPr>
          <w:rFonts w:ascii="Book Antiqua" w:eastAsia="宋体" w:hAnsi="Book Antiqua" w:cs="宋体"/>
          <w:sz w:val="24"/>
          <w:szCs w:val="24"/>
          <w:lang w:val="en-US" w:eastAsia="zh-CN"/>
        </w:rPr>
        <w:t xml:space="preserve"> in a South African public sector antiretroviral </w:t>
      </w:r>
      <w:proofErr w:type="spellStart"/>
      <w:r w:rsidRPr="0002255F">
        <w:rPr>
          <w:rFonts w:ascii="Book Antiqua" w:eastAsia="宋体" w:hAnsi="Book Antiqua" w:cs="宋体"/>
          <w:sz w:val="24"/>
          <w:szCs w:val="24"/>
          <w:lang w:val="en-US" w:eastAsia="zh-CN"/>
        </w:rPr>
        <w:t>programme</w:t>
      </w:r>
      <w:proofErr w:type="spellEnd"/>
      <w:r w:rsidRPr="0002255F">
        <w:rPr>
          <w:rFonts w:ascii="Book Antiqua" w:eastAsia="宋体" w:hAnsi="Book Antiqua" w:cs="宋体"/>
          <w:sz w:val="24"/>
          <w:szCs w:val="24"/>
          <w:lang w:val="en-US" w:eastAsia="zh-CN"/>
        </w:rPr>
        <w:t xml:space="preserve">: a retrospective observational study. </w:t>
      </w:r>
      <w:r w:rsidRPr="0002255F">
        <w:rPr>
          <w:rFonts w:ascii="Book Antiqua" w:eastAsia="宋体" w:hAnsi="Book Antiqua" w:cs="宋体"/>
          <w:i/>
          <w:iCs/>
          <w:sz w:val="24"/>
          <w:szCs w:val="24"/>
          <w:lang w:val="en-US" w:eastAsia="zh-CN"/>
        </w:rPr>
        <w:t xml:space="preserve">AIDS Res </w:t>
      </w:r>
      <w:proofErr w:type="spellStart"/>
      <w:r w:rsidRPr="0002255F">
        <w:rPr>
          <w:rFonts w:ascii="Book Antiqua" w:eastAsia="宋体" w:hAnsi="Book Antiqua" w:cs="宋体"/>
          <w:i/>
          <w:iCs/>
          <w:sz w:val="24"/>
          <w:szCs w:val="24"/>
          <w:lang w:val="en-US" w:eastAsia="zh-CN"/>
        </w:rPr>
        <w:t>Ther</w:t>
      </w:r>
      <w:proofErr w:type="spellEnd"/>
      <w:r w:rsidRPr="0002255F">
        <w:rPr>
          <w:rFonts w:ascii="Book Antiqua" w:eastAsia="宋体" w:hAnsi="Book Antiqua" w:cs="宋体"/>
          <w:sz w:val="24"/>
          <w:szCs w:val="24"/>
          <w:lang w:val="en-US" w:eastAsia="zh-CN"/>
        </w:rPr>
        <w:t xml:space="preserve"> 2010; </w:t>
      </w:r>
      <w:r w:rsidRPr="0002255F">
        <w:rPr>
          <w:rFonts w:ascii="Book Antiqua" w:eastAsia="宋体" w:hAnsi="Book Antiqua" w:cs="宋体"/>
          <w:b/>
          <w:bCs/>
          <w:sz w:val="24"/>
          <w:szCs w:val="24"/>
          <w:lang w:val="en-US" w:eastAsia="zh-CN"/>
        </w:rPr>
        <w:t>7</w:t>
      </w:r>
      <w:r w:rsidRPr="0002255F">
        <w:rPr>
          <w:rFonts w:ascii="Book Antiqua" w:eastAsia="宋体" w:hAnsi="Book Antiqua" w:cs="宋体"/>
          <w:sz w:val="24"/>
          <w:szCs w:val="24"/>
          <w:lang w:val="en-US" w:eastAsia="zh-CN"/>
        </w:rPr>
        <w:t>: 13 [PMID: 20500901 DOI: 10.1186/1742-6405-7-13]</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r w:rsidRPr="0002255F">
        <w:rPr>
          <w:rFonts w:ascii="Book Antiqua" w:eastAsia="宋体" w:hAnsi="Book Antiqua" w:cs="宋体"/>
          <w:sz w:val="24"/>
          <w:szCs w:val="24"/>
          <w:lang w:val="en-US" w:eastAsia="zh-CN"/>
        </w:rPr>
        <w:t>92 </w:t>
      </w:r>
      <w:proofErr w:type="spellStart"/>
      <w:r w:rsidRPr="0002255F">
        <w:rPr>
          <w:rFonts w:ascii="Book Antiqua" w:eastAsia="宋体" w:hAnsi="Book Antiqua" w:cs="宋体"/>
          <w:b/>
          <w:bCs/>
          <w:sz w:val="24"/>
          <w:szCs w:val="24"/>
          <w:lang w:val="en-US" w:eastAsia="zh-CN"/>
        </w:rPr>
        <w:t>Kapitsinou</w:t>
      </w:r>
      <w:proofErr w:type="spellEnd"/>
      <w:r w:rsidRPr="0002255F">
        <w:rPr>
          <w:rFonts w:ascii="Book Antiqua" w:eastAsia="宋体" w:hAnsi="Book Antiqua" w:cs="宋体"/>
          <w:b/>
          <w:bCs/>
          <w:sz w:val="24"/>
          <w:szCs w:val="24"/>
          <w:lang w:val="en-US" w:eastAsia="zh-CN"/>
        </w:rPr>
        <w:t xml:space="preserve"> PP</w:t>
      </w:r>
      <w:r w:rsidRPr="0002255F">
        <w:rPr>
          <w:rFonts w:ascii="Book Antiqua" w:eastAsia="宋体" w:hAnsi="Book Antiqua" w:cs="宋体"/>
          <w:sz w:val="24"/>
          <w:szCs w:val="24"/>
          <w:lang w:val="en-US" w:eastAsia="zh-CN"/>
        </w:rPr>
        <w:t xml:space="preserve">, Ansari N. Acute renal failure in an AIDS patient on </w:t>
      </w:r>
      <w:proofErr w:type="spellStart"/>
      <w:r w:rsidRPr="0002255F">
        <w:rPr>
          <w:rFonts w:ascii="Book Antiqua" w:eastAsia="宋体" w:hAnsi="Book Antiqua" w:cs="宋体"/>
          <w:sz w:val="24"/>
          <w:szCs w:val="24"/>
          <w:lang w:val="en-US" w:eastAsia="zh-CN"/>
        </w:rPr>
        <w:t>tenofovir</w:t>
      </w:r>
      <w:proofErr w:type="spellEnd"/>
      <w:r w:rsidRPr="0002255F">
        <w:rPr>
          <w:rFonts w:ascii="Book Antiqua" w:eastAsia="宋体" w:hAnsi="Book Antiqua" w:cs="宋体"/>
          <w:sz w:val="24"/>
          <w:szCs w:val="24"/>
          <w:lang w:val="en-US" w:eastAsia="zh-CN"/>
        </w:rPr>
        <w:t>: a case report. </w:t>
      </w:r>
      <w:r w:rsidRPr="0002255F">
        <w:rPr>
          <w:rFonts w:ascii="Book Antiqua" w:eastAsia="宋体" w:hAnsi="Book Antiqua" w:cs="宋体"/>
          <w:i/>
          <w:iCs/>
          <w:sz w:val="24"/>
          <w:szCs w:val="24"/>
          <w:lang w:val="en-US" w:eastAsia="zh-CN"/>
        </w:rPr>
        <w:t>J Med Case Rep</w:t>
      </w:r>
      <w:r w:rsidRPr="0002255F">
        <w:rPr>
          <w:rFonts w:ascii="Book Antiqua" w:eastAsia="宋体" w:hAnsi="Book Antiqua" w:cs="宋体"/>
          <w:sz w:val="24"/>
          <w:szCs w:val="24"/>
          <w:lang w:val="en-US" w:eastAsia="zh-CN"/>
        </w:rPr>
        <w:t> 2008; </w:t>
      </w:r>
      <w:r w:rsidRPr="0002255F">
        <w:rPr>
          <w:rFonts w:ascii="Book Antiqua" w:eastAsia="宋体" w:hAnsi="Book Antiqua" w:cs="宋体"/>
          <w:b/>
          <w:bCs/>
          <w:sz w:val="24"/>
          <w:szCs w:val="24"/>
          <w:lang w:val="en-US" w:eastAsia="zh-CN"/>
        </w:rPr>
        <w:t>2</w:t>
      </w:r>
      <w:r w:rsidRPr="0002255F">
        <w:rPr>
          <w:rFonts w:ascii="Book Antiqua" w:eastAsia="宋体" w:hAnsi="Book Antiqua" w:cs="宋体"/>
          <w:sz w:val="24"/>
          <w:szCs w:val="24"/>
          <w:lang w:val="en-US" w:eastAsia="zh-CN"/>
        </w:rPr>
        <w:t>: 94 [PMID: 18373879 DOI: 10.1186/1752-1947-2-94]</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r w:rsidRPr="0002255F">
        <w:rPr>
          <w:rFonts w:ascii="Book Antiqua" w:eastAsia="宋体" w:hAnsi="Book Antiqua" w:cs="宋体"/>
          <w:sz w:val="24"/>
          <w:szCs w:val="24"/>
          <w:lang w:val="en-US" w:eastAsia="zh-CN"/>
        </w:rPr>
        <w:lastRenderedPageBreak/>
        <w:t>93 </w:t>
      </w:r>
      <w:r w:rsidRPr="0002255F">
        <w:rPr>
          <w:rFonts w:ascii="Book Antiqua" w:eastAsia="宋体" w:hAnsi="Book Antiqua" w:cs="宋体"/>
          <w:b/>
          <w:bCs/>
          <w:sz w:val="24"/>
          <w:szCs w:val="24"/>
          <w:lang w:val="en-US" w:eastAsia="zh-CN"/>
        </w:rPr>
        <w:t>Margolis AM</w:t>
      </w:r>
      <w:r w:rsidRPr="0002255F">
        <w:rPr>
          <w:rFonts w:ascii="Book Antiqua" w:eastAsia="宋体" w:hAnsi="Book Antiqua" w:cs="宋体"/>
          <w:sz w:val="24"/>
          <w:szCs w:val="24"/>
          <w:lang w:val="en-US" w:eastAsia="zh-CN"/>
        </w:rPr>
        <w:t xml:space="preserve">, </w:t>
      </w:r>
      <w:proofErr w:type="spellStart"/>
      <w:r w:rsidRPr="0002255F">
        <w:rPr>
          <w:rFonts w:ascii="Book Antiqua" w:eastAsia="宋体" w:hAnsi="Book Antiqua" w:cs="宋体"/>
          <w:sz w:val="24"/>
          <w:szCs w:val="24"/>
          <w:lang w:val="en-US" w:eastAsia="zh-CN"/>
        </w:rPr>
        <w:t>Heverling</w:t>
      </w:r>
      <w:proofErr w:type="spellEnd"/>
      <w:r w:rsidRPr="0002255F">
        <w:rPr>
          <w:rFonts w:ascii="Book Antiqua" w:eastAsia="宋体" w:hAnsi="Book Antiqua" w:cs="宋体"/>
          <w:sz w:val="24"/>
          <w:szCs w:val="24"/>
          <w:lang w:val="en-US" w:eastAsia="zh-CN"/>
        </w:rPr>
        <w:t xml:space="preserve"> H, Pham PA, </w:t>
      </w:r>
      <w:proofErr w:type="spellStart"/>
      <w:r w:rsidRPr="0002255F">
        <w:rPr>
          <w:rFonts w:ascii="Book Antiqua" w:eastAsia="宋体" w:hAnsi="Book Antiqua" w:cs="宋体"/>
          <w:sz w:val="24"/>
          <w:szCs w:val="24"/>
          <w:lang w:val="en-US" w:eastAsia="zh-CN"/>
        </w:rPr>
        <w:t>Stolbach</w:t>
      </w:r>
      <w:proofErr w:type="spellEnd"/>
      <w:r w:rsidRPr="0002255F">
        <w:rPr>
          <w:rFonts w:ascii="Book Antiqua" w:eastAsia="宋体" w:hAnsi="Book Antiqua" w:cs="宋体"/>
          <w:sz w:val="24"/>
          <w:szCs w:val="24"/>
          <w:lang w:val="en-US" w:eastAsia="zh-CN"/>
        </w:rPr>
        <w:t xml:space="preserve"> A. </w:t>
      </w:r>
      <w:proofErr w:type="gramStart"/>
      <w:r w:rsidRPr="0002255F">
        <w:rPr>
          <w:rFonts w:ascii="Book Antiqua" w:eastAsia="宋体" w:hAnsi="Book Antiqua" w:cs="宋体"/>
          <w:sz w:val="24"/>
          <w:szCs w:val="24"/>
          <w:lang w:val="en-US" w:eastAsia="zh-CN"/>
        </w:rPr>
        <w:t>A review of the toxicity of HIV</w:t>
      </w:r>
      <w:r w:rsidR="00974F1F" w:rsidRPr="0002255F">
        <w:rPr>
          <w:rFonts w:ascii="Book Antiqua" w:eastAsia="宋体" w:hAnsi="Book Antiqua" w:cs="宋体"/>
          <w:sz w:val="24"/>
          <w:szCs w:val="24"/>
          <w:lang w:val="en-US" w:eastAsia="zh-CN"/>
        </w:rPr>
        <w:t xml:space="preserve"> </w:t>
      </w:r>
      <w:r w:rsidRPr="0002255F">
        <w:rPr>
          <w:rFonts w:ascii="Book Antiqua" w:eastAsia="宋体" w:hAnsi="Book Antiqua" w:cs="宋体"/>
          <w:sz w:val="24"/>
          <w:szCs w:val="24"/>
          <w:lang w:val="en-US" w:eastAsia="zh-CN"/>
        </w:rPr>
        <w:t>medications.</w:t>
      </w:r>
      <w:proofErr w:type="gramEnd"/>
      <w:r w:rsidR="00974F1F" w:rsidRPr="0002255F">
        <w:rPr>
          <w:rFonts w:ascii="Book Antiqua" w:eastAsia="宋体" w:hAnsi="Book Antiqua" w:cs="宋体"/>
          <w:sz w:val="24"/>
          <w:szCs w:val="24"/>
          <w:lang w:val="en-US" w:eastAsia="zh-CN"/>
        </w:rPr>
        <w:t xml:space="preserve"> </w:t>
      </w:r>
      <w:r w:rsidRPr="0002255F">
        <w:rPr>
          <w:rFonts w:ascii="Book Antiqua" w:eastAsia="宋体" w:hAnsi="Book Antiqua" w:cs="宋体"/>
          <w:i/>
          <w:iCs/>
          <w:sz w:val="24"/>
          <w:szCs w:val="24"/>
          <w:lang w:val="en-US" w:eastAsia="zh-CN"/>
        </w:rPr>
        <w:t xml:space="preserve">J Med </w:t>
      </w:r>
      <w:proofErr w:type="spellStart"/>
      <w:r w:rsidRPr="0002255F">
        <w:rPr>
          <w:rFonts w:ascii="Book Antiqua" w:eastAsia="宋体" w:hAnsi="Book Antiqua" w:cs="宋体"/>
          <w:i/>
          <w:iCs/>
          <w:sz w:val="24"/>
          <w:szCs w:val="24"/>
          <w:lang w:val="en-US" w:eastAsia="zh-CN"/>
        </w:rPr>
        <w:t>Toxicol</w:t>
      </w:r>
      <w:proofErr w:type="spellEnd"/>
      <w:r w:rsidRPr="0002255F">
        <w:rPr>
          <w:rFonts w:ascii="Book Antiqua" w:eastAsia="宋体" w:hAnsi="Book Antiqua" w:cs="宋体"/>
          <w:sz w:val="24"/>
          <w:szCs w:val="24"/>
          <w:lang w:val="en-US" w:eastAsia="zh-CN"/>
        </w:rPr>
        <w:t> 2014; </w:t>
      </w:r>
      <w:r w:rsidRPr="0002255F">
        <w:rPr>
          <w:rFonts w:ascii="Book Antiqua" w:eastAsia="宋体" w:hAnsi="Book Antiqua" w:cs="宋体"/>
          <w:b/>
          <w:bCs/>
          <w:sz w:val="24"/>
          <w:szCs w:val="24"/>
          <w:lang w:val="en-US" w:eastAsia="zh-CN"/>
        </w:rPr>
        <w:t>10</w:t>
      </w:r>
      <w:r w:rsidRPr="0002255F">
        <w:rPr>
          <w:rFonts w:ascii="Book Antiqua" w:eastAsia="宋体" w:hAnsi="Book Antiqua" w:cs="宋体"/>
          <w:sz w:val="24"/>
          <w:szCs w:val="24"/>
          <w:lang w:val="en-US" w:eastAsia="zh-CN"/>
        </w:rPr>
        <w:t>: 26-39 [PMID: 23963694 DOI: 10.1007/s13181-013-0325-8]</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proofErr w:type="gramStart"/>
      <w:r w:rsidRPr="0002255F">
        <w:rPr>
          <w:rFonts w:ascii="Book Antiqua" w:eastAsia="宋体" w:hAnsi="Book Antiqua" w:cs="宋体"/>
          <w:sz w:val="24"/>
          <w:szCs w:val="24"/>
          <w:lang w:val="en-US" w:eastAsia="zh-CN"/>
        </w:rPr>
        <w:t>94 </w:t>
      </w:r>
      <w:proofErr w:type="spellStart"/>
      <w:r w:rsidRPr="0002255F">
        <w:rPr>
          <w:rFonts w:ascii="Book Antiqua" w:eastAsia="宋体" w:hAnsi="Book Antiqua" w:cs="宋体"/>
          <w:b/>
          <w:bCs/>
          <w:sz w:val="24"/>
          <w:szCs w:val="24"/>
          <w:lang w:val="en-US" w:eastAsia="zh-CN"/>
        </w:rPr>
        <w:t>Pinti</w:t>
      </w:r>
      <w:proofErr w:type="spellEnd"/>
      <w:r w:rsidRPr="0002255F">
        <w:rPr>
          <w:rFonts w:ascii="Book Antiqua" w:eastAsia="宋体" w:hAnsi="Book Antiqua" w:cs="宋体"/>
          <w:b/>
          <w:bCs/>
          <w:sz w:val="24"/>
          <w:szCs w:val="24"/>
          <w:lang w:val="en-US" w:eastAsia="zh-CN"/>
        </w:rPr>
        <w:t xml:space="preserve"> M</w:t>
      </w:r>
      <w:r w:rsidRPr="0002255F">
        <w:rPr>
          <w:rFonts w:ascii="Book Antiqua" w:eastAsia="宋体" w:hAnsi="Book Antiqua" w:cs="宋体"/>
          <w:sz w:val="24"/>
          <w:szCs w:val="24"/>
          <w:lang w:val="en-US" w:eastAsia="zh-CN"/>
        </w:rPr>
        <w:t xml:space="preserve">, </w:t>
      </w:r>
      <w:proofErr w:type="spellStart"/>
      <w:r w:rsidRPr="0002255F">
        <w:rPr>
          <w:rFonts w:ascii="Book Antiqua" w:eastAsia="宋体" w:hAnsi="Book Antiqua" w:cs="宋体"/>
          <w:sz w:val="24"/>
          <w:szCs w:val="24"/>
          <w:lang w:val="en-US" w:eastAsia="zh-CN"/>
        </w:rPr>
        <w:t>Salomoni</w:t>
      </w:r>
      <w:proofErr w:type="spellEnd"/>
      <w:r w:rsidRPr="0002255F">
        <w:rPr>
          <w:rFonts w:ascii="Book Antiqua" w:eastAsia="宋体" w:hAnsi="Book Antiqua" w:cs="宋体"/>
          <w:sz w:val="24"/>
          <w:szCs w:val="24"/>
          <w:lang w:val="en-US" w:eastAsia="zh-CN"/>
        </w:rPr>
        <w:t xml:space="preserve"> P, </w:t>
      </w:r>
      <w:proofErr w:type="spellStart"/>
      <w:r w:rsidRPr="0002255F">
        <w:rPr>
          <w:rFonts w:ascii="Book Antiqua" w:eastAsia="宋体" w:hAnsi="Book Antiqua" w:cs="宋体"/>
          <w:sz w:val="24"/>
          <w:szCs w:val="24"/>
          <w:lang w:val="en-US" w:eastAsia="zh-CN"/>
        </w:rPr>
        <w:t>Cossarizza</w:t>
      </w:r>
      <w:proofErr w:type="spellEnd"/>
      <w:r w:rsidRPr="0002255F">
        <w:rPr>
          <w:rFonts w:ascii="Book Antiqua" w:eastAsia="宋体" w:hAnsi="Book Antiqua" w:cs="宋体"/>
          <w:sz w:val="24"/>
          <w:szCs w:val="24"/>
          <w:lang w:val="en-US" w:eastAsia="zh-CN"/>
        </w:rPr>
        <w:t xml:space="preserve"> A. Anti-HIV drugs and the mitochondria.</w:t>
      </w:r>
      <w:proofErr w:type="gramEnd"/>
      <w:r w:rsidR="00974F1F" w:rsidRPr="0002255F">
        <w:rPr>
          <w:rFonts w:ascii="Book Antiqua" w:eastAsia="宋体" w:hAnsi="Book Antiqua" w:cs="宋体"/>
          <w:sz w:val="24"/>
          <w:szCs w:val="24"/>
          <w:lang w:val="en-US" w:eastAsia="zh-CN"/>
        </w:rPr>
        <w:t xml:space="preserve"> </w:t>
      </w:r>
      <w:proofErr w:type="spellStart"/>
      <w:r w:rsidRPr="0002255F">
        <w:rPr>
          <w:rFonts w:ascii="Book Antiqua" w:eastAsia="宋体" w:hAnsi="Book Antiqua" w:cs="宋体"/>
          <w:i/>
          <w:iCs/>
          <w:sz w:val="24"/>
          <w:szCs w:val="24"/>
          <w:lang w:val="en-US" w:eastAsia="zh-CN"/>
        </w:rPr>
        <w:t>Biochim</w:t>
      </w:r>
      <w:proofErr w:type="spellEnd"/>
      <w:r w:rsidRPr="0002255F">
        <w:rPr>
          <w:rFonts w:ascii="Book Antiqua" w:eastAsia="宋体" w:hAnsi="Book Antiqua" w:cs="宋体"/>
          <w:i/>
          <w:iCs/>
          <w:sz w:val="24"/>
          <w:szCs w:val="24"/>
          <w:lang w:val="en-US" w:eastAsia="zh-CN"/>
        </w:rPr>
        <w:t xml:space="preserve"> </w:t>
      </w:r>
      <w:proofErr w:type="spellStart"/>
      <w:r w:rsidRPr="0002255F">
        <w:rPr>
          <w:rFonts w:ascii="Book Antiqua" w:eastAsia="宋体" w:hAnsi="Book Antiqua" w:cs="宋体"/>
          <w:i/>
          <w:iCs/>
          <w:sz w:val="24"/>
          <w:szCs w:val="24"/>
          <w:lang w:val="en-US" w:eastAsia="zh-CN"/>
        </w:rPr>
        <w:t>Biophys</w:t>
      </w:r>
      <w:proofErr w:type="spellEnd"/>
      <w:r w:rsidRPr="0002255F">
        <w:rPr>
          <w:rFonts w:ascii="Book Antiqua" w:eastAsia="宋体" w:hAnsi="Book Antiqua" w:cs="宋体"/>
          <w:i/>
          <w:iCs/>
          <w:sz w:val="24"/>
          <w:szCs w:val="24"/>
          <w:lang w:val="en-US" w:eastAsia="zh-CN"/>
        </w:rPr>
        <w:t xml:space="preserve"> </w:t>
      </w:r>
      <w:proofErr w:type="spellStart"/>
      <w:r w:rsidRPr="0002255F">
        <w:rPr>
          <w:rFonts w:ascii="Book Antiqua" w:eastAsia="宋体" w:hAnsi="Book Antiqua" w:cs="宋体"/>
          <w:i/>
          <w:iCs/>
          <w:sz w:val="24"/>
          <w:szCs w:val="24"/>
          <w:lang w:val="en-US" w:eastAsia="zh-CN"/>
        </w:rPr>
        <w:t>Acta</w:t>
      </w:r>
      <w:proofErr w:type="spellEnd"/>
      <w:r w:rsidRPr="0002255F">
        <w:rPr>
          <w:rFonts w:ascii="Book Antiqua" w:eastAsia="宋体" w:hAnsi="Book Antiqua" w:cs="宋体"/>
          <w:sz w:val="24"/>
          <w:szCs w:val="24"/>
          <w:lang w:val="en-US" w:eastAsia="zh-CN"/>
        </w:rPr>
        <w:t> </w:t>
      </w:r>
      <w:r w:rsidR="00220491" w:rsidRPr="0002255F">
        <w:rPr>
          <w:rFonts w:ascii="Book Antiqua" w:eastAsia="宋体" w:hAnsi="Book Antiqua" w:cs="宋体"/>
          <w:sz w:val="24"/>
          <w:szCs w:val="24"/>
          <w:lang w:val="en-US" w:eastAsia="zh-CN"/>
        </w:rPr>
        <w:t>2006</w:t>
      </w:r>
      <w:r w:rsidRPr="0002255F">
        <w:rPr>
          <w:rFonts w:ascii="Book Antiqua" w:eastAsia="宋体" w:hAnsi="Book Antiqua" w:cs="宋体"/>
          <w:sz w:val="24"/>
          <w:szCs w:val="24"/>
          <w:lang w:val="en-US" w:eastAsia="zh-CN"/>
        </w:rPr>
        <w:t>; </w:t>
      </w:r>
      <w:r w:rsidRPr="0002255F">
        <w:rPr>
          <w:rFonts w:ascii="Book Antiqua" w:eastAsia="宋体" w:hAnsi="Book Antiqua" w:cs="宋体"/>
          <w:b/>
          <w:bCs/>
          <w:sz w:val="24"/>
          <w:szCs w:val="24"/>
          <w:lang w:val="en-US" w:eastAsia="zh-CN"/>
        </w:rPr>
        <w:t>1757</w:t>
      </w:r>
      <w:r w:rsidRPr="0002255F">
        <w:rPr>
          <w:rFonts w:ascii="Book Antiqua" w:eastAsia="宋体" w:hAnsi="Book Antiqua" w:cs="宋体"/>
          <w:sz w:val="24"/>
          <w:szCs w:val="24"/>
          <w:lang w:val="en-US" w:eastAsia="zh-CN"/>
        </w:rPr>
        <w:t>: 700-707 [PMID: 16782042]</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r w:rsidRPr="0002255F">
        <w:rPr>
          <w:rFonts w:ascii="Book Antiqua" w:eastAsia="宋体" w:hAnsi="Book Antiqua" w:cs="宋体"/>
          <w:sz w:val="24"/>
          <w:szCs w:val="24"/>
          <w:lang w:val="en-US" w:eastAsia="zh-CN"/>
        </w:rPr>
        <w:t>95 </w:t>
      </w:r>
      <w:proofErr w:type="spellStart"/>
      <w:r w:rsidRPr="0002255F">
        <w:rPr>
          <w:rFonts w:ascii="Book Antiqua" w:eastAsia="宋体" w:hAnsi="Book Antiqua" w:cs="宋体"/>
          <w:b/>
          <w:bCs/>
          <w:sz w:val="24"/>
          <w:szCs w:val="24"/>
          <w:lang w:val="en-US" w:eastAsia="zh-CN"/>
        </w:rPr>
        <w:t>Miró</w:t>
      </w:r>
      <w:proofErr w:type="spellEnd"/>
      <w:r w:rsidRPr="0002255F">
        <w:rPr>
          <w:rFonts w:ascii="Book Antiqua" w:eastAsia="宋体" w:hAnsi="Book Antiqua" w:cs="宋体"/>
          <w:b/>
          <w:bCs/>
          <w:sz w:val="24"/>
          <w:szCs w:val="24"/>
          <w:lang w:val="en-US" w:eastAsia="zh-CN"/>
        </w:rPr>
        <w:t xml:space="preserve"> O</w:t>
      </w:r>
      <w:r w:rsidRPr="0002255F">
        <w:rPr>
          <w:rFonts w:ascii="Book Antiqua" w:eastAsia="宋体" w:hAnsi="Book Antiqua" w:cs="宋体"/>
          <w:sz w:val="24"/>
          <w:szCs w:val="24"/>
          <w:lang w:val="en-US" w:eastAsia="zh-CN"/>
        </w:rPr>
        <w:t xml:space="preserve">, </w:t>
      </w:r>
      <w:proofErr w:type="spellStart"/>
      <w:r w:rsidRPr="0002255F">
        <w:rPr>
          <w:rFonts w:ascii="Book Antiqua" w:eastAsia="宋体" w:hAnsi="Book Antiqua" w:cs="宋体"/>
          <w:sz w:val="24"/>
          <w:szCs w:val="24"/>
          <w:lang w:val="en-US" w:eastAsia="zh-CN"/>
        </w:rPr>
        <w:t>López</w:t>
      </w:r>
      <w:proofErr w:type="spellEnd"/>
      <w:r w:rsidRPr="0002255F">
        <w:rPr>
          <w:rFonts w:ascii="Book Antiqua" w:eastAsia="宋体" w:hAnsi="Book Antiqua" w:cs="宋体"/>
          <w:sz w:val="24"/>
          <w:szCs w:val="24"/>
          <w:lang w:val="en-US" w:eastAsia="zh-CN"/>
        </w:rPr>
        <w:t xml:space="preserve"> S, </w:t>
      </w:r>
      <w:proofErr w:type="spellStart"/>
      <w:r w:rsidRPr="0002255F">
        <w:rPr>
          <w:rFonts w:ascii="Book Antiqua" w:eastAsia="宋体" w:hAnsi="Book Antiqua" w:cs="宋体"/>
          <w:sz w:val="24"/>
          <w:szCs w:val="24"/>
          <w:lang w:val="en-US" w:eastAsia="zh-CN"/>
        </w:rPr>
        <w:t>Martínez</w:t>
      </w:r>
      <w:proofErr w:type="spellEnd"/>
      <w:r w:rsidRPr="0002255F">
        <w:rPr>
          <w:rFonts w:ascii="Book Antiqua" w:eastAsia="宋体" w:hAnsi="Book Antiqua" w:cs="宋体"/>
          <w:sz w:val="24"/>
          <w:szCs w:val="24"/>
          <w:lang w:val="en-US" w:eastAsia="zh-CN"/>
        </w:rPr>
        <w:t xml:space="preserve"> E, Rodríguez-Santiago B, Blanco JL, Milinkovic A, </w:t>
      </w:r>
      <w:proofErr w:type="spellStart"/>
      <w:r w:rsidRPr="0002255F">
        <w:rPr>
          <w:rFonts w:ascii="Book Antiqua" w:eastAsia="宋体" w:hAnsi="Book Antiqua" w:cs="宋体"/>
          <w:sz w:val="24"/>
          <w:szCs w:val="24"/>
          <w:lang w:val="en-US" w:eastAsia="zh-CN"/>
        </w:rPr>
        <w:t>Miró</w:t>
      </w:r>
      <w:proofErr w:type="spellEnd"/>
      <w:r w:rsidRPr="0002255F">
        <w:rPr>
          <w:rFonts w:ascii="Book Antiqua" w:eastAsia="宋体" w:hAnsi="Book Antiqua" w:cs="宋体"/>
          <w:sz w:val="24"/>
          <w:szCs w:val="24"/>
          <w:lang w:val="en-US" w:eastAsia="zh-CN"/>
        </w:rPr>
        <w:t xml:space="preserve"> JM, </w:t>
      </w:r>
      <w:proofErr w:type="spellStart"/>
      <w:r w:rsidRPr="0002255F">
        <w:rPr>
          <w:rFonts w:ascii="Book Antiqua" w:eastAsia="宋体" w:hAnsi="Book Antiqua" w:cs="宋体"/>
          <w:sz w:val="24"/>
          <w:szCs w:val="24"/>
          <w:lang w:val="en-US" w:eastAsia="zh-CN"/>
        </w:rPr>
        <w:t>Nunes</w:t>
      </w:r>
      <w:proofErr w:type="spellEnd"/>
      <w:r w:rsidRPr="0002255F">
        <w:rPr>
          <w:rFonts w:ascii="Book Antiqua" w:eastAsia="宋体" w:hAnsi="Book Antiqua" w:cs="宋体"/>
          <w:sz w:val="24"/>
          <w:szCs w:val="24"/>
          <w:lang w:val="en-US" w:eastAsia="zh-CN"/>
        </w:rPr>
        <w:t xml:space="preserve"> V, </w:t>
      </w:r>
      <w:proofErr w:type="spellStart"/>
      <w:r w:rsidRPr="0002255F">
        <w:rPr>
          <w:rFonts w:ascii="Book Antiqua" w:eastAsia="宋体" w:hAnsi="Book Antiqua" w:cs="宋体"/>
          <w:sz w:val="24"/>
          <w:szCs w:val="24"/>
          <w:lang w:val="en-US" w:eastAsia="zh-CN"/>
        </w:rPr>
        <w:t>Casademont</w:t>
      </w:r>
      <w:proofErr w:type="spellEnd"/>
      <w:r w:rsidRPr="0002255F">
        <w:rPr>
          <w:rFonts w:ascii="Book Antiqua" w:eastAsia="宋体" w:hAnsi="Book Antiqua" w:cs="宋体"/>
          <w:sz w:val="24"/>
          <w:szCs w:val="24"/>
          <w:lang w:val="en-US" w:eastAsia="zh-CN"/>
        </w:rPr>
        <w:t xml:space="preserve"> J, </w:t>
      </w:r>
      <w:proofErr w:type="spellStart"/>
      <w:r w:rsidRPr="0002255F">
        <w:rPr>
          <w:rFonts w:ascii="Book Antiqua" w:eastAsia="宋体" w:hAnsi="Book Antiqua" w:cs="宋体"/>
          <w:sz w:val="24"/>
          <w:szCs w:val="24"/>
          <w:lang w:val="en-US" w:eastAsia="zh-CN"/>
        </w:rPr>
        <w:t>Gatell</w:t>
      </w:r>
      <w:proofErr w:type="spellEnd"/>
      <w:r w:rsidRPr="0002255F">
        <w:rPr>
          <w:rFonts w:ascii="Book Antiqua" w:eastAsia="宋体" w:hAnsi="Book Antiqua" w:cs="宋体"/>
          <w:sz w:val="24"/>
          <w:szCs w:val="24"/>
          <w:lang w:val="en-US" w:eastAsia="zh-CN"/>
        </w:rPr>
        <w:t xml:space="preserve"> JM, </w:t>
      </w:r>
      <w:proofErr w:type="spellStart"/>
      <w:r w:rsidRPr="0002255F">
        <w:rPr>
          <w:rFonts w:ascii="Book Antiqua" w:eastAsia="宋体" w:hAnsi="Book Antiqua" w:cs="宋体"/>
          <w:sz w:val="24"/>
          <w:szCs w:val="24"/>
          <w:lang w:val="en-US" w:eastAsia="zh-CN"/>
        </w:rPr>
        <w:t>Cardellach</w:t>
      </w:r>
      <w:proofErr w:type="spellEnd"/>
      <w:r w:rsidRPr="0002255F">
        <w:rPr>
          <w:rFonts w:ascii="Book Antiqua" w:eastAsia="宋体" w:hAnsi="Book Antiqua" w:cs="宋体"/>
          <w:sz w:val="24"/>
          <w:szCs w:val="24"/>
          <w:lang w:val="en-US" w:eastAsia="zh-CN"/>
        </w:rPr>
        <w:t xml:space="preserve"> F. Short communication: reversible mitochondrial respiratory chain impairment during symptomatic hyperlactatemia associated with antiretroviral therapy. </w:t>
      </w:r>
      <w:r w:rsidRPr="0002255F">
        <w:rPr>
          <w:rFonts w:ascii="Book Antiqua" w:eastAsia="宋体" w:hAnsi="Book Antiqua" w:cs="宋体"/>
          <w:i/>
          <w:iCs/>
          <w:sz w:val="24"/>
          <w:szCs w:val="24"/>
          <w:lang w:val="en-US" w:eastAsia="zh-CN"/>
        </w:rPr>
        <w:t>AIDS Res Hum Retroviruses</w:t>
      </w:r>
      <w:r w:rsidR="00974F1F" w:rsidRPr="0002255F">
        <w:rPr>
          <w:rFonts w:ascii="Book Antiqua" w:eastAsia="宋体" w:hAnsi="Book Antiqua" w:cs="宋体"/>
          <w:sz w:val="24"/>
          <w:szCs w:val="24"/>
          <w:lang w:val="en-US" w:eastAsia="zh-CN"/>
        </w:rPr>
        <w:t xml:space="preserve"> </w:t>
      </w:r>
      <w:r w:rsidRPr="0002255F">
        <w:rPr>
          <w:rFonts w:ascii="Book Antiqua" w:eastAsia="宋体" w:hAnsi="Book Antiqua" w:cs="宋体"/>
          <w:sz w:val="24"/>
          <w:szCs w:val="24"/>
          <w:lang w:val="en-US" w:eastAsia="zh-CN"/>
        </w:rPr>
        <w:t>2003;</w:t>
      </w:r>
      <w:r w:rsidR="00974F1F" w:rsidRPr="0002255F">
        <w:rPr>
          <w:rFonts w:ascii="Book Antiqua" w:eastAsia="宋体" w:hAnsi="Book Antiqua" w:cs="宋体"/>
          <w:sz w:val="24"/>
          <w:szCs w:val="24"/>
          <w:lang w:val="en-US" w:eastAsia="zh-CN"/>
        </w:rPr>
        <w:t xml:space="preserve"> </w:t>
      </w:r>
      <w:r w:rsidRPr="0002255F">
        <w:rPr>
          <w:rFonts w:ascii="Book Antiqua" w:eastAsia="宋体" w:hAnsi="Book Antiqua" w:cs="宋体"/>
          <w:b/>
          <w:bCs/>
          <w:sz w:val="24"/>
          <w:szCs w:val="24"/>
          <w:lang w:val="en-US" w:eastAsia="zh-CN"/>
        </w:rPr>
        <w:t>19</w:t>
      </w:r>
      <w:r w:rsidRPr="0002255F">
        <w:rPr>
          <w:rFonts w:ascii="Book Antiqua" w:eastAsia="宋体" w:hAnsi="Book Antiqua" w:cs="宋体"/>
          <w:sz w:val="24"/>
          <w:szCs w:val="24"/>
          <w:lang w:val="en-US" w:eastAsia="zh-CN"/>
        </w:rPr>
        <w:t>: 1027-1032 [PMID: 14678610 DOI: 10.1089/088922203322588387]</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r w:rsidRPr="0002255F">
        <w:rPr>
          <w:rFonts w:ascii="Book Antiqua" w:eastAsia="宋体" w:hAnsi="Book Antiqua" w:cs="宋体"/>
          <w:sz w:val="24"/>
          <w:szCs w:val="24"/>
          <w:lang w:val="en-US" w:eastAsia="zh-CN"/>
        </w:rPr>
        <w:t>96 </w:t>
      </w:r>
      <w:r w:rsidRPr="0002255F">
        <w:rPr>
          <w:rFonts w:ascii="Book Antiqua" w:eastAsia="宋体" w:hAnsi="Book Antiqua" w:cs="宋体"/>
          <w:b/>
          <w:bCs/>
          <w:sz w:val="24"/>
          <w:szCs w:val="24"/>
          <w:lang w:val="en-US" w:eastAsia="zh-CN"/>
        </w:rPr>
        <w:t>Aggarwal A</w:t>
      </w:r>
      <w:r w:rsidRPr="0002255F">
        <w:rPr>
          <w:rFonts w:ascii="Book Antiqua" w:eastAsia="宋体" w:hAnsi="Book Antiqua" w:cs="宋体"/>
          <w:sz w:val="24"/>
          <w:szCs w:val="24"/>
          <w:lang w:val="en-US" w:eastAsia="zh-CN"/>
        </w:rPr>
        <w:t>, al-</w:t>
      </w:r>
      <w:proofErr w:type="spellStart"/>
      <w:r w:rsidRPr="0002255F">
        <w:rPr>
          <w:rFonts w:ascii="Book Antiqua" w:eastAsia="宋体" w:hAnsi="Book Antiqua" w:cs="宋体"/>
          <w:sz w:val="24"/>
          <w:szCs w:val="24"/>
          <w:lang w:val="en-US" w:eastAsia="zh-CN"/>
        </w:rPr>
        <w:t>Talib</w:t>
      </w:r>
      <w:proofErr w:type="spellEnd"/>
      <w:r w:rsidRPr="0002255F">
        <w:rPr>
          <w:rFonts w:ascii="Book Antiqua" w:eastAsia="宋体" w:hAnsi="Book Antiqua" w:cs="宋体"/>
          <w:sz w:val="24"/>
          <w:szCs w:val="24"/>
          <w:lang w:val="en-US" w:eastAsia="zh-CN"/>
        </w:rPr>
        <w:t xml:space="preserve"> K, </w:t>
      </w:r>
      <w:proofErr w:type="spellStart"/>
      <w:r w:rsidRPr="0002255F">
        <w:rPr>
          <w:rFonts w:ascii="Book Antiqua" w:eastAsia="宋体" w:hAnsi="Book Antiqua" w:cs="宋体"/>
          <w:sz w:val="24"/>
          <w:szCs w:val="24"/>
          <w:lang w:val="en-US" w:eastAsia="zh-CN"/>
        </w:rPr>
        <w:t>Alabrash</w:t>
      </w:r>
      <w:proofErr w:type="spellEnd"/>
      <w:r w:rsidRPr="0002255F">
        <w:rPr>
          <w:rFonts w:ascii="Book Antiqua" w:eastAsia="宋体" w:hAnsi="Book Antiqua" w:cs="宋体"/>
          <w:sz w:val="24"/>
          <w:szCs w:val="24"/>
          <w:lang w:val="en-US" w:eastAsia="zh-CN"/>
        </w:rPr>
        <w:t xml:space="preserve"> M. Type B lactic acidosis in an AIDS patient treated with zidovudine. </w:t>
      </w:r>
      <w:proofErr w:type="spellStart"/>
      <w:r w:rsidRPr="0002255F">
        <w:rPr>
          <w:rFonts w:ascii="Book Antiqua" w:eastAsia="宋体" w:hAnsi="Book Antiqua" w:cs="宋体"/>
          <w:i/>
          <w:iCs/>
          <w:sz w:val="24"/>
          <w:szCs w:val="24"/>
          <w:lang w:val="en-US" w:eastAsia="zh-CN"/>
        </w:rPr>
        <w:t>Md</w:t>
      </w:r>
      <w:proofErr w:type="spellEnd"/>
      <w:r w:rsidRPr="0002255F">
        <w:rPr>
          <w:rFonts w:ascii="Book Antiqua" w:eastAsia="宋体" w:hAnsi="Book Antiqua" w:cs="宋体"/>
          <w:i/>
          <w:iCs/>
          <w:sz w:val="24"/>
          <w:szCs w:val="24"/>
          <w:lang w:val="en-US" w:eastAsia="zh-CN"/>
        </w:rPr>
        <w:t xml:space="preserve"> Med J</w:t>
      </w:r>
      <w:r w:rsidRPr="0002255F">
        <w:rPr>
          <w:rFonts w:ascii="Book Antiqua" w:eastAsia="宋体" w:hAnsi="Book Antiqua" w:cs="宋体"/>
          <w:sz w:val="24"/>
          <w:szCs w:val="24"/>
          <w:lang w:val="en-US" w:eastAsia="zh-CN"/>
        </w:rPr>
        <w:t> 1996; </w:t>
      </w:r>
      <w:r w:rsidRPr="0002255F">
        <w:rPr>
          <w:rFonts w:ascii="Book Antiqua" w:eastAsia="宋体" w:hAnsi="Book Antiqua" w:cs="宋体"/>
          <w:b/>
          <w:bCs/>
          <w:sz w:val="24"/>
          <w:szCs w:val="24"/>
          <w:lang w:val="en-US" w:eastAsia="zh-CN"/>
        </w:rPr>
        <w:t>45</w:t>
      </w:r>
      <w:r w:rsidRPr="0002255F">
        <w:rPr>
          <w:rFonts w:ascii="Book Antiqua" w:eastAsia="宋体" w:hAnsi="Book Antiqua" w:cs="宋体"/>
          <w:sz w:val="24"/>
          <w:szCs w:val="24"/>
          <w:lang w:val="en-US" w:eastAsia="zh-CN"/>
        </w:rPr>
        <w:t>: 929-931 [PMID: 8942169]</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r w:rsidRPr="0002255F">
        <w:rPr>
          <w:rFonts w:ascii="Book Antiqua" w:eastAsia="宋体" w:hAnsi="Book Antiqua" w:cs="宋体"/>
          <w:sz w:val="24"/>
          <w:szCs w:val="24"/>
          <w:lang w:val="en-US" w:eastAsia="zh-CN"/>
        </w:rPr>
        <w:t>97 </w:t>
      </w:r>
      <w:proofErr w:type="spellStart"/>
      <w:r w:rsidRPr="0002255F">
        <w:rPr>
          <w:rFonts w:ascii="Book Antiqua" w:eastAsia="宋体" w:hAnsi="Book Antiqua" w:cs="宋体"/>
          <w:b/>
          <w:bCs/>
          <w:sz w:val="24"/>
          <w:szCs w:val="24"/>
          <w:lang w:val="en-US" w:eastAsia="zh-CN"/>
        </w:rPr>
        <w:t>Tripuraneni</w:t>
      </w:r>
      <w:proofErr w:type="spellEnd"/>
      <w:r w:rsidRPr="0002255F">
        <w:rPr>
          <w:rFonts w:ascii="Book Antiqua" w:eastAsia="宋体" w:hAnsi="Book Antiqua" w:cs="宋体"/>
          <w:b/>
          <w:bCs/>
          <w:sz w:val="24"/>
          <w:szCs w:val="24"/>
          <w:lang w:val="en-US" w:eastAsia="zh-CN"/>
        </w:rPr>
        <w:t xml:space="preserve"> NS</w:t>
      </w:r>
      <w:r w:rsidRPr="0002255F">
        <w:rPr>
          <w:rFonts w:ascii="Book Antiqua" w:eastAsia="宋体" w:hAnsi="Book Antiqua" w:cs="宋体"/>
          <w:sz w:val="24"/>
          <w:szCs w:val="24"/>
          <w:lang w:val="en-US" w:eastAsia="zh-CN"/>
        </w:rPr>
        <w:t xml:space="preserve">, Smith PR, </w:t>
      </w:r>
      <w:proofErr w:type="spellStart"/>
      <w:r w:rsidRPr="0002255F">
        <w:rPr>
          <w:rFonts w:ascii="Book Antiqua" w:eastAsia="宋体" w:hAnsi="Book Antiqua" w:cs="宋体"/>
          <w:sz w:val="24"/>
          <w:szCs w:val="24"/>
          <w:lang w:val="en-US" w:eastAsia="zh-CN"/>
        </w:rPr>
        <w:t>Weedon</w:t>
      </w:r>
      <w:proofErr w:type="spellEnd"/>
      <w:r w:rsidRPr="0002255F">
        <w:rPr>
          <w:rFonts w:ascii="Book Antiqua" w:eastAsia="宋体" w:hAnsi="Book Antiqua" w:cs="宋体"/>
          <w:sz w:val="24"/>
          <w:szCs w:val="24"/>
          <w:lang w:val="en-US" w:eastAsia="zh-CN"/>
        </w:rPr>
        <w:t xml:space="preserve"> J, Rosa U, </w:t>
      </w:r>
      <w:proofErr w:type="spellStart"/>
      <w:r w:rsidRPr="0002255F">
        <w:rPr>
          <w:rFonts w:ascii="Book Antiqua" w:eastAsia="宋体" w:hAnsi="Book Antiqua" w:cs="宋体"/>
          <w:sz w:val="24"/>
          <w:szCs w:val="24"/>
          <w:lang w:val="en-US" w:eastAsia="zh-CN"/>
        </w:rPr>
        <w:t>Sepkowitz</w:t>
      </w:r>
      <w:proofErr w:type="spellEnd"/>
      <w:r w:rsidRPr="0002255F">
        <w:rPr>
          <w:rFonts w:ascii="Book Antiqua" w:eastAsia="宋体" w:hAnsi="Book Antiqua" w:cs="宋体"/>
          <w:sz w:val="24"/>
          <w:szCs w:val="24"/>
          <w:lang w:val="en-US" w:eastAsia="zh-CN"/>
        </w:rPr>
        <w:t xml:space="preserve"> D. Prognostic factors in lactic acidosis syndrome caused by nucleoside reverse transcriptase inhibitors: report of eight cases and review of the literature. </w:t>
      </w:r>
      <w:r w:rsidRPr="0002255F">
        <w:rPr>
          <w:rFonts w:ascii="Book Antiqua" w:eastAsia="宋体" w:hAnsi="Book Antiqua" w:cs="宋体"/>
          <w:i/>
          <w:iCs/>
          <w:sz w:val="24"/>
          <w:szCs w:val="24"/>
          <w:lang w:val="en-US" w:eastAsia="zh-CN"/>
        </w:rPr>
        <w:t>AIDS Patient Care STDS</w:t>
      </w:r>
      <w:r w:rsidRPr="0002255F">
        <w:rPr>
          <w:rFonts w:ascii="Book Antiqua" w:eastAsia="宋体" w:hAnsi="Book Antiqua" w:cs="宋体"/>
          <w:sz w:val="24"/>
          <w:szCs w:val="24"/>
          <w:lang w:val="en-US" w:eastAsia="zh-CN"/>
        </w:rPr>
        <w:t> 2004; </w:t>
      </w:r>
      <w:r w:rsidRPr="0002255F">
        <w:rPr>
          <w:rFonts w:ascii="Book Antiqua" w:eastAsia="宋体" w:hAnsi="Book Antiqua" w:cs="宋体"/>
          <w:b/>
          <w:bCs/>
          <w:sz w:val="24"/>
          <w:szCs w:val="24"/>
          <w:lang w:val="en-US" w:eastAsia="zh-CN"/>
        </w:rPr>
        <w:t>18</w:t>
      </w:r>
      <w:r w:rsidRPr="0002255F">
        <w:rPr>
          <w:rFonts w:ascii="Book Antiqua" w:eastAsia="宋体" w:hAnsi="Book Antiqua" w:cs="宋体"/>
          <w:sz w:val="24"/>
          <w:szCs w:val="24"/>
          <w:lang w:val="en-US" w:eastAsia="zh-CN"/>
        </w:rPr>
        <w:t>: 379-384 [PMID: 15307926 DOI: 10.1089/1087291041518229]</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r w:rsidRPr="0002255F">
        <w:rPr>
          <w:rFonts w:ascii="Book Antiqua" w:eastAsia="宋体" w:hAnsi="Book Antiqua" w:cs="宋体"/>
          <w:sz w:val="24"/>
          <w:szCs w:val="24"/>
          <w:lang w:val="en-US" w:eastAsia="zh-CN"/>
        </w:rPr>
        <w:t xml:space="preserve">98 </w:t>
      </w:r>
      <w:r w:rsidRPr="0002255F">
        <w:rPr>
          <w:rFonts w:ascii="Book Antiqua" w:eastAsia="宋体" w:hAnsi="Book Antiqua" w:cs="宋体"/>
          <w:b/>
          <w:sz w:val="24"/>
          <w:szCs w:val="24"/>
          <w:lang w:val="en-US" w:eastAsia="zh-CN"/>
        </w:rPr>
        <w:t>Luke R</w:t>
      </w:r>
      <w:r w:rsidRPr="0002255F">
        <w:rPr>
          <w:rFonts w:ascii="Book Antiqua" w:eastAsia="宋体" w:hAnsi="Book Antiqua" w:cs="宋体"/>
          <w:sz w:val="24"/>
          <w:szCs w:val="24"/>
          <w:lang w:val="en-US" w:eastAsia="zh-CN"/>
        </w:rPr>
        <w:t xml:space="preserve">. Metabolic Alkalosis: general considerations. In </w:t>
      </w:r>
      <w:proofErr w:type="spellStart"/>
      <w:r w:rsidRPr="0002255F">
        <w:rPr>
          <w:rFonts w:ascii="Book Antiqua" w:eastAsia="宋体" w:hAnsi="Book Antiqua" w:cs="宋体"/>
          <w:sz w:val="24"/>
          <w:szCs w:val="24"/>
          <w:lang w:val="en-US" w:eastAsia="zh-CN"/>
        </w:rPr>
        <w:t>Gennari</w:t>
      </w:r>
      <w:proofErr w:type="spellEnd"/>
      <w:r w:rsidRPr="0002255F">
        <w:rPr>
          <w:rFonts w:ascii="Book Antiqua" w:eastAsia="宋体" w:hAnsi="Book Antiqua" w:cs="宋体"/>
          <w:sz w:val="24"/>
          <w:szCs w:val="24"/>
          <w:lang w:val="en-US" w:eastAsia="zh-CN"/>
        </w:rPr>
        <w:t xml:space="preserve"> J, </w:t>
      </w:r>
      <w:proofErr w:type="spellStart"/>
      <w:r w:rsidRPr="0002255F">
        <w:rPr>
          <w:rFonts w:ascii="Book Antiqua" w:eastAsia="宋体" w:hAnsi="Book Antiqua" w:cs="宋体"/>
          <w:sz w:val="24"/>
          <w:szCs w:val="24"/>
          <w:lang w:val="en-US" w:eastAsia="zh-CN"/>
        </w:rPr>
        <w:t>Adrogué</w:t>
      </w:r>
      <w:proofErr w:type="spellEnd"/>
      <w:r w:rsidRPr="0002255F">
        <w:rPr>
          <w:rFonts w:ascii="Book Antiqua" w:eastAsia="宋体" w:hAnsi="Book Antiqua" w:cs="宋体"/>
          <w:sz w:val="24"/>
          <w:szCs w:val="24"/>
          <w:lang w:val="en-US" w:eastAsia="zh-CN"/>
        </w:rPr>
        <w:t xml:space="preserve"> H, </w:t>
      </w:r>
      <w:proofErr w:type="spellStart"/>
      <w:r w:rsidRPr="0002255F">
        <w:rPr>
          <w:rFonts w:ascii="Book Antiqua" w:eastAsia="宋体" w:hAnsi="Book Antiqua" w:cs="宋体"/>
          <w:sz w:val="24"/>
          <w:szCs w:val="24"/>
          <w:lang w:val="en-US" w:eastAsia="zh-CN"/>
        </w:rPr>
        <w:t>Galla</w:t>
      </w:r>
      <w:proofErr w:type="spellEnd"/>
      <w:r w:rsidRPr="0002255F">
        <w:rPr>
          <w:rFonts w:ascii="Book Antiqua" w:eastAsia="宋体" w:hAnsi="Book Antiqua" w:cs="宋体"/>
          <w:sz w:val="24"/>
          <w:szCs w:val="24"/>
          <w:lang w:val="en-US" w:eastAsia="zh-CN"/>
        </w:rPr>
        <w:t xml:space="preserve"> J, </w:t>
      </w:r>
      <w:proofErr w:type="spellStart"/>
      <w:r w:rsidRPr="0002255F">
        <w:rPr>
          <w:rFonts w:ascii="Book Antiqua" w:eastAsia="宋体" w:hAnsi="Book Antiqua" w:cs="宋体"/>
          <w:sz w:val="24"/>
          <w:szCs w:val="24"/>
          <w:lang w:val="en-US" w:eastAsia="zh-CN"/>
        </w:rPr>
        <w:t>Madias</w:t>
      </w:r>
      <w:proofErr w:type="spellEnd"/>
      <w:r w:rsidRPr="0002255F">
        <w:rPr>
          <w:rFonts w:ascii="Book Antiqua" w:eastAsia="宋体" w:hAnsi="Book Antiqua" w:cs="宋体"/>
          <w:sz w:val="24"/>
          <w:szCs w:val="24"/>
          <w:lang w:val="en-US" w:eastAsia="zh-CN"/>
        </w:rPr>
        <w:t xml:space="preserve"> N (Eds.) Acid-Base alterations and their treatment. Buenos Aires. Journal. 2010: 345-358</w:t>
      </w:r>
    </w:p>
    <w:p w:rsidR="00810BDE" w:rsidRPr="0002255F" w:rsidRDefault="00810BDE" w:rsidP="00810BDE">
      <w:pPr>
        <w:spacing w:after="0" w:line="360" w:lineRule="auto"/>
        <w:jc w:val="both"/>
        <w:rPr>
          <w:rFonts w:ascii="Book Antiqua" w:eastAsia="宋体" w:hAnsi="Book Antiqua" w:cs="宋体"/>
          <w:sz w:val="24"/>
          <w:szCs w:val="24"/>
          <w:lang w:val="en-US" w:eastAsia="zh-CN"/>
        </w:rPr>
      </w:pPr>
      <w:proofErr w:type="gramStart"/>
      <w:r w:rsidRPr="0002255F">
        <w:rPr>
          <w:rFonts w:ascii="Book Antiqua" w:eastAsia="宋体" w:hAnsi="Book Antiqua" w:cs="宋体"/>
          <w:sz w:val="24"/>
          <w:szCs w:val="24"/>
          <w:lang w:val="en-US" w:eastAsia="zh-CN"/>
        </w:rPr>
        <w:t>99 </w:t>
      </w:r>
      <w:proofErr w:type="spellStart"/>
      <w:r w:rsidRPr="0002255F">
        <w:rPr>
          <w:rFonts w:ascii="Book Antiqua" w:eastAsia="宋体" w:hAnsi="Book Antiqua" w:cs="宋体"/>
          <w:b/>
          <w:bCs/>
          <w:sz w:val="24"/>
          <w:szCs w:val="24"/>
          <w:lang w:val="en-US" w:eastAsia="zh-CN"/>
        </w:rPr>
        <w:t>Fredricks</w:t>
      </w:r>
      <w:proofErr w:type="spellEnd"/>
      <w:r w:rsidRPr="0002255F">
        <w:rPr>
          <w:rFonts w:ascii="Book Antiqua" w:eastAsia="宋体" w:hAnsi="Book Antiqua" w:cs="宋体"/>
          <w:b/>
          <w:bCs/>
          <w:sz w:val="24"/>
          <w:szCs w:val="24"/>
          <w:lang w:val="en-US" w:eastAsia="zh-CN"/>
        </w:rPr>
        <w:t xml:space="preserve"> DN</w:t>
      </w:r>
      <w:r w:rsidRPr="0002255F">
        <w:rPr>
          <w:rFonts w:ascii="Book Antiqua" w:eastAsia="宋体" w:hAnsi="Book Antiqua" w:cs="宋体"/>
          <w:sz w:val="24"/>
          <w:szCs w:val="24"/>
          <w:lang w:val="en-US" w:eastAsia="zh-CN"/>
        </w:rPr>
        <w:t xml:space="preserve">, </w:t>
      </w:r>
      <w:proofErr w:type="spellStart"/>
      <w:r w:rsidRPr="0002255F">
        <w:rPr>
          <w:rFonts w:ascii="Book Antiqua" w:eastAsia="宋体" w:hAnsi="Book Antiqua" w:cs="宋体"/>
          <w:sz w:val="24"/>
          <w:szCs w:val="24"/>
          <w:lang w:val="en-US" w:eastAsia="zh-CN"/>
        </w:rPr>
        <w:t>Rojanasthien</w:t>
      </w:r>
      <w:proofErr w:type="spellEnd"/>
      <w:r w:rsidRPr="0002255F">
        <w:rPr>
          <w:rFonts w:ascii="Book Antiqua" w:eastAsia="宋体" w:hAnsi="Book Antiqua" w:cs="宋体"/>
          <w:sz w:val="24"/>
          <w:szCs w:val="24"/>
          <w:lang w:val="en-US" w:eastAsia="zh-CN"/>
        </w:rPr>
        <w:t xml:space="preserve"> N, Jacobson MA.</w:t>
      </w:r>
      <w:proofErr w:type="gramEnd"/>
      <w:r w:rsidRPr="0002255F">
        <w:rPr>
          <w:rFonts w:ascii="Book Antiqua" w:eastAsia="宋体" w:hAnsi="Book Antiqua" w:cs="宋体"/>
          <w:sz w:val="24"/>
          <w:szCs w:val="24"/>
          <w:lang w:val="en-US" w:eastAsia="zh-CN"/>
        </w:rPr>
        <w:t xml:space="preserve"> AIDS-related disseminated histoplasmosis in San Francisco, California. </w:t>
      </w:r>
      <w:r w:rsidRPr="0002255F">
        <w:rPr>
          <w:rFonts w:ascii="Book Antiqua" w:eastAsia="宋体" w:hAnsi="Book Antiqua" w:cs="宋体"/>
          <w:i/>
          <w:iCs/>
          <w:sz w:val="24"/>
          <w:szCs w:val="24"/>
          <w:lang w:val="en-US" w:eastAsia="zh-CN"/>
        </w:rPr>
        <w:t>West J Med</w:t>
      </w:r>
      <w:r w:rsidRPr="0002255F">
        <w:rPr>
          <w:rFonts w:ascii="Book Antiqua" w:eastAsia="宋体" w:hAnsi="Book Antiqua" w:cs="宋体"/>
          <w:sz w:val="24"/>
          <w:szCs w:val="24"/>
          <w:lang w:val="en-US" w:eastAsia="zh-CN"/>
        </w:rPr>
        <w:t> 1997; </w:t>
      </w:r>
      <w:r w:rsidRPr="0002255F">
        <w:rPr>
          <w:rFonts w:ascii="Book Antiqua" w:eastAsia="宋体" w:hAnsi="Book Antiqua" w:cs="宋体"/>
          <w:b/>
          <w:bCs/>
          <w:sz w:val="24"/>
          <w:szCs w:val="24"/>
          <w:lang w:val="en-US" w:eastAsia="zh-CN"/>
        </w:rPr>
        <w:t>167</w:t>
      </w:r>
      <w:r w:rsidRPr="0002255F">
        <w:rPr>
          <w:rFonts w:ascii="Book Antiqua" w:eastAsia="宋体" w:hAnsi="Book Antiqua" w:cs="宋体"/>
          <w:sz w:val="24"/>
          <w:szCs w:val="24"/>
          <w:lang w:val="en-US" w:eastAsia="zh-CN"/>
        </w:rPr>
        <w:t>: 315-321 [PMID: 9392979]</w:t>
      </w:r>
      <w:bookmarkEnd w:id="14"/>
    </w:p>
    <w:p w:rsidR="00810BDE" w:rsidRPr="0002255F" w:rsidRDefault="00810BDE" w:rsidP="00810BDE">
      <w:pPr>
        <w:widowControl w:val="0"/>
        <w:wordWrap w:val="0"/>
        <w:spacing w:after="0" w:line="360" w:lineRule="auto"/>
        <w:jc w:val="right"/>
        <w:rPr>
          <w:rFonts w:ascii="Book Antiqua" w:eastAsia="宋体" w:hAnsi="Book Antiqua" w:cs="Times New Roman"/>
          <w:kern w:val="2"/>
          <w:sz w:val="24"/>
          <w:szCs w:val="24"/>
          <w:lang w:val="en-US" w:eastAsia="zh-CN"/>
        </w:rPr>
      </w:pPr>
      <w:bookmarkStart w:id="15" w:name="OLE_LINK51"/>
      <w:bookmarkStart w:id="16" w:name="OLE_LINK52"/>
      <w:bookmarkStart w:id="17" w:name="OLE_LINK120"/>
      <w:bookmarkStart w:id="18" w:name="OLE_LINK148"/>
      <w:bookmarkStart w:id="19" w:name="OLE_LINK72"/>
      <w:bookmarkStart w:id="20" w:name="OLE_LINK112"/>
      <w:bookmarkStart w:id="21" w:name="OLE_LINK320"/>
      <w:bookmarkStart w:id="22" w:name="OLE_LINK387"/>
      <w:bookmarkStart w:id="23" w:name="OLE_LINK183"/>
      <w:bookmarkStart w:id="24" w:name="OLE_LINK254"/>
      <w:bookmarkStart w:id="25" w:name="OLE_LINK149"/>
      <w:bookmarkStart w:id="26" w:name="OLE_LINK225"/>
      <w:bookmarkStart w:id="27" w:name="OLE_LINK207"/>
      <w:bookmarkStart w:id="28" w:name="OLE_LINK226"/>
      <w:bookmarkStart w:id="29" w:name="OLE_LINK212"/>
      <w:bookmarkStart w:id="30" w:name="OLE_LINK250"/>
      <w:bookmarkStart w:id="31" w:name="OLE_LINK281"/>
      <w:bookmarkStart w:id="32" w:name="OLE_LINK282"/>
      <w:bookmarkStart w:id="33" w:name="OLE_LINK313"/>
      <w:bookmarkStart w:id="34" w:name="OLE_LINK304"/>
      <w:bookmarkStart w:id="35" w:name="OLE_LINK321"/>
      <w:bookmarkStart w:id="36" w:name="OLE_LINK385"/>
      <w:bookmarkStart w:id="37" w:name="OLE_LINK400"/>
      <w:bookmarkStart w:id="38" w:name="OLE_LINK346"/>
      <w:bookmarkStart w:id="39" w:name="OLE_LINK371"/>
      <w:bookmarkStart w:id="40" w:name="OLE_LINK334"/>
      <w:bookmarkStart w:id="41" w:name="OLE_LINK1830"/>
      <w:bookmarkStart w:id="42" w:name="OLE_LINK457"/>
      <w:bookmarkStart w:id="43" w:name="OLE_LINK288"/>
      <w:bookmarkStart w:id="44" w:name="OLE_LINK384"/>
      <w:bookmarkStart w:id="45" w:name="OLE_LINK379"/>
      <w:bookmarkStart w:id="46" w:name="OLE_LINK303"/>
      <w:bookmarkStart w:id="47" w:name="OLE_LINK450"/>
      <w:bookmarkStart w:id="48" w:name="OLE_LINK489"/>
      <w:bookmarkStart w:id="49" w:name="OLE_LINK535"/>
      <w:bookmarkStart w:id="50" w:name="OLE_LINK648"/>
      <w:bookmarkStart w:id="51" w:name="OLE_LINK686"/>
      <w:bookmarkStart w:id="52" w:name="OLE_LINK471"/>
      <w:bookmarkStart w:id="53" w:name="OLE_LINK462"/>
      <w:bookmarkStart w:id="54" w:name="OLE_LINK519"/>
      <w:bookmarkStart w:id="55" w:name="OLE_LINK575"/>
      <w:bookmarkStart w:id="56" w:name="OLE_LINK491"/>
      <w:bookmarkStart w:id="57" w:name="OLE_LINK532"/>
      <w:bookmarkStart w:id="58" w:name="OLE_LINK572"/>
      <w:bookmarkStart w:id="59" w:name="OLE_LINK574"/>
      <w:bookmarkStart w:id="60" w:name="OLE_LINK480"/>
      <w:bookmarkStart w:id="61" w:name="OLE_LINK567"/>
      <w:bookmarkStart w:id="62" w:name="OLE_LINK2700"/>
      <w:bookmarkStart w:id="63" w:name="OLE_LINK581"/>
      <w:bookmarkStart w:id="64" w:name="OLE_LINK639"/>
      <w:bookmarkStart w:id="65" w:name="OLE_LINK688"/>
      <w:bookmarkStart w:id="66" w:name="OLE_LINK722"/>
      <w:bookmarkStart w:id="67" w:name="OLE_LINK542"/>
      <w:bookmarkStart w:id="68" w:name="OLE_LINK589"/>
      <w:bookmarkStart w:id="69" w:name="OLE_LINK582"/>
      <w:bookmarkStart w:id="70" w:name="OLE_LINK640"/>
      <w:bookmarkStart w:id="71" w:name="OLE_LINK714"/>
      <w:bookmarkStart w:id="72" w:name="OLE_LINK593"/>
      <w:bookmarkStart w:id="73" w:name="OLE_LINK716"/>
      <w:bookmarkStart w:id="74" w:name="OLE_LINK770"/>
      <w:bookmarkStart w:id="75" w:name="OLE_LINK801"/>
      <w:bookmarkStart w:id="76" w:name="OLE_LINK660"/>
      <w:bookmarkStart w:id="77" w:name="OLE_LINK781"/>
      <w:bookmarkStart w:id="78" w:name="OLE_LINK833"/>
      <w:bookmarkStart w:id="79" w:name="OLE_LINK642"/>
      <w:bookmarkStart w:id="80" w:name="OLE_LINK700"/>
      <w:bookmarkStart w:id="81" w:name="OLE_LINK792"/>
      <w:bookmarkStart w:id="82" w:name="OLE_LINK2882"/>
      <w:bookmarkStart w:id="83" w:name="OLE_LINK836"/>
      <w:bookmarkStart w:id="84" w:name="OLE_LINK889"/>
      <w:bookmarkStart w:id="85" w:name="OLE_LINK782"/>
      <w:bookmarkStart w:id="86" w:name="OLE_LINK826"/>
      <w:bookmarkStart w:id="87" w:name="OLE_LINK865"/>
      <w:bookmarkStart w:id="88" w:name="OLE_LINK856"/>
      <w:bookmarkStart w:id="89" w:name="OLE_LINK908"/>
      <w:bookmarkStart w:id="90" w:name="OLE_LINK980"/>
      <w:bookmarkStart w:id="91" w:name="OLE_LINK1018"/>
      <w:bookmarkStart w:id="92" w:name="OLE_LINK1049"/>
      <w:bookmarkStart w:id="93" w:name="OLE_LINK1076"/>
      <w:bookmarkStart w:id="94" w:name="OLE_LINK1106"/>
      <w:bookmarkStart w:id="95" w:name="OLE_LINK891"/>
      <w:bookmarkStart w:id="96" w:name="OLE_LINK943"/>
      <w:bookmarkStart w:id="97" w:name="OLE_LINK981"/>
      <w:bookmarkStart w:id="98" w:name="OLE_LINK1030"/>
      <w:bookmarkStart w:id="99" w:name="OLE_LINK847"/>
      <w:bookmarkStart w:id="100" w:name="OLE_LINK909"/>
      <w:bookmarkStart w:id="101" w:name="OLE_LINK906"/>
      <w:bookmarkStart w:id="102" w:name="OLE_LINK992"/>
      <w:bookmarkStart w:id="103" w:name="OLE_LINK993"/>
      <w:bookmarkStart w:id="104" w:name="OLE_LINK1052"/>
      <w:bookmarkStart w:id="105" w:name="OLE_LINK946"/>
      <w:bookmarkStart w:id="106" w:name="OLE_LINK911"/>
      <w:bookmarkStart w:id="107" w:name="OLE_LINK930"/>
      <w:bookmarkStart w:id="108" w:name="OLE_LINK1059"/>
      <w:bookmarkStart w:id="109" w:name="OLE_LINK1174"/>
      <w:bookmarkStart w:id="110" w:name="OLE_LINK1137"/>
      <w:bookmarkStart w:id="111" w:name="OLE_LINK1167"/>
      <w:bookmarkStart w:id="112" w:name="OLE_LINK1200"/>
      <w:bookmarkStart w:id="113" w:name="OLE_LINK1241"/>
      <w:bookmarkStart w:id="114" w:name="OLE_LINK1288"/>
      <w:bookmarkStart w:id="115" w:name="OLE_LINK1056"/>
      <w:bookmarkStart w:id="116" w:name="OLE_LINK1158"/>
      <w:bookmarkStart w:id="117" w:name="OLE_LINK1175"/>
      <w:bookmarkStart w:id="118" w:name="OLE_LINK1074"/>
      <w:bookmarkStart w:id="119" w:name="OLE_LINK1169"/>
      <w:r w:rsidRPr="0002255F">
        <w:rPr>
          <w:rFonts w:ascii="Book Antiqua" w:eastAsia="宋体" w:hAnsi="Book Antiqua" w:cs="Times New Roman"/>
          <w:b/>
          <w:bCs/>
          <w:kern w:val="2"/>
          <w:sz w:val="24"/>
          <w:szCs w:val="24"/>
          <w:lang w:val="en-US" w:eastAsia="zh-CN"/>
        </w:rPr>
        <w:t xml:space="preserve">P-Reviewer: </w:t>
      </w:r>
      <w:r w:rsidRPr="0002255F">
        <w:rPr>
          <w:rFonts w:ascii="Book Antiqua" w:eastAsia="宋体" w:hAnsi="Book Antiqua" w:cs="Times New Roman"/>
          <w:bCs/>
          <w:kern w:val="2"/>
          <w:sz w:val="24"/>
          <w:szCs w:val="24"/>
          <w:lang w:val="en-US" w:eastAsia="zh-CN"/>
        </w:rPr>
        <w:t>Bosch RJ, Sands JM, Su MM</w:t>
      </w:r>
      <w:r w:rsidRPr="0002255F">
        <w:rPr>
          <w:rFonts w:ascii="Book Antiqua" w:eastAsia="宋体" w:hAnsi="Book Antiqua" w:cs="Times New Roman"/>
          <w:b/>
          <w:bCs/>
          <w:kern w:val="2"/>
          <w:sz w:val="24"/>
          <w:szCs w:val="24"/>
          <w:lang w:val="en-US" w:eastAsia="zh-CN"/>
        </w:rPr>
        <w:t xml:space="preserve"> S-Editor:</w:t>
      </w:r>
      <w:r w:rsidRPr="0002255F">
        <w:rPr>
          <w:rFonts w:ascii="Book Antiqua" w:eastAsia="宋体" w:hAnsi="Book Antiqua" w:cs="Times New Roman"/>
          <w:kern w:val="2"/>
          <w:sz w:val="24"/>
          <w:szCs w:val="24"/>
          <w:lang w:val="en-US" w:eastAsia="zh-CN"/>
        </w:rPr>
        <w:t xml:space="preserve"> Gong ZM</w:t>
      </w:r>
    </w:p>
    <w:p w:rsidR="00EF1BA8" w:rsidRPr="0002255F" w:rsidRDefault="00810BDE" w:rsidP="00810BDE">
      <w:pPr>
        <w:widowControl w:val="0"/>
        <w:spacing w:after="0" w:line="360" w:lineRule="auto"/>
        <w:jc w:val="right"/>
        <w:rPr>
          <w:rFonts w:ascii="Book Antiqua" w:eastAsia="宋体" w:hAnsi="Book Antiqua" w:cs="Times New Roman"/>
          <w:b/>
          <w:bCs/>
          <w:kern w:val="2"/>
          <w:sz w:val="24"/>
          <w:szCs w:val="24"/>
          <w:lang w:val="en-US" w:eastAsia="zh-CN"/>
        </w:rPr>
      </w:pPr>
      <w:r w:rsidRPr="0002255F">
        <w:rPr>
          <w:rFonts w:ascii="Book Antiqua" w:eastAsia="宋体" w:hAnsi="Book Antiqua" w:cs="Times New Roman"/>
          <w:b/>
          <w:bCs/>
          <w:kern w:val="2"/>
          <w:sz w:val="24"/>
          <w:szCs w:val="24"/>
          <w:lang w:val="en-US" w:eastAsia="zh-CN"/>
        </w:rPr>
        <w:t>L-Editor:</w:t>
      </w:r>
      <w:r w:rsidRPr="0002255F">
        <w:rPr>
          <w:rFonts w:ascii="Book Antiqua" w:eastAsia="宋体" w:hAnsi="Book Antiqua" w:cs="Times New Roman"/>
          <w:kern w:val="2"/>
          <w:sz w:val="24"/>
          <w:szCs w:val="24"/>
          <w:lang w:val="en-US" w:eastAsia="zh-CN"/>
        </w:rPr>
        <w:t xml:space="preserve"> </w:t>
      </w:r>
      <w:r w:rsidRPr="0002255F">
        <w:rPr>
          <w:rFonts w:ascii="Book Antiqua" w:eastAsia="宋体" w:hAnsi="Book Antiqua" w:cs="Times New Roman"/>
          <w:b/>
          <w:bCs/>
          <w:kern w:val="2"/>
          <w:sz w:val="24"/>
          <w:szCs w:val="24"/>
          <w:lang w:val="en-US" w:eastAsia="zh-CN"/>
        </w:rPr>
        <w:t>E-Editor:</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EF1BA8" w:rsidRPr="0002255F" w:rsidRDefault="00EF1BA8">
      <w:pPr>
        <w:rPr>
          <w:rFonts w:ascii="Book Antiqua" w:eastAsia="宋体" w:hAnsi="Book Antiqua" w:cs="Times New Roman"/>
          <w:b/>
          <w:bCs/>
          <w:kern w:val="2"/>
          <w:sz w:val="24"/>
          <w:szCs w:val="24"/>
          <w:lang w:val="en-US" w:eastAsia="zh-CN"/>
        </w:rPr>
      </w:pPr>
      <w:r w:rsidRPr="0002255F">
        <w:rPr>
          <w:rFonts w:ascii="Book Antiqua" w:eastAsia="宋体" w:hAnsi="Book Antiqua" w:cs="Times New Roman"/>
          <w:b/>
          <w:bCs/>
          <w:kern w:val="2"/>
          <w:sz w:val="24"/>
          <w:szCs w:val="24"/>
          <w:lang w:val="en-US" w:eastAsia="zh-CN"/>
        </w:rPr>
        <w:br w:type="page"/>
      </w:r>
    </w:p>
    <w:p w:rsidR="00EF1BA8" w:rsidRPr="0002255F" w:rsidRDefault="00EF1BA8" w:rsidP="00EF1BA8">
      <w:pPr>
        <w:spacing w:after="0" w:line="360" w:lineRule="auto"/>
        <w:jc w:val="both"/>
        <w:rPr>
          <w:rFonts w:ascii="Book Antiqua" w:hAnsi="Book Antiqua" w:cs="Arial"/>
          <w:b/>
          <w:sz w:val="24"/>
          <w:szCs w:val="24"/>
          <w:lang w:val="en-US"/>
        </w:rPr>
      </w:pPr>
      <w:r w:rsidRPr="0002255F">
        <w:rPr>
          <w:rFonts w:ascii="Book Antiqua" w:hAnsi="Book Antiqua" w:cs="Arial"/>
          <w:b/>
          <w:sz w:val="24"/>
          <w:szCs w:val="24"/>
          <w:lang w:val="en-US"/>
        </w:rPr>
        <w:lastRenderedPageBreak/>
        <w:t xml:space="preserve">Table 1 Causes of hypotonic hyponatremia in </w:t>
      </w:r>
      <w:r w:rsidRPr="0002255F">
        <w:rPr>
          <w:rFonts w:ascii="Book Antiqua" w:hAnsi="Book Antiqua" w:cs="Arial"/>
          <w:b/>
          <w:sz w:val="24"/>
          <w:szCs w:val="24"/>
        </w:rPr>
        <w:t>human immunodeficiency virus</w:t>
      </w:r>
      <w:r w:rsidRPr="0002255F">
        <w:rPr>
          <w:rFonts w:ascii="Book Antiqua" w:hAnsi="Book Antiqua" w:cs="Arial"/>
          <w:b/>
          <w:sz w:val="24"/>
          <w:szCs w:val="24"/>
          <w:lang w:val="en-US"/>
        </w:rPr>
        <w:t xml:space="preserve"> infected patients</w:t>
      </w:r>
    </w:p>
    <w:tbl>
      <w:tblPr>
        <w:tblStyle w:val="TableGrid"/>
        <w:tblW w:w="0" w:type="auto"/>
        <w:tblBorders>
          <w:left w:val="none" w:sz="0" w:space="0" w:color="auto"/>
          <w:right w:val="none" w:sz="0" w:space="0" w:color="auto"/>
          <w:insideH w:val="none" w:sz="0" w:space="0" w:color="auto"/>
        </w:tblBorders>
        <w:tblLook w:val="04A0" w:firstRow="1" w:lastRow="0" w:firstColumn="1" w:lastColumn="0" w:noHBand="0" w:noVBand="1"/>
      </w:tblPr>
      <w:tblGrid>
        <w:gridCol w:w="8978"/>
      </w:tblGrid>
      <w:tr w:rsidR="00AD0AFA" w:rsidRPr="0002255F" w:rsidTr="00E62ACB">
        <w:trPr>
          <w:trHeight w:val="409"/>
        </w:trPr>
        <w:tc>
          <w:tcPr>
            <w:tcW w:w="8978" w:type="dxa"/>
          </w:tcPr>
          <w:p w:rsidR="00EF1BA8" w:rsidRPr="0002255F" w:rsidRDefault="00EF1BA8" w:rsidP="00E62ACB">
            <w:pPr>
              <w:spacing w:line="360" w:lineRule="auto"/>
              <w:jc w:val="both"/>
              <w:rPr>
                <w:rFonts w:ascii="Book Antiqua" w:hAnsi="Book Antiqua" w:cs="Arial"/>
                <w:b/>
                <w:sz w:val="24"/>
                <w:szCs w:val="24"/>
                <w:lang w:val="en-US"/>
              </w:rPr>
            </w:pPr>
            <w:r w:rsidRPr="0002255F">
              <w:rPr>
                <w:rFonts w:ascii="Book Antiqua" w:hAnsi="Book Antiqua" w:cs="Arial"/>
                <w:b/>
                <w:sz w:val="24"/>
                <w:szCs w:val="24"/>
                <w:lang w:val="en-US"/>
              </w:rPr>
              <w:t>Hyponatremia with normal ECF</w:t>
            </w:r>
          </w:p>
        </w:tc>
      </w:tr>
      <w:tr w:rsidR="00AD0AFA" w:rsidRPr="0002255F" w:rsidTr="00E62ACB">
        <w:trPr>
          <w:trHeight w:val="514"/>
        </w:trPr>
        <w:tc>
          <w:tcPr>
            <w:tcW w:w="8978" w:type="dxa"/>
          </w:tcPr>
          <w:p w:rsidR="00EF1BA8" w:rsidRPr="0002255F" w:rsidRDefault="00EF1BA8" w:rsidP="00E62ACB">
            <w:pPr>
              <w:spacing w:line="360" w:lineRule="auto"/>
              <w:ind w:firstLineChars="100" w:firstLine="240"/>
              <w:jc w:val="both"/>
              <w:rPr>
                <w:rFonts w:ascii="Book Antiqua" w:hAnsi="Book Antiqua" w:cs="Arial"/>
                <w:sz w:val="24"/>
                <w:szCs w:val="24"/>
                <w:lang w:val="en-US"/>
              </w:rPr>
            </w:pPr>
            <w:r w:rsidRPr="0002255F">
              <w:rPr>
                <w:rFonts w:ascii="Book Antiqua" w:hAnsi="Book Antiqua" w:cs="Arial"/>
                <w:sz w:val="24"/>
                <w:szCs w:val="24"/>
                <w:lang w:val="en-US"/>
              </w:rPr>
              <w:t xml:space="preserve">SIADH: Lungs or central nervous system infection or neoplasm </w:t>
            </w:r>
          </w:p>
        </w:tc>
      </w:tr>
      <w:tr w:rsidR="00AD0AFA" w:rsidRPr="0002255F" w:rsidTr="00E62ACB">
        <w:trPr>
          <w:trHeight w:val="490"/>
        </w:trPr>
        <w:tc>
          <w:tcPr>
            <w:tcW w:w="8978" w:type="dxa"/>
          </w:tcPr>
          <w:p w:rsidR="00EF1BA8" w:rsidRPr="0002255F" w:rsidRDefault="00EF1BA8" w:rsidP="00E62ACB">
            <w:pPr>
              <w:spacing w:line="360" w:lineRule="auto"/>
              <w:ind w:firstLineChars="100" w:firstLine="240"/>
              <w:jc w:val="both"/>
              <w:rPr>
                <w:rFonts w:ascii="Book Antiqua" w:hAnsi="Book Antiqua" w:cs="Arial"/>
                <w:sz w:val="24"/>
                <w:szCs w:val="24"/>
                <w:lang w:val="en-US"/>
              </w:rPr>
            </w:pPr>
            <w:r w:rsidRPr="0002255F">
              <w:rPr>
                <w:rFonts w:ascii="Book Antiqua" w:hAnsi="Book Antiqua" w:cs="Arial"/>
                <w:sz w:val="24"/>
                <w:szCs w:val="24"/>
                <w:lang w:val="en-US"/>
              </w:rPr>
              <w:t>Hypothyroidism: Low T3 syndrome, pituitary infections, thyroiditis, miconazole</w:t>
            </w:r>
          </w:p>
        </w:tc>
      </w:tr>
      <w:tr w:rsidR="00AD0AFA" w:rsidRPr="0002255F" w:rsidTr="00E62ACB">
        <w:trPr>
          <w:trHeight w:val="486"/>
        </w:trPr>
        <w:tc>
          <w:tcPr>
            <w:tcW w:w="8978" w:type="dxa"/>
          </w:tcPr>
          <w:p w:rsidR="00EF1BA8" w:rsidRPr="0002255F" w:rsidRDefault="00EF1BA8" w:rsidP="00E62ACB">
            <w:pPr>
              <w:spacing w:line="360" w:lineRule="auto"/>
              <w:ind w:firstLineChars="100" w:firstLine="240"/>
              <w:jc w:val="both"/>
              <w:rPr>
                <w:rFonts w:ascii="Book Antiqua" w:hAnsi="Book Antiqua" w:cs="Arial"/>
                <w:sz w:val="24"/>
                <w:szCs w:val="24"/>
                <w:lang w:val="en-US"/>
              </w:rPr>
            </w:pPr>
            <w:r w:rsidRPr="0002255F">
              <w:rPr>
                <w:rFonts w:ascii="Book Antiqua" w:hAnsi="Book Antiqua" w:cs="Arial"/>
                <w:sz w:val="24"/>
                <w:szCs w:val="24"/>
                <w:lang w:val="en-US"/>
              </w:rPr>
              <w:t>Glucocorticoid deficiency: Glucocorticoid axis damaged</w:t>
            </w:r>
          </w:p>
        </w:tc>
      </w:tr>
      <w:tr w:rsidR="00AD0AFA" w:rsidRPr="0002255F" w:rsidTr="00E62ACB">
        <w:tc>
          <w:tcPr>
            <w:tcW w:w="8978" w:type="dxa"/>
          </w:tcPr>
          <w:p w:rsidR="00EF1BA8" w:rsidRPr="0002255F" w:rsidRDefault="00EF1BA8" w:rsidP="00E62ACB">
            <w:pPr>
              <w:spacing w:line="360" w:lineRule="auto"/>
              <w:jc w:val="both"/>
              <w:rPr>
                <w:rFonts w:ascii="Book Antiqua" w:hAnsi="Book Antiqua" w:cs="Arial"/>
                <w:b/>
                <w:sz w:val="24"/>
                <w:szCs w:val="24"/>
                <w:lang w:val="en-US"/>
              </w:rPr>
            </w:pPr>
            <w:r w:rsidRPr="0002255F">
              <w:rPr>
                <w:rFonts w:ascii="Book Antiqua" w:hAnsi="Book Antiqua" w:cs="Arial"/>
                <w:b/>
                <w:sz w:val="24"/>
                <w:szCs w:val="24"/>
                <w:lang w:val="en-US"/>
              </w:rPr>
              <w:t>Hyponatremia with low ECF (volume depletion)</w:t>
            </w:r>
          </w:p>
        </w:tc>
      </w:tr>
      <w:tr w:rsidR="00AD0AFA" w:rsidRPr="0002255F" w:rsidTr="00E62ACB">
        <w:trPr>
          <w:trHeight w:val="292"/>
        </w:trPr>
        <w:tc>
          <w:tcPr>
            <w:tcW w:w="8978" w:type="dxa"/>
          </w:tcPr>
          <w:p w:rsidR="00EF1BA8" w:rsidRPr="0002255F" w:rsidRDefault="00EF1BA8" w:rsidP="00E62ACB">
            <w:pPr>
              <w:spacing w:line="360" w:lineRule="auto"/>
              <w:ind w:firstLineChars="100" w:firstLine="240"/>
              <w:jc w:val="both"/>
              <w:rPr>
                <w:rFonts w:ascii="Book Antiqua" w:hAnsi="Book Antiqua" w:cs="Arial"/>
                <w:b/>
                <w:sz w:val="24"/>
                <w:szCs w:val="24"/>
                <w:lang w:val="en-US" w:eastAsia="zh-CN"/>
              </w:rPr>
            </w:pPr>
            <w:r w:rsidRPr="0002255F">
              <w:rPr>
                <w:rFonts w:ascii="Book Antiqua" w:hAnsi="Book Antiqua" w:cs="Arial"/>
                <w:sz w:val="24"/>
                <w:szCs w:val="24"/>
                <w:lang w:val="en-US"/>
              </w:rPr>
              <w:t>Digestive losses:</w:t>
            </w:r>
            <w:r w:rsidR="00246B4F" w:rsidRPr="0002255F">
              <w:rPr>
                <w:rFonts w:ascii="Book Antiqua" w:hAnsi="Book Antiqua" w:cs="Arial"/>
                <w:sz w:val="24"/>
                <w:szCs w:val="24"/>
                <w:lang w:val="en-US"/>
              </w:rPr>
              <w:t xml:space="preserve"> vomiting, diarrhea </w:t>
            </w:r>
          </w:p>
        </w:tc>
      </w:tr>
      <w:tr w:rsidR="00AD0AFA" w:rsidRPr="0002255F" w:rsidTr="00E62ACB">
        <w:trPr>
          <w:trHeight w:val="520"/>
        </w:trPr>
        <w:tc>
          <w:tcPr>
            <w:tcW w:w="8978" w:type="dxa"/>
          </w:tcPr>
          <w:p w:rsidR="00EF1BA8" w:rsidRPr="0002255F" w:rsidRDefault="00EF1BA8" w:rsidP="00E62ACB">
            <w:pPr>
              <w:spacing w:line="360" w:lineRule="auto"/>
              <w:ind w:firstLineChars="100" w:firstLine="240"/>
              <w:jc w:val="both"/>
              <w:rPr>
                <w:rFonts w:ascii="Book Antiqua" w:hAnsi="Book Antiqua" w:cs="Arial"/>
                <w:sz w:val="24"/>
                <w:szCs w:val="24"/>
                <w:lang w:val="en-US" w:eastAsia="zh-CN"/>
              </w:rPr>
            </w:pPr>
            <w:r w:rsidRPr="0002255F">
              <w:rPr>
                <w:rFonts w:ascii="Book Antiqua" w:hAnsi="Book Antiqua" w:cs="Arial"/>
                <w:sz w:val="24"/>
                <w:szCs w:val="24"/>
                <w:lang w:val="en-US"/>
              </w:rPr>
              <w:t>Renal losses: CSW, interstitial nephritis, cortisol resi</w:t>
            </w:r>
            <w:r w:rsidR="00246B4F" w:rsidRPr="0002255F">
              <w:rPr>
                <w:rFonts w:ascii="Book Antiqua" w:hAnsi="Book Antiqua" w:cs="Arial"/>
                <w:sz w:val="24"/>
                <w:szCs w:val="24"/>
                <w:lang w:val="en-US"/>
              </w:rPr>
              <w:t xml:space="preserve">stance, adrenal insufficiency </w:t>
            </w:r>
          </w:p>
        </w:tc>
      </w:tr>
      <w:tr w:rsidR="00AD0AFA" w:rsidRPr="0002255F" w:rsidTr="00E62ACB">
        <w:tc>
          <w:tcPr>
            <w:tcW w:w="8978" w:type="dxa"/>
          </w:tcPr>
          <w:p w:rsidR="00EF1BA8" w:rsidRPr="0002255F" w:rsidRDefault="00EF1BA8" w:rsidP="00E62ACB">
            <w:pPr>
              <w:spacing w:line="360" w:lineRule="auto"/>
              <w:jc w:val="both"/>
              <w:rPr>
                <w:rFonts w:ascii="Book Antiqua" w:hAnsi="Book Antiqua" w:cs="Arial"/>
                <w:b/>
                <w:sz w:val="24"/>
                <w:szCs w:val="24"/>
                <w:lang w:val="en-US"/>
              </w:rPr>
            </w:pPr>
            <w:r w:rsidRPr="0002255F">
              <w:rPr>
                <w:rFonts w:ascii="Book Antiqua" w:hAnsi="Book Antiqua" w:cs="Arial"/>
                <w:b/>
                <w:sz w:val="24"/>
                <w:szCs w:val="24"/>
                <w:lang w:val="en-US"/>
              </w:rPr>
              <w:t>Hyponatremia with high ECF (edematous states)</w:t>
            </w:r>
          </w:p>
        </w:tc>
      </w:tr>
      <w:tr w:rsidR="00AD0AFA" w:rsidRPr="0002255F" w:rsidTr="00E62ACB">
        <w:trPr>
          <w:trHeight w:val="391"/>
        </w:trPr>
        <w:tc>
          <w:tcPr>
            <w:tcW w:w="8978" w:type="dxa"/>
          </w:tcPr>
          <w:p w:rsidR="00EF1BA8" w:rsidRPr="0002255F" w:rsidRDefault="00EF1BA8" w:rsidP="00E62ACB">
            <w:pPr>
              <w:spacing w:line="360" w:lineRule="auto"/>
              <w:ind w:firstLineChars="100" w:firstLine="240"/>
              <w:jc w:val="both"/>
              <w:rPr>
                <w:rFonts w:ascii="Book Antiqua" w:hAnsi="Book Antiqua" w:cs="Arial"/>
                <w:sz w:val="24"/>
                <w:szCs w:val="24"/>
                <w:lang w:val="en-US"/>
              </w:rPr>
            </w:pPr>
            <w:r w:rsidRPr="0002255F">
              <w:rPr>
                <w:rFonts w:ascii="Book Antiqua" w:hAnsi="Book Antiqua" w:cs="Arial"/>
                <w:sz w:val="24"/>
                <w:szCs w:val="24"/>
                <w:lang w:val="en-US"/>
              </w:rPr>
              <w:t>Non-renal causes: cirrhosis, heart failure</w:t>
            </w:r>
          </w:p>
        </w:tc>
      </w:tr>
      <w:tr w:rsidR="00AD0AFA" w:rsidRPr="0002255F" w:rsidTr="00E62ACB">
        <w:trPr>
          <w:trHeight w:val="979"/>
        </w:trPr>
        <w:tc>
          <w:tcPr>
            <w:tcW w:w="8978" w:type="dxa"/>
          </w:tcPr>
          <w:p w:rsidR="00EF1BA8" w:rsidRPr="0002255F" w:rsidRDefault="00EF1BA8" w:rsidP="00246B4F">
            <w:pPr>
              <w:spacing w:line="360" w:lineRule="auto"/>
              <w:ind w:leftChars="110" w:left="242"/>
              <w:jc w:val="both"/>
              <w:rPr>
                <w:rFonts w:ascii="Book Antiqua" w:hAnsi="Book Antiqua" w:cs="Arial"/>
                <w:sz w:val="24"/>
                <w:szCs w:val="24"/>
                <w:lang w:val="en-US"/>
              </w:rPr>
            </w:pPr>
            <w:r w:rsidRPr="0002255F">
              <w:rPr>
                <w:rFonts w:ascii="Book Antiqua" w:hAnsi="Book Antiqua" w:cs="Arial"/>
                <w:sz w:val="24"/>
                <w:szCs w:val="24"/>
                <w:lang w:val="en-US"/>
              </w:rPr>
              <w:t>Renal causes:</w:t>
            </w:r>
            <w:r w:rsidRPr="0002255F">
              <w:rPr>
                <w:rFonts w:ascii="Book Antiqua" w:hAnsi="Book Antiqua" w:cs="Arial"/>
                <w:b/>
                <w:sz w:val="24"/>
                <w:szCs w:val="24"/>
                <w:lang w:val="en-US"/>
              </w:rPr>
              <w:t xml:space="preserve"> </w:t>
            </w:r>
            <w:r w:rsidRPr="0002255F">
              <w:rPr>
                <w:rFonts w:ascii="Book Antiqua" w:hAnsi="Book Antiqua" w:cs="Arial"/>
                <w:sz w:val="24"/>
                <w:szCs w:val="24"/>
                <w:lang w:val="en-US"/>
              </w:rPr>
              <w:t>acute tubular necrosis, intra-tubular obstruction, interstitial nephritis,</w:t>
            </w:r>
            <w:r w:rsidRPr="0002255F">
              <w:rPr>
                <w:rFonts w:ascii="Book Antiqua" w:hAnsi="Book Antiqua" w:cs="Arial"/>
                <w:sz w:val="24"/>
                <w:szCs w:val="24"/>
                <w:lang w:val="en-US" w:eastAsia="zh-CN"/>
              </w:rPr>
              <w:t xml:space="preserve"> </w:t>
            </w:r>
            <w:proofErr w:type="spellStart"/>
            <w:r w:rsidRPr="0002255F">
              <w:rPr>
                <w:rFonts w:ascii="Book Antiqua" w:hAnsi="Book Antiqua" w:cs="Arial"/>
                <w:sz w:val="24"/>
                <w:szCs w:val="24"/>
                <w:lang w:val="en-US"/>
              </w:rPr>
              <w:t>nephrocalcinosis</w:t>
            </w:r>
            <w:proofErr w:type="spellEnd"/>
            <w:r w:rsidRPr="0002255F">
              <w:rPr>
                <w:rFonts w:ascii="Book Antiqua" w:hAnsi="Book Antiqua" w:cs="Arial"/>
                <w:sz w:val="24"/>
                <w:szCs w:val="24"/>
                <w:lang w:val="en-US"/>
              </w:rPr>
              <w:t>, hemolytic-uremic syndrome, collapsing focal and segmental</w:t>
            </w:r>
            <w:r w:rsidRPr="0002255F">
              <w:rPr>
                <w:rFonts w:ascii="Book Antiqua" w:hAnsi="Book Antiqua" w:cs="Arial"/>
                <w:sz w:val="24"/>
                <w:szCs w:val="24"/>
                <w:lang w:val="en-US" w:eastAsia="zh-CN"/>
              </w:rPr>
              <w:t xml:space="preserve"> </w:t>
            </w:r>
            <w:r w:rsidRPr="0002255F">
              <w:rPr>
                <w:rFonts w:ascii="Book Antiqua" w:hAnsi="Book Antiqua" w:cs="Arial"/>
                <w:sz w:val="24"/>
                <w:szCs w:val="24"/>
                <w:lang w:val="en-US"/>
              </w:rPr>
              <w:t xml:space="preserve">glomerulosclerosis </w:t>
            </w:r>
          </w:p>
        </w:tc>
      </w:tr>
      <w:tr w:rsidR="00AD0AFA" w:rsidRPr="0002255F" w:rsidTr="00E62ACB">
        <w:tc>
          <w:tcPr>
            <w:tcW w:w="8978" w:type="dxa"/>
          </w:tcPr>
          <w:p w:rsidR="00EF1BA8" w:rsidRPr="0002255F" w:rsidRDefault="00EF1BA8" w:rsidP="00E62ACB">
            <w:pPr>
              <w:spacing w:line="360" w:lineRule="auto"/>
              <w:jc w:val="both"/>
              <w:rPr>
                <w:rFonts w:ascii="Book Antiqua" w:hAnsi="Book Antiqua" w:cs="Arial"/>
                <w:sz w:val="24"/>
                <w:szCs w:val="24"/>
                <w:lang w:val="en-US"/>
              </w:rPr>
            </w:pPr>
            <w:r w:rsidRPr="0002255F">
              <w:rPr>
                <w:rFonts w:ascii="Book Antiqua" w:hAnsi="Book Antiqua" w:cs="Arial"/>
                <w:b/>
                <w:sz w:val="24"/>
                <w:szCs w:val="24"/>
                <w:lang w:val="en-US"/>
              </w:rPr>
              <w:t>Hyponatremia secondary to drugs</w:t>
            </w:r>
          </w:p>
        </w:tc>
      </w:tr>
      <w:tr w:rsidR="00AD0AFA" w:rsidRPr="0002255F" w:rsidTr="00E62ACB">
        <w:tc>
          <w:tcPr>
            <w:tcW w:w="8978" w:type="dxa"/>
          </w:tcPr>
          <w:p w:rsidR="00EF1BA8" w:rsidRPr="0002255F" w:rsidRDefault="00EF1BA8" w:rsidP="00E62ACB">
            <w:pPr>
              <w:spacing w:line="360" w:lineRule="auto"/>
              <w:ind w:firstLineChars="98" w:firstLine="235"/>
              <w:jc w:val="both"/>
              <w:rPr>
                <w:rFonts w:ascii="Book Antiqua" w:hAnsi="Book Antiqua" w:cs="Arial"/>
                <w:sz w:val="24"/>
                <w:szCs w:val="24"/>
                <w:lang w:val="en-US" w:eastAsia="zh-CN"/>
              </w:rPr>
            </w:pPr>
            <w:r w:rsidRPr="0002255F">
              <w:rPr>
                <w:rFonts w:ascii="Book Antiqua" w:hAnsi="Book Antiqua" w:cs="Arial"/>
                <w:sz w:val="24"/>
                <w:szCs w:val="24"/>
                <w:lang w:val="en-US"/>
              </w:rPr>
              <w:t>Renal insufficiency</w:t>
            </w:r>
          </w:p>
        </w:tc>
      </w:tr>
      <w:tr w:rsidR="00AD0AFA" w:rsidRPr="0002255F" w:rsidTr="00E62ACB">
        <w:tc>
          <w:tcPr>
            <w:tcW w:w="8978" w:type="dxa"/>
          </w:tcPr>
          <w:p w:rsidR="00EF1BA8" w:rsidRPr="0002255F" w:rsidRDefault="00EF1BA8" w:rsidP="00E62ACB">
            <w:pPr>
              <w:spacing w:line="360" w:lineRule="auto"/>
              <w:ind w:firstLineChars="98" w:firstLine="235"/>
              <w:jc w:val="both"/>
              <w:rPr>
                <w:rFonts w:ascii="Book Antiqua" w:hAnsi="Book Antiqua" w:cs="Arial"/>
                <w:sz w:val="24"/>
                <w:szCs w:val="24"/>
                <w:lang w:val="en-US" w:eastAsia="zh-CN"/>
              </w:rPr>
            </w:pPr>
            <w:r w:rsidRPr="0002255F">
              <w:rPr>
                <w:rFonts w:ascii="Book Antiqua" w:hAnsi="Book Antiqua" w:cs="Arial"/>
                <w:sz w:val="24"/>
                <w:szCs w:val="24"/>
                <w:lang w:val="en-US"/>
              </w:rPr>
              <w:t xml:space="preserve">Interstitial nephritis </w:t>
            </w:r>
          </w:p>
        </w:tc>
      </w:tr>
      <w:tr w:rsidR="00AD0AFA" w:rsidRPr="0002255F" w:rsidTr="00E62ACB">
        <w:tc>
          <w:tcPr>
            <w:tcW w:w="8978" w:type="dxa"/>
          </w:tcPr>
          <w:p w:rsidR="00EF1BA8" w:rsidRPr="0002255F" w:rsidRDefault="00EF1BA8" w:rsidP="00E62ACB">
            <w:pPr>
              <w:spacing w:line="360" w:lineRule="auto"/>
              <w:ind w:firstLineChars="98" w:firstLine="235"/>
              <w:jc w:val="both"/>
              <w:rPr>
                <w:rFonts w:ascii="Book Antiqua" w:hAnsi="Book Antiqua" w:cs="Arial"/>
                <w:sz w:val="24"/>
                <w:szCs w:val="24"/>
                <w:lang w:val="en-US"/>
              </w:rPr>
            </w:pPr>
            <w:r w:rsidRPr="0002255F">
              <w:rPr>
                <w:rFonts w:ascii="Book Antiqua" w:hAnsi="Book Antiqua" w:cs="Arial"/>
                <w:sz w:val="24"/>
                <w:szCs w:val="24"/>
                <w:lang w:val="en-US"/>
              </w:rPr>
              <w:t xml:space="preserve">Impair maximal urinary dilution capability by direct tubular effect </w:t>
            </w:r>
          </w:p>
        </w:tc>
      </w:tr>
      <w:tr w:rsidR="00AD0AFA" w:rsidRPr="0002255F" w:rsidTr="00E62ACB">
        <w:tc>
          <w:tcPr>
            <w:tcW w:w="8978" w:type="dxa"/>
          </w:tcPr>
          <w:p w:rsidR="00EF1BA8" w:rsidRPr="0002255F" w:rsidRDefault="00EF1BA8" w:rsidP="00E62ACB">
            <w:pPr>
              <w:spacing w:line="360" w:lineRule="auto"/>
              <w:ind w:firstLineChars="98" w:firstLine="235"/>
              <w:jc w:val="both"/>
              <w:rPr>
                <w:rFonts w:ascii="Book Antiqua" w:hAnsi="Book Antiqua" w:cs="Arial"/>
                <w:sz w:val="24"/>
                <w:szCs w:val="24"/>
                <w:lang w:val="en-US" w:eastAsia="zh-CN"/>
              </w:rPr>
            </w:pPr>
            <w:r w:rsidRPr="0002255F">
              <w:rPr>
                <w:rFonts w:ascii="Book Antiqua" w:hAnsi="Book Antiqua" w:cs="Arial"/>
                <w:sz w:val="24"/>
                <w:szCs w:val="24"/>
                <w:lang w:val="en-US"/>
              </w:rPr>
              <w:t>Cortisol deficiency</w:t>
            </w:r>
          </w:p>
        </w:tc>
      </w:tr>
      <w:tr w:rsidR="00AD0AFA" w:rsidRPr="0002255F" w:rsidTr="00E62ACB">
        <w:tc>
          <w:tcPr>
            <w:tcW w:w="8978" w:type="dxa"/>
          </w:tcPr>
          <w:p w:rsidR="00EF1BA8" w:rsidRPr="0002255F" w:rsidRDefault="00EF1BA8" w:rsidP="00E62ACB">
            <w:pPr>
              <w:spacing w:line="360" w:lineRule="auto"/>
              <w:ind w:firstLineChars="98" w:firstLine="235"/>
              <w:jc w:val="both"/>
              <w:rPr>
                <w:rFonts w:ascii="Book Antiqua" w:hAnsi="Book Antiqua" w:cs="Arial"/>
                <w:sz w:val="24"/>
                <w:szCs w:val="24"/>
                <w:lang w:val="en-US"/>
              </w:rPr>
            </w:pPr>
            <w:r w:rsidRPr="0002255F">
              <w:rPr>
                <w:rFonts w:ascii="Book Antiqua" w:hAnsi="Book Antiqua" w:cs="Arial"/>
                <w:sz w:val="24"/>
                <w:szCs w:val="24"/>
                <w:lang w:val="en-US"/>
              </w:rPr>
              <w:t>SIADH effect</w:t>
            </w:r>
          </w:p>
        </w:tc>
      </w:tr>
    </w:tbl>
    <w:p w:rsidR="00EF1BA8" w:rsidRPr="0002255F" w:rsidRDefault="00EF1BA8" w:rsidP="00EF1BA8">
      <w:pPr>
        <w:spacing w:after="0" w:line="360" w:lineRule="auto"/>
        <w:jc w:val="both"/>
        <w:rPr>
          <w:rFonts w:ascii="Book Antiqua" w:hAnsi="Book Antiqua" w:cs="Arial"/>
          <w:sz w:val="24"/>
          <w:szCs w:val="24"/>
          <w:lang w:val="en-US" w:eastAsia="zh-CN"/>
        </w:rPr>
      </w:pPr>
      <w:r w:rsidRPr="0002255F">
        <w:rPr>
          <w:rFonts w:ascii="Book Antiqua" w:hAnsi="Book Antiqua" w:cs="Arial"/>
          <w:sz w:val="24"/>
          <w:szCs w:val="24"/>
          <w:lang w:val="en-US"/>
        </w:rPr>
        <w:t xml:space="preserve">ECF: </w:t>
      </w:r>
      <w:r w:rsidRPr="0002255F">
        <w:rPr>
          <w:rFonts w:ascii="Book Antiqua" w:hAnsi="Book Antiqua" w:cs="Arial"/>
          <w:caps/>
          <w:sz w:val="24"/>
          <w:szCs w:val="24"/>
          <w:lang w:val="en-US"/>
        </w:rPr>
        <w:t>e</w:t>
      </w:r>
      <w:r w:rsidRPr="0002255F">
        <w:rPr>
          <w:rFonts w:ascii="Book Antiqua" w:hAnsi="Book Antiqua" w:cs="Arial"/>
          <w:sz w:val="24"/>
          <w:szCs w:val="24"/>
          <w:lang w:val="en-US"/>
        </w:rPr>
        <w:t>xtracellular fluid</w:t>
      </w:r>
      <w:r w:rsidRPr="0002255F">
        <w:rPr>
          <w:rFonts w:ascii="Book Antiqua" w:hAnsi="Book Antiqua" w:cs="Arial"/>
          <w:sz w:val="24"/>
          <w:szCs w:val="24"/>
          <w:lang w:val="en-US" w:eastAsia="zh-CN"/>
        </w:rPr>
        <w:t>;</w:t>
      </w:r>
      <w:r w:rsidRPr="0002255F">
        <w:rPr>
          <w:rFonts w:ascii="Book Antiqua" w:hAnsi="Book Antiqua" w:cs="Arial"/>
          <w:sz w:val="24"/>
          <w:szCs w:val="24"/>
          <w:lang w:val="en-US"/>
        </w:rPr>
        <w:t xml:space="preserve"> SIADH: </w:t>
      </w:r>
      <w:r w:rsidRPr="0002255F">
        <w:rPr>
          <w:rFonts w:ascii="Book Antiqua" w:hAnsi="Book Antiqua" w:cs="Arial"/>
          <w:caps/>
          <w:sz w:val="24"/>
          <w:szCs w:val="24"/>
          <w:lang w:val="en-US"/>
        </w:rPr>
        <w:t>s</w:t>
      </w:r>
      <w:r w:rsidRPr="0002255F">
        <w:rPr>
          <w:rFonts w:ascii="Book Antiqua" w:hAnsi="Book Antiqua" w:cs="Arial"/>
          <w:sz w:val="24"/>
          <w:szCs w:val="24"/>
          <w:lang w:val="en-US"/>
        </w:rPr>
        <w:t>yndrome of inappropriate antidiuretic hormone release</w:t>
      </w:r>
      <w:r w:rsidRPr="0002255F">
        <w:rPr>
          <w:rFonts w:ascii="Book Antiqua" w:hAnsi="Book Antiqua" w:cs="Arial"/>
          <w:sz w:val="24"/>
          <w:szCs w:val="24"/>
          <w:lang w:val="en-US" w:eastAsia="zh-CN"/>
        </w:rPr>
        <w:t>;</w:t>
      </w:r>
      <w:r w:rsidRPr="0002255F">
        <w:rPr>
          <w:rFonts w:ascii="Book Antiqua" w:hAnsi="Book Antiqua" w:cs="Arial"/>
          <w:sz w:val="24"/>
          <w:szCs w:val="24"/>
          <w:lang w:val="en-US"/>
        </w:rPr>
        <w:t xml:space="preserve"> CSW: </w:t>
      </w:r>
      <w:r w:rsidRPr="0002255F">
        <w:rPr>
          <w:rFonts w:ascii="Book Antiqua" w:hAnsi="Book Antiqua" w:cs="Arial"/>
          <w:caps/>
          <w:sz w:val="24"/>
          <w:szCs w:val="24"/>
          <w:lang w:val="en-US"/>
        </w:rPr>
        <w:t>c</w:t>
      </w:r>
      <w:r w:rsidRPr="0002255F">
        <w:rPr>
          <w:rFonts w:ascii="Book Antiqua" w:hAnsi="Book Antiqua" w:cs="Arial"/>
          <w:sz w:val="24"/>
          <w:szCs w:val="24"/>
          <w:lang w:val="en-US"/>
        </w:rPr>
        <w:t>erebral salt wasting</w:t>
      </w:r>
      <w:r w:rsidRPr="0002255F">
        <w:rPr>
          <w:rFonts w:ascii="Book Antiqua" w:hAnsi="Book Antiqua" w:cs="Arial"/>
          <w:sz w:val="24"/>
          <w:szCs w:val="24"/>
          <w:lang w:val="en-US" w:eastAsia="zh-CN"/>
        </w:rPr>
        <w:t>.</w:t>
      </w:r>
    </w:p>
    <w:p w:rsidR="00EF1BA8" w:rsidRPr="0002255F" w:rsidRDefault="00EF1BA8" w:rsidP="00EF1BA8">
      <w:pPr>
        <w:rPr>
          <w:rFonts w:ascii="Book Antiqua" w:hAnsi="Book Antiqua" w:cs="Arial"/>
          <w:b/>
          <w:sz w:val="24"/>
          <w:szCs w:val="24"/>
          <w:lang w:val="en-US"/>
        </w:rPr>
      </w:pPr>
      <w:r w:rsidRPr="0002255F">
        <w:rPr>
          <w:rFonts w:ascii="Book Antiqua" w:hAnsi="Book Antiqua" w:cs="Arial"/>
          <w:b/>
          <w:sz w:val="24"/>
          <w:szCs w:val="24"/>
          <w:lang w:val="en-US"/>
        </w:rPr>
        <w:br w:type="page"/>
      </w:r>
    </w:p>
    <w:p w:rsidR="00EF1BA8" w:rsidRPr="0002255F" w:rsidRDefault="00EF1BA8" w:rsidP="00EF1BA8">
      <w:pPr>
        <w:spacing w:after="0" w:line="360" w:lineRule="auto"/>
        <w:jc w:val="both"/>
        <w:rPr>
          <w:rFonts w:ascii="Book Antiqua" w:hAnsi="Book Antiqua" w:cs="Arial"/>
          <w:b/>
          <w:sz w:val="24"/>
          <w:szCs w:val="24"/>
          <w:lang w:val="en-US"/>
        </w:rPr>
      </w:pPr>
      <w:r w:rsidRPr="0002255F">
        <w:rPr>
          <w:rFonts w:ascii="Book Antiqua" w:hAnsi="Book Antiqua" w:cs="Arial"/>
          <w:b/>
          <w:sz w:val="24"/>
          <w:szCs w:val="24"/>
          <w:lang w:val="en-US"/>
        </w:rPr>
        <w:lastRenderedPageBreak/>
        <w:t xml:space="preserve">Table 2 Causes of hypernatremia in </w:t>
      </w:r>
      <w:r w:rsidRPr="0002255F">
        <w:rPr>
          <w:rFonts w:ascii="Book Antiqua" w:hAnsi="Book Antiqua" w:cs="Arial"/>
          <w:b/>
          <w:sz w:val="24"/>
          <w:szCs w:val="24"/>
        </w:rPr>
        <w:t>human immunodeficiency virus</w:t>
      </w:r>
      <w:r w:rsidRPr="0002255F">
        <w:rPr>
          <w:rFonts w:ascii="Book Antiqua" w:hAnsi="Book Antiqua" w:cs="Arial"/>
          <w:b/>
          <w:sz w:val="24"/>
          <w:szCs w:val="24"/>
          <w:lang w:val="en-US"/>
        </w:rPr>
        <w:t xml:space="preserve"> infected patients</w:t>
      </w:r>
    </w:p>
    <w:tbl>
      <w:tblPr>
        <w:tblStyle w:val="TableGrid"/>
        <w:tblW w:w="0" w:type="auto"/>
        <w:tblBorders>
          <w:left w:val="none" w:sz="0" w:space="0" w:color="auto"/>
          <w:right w:val="none" w:sz="0" w:space="0" w:color="auto"/>
          <w:insideH w:val="none" w:sz="0" w:space="0" w:color="auto"/>
        </w:tblBorders>
        <w:tblLook w:val="04A0" w:firstRow="1" w:lastRow="0" w:firstColumn="1" w:lastColumn="0" w:noHBand="0" w:noVBand="1"/>
      </w:tblPr>
      <w:tblGrid>
        <w:gridCol w:w="8978"/>
      </w:tblGrid>
      <w:tr w:rsidR="00AD0AFA" w:rsidRPr="0002255F" w:rsidTr="00E62ACB">
        <w:tc>
          <w:tcPr>
            <w:tcW w:w="8978" w:type="dxa"/>
            <w:tcBorders>
              <w:top w:val="single" w:sz="4" w:space="0" w:color="auto"/>
              <w:bottom w:val="single" w:sz="4" w:space="0" w:color="auto"/>
            </w:tcBorders>
          </w:tcPr>
          <w:p w:rsidR="00EF1BA8" w:rsidRPr="0002255F" w:rsidRDefault="00EF1BA8" w:rsidP="00E62ACB">
            <w:pPr>
              <w:spacing w:line="360" w:lineRule="auto"/>
              <w:jc w:val="both"/>
              <w:rPr>
                <w:rFonts w:ascii="Book Antiqua" w:hAnsi="Book Antiqua" w:cs="Arial"/>
                <w:b/>
                <w:sz w:val="24"/>
                <w:szCs w:val="24"/>
                <w:lang w:val="en-US"/>
              </w:rPr>
            </w:pPr>
            <w:r w:rsidRPr="0002255F">
              <w:rPr>
                <w:rFonts w:ascii="Book Antiqua" w:hAnsi="Book Antiqua" w:cs="Arial"/>
                <w:b/>
                <w:sz w:val="24"/>
                <w:szCs w:val="24"/>
                <w:lang w:val="en-US"/>
              </w:rPr>
              <w:t>Hypernatremia</w:t>
            </w:r>
          </w:p>
        </w:tc>
      </w:tr>
      <w:tr w:rsidR="00AD0AFA" w:rsidRPr="0002255F" w:rsidTr="00E62ACB">
        <w:tc>
          <w:tcPr>
            <w:tcW w:w="8978" w:type="dxa"/>
            <w:tcBorders>
              <w:top w:val="single" w:sz="4" w:space="0" w:color="auto"/>
            </w:tcBorders>
          </w:tcPr>
          <w:p w:rsidR="00EF1BA8" w:rsidRPr="0002255F" w:rsidRDefault="00EF1BA8" w:rsidP="00E62ACB">
            <w:pPr>
              <w:spacing w:line="360" w:lineRule="auto"/>
              <w:ind w:firstLineChars="98" w:firstLine="235"/>
              <w:jc w:val="both"/>
              <w:rPr>
                <w:rFonts w:ascii="Book Antiqua" w:hAnsi="Book Antiqua" w:cs="Arial"/>
                <w:sz w:val="24"/>
                <w:szCs w:val="24"/>
                <w:lang w:val="en-US"/>
              </w:rPr>
            </w:pPr>
            <w:r w:rsidRPr="0002255F">
              <w:rPr>
                <w:rFonts w:ascii="Book Antiqua" w:hAnsi="Book Antiqua" w:cs="Arial"/>
                <w:sz w:val="24"/>
                <w:szCs w:val="24"/>
                <w:lang w:val="en-US"/>
              </w:rPr>
              <w:t>Increased insensible water losses: fever and tachypnea</w:t>
            </w:r>
          </w:p>
        </w:tc>
      </w:tr>
      <w:tr w:rsidR="00AD0AFA" w:rsidRPr="0002255F" w:rsidTr="00E62ACB">
        <w:tc>
          <w:tcPr>
            <w:tcW w:w="8978" w:type="dxa"/>
          </w:tcPr>
          <w:p w:rsidR="00EF1BA8" w:rsidRPr="0002255F" w:rsidRDefault="00EF1BA8" w:rsidP="00E62ACB">
            <w:pPr>
              <w:spacing w:line="360" w:lineRule="auto"/>
              <w:ind w:firstLineChars="98" w:firstLine="235"/>
              <w:jc w:val="both"/>
              <w:rPr>
                <w:rFonts w:ascii="Book Antiqua" w:hAnsi="Book Antiqua" w:cs="Arial"/>
                <w:sz w:val="24"/>
                <w:szCs w:val="24"/>
                <w:lang w:val="en-US"/>
              </w:rPr>
            </w:pPr>
            <w:r w:rsidRPr="0002255F">
              <w:rPr>
                <w:rFonts w:ascii="Book Antiqua" w:hAnsi="Book Antiqua" w:cs="Arial"/>
                <w:sz w:val="24"/>
                <w:szCs w:val="24"/>
                <w:lang w:val="en-US"/>
              </w:rPr>
              <w:t xml:space="preserve">Increased digestive water losses: vomiting, diarrhea </w:t>
            </w:r>
          </w:p>
        </w:tc>
      </w:tr>
      <w:tr w:rsidR="00AD0AFA" w:rsidRPr="0002255F" w:rsidTr="00E62ACB">
        <w:tc>
          <w:tcPr>
            <w:tcW w:w="8978" w:type="dxa"/>
          </w:tcPr>
          <w:p w:rsidR="00EF1BA8" w:rsidRPr="0002255F" w:rsidRDefault="00EF1BA8" w:rsidP="00E62ACB">
            <w:pPr>
              <w:spacing w:line="360" w:lineRule="auto"/>
              <w:ind w:leftChars="106" w:left="233"/>
              <w:jc w:val="both"/>
              <w:rPr>
                <w:rFonts w:ascii="Book Antiqua" w:hAnsi="Book Antiqua" w:cs="Arial"/>
                <w:sz w:val="24"/>
                <w:szCs w:val="24"/>
                <w:lang w:val="en-US"/>
              </w:rPr>
            </w:pPr>
            <w:r w:rsidRPr="0002255F">
              <w:rPr>
                <w:rFonts w:ascii="Book Antiqua" w:hAnsi="Book Antiqua" w:cs="Arial"/>
                <w:sz w:val="24"/>
                <w:szCs w:val="24"/>
                <w:lang w:val="en-US"/>
              </w:rPr>
              <w:t xml:space="preserve">Increased urinary water losses: central diabetes insipidus, nephrogenic diabetes insipidus secondary to </w:t>
            </w:r>
            <w:proofErr w:type="spellStart"/>
            <w:r w:rsidRPr="0002255F">
              <w:rPr>
                <w:rFonts w:ascii="Book Antiqua" w:hAnsi="Book Antiqua" w:cs="Arial"/>
                <w:sz w:val="24"/>
                <w:szCs w:val="24"/>
                <w:lang w:val="en-US"/>
              </w:rPr>
              <w:t>nephrocalcinosis</w:t>
            </w:r>
            <w:proofErr w:type="spellEnd"/>
            <w:r w:rsidRPr="0002255F">
              <w:rPr>
                <w:rFonts w:ascii="Book Antiqua" w:hAnsi="Book Antiqua" w:cs="Arial"/>
                <w:sz w:val="24"/>
                <w:szCs w:val="24"/>
                <w:lang w:val="en-US"/>
              </w:rPr>
              <w:t xml:space="preserve"> or tubule-interstitial damage caused by infection,</w:t>
            </w:r>
            <w:r w:rsidR="00246B4F" w:rsidRPr="0002255F">
              <w:rPr>
                <w:rFonts w:ascii="Book Antiqua" w:hAnsi="Book Antiqua" w:cs="Arial"/>
                <w:sz w:val="24"/>
                <w:szCs w:val="24"/>
                <w:lang w:val="en-US"/>
              </w:rPr>
              <w:t xml:space="preserve"> </w:t>
            </w:r>
            <w:r w:rsidRPr="0002255F">
              <w:rPr>
                <w:rFonts w:ascii="Book Antiqua" w:hAnsi="Book Antiqua" w:cs="Arial"/>
                <w:sz w:val="24"/>
                <w:szCs w:val="24"/>
                <w:lang w:val="en-US"/>
              </w:rPr>
              <w:t>tumors, drugs</w:t>
            </w:r>
          </w:p>
        </w:tc>
      </w:tr>
      <w:tr w:rsidR="00EF1BA8" w:rsidRPr="0002255F" w:rsidTr="00E62ACB">
        <w:tc>
          <w:tcPr>
            <w:tcW w:w="8978" w:type="dxa"/>
          </w:tcPr>
          <w:p w:rsidR="00EF1BA8" w:rsidRPr="0002255F" w:rsidRDefault="00EF1BA8" w:rsidP="00246B4F">
            <w:pPr>
              <w:spacing w:line="360" w:lineRule="auto"/>
              <w:ind w:leftChars="106" w:left="233"/>
              <w:jc w:val="both"/>
              <w:rPr>
                <w:rFonts w:ascii="Book Antiqua" w:hAnsi="Book Antiqua" w:cs="Arial"/>
                <w:sz w:val="24"/>
                <w:szCs w:val="24"/>
                <w:lang w:val="en-US"/>
              </w:rPr>
            </w:pPr>
            <w:r w:rsidRPr="0002255F">
              <w:rPr>
                <w:rFonts w:ascii="Book Antiqua" w:hAnsi="Book Antiqua" w:cs="Arial"/>
                <w:sz w:val="24"/>
                <w:szCs w:val="24"/>
                <w:lang w:val="en-US"/>
              </w:rPr>
              <w:t xml:space="preserve">Reduced water intake: unconsciousness, </w:t>
            </w:r>
            <w:proofErr w:type="spellStart"/>
            <w:r w:rsidRPr="0002255F">
              <w:rPr>
                <w:rFonts w:ascii="Book Antiqua" w:hAnsi="Book Antiqua" w:cs="Arial"/>
                <w:sz w:val="24"/>
                <w:szCs w:val="24"/>
                <w:lang w:val="en-US"/>
              </w:rPr>
              <w:t>adipsia</w:t>
            </w:r>
            <w:proofErr w:type="spellEnd"/>
            <w:r w:rsidRPr="0002255F">
              <w:rPr>
                <w:rFonts w:ascii="Book Antiqua" w:hAnsi="Book Antiqua" w:cs="Arial"/>
                <w:sz w:val="24"/>
                <w:szCs w:val="24"/>
                <w:lang w:val="en-US"/>
              </w:rPr>
              <w:t>: t</w:t>
            </w:r>
            <w:r w:rsidR="00246B4F" w:rsidRPr="0002255F">
              <w:rPr>
                <w:rFonts w:ascii="Book Antiqua" w:hAnsi="Book Antiqua" w:cs="Arial"/>
                <w:sz w:val="24"/>
                <w:szCs w:val="24"/>
                <w:lang w:val="en-US"/>
              </w:rPr>
              <w:t>hirst´s center destruction by a</w:t>
            </w:r>
            <w:r w:rsidR="00246B4F" w:rsidRPr="0002255F">
              <w:rPr>
                <w:rFonts w:ascii="Book Antiqua" w:hAnsi="Book Antiqua" w:cs="Arial"/>
                <w:sz w:val="24"/>
                <w:szCs w:val="24"/>
                <w:lang w:val="en-US" w:eastAsia="zh-CN"/>
              </w:rPr>
              <w:t xml:space="preserve"> </w:t>
            </w:r>
            <w:r w:rsidRPr="0002255F">
              <w:rPr>
                <w:rFonts w:ascii="Book Antiqua" w:hAnsi="Book Antiqua" w:cs="Arial"/>
                <w:sz w:val="24"/>
                <w:szCs w:val="24"/>
                <w:lang w:val="en-US"/>
              </w:rPr>
              <w:t xml:space="preserve">vascular, neoplastic or infectious cause </w:t>
            </w:r>
          </w:p>
        </w:tc>
      </w:tr>
    </w:tbl>
    <w:p w:rsidR="00EF1BA8" w:rsidRPr="0002255F" w:rsidRDefault="00EF1BA8" w:rsidP="00EF1BA8">
      <w:pPr>
        <w:spacing w:after="0" w:line="360" w:lineRule="auto"/>
        <w:jc w:val="both"/>
        <w:rPr>
          <w:rFonts w:ascii="Book Antiqua" w:hAnsi="Book Antiqua" w:cs="Arial"/>
          <w:b/>
          <w:sz w:val="24"/>
          <w:szCs w:val="24"/>
          <w:lang w:val="en-US"/>
        </w:rPr>
      </w:pPr>
    </w:p>
    <w:p w:rsidR="00EF1BA8" w:rsidRPr="0002255F" w:rsidRDefault="00EF1BA8" w:rsidP="00EF1BA8">
      <w:pPr>
        <w:rPr>
          <w:rFonts w:ascii="Book Antiqua" w:hAnsi="Book Antiqua" w:cs="Arial"/>
          <w:b/>
          <w:sz w:val="24"/>
          <w:szCs w:val="24"/>
          <w:lang w:val="en-US"/>
        </w:rPr>
      </w:pPr>
      <w:r w:rsidRPr="0002255F">
        <w:rPr>
          <w:rFonts w:ascii="Book Antiqua" w:hAnsi="Book Antiqua" w:cs="Arial"/>
          <w:b/>
          <w:sz w:val="24"/>
          <w:szCs w:val="24"/>
          <w:lang w:val="en-US"/>
        </w:rPr>
        <w:br w:type="page"/>
      </w:r>
    </w:p>
    <w:p w:rsidR="00EF1BA8" w:rsidRPr="0002255F" w:rsidRDefault="00EF1BA8" w:rsidP="00EF1BA8">
      <w:pPr>
        <w:spacing w:after="0" w:line="360" w:lineRule="auto"/>
        <w:jc w:val="both"/>
        <w:rPr>
          <w:rFonts w:ascii="Book Antiqua" w:hAnsi="Book Antiqua" w:cs="Arial"/>
          <w:b/>
          <w:sz w:val="24"/>
          <w:szCs w:val="24"/>
          <w:lang w:val="en-US"/>
        </w:rPr>
      </w:pPr>
      <w:r w:rsidRPr="0002255F">
        <w:rPr>
          <w:rFonts w:ascii="Book Antiqua" w:hAnsi="Book Antiqua" w:cs="Arial"/>
          <w:b/>
          <w:sz w:val="24"/>
          <w:szCs w:val="24"/>
          <w:lang w:val="en-US"/>
        </w:rPr>
        <w:lastRenderedPageBreak/>
        <w:t xml:space="preserve">Table 3 Causes of </w:t>
      </w:r>
      <w:proofErr w:type="spellStart"/>
      <w:r w:rsidRPr="0002255F">
        <w:rPr>
          <w:rFonts w:ascii="Book Antiqua" w:hAnsi="Book Antiqua" w:cs="Arial"/>
          <w:b/>
          <w:sz w:val="24"/>
          <w:szCs w:val="24"/>
          <w:lang w:val="en-US"/>
        </w:rPr>
        <w:t>dyskalemia</w:t>
      </w:r>
      <w:proofErr w:type="spellEnd"/>
      <w:r w:rsidRPr="0002255F">
        <w:rPr>
          <w:rFonts w:ascii="Book Antiqua" w:hAnsi="Book Antiqua" w:cs="Arial"/>
          <w:b/>
          <w:sz w:val="24"/>
          <w:szCs w:val="24"/>
          <w:lang w:val="en-US"/>
        </w:rPr>
        <w:t xml:space="preserve"> in </w:t>
      </w:r>
      <w:r w:rsidRPr="0002255F">
        <w:rPr>
          <w:rFonts w:ascii="Book Antiqua" w:hAnsi="Book Antiqua" w:cs="Arial"/>
          <w:b/>
          <w:sz w:val="24"/>
          <w:szCs w:val="24"/>
        </w:rPr>
        <w:t>human immunodeficiency virus</w:t>
      </w:r>
      <w:r w:rsidRPr="0002255F">
        <w:rPr>
          <w:rFonts w:ascii="Book Antiqua" w:hAnsi="Book Antiqua" w:cs="Arial"/>
          <w:b/>
          <w:sz w:val="24"/>
          <w:szCs w:val="24"/>
          <w:lang w:val="en-US"/>
        </w:rPr>
        <w:t xml:space="preserve"> infected patients</w:t>
      </w:r>
    </w:p>
    <w:tbl>
      <w:tblPr>
        <w:tblStyle w:val="TableGrid"/>
        <w:tblW w:w="9404" w:type="dxa"/>
        <w:tblBorders>
          <w:left w:val="none" w:sz="0" w:space="0" w:color="auto"/>
          <w:right w:val="none" w:sz="0" w:space="0" w:color="auto"/>
          <w:insideH w:val="none" w:sz="0" w:space="0" w:color="auto"/>
        </w:tblBorders>
        <w:tblLook w:val="04A0" w:firstRow="1" w:lastRow="0" w:firstColumn="1" w:lastColumn="0" w:noHBand="0" w:noVBand="1"/>
      </w:tblPr>
      <w:tblGrid>
        <w:gridCol w:w="9404"/>
      </w:tblGrid>
      <w:tr w:rsidR="00AD0AFA" w:rsidRPr="0002255F" w:rsidTr="00E62ACB">
        <w:trPr>
          <w:trHeight w:val="440"/>
        </w:trPr>
        <w:tc>
          <w:tcPr>
            <w:tcW w:w="9404" w:type="dxa"/>
            <w:tcBorders>
              <w:top w:val="single" w:sz="4" w:space="0" w:color="auto"/>
              <w:bottom w:val="single" w:sz="4" w:space="0" w:color="auto"/>
            </w:tcBorders>
          </w:tcPr>
          <w:p w:rsidR="00EF1BA8" w:rsidRPr="0002255F" w:rsidRDefault="00EF1BA8" w:rsidP="00E62ACB">
            <w:pPr>
              <w:spacing w:line="360" w:lineRule="auto"/>
              <w:jc w:val="both"/>
              <w:rPr>
                <w:rFonts w:ascii="Book Antiqua" w:hAnsi="Book Antiqua" w:cs="Arial"/>
                <w:b/>
                <w:sz w:val="24"/>
                <w:szCs w:val="24"/>
                <w:lang w:val="en-US"/>
              </w:rPr>
            </w:pPr>
            <w:r w:rsidRPr="0002255F">
              <w:rPr>
                <w:rFonts w:ascii="Book Antiqua" w:hAnsi="Book Antiqua" w:cs="Arial"/>
                <w:b/>
                <w:sz w:val="24"/>
                <w:szCs w:val="24"/>
                <w:lang w:val="en-US"/>
              </w:rPr>
              <w:t>Hypokalemia</w:t>
            </w:r>
          </w:p>
        </w:tc>
      </w:tr>
      <w:tr w:rsidR="00AD0AFA" w:rsidRPr="0002255F" w:rsidTr="00E62ACB">
        <w:trPr>
          <w:trHeight w:val="893"/>
        </w:trPr>
        <w:tc>
          <w:tcPr>
            <w:tcW w:w="9404" w:type="dxa"/>
            <w:tcBorders>
              <w:top w:val="single" w:sz="4" w:space="0" w:color="auto"/>
            </w:tcBorders>
          </w:tcPr>
          <w:p w:rsidR="00EF1BA8" w:rsidRPr="0002255F" w:rsidRDefault="00EF1BA8" w:rsidP="00E62ACB">
            <w:pPr>
              <w:spacing w:line="360" w:lineRule="auto"/>
              <w:ind w:leftChars="108" w:left="238"/>
              <w:jc w:val="both"/>
              <w:rPr>
                <w:rFonts w:ascii="Book Antiqua" w:hAnsi="Book Antiqua" w:cs="Arial"/>
                <w:sz w:val="24"/>
                <w:szCs w:val="24"/>
                <w:lang w:val="en-US"/>
              </w:rPr>
            </w:pPr>
            <w:r w:rsidRPr="0002255F">
              <w:rPr>
                <w:rFonts w:ascii="Book Antiqua" w:hAnsi="Book Antiqua" w:cs="Arial"/>
                <w:sz w:val="24"/>
                <w:szCs w:val="24"/>
                <w:lang w:val="en-US"/>
              </w:rPr>
              <w:t>Increased gastrointestinal K</w:t>
            </w:r>
            <w:r w:rsidRPr="0002255F">
              <w:rPr>
                <w:rFonts w:ascii="Book Antiqua" w:hAnsi="Book Antiqua" w:cs="Arial"/>
                <w:sz w:val="24"/>
                <w:szCs w:val="24"/>
                <w:vertAlign w:val="superscript"/>
                <w:lang w:val="en-US"/>
              </w:rPr>
              <w:t>+</w:t>
            </w:r>
            <w:r w:rsidRPr="0002255F">
              <w:rPr>
                <w:rFonts w:ascii="Book Antiqua" w:hAnsi="Book Antiqua" w:cs="Arial"/>
                <w:sz w:val="24"/>
                <w:szCs w:val="24"/>
                <w:lang w:val="en-US"/>
              </w:rPr>
              <w:t xml:space="preserve"> losses: diarrhea: infection, tumor or</w:t>
            </w:r>
            <w:r w:rsidRPr="0002255F">
              <w:rPr>
                <w:rFonts w:ascii="Book Antiqua" w:hAnsi="Book Antiqua" w:cs="Arial"/>
                <w:sz w:val="24"/>
                <w:szCs w:val="24"/>
                <w:lang w:val="en-US" w:eastAsia="zh-CN"/>
              </w:rPr>
              <w:t xml:space="preserve"> </w:t>
            </w:r>
            <w:r w:rsidRPr="0002255F">
              <w:rPr>
                <w:rFonts w:ascii="Book Antiqua" w:hAnsi="Book Antiqua" w:cs="Arial"/>
                <w:sz w:val="24"/>
                <w:szCs w:val="24"/>
                <w:lang w:val="en-US"/>
              </w:rPr>
              <w:t>AIDS-associated enteropathy.</w:t>
            </w:r>
          </w:p>
        </w:tc>
      </w:tr>
      <w:tr w:rsidR="00AD0AFA" w:rsidRPr="0002255F" w:rsidTr="00E62ACB">
        <w:trPr>
          <w:trHeight w:val="453"/>
        </w:trPr>
        <w:tc>
          <w:tcPr>
            <w:tcW w:w="9404" w:type="dxa"/>
          </w:tcPr>
          <w:p w:rsidR="00EF1BA8" w:rsidRPr="0002255F" w:rsidRDefault="00EF1BA8" w:rsidP="00246B4F">
            <w:pPr>
              <w:spacing w:line="360" w:lineRule="auto"/>
              <w:ind w:firstLineChars="98" w:firstLine="235"/>
              <w:jc w:val="both"/>
              <w:rPr>
                <w:rFonts w:ascii="Book Antiqua" w:hAnsi="Book Antiqua" w:cs="Arial"/>
                <w:sz w:val="24"/>
                <w:szCs w:val="24"/>
                <w:lang w:val="en-US"/>
              </w:rPr>
            </w:pPr>
            <w:r w:rsidRPr="0002255F">
              <w:rPr>
                <w:rFonts w:ascii="Book Antiqua" w:hAnsi="Book Antiqua" w:cs="Arial"/>
                <w:sz w:val="24"/>
                <w:szCs w:val="24"/>
                <w:lang w:val="en-US"/>
              </w:rPr>
              <w:t>Increased urinary K</w:t>
            </w:r>
            <w:r w:rsidRPr="0002255F">
              <w:rPr>
                <w:rFonts w:ascii="Book Antiqua" w:hAnsi="Book Antiqua" w:cs="Arial"/>
                <w:sz w:val="24"/>
                <w:szCs w:val="24"/>
                <w:vertAlign w:val="superscript"/>
                <w:lang w:val="en-US"/>
              </w:rPr>
              <w:t>+</w:t>
            </w:r>
            <w:r w:rsidRPr="0002255F">
              <w:rPr>
                <w:rFonts w:ascii="Book Antiqua" w:hAnsi="Book Antiqua" w:cs="Arial"/>
                <w:sz w:val="24"/>
                <w:szCs w:val="24"/>
                <w:lang w:val="en-US"/>
              </w:rPr>
              <w:t xml:space="preserve"> losses: vomits, tubule toxicity, interstitial nephritis </w:t>
            </w:r>
          </w:p>
        </w:tc>
      </w:tr>
      <w:tr w:rsidR="00AD0AFA" w:rsidRPr="0002255F" w:rsidTr="00E62ACB">
        <w:trPr>
          <w:trHeight w:val="440"/>
        </w:trPr>
        <w:tc>
          <w:tcPr>
            <w:tcW w:w="9404" w:type="dxa"/>
          </w:tcPr>
          <w:p w:rsidR="00EF1BA8" w:rsidRPr="0002255F" w:rsidRDefault="00EF1BA8" w:rsidP="00E62ACB">
            <w:pPr>
              <w:spacing w:line="360" w:lineRule="auto"/>
              <w:ind w:firstLineChars="98" w:firstLine="235"/>
              <w:jc w:val="both"/>
              <w:rPr>
                <w:rFonts w:ascii="Book Antiqua" w:hAnsi="Book Antiqua" w:cs="Arial"/>
                <w:sz w:val="24"/>
                <w:szCs w:val="24"/>
                <w:lang w:val="en-US"/>
              </w:rPr>
            </w:pPr>
            <w:r w:rsidRPr="0002255F">
              <w:rPr>
                <w:rFonts w:ascii="Book Antiqua" w:hAnsi="Book Antiqua" w:cs="Arial"/>
                <w:sz w:val="24"/>
                <w:szCs w:val="24"/>
                <w:lang w:val="en-US"/>
              </w:rPr>
              <w:t>Low K</w:t>
            </w:r>
            <w:r w:rsidRPr="0002255F">
              <w:rPr>
                <w:rFonts w:ascii="Book Antiqua" w:hAnsi="Book Antiqua" w:cs="Arial"/>
                <w:sz w:val="24"/>
                <w:szCs w:val="24"/>
                <w:vertAlign w:val="superscript"/>
                <w:lang w:val="en-US"/>
              </w:rPr>
              <w:t>+</w:t>
            </w:r>
            <w:r w:rsidRPr="0002255F">
              <w:rPr>
                <w:rFonts w:ascii="Book Antiqua" w:hAnsi="Book Antiqua" w:cs="Arial"/>
                <w:sz w:val="24"/>
                <w:szCs w:val="24"/>
                <w:lang w:val="en-US"/>
              </w:rPr>
              <w:t xml:space="preserve"> body content: low potassium intake, sarcopenia </w:t>
            </w:r>
            <w:r w:rsidRPr="0002255F">
              <w:rPr>
                <w:rFonts w:ascii="Book Antiqua" w:hAnsi="Book Antiqua" w:cs="Arial"/>
                <w:sz w:val="24"/>
                <w:szCs w:val="24"/>
                <w:lang w:val="en-US" w:eastAsia="zh-CN"/>
              </w:rPr>
              <w:t>and</w:t>
            </w:r>
            <w:r w:rsidRPr="0002255F">
              <w:rPr>
                <w:rFonts w:ascii="Book Antiqua" w:hAnsi="Book Antiqua" w:cs="Arial"/>
                <w:sz w:val="24"/>
                <w:szCs w:val="24"/>
                <w:lang w:val="en-US"/>
              </w:rPr>
              <w:t xml:space="preserve"> myopathy </w:t>
            </w:r>
          </w:p>
        </w:tc>
      </w:tr>
      <w:tr w:rsidR="00AD0AFA" w:rsidRPr="0002255F" w:rsidTr="00E62ACB">
        <w:trPr>
          <w:trHeight w:val="440"/>
        </w:trPr>
        <w:tc>
          <w:tcPr>
            <w:tcW w:w="9404" w:type="dxa"/>
          </w:tcPr>
          <w:p w:rsidR="00EF1BA8" w:rsidRPr="0002255F" w:rsidRDefault="00EF1BA8" w:rsidP="00E62ACB">
            <w:pPr>
              <w:spacing w:line="360" w:lineRule="auto"/>
              <w:jc w:val="both"/>
              <w:rPr>
                <w:rFonts w:ascii="Book Antiqua" w:hAnsi="Book Antiqua" w:cs="Arial"/>
                <w:b/>
                <w:sz w:val="24"/>
                <w:szCs w:val="24"/>
                <w:lang w:val="en-US"/>
              </w:rPr>
            </w:pPr>
            <w:r w:rsidRPr="0002255F">
              <w:rPr>
                <w:rFonts w:ascii="Book Antiqua" w:hAnsi="Book Antiqua" w:cs="Arial"/>
                <w:b/>
                <w:sz w:val="24"/>
                <w:szCs w:val="24"/>
                <w:lang w:val="en-US"/>
              </w:rPr>
              <w:t>Hyperkalemia</w:t>
            </w:r>
          </w:p>
        </w:tc>
      </w:tr>
      <w:tr w:rsidR="00AD0AFA" w:rsidRPr="0002255F" w:rsidTr="00E62ACB">
        <w:trPr>
          <w:trHeight w:val="893"/>
        </w:trPr>
        <w:tc>
          <w:tcPr>
            <w:tcW w:w="9404" w:type="dxa"/>
          </w:tcPr>
          <w:p w:rsidR="00EF1BA8" w:rsidRPr="0002255F" w:rsidRDefault="00EF1BA8" w:rsidP="00E62ACB">
            <w:pPr>
              <w:spacing w:line="360" w:lineRule="auto"/>
              <w:ind w:leftChars="108" w:left="238"/>
              <w:jc w:val="both"/>
              <w:rPr>
                <w:rFonts w:ascii="Book Antiqua" w:hAnsi="Book Antiqua" w:cs="Arial"/>
                <w:sz w:val="24"/>
                <w:szCs w:val="24"/>
                <w:lang w:val="en-US" w:eastAsia="zh-CN"/>
              </w:rPr>
            </w:pPr>
            <w:r w:rsidRPr="0002255F">
              <w:rPr>
                <w:rFonts w:ascii="Book Antiqua" w:hAnsi="Book Antiqua" w:cs="Arial"/>
                <w:sz w:val="24"/>
                <w:szCs w:val="24"/>
                <w:lang w:val="en-US"/>
              </w:rPr>
              <w:t>Reduced urinary K</w:t>
            </w:r>
            <w:r w:rsidRPr="0002255F">
              <w:rPr>
                <w:rFonts w:ascii="Book Antiqua" w:hAnsi="Book Antiqua" w:cs="Arial"/>
                <w:sz w:val="24"/>
                <w:szCs w:val="24"/>
                <w:vertAlign w:val="superscript"/>
                <w:lang w:val="en-US"/>
              </w:rPr>
              <w:t>+</w:t>
            </w:r>
            <w:r w:rsidRPr="0002255F">
              <w:rPr>
                <w:rFonts w:ascii="Book Antiqua" w:hAnsi="Book Antiqua" w:cs="Arial"/>
                <w:sz w:val="24"/>
                <w:szCs w:val="24"/>
                <w:lang w:val="en-US"/>
              </w:rPr>
              <w:t xml:space="preserve"> excretion: drugs, adrenal insufficiency, hyporeninemic</w:t>
            </w:r>
            <w:r w:rsidRPr="0002255F">
              <w:rPr>
                <w:rFonts w:ascii="Book Antiqua" w:hAnsi="Book Antiqua" w:cs="Arial"/>
                <w:sz w:val="24"/>
                <w:szCs w:val="24"/>
                <w:lang w:val="en-US" w:eastAsia="zh-CN"/>
              </w:rPr>
              <w:t xml:space="preserve"> </w:t>
            </w:r>
            <w:proofErr w:type="spellStart"/>
            <w:r w:rsidRPr="0002255F">
              <w:rPr>
                <w:rFonts w:ascii="Book Antiqua" w:hAnsi="Book Antiqua" w:cs="Arial"/>
                <w:sz w:val="24"/>
                <w:szCs w:val="24"/>
                <w:lang w:val="en-US"/>
              </w:rPr>
              <w:t>hypoaldosteronism</w:t>
            </w:r>
            <w:proofErr w:type="spellEnd"/>
            <w:r w:rsidRPr="0002255F">
              <w:rPr>
                <w:rFonts w:ascii="Book Antiqua" w:hAnsi="Book Antiqua" w:cs="Arial"/>
                <w:sz w:val="24"/>
                <w:szCs w:val="24"/>
                <w:lang w:val="en-US"/>
              </w:rPr>
              <w:t xml:space="preserve"> </w:t>
            </w:r>
          </w:p>
        </w:tc>
      </w:tr>
      <w:tr w:rsidR="00AD0AFA" w:rsidRPr="0002255F" w:rsidTr="00E62ACB">
        <w:trPr>
          <w:trHeight w:val="481"/>
        </w:trPr>
        <w:tc>
          <w:tcPr>
            <w:tcW w:w="9404" w:type="dxa"/>
          </w:tcPr>
          <w:p w:rsidR="00EF1BA8" w:rsidRPr="0002255F" w:rsidRDefault="00EF1BA8" w:rsidP="00E62ACB">
            <w:pPr>
              <w:spacing w:line="360" w:lineRule="auto"/>
              <w:ind w:firstLineChars="98" w:firstLine="235"/>
              <w:jc w:val="both"/>
              <w:rPr>
                <w:rFonts w:ascii="Book Antiqua" w:hAnsi="Book Antiqua" w:cs="Arial"/>
                <w:sz w:val="24"/>
                <w:szCs w:val="24"/>
                <w:lang w:val="en-US" w:eastAsia="zh-CN"/>
              </w:rPr>
            </w:pPr>
            <w:r w:rsidRPr="0002255F">
              <w:rPr>
                <w:rFonts w:ascii="Book Antiqua" w:hAnsi="Book Antiqua" w:cs="Arial"/>
                <w:sz w:val="24"/>
                <w:szCs w:val="24"/>
                <w:lang w:val="en-US"/>
              </w:rPr>
              <w:t>Increased K</w:t>
            </w:r>
            <w:r w:rsidRPr="0002255F">
              <w:rPr>
                <w:rFonts w:ascii="Book Antiqua" w:hAnsi="Book Antiqua" w:cs="Arial"/>
                <w:sz w:val="24"/>
                <w:szCs w:val="24"/>
                <w:vertAlign w:val="superscript"/>
                <w:lang w:val="en-US"/>
              </w:rPr>
              <w:t>+</w:t>
            </w:r>
            <w:r w:rsidRPr="0002255F">
              <w:rPr>
                <w:rFonts w:ascii="Book Antiqua" w:hAnsi="Book Antiqua" w:cs="Arial"/>
                <w:sz w:val="24"/>
                <w:szCs w:val="24"/>
                <w:lang w:val="en-US"/>
              </w:rPr>
              <w:t xml:space="preserve"> shift to EC: rhabdomyolysis, tumor lysis syndrome,</w:t>
            </w:r>
            <w:r w:rsidRPr="0002255F">
              <w:rPr>
                <w:rFonts w:ascii="Book Antiqua" w:hAnsi="Book Antiqua" w:cs="Arial"/>
                <w:sz w:val="24"/>
                <w:szCs w:val="24"/>
                <w:lang w:val="en-US" w:eastAsia="zh-CN"/>
              </w:rPr>
              <w:t xml:space="preserve"> </w:t>
            </w:r>
            <w:proofErr w:type="spellStart"/>
            <w:r w:rsidR="00246B4F" w:rsidRPr="0002255F">
              <w:rPr>
                <w:rFonts w:ascii="Book Antiqua" w:hAnsi="Book Antiqua" w:cs="Arial"/>
                <w:sz w:val="24"/>
                <w:szCs w:val="24"/>
                <w:lang w:val="en-US"/>
              </w:rPr>
              <w:t>hyperglucemia</w:t>
            </w:r>
            <w:proofErr w:type="spellEnd"/>
            <w:r w:rsidR="00246B4F" w:rsidRPr="0002255F">
              <w:rPr>
                <w:rFonts w:ascii="Book Antiqua" w:hAnsi="Book Antiqua" w:cs="Arial"/>
                <w:sz w:val="24"/>
                <w:szCs w:val="24"/>
                <w:lang w:val="en-US"/>
              </w:rPr>
              <w:t xml:space="preserve"> </w:t>
            </w:r>
          </w:p>
        </w:tc>
      </w:tr>
    </w:tbl>
    <w:p w:rsidR="00EF1BA8" w:rsidRPr="0002255F" w:rsidRDefault="00EF1BA8" w:rsidP="00EF1BA8">
      <w:pPr>
        <w:spacing w:after="0" w:line="360" w:lineRule="auto"/>
        <w:jc w:val="both"/>
        <w:rPr>
          <w:rFonts w:ascii="Book Antiqua" w:hAnsi="Book Antiqua" w:cs="Arial"/>
          <w:sz w:val="24"/>
          <w:szCs w:val="24"/>
          <w:lang w:eastAsia="zh-CN"/>
        </w:rPr>
      </w:pPr>
      <w:r w:rsidRPr="0002255F">
        <w:rPr>
          <w:rFonts w:ascii="Book Antiqua" w:hAnsi="Book Antiqua" w:cs="Arial"/>
          <w:sz w:val="24"/>
          <w:szCs w:val="24"/>
          <w:lang w:val="en-US"/>
        </w:rPr>
        <w:t>K</w:t>
      </w:r>
      <w:r w:rsidRPr="0002255F">
        <w:rPr>
          <w:rFonts w:ascii="Book Antiqua" w:hAnsi="Book Antiqua" w:cs="Arial"/>
          <w:sz w:val="24"/>
          <w:szCs w:val="24"/>
          <w:vertAlign w:val="superscript"/>
          <w:lang w:val="en-US"/>
        </w:rPr>
        <w:t>+</w:t>
      </w:r>
      <w:r w:rsidRPr="0002255F">
        <w:rPr>
          <w:rFonts w:ascii="Book Antiqua" w:hAnsi="Book Antiqua" w:cs="Arial"/>
          <w:sz w:val="24"/>
          <w:szCs w:val="24"/>
          <w:lang w:val="en-US"/>
        </w:rPr>
        <w:t xml:space="preserve">: </w:t>
      </w:r>
      <w:r w:rsidRPr="0002255F">
        <w:rPr>
          <w:rFonts w:ascii="Book Antiqua" w:hAnsi="Book Antiqua" w:cs="Arial"/>
          <w:caps/>
          <w:sz w:val="24"/>
          <w:szCs w:val="24"/>
          <w:lang w:val="en-US"/>
        </w:rPr>
        <w:t>p</w:t>
      </w:r>
      <w:r w:rsidRPr="0002255F">
        <w:rPr>
          <w:rFonts w:ascii="Book Antiqua" w:hAnsi="Book Antiqua" w:cs="Arial"/>
          <w:sz w:val="24"/>
          <w:szCs w:val="24"/>
          <w:lang w:val="en-US"/>
        </w:rPr>
        <w:t>otassium</w:t>
      </w:r>
      <w:r w:rsidRPr="0002255F">
        <w:rPr>
          <w:rFonts w:ascii="Book Antiqua" w:hAnsi="Book Antiqua" w:cs="Arial"/>
          <w:sz w:val="24"/>
          <w:szCs w:val="24"/>
          <w:lang w:val="en-US" w:eastAsia="zh-CN"/>
        </w:rPr>
        <w:t>;</w:t>
      </w:r>
      <w:r w:rsidRPr="0002255F">
        <w:rPr>
          <w:rFonts w:ascii="Book Antiqua" w:hAnsi="Book Antiqua" w:cs="Arial"/>
          <w:sz w:val="24"/>
          <w:szCs w:val="24"/>
          <w:lang w:val="en-US"/>
        </w:rPr>
        <w:t xml:space="preserve"> EC: </w:t>
      </w:r>
      <w:r w:rsidRPr="0002255F">
        <w:rPr>
          <w:rFonts w:ascii="Book Antiqua" w:hAnsi="Book Antiqua" w:cs="Arial"/>
          <w:caps/>
          <w:sz w:val="24"/>
          <w:szCs w:val="24"/>
          <w:lang w:val="en-US"/>
        </w:rPr>
        <w:t>e</w:t>
      </w:r>
      <w:r w:rsidRPr="0002255F">
        <w:rPr>
          <w:rFonts w:ascii="Book Antiqua" w:hAnsi="Book Antiqua" w:cs="Arial"/>
          <w:sz w:val="24"/>
          <w:szCs w:val="24"/>
          <w:lang w:val="en-US"/>
        </w:rPr>
        <w:t>xtracellular compartment</w:t>
      </w:r>
      <w:r w:rsidRPr="0002255F">
        <w:rPr>
          <w:rFonts w:ascii="Book Antiqua" w:hAnsi="Book Antiqua" w:cs="Arial"/>
          <w:sz w:val="24"/>
          <w:szCs w:val="24"/>
          <w:lang w:val="en-US" w:eastAsia="zh-CN"/>
        </w:rPr>
        <w:t xml:space="preserve">; </w:t>
      </w:r>
      <w:r w:rsidRPr="0002255F">
        <w:rPr>
          <w:rFonts w:ascii="Book Antiqua" w:hAnsi="Book Antiqua" w:cs="Arial"/>
          <w:sz w:val="24"/>
          <w:szCs w:val="24"/>
          <w:lang w:val="en-US"/>
        </w:rPr>
        <w:t>AIDS</w:t>
      </w:r>
      <w:r w:rsidRPr="0002255F">
        <w:rPr>
          <w:rFonts w:ascii="Book Antiqua" w:hAnsi="Book Antiqua" w:cs="Arial"/>
          <w:sz w:val="24"/>
          <w:szCs w:val="24"/>
          <w:lang w:val="en-US" w:eastAsia="zh-CN"/>
        </w:rPr>
        <w:t xml:space="preserve">: </w:t>
      </w:r>
      <w:r w:rsidRPr="0002255F">
        <w:rPr>
          <w:rFonts w:ascii="Book Antiqua" w:hAnsi="Book Antiqua" w:cs="Arial"/>
          <w:sz w:val="24"/>
          <w:szCs w:val="24"/>
          <w:lang w:eastAsia="zh-CN"/>
        </w:rPr>
        <w:t>Acquired immune deficiency syndrome.</w:t>
      </w:r>
    </w:p>
    <w:p w:rsidR="00EF1BA8" w:rsidRPr="0002255F" w:rsidRDefault="00EF1BA8" w:rsidP="00EF1BA8">
      <w:pPr>
        <w:spacing w:after="0" w:line="360" w:lineRule="auto"/>
        <w:jc w:val="both"/>
        <w:rPr>
          <w:rFonts w:ascii="Book Antiqua" w:hAnsi="Book Antiqua" w:cs="Arial"/>
          <w:b/>
          <w:sz w:val="24"/>
          <w:szCs w:val="24"/>
          <w:lang w:val="en-US"/>
        </w:rPr>
      </w:pPr>
      <w:r w:rsidRPr="0002255F">
        <w:rPr>
          <w:rFonts w:ascii="Book Antiqua" w:hAnsi="Book Antiqua" w:cs="Arial"/>
          <w:b/>
          <w:sz w:val="24"/>
          <w:szCs w:val="24"/>
          <w:lang w:val="en-US"/>
        </w:rPr>
        <w:br w:type="page"/>
      </w:r>
    </w:p>
    <w:p w:rsidR="00EF1BA8" w:rsidRPr="0002255F" w:rsidRDefault="00EF1BA8" w:rsidP="00EF1BA8">
      <w:pPr>
        <w:spacing w:after="0" w:line="360" w:lineRule="auto"/>
        <w:jc w:val="both"/>
        <w:rPr>
          <w:rFonts w:ascii="Book Antiqua" w:hAnsi="Book Antiqua" w:cs="Arial"/>
          <w:b/>
          <w:sz w:val="24"/>
          <w:szCs w:val="24"/>
          <w:lang w:val="en-US"/>
        </w:rPr>
      </w:pPr>
      <w:r w:rsidRPr="0002255F">
        <w:rPr>
          <w:rFonts w:ascii="Book Antiqua" w:hAnsi="Book Antiqua" w:cs="Arial"/>
          <w:b/>
          <w:sz w:val="24"/>
          <w:szCs w:val="24"/>
          <w:lang w:val="en-US"/>
        </w:rPr>
        <w:lastRenderedPageBreak/>
        <w:t xml:space="preserve">Table 4 Causes of acid-Base disorders in </w:t>
      </w:r>
      <w:r w:rsidRPr="0002255F">
        <w:rPr>
          <w:rFonts w:ascii="Book Antiqua" w:hAnsi="Book Antiqua" w:cs="Arial"/>
          <w:b/>
          <w:sz w:val="24"/>
          <w:szCs w:val="24"/>
        </w:rPr>
        <w:t>human immunodeficiency virus</w:t>
      </w:r>
      <w:r w:rsidRPr="0002255F">
        <w:rPr>
          <w:rFonts w:ascii="Book Antiqua" w:hAnsi="Book Antiqua" w:cs="Arial"/>
          <w:b/>
          <w:sz w:val="24"/>
          <w:szCs w:val="24"/>
          <w:lang w:val="en-US"/>
        </w:rPr>
        <w:t xml:space="preserve"> infected patients</w:t>
      </w:r>
    </w:p>
    <w:tbl>
      <w:tblPr>
        <w:tblStyle w:val="TableGrid"/>
        <w:tblW w:w="0" w:type="auto"/>
        <w:tblBorders>
          <w:left w:val="none" w:sz="0" w:space="0" w:color="auto"/>
          <w:right w:val="none" w:sz="0" w:space="0" w:color="auto"/>
          <w:insideH w:val="none" w:sz="0" w:space="0" w:color="auto"/>
        </w:tblBorders>
        <w:tblLook w:val="04A0" w:firstRow="1" w:lastRow="0" w:firstColumn="1" w:lastColumn="0" w:noHBand="0" w:noVBand="1"/>
      </w:tblPr>
      <w:tblGrid>
        <w:gridCol w:w="8978"/>
      </w:tblGrid>
      <w:tr w:rsidR="00AD0AFA" w:rsidRPr="0002255F" w:rsidTr="00E62ACB">
        <w:tc>
          <w:tcPr>
            <w:tcW w:w="8978" w:type="dxa"/>
            <w:tcBorders>
              <w:top w:val="single" w:sz="4" w:space="0" w:color="auto"/>
              <w:bottom w:val="single" w:sz="4" w:space="0" w:color="auto"/>
            </w:tcBorders>
          </w:tcPr>
          <w:p w:rsidR="00EF1BA8" w:rsidRPr="0002255F" w:rsidRDefault="00EF1BA8" w:rsidP="00E62ACB">
            <w:pPr>
              <w:spacing w:line="360" w:lineRule="auto"/>
              <w:jc w:val="both"/>
              <w:rPr>
                <w:rFonts w:ascii="Book Antiqua" w:hAnsi="Book Antiqua" w:cs="Arial"/>
                <w:b/>
                <w:sz w:val="24"/>
                <w:szCs w:val="24"/>
                <w:lang w:val="en-US"/>
              </w:rPr>
            </w:pPr>
            <w:r w:rsidRPr="0002255F">
              <w:rPr>
                <w:rFonts w:ascii="Book Antiqua" w:hAnsi="Book Antiqua" w:cs="Arial"/>
                <w:b/>
                <w:sz w:val="24"/>
                <w:szCs w:val="24"/>
                <w:lang w:val="en-US"/>
              </w:rPr>
              <w:t>Acidosis</w:t>
            </w:r>
          </w:p>
        </w:tc>
      </w:tr>
      <w:tr w:rsidR="00AD0AFA" w:rsidRPr="0002255F" w:rsidTr="00E62ACB">
        <w:tc>
          <w:tcPr>
            <w:tcW w:w="8978" w:type="dxa"/>
            <w:tcBorders>
              <w:top w:val="single" w:sz="4" w:space="0" w:color="auto"/>
            </w:tcBorders>
          </w:tcPr>
          <w:p w:rsidR="00EF1BA8" w:rsidRPr="0002255F" w:rsidRDefault="00EF1BA8" w:rsidP="00246B4F">
            <w:pPr>
              <w:spacing w:line="360" w:lineRule="auto"/>
              <w:ind w:leftChars="108" w:left="238"/>
              <w:jc w:val="both"/>
              <w:rPr>
                <w:rFonts w:ascii="Book Antiqua" w:hAnsi="Book Antiqua" w:cs="Arial"/>
                <w:sz w:val="24"/>
                <w:szCs w:val="24"/>
                <w:lang w:val="en-US" w:eastAsia="zh-CN"/>
              </w:rPr>
            </w:pPr>
            <w:proofErr w:type="spellStart"/>
            <w:r w:rsidRPr="0002255F">
              <w:rPr>
                <w:rFonts w:ascii="Book Antiqua" w:hAnsi="Book Antiqua" w:cs="Arial"/>
                <w:sz w:val="24"/>
                <w:szCs w:val="24"/>
                <w:lang w:val="en-US"/>
              </w:rPr>
              <w:t>Hyperchloremic</w:t>
            </w:r>
            <w:proofErr w:type="spellEnd"/>
            <w:r w:rsidRPr="0002255F">
              <w:rPr>
                <w:rFonts w:ascii="Book Antiqua" w:hAnsi="Book Antiqua" w:cs="Arial"/>
                <w:sz w:val="24"/>
                <w:szCs w:val="24"/>
                <w:lang w:val="en-US"/>
              </w:rPr>
              <w:t xml:space="preserve"> metabolic acidosis: diarrhea, tubular damage secondary to</w:t>
            </w:r>
            <w:r w:rsidR="00246B4F" w:rsidRPr="0002255F">
              <w:rPr>
                <w:rFonts w:ascii="Book Antiqua" w:hAnsi="Book Antiqua" w:cs="Arial"/>
                <w:sz w:val="24"/>
                <w:szCs w:val="24"/>
                <w:lang w:val="en-US" w:eastAsia="zh-CN"/>
              </w:rPr>
              <w:t xml:space="preserve"> </w:t>
            </w:r>
            <w:r w:rsidRPr="0002255F">
              <w:rPr>
                <w:rFonts w:ascii="Book Antiqua" w:hAnsi="Book Antiqua" w:cs="Arial"/>
                <w:sz w:val="24"/>
                <w:szCs w:val="24"/>
                <w:lang w:val="en-US"/>
              </w:rPr>
              <w:t xml:space="preserve">drugs, </w:t>
            </w:r>
            <w:proofErr w:type="spellStart"/>
            <w:r w:rsidRPr="0002255F">
              <w:rPr>
                <w:rFonts w:ascii="Book Antiqua" w:hAnsi="Book Antiqua" w:cs="Arial"/>
                <w:sz w:val="24"/>
                <w:szCs w:val="24"/>
                <w:lang w:val="en-US"/>
              </w:rPr>
              <w:t>hypergammaglobuli</w:t>
            </w:r>
            <w:r w:rsidR="00246B4F" w:rsidRPr="0002255F">
              <w:rPr>
                <w:rFonts w:ascii="Book Antiqua" w:hAnsi="Book Antiqua" w:cs="Arial"/>
                <w:sz w:val="24"/>
                <w:szCs w:val="24"/>
                <w:lang w:val="en-US"/>
              </w:rPr>
              <w:t>naemia</w:t>
            </w:r>
            <w:proofErr w:type="spellEnd"/>
            <w:r w:rsidR="00246B4F" w:rsidRPr="0002255F">
              <w:rPr>
                <w:rFonts w:ascii="Book Antiqua" w:hAnsi="Book Antiqua" w:cs="Arial"/>
                <w:sz w:val="24"/>
                <w:szCs w:val="24"/>
                <w:lang w:val="en-US"/>
              </w:rPr>
              <w:t>, acute tubular necrosis,</w:t>
            </w:r>
            <w:r w:rsidR="006439C3" w:rsidRPr="0002255F">
              <w:rPr>
                <w:rFonts w:ascii="Book Antiqua" w:hAnsi="Book Antiqua" w:cs="Arial"/>
                <w:sz w:val="24"/>
                <w:szCs w:val="24"/>
                <w:lang w:val="en-US"/>
              </w:rPr>
              <w:t xml:space="preserve"> interstitial nephritis, HIV</w:t>
            </w:r>
          </w:p>
        </w:tc>
      </w:tr>
      <w:tr w:rsidR="00AD0AFA" w:rsidRPr="0002255F" w:rsidTr="00E62ACB">
        <w:tc>
          <w:tcPr>
            <w:tcW w:w="8978" w:type="dxa"/>
          </w:tcPr>
          <w:p w:rsidR="00EF1BA8" w:rsidRPr="0002255F" w:rsidRDefault="00EF1BA8" w:rsidP="00246B4F">
            <w:pPr>
              <w:spacing w:line="360" w:lineRule="auto"/>
              <w:ind w:leftChars="108" w:left="238"/>
              <w:jc w:val="both"/>
              <w:rPr>
                <w:rFonts w:ascii="Book Antiqua" w:hAnsi="Book Antiqua" w:cs="Arial"/>
                <w:sz w:val="24"/>
                <w:szCs w:val="24"/>
                <w:lang w:val="en-US"/>
              </w:rPr>
            </w:pPr>
            <w:r w:rsidRPr="0002255F">
              <w:rPr>
                <w:rFonts w:ascii="Book Antiqua" w:hAnsi="Book Antiqua" w:cs="Arial"/>
                <w:sz w:val="24"/>
                <w:szCs w:val="24"/>
                <w:lang w:val="en-US"/>
              </w:rPr>
              <w:t xml:space="preserve">High anion gap metabolic acidosis: uremia, diabetic ketoacidosis, lactic acidosis (type A or B) </w:t>
            </w:r>
          </w:p>
        </w:tc>
      </w:tr>
      <w:tr w:rsidR="00AD0AFA" w:rsidRPr="0002255F" w:rsidTr="00E62ACB">
        <w:tc>
          <w:tcPr>
            <w:tcW w:w="8978" w:type="dxa"/>
          </w:tcPr>
          <w:p w:rsidR="00EF1BA8" w:rsidRPr="0002255F" w:rsidRDefault="00EF1BA8" w:rsidP="00E62ACB">
            <w:pPr>
              <w:spacing w:line="360" w:lineRule="auto"/>
              <w:jc w:val="both"/>
              <w:rPr>
                <w:rFonts w:ascii="Book Antiqua" w:hAnsi="Book Antiqua" w:cs="Arial"/>
                <w:b/>
                <w:sz w:val="24"/>
                <w:szCs w:val="24"/>
                <w:lang w:val="en-US"/>
              </w:rPr>
            </w:pPr>
            <w:r w:rsidRPr="0002255F">
              <w:rPr>
                <w:rFonts w:ascii="Book Antiqua" w:hAnsi="Book Antiqua" w:cs="Arial"/>
                <w:b/>
                <w:sz w:val="24"/>
                <w:szCs w:val="24"/>
                <w:lang w:val="en-US"/>
              </w:rPr>
              <w:t>Alkalosis</w:t>
            </w:r>
          </w:p>
        </w:tc>
      </w:tr>
      <w:tr w:rsidR="00AD0AFA" w:rsidRPr="0002255F" w:rsidTr="00E62ACB">
        <w:tc>
          <w:tcPr>
            <w:tcW w:w="8978" w:type="dxa"/>
          </w:tcPr>
          <w:p w:rsidR="00EF1BA8" w:rsidRPr="0002255F" w:rsidRDefault="00EF1BA8" w:rsidP="00E62ACB">
            <w:pPr>
              <w:spacing w:line="360" w:lineRule="auto"/>
              <w:ind w:firstLineChars="98" w:firstLine="235"/>
              <w:jc w:val="both"/>
              <w:rPr>
                <w:rFonts w:ascii="Book Antiqua" w:hAnsi="Book Antiqua" w:cs="Arial"/>
                <w:sz w:val="24"/>
                <w:szCs w:val="24"/>
                <w:lang w:val="en-US"/>
              </w:rPr>
            </w:pPr>
            <w:r w:rsidRPr="0002255F">
              <w:rPr>
                <w:rFonts w:ascii="Book Antiqua" w:hAnsi="Book Antiqua" w:cs="Arial"/>
                <w:sz w:val="24"/>
                <w:szCs w:val="24"/>
                <w:lang w:val="en-US"/>
              </w:rPr>
              <w:t>Metabolic alkalosis (volume contraction): gastro-intestinal losses, urinary losses</w:t>
            </w:r>
          </w:p>
        </w:tc>
      </w:tr>
      <w:tr w:rsidR="00AD0AFA" w:rsidRPr="0002255F" w:rsidTr="00E62ACB">
        <w:tc>
          <w:tcPr>
            <w:tcW w:w="8978" w:type="dxa"/>
          </w:tcPr>
          <w:p w:rsidR="00EF1BA8" w:rsidRPr="0002255F" w:rsidRDefault="00EF1BA8" w:rsidP="00E62ACB">
            <w:pPr>
              <w:spacing w:line="360" w:lineRule="auto"/>
              <w:ind w:leftChars="106" w:left="233"/>
              <w:jc w:val="both"/>
              <w:rPr>
                <w:rFonts w:ascii="Book Antiqua" w:hAnsi="Book Antiqua" w:cs="Arial"/>
                <w:sz w:val="24"/>
                <w:szCs w:val="24"/>
                <w:lang w:val="en-US"/>
              </w:rPr>
            </w:pPr>
            <w:r w:rsidRPr="0002255F">
              <w:rPr>
                <w:rFonts w:ascii="Book Antiqua" w:hAnsi="Book Antiqua" w:cs="Arial"/>
                <w:sz w:val="24"/>
                <w:szCs w:val="24"/>
                <w:lang w:val="en-US"/>
              </w:rPr>
              <w:t>Respiratory alkalosis (hyperventilation): central nervous system alteration, altered liver function, lung opportunistic infections and malignancies</w:t>
            </w:r>
          </w:p>
        </w:tc>
      </w:tr>
    </w:tbl>
    <w:p w:rsidR="003D4851" w:rsidRPr="0002255F" w:rsidRDefault="00EF1BA8" w:rsidP="00246B4F">
      <w:pPr>
        <w:widowControl w:val="0"/>
        <w:spacing w:after="0" w:line="360" w:lineRule="auto"/>
        <w:ind w:right="120"/>
        <w:jc w:val="both"/>
        <w:rPr>
          <w:rFonts w:ascii="Book Antiqua" w:eastAsia="宋体" w:hAnsi="Book Antiqua" w:cs="Times New Roman"/>
          <w:kern w:val="2"/>
          <w:sz w:val="24"/>
          <w:szCs w:val="24"/>
          <w:lang w:val="en-US" w:eastAsia="zh-CN"/>
        </w:rPr>
      </w:pPr>
      <w:r w:rsidRPr="0002255F">
        <w:rPr>
          <w:rFonts w:ascii="Book Antiqua" w:hAnsi="Book Antiqua" w:cs="Arial"/>
          <w:sz w:val="24"/>
          <w:szCs w:val="24"/>
          <w:lang w:val="en-US"/>
        </w:rPr>
        <w:t>HIV</w:t>
      </w:r>
      <w:r w:rsidRPr="0002255F">
        <w:rPr>
          <w:rFonts w:ascii="Book Antiqua" w:hAnsi="Book Antiqua" w:cs="Arial"/>
          <w:sz w:val="24"/>
          <w:szCs w:val="24"/>
          <w:lang w:val="en-US" w:eastAsia="zh-CN"/>
        </w:rPr>
        <w:t xml:space="preserve">: </w:t>
      </w:r>
      <w:r w:rsidRPr="0002255F">
        <w:rPr>
          <w:rFonts w:ascii="Book Antiqua" w:hAnsi="Book Antiqua" w:cs="Arial"/>
          <w:caps/>
          <w:sz w:val="24"/>
          <w:szCs w:val="24"/>
          <w:lang w:eastAsia="zh-CN"/>
        </w:rPr>
        <w:t>h</w:t>
      </w:r>
      <w:r w:rsidRPr="0002255F">
        <w:rPr>
          <w:rFonts w:ascii="Book Antiqua" w:hAnsi="Book Antiqua" w:cs="Arial"/>
          <w:sz w:val="24"/>
          <w:szCs w:val="24"/>
          <w:lang w:eastAsia="zh-CN"/>
        </w:rPr>
        <w:t>uman immunodeficiency virus.</w:t>
      </w:r>
    </w:p>
    <w:sectPr w:rsidR="003D4851" w:rsidRPr="0002255F" w:rsidSect="00C77F98">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63C" w:rsidRDefault="00B6363C" w:rsidP="004323B6">
      <w:pPr>
        <w:spacing w:after="0" w:line="240" w:lineRule="auto"/>
      </w:pPr>
      <w:r>
        <w:separator/>
      </w:r>
    </w:p>
  </w:endnote>
  <w:endnote w:type="continuationSeparator" w:id="0">
    <w:p w:rsidR="00B6363C" w:rsidRDefault="00B6363C" w:rsidP="00432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63C" w:rsidRDefault="00B6363C" w:rsidP="004323B6">
      <w:pPr>
        <w:spacing w:after="0" w:line="240" w:lineRule="auto"/>
      </w:pPr>
      <w:r>
        <w:separator/>
      </w:r>
    </w:p>
  </w:footnote>
  <w:footnote w:type="continuationSeparator" w:id="0">
    <w:p w:rsidR="00B6363C" w:rsidRDefault="00B6363C" w:rsidP="004323B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2418"/>
      <w:docPartObj>
        <w:docPartGallery w:val="Page Numbers (Top of Page)"/>
        <w:docPartUnique/>
      </w:docPartObj>
    </w:sdtPr>
    <w:sdtEndPr/>
    <w:sdtContent>
      <w:p w:rsidR="00E62ACB" w:rsidRDefault="00E62ACB">
        <w:pPr>
          <w:pStyle w:val="Header"/>
          <w:jc w:val="right"/>
        </w:pPr>
        <w:r>
          <w:fldChar w:fldCharType="begin"/>
        </w:r>
        <w:r>
          <w:instrText xml:space="preserve"> PAGE   \* MERGEFORMAT </w:instrText>
        </w:r>
        <w:r>
          <w:fldChar w:fldCharType="separate"/>
        </w:r>
        <w:r w:rsidR="00B201AC">
          <w:rPr>
            <w:noProof/>
          </w:rPr>
          <w:t>34</w:t>
        </w:r>
        <w:r>
          <w:rPr>
            <w:noProof/>
          </w:rPr>
          <w:fldChar w:fldCharType="end"/>
        </w:r>
      </w:p>
    </w:sdtContent>
  </w:sdt>
  <w:p w:rsidR="00E62ACB" w:rsidRDefault="00E62AC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1679"/>
    <w:multiLevelType w:val="hybridMultilevel"/>
    <w:tmpl w:val="A67EC712"/>
    <w:lvl w:ilvl="0" w:tplc="E6FAA814">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66A42F9"/>
    <w:multiLevelType w:val="hybridMultilevel"/>
    <w:tmpl w:val="BF8C0A0A"/>
    <w:lvl w:ilvl="0" w:tplc="46E66C36">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74A48FD"/>
    <w:multiLevelType w:val="hybridMultilevel"/>
    <w:tmpl w:val="AF26F2E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0AD12D66"/>
    <w:multiLevelType w:val="hybridMultilevel"/>
    <w:tmpl w:val="9EB6296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0AD84137"/>
    <w:multiLevelType w:val="hybridMultilevel"/>
    <w:tmpl w:val="2FBCAC2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130E43F1"/>
    <w:multiLevelType w:val="multilevel"/>
    <w:tmpl w:val="5EA67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6D0D42"/>
    <w:multiLevelType w:val="hybridMultilevel"/>
    <w:tmpl w:val="A808C17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18D6719C"/>
    <w:multiLevelType w:val="multilevel"/>
    <w:tmpl w:val="770EC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6B3E2F"/>
    <w:multiLevelType w:val="hybridMultilevel"/>
    <w:tmpl w:val="10864B10"/>
    <w:lvl w:ilvl="0" w:tplc="83AAB9A8">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20AC1FAC"/>
    <w:multiLevelType w:val="multilevel"/>
    <w:tmpl w:val="9B9C5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2007F9"/>
    <w:multiLevelType w:val="hybridMultilevel"/>
    <w:tmpl w:val="A4003040"/>
    <w:lvl w:ilvl="0" w:tplc="395CE66E">
      <w:start w:val="2"/>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387D4243"/>
    <w:multiLevelType w:val="hybridMultilevel"/>
    <w:tmpl w:val="DBF04AC8"/>
    <w:lvl w:ilvl="0" w:tplc="C6E02026">
      <w:start w:val="1"/>
      <w:numFmt w:val="upperRoman"/>
      <w:lvlText w:val="%1-"/>
      <w:lvlJc w:val="left"/>
      <w:pPr>
        <w:ind w:left="1080" w:hanging="72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4F9673C3"/>
    <w:multiLevelType w:val="hybridMultilevel"/>
    <w:tmpl w:val="56DA7FA2"/>
    <w:lvl w:ilvl="0" w:tplc="12627D3E">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513362CC"/>
    <w:multiLevelType w:val="hybridMultilevel"/>
    <w:tmpl w:val="3D6CB38A"/>
    <w:lvl w:ilvl="0" w:tplc="15465B84">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59AE2EFB"/>
    <w:multiLevelType w:val="hybridMultilevel"/>
    <w:tmpl w:val="AF26F2E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61C21450"/>
    <w:multiLevelType w:val="hybridMultilevel"/>
    <w:tmpl w:val="4FA4A3EA"/>
    <w:lvl w:ilvl="0" w:tplc="56FC8B52">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646F4464"/>
    <w:multiLevelType w:val="hybridMultilevel"/>
    <w:tmpl w:val="D4B60A9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71DE288C"/>
    <w:multiLevelType w:val="hybridMultilevel"/>
    <w:tmpl w:val="9BEAD218"/>
    <w:lvl w:ilvl="0" w:tplc="2A207B88">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74541143"/>
    <w:multiLevelType w:val="hybridMultilevel"/>
    <w:tmpl w:val="A97A2E4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76DD4A75"/>
    <w:multiLevelType w:val="hybridMultilevel"/>
    <w:tmpl w:val="BFEEA214"/>
    <w:lvl w:ilvl="0" w:tplc="BDA298FE">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7"/>
  </w:num>
  <w:num w:numId="2">
    <w:abstractNumId w:val="12"/>
  </w:num>
  <w:num w:numId="3">
    <w:abstractNumId w:val="10"/>
  </w:num>
  <w:num w:numId="4">
    <w:abstractNumId w:val="13"/>
  </w:num>
  <w:num w:numId="5">
    <w:abstractNumId w:val="19"/>
  </w:num>
  <w:num w:numId="6">
    <w:abstractNumId w:val="15"/>
  </w:num>
  <w:num w:numId="7">
    <w:abstractNumId w:val="7"/>
  </w:num>
  <w:num w:numId="8">
    <w:abstractNumId w:val="6"/>
  </w:num>
  <w:num w:numId="9">
    <w:abstractNumId w:val="16"/>
  </w:num>
  <w:num w:numId="10">
    <w:abstractNumId w:val="18"/>
  </w:num>
  <w:num w:numId="11">
    <w:abstractNumId w:val="4"/>
  </w:num>
  <w:num w:numId="12">
    <w:abstractNumId w:val="9"/>
  </w:num>
  <w:num w:numId="13">
    <w:abstractNumId w:val="14"/>
  </w:num>
  <w:num w:numId="14">
    <w:abstractNumId w:val="2"/>
  </w:num>
  <w:num w:numId="15">
    <w:abstractNumId w:val="3"/>
  </w:num>
  <w:num w:numId="16">
    <w:abstractNumId w:val="1"/>
  </w:num>
  <w:num w:numId="17">
    <w:abstractNumId w:val="8"/>
  </w:num>
  <w:num w:numId="18">
    <w:abstractNumId w:val="11"/>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E0D"/>
    <w:rsid w:val="00000672"/>
    <w:rsid w:val="00002144"/>
    <w:rsid w:val="00004FA9"/>
    <w:rsid w:val="00005656"/>
    <w:rsid w:val="00007EE5"/>
    <w:rsid w:val="00010C7E"/>
    <w:rsid w:val="000150E1"/>
    <w:rsid w:val="0002012F"/>
    <w:rsid w:val="00020679"/>
    <w:rsid w:val="000206E8"/>
    <w:rsid w:val="000211C7"/>
    <w:rsid w:val="00021875"/>
    <w:rsid w:val="00021ABB"/>
    <w:rsid w:val="0002255F"/>
    <w:rsid w:val="00026CA9"/>
    <w:rsid w:val="00026E0D"/>
    <w:rsid w:val="00030FB5"/>
    <w:rsid w:val="00031A87"/>
    <w:rsid w:val="00032B4B"/>
    <w:rsid w:val="00033EC7"/>
    <w:rsid w:val="00034FE0"/>
    <w:rsid w:val="00037D3E"/>
    <w:rsid w:val="00041B50"/>
    <w:rsid w:val="00041CF1"/>
    <w:rsid w:val="00042463"/>
    <w:rsid w:val="000424E4"/>
    <w:rsid w:val="00042A84"/>
    <w:rsid w:val="00042D52"/>
    <w:rsid w:val="00045FCE"/>
    <w:rsid w:val="00050BAF"/>
    <w:rsid w:val="000531D2"/>
    <w:rsid w:val="0005394A"/>
    <w:rsid w:val="000554D4"/>
    <w:rsid w:val="00057604"/>
    <w:rsid w:val="00064AA8"/>
    <w:rsid w:val="00065EE4"/>
    <w:rsid w:val="0007173D"/>
    <w:rsid w:val="000726D9"/>
    <w:rsid w:val="00072C80"/>
    <w:rsid w:val="00073BAD"/>
    <w:rsid w:val="0007523D"/>
    <w:rsid w:val="000755F6"/>
    <w:rsid w:val="00076397"/>
    <w:rsid w:val="00076A5E"/>
    <w:rsid w:val="00076D32"/>
    <w:rsid w:val="00077852"/>
    <w:rsid w:val="00082B36"/>
    <w:rsid w:val="000837DE"/>
    <w:rsid w:val="00084277"/>
    <w:rsid w:val="00091812"/>
    <w:rsid w:val="00092037"/>
    <w:rsid w:val="00093C8F"/>
    <w:rsid w:val="00097680"/>
    <w:rsid w:val="00097826"/>
    <w:rsid w:val="000A01F9"/>
    <w:rsid w:val="000A0631"/>
    <w:rsid w:val="000A60E0"/>
    <w:rsid w:val="000A6D7D"/>
    <w:rsid w:val="000B03AF"/>
    <w:rsid w:val="000B2017"/>
    <w:rsid w:val="000B23B1"/>
    <w:rsid w:val="000B326A"/>
    <w:rsid w:val="000B5E10"/>
    <w:rsid w:val="000B5E89"/>
    <w:rsid w:val="000B7D40"/>
    <w:rsid w:val="000C1418"/>
    <w:rsid w:val="000C1484"/>
    <w:rsid w:val="000C1D2A"/>
    <w:rsid w:val="000C1E2F"/>
    <w:rsid w:val="000C48BC"/>
    <w:rsid w:val="000C49B0"/>
    <w:rsid w:val="000C5F06"/>
    <w:rsid w:val="000C75E1"/>
    <w:rsid w:val="000D105E"/>
    <w:rsid w:val="000D11FF"/>
    <w:rsid w:val="000D4DB5"/>
    <w:rsid w:val="000D4E95"/>
    <w:rsid w:val="000D6A87"/>
    <w:rsid w:val="000E3A37"/>
    <w:rsid w:val="000E3FD5"/>
    <w:rsid w:val="000E4E24"/>
    <w:rsid w:val="000E596D"/>
    <w:rsid w:val="000E74D5"/>
    <w:rsid w:val="000F034C"/>
    <w:rsid w:val="000F3865"/>
    <w:rsid w:val="000F4CD9"/>
    <w:rsid w:val="000F4F6F"/>
    <w:rsid w:val="000F73AF"/>
    <w:rsid w:val="000F7CCF"/>
    <w:rsid w:val="001018D0"/>
    <w:rsid w:val="00102572"/>
    <w:rsid w:val="0010427B"/>
    <w:rsid w:val="001048D9"/>
    <w:rsid w:val="00107B4F"/>
    <w:rsid w:val="00110DC6"/>
    <w:rsid w:val="00110EC5"/>
    <w:rsid w:val="00117E80"/>
    <w:rsid w:val="00117EC3"/>
    <w:rsid w:val="00121A83"/>
    <w:rsid w:val="0012438D"/>
    <w:rsid w:val="0012618D"/>
    <w:rsid w:val="00126687"/>
    <w:rsid w:val="00130B74"/>
    <w:rsid w:val="001325A1"/>
    <w:rsid w:val="00135C2E"/>
    <w:rsid w:val="001366EE"/>
    <w:rsid w:val="00136D8E"/>
    <w:rsid w:val="001371BC"/>
    <w:rsid w:val="001427D3"/>
    <w:rsid w:val="00144953"/>
    <w:rsid w:val="001465B7"/>
    <w:rsid w:val="0014737D"/>
    <w:rsid w:val="00147D6E"/>
    <w:rsid w:val="001502DC"/>
    <w:rsid w:val="001543F0"/>
    <w:rsid w:val="00155A75"/>
    <w:rsid w:val="00156352"/>
    <w:rsid w:val="00162F65"/>
    <w:rsid w:val="00165A57"/>
    <w:rsid w:val="001664C0"/>
    <w:rsid w:val="00166749"/>
    <w:rsid w:val="00167EF1"/>
    <w:rsid w:val="00170EC1"/>
    <w:rsid w:val="001721C6"/>
    <w:rsid w:val="00172BD0"/>
    <w:rsid w:val="00173DB5"/>
    <w:rsid w:val="0017416D"/>
    <w:rsid w:val="00176CF9"/>
    <w:rsid w:val="00182333"/>
    <w:rsid w:val="001960D3"/>
    <w:rsid w:val="0019707F"/>
    <w:rsid w:val="001A1135"/>
    <w:rsid w:val="001A5358"/>
    <w:rsid w:val="001A72BF"/>
    <w:rsid w:val="001B00C7"/>
    <w:rsid w:val="001B0F33"/>
    <w:rsid w:val="001B13BA"/>
    <w:rsid w:val="001B210F"/>
    <w:rsid w:val="001B2648"/>
    <w:rsid w:val="001B28D3"/>
    <w:rsid w:val="001B2BBB"/>
    <w:rsid w:val="001B47E3"/>
    <w:rsid w:val="001C0B31"/>
    <w:rsid w:val="001C0E7F"/>
    <w:rsid w:val="001C10C2"/>
    <w:rsid w:val="001C161E"/>
    <w:rsid w:val="001C198D"/>
    <w:rsid w:val="001C1BF8"/>
    <w:rsid w:val="001C2299"/>
    <w:rsid w:val="001C2578"/>
    <w:rsid w:val="001C37B2"/>
    <w:rsid w:val="001C436E"/>
    <w:rsid w:val="001C44F0"/>
    <w:rsid w:val="001C4CBE"/>
    <w:rsid w:val="001C4E68"/>
    <w:rsid w:val="001C5ADD"/>
    <w:rsid w:val="001C689F"/>
    <w:rsid w:val="001D0215"/>
    <w:rsid w:val="001D021E"/>
    <w:rsid w:val="001D0ECE"/>
    <w:rsid w:val="001D3794"/>
    <w:rsid w:val="001D38BD"/>
    <w:rsid w:val="001D396F"/>
    <w:rsid w:val="001D4110"/>
    <w:rsid w:val="001D48AA"/>
    <w:rsid w:val="001D6012"/>
    <w:rsid w:val="001D6A26"/>
    <w:rsid w:val="001E0D40"/>
    <w:rsid w:val="001E0D80"/>
    <w:rsid w:val="001E17C5"/>
    <w:rsid w:val="001E1D24"/>
    <w:rsid w:val="001E4BCA"/>
    <w:rsid w:val="001E63B4"/>
    <w:rsid w:val="001E66DA"/>
    <w:rsid w:val="001E6A2D"/>
    <w:rsid w:val="001F5F86"/>
    <w:rsid w:val="001F66B6"/>
    <w:rsid w:val="001F7FD5"/>
    <w:rsid w:val="00200E0E"/>
    <w:rsid w:val="00202583"/>
    <w:rsid w:val="00202C27"/>
    <w:rsid w:val="00207373"/>
    <w:rsid w:val="0021115F"/>
    <w:rsid w:val="00214CAA"/>
    <w:rsid w:val="00214EBE"/>
    <w:rsid w:val="002155F2"/>
    <w:rsid w:val="00220491"/>
    <w:rsid w:val="00222DB0"/>
    <w:rsid w:val="00223BF2"/>
    <w:rsid w:val="00224ADE"/>
    <w:rsid w:val="00226BC0"/>
    <w:rsid w:val="00227AD0"/>
    <w:rsid w:val="002351F8"/>
    <w:rsid w:val="00240236"/>
    <w:rsid w:val="00244993"/>
    <w:rsid w:val="00245420"/>
    <w:rsid w:val="00246B4F"/>
    <w:rsid w:val="0024754F"/>
    <w:rsid w:val="00247761"/>
    <w:rsid w:val="002501E8"/>
    <w:rsid w:val="00250927"/>
    <w:rsid w:val="002520F6"/>
    <w:rsid w:val="00253546"/>
    <w:rsid w:val="002563C0"/>
    <w:rsid w:val="00260945"/>
    <w:rsid w:val="00260C97"/>
    <w:rsid w:val="00262318"/>
    <w:rsid w:val="00263418"/>
    <w:rsid w:val="002644CF"/>
    <w:rsid w:val="00264D4F"/>
    <w:rsid w:val="00265E33"/>
    <w:rsid w:val="00271835"/>
    <w:rsid w:val="0027195C"/>
    <w:rsid w:val="0027195E"/>
    <w:rsid w:val="00271A53"/>
    <w:rsid w:val="002729A1"/>
    <w:rsid w:val="0027563D"/>
    <w:rsid w:val="002840B8"/>
    <w:rsid w:val="00284665"/>
    <w:rsid w:val="00285DFF"/>
    <w:rsid w:val="00286780"/>
    <w:rsid w:val="002911C3"/>
    <w:rsid w:val="00291C21"/>
    <w:rsid w:val="00294121"/>
    <w:rsid w:val="00295936"/>
    <w:rsid w:val="002960D7"/>
    <w:rsid w:val="002A0393"/>
    <w:rsid w:val="002A23C1"/>
    <w:rsid w:val="002A33C6"/>
    <w:rsid w:val="002A6582"/>
    <w:rsid w:val="002A7470"/>
    <w:rsid w:val="002A750C"/>
    <w:rsid w:val="002A7D25"/>
    <w:rsid w:val="002B1685"/>
    <w:rsid w:val="002B1836"/>
    <w:rsid w:val="002B459A"/>
    <w:rsid w:val="002B65F9"/>
    <w:rsid w:val="002B7BEE"/>
    <w:rsid w:val="002C0993"/>
    <w:rsid w:val="002C1572"/>
    <w:rsid w:val="002C30C0"/>
    <w:rsid w:val="002C4245"/>
    <w:rsid w:val="002C58F5"/>
    <w:rsid w:val="002C69B5"/>
    <w:rsid w:val="002D06E1"/>
    <w:rsid w:val="002D252F"/>
    <w:rsid w:val="002D25B9"/>
    <w:rsid w:val="002D2FC1"/>
    <w:rsid w:val="002D32AC"/>
    <w:rsid w:val="002D34BE"/>
    <w:rsid w:val="002D3E8B"/>
    <w:rsid w:val="002D54AC"/>
    <w:rsid w:val="002D67FE"/>
    <w:rsid w:val="002D75FB"/>
    <w:rsid w:val="002D7712"/>
    <w:rsid w:val="002E0445"/>
    <w:rsid w:val="002E1130"/>
    <w:rsid w:val="002E18E9"/>
    <w:rsid w:val="002E65B4"/>
    <w:rsid w:val="002E770D"/>
    <w:rsid w:val="002E7BB5"/>
    <w:rsid w:val="002E7E3B"/>
    <w:rsid w:val="002F08B6"/>
    <w:rsid w:val="002F2FFC"/>
    <w:rsid w:val="002F33A4"/>
    <w:rsid w:val="002F389D"/>
    <w:rsid w:val="002F4226"/>
    <w:rsid w:val="002F444E"/>
    <w:rsid w:val="002F74A0"/>
    <w:rsid w:val="002F79B9"/>
    <w:rsid w:val="002F7D3D"/>
    <w:rsid w:val="00301768"/>
    <w:rsid w:val="00302526"/>
    <w:rsid w:val="003029F4"/>
    <w:rsid w:val="00304D40"/>
    <w:rsid w:val="00306CEF"/>
    <w:rsid w:val="00307159"/>
    <w:rsid w:val="0030751E"/>
    <w:rsid w:val="0031009D"/>
    <w:rsid w:val="003106E3"/>
    <w:rsid w:val="00310CD7"/>
    <w:rsid w:val="003121C4"/>
    <w:rsid w:val="00312BE8"/>
    <w:rsid w:val="00316256"/>
    <w:rsid w:val="003201D3"/>
    <w:rsid w:val="003214EF"/>
    <w:rsid w:val="00322852"/>
    <w:rsid w:val="00322F1E"/>
    <w:rsid w:val="003230A8"/>
    <w:rsid w:val="003244BE"/>
    <w:rsid w:val="003248D7"/>
    <w:rsid w:val="00324936"/>
    <w:rsid w:val="00324F83"/>
    <w:rsid w:val="003303E9"/>
    <w:rsid w:val="00331E31"/>
    <w:rsid w:val="00333BE5"/>
    <w:rsid w:val="003342F1"/>
    <w:rsid w:val="00335CCB"/>
    <w:rsid w:val="00336159"/>
    <w:rsid w:val="00340647"/>
    <w:rsid w:val="00340A96"/>
    <w:rsid w:val="003410FC"/>
    <w:rsid w:val="00341613"/>
    <w:rsid w:val="003437DE"/>
    <w:rsid w:val="00346046"/>
    <w:rsid w:val="00351A2D"/>
    <w:rsid w:val="0035497A"/>
    <w:rsid w:val="003553BD"/>
    <w:rsid w:val="003622C5"/>
    <w:rsid w:val="00362B6B"/>
    <w:rsid w:val="00365764"/>
    <w:rsid w:val="00366B15"/>
    <w:rsid w:val="003706C4"/>
    <w:rsid w:val="00372FE7"/>
    <w:rsid w:val="00373729"/>
    <w:rsid w:val="00374AB8"/>
    <w:rsid w:val="0037799E"/>
    <w:rsid w:val="00384D7F"/>
    <w:rsid w:val="00385631"/>
    <w:rsid w:val="003861CB"/>
    <w:rsid w:val="00386BBB"/>
    <w:rsid w:val="0038713C"/>
    <w:rsid w:val="003902EB"/>
    <w:rsid w:val="0039211B"/>
    <w:rsid w:val="0039445C"/>
    <w:rsid w:val="00395472"/>
    <w:rsid w:val="00395929"/>
    <w:rsid w:val="00397AAE"/>
    <w:rsid w:val="003A0186"/>
    <w:rsid w:val="003A0D9C"/>
    <w:rsid w:val="003A196C"/>
    <w:rsid w:val="003A26DC"/>
    <w:rsid w:val="003A2D2D"/>
    <w:rsid w:val="003A38E7"/>
    <w:rsid w:val="003A5594"/>
    <w:rsid w:val="003A743F"/>
    <w:rsid w:val="003A7752"/>
    <w:rsid w:val="003A786A"/>
    <w:rsid w:val="003B0565"/>
    <w:rsid w:val="003B0E75"/>
    <w:rsid w:val="003B0FC5"/>
    <w:rsid w:val="003B3FBD"/>
    <w:rsid w:val="003B6A60"/>
    <w:rsid w:val="003C3193"/>
    <w:rsid w:val="003C6D20"/>
    <w:rsid w:val="003C6E37"/>
    <w:rsid w:val="003D025F"/>
    <w:rsid w:val="003D1202"/>
    <w:rsid w:val="003D1649"/>
    <w:rsid w:val="003D4851"/>
    <w:rsid w:val="003E16AF"/>
    <w:rsid w:val="003E18DF"/>
    <w:rsid w:val="003E1B16"/>
    <w:rsid w:val="003E47C6"/>
    <w:rsid w:val="003E55A9"/>
    <w:rsid w:val="003E6947"/>
    <w:rsid w:val="003E6AED"/>
    <w:rsid w:val="003E6C73"/>
    <w:rsid w:val="003E7D43"/>
    <w:rsid w:val="003F0E60"/>
    <w:rsid w:val="003F24AF"/>
    <w:rsid w:val="003F3B54"/>
    <w:rsid w:val="003F5D62"/>
    <w:rsid w:val="003F6207"/>
    <w:rsid w:val="003F6566"/>
    <w:rsid w:val="003F7A42"/>
    <w:rsid w:val="003F7FFA"/>
    <w:rsid w:val="004026D6"/>
    <w:rsid w:val="00404698"/>
    <w:rsid w:val="004146ED"/>
    <w:rsid w:val="004149B8"/>
    <w:rsid w:val="00414DC2"/>
    <w:rsid w:val="004157B5"/>
    <w:rsid w:val="00415A43"/>
    <w:rsid w:val="00417959"/>
    <w:rsid w:val="004215C8"/>
    <w:rsid w:val="00421EF9"/>
    <w:rsid w:val="00421FA7"/>
    <w:rsid w:val="00423A07"/>
    <w:rsid w:val="00423A7B"/>
    <w:rsid w:val="00425480"/>
    <w:rsid w:val="00426605"/>
    <w:rsid w:val="00426822"/>
    <w:rsid w:val="00427415"/>
    <w:rsid w:val="00431A44"/>
    <w:rsid w:val="004323B6"/>
    <w:rsid w:val="00432995"/>
    <w:rsid w:val="004335E9"/>
    <w:rsid w:val="0043366E"/>
    <w:rsid w:val="00435706"/>
    <w:rsid w:val="00440D92"/>
    <w:rsid w:val="004413DF"/>
    <w:rsid w:val="004417A5"/>
    <w:rsid w:val="004427C8"/>
    <w:rsid w:val="00442E4B"/>
    <w:rsid w:val="0044364C"/>
    <w:rsid w:val="00443E55"/>
    <w:rsid w:val="004444A3"/>
    <w:rsid w:val="00446D3F"/>
    <w:rsid w:val="00447D69"/>
    <w:rsid w:val="0045015A"/>
    <w:rsid w:val="0045062A"/>
    <w:rsid w:val="004512BA"/>
    <w:rsid w:val="00454824"/>
    <w:rsid w:val="00455985"/>
    <w:rsid w:val="00455EBA"/>
    <w:rsid w:val="004603F6"/>
    <w:rsid w:val="00462FF1"/>
    <w:rsid w:val="004637CD"/>
    <w:rsid w:val="004654AE"/>
    <w:rsid w:val="0046557D"/>
    <w:rsid w:val="0046708C"/>
    <w:rsid w:val="00471D2A"/>
    <w:rsid w:val="0047512A"/>
    <w:rsid w:val="00477569"/>
    <w:rsid w:val="00480303"/>
    <w:rsid w:val="00482A91"/>
    <w:rsid w:val="00482BCC"/>
    <w:rsid w:val="00482C78"/>
    <w:rsid w:val="0048306C"/>
    <w:rsid w:val="004866F3"/>
    <w:rsid w:val="004867CD"/>
    <w:rsid w:val="00487AAA"/>
    <w:rsid w:val="00487FB6"/>
    <w:rsid w:val="0049267D"/>
    <w:rsid w:val="004934E3"/>
    <w:rsid w:val="00494DCB"/>
    <w:rsid w:val="00495291"/>
    <w:rsid w:val="004A0C2E"/>
    <w:rsid w:val="004A0FB8"/>
    <w:rsid w:val="004A119E"/>
    <w:rsid w:val="004A26A0"/>
    <w:rsid w:val="004A5984"/>
    <w:rsid w:val="004B1895"/>
    <w:rsid w:val="004B2E82"/>
    <w:rsid w:val="004B32B1"/>
    <w:rsid w:val="004B60FE"/>
    <w:rsid w:val="004B65D8"/>
    <w:rsid w:val="004B6C1D"/>
    <w:rsid w:val="004C1A2E"/>
    <w:rsid w:val="004D2264"/>
    <w:rsid w:val="004D45D5"/>
    <w:rsid w:val="004D4B97"/>
    <w:rsid w:val="004D5C4F"/>
    <w:rsid w:val="004D70E4"/>
    <w:rsid w:val="004D7DCC"/>
    <w:rsid w:val="004D7F9D"/>
    <w:rsid w:val="004E2C4E"/>
    <w:rsid w:val="004E576B"/>
    <w:rsid w:val="004E6A88"/>
    <w:rsid w:val="004E6CDD"/>
    <w:rsid w:val="004E7593"/>
    <w:rsid w:val="004E7BC9"/>
    <w:rsid w:val="004F04E0"/>
    <w:rsid w:val="004F6E3D"/>
    <w:rsid w:val="004F73F2"/>
    <w:rsid w:val="00502725"/>
    <w:rsid w:val="005038CC"/>
    <w:rsid w:val="00505ADE"/>
    <w:rsid w:val="00505D8C"/>
    <w:rsid w:val="005072F0"/>
    <w:rsid w:val="00510546"/>
    <w:rsid w:val="00510DDA"/>
    <w:rsid w:val="00513173"/>
    <w:rsid w:val="005137F3"/>
    <w:rsid w:val="00515B51"/>
    <w:rsid w:val="00517F3E"/>
    <w:rsid w:val="0052039E"/>
    <w:rsid w:val="00521788"/>
    <w:rsid w:val="00521904"/>
    <w:rsid w:val="00521B7E"/>
    <w:rsid w:val="005224FB"/>
    <w:rsid w:val="0052260C"/>
    <w:rsid w:val="00523029"/>
    <w:rsid w:val="005247F2"/>
    <w:rsid w:val="00524EEF"/>
    <w:rsid w:val="00526E44"/>
    <w:rsid w:val="00527709"/>
    <w:rsid w:val="005306F6"/>
    <w:rsid w:val="00534E0A"/>
    <w:rsid w:val="005436A0"/>
    <w:rsid w:val="00544A98"/>
    <w:rsid w:val="00545904"/>
    <w:rsid w:val="005524CC"/>
    <w:rsid w:val="00552638"/>
    <w:rsid w:val="005531CA"/>
    <w:rsid w:val="00555C85"/>
    <w:rsid w:val="00557087"/>
    <w:rsid w:val="005600B6"/>
    <w:rsid w:val="005603D1"/>
    <w:rsid w:val="0056056F"/>
    <w:rsid w:val="00561DA0"/>
    <w:rsid w:val="005624A4"/>
    <w:rsid w:val="005633B1"/>
    <w:rsid w:val="00566767"/>
    <w:rsid w:val="00567327"/>
    <w:rsid w:val="00567EEB"/>
    <w:rsid w:val="005700EB"/>
    <w:rsid w:val="00571FD7"/>
    <w:rsid w:val="00573FB8"/>
    <w:rsid w:val="00574D5F"/>
    <w:rsid w:val="005761A3"/>
    <w:rsid w:val="00581F0A"/>
    <w:rsid w:val="005836F7"/>
    <w:rsid w:val="005839FA"/>
    <w:rsid w:val="00584027"/>
    <w:rsid w:val="0058636D"/>
    <w:rsid w:val="00586E70"/>
    <w:rsid w:val="00586F49"/>
    <w:rsid w:val="00587359"/>
    <w:rsid w:val="00590D15"/>
    <w:rsid w:val="00592E1B"/>
    <w:rsid w:val="005958BA"/>
    <w:rsid w:val="00596F4A"/>
    <w:rsid w:val="005A2753"/>
    <w:rsid w:val="005A3E0A"/>
    <w:rsid w:val="005A444D"/>
    <w:rsid w:val="005A64FF"/>
    <w:rsid w:val="005B279C"/>
    <w:rsid w:val="005B38D9"/>
    <w:rsid w:val="005B3FD5"/>
    <w:rsid w:val="005B4843"/>
    <w:rsid w:val="005B54BA"/>
    <w:rsid w:val="005B7815"/>
    <w:rsid w:val="005B7BC5"/>
    <w:rsid w:val="005C14BE"/>
    <w:rsid w:val="005C1C58"/>
    <w:rsid w:val="005C370C"/>
    <w:rsid w:val="005C3DAB"/>
    <w:rsid w:val="005C4301"/>
    <w:rsid w:val="005C467F"/>
    <w:rsid w:val="005D1D75"/>
    <w:rsid w:val="005D3EA2"/>
    <w:rsid w:val="005D4067"/>
    <w:rsid w:val="005E11C1"/>
    <w:rsid w:val="005E1D29"/>
    <w:rsid w:val="005E1E63"/>
    <w:rsid w:val="005F031C"/>
    <w:rsid w:val="005F3F77"/>
    <w:rsid w:val="005F5CE5"/>
    <w:rsid w:val="005F65D2"/>
    <w:rsid w:val="005F6D71"/>
    <w:rsid w:val="00600798"/>
    <w:rsid w:val="00604591"/>
    <w:rsid w:val="00604B0B"/>
    <w:rsid w:val="006051D9"/>
    <w:rsid w:val="00607166"/>
    <w:rsid w:val="00612556"/>
    <w:rsid w:val="00613C05"/>
    <w:rsid w:val="00617A72"/>
    <w:rsid w:val="00622D3C"/>
    <w:rsid w:val="006230D9"/>
    <w:rsid w:val="00624828"/>
    <w:rsid w:val="00626D00"/>
    <w:rsid w:val="00627746"/>
    <w:rsid w:val="006300BC"/>
    <w:rsid w:val="006302F9"/>
    <w:rsid w:val="0063092D"/>
    <w:rsid w:val="0063252B"/>
    <w:rsid w:val="006334CD"/>
    <w:rsid w:val="00633ACE"/>
    <w:rsid w:val="00633BD0"/>
    <w:rsid w:val="0063487F"/>
    <w:rsid w:val="00634E4D"/>
    <w:rsid w:val="006377AF"/>
    <w:rsid w:val="0064189B"/>
    <w:rsid w:val="0064199B"/>
    <w:rsid w:val="00641DB5"/>
    <w:rsid w:val="006420C8"/>
    <w:rsid w:val="00642B4A"/>
    <w:rsid w:val="00643660"/>
    <w:rsid w:val="006439C3"/>
    <w:rsid w:val="00643C98"/>
    <w:rsid w:val="006447ED"/>
    <w:rsid w:val="00646FE7"/>
    <w:rsid w:val="00650303"/>
    <w:rsid w:val="0065094C"/>
    <w:rsid w:val="00651EE3"/>
    <w:rsid w:val="0065267E"/>
    <w:rsid w:val="00652DF2"/>
    <w:rsid w:val="00653D49"/>
    <w:rsid w:val="00654A9B"/>
    <w:rsid w:val="00655107"/>
    <w:rsid w:val="00655974"/>
    <w:rsid w:val="00655A4A"/>
    <w:rsid w:val="00656DAA"/>
    <w:rsid w:val="00656DFD"/>
    <w:rsid w:val="006606D2"/>
    <w:rsid w:val="00661072"/>
    <w:rsid w:val="0067251C"/>
    <w:rsid w:val="00672CDB"/>
    <w:rsid w:val="0067356A"/>
    <w:rsid w:val="006740AD"/>
    <w:rsid w:val="00676116"/>
    <w:rsid w:val="006776C4"/>
    <w:rsid w:val="0067791B"/>
    <w:rsid w:val="006809CC"/>
    <w:rsid w:val="0068226D"/>
    <w:rsid w:val="00682276"/>
    <w:rsid w:val="0068266D"/>
    <w:rsid w:val="00683562"/>
    <w:rsid w:val="0068468C"/>
    <w:rsid w:val="006859A9"/>
    <w:rsid w:val="006860DC"/>
    <w:rsid w:val="00686BD4"/>
    <w:rsid w:val="00686D55"/>
    <w:rsid w:val="00687209"/>
    <w:rsid w:val="006875E7"/>
    <w:rsid w:val="0068763D"/>
    <w:rsid w:val="00687D45"/>
    <w:rsid w:val="00691C99"/>
    <w:rsid w:val="00692FF2"/>
    <w:rsid w:val="006955F5"/>
    <w:rsid w:val="006973C7"/>
    <w:rsid w:val="00697AB9"/>
    <w:rsid w:val="006A2575"/>
    <w:rsid w:val="006A3E0B"/>
    <w:rsid w:val="006A40E4"/>
    <w:rsid w:val="006A4BD8"/>
    <w:rsid w:val="006A4F99"/>
    <w:rsid w:val="006A5AC0"/>
    <w:rsid w:val="006A5AC3"/>
    <w:rsid w:val="006A5C4F"/>
    <w:rsid w:val="006A7FE9"/>
    <w:rsid w:val="006B3161"/>
    <w:rsid w:val="006B3769"/>
    <w:rsid w:val="006B5CB8"/>
    <w:rsid w:val="006C2999"/>
    <w:rsid w:val="006C2DFB"/>
    <w:rsid w:val="006C3FDC"/>
    <w:rsid w:val="006C4E15"/>
    <w:rsid w:val="006C5BD2"/>
    <w:rsid w:val="006C671A"/>
    <w:rsid w:val="006C78A9"/>
    <w:rsid w:val="006D1022"/>
    <w:rsid w:val="006D1083"/>
    <w:rsid w:val="006D25AD"/>
    <w:rsid w:val="006D3026"/>
    <w:rsid w:val="006D42B6"/>
    <w:rsid w:val="006D4836"/>
    <w:rsid w:val="006D4FF4"/>
    <w:rsid w:val="006E1B3C"/>
    <w:rsid w:val="006E2B7C"/>
    <w:rsid w:val="006E4483"/>
    <w:rsid w:val="006F001C"/>
    <w:rsid w:val="006F0643"/>
    <w:rsid w:val="006F2144"/>
    <w:rsid w:val="006F25C3"/>
    <w:rsid w:val="006F72DE"/>
    <w:rsid w:val="0070096C"/>
    <w:rsid w:val="00705791"/>
    <w:rsid w:val="00706381"/>
    <w:rsid w:val="007105A4"/>
    <w:rsid w:val="00710F73"/>
    <w:rsid w:val="00713C8D"/>
    <w:rsid w:val="007145B6"/>
    <w:rsid w:val="00715B1B"/>
    <w:rsid w:val="0072369C"/>
    <w:rsid w:val="007247E1"/>
    <w:rsid w:val="00727037"/>
    <w:rsid w:val="0072739A"/>
    <w:rsid w:val="00730645"/>
    <w:rsid w:val="00736E8C"/>
    <w:rsid w:val="00740964"/>
    <w:rsid w:val="00740C33"/>
    <w:rsid w:val="007417D4"/>
    <w:rsid w:val="00741C41"/>
    <w:rsid w:val="00742B9B"/>
    <w:rsid w:val="00742EDF"/>
    <w:rsid w:val="007438DF"/>
    <w:rsid w:val="00744425"/>
    <w:rsid w:val="00753833"/>
    <w:rsid w:val="00755659"/>
    <w:rsid w:val="007564EC"/>
    <w:rsid w:val="007568EB"/>
    <w:rsid w:val="00756EA1"/>
    <w:rsid w:val="007571B9"/>
    <w:rsid w:val="00761E70"/>
    <w:rsid w:val="007620CC"/>
    <w:rsid w:val="00762E44"/>
    <w:rsid w:val="00763BE6"/>
    <w:rsid w:val="00764402"/>
    <w:rsid w:val="007655A4"/>
    <w:rsid w:val="00770B41"/>
    <w:rsid w:val="00770ED3"/>
    <w:rsid w:val="007725EA"/>
    <w:rsid w:val="007758DD"/>
    <w:rsid w:val="00776FE3"/>
    <w:rsid w:val="00781EC7"/>
    <w:rsid w:val="0078287B"/>
    <w:rsid w:val="00785E3D"/>
    <w:rsid w:val="0078624C"/>
    <w:rsid w:val="007864A3"/>
    <w:rsid w:val="00792DA2"/>
    <w:rsid w:val="00795175"/>
    <w:rsid w:val="00795C89"/>
    <w:rsid w:val="00796080"/>
    <w:rsid w:val="0079791A"/>
    <w:rsid w:val="00797B88"/>
    <w:rsid w:val="007A00C5"/>
    <w:rsid w:val="007A1033"/>
    <w:rsid w:val="007A1535"/>
    <w:rsid w:val="007A36F8"/>
    <w:rsid w:val="007A3D8A"/>
    <w:rsid w:val="007A41CE"/>
    <w:rsid w:val="007A4864"/>
    <w:rsid w:val="007A7E70"/>
    <w:rsid w:val="007B0F93"/>
    <w:rsid w:val="007B27E5"/>
    <w:rsid w:val="007B2ED9"/>
    <w:rsid w:val="007B2FBD"/>
    <w:rsid w:val="007B696F"/>
    <w:rsid w:val="007B6CD9"/>
    <w:rsid w:val="007B797C"/>
    <w:rsid w:val="007C1010"/>
    <w:rsid w:val="007C20DB"/>
    <w:rsid w:val="007C245D"/>
    <w:rsid w:val="007C4E7D"/>
    <w:rsid w:val="007C5B2E"/>
    <w:rsid w:val="007C7D25"/>
    <w:rsid w:val="007D00C4"/>
    <w:rsid w:val="007D1913"/>
    <w:rsid w:val="007D1E71"/>
    <w:rsid w:val="007D2543"/>
    <w:rsid w:val="007D2C9E"/>
    <w:rsid w:val="007D4F63"/>
    <w:rsid w:val="007D6086"/>
    <w:rsid w:val="007D6F5E"/>
    <w:rsid w:val="007D7B44"/>
    <w:rsid w:val="007E08E2"/>
    <w:rsid w:val="007E3876"/>
    <w:rsid w:val="007E6B39"/>
    <w:rsid w:val="007E7185"/>
    <w:rsid w:val="007E7B0F"/>
    <w:rsid w:val="007F0E8E"/>
    <w:rsid w:val="007F1C52"/>
    <w:rsid w:val="007F3E00"/>
    <w:rsid w:val="007F5574"/>
    <w:rsid w:val="007F5BDA"/>
    <w:rsid w:val="007F6974"/>
    <w:rsid w:val="007F7662"/>
    <w:rsid w:val="007F7EA8"/>
    <w:rsid w:val="00801677"/>
    <w:rsid w:val="00802B0D"/>
    <w:rsid w:val="00810BDE"/>
    <w:rsid w:val="0081208B"/>
    <w:rsid w:val="00812195"/>
    <w:rsid w:val="0081267A"/>
    <w:rsid w:val="00812B95"/>
    <w:rsid w:val="00813025"/>
    <w:rsid w:val="00813250"/>
    <w:rsid w:val="008136B7"/>
    <w:rsid w:val="00814522"/>
    <w:rsid w:val="00816125"/>
    <w:rsid w:val="00816247"/>
    <w:rsid w:val="00817ADE"/>
    <w:rsid w:val="00817C5F"/>
    <w:rsid w:val="00820B56"/>
    <w:rsid w:val="00822043"/>
    <w:rsid w:val="00822BD7"/>
    <w:rsid w:val="00823091"/>
    <w:rsid w:val="0082349F"/>
    <w:rsid w:val="008236E0"/>
    <w:rsid w:val="0083136B"/>
    <w:rsid w:val="00831D79"/>
    <w:rsid w:val="00834915"/>
    <w:rsid w:val="008355B7"/>
    <w:rsid w:val="00835BC9"/>
    <w:rsid w:val="00837E0F"/>
    <w:rsid w:val="008400F5"/>
    <w:rsid w:val="0084047B"/>
    <w:rsid w:val="0084058C"/>
    <w:rsid w:val="0084271B"/>
    <w:rsid w:val="00843A12"/>
    <w:rsid w:val="00844A91"/>
    <w:rsid w:val="0084692D"/>
    <w:rsid w:val="00847DD8"/>
    <w:rsid w:val="00850285"/>
    <w:rsid w:val="008511AF"/>
    <w:rsid w:val="0085163D"/>
    <w:rsid w:val="00853D22"/>
    <w:rsid w:val="00855282"/>
    <w:rsid w:val="0085615B"/>
    <w:rsid w:val="00856924"/>
    <w:rsid w:val="00856F28"/>
    <w:rsid w:val="008574D1"/>
    <w:rsid w:val="00857A5F"/>
    <w:rsid w:val="00857D0B"/>
    <w:rsid w:val="00862C6C"/>
    <w:rsid w:val="00865A3D"/>
    <w:rsid w:val="00871ADF"/>
    <w:rsid w:val="008728BB"/>
    <w:rsid w:val="008731AB"/>
    <w:rsid w:val="0087614F"/>
    <w:rsid w:val="00877076"/>
    <w:rsid w:val="00880558"/>
    <w:rsid w:val="00881A60"/>
    <w:rsid w:val="008829B3"/>
    <w:rsid w:val="00884696"/>
    <w:rsid w:val="00886C45"/>
    <w:rsid w:val="0088709A"/>
    <w:rsid w:val="00896B30"/>
    <w:rsid w:val="00896FDD"/>
    <w:rsid w:val="008970EF"/>
    <w:rsid w:val="008A10EC"/>
    <w:rsid w:val="008A4283"/>
    <w:rsid w:val="008A46F7"/>
    <w:rsid w:val="008A5C60"/>
    <w:rsid w:val="008A66F3"/>
    <w:rsid w:val="008A6A3F"/>
    <w:rsid w:val="008B0992"/>
    <w:rsid w:val="008B2118"/>
    <w:rsid w:val="008B387A"/>
    <w:rsid w:val="008B4B1E"/>
    <w:rsid w:val="008B6382"/>
    <w:rsid w:val="008B79DA"/>
    <w:rsid w:val="008B7DFA"/>
    <w:rsid w:val="008C138E"/>
    <w:rsid w:val="008C16D5"/>
    <w:rsid w:val="008C3152"/>
    <w:rsid w:val="008C6E17"/>
    <w:rsid w:val="008C7854"/>
    <w:rsid w:val="008D08A4"/>
    <w:rsid w:val="008D3CBC"/>
    <w:rsid w:val="008D4805"/>
    <w:rsid w:val="008D5024"/>
    <w:rsid w:val="008D6FFB"/>
    <w:rsid w:val="008E2B95"/>
    <w:rsid w:val="008E3745"/>
    <w:rsid w:val="008E46C7"/>
    <w:rsid w:val="008E517C"/>
    <w:rsid w:val="008E5E30"/>
    <w:rsid w:val="008E7628"/>
    <w:rsid w:val="008E7CAA"/>
    <w:rsid w:val="008F0139"/>
    <w:rsid w:val="008F6490"/>
    <w:rsid w:val="008F678F"/>
    <w:rsid w:val="008F681F"/>
    <w:rsid w:val="0090024E"/>
    <w:rsid w:val="00900688"/>
    <w:rsid w:val="00900D08"/>
    <w:rsid w:val="0090520A"/>
    <w:rsid w:val="00906F70"/>
    <w:rsid w:val="00907166"/>
    <w:rsid w:val="00911350"/>
    <w:rsid w:val="0091356E"/>
    <w:rsid w:val="00916B8F"/>
    <w:rsid w:val="00916EAC"/>
    <w:rsid w:val="00920B14"/>
    <w:rsid w:val="00923175"/>
    <w:rsid w:val="009253DA"/>
    <w:rsid w:val="009263C3"/>
    <w:rsid w:val="00927713"/>
    <w:rsid w:val="00927D4B"/>
    <w:rsid w:val="00932861"/>
    <w:rsid w:val="0093339B"/>
    <w:rsid w:val="0093737C"/>
    <w:rsid w:val="009400DC"/>
    <w:rsid w:val="00943BAB"/>
    <w:rsid w:val="00944162"/>
    <w:rsid w:val="009462DF"/>
    <w:rsid w:val="00950932"/>
    <w:rsid w:val="009511F8"/>
    <w:rsid w:val="00952283"/>
    <w:rsid w:val="009622C2"/>
    <w:rsid w:val="009656C7"/>
    <w:rsid w:val="00965CF3"/>
    <w:rsid w:val="00966B46"/>
    <w:rsid w:val="00971875"/>
    <w:rsid w:val="0097238C"/>
    <w:rsid w:val="00972A35"/>
    <w:rsid w:val="00972C85"/>
    <w:rsid w:val="00973A0E"/>
    <w:rsid w:val="00973AAE"/>
    <w:rsid w:val="00973FD3"/>
    <w:rsid w:val="00974F1F"/>
    <w:rsid w:val="00975D6E"/>
    <w:rsid w:val="009776B1"/>
    <w:rsid w:val="00977ECB"/>
    <w:rsid w:val="00980029"/>
    <w:rsid w:val="00980CF4"/>
    <w:rsid w:val="00980EAF"/>
    <w:rsid w:val="0098196F"/>
    <w:rsid w:val="009841E1"/>
    <w:rsid w:val="009852A4"/>
    <w:rsid w:val="00986AD5"/>
    <w:rsid w:val="00987AEA"/>
    <w:rsid w:val="00990CB6"/>
    <w:rsid w:val="00991682"/>
    <w:rsid w:val="00992E1E"/>
    <w:rsid w:val="00993148"/>
    <w:rsid w:val="009936AC"/>
    <w:rsid w:val="0099529B"/>
    <w:rsid w:val="009956EA"/>
    <w:rsid w:val="00996464"/>
    <w:rsid w:val="009A0E37"/>
    <w:rsid w:val="009A2B89"/>
    <w:rsid w:val="009A4137"/>
    <w:rsid w:val="009A43DE"/>
    <w:rsid w:val="009A700B"/>
    <w:rsid w:val="009B0E0F"/>
    <w:rsid w:val="009B2F01"/>
    <w:rsid w:val="009B48E7"/>
    <w:rsid w:val="009B7608"/>
    <w:rsid w:val="009C0A43"/>
    <w:rsid w:val="009C17E9"/>
    <w:rsid w:val="009C262C"/>
    <w:rsid w:val="009C2EE7"/>
    <w:rsid w:val="009C50CD"/>
    <w:rsid w:val="009C640B"/>
    <w:rsid w:val="009C7DAF"/>
    <w:rsid w:val="009D2CAD"/>
    <w:rsid w:val="009D4E92"/>
    <w:rsid w:val="009D5892"/>
    <w:rsid w:val="009D5D8F"/>
    <w:rsid w:val="009D6536"/>
    <w:rsid w:val="009D7698"/>
    <w:rsid w:val="009E1CF3"/>
    <w:rsid w:val="009E2CCD"/>
    <w:rsid w:val="009E2E2F"/>
    <w:rsid w:val="009E387B"/>
    <w:rsid w:val="009E48A1"/>
    <w:rsid w:val="009E4BCC"/>
    <w:rsid w:val="009E5824"/>
    <w:rsid w:val="009E67FE"/>
    <w:rsid w:val="009E6947"/>
    <w:rsid w:val="009E7C1C"/>
    <w:rsid w:val="009F20F7"/>
    <w:rsid w:val="009F4910"/>
    <w:rsid w:val="009F610D"/>
    <w:rsid w:val="009F769E"/>
    <w:rsid w:val="00A008DC"/>
    <w:rsid w:val="00A00BF4"/>
    <w:rsid w:val="00A0519C"/>
    <w:rsid w:val="00A05E75"/>
    <w:rsid w:val="00A066E2"/>
    <w:rsid w:val="00A0721B"/>
    <w:rsid w:val="00A111C0"/>
    <w:rsid w:val="00A1201A"/>
    <w:rsid w:val="00A13002"/>
    <w:rsid w:val="00A130E9"/>
    <w:rsid w:val="00A13543"/>
    <w:rsid w:val="00A13729"/>
    <w:rsid w:val="00A14C06"/>
    <w:rsid w:val="00A173D6"/>
    <w:rsid w:val="00A21243"/>
    <w:rsid w:val="00A21E29"/>
    <w:rsid w:val="00A22A2E"/>
    <w:rsid w:val="00A2571C"/>
    <w:rsid w:val="00A26742"/>
    <w:rsid w:val="00A26DC5"/>
    <w:rsid w:val="00A30A02"/>
    <w:rsid w:val="00A31972"/>
    <w:rsid w:val="00A335D9"/>
    <w:rsid w:val="00A33FE7"/>
    <w:rsid w:val="00A35B26"/>
    <w:rsid w:val="00A41641"/>
    <w:rsid w:val="00A451BD"/>
    <w:rsid w:val="00A46530"/>
    <w:rsid w:val="00A4698F"/>
    <w:rsid w:val="00A47ABB"/>
    <w:rsid w:val="00A50425"/>
    <w:rsid w:val="00A50C11"/>
    <w:rsid w:val="00A511B2"/>
    <w:rsid w:val="00A568F1"/>
    <w:rsid w:val="00A56EF1"/>
    <w:rsid w:val="00A57CEC"/>
    <w:rsid w:val="00A60FDC"/>
    <w:rsid w:val="00A621F2"/>
    <w:rsid w:val="00A67530"/>
    <w:rsid w:val="00A70441"/>
    <w:rsid w:val="00A713FE"/>
    <w:rsid w:val="00A745BD"/>
    <w:rsid w:val="00A750A3"/>
    <w:rsid w:val="00A75125"/>
    <w:rsid w:val="00A76BEE"/>
    <w:rsid w:val="00A77D8D"/>
    <w:rsid w:val="00A80514"/>
    <w:rsid w:val="00A815A2"/>
    <w:rsid w:val="00A81C6E"/>
    <w:rsid w:val="00A8434D"/>
    <w:rsid w:val="00A84C66"/>
    <w:rsid w:val="00A84DB8"/>
    <w:rsid w:val="00A85877"/>
    <w:rsid w:val="00A90AC8"/>
    <w:rsid w:val="00A913C8"/>
    <w:rsid w:val="00A919D3"/>
    <w:rsid w:val="00A920FA"/>
    <w:rsid w:val="00A9439E"/>
    <w:rsid w:val="00A9587C"/>
    <w:rsid w:val="00A95BD0"/>
    <w:rsid w:val="00AA00CE"/>
    <w:rsid w:val="00AA164E"/>
    <w:rsid w:val="00AA1B62"/>
    <w:rsid w:val="00AA1DAD"/>
    <w:rsid w:val="00AA1E79"/>
    <w:rsid w:val="00AA36AE"/>
    <w:rsid w:val="00AA3B2D"/>
    <w:rsid w:val="00AA515C"/>
    <w:rsid w:val="00AA5428"/>
    <w:rsid w:val="00AA7CAD"/>
    <w:rsid w:val="00AB0B8E"/>
    <w:rsid w:val="00AB109A"/>
    <w:rsid w:val="00AB308C"/>
    <w:rsid w:val="00AB5203"/>
    <w:rsid w:val="00AB5D7B"/>
    <w:rsid w:val="00AB6369"/>
    <w:rsid w:val="00AB6E2E"/>
    <w:rsid w:val="00AB6F21"/>
    <w:rsid w:val="00AB7AFE"/>
    <w:rsid w:val="00AB7F43"/>
    <w:rsid w:val="00AC1D8B"/>
    <w:rsid w:val="00AC5310"/>
    <w:rsid w:val="00AC58B6"/>
    <w:rsid w:val="00AC6B83"/>
    <w:rsid w:val="00AD0688"/>
    <w:rsid w:val="00AD0AFA"/>
    <w:rsid w:val="00AD12AC"/>
    <w:rsid w:val="00AD3D69"/>
    <w:rsid w:val="00AD3F0E"/>
    <w:rsid w:val="00AD516B"/>
    <w:rsid w:val="00AD536B"/>
    <w:rsid w:val="00AE2D57"/>
    <w:rsid w:val="00AE381B"/>
    <w:rsid w:val="00AE3B6C"/>
    <w:rsid w:val="00AE6261"/>
    <w:rsid w:val="00AF064F"/>
    <w:rsid w:val="00AF1B0D"/>
    <w:rsid w:val="00AF2947"/>
    <w:rsid w:val="00AF5116"/>
    <w:rsid w:val="00AF58DD"/>
    <w:rsid w:val="00AF6594"/>
    <w:rsid w:val="00AF6615"/>
    <w:rsid w:val="00AF7207"/>
    <w:rsid w:val="00B0002C"/>
    <w:rsid w:val="00B0025F"/>
    <w:rsid w:val="00B00D40"/>
    <w:rsid w:val="00B0178D"/>
    <w:rsid w:val="00B03119"/>
    <w:rsid w:val="00B03CEB"/>
    <w:rsid w:val="00B04998"/>
    <w:rsid w:val="00B04ADC"/>
    <w:rsid w:val="00B05208"/>
    <w:rsid w:val="00B066A3"/>
    <w:rsid w:val="00B06BD3"/>
    <w:rsid w:val="00B06E30"/>
    <w:rsid w:val="00B07D6B"/>
    <w:rsid w:val="00B11E22"/>
    <w:rsid w:val="00B12BA2"/>
    <w:rsid w:val="00B12CBD"/>
    <w:rsid w:val="00B12F18"/>
    <w:rsid w:val="00B140D6"/>
    <w:rsid w:val="00B147B2"/>
    <w:rsid w:val="00B152EB"/>
    <w:rsid w:val="00B1533B"/>
    <w:rsid w:val="00B1575D"/>
    <w:rsid w:val="00B16A2B"/>
    <w:rsid w:val="00B201AC"/>
    <w:rsid w:val="00B21683"/>
    <w:rsid w:val="00B241D7"/>
    <w:rsid w:val="00B260F3"/>
    <w:rsid w:val="00B26562"/>
    <w:rsid w:val="00B27528"/>
    <w:rsid w:val="00B279E4"/>
    <w:rsid w:val="00B31062"/>
    <w:rsid w:val="00B33150"/>
    <w:rsid w:val="00B347D7"/>
    <w:rsid w:val="00B3760F"/>
    <w:rsid w:val="00B41080"/>
    <w:rsid w:val="00B44B8A"/>
    <w:rsid w:val="00B50AD1"/>
    <w:rsid w:val="00B5624C"/>
    <w:rsid w:val="00B56874"/>
    <w:rsid w:val="00B612DB"/>
    <w:rsid w:val="00B628EC"/>
    <w:rsid w:val="00B6363C"/>
    <w:rsid w:val="00B63B7E"/>
    <w:rsid w:val="00B6457B"/>
    <w:rsid w:val="00B65081"/>
    <w:rsid w:val="00B65D39"/>
    <w:rsid w:val="00B66635"/>
    <w:rsid w:val="00B700CF"/>
    <w:rsid w:val="00B706DC"/>
    <w:rsid w:val="00B70D1D"/>
    <w:rsid w:val="00B77392"/>
    <w:rsid w:val="00B80DCE"/>
    <w:rsid w:val="00B81D7D"/>
    <w:rsid w:val="00B83F60"/>
    <w:rsid w:val="00B84470"/>
    <w:rsid w:val="00B95D6D"/>
    <w:rsid w:val="00B971FA"/>
    <w:rsid w:val="00BA12C4"/>
    <w:rsid w:val="00BA1B6A"/>
    <w:rsid w:val="00BA2162"/>
    <w:rsid w:val="00BA2482"/>
    <w:rsid w:val="00BA2AE6"/>
    <w:rsid w:val="00BA4B3D"/>
    <w:rsid w:val="00BA5F85"/>
    <w:rsid w:val="00BA60DA"/>
    <w:rsid w:val="00BA6394"/>
    <w:rsid w:val="00BA6AB5"/>
    <w:rsid w:val="00BA714D"/>
    <w:rsid w:val="00BB0366"/>
    <w:rsid w:val="00BB2E0F"/>
    <w:rsid w:val="00BB5092"/>
    <w:rsid w:val="00BB5896"/>
    <w:rsid w:val="00BB6391"/>
    <w:rsid w:val="00BB6495"/>
    <w:rsid w:val="00BC07F2"/>
    <w:rsid w:val="00BC2ED7"/>
    <w:rsid w:val="00BC2FB0"/>
    <w:rsid w:val="00BC3A1C"/>
    <w:rsid w:val="00BC4A60"/>
    <w:rsid w:val="00BC4A62"/>
    <w:rsid w:val="00BC566B"/>
    <w:rsid w:val="00BC5C95"/>
    <w:rsid w:val="00BC6D90"/>
    <w:rsid w:val="00BD132F"/>
    <w:rsid w:val="00BD30B6"/>
    <w:rsid w:val="00BD653A"/>
    <w:rsid w:val="00BD72BF"/>
    <w:rsid w:val="00BD749C"/>
    <w:rsid w:val="00BD7753"/>
    <w:rsid w:val="00BE05B1"/>
    <w:rsid w:val="00BE0FDC"/>
    <w:rsid w:val="00BE21D0"/>
    <w:rsid w:val="00BE2FAE"/>
    <w:rsid w:val="00BE4EB1"/>
    <w:rsid w:val="00BE5240"/>
    <w:rsid w:val="00BE5B86"/>
    <w:rsid w:val="00BE64F4"/>
    <w:rsid w:val="00BE75CA"/>
    <w:rsid w:val="00BE7864"/>
    <w:rsid w:val="00BE7B3A"/>
    <w:rsid w:val="00BF0462"/>
    <w:rsid w:val="00BF19F7"/>
    <w:rsid w:val="00BF26D9"/>
    <w:rsid w:val="00BF26F0"/>
    <w:rsid w:val="00BF2BF9"/>
    <w:rsid w:val="00BF34CA"/>
    <w:rsid w:val="00C00E71"/>
    <w:rsid w:val="00C011D4"/>
    <w:rsid w:val="00C03D1E"/>
    <w:rsid w:val="00C0404B"/>
    <w:rsid w:val="00C0468A"/>
    <w:rsid w:val="00C04B85"/>
    <w:rsid w:val="00C06CA2"/>
    <w:rsid w:val="00C079B5"/>
    <w:rsid w:val="00C17002"/>
    <w:rsid w:val="00C21C8C"/>
    <w:rsid w:val="00C23B63"/>
    <w:rsid w:val="00C2489D"/>
    <w:rsid w:val="00C267DC"/>
    <w:rsid w:val="00C27DF4"/>
    <w:rsid w:val="00C303C1"/>
    <w:rsid w:val="00C30B2E"/>
    <w:rsid w:val="00C31F54"/>
    <w:rsid w:val="00C3236D"/>
    <w:rsid w:val="00C347B2"/>
    <w:rsid w:val="00C40D78"/>
    <w:rsid w:val="00C42D90"/>
    <w:rsid w:val="00C4344E"/>
    <w:rsid w:val="00C4415C"/>
    <w:rsid w:val="00C4421F"/>
    <w:rsid w:val="00C4498C"/>
    <w:rsid w:val="00C45E46"/>
    <w:rsid w:val="00C474CA"/>
    <w:rsid w:val="00C4793C"/>
    <w:rsid w:val="00C47965"/>
    <w:rsid w:val="00C47D3B"/>
    <w:rsid w:val="00C500D7"/>
    <w:rsid w:val="00C50B38"/>
    <w:rsid w:val="00C51F32"/>
    <w:rsid w:val="00C54CE9"/>
    <w:rsid w:val="00C550B0"/>
    <w:rsid w:val="00C604E5"/>
    <w:rsid w:val="00C61D74"/>
    <w:rsid w:val="00C6225C"/>
    <w:rsid w:val="00C62C73"/>
    <w:rsid w:val="00C6408B"/>
    <w:rsid w:val="00C64D27"/>
    <w:rsid w:val="00C65112"/>
    <w:rsid w:val="00C6693A"/>
    <w:rsid w:val="00C66B31"/>
    <w:rsid w:val="00C675FA"/>
    <w:rsid w:val="00C709F2"/>
    <w:rsid w:val="00C71375"/>
    <w:rsid w:val="00C71564"/>
    <w:rsid w:val="00C71951"/>
    <w:rsid w:val="00C734B2"/>
    <w:rsid w:val="00C767B0"/>
    <w:rsid w:val="00C76FF7"/>
    <w:rsid w:val="00C77717"/>
    <w:rsid w:val="00C77E75"/>
    <w:rsid w:val="00C77F98"/>
    <w:rsid w:val="00C808DB"/>
    <w:rsid w:val="00C828D5"/>
    <w:rsid w:val="00C83106"/>
    <w:rsid w:val="00C83F32"/>
    <w:rsid w:val="00C84313"/>
    <w:rsid w:val="00C84F88"/>
    <w:rsid w:val="00C8634E"/>
    <w:rsid w:val="00C90BCD"/>
    <w:rsid w:val="00C90DF8"/>
    <w:rsid w:val="00C92C1C"/>
    <w:rsid w:val="00C94393"/>
    <w:rsid w:val="00C94AE7"/>
    <w:rsid w:val="00C97D6E"/>
    <w:rsid w:val="00CA04D2"/>
    <w:rsid w:val="00CA2051"/>
    <w:rsid w:val="00CA3FC2"/>
    <w:rsid w:val="00CA57CE"/>
    <w:rsid w:val="00CA6837"/>
    <w:rsid w:val="00CA6A13"/>
    <w:rsid w:val="00CB06F3"/>
    <w:rsid w:val="00CB0A2F"/>
    <w:rsid w:val="00CB2FA0"/>
    <w:rsid w:val="00CB586A"/>
    <w:rsid w:val="00CB5C44"/>
    <w:rsid w:val="00CB643A"/>
    <w:rsid w:val="00CB7672"/>
    <w:rsid w:val="00CB7F91"/>
    <w:rsid w:val="00CC1CF0"/>
    <w:rsid w:val="00CC5985"/>
    <w:rsid w:val="00CD0105"/>
    <w:rsid w:val="00CD03BF"/>
    <w:rsid w:val="00CD39B7"/>
    <w:rsid w:val="00CD3C9F"/>
    <w:rsid w:val="00CD40E1"/>
    <w:rsid w:val="00CD5430"/>
    <w:rsid w:val="00CD6060"/>
    <w:rsid w:val="00CD7215"/>
    <w:rsid w:val="00CD7B51"/>
    <w:rsid w:val="00CE2E04"/>
    <w:rsid w:val="00CF0232"/>
    <w:rsid w:val="00CF21AD"/>
    <w:rsid w:val="00CF2666"/>
    <w:rsid w:val="00CF33C8"/>
    <w:rsid w:val="00CF4950"/>
    <w:rsid w:val="00CF53D3"/>
    <w:rsid w:val="00CF5452"/>
    <w:rsid w:val="00CF5B2B"/>
    <w:rsid w:val="00CF5BCA"/>
    <w:rsid w:val="00D00277"/>
    <w:rsid w:val="00D003E9"/>
    <w:rsid w:val="00D00700"/>
    <w:rsid w:val="00D0120B"/>
    <w:rsid w:val="00D01290"/>
    <w:rsid w:val="00D0294B"/>
    <w:rsid w:val="00D02F4A"/>
    <w:rsid w:val="00D03054"/>
    <w:rsid w:val="00D0350C"/>
    <w:rsid w:val="00D04564"/>
    <w:rsid w:val="00D0484B"/>
    <w:rsid w:val="00D056B3"/>
    <w:rsid w:val="00D05C80"/>
    <w:rsid w:val="00D06270"/>
    <w:rsid w:val="00D072A2"/>
    <w:rsid w:val="00D1015E"/>
    <w:rsid w:val="00D104BC"/>
    <w:rsid w:val="00D117B9"/>
    <w:rsid w:val="00D11EED"/>
    <w:rsid w:val="00D14149"/>
    <w:rsid w:val="00D20160"/>
    <w:rsid w:val="00D2034D"/>
    <w:rsid w:val="00D24307"/>
    <w:rsid w:val="00D24589"/>
    <w:rsid w:val="00D250BA"/>
    <w:rsid w:val="00D26198"/>
    <w:rsid w:val="00D275D4"/>
    <w:rsid w:val="00D27990"/>
    <w:rsid w:val="00D321BC"/>
    <w:rsid w:val="00D41484"/>
    <w:rsid w:val="00D4221F"/>
    <w:rsid w:val="00D42516"/>
    <w:rsid w:val="00D431F9"/>
    <w:rsid w:val="00D43614"/>
    <w:rsid w:val="00D43864"/>
    <w:rsid w:val="00D440B5"/>
    <w:rsid w:val="00D45978"/>
    <w:rsid w:val="00D47C3B"/>
    <w:rsid w:val="00D47DF1"/>
    <w:rsid w:val="00D50730"/>
    <w:rsid w:val="00D5099E"/>
    <w:rsid w:val="00D50C05"/>
    <w:rsid w:val="00D5104E"/>
    <w:rsid w:val="00D51702"/>
    <w:rsid w:val="00D527E3"/>
    <w:rsid w:val="00D5479B"/>
    <w:rsid w:val="00D54E6B"/>
    <w:rsid w:val="00D5737D"/>
    <w:rsid w:val="00D575F8"/>
    <w:rsid w:val="00D57732"/>
    <w:rsid w:val="00D6246D"/>
    <w:rsid w:val="00D62A2E"/>
    <w:rsid w:val="00D62DC3"/>
    <w:rsid w:val="00D701FE"/>
    <w:rsid w:val="00D7039C"/>
    <w:rsid w:val="00D70CFC"/>
    <w:rsid w:val="00D72729"/>
    <w:rsid w:val="00D72DB8"/>
    <w:rsid w:val="00D75453"/>
    <w:rsid w:val="00D758E4"/>
    <w:rsid w:val="00D76675"/>
    <w:rsid w:val="00D76B0F"/>
    <w:rsid w:val="00D77E8C"/>
    <w:rsid w:val="00D802DB"/>
    <w:rsid w:val="00D80399"/>
    <w:rsid w:val="00D80DB4"/>
    <w:rsid w:val="00D81E73"/>
    <w:rsid w:val="00D85222"/>
    <w:rsid w:val="00D863F7"/>
    <w:rsid w:val="00D86BB4"/>
    <w:rsid w:val="00D9101C"/>
    <w:rsid w:val="00D93070"/>
    <w:rsid w:val="00D93A4F"/>
    <w:rsid w:val="00D94CEE"/>
    <w:rsid w:val="00D964D3"/>
    <w:rsid w:val="00D96536"/>
    <w:rsid w:val="00DA18BE"/>
    <w:rsid w:val="00DA27F3"/>
    <w:rsid w:val="00DA643A"/>
    <w:rsid w:val="00DA6AE2"/>
    <w:rsid w:val="00DA713D"/>
    <w:rsid w:val="00DA728E"/>
    <w:rsid w:val="00DB165D"/>
    <w:rsid w:val="00DB3744"/>
    <w:rsid w:val="00DB50FF"/>
    <w:rsid w:val="00DB5172"/>
    <w:rsid w:val="00DB55BA"/>
    <w:rsid w:val="00DB762D"/>
    <w:rsid w:val="00DC045D"/>
    <w:rsid w:val="00DC0BDE"/>
    <w:rsid w:val="00DC19D9"/>
    <w:rsid w:val="00DC23C0"/>
    <w:rsid w:val="00DC5B62"/>
    <w:rsid w:val="00DC6816"/>
    <w:rsid w:val="00DC772A"/>
    <w:rsid w:val="00DD4594"/>
    <w:rsid w:val="00DE042E"/>
    <w:rsid w:val="00DE0CE3"/>
    <w:rsid w:val="00DE13F0"/>
    <w:rsid w:val="00DE776C"/>
    <w:rsid w:val="00DF163D"/>
    <w:rsid w:val="00DF2AEC"/>
    <w:rsid w:val="00E00AEC"/>
    <w:rsid w:val="00E02612"/>
    <w:rsid w:val="00E02F73"/>
    <w:rsid w:val="00E032D8"/>
    <w:rsid w:val="00E06645"/>
    <w:rsid w:val="00E07B42"/>
    <w:rsid w:val="00E10390"/>
    <w:rsid w:val="00E104B5"/>
    <w:rsid w:val="00E11AD6"/>
    <w:rsid w:val="00E14326"/>
    <w:rsid w:val="00E14E3A"/>
    <w:rsid w:val="00E159DE"/>
    <w:rsid w:val="00E17053"/>
    <w:rsid w:val="00E1797F"/>
    <w:rsid w:val="00E17E99"/>
    <w:rsid w:val="00E277B4"/>
    <w:rsid w:val="00E30DFC"/>
    <w:rsid w:val="00E337C9"/>
    <w:rsid w:val="00E35BE5"/>
    <w:rsid w:val="00E36AD4"/>
    <w:rsid w:val="00E36BF4"/>
    <w:rsid w:val="00E402BE"/>
    <w:rsid w:val="00E4276B"/>
    <w:rsid w:val="00E4376C"/>
    <w:rsid w:val="00E43DE4"/>
    <w:rsid w:val="00E44553"/>
    <w:rsid w:val="00E56174"/>
    <w:rsid w:val="00E577D9"/>
    <w:rsid w:val="00E605E6"/>
    <w:rsid w:val="00E6164E"/>
    <w:rsid w:val="00E61ABA"/>
    <w:rsid w:val="00E61D6E"/>
    <w:rsid w:val="00E62ACB"/>
    <w:rsid w:val="00E62D3D"/>
    <w:rsid w:val="00E635AE"/>
    <w:rsid w:val="00E65FE1"/>
    <w:rsid w:val="00E67307"/>
    <w:rsid w:val="00E71181"/>
    <w:rsid w:val="00E713C6"/>
    <w:rsid w:val="00E743F0"/>
    <w:rsid w:val="00E86261"/>
    <w:rsid w:val="00E91B99"/>
    <w:rsid w:val="00E93B98"/>
    <w:rsid w:val="00E93BA5"/>
    <w:rsid w:val="00E94581"/>
    <w:rsid w:val="00E955E7"/>
    <w:rsid w:val="00EA25A5"/>
    <w:rsid w:val="00EA5061"/>
    <w:rsid w:val="00EA59A0"/>
    <w:rsid w:val="00EA6855"/>
    <w:rsid w:val="00EA6CC7"/>
    <w:rsid w:val="00EA7C0D"/>
    <w:rsid w:val="00EB07C8"/>
    <w:rsid w:val="00EB0E96"/>
    <w:rsid w:val="00EB1718"/>
    <w:rsid w:val="00EB3FFF"/>
    <w:rsid w:val="00EB45E7"/>
    <w:rsid w:val="00EB51E2"/>
    <w:rsid w:val="00EB6163"/>
    <w:rsid w:val="00EC0B11"/>
    <w:rsid w:val="00EC1ECB"/>
    <w:rsid w:val="00EC691C"/>
    <w:rsid w:val="00ED1EE0"/>
    <w:rsid w:val="00ED2AA3"/>
    <w:rsid w:val="00ED318E"/>
    <w:rsid w:val="00ED39CD"/>
    <w:rsid w:val="00ED3C36"/>
    <w:rsid w:val="00ED4C42"/>
    <w:rsid w:val="00EE005F"/>
    <w:rsid w:val="00EE21C0"/>
    <w:rsid w:val="00EE5B59"/>
    <w:rsid w:val="00EE5C21"/>
    <w:rsid w:val="00EE6E99"/>
    <w:rsid w:val="00EE7263"/>
    <w:rsid w:val="00EF051D"/>
    <w:rsid w:val="00EF082D"/>
    <w:rsid w:val="00EF19D4"/>
    <w:rsid w:val="00EF1BA8"/>
    <w:rsid w:val="00EF2F4B"/>
    <w:rsid w:val="00EF345C"/>
    <w:rsid w:val="00EF4B1C"/>
    <w:rsid w:val="00EF5807"/>
    <w:rsid w:val="00EF5F9A"/>
    <w:rsid w:val="00EF71A2"/>
    <w:rsid w:val="00F0051D"/>
    <w:rsid w:val="00F01698"/>
    <w:rsid w:val="00F02AEB"/>
    <w:rsid w:val="00F07783"/>
    <w:rsid w:val="00F07C6C"/>
    <w:rsid w:val="00F11F4B"/>
    <w:rsid w:val="00F12C92"/>
    <w:rsid w:val="00F13732"/>
    <w:rsid w:val="00F13EF3"/>
    <w:rsid w:val="00F1411F"/>
    <w:rsid w:val="00F21522"/>
    <w:rsid w:val="00F22E85"/>
    <w:rsid w:val="00F23FAA"/>
    <w:rsid w:val="00F251D6"/>
    <w:rsid w:val="00F25265"/>
    <w:rsid w:val="00F30B34"/>
    <w:rsid w:val="00F314F1"/>
    <w:rsid w:val="00F31CC5"/>
    <w:rsid w:val="00F3510C"/>
    <w:rsid w:val="00F373B0"/>
    <w:rsid w:val="00F409C3"/>
    <w:rsid w:val="00F40FC6"/>
    <w:rsid w:val="00F4246A"/>
    <w:rsid w:val="00F43295"/>
    <w:rsid w:val="00F45A1D"/>
    <w:rsid w:val="00F47960"/>
    <w:rsid w:val="00F501C5"/>
    <w:rsid w:val="00F5174A"/>
    <w:rsid w:val="00F534D6"/>
    <w:rsid w:val="00F54B8B"/>
    <w:rsid w:val="00F552CA"/>
    <w:rsid w:val="00F63E9E"/>
    <w:rsid w:val="00F650F4"/>
    <w:rsid w:val="00F65619"/>
    <w:rsid w:val="00F73DF3"/>
    <w:rsid w:val="00F749E4"/>
    <w:rsid w:val="00F82095"/>
    <w:rsid w:val="00F83582"/>
    <w:rsid w:val="00F83CA3"/>
    <w:rsid w:val="00F85EA0"/>
    <w:rsid w:val="00F87C85"/>
    <w:rsid w:val="00F9012D"/>
    <w:rsid w:val="00F91712"/>
    <w:rsid w:val="00F94359"/>
    <w:rsid w:val="00F9607F"/>
    <w:rsid w:val="00F972FB"/>
    <w:rsid w:val="00F97445"/>
    <w:rsid w:val="00F974F9"/>
    <w:rsid w:val="00FA0CEC"/>
    <w:rsid w:val="00FA11F7"/>
    <w:rsid w:val="00FA412C"/>
    <w:rsid w:val="00FA429B"/>
    <w:rsid w:val="00FA4687"/>
    <w:rsid w:val="00FA48B9"/>
    <w:rsid w:val="00FA4CC9"/>
    <w:rsid w:val="00FA53D6"/>
    <w:rsid w:val="00FA55F9"/>
    <w:rsid w:val="00FA604F"/>
    <w:rsid w:val="00FA6F03"/>
    <w:rsid w:val="00FA7823"/>
    <w:rsid w:val="00FA7F9A"/>
    <w:rsid w:val="00FB09B3"/>
    <w:rsid w:val="00FB0C07"/>
    <w:rsid w:val="00FB2180"/>
    <w:rsid w:val="00FC116F"/>
    <w:rsid w:val="00FC2C75"/>
    <w:rsid w:val="00FC3599"/>
    <w:rsid w:val="00FD0EA0"/>
    <w:rsid w:val="00FD12A9"/>
    <w:rsid w:val="00FD15A3"/>
    <w:rsid w:val="00FD2053"/>
    <w:rsid w:val="00FD3404"/>
    <w:rsid w:val="00FD3A9E"/>
    <w:rsid w:val="00FD47DE"/>
    <w:rsid w:val="00FD4BDE"/>
    <w:rsid w:val="00FE0354"/>
    <w:rsid w:val="00FE07CD"/>
    <w:rsid w:val="00FE25C7"/>
    <w:rsid w:val="00FE7907"/>
    <w:rsid w:val="00FE7D4E"/>
    <w:rsid w:val="00FF0F21"/>
    <w:rsid w:val="00FF174C"/>
    <w:rsid w:val="00FF4620"/>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57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257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59A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A3D8A"/>
    <w:pPr>
      <w:ind w:left="720"/>
      <w:contextualSpacing/>
    </w:pPr>
  </w:style>
  <w:style w:type="character" w:customStyle="1" w:styleId="Heading1Char">
    <w:name w:val="Heading 1 Char"/>
    <w:basedOn w:val="DefaultParagraphFont"/>
    <w:link w:val="Heading1"/>
    <w:uiPriority w:val="9"/>
    <w:rsid w:val="00A2571C"/>
    <w:rPr>
      <w:rFonts w:ascii="Times New Roman" w:eastAsia="Times New Roman" w:hAnsi="Times New Roman" w:cs="Times New Roman"/>
      <w:b/>
      <w:bCs/>
      <w:kern w:val="36"/>
      <w:sz w:val="48"/>
      <w:szCs w:val="48"/>
      <w:lang w:eastAsia="es-AR"/>
    </w:rPr>
  </w:style>
  <w:style w:type="character" w:customStyle="1" w:styleId="Heading3Char">
    <w:name w:val="Heading 3 Char"/>
    <w:basedOn w:val="DefaultParagraphFont"/>
    <w:link w:val="Heading3"/>
    <w:uiPriority w:val="9"/>
    <w:rsid w:val="00A2571C"/>
    <w:rPr>
      <w:rFonts w:ascii="Times New Roman" w:eastAsia="Times New Roman" w:hAnsi="Times New Roman" w:cs="Times New Roman"/>
      <w:b/>
      <w:bCs/>
      <w:sz w:val="27"/>
      <w:szCs w:val="27"/>
      <w:lang w:eastAsia="es-AR"/>
    </w:rPr>
  </w:style>
  <w:style w:type="character" w:styleId="Hyperlink">
    <w:name w:val="Hyperlink"/>
    <w:basedOn w:val="DefaultParagraphFont"/>
    <w:uiPriority w:val="99"/>
    <w:unhideWhenUsed/>
    <w:rsid w:val="00A2571C"/>
    <w:rPr>
      <w:color w:val="0000FF"/>
      <w:u w:val="single"/>
    </w:rPr>
  </w:style>
  <w:style w:type="character" w:customStyle="1" w:styleId="apple-converted-space">
    <w:name w:val="apple-converted-space"/>
    <w:basedOn w:val="DefaultParagraphFont"/>
    <w:rsid w:val="00A2571C"/>
  </w:style>
  <w:style w:type="character" w:customStyle="1" w:styleId="highlight">
    <w:name w:val="highlight"/>
    <w:basedOn w:val="DefaultParagraphFont"/>
    <w:rsid w:val="00A2571C"/>
  </w:style>
  <w:style w:type="character" w:customStyle="1" w:styleId="ui-ncbitoggler-master-text">
    <w:name w:val="ui-ncbitoggler-master-text"/>
    <w:basedOn w:val="DefaultParagraphFont"/>
    <w:rsid w:val="00A2571C"/>
  </w:style>
  <w:style w:type="paragraph" w:customStyle="1" w:styleId="Ttulo1">
    <w:name w:val="Título1"/>
    <w:basedOn w:val="Normal"/>
    <w:rsid w:val="00510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510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5105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510546"/>
  </w:style>
  <w:style w:type="paragraph" w:customStyle="1" w:styleId="links">
    <w:name w:val="links"/>
    <w:basedOn w:val="Normal"/>
    <w:rsid w:val="00795C8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23B6"/>
    <w:pPr>
      <w:tabs>
        <w:tab w:val="center" w:pos="4419"/>
        <w:tab w:val="right" w:pos="8838"/>
      </w:tabs>
      <w:spacing w:after="0" w:line="240" w:lineRule="auto"/>
    </w:pPr>
  </w:style>
  <w:style w:type="character" w:customStyle="1" w:styleId="HeaderChar">
    <w:name w:val="Header Char"/>
    <w:basedOn w:val="DefaultParagraphFont"/>
    <w:link w:val="Header"/>
    <w:uiPriority w:val="99"/>
    <w:rsid w:val="004323B6"/>
  </w:style>
  <w:style w:type="paragraph" w:styleId="Footer">
    <w:name w:val="footer"/>
    <w:basedOn w:val="Normal"/>
    <w:link w:val="FooterChar"/>
    <w:uiPriority w:val="99"/>
    <w:unhideWhenUsed/>
    <w:rsid w:val="004323B6"/>
    <w:pPr>
      <w:tabs>
        <w:tab w:val="center" w:pos="4419"/>
        <w:tab w:val="right" w:pos="8838"/>
      </w:tabs>
      <w:spacing w:after="0" w:line="240" w:lineRule="auto"/>
    </w:pPr>
  </w:style>
  <w:style w:type="character" w:customStyle="1" w:styleId="FooterChar">
    <w:name w:val="Footer Char"/>
    <w:basedOn w:val="DefaultParagraphFont"/>
    <w:link w:val="Footer"/>
    <w:uiPriority w:val="99"/>
    <w:rsid w:val="004323B6"/>
  </w:style>
  <w:style w:type="character" w:customStyle="1" w:styleId="highlight2">
    <w:name w:val="highlight2"/>
    <w:basedOn w:val="DefaultParagraphFont"/>
    <w:rsid w:val="005531CA"/>
  </w:style>
  <w:style w:type="paragraph" w:customStyle="1" w:styleId="1">
    <w:name w:val="标题1"/>
    <w:basedOn w:val="Normal"/>
    <w:rsid w:val="00D4251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42B4A"/>
    <w:rPr>
      <w:color w:val="800080" w:themeColor="followedHyperlink"/>
      <w:u w:val="single"/>
    </w:rPr>
  </w:style>
  <w:style w:type="character" w:customStyle="1" w:styleId="hps">
    <w:name w:val="hps"/>
    <w:basedOn w:val="DefaultParagraphFont"/>
    <w:rsid w:val="00A568F1"/>
  </w:style>
  <w:style w:type="table" w:styleId="TableGrid">
    <w:name w:val="Table Grid"/>
    <w:basedOn w:val="TableNormal"/>
    <w:uiPriority w:val="59"/>
    <w:rsid w:val="004775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42B9B"/>
    <w:rPr>
      <w:color w:val="808080"/>
    </w:rPr>
  </w:style>
  <w:style w:type="paragraph" w:styleId="BalloonText">
    <w:name w:val="Balloon Text"/>
    <w:basedOn w:val="Normal"/>
    <w:link w:val="BalloonTextChar"/>
    <w:uiPriority w:val="99"/>
    <w:semiHidden/>
    <w:unhideWhenUsed/>
    <w:rsid w:val="00742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B9B"/>
    <w:rPr>
      <w:rFonts w:ascii="Tahoma" w:hAnsi="Tahoma" w:cs="Tahoma"/>
      <w:sz w:val="16"/>
      <w:szCs w:val="16"/>
    </w:rPr>
  </w:style>
  <w:style w:type="character" w:styleId="Strong">
    <w:name w:val="Strong"/>
    <w:basedOn w:val="DefaultParagraphFont"/>
    <w:uiPriority w:val="22"/>
    <w:qFormat/>
    <w:rsid w:val="00AF7207"/>
    <w:rPr>
      <w:b/>
      <w:bCs/>
    </w:rPr>
  </w:style>
  <w:style w:type="character" w:styleId="CommentReference">
    <w:name w:val="annotation reference"/>
    <w:basedOn w:val="DefaultParagraphFont"/>
    <w:uiPriority w:val="99"/>
    <w:semiHidden/>
    <w:unhideWhenUsed/>
    <w:rsid w:val="002840B8"/>
    <w:rPr>
      <w:sz w:val="21"/>
      <w:szCs w:val="21"/>
    </w:rPr>
  </w:style>
  <w:style w:type="paragraph" w:styleId="CommentText">
    <w:name w:val="annotation text"/>
    <w:basedOn w:val="Normal"/>
    <w:link w:val="CommentTextChar"/>
    <w:uiPriority w:val="99"/>
    <w:semiHidden/>
    <w:unhideWhenUsed/>
    <w:rsid w:val="002840B8"/>
  </w:style>
  <w:style w:type="character" w:customStyle="1" w:styleId="CommentTextChar">
    <w:name w:val="Comment Text Char"/>
    <w:basedOn w:val="DefaultParagraphFont"/>
    <w:link w:val="CommentText"/>
    <w:uiPriority w:val="99"/>
    <w:semiHidden/>
    <w:rsid w:val="002840B8"/>
  </w:style>
  <w:style w:type="paragraph" w:styleId="CommentSubject">
    <w:name w:val="annotation subject"/>
    <w:basedOn w:val="CommentText"/>
    <w:next w:val="CommentText"/>
    <w:link w:val="CommentSubjectChar"/>
    <w:uiPriority w:val="99"/>
    <w:semiHidden/>
    <w:unhideWhenUsed/>
    <w:rsid w:val="002840B8"/>
    <w:rPr>
      <w:b/>
      <w:bCs/>
    </w:rPr>
  </w:style>
  <w:style w:type="character" w:customStyle="1" w:styleId="CommentSubjectChar">
    <w:name w:val="Comment Subject Char"/>
    <w:basedOn w:val="CommentTextChar"/>
    <w:link w:val="CommentSubject"/>
    <w:uiPriority w:val="99"/>
    <w:semiHidden/>
    <w:rsid w:val="002840B8"/>
    <w:rPr>
      <w:b/>
      <w:bCs/>
    </w:rPr>
  </w:style>
  <w:style w:type="character" w:customStyle="1" w:styleId="xbe">
    <w:name w:val="_xbe"/>
    <w:basedOn w:val="DefaultParagraphFont"/>
    <w:rsid w:val="00C71564"/>
  </w:style>
  <w:style w:type="character" w:styleId="Emphasis">
    <w:name w:val="Emphasis"/>
    <w:qFormat/>
    <w:rsid w:val="00B201AC"/>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57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257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59A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A3D8A"/>
    <w:pPr>
      <w:ind w:left="720"/>
      <w:contextualSpacing/>
    </w:pPr>
  </w:style>
  <w:style w:type="character" w:customStyle="1" w:styleId="Heading1Char">
    <w:name w:val="Heading 1 Char"/>
    <w:basedOn w:val="DefaultParagraphFont"/>
    <w:link w:val="Heading1"/>
    <w:uiPriority w:val="9"/>
    <w:rsid w:val="00A2571C"/>
    <w:rPr>
      <w:rFonts w:ascii="Times New Roman" w:eastAsia="Times New Roman" w:hAnsi="Times New Roman" w:cs="Times New Roman"/>
      <w:b/>
      <w:bCs/>
      <w:kern w:val="36"/>
      <w:sz w:val="48"/>
      <w:szCs w:val="48"/>
      <w:lang w:eastAsia="es-AR"/>
    </w:rPr>
  </w:style>
  <w:style w:type="character" w:customStyle="1" w:styleId="Heading3Char">
    <w:name w:val="Heading 3 Char"/>
    <w:basedOn w:val="DefaultParagraphFont"/>
    <w:link w:val="Heading3"/>
    <w:uiPriority w:val="9"/>
    <w:rsid w:val="00A2571C"/>
    <w:rPr>
      <w:rFonts w:ascii="Times New Roman" w:eastAsia="Times New Roman" w:hAnsi="Times New Roman" w:cs="Times New Roman"/>
      <w:b/>
      <w:bCs/>
      <w:sz w:val="27"/>
      <w:szCs w:val="27"/>
      <w:lang w:eastAsia="es-AR"/>
    </w:rPr>
  </w:style>
  <w:style w:type="character" w:styleId="Hyperlink">
    <w:name w:val="Hyperlink"/>
    <w:basedOn w:val="DefaultParagraphFont"/>
    <w:uiPriority w:val="99"/>
    <w:unhideWhenUsed/>
    <w:rsid w:val="00A2571C"/>
    <w:rPr>
      <w:color w:val="0000FF"/>
      <w:u w:val="single"/>
    </w:rPr>
  </w:style>
  <w:style w:type="character" w:customStyle="1" w:styleId="apple-converted-space">
    <w:name w:val="apple-converted-space"/>
    <w:basedOn w:val="DefaultParagraphFont"/>
    <w:rsid w:val="00A2571C"/>
  </w:style>
  <w:style w:type="character" w:customStyle="1" w:styleId="highlight">
    <w:name w:val="highlight"/>
    <w:basedOn w:val="DefaultParagraphFont"/>
    <w:rsid w:val="00A2571C"/>
  </w:style>
  <w:style w:type="character" w:customStyle="1" w:styleId="ui-ncbitoggler-master-text">
    <w:name w:val="ui-ncbitoggler-master-text"/>
    <w:basedOn w:val="DefaultParagraphFont"/>
    <w:rsid w:val="00A2571C"/>
  </w:style>
  <w:style w:type="paragraph" w:customStyle="1" w:styleId="Ttulo1">
    <w:name w:val="Título1"/>
    <w:basedOn w:val="Normal"/>
    <w:rsid w:val="00510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510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5105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510546"/>
  </w:style>
  <w:style w:type="paragraph" w:customStyle="1" w:styleId="links">
    <w:name w:val="links"/>
    <w:basedOn w:val="Normal"/>
    <w:rsid w:val="00795C8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23B6"/>
    <w:pPr>
      <w:tabs>
        <w:tab w:val="center" w:pos="4419"/>
        <w:tab w:val="right" w:pos="8838"/>
      </w:tabs>
      <w:spacing w:after="0" w:line="240" w:lineRule="auto"/>
    </w:pPr>
  </w:style>
  <w:style w:type="character" w:customStyle="1" w:styleId="HeaderChar">
    <w:name w:val="Header Char"/>
    <w:basedOn w:val="DefaultParagraphFont"/>
    <w:link w:val="Header"/>
    <w:uiPriority w:val="99"/>
    <w:rsid w:val="004323B6"/>
  </w:style>
  <w:style w:type="paragraph" w:styleId="Footer">
    <w:name w:val="footer"/>
    <w:basedOn w:val="Normal"/>
    <w:link w:val="FooterChar"/>
    <w:uiPriority w:val="99"/>
    <w:unhideWhenUsed/>
    <w:rsid w:val="004323B6"/>
    <w:pPr>
      <w:tabs>
        <w:tab w:val="center" w:pos="4419"/>
        <w:tab w:val="right" w:pos="8838"/>
      </w:tabs>
      <w:spacing w:after="0" w:line="240" w:lineRule="auto"/>
    </w:pPr>
  </w:style>
  <w:style w:type="character" w:customStyle="1" w:styleId="FooterChar">
    <w:name w:val="Footer Char"/>
    <w:basedOn w:val="DefaultParagraphFont"/>
    <w:link w:val="Footer"/>
    <w:uiPriority w:val="99"/>
    <w:rsid w:val="004323B6"/>
  </w:style>
  <w:style w:type="character" w:customStyle="1" w:styleId="highlight2">
    <w:name w:val="highlight2"/>
    <w:basedOn w:val="DefaultParagraphFont"/>
    <w:rsid w:val="005531CA"/>
  </w:style>
  <w:style w:type="paragraph" w:customStyle="1" w:styleId="1">
    <w:name w:val="标题1"/>
    <w:basedOn w:val="Normal"/>
    <w:rsid w:val="00D4251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42B4A"/>
    <w:rPr>
      <w:color w:val="800080" w:themeColor="followedHyperlink"/>
      <w:u w:val="single"/>
    </w:rPr>
  </w:style>
  <w:style w:type="character" w:customStyle="1" w:styleId="hps">
    <w:name w:val="hps"/>
    <w:basedOn w:val="DefaultParagraphFont"/>
    <w:rsid w:val="00A568F1"/>
  </w:style>
  <w:style w:type="table" w:styleId="TableGrid">
    <w:name w:val="Table Grid"/>
    <w:basedOn w:val="TableNormal"/>
    <w:uiPriority w:val="59"/>
    <w:rsid w:val="004775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42B9B"/>
    <w:rPr>
      <w:color w:val="808080"/>
    </w:rPr>
  </w:style>
  <w:style w:type="paragraph" w:styleId="BalloonText">
    <w:name w:val="Balloon Text"/>
    <w:basedOn w:val="Normal"/>
    <w:link w:val="BalloonTextChar"/>
    <w:uiPriority w:val="99"/>
    <w:semiHidden/>
    <w:unhideWhenUsed/>
    <w:rsid w:val="00742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B9B"/>
    <w:rPr>
      <w:rFonts w:ascii="Tahoma" w:hAnsi="Tahoma" w:cs="Tahoma"/>
      <w:sz w:val="16"/>
      <w:szCs w:val="16"/>
    </w:rPr>
  </w:style>
  <w:style w:type="character" w:styleId="Strong">
    <w:name w:val="Strong"/>
    <w:basedOn w:val="DefaultParagraphFont"/>
    <w:uiPriority w:val="22"/>
    <w:qFormat/>
    <w:rsid w:val="00AF7207"/>
    <w:rPr>
      <w:b/>
      <w:bCs/>
    </w:rPr>
  </w:style>
  <w:style w:type="character" w:styleId="CommentReference">
    <w:name w:val="annotation reference"/>
    <w:basedOn w:val="DefaultParagraphFont"/>
    <w:uiPriority w:val="99"/>
    <w:semiHidden/>
    <w:unhideWhenUsed/>
    <w:rsid w:val="002840B8"/>
    <w:rPr>
      <w:sz w:val="21"/>
      <w:szCs w:val="21"/>
    </w:rPr>
  </w:style>
  <w:style w:type="paragraph" w:styleId="CommentText">
    <w:name w:val="annotation text"/>
    <w:basedOn w:val="Normal"/>
    <w:link w:val="CommentTextChar"/>
    <w:uiPriority w:val="99"/>
    <w:semiHidden/>
    <w:unhideWhenUsed/>
    <w:rsid w:val="002840B8"/>
  </w:style>
  <w:style w:type="character" w:customStyle="1" w:styleId="CommentTextChar">
    <w:name w:val="Comment Text Char"/>
    <w:basedOn w:val="DefaultParagraphFont"/>
    <w:link w:val="CommentText"/>
    <w:uiPriority w:val="99"/>
    <w:semiHidden/>
    <w:rsid w:val="002840B8"/>
  </w:style>
  <w:style w:type="paragraph" w:styleId="CommentSubject">
    <w:name w:val="annotation subject"/>
    <w:basedOn w:val="CommentText"/>
    <w:next w:val="CommentText"/>
    <w:link w:val="CommentSubjectChar"/>
    <w:uiPriority w:val="99"/>
    <w:semiHidden/>
    <w:unhideWhenUsed/>
    <w:rsid w:val="002840B8"/>
    <w:rPr>
      <w:b/>
      <w:bCs/>
    </w:rPr>
  </w:style>
  <w:style w:type="character" w:customStyle="1" w:styleId="CommentSubjectChar">
    <w:name w:val="Comment Subject Char"/>
    <w:basedOn w:val="CommentTextChar"/>
    <w:link w:val="CommentSubject"/>
    <w:uiPriority w:val="99"/>
    <w:semiHidden/>
    <w:rsid w:val="002840B8"/>
    <w:rPr>
      <w:b/>
      <w:bCs/>
    </w:rPr>
  </w:style>
  <w:style w:type="character" w:customStyle="1" w:styleId="xbe">
    <w:name w:val="_xbe"/>
    <w:basedOn w:val="DefaultParagraphFont"/>
    <w:rsid w:val="00C71564"/>
  </w:style>
  <w:style w:type="character" w:styleId="Emphasis">
    <w:name w:val="Emphasis"/>
    <w:qFormat/>
    <w:rsid w:val="00B201AC"/>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8529">
      <w:bodyDiv w:val="1"/>
      <w:marLeft w:val="0"/>
      <w:marRight w:val="0"/>
      <w:marTop w:val="0"/>
      <w:marBottom w:val="0"/>
      <w:divBdr>
        <w:top w:val="none" w:sz="0" w:space="0" w:color="auto"/>
        <w:left w:val="none" w:sz="0" w:space="0" w:color="auto"/>
        <w:bottom w:val="none" w:sz="0" w:space="0" w:color="auto"/>
        <w:right w:val="none" w:sz="0" w:space="0" w:color="auto"/>
      </w:divBdr>
      <w:divsChild>
        <w:div w:id="388959416">
          <w:marLeft w:val="0"/>
          <w:marRight w:val="0"/>
          <w:marTop w:val="34"/>
          <w:marBottom w:val="34"/>
          <w:divBdr>
            <w:top w:val="none" w:sz="0" w:space="0" w:color="auto"/>
            <w:left w:val="none" w:sz="0" w:space="0" w:color="auto"/>
            <w:bottom w:val="none" w:sz="0" w:space="0" w:color="auto"/>
            <w:right w:val="none" w:sz="0" w:space="0" w:color="auto"/>
          </w:divBdr>
        </w:div>
      </w:divsChild>
    </w:div>
    <w:div w:id="25763441">
      <w:bodyDiv w:val="1"/>
      <w:marLeft w:val="0"/>
      <w:marRight w:val="0"/>
      <w:marTop w:val="0"/>
      <w:marBottom w:val="0"/>
      <w:divBdr>
        <w:top w:val="none" w:sz="0" w:space="0" w:color="auto"/>
        <w:left w:val="none" w:sz="0" w:space="0" w:color="auto"/>
        <w:bottom w:val="none" w:sz="0" w:space="0" w:color="auto"/>
        <w:right w:val="none" w:sz="0" w:space="0" w:color="auto"/>
      </w:divBdr>
      <w:divsChild>
        <w:div w:id="919674395">
          <w:marLeft w:val="0"/>
          <w:marRight w:val="0"/>
          <w:marTop w:val="240"/>
          <w:marBottom w:val="100"/>
          <w:divBdr>
            <w:top w:val="none" w:sz="0" w:space="0" w:color="auto"/>
            <w:left w:val="none" w:sz="0" w:space="0" w:color="auto"/>
            <w:bottom w:val="none" w:sz="0" w:space="0" w:color="auto"/>
            <w:right w:val="none" w:sz="0" w:space="0" w:color="auto"/>
          </w:divBdr>
        </w:div>
      </w:divsChild>
    </w:div>
    <w:div w:id="25834852">
      <w:bodyDiv w:val="1"/>
      <w:marLeft w:val="0"/>
      <w:marRight w:val="0"/>
      <w:marTop w:val="0"/>
      <w:marBottom w:val="0"/>
      <w:divBdr>
        <w:top w:val="none" w:sz="0" w:space="0" w:color="auto"/>
        <w:left w:val="none" w:sz="0" w:space="0" w:color="auto"/>
        <w:bottom w:val="none" w:sz="0" w:space="0" w:color="auto"/>
        <w:right w:val="none" w:sz="0" w:space="0" w:color="auto"/>
      </w:divBdr>
    </w:div>
    <w:div w:id="59058555">
      <w:bodyDiv w:val="1"/>
      <w:marLeft w:val="0"/>
      <w:marRight w:val="0"/>
      <w:marTop w:val="0"/>
      <w:marBottom w:val="0"/>
      <w:divBdr>
        <w:top w:val="none" w:sz="0" w:space="0" w:color="auto"/>
        <w:left w:val="none" w:sz="0" w:space="0" w:color="auto"/>
        <w:bottom w:val="none" w:sz="0" w:space="0" w:color="auto"/>
        <w:right w:val="none" w:sz="0" w:space="0" w:color="auto"/>
      </w:divBdr>
      <w:divsChild>
        <w:div w:id="2140368630">
          <w:marLeft w:val="0"/>
          <w:marRight w:val="0"/>
          <w:marTop w:val="34"/>
          <w:marBottom w:val="34"/>
          <w:divBdr>
            <w:top w:val="none" w:sz="0" w:space="0" w:color="auto"/>
            <w:left w:val="none" w:sz="0" w:space="0" w:color="auto"/>
            <w:bottom w:val="none" w:sz="0" w:space="0" w:color="auto"/>
            <w:right w:val="none" w:sz="0" w:space="0" w:color="auto"/>
          </w:divBdr>
        </w:div>
      </w:divsChild>
    </w:div>
    <w:div w:id="70591330">
      <w:bodyDiv w:val="1"/>
      <w:marLeft w:val="0"/>
      <w:marRight w:val="0"/>
      <w:marTop w:val="0"/>
      <w:marBottom w:val="0"/>
      <w:divBdr>
        <w:top w:val="none" w:sz="0" w:space="0" w:color="auto"/>
        <w:left w:val="none" w:sz="0" w:space="0" w:color="auto"/>
        <w:bottom w:val="none" w:sz="0" w:space="0" w:color="auto"/>
        <w:right w:val="none" w:sz="0" w:space="0" w:color="auto"/>
      </w:divBdr>
    </w:div>
    <w:div w:id="82191869">
      <w:bodyDiv w:val="1"/>
      <w:marLeft w:val="0"/>
      <w:marRight w:val="0"/>
      <w:marTop w:val="0"/>
      <w:marBottom w:val="0"/>
      <w:divBdr>
        <w:top w:val="none" w:sz="0" w:space="0" w:color="auto"/>
        <w:left w:val="none" w:sz="0" w:space="0" w:color="auto"/>
        <w:bottom w:val="none" w:sz="0" w:space="0" w:color="auto"/>
        <w:right w:val="none" w:sz="0" w:space="0" w:color="auto"/>
      </w:divBdr>
    </w:div>
    <w:div w:id="92361673">
      <w:bodyDiv w:val="1"/>
      <w:marLeft w:val="0"/>
      <w:marRight w:val="0"/>
      <w:marTop w:val="0"/>
      <w:marBottom w:val="0"/>
      <w:divBdr>
        <w:top w:val="none" w:sz="0" w:space="0" w:color="auto"/>
        <w:left w:val="none" w:sz="0" w:space="0" w:color="auto"/>
        <w:bottom w:val="none" w:sz="0" w:space="0" w:color="auto"/>
        <w:right w:val="none" w:sz="0" w:space="0" w:color="auto"/>
      </w:divBdr>
    </w:div>
    <w:div w:id="105538973">
      <w:bodyDiv w:val="1"/>
      <w:marLeft w:val="0"/>
      <w:marRight w:val="0"/>
      <w:marTop w:val="0"/>
      <w:marBottom w:val="0"/>
      <w:divBdr>
        <w:top w:val="none" w:sz="0" w:space="0" w:color="auto"/>
        <w:left w:val="none" w:sz="0" w:space="0" w:color="auto"/>
        <w:bottom w:val="none" w:sz="0" w:space="0" w:color="auto"/>
        <w:right w:val="none" w:sz="0" w:space="0" w:color="auto"/>
      </w:divBdr>
    </w:div>
    <w:div w:id="112134559">
      <w:bodyDiv w:val="1"/>
      <w:marLeft w:val="0"/>
      <w:marRight w:val="0"/>
      <w:marTop w:val="0"/>
      <w:marBottom w:val="0"/>
      <w:divBdr>
        <w:top w:val="none" w:sz="0" w:space="0" w:color="auto"/>
        <w:left w:val="none" w:sz="0" w:space="0" w:color="auto"/>
        <w:bottom w:val="none" w:sz="0" w:space="0" w:color="auto"/>
        <w:right w:val="none" w:sz="0" w:space="0" w:color="auto"/>
      </w:divBdr>
    </w:div>
    <w:div w:id="112361140">
      <w:bodyDiv w:val="1"/>
      <w:marLeft w:val="0"/>
      <w:marRight w:val="0"/>
      <w:marTop w:val="0"/>
      <w:marBottom w:val="0"/>
      <w:divBdr>
        <w:top w:val="none" w:sz="0" w:space="0" w:color="auto"/>
        <w:left w:val="none" w:sz="0" w:space="0" w:color="auto"/>
        <w:bottom w:val="none" w:sz="0" w:space="0" w:color="auto"/>
        <w:right w:val="none" w:sz="0" w:space="0" w:color="auto"/>
      </w:divBdr>
      <w:divsChild>
        <w:div w:id="1330674310">
          <w:marLeft w:val="0"/>
          <w:marRight w:val="0"/>
          <w:marTop w:val="240"/>
          <w:marBottom w:val="100"/>
          <w:divBdr>
            <w:top w:val="none" w:sz="0" w:space="0" w:color="auto"/>
            <w:left w:val="none" w:sz="0" w:space="0" w:color="auto"/>
            <w:bottom w:val="none" w:sz="0" w:space="0" w:color="auto"/>
            <w:right w:val="none" w:sz="0" w:space="0" w:color="auto"/>
          </w:divBdr>
        </w:div>
      </w:divsChild>
    </w:div>
    <w:div w:id="119762950">
      <w:bodyDiv w:val="1"/>
      <w:marLeft w:val="0"/>
      <w:marRight w:val="0"/>
      <w:marTop w:val="0"/>
      <w:marBottom w:val="0"/>
      <w:divBdr>
        <w:top w:val="none" w:sz="0" w:space="0" w:color="auto"/>
        <w:left w:val="none" w:sz="0" w:space="0" w:color="auto"/>
        <w:bottom w:val="none" w:sz="0" w:space="0" w:color="auto"/>
        <w:right w:val="none" w:sz="0" w:space="0" w:color="auto"/>
      </w:divBdr>
      <w:divsChild>
        <w:div w:id="597100157">
          <w:marLeft w:val="0"/>
          <w:marRight w:val="0"/>
          <w:marTop w:val="120"/>
          <w:marBottom w:val="360"/>
          <w:divBdr>
            <w:top w:val="none" w:sz="0" w:space="0" w:color="auto"/>
            <w:left w:val="none" w:sz="0" w:space="0" w:color="auto"/>
            <w:bottom w:val="none" w:sz="0" w:space="0" w:color="auto"/>
            <w:right w:val="none" w:sz="0" w:space="0" w:color="auto"/>
          </w:divBdr>
          <w:divsChild>
            <w:div w:id="339935339">
              <w:marLeft w:val="420"/>
              <w:marRight w:val="0"/>
              <w:marTop w:val="0"/>
              <w:marBottom w:val="0"/>
              <w:divBdr>
                <w:top w:val="none" w:sz="0" w:space="0" w:color="auto"/>
                <w:left w:val="none" w:sz="0" w:space="0" w:color="auto"/>
                <w:bottom w:val="none" w:sz="0" w:space="0" w:color="auto"/>
                <w:right w:val="none" w:sz="0" w:space="0" w:color="auto"/>
              </w:divBdr>
              <w:divsChild>
                <w:div w:id="1990400853">
                  <w:marLeft w:val="0"/>
                  <w:marRight w:val="0"/>
                  <w:marTop w:val="34"/>
                  <w:marBottom w:val="34"/>
                  <w:divBdr>
                    <w:top w:val="none" w:sz="0" w:space="0" w:color="auto"/>
                    <w:left w:val="none" w:sz="0" w:space="0" w:color="auto"/>
                    <w:bottom w:val="none" w:sz="0" w:space="0" w:color="auto"/>
                    <w:right w:val="none" w:sz="0" w:space="0" w:color="auto"/>
                  </w:divBdr>
                </w:div>
                <w:div w:id="1864244907">
                  <w:marLeft w:val="0"/>
                  <w:marRight w:val="0"/>
                  <w:marTop w:val="0"/>
                  <w:marBottom w:val="0"/>
                  <w:divBdr>
                    <w:top w:val="none" w:sz="0" w:space="0" w:color="auto"/>
                    <w:left w:val="none" w:sz="0" w:space="0" w:color="auto"/>
                    <w:bottom w:val="none" w:sz="0" w:space="0" w:color="auto"/>
                    <w:right w:val="none" w:sz="0" w:space="0" w:color="auto"/>
                  </w:divBdr>
                  <w:divsChild>
                    <w:div w:id="44192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95476">
          <w:marLeft w:val="0"/>
          <w:marRight w:val="0"/>
          <w:marTop w:val="120"/>
          <w:marBottom w:val="360"/>
          <w:divBdr>
            <w:top w:val="none" w:sz="0" w:space="0" w:color="auto"/>
            <w:left w:val="none" w:sz="0" w:space="0" w:color="auto"/>
            <w:bottom w:val="none" w:sz="0" w:space="0" w:color="auto"/>
            <w:right w:val="none" w:sz="0" w:space="0" w:color="auto"/>
          </w:divBdr>
          <w:divsChild>
            <w:div w:id="1701972058">
              <w:marLeft w:val="0"/>
              <w:marRight w:val="0"/>
              <w:marTop w:val="0"/>
              <w:marBottom w:val="0"/>
              <w:divBdr>
                <w:top w:val="none" w:sz="0" w:space="0" w:color="auto"/>
                <w:left w:val="none" w:sz="0" w:space="0" w:color="auto"/>
                <w:bottom w:val="none" w:sz="0" w:space="0" w:color="auto"/>
                <w:right w:val="none" w:sz="0" w:space="0" w:color="auto"/>
              </w:divBdr>
            </w:div>
            <w:div w:id="1788698646">
              <w:marLeft w:val="420"/>
              <w:marRight w:val="0"/>
              <w:marTop w:val="0"/>
              <w:marBottom w:val="0"/>
              <w:divBdr>
                <w:top w:val="none" w:sz="0" w:space="0" w:color="auto"/>
                <w:left w:val="none" w:sz="0" w:space="0" w:color="auto"/>
                <w:bottom w:val="none" w:sz="0" w:space="0" w:color="auto"/>
                <w:right w:val="none" w:sz="0" w:space="0" w:color="auto"/>
              </w:divBdr>
              <w:divsChild>
                <w:div w:id="155026251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121457849">
      <w:bodyDiv w:val="1"/>
      <w:marLeft w:val="0"/>
      <w:marRight w:val="0"/>
      <w:marTop w:val="0"/>
      <w:marBottom w:val="0"/>
      <w:divBdr>
        <w:top w:val="none" w:sz="0" w:space="0" w:color="auto"/>
        <w:left w:val="none" w:sz="0" w:space="0" w:color="auto"/>
        <w:bottom w:val="none" w:sz="0" w:space="0" w:color="auto"/>
        <w:right w:val="none" w:sz="0" w:space="0" w:color="auto"/>
      </w:divBdr>
      <w:divsChild>
        <w:div w:id="1954901757">
          <w:marLeft w:val="0"/>
          <w:marRight w:val="0"/>
          <w:marTop w:val="34"/>
          <w:marBottom w:val="34"/>
          <w:divBdr>
            <w:top w:val="none" w:sz="0" w:space="0" w:color="auto"/>
            <w:left w:val="none" w:sz="0" w:space="0" w:color="auto"/>
            <w:bottom w:val="none" w:sz="0" w:space="0" w:color="auto"/>
            <w:right w:val="none" w:sz="0" w:space="0" w:color="auto"/>
          </w:divBdr>
        </w:div>
      </w:divsChild>
    </w:div>
    <w:div w:id="178156150">
      <w:bodyDiv w:val="1"/>
      <w:marLeft w:val="0"/>
      <w:marRight w:val="0"/>
      <w:marTop w:val="0"/>
      <w:marBottom w:val="0"/>
      <w:divBdr>
        <w:top w:val="none" w:sz="0" w:space="0" w:color="auto"/>
        <w:left w:val="none" w:sz="0" w:space="0" w:color="auto"/>
        <w:bottom w:val="none" w:sz="0" w:space="0" w:color="auto"/>
        <w:right w:val="none" w:sz="0" w:space="0" w:color="auto"/>
      </w:divBdr>
    </w:div>
    <w:div w:id="207567905">
      <w:bodyDiv w:val="1"/>
      <w:marLeft w:val="0"/>
      <w:marRight w:val="0"/>
      <w:marTop w:val="0"/>
      <w:marBottom w:val="0"/>
      <w:divBdr>
        <w:top w:val="none" w:sz="0" w:space="0" w:color="auto"/>
        <w:left w:val="none" w:sz="0" w:space="0" w:color="auto"/>
        <w:bottom w:val="none" w:sz="0" w:space="0" w:color="auto"/>
        <w:right w:val="none" w:sz="0" w:space="0" w:color="auto"/>
      </w:divBdr>
    </w:div>
    <w:div w:id="212041672">
      <w:bodyDiv w:val="1"/>
      <w:marLeft w:val="0"/>
      <w:marRight w:val="0"/>
      <w:marTop w:val="0"/>
      <w:marBottom w:val="0"/>
      <w:divBdr>
        <w:top w:val="none" w:sz="0" w:space="0" w:color="auto"/>
        <w:left w:val="none" w:sz="0" w:space="0" w:color="auto"/>
        <w:bottom w:val="none" w:sz="0" w:space="0" w:color="auto"/>
        <w:right w:val="none" w:sz="0" w:space="0" w:color="auto"/>
      </w:divBdr>
    </w:div>
    <w:div w:id="217204444">
      <w:bodyDiv w:val="1"/>
      <w:marLeft w:val="0"/>
      <w:marRight w:val="0"/>
      <w:marTop w:val="0"/>
      <w:marBottom w:val="0"/>
      <w:divBdr>
        <w:top w:val="none" w:sz="0" w:space="0" w:color="auto"/>
        <w:left w:val="none" w:sz="0" w:space="0" w:color="auto"/>
        <w:bottom w:val="none" w:sz="0" w:space="0" w:color="auto"/>
        <w:right w:val="none" w:sz="0" w:space="0" w:color="auto"/>
      </w:divBdr>
    </w:div>
    <w:div w:id="219292784">
      <w:bodyDiv w:val="1"/>
      <w:marLeft w:val="0"/>
      <w:marRight w:val="0"/>
      <w:marTop w:val="0"/>
      <w:marBottom w:val="0"/>
      <w:divBdr>
        <w:top w:val="none" w:sz="0" w:space="0" w:color="auto"/>
        <w:left w:val="none" w:sz="0" w:space="0" w:color="auto"/>
        <w:bottom w:val="none" w:sz="0" w:space="0" w:color="auto"/>
        <w:right w:val="none" w:sz="0" w:space="0" w:color="auto"/>
      </w:divBdr>
      <w:divsChild>
        <w:div w:id="804271451">
          <w:marLeft w:val="0"/>
          <w:marRight w:val="0"/>
          <w:marTop w:val="34"/>
          <w:marBottom w:val="34"/>
          <w:divBdr>
            <w:top w:val="none" w:sz="0" w:space="0" w:color="auto"/>
            <w:left w:val="none" w:sz="0" w:space="0" w:color="auto"/>
            <w:bottom w:val="none" w:sz="0" w:space="0" w:color="auto"/>
            <w:right w:val="none" w:sz="0" w:space="0" w:color="auto"/>
          </w:divBdr>
        </w:div>
      </w:divsChild>
    </w:div>
    <w:div w:id="219874363">
      <w:bodyDiv w:val="1"/>
      <w:marLeft w:val="0"/>
      <w:marRight w:val="0"/>
      <w:marTop w:val="0"/>
      <w:marBottom w:val="0"/>
      <w:divBdr>
        <w:top w:val="none" w:sz="0" w:space="0" w:color="auto"/>
        <w:left w:val="none" w:sz="0" w:space="0" w:color="auto"/>
        <w:bottom w:val="none" w:sz="0" w:space="0" w:color="auto"/>
        <w:right w:val="none" w:sz="0" w:space="0" w:color="auto"/>
      </w:divBdr>
    </w:div>
    <w:div w:id="223369378">
      <w:bodyDiv w:val="1"/>
      <w:marLeft w:val="0"/>
      <w:marRight w:val="0"/>
      <w:marTop w:val="0"/>
      <w:marBottom w:val="0"/>
      <w:divBdr>
        <w:top w:val="none" w:sz="0" w:space="0" w:color="auto"/>
        <w:left w:val="none" w:sz="0" w:space="0" w:color="auto"/>
        <w:bottom w:val="none" w:sz="0" w:space="0" w:color="auto"/>
        <w:right w:val="none" w:sz="0" w:space="0" w:color="auto"/>
      </w:divBdr>
    </w:div>
    <w:div w:id="262960290">
      <w:bodyDiv w:val="1"/>
      <w:marLeft w:val="0"/>
      <w:marRight w:val="0"/>
      <w:marTop w:val="0"/>
      <w:marBottom w:val="0"/>
      <w:divBdr>
        <w:top w:val="none" w:sz="0" w:space="0" w:color="auto"/>
        <w:left w:val="none" w:sz="0" w:space="0" w:color="auto"/>
        <w:bottom w:val="none" w:sz="0" w:space="0" w:color="auto"/>
        <w:right w:val="none" w:sz="0" w:space="0" w:color="auto"/>
      </w:divBdr>
    </w:div>
    <w:div w:id="264776071">
      <w:bodyDiv w:val="1"/>
      <w:marLeft w:val="0"/>
      <w:marRight w:val="0"/>
      <w:marTop w:val="0"/>
      <w:marBottom w:val="0"/>
      <w:divBdr>
        <w:top w:val="none" w:sz="0" w:space="0" w:color="auto"/>
        <w:left w:val="none" w:sz="0" w:space="0" w:color="auto"/>
        <w:bottom w:val="none" w:sz="0" w:space="0" w:color="auto"/>
        <w:right w:val="none" w:sz="0" w:space="0" w:color="auto"/>
      </w:divBdr>
    </w:div>
    <w:div w:id="280260202">
      <w:bodyDiv w:val="1"/>
      <w:marLeft w:val="0"/>
      <w:marRight w:val="0"/>
      <w:marTop w:val="0"/>
      <w:marBottom w:val="0"/>
      <w:divBdr>
        <w:top w:val="none" w:sz="0" w:space="0" w:color="auto"/>
        <w:left w:val="none" w:sz="0" w:space="0" w:color="auto"/>
        <w:bottom w:val="none" w:sz="0" w:space="0" w:color="auto"/>
        <w:right w:val="none" w:sz="0" w:space="0" w:color="auto"/>
      </w:divBdr>
      <w:divsChild>
        <w:div w:id="1149201846">
          <w:marLeft w:val="0"/>
          <w:marRight w:val="0"/>
          <w:marTop w:val="34"/>
          <w:marBottom w:val="34"/>
          <w:divBdr>
            <w:top w:val="none" w:sz="0" w:space="0" w:color="auto"/>
            <w:left w:val="none" w:sz="0" w:space="0" w:color="auto"/>
            <w:bottom w:val="none" w:sz="0" w:space="0" w:color="auto"/>
            <w:right w:val="none" w:sz="0" w:space="0" w:color="auto"/>
          </w:divBdr>
        </w:div>
      </w:divsChild>
    </w:div>
    <w:div w:id="280844442">
      <w:bodyDiv w:val="1"/>
      <w:marLeft w:val="0"/>
      <w:marRight w:val="0"/>
      <w:marTop w:val="0"/>
      <w:marBottom w:val="0"/>
      <w:divBdr>
        <w:top w:val="none" w:sz="0" w:space="0" w:color="auto"/>
        <w:left w:val="none" w:sz="0" w:space="0" w:color="auto"/>
        <w:bottom w:val="none" w:sz="0" w:space="0" w:color="auto"/>
        <w:right w:val="none" w:sz="0" w:space="0" w:color="auto"/>
      </w:divBdr>
    </w:div>
    <w:div w:id="285739683">
      <w:bodyDiv w:val="1"/>
      <w:marLeft w:val="0"/>
      <w:marRight w:val="0"/>
      <w:marTop w:val="0"/>
      <w:marBottom w:val="0"/>
      <w:divBdr>
        <w:top w:val="none" w:sz="0" w:space="0" w:color="auto"/>
        <w:left w:val="none" w:sz="0" w:space="0" w:color="auto"/>
        <w:bottom w:val="none" w:sz="0" w:space="0" w:color="auto"/>
        <w:right w:val="none" w:sz="0" w:space="0" w:color="auto"/>
      </w:divBdr>
    </w:div>
    <w:div w:id="298463412">
      <w:bodyDiv w:val="1"/>
      <w:marLeft w:val="0"/>
      <w:marRight w:val="0"/>
      <w:marTop w:val="0"/>
      <w:marBottom w:val="0"/>
      <w:divBdr>
        <w:top w:val="none" w:sz="0" w:space="0" w:color="auto"/>
        <w:left w:val="none" w:sz="0" w:space="0" w:color="auto"/>
        <w:bottom w:val="none" w:sz="0" w:space="0" w:color="auto"/>
        <w:right w:val="none" w:sz="0" w:space="0" w:color="auto"/>
      </w:divBdr>
      <w:divsChild>
        <w:div w:id="590360736">
          <w:marLeft w:val="0"/>
          <w:marRight w:val="0"/>
          <w:marTop w:val="240"/>
          <w:marBottom w:val="100"/>
          <w:divBdr>
            <w:top w:val="none" w:sz="0" w:space="0" w:color="auto"/>
            <w:left w:val="none" w:sz="0" w:space="0" w:color="auto"/>
            <w:bottom w:val="none" w:sz="0" w:space="0" w:color="auto"/>
            <w:right w:val="none" w:sz="0" w:space="0" w:color="auto"/>
          </w:divBdr>
        </w:div>
      </w:divsChild>
    </w:div>
    <w:div w:id="306787010">
      <w:bodyDiv w:val="1"/>
      <w:marLeft w:val="0"/>
      <w:marRight w:val="0"/>
      <w:marTop w:val="0"/>
      <w:marBottom w:val="0"/>
      <w:divBdr>
        <w:top w:val="none" w:sz="0" w:space="0" w:color="auto"/>
        <w:left w:val="none" w:sz="0" w:space="0" w:color="auto"/>
        <w:bottom w:val="none" w:sz="0" w:space="0" w:color="auto"/>
        <w:right w:val="none" w:sz="0" w:space="0" w:color="auto"/>
      </w:divBdr>
    </w:div>
    <w:div w:id="327639561">
      <w:bodyDiv w:val="1"/>
      <w:marLeft w:val="0"/>
      <w:marRight w:val="0"/>
      <w:marTop w:val="0"/>
      <w:marBottom w:val="0"/>
      <w:divBdr>
        <w:top w:val="none" w:sz="0" w:space="0" w:color="auto"/>
        <w:left w:val="none" w:sz="0" w:space="0" w:color="auto"/>
        <w:bottom w:val="none" w:sz="0" w:space="0" w:color="auto"/>
        <w:right w:val="none" w:sz="0" w:space="0" w:color="auto"/>
      </w:divBdr>
    </w:div>
    <w:div w:id="334846934">
      <w:bodyDiv w:val="1"/>
      <w:marLeft w:val="0"/>
      <w:marRight w:val="0"/>
      <w:marTop w:val="0"/>
      <w:marBottom w:val="0"/>
      <w:divBdr>
        <w:top w:val="none" w:sz="0" w:space="0" w:color="auto"/>
        <w:left w:val="none" w:sz="0" w:space="0" w:color="auto"/>
        <w:bottom w:val="none" w:sz="0" w:space="0" w:color="auto"/>
        <w:right w:val="none" w:sz="0" w:space="0" w:color="auto"/>
      </w:divBdr>
    </w:div>
    <w:div w:id="343746065">
      <w:bodyDiv w:val="1"/>
      <w:marLeft w:val="0"/>
      <w:marRight w:val="0"/>
      <w:marTop w:val="0"/>
      <w:marBottom w:val="0"/>
      <w:divBdr>
        <w:top w:val="none" w:sz="0" w:space="0" w:color="auto"/>
        <w:left w:val="none" w:sz="0" w:space="0" w:color="auto"/>
        <w:bottom w:val="none" w:sz="0" w:space="0" w:color="auto"/>
        <w:right w:val="none" w:sz="0" w:space="0" w:color="auto"/>
      </w:divBdr>
      <w:divsChild>
        <w:div w:id="1840920997">
          <w:marLeft w:val="0"/>
          <w:marRight w:val="0"/>
          <w:marTop w:val="240"/>
          <w:marBottom w:val="100"/>
          <w:divBdr>
            <w:top w:val="none" w:sz="0" w:space="0" w:color="auto"/>
            <w:left w:val="none" w:sz="0" w:space="0" w:color="auto"/>
            <w:bottom w:val="none" w:sz="0" w:space="0" w:color="auto"/>
            <w:right w:val="none" w:sz="0" w:space="0" w:color="auto"/>
          </w:divBdr>
        </w:div>
      </w:divsChild>
    </w:div>
    <w:div w:id="372118146">
      <w:bodyDiv w:val="1"/>
      <w:marLeft w:val="0"/>
      <w:marRight w:val="0"/>
      <w:marTop w:val="0"/>
      <w:marBottom w:val="0"/>
      <w:divBdr>
        <w:top w:val="none" w:sz="0" w:space="0" w:color="auto"/>
        <w:left w:val="none" w:sz="0" w:space="0" w:color="auto"/>
        <w:bottom w:val="none" w:sz="0" w:space="0" w:color="auto"/>
        <w:right w:val="none" w:sz="0" w:space="0" w:color="auto"/>
      </w:divBdr>
      <w:divsChild>
        <w:div w:id="85425732">
          <w:marLeft w:val="0"/>
          <w:marRight w:val="0"/>
          <w:marTop w:val="120"/>
          <w:marBottom w:val="360"/>
          <w:divBdr>
            <w:top w:val="none" w:sz="0" w:space="0" w:color="auto"/>
            <w:left w:val="none" w:sz="0" w:space="0" w:color="auto"/>
            <w:bottom w:val="none" w:sz="0" w:space="0" w:color="auto"/>
            <w:right w:val="none" w:sz="0" w:space="0" w:color="auto"/>
          </w:divBdr>
          <w:divsChild>
            <w:div w:id="26181034">
              <w:marLeft w:val="420"/>
              <w:marRight w:val="0"/>
              <w:marTop w:val="0"/>
              <w:marBottom w:val="0"/>
              <w:divBdr>
                <w:top w:val="none" w:sz="0" w:space="0" w:color="auto"/>
                <w:left w:val="none" w:sz="0" w:space="0" w:color="auto"/>
                <w:bottom w:val="none" w:sz="0" w:space="0" w:color="auto"/>
                <w:right w:val="none" w:sz="0" w:space="0" w:color="auto"/>
              </w:divBdr>
              <w:divsChild>
                <w:div w:id="1836148364">
                  <w:marLeft w:val="0"/>
                  <w:marRight w:val="0"/>
                  <w:marTop w:val="34"/>
                  <w:marBottom w:val="34"/>
                  <w:divBdr>
                    <w:top w:val="none" w:sz="0" w:space="0" w:color="auto"/>
                    <w:left w:val="none" w:sz="0" w:space="0" w:color="auto"/>
                    <w:bottom w:val="none" w:sz="0" w:space="0" w:color="auto"/>
                    <w:right w:val="none" w:sz="0" w:space="0" w:color="auto"/>
                  </w:divBdr>
                </w:div>
                <w:div w:id="667638487">
                  <w:marLeft w:val="0"/>
                  <w:marRight w:val="0"/>
                  <w:marTop w:val="0"/>
                  <w:marBottom w:val="0"/>
                  <w:divBdr>
                    <w:top w:val="none" w:sz="0" w:space="0" w:color="auto"/>
                    <w:left w:val="none" w:sz="0" w:space="0" w:color="auto"/>
                    <w:bottom w:val="none" w:sz="0" w:space="0" w:color="auto"/>
                    <w:right w:val="none" w:sz="0" w:space="0" w:color="auto"/>
                  </w:divBdr>
                  <w:divsChild>
                    <w:div w:id="6883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849342">
          <w:marLeft w:val="0"/>
          <w:marRight w:val="0"/>
          <w:marTop w:val="120"/>
          <w:marBottom w:val="360"/>
          <w:divBdr>
            <w:top w:val="none" w:sz="0" w:space="0" w:color="auto"/>
            <w:left w:val="none" w:sz="0" w:space="0" w:color="auto"/>
            <w:bottom w:val="none" w:sz="0" w:space="0" w:color="auto"/>
            <w:right w:val="none" w:sz="0" w:space="0" w:color="auto"/>
          </w:divBdr>
          <w:divsChild>
            <w:div w:id="760880381">
              <w:marLeft w:val="0"/>
              <w:marRight w:val="0"/>
              <w:marTop w:val="0"/>
              <w:marBottom w:val="0"/>
              <w:divBdr>
                <w:top w:val="none" w:sz="0" w:space="0" w:color="auto"/>
                <w:left w:val="none" w:sz="0" w:space="0" w:color="auto"/>
                <w:bottom w:val="none" w:sz="0" w:space="0" w:color="auto"/>
                <w:right w:val="none" w:sz="0" w:space="0" w:color="auto"/>
              </w:divBdr>
            </w:div>
            <w:div w:id="1875651131">
              <w:marLeft w:val="420"/>
              <w:marRight w:val="0"/>
              <w:marTop w:val="0"/>
              <w:marBottom w:val="0"/>
              <w:divBdr>
                <w:top w:val="none" w:sz="0" w:space="0" w:color="auto"/>
                <w:left w:val="none" w:sz="0" w:space="0" w:color="auto"/>
                <w:bottom w:val="none" w:sz="0" w:space="0" w:color="auto"/>
                <w:right w:val="none" w:sz="0" w:space="0" w:color="auto"/>
              </w:divBdr>
              <w:divsChild>
                <w:div w:id="87998002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376011432">
      <w:bodyDiv w:val="1"/>
      <w:marLeft w:val="0"/>
      <w:marRight w:val="0"/>
      <w:marTop w:val="0"/>
      <w:marBottom w:val="0"/>
      <w:divBdr>
        <w:top w:val="none" w:sz="0" w:space="0" w:color="auto"/>
        <w:left w:val="none" w:sz="0" w:space="0" w:color="auto"/>
        <w:bottom w:val="none" w:sz="0" w:space="0" w:color="auto"/>
        <w:right w:val="none" w:sz="0" w:space="0" w:color="auto"/>
      </w:divBdr>
    </w:div>
    <w:div w:id="401147806">
      <w:bodyDiv w:val="1"/>
      <w:marLeft w:val="0"/>
      <w:marRight w:val="0"/>
      <w:marTop w:val="0"/>
      <w:marBottom w:val="0"/>
      <w:divBdr>
        <w:top w:val="none" w:sz="0" w:space="0" w:color="auto"/>
        <w:left w:val="none" w:sz="0" w:space="0" w:color="auto"/>
        <w:bottom w:val="none" w:sz="0" w:space="0" w:color="auto"/>
        <w:right w:val="none" w:sz="0" w:space="0" w:color="auto"/>
      </w:divBdr>
    </w:div>
    <w:div w:id="488982380">
      <w:bodyDiv w:val="1"/>
      <w:marLeft w:val="0"/>
      <w:marRight w:val="0"/>
      <w:marTop w:val="0"/>
      <w:marBottom w:val="0"/>
      <w:divBdr>
        <w:top w:val="none" w:sz="0" w:space="0" w:color="auto"/>
        <w:left w:val="none" w:sz="0" w:space="0" w:color="auto"/>
        <w:bottom w:val="none" w:sz="0" w:space="0" w:color="auto"/>
        <w:right w:val="none" w:sz="0" w:space="0" w:color="auto"/>
      </w:divBdr>
    </w:div>
    <w:div w:id="504562829">
      <w:bodyDiv w:val="1"/>
      <w:marLeft w:val="0"/>
      <w:marRight w:val="0"/>
      <w:marTop w:val="0"/>
      <w:marBottom w:val="0"/>
      <w:divBdr>
        <w:top w:val="none" w:sz="0" w:space="0" w:color="auto"/>
        <w:left w:val="none" w:sz="0" w:space="0" w:color="auto"/>
        <w:bottom w:val="none" w:sz="0" w:space="0" w:color="auto"/>
        <w:right w:val="none" w:sz="0" w:space="0" w:color="auto"/>
      </w:divBdr>
    </w:div>
    <w:div w:id="532494924">
      <w:bodyDiv w:val="1"/>
      <w:marLeft w:val="0"/>
      <w:marRight w:val="0"/>
      <w:marTop w:val="0"/>
      <w:marBottom w:val="0"/>
      <w:divBdr>
        <w:top w:val="none" w:sz="0" w:space="0" w:color="auto"/>
        <w:left w:val="none" w:sz="0" w:space="0" w:color="auto"/>
        <w:bottom w:val="none" w:sz="0" w:space="0" w:color="auto"/>
        <w:right w:val="none" w:sz="0" w:space="0" w:color="auto"/>
      </w:divBdr>
    </w:div>
    <w:div w:id="561523258">
      <w:bodyDiv w:val="1"/>
      <w:marLeft w:val="0"/>
      <w:marRight w:val="0"/>
      <w:marTop w:val="0"/>
      <w:marBottom w:val="0"/>
      <w:divBdr>
        <w:top w:val="none" w:sz="0" w:space="0" w:color="auto"/>
        <w:left w:val="none" w:sz="0" w:space="0" w:color="auto"/>
        <w:bottom w:val="none" w:sz="0" w:space="0" w:color="auto"/>
        <w:right w:val="none" w:sz="0" w:space="0" w:color="auto"/>
      </w:divBdr>
    </w:div>
    <w:div w:id="587537864">
      <w:bodyDiv w:val="1"/>
      <w:marLeft w:val="0"/>
      <w:marRight w:val="0"/>
      <w:marTop w:val="0"/>
      <w:marBottom w:val="0"/>
      <w:divBdr>
        <w:top w:val="none" w:sz="0" w:space="0" w:color="auto"/>
        <w:left w:val="none" w:sz="0" w:space="0" w:color="auto"/>
        <w:bottom w:val="none" w:sz="0" w:space="0" w:color="auto"/>
        <w:right w:val="none" w:sz="0" w:space="0" w:color="auto"/>
      </w:divBdr>
    </w:div>
    <w:div w:id="622731066">
      <w:bodyDiv w:val="1"/>
      <w:marLeft w:val="0"/>
      <w:marRight w:val="0"/>
      <w:marTop w:val="0"/>
      <w:marBottom w:val="0"/>
      <w:divBdr>
        <w:top w:val="none" w:sz="0" w:space="0" w:color="auto"/>
        <w:left w:val="none" w:sz="0" w:space="0" w:color="auto"/>
        <w:bottom w:val="none" w:sz="0" w:space="0" w:color="auto"/>
        <w:right w:val="none" w:sz="0" w:space="0" w:color="auto"/>
      </w:divBdr>
    </w:div>
    <w:div w:id="627784770">
      <w:bodyDiv w:val="1"/>
      <w:marLeft w:val="0"/>
      <w:marRight w:val="0"/>
      <w:marTop w:val="0"/>
      <w:marBottom w:val="0"/>
      <w:divBdr>
        <w:top w:val="none" w:sz="0" w:space="0" w:color="auto"/>
        <w:left w:val="none" w:sz="0" w:space="0" w:color="auto"/>
        <w:bottom w:val="none" w:sz="0" w:space="0" w:color="auto"/>
        <w:right w:val="none" w:sz="0" w:space="0" w:color="auto"/>
      </w:divBdr>
      <w:divsChild>
        <w:div w:id="1353917857">
          <w:marLeft w:val="0"/>
          <w:marRight w:val="0"/>
          <w:marTop w:val="34"/>
          <w:marBottom w:val="34"/>
          <w:divBdr>
            <w:top w:val="none" w:sz="0" w:space="0" w:color="auto"/>
            <w:left w:val="none" w:sz="0" w:space="0" w:color="auto"/>
            <w:bottom w:val="none" w:sz="0" w:space="0" w:color="auto"/>
            <w:right w:val="none" w:sz="0" w:space="0" w:color="auto"/>
          </w:divBdr>
        </w:div>
      </w:divsChild>
    </w:div>
    <w:div w:id="659390022">
      <w:bodyDiv w:val="1"/>
      <w:marLeft w:val="0"/>
      <w:marRight w:val="0"/>
      <w:marTop w:val="0"/>
      <w:marBottom w:val="0"/>
      <w:divBdr>
        <w:top w:val="none" w:sz="0" w:space="0" w:color="auto"/>
        <w:left w:val="none" w:sz="0" w:space="0" w:color="auto"/>
        <w:bottom w:val="none" w:sz="0" w:space="0" w:color="auto"/>
        <w:right w:val="none" w:sz="0" w:space="0" w:color="auto"/>
      </w:divBdr>
    </w:div>
    <w:div w:id="662196129">
      <w:bodyDiv w:val="1"/>
      <w:marLeft w:val="0"/>
      <w:marRight w:val="0"/>
      <w:marTop w:val="0"/>
      <w:marBottom w:val="0"/>
      <w:divBdr>
        <w:top w:val="none" w:sz="0" w:space="0" w:color="auto"/>
        <w:left w:val="none" w:sz="0" w:space="0" w:color="auto"/>
        <w:bottom w:val="none" w:sz="0" w:space="0" w:color="auto"/>
        <w:right w:val="none" w:sz="0" w:space="0" w:color="auto"/>
      </w:divBdr>
      <w:divsChild>
        <w:div w:id="543370981">
          <w:marLeft w:val="0"/>
          <w:marRight w:val="0"/>
          <w:marTop w:val="34"/>
          <w:marBottom w:val="34"/>
          <w:divBdr>
            <w:top w:val="none" w:sz="0" w:space="0" w:color="auto"/>
            <w:left w:val="none" w:sz="0" w:space="0" w:color="auto"/>
            <w:bottom w:val="none" w:sz="0" w:space="0" w:color="auto"/>
            <w:right w:val="none" w:sz="0" w:space="0" w:color="auto"/>
          </w:divBdr>
        </w:div>
      </w:divsChild>
    </w:div>
    <w:div w:id="662582852">
      <w:bodyDiv w:val="1"/>
      <w:marLeft w:val="0"/>
      <w:marRight w:val="0"/>
      <w:marTop w:val="0"/>
      <w:marBottom w:val="0"/>
      <w:divBdr>
        <w:top w:val="none" w:sz="0" w:space="0" w:color="auto"/>
        <w:left w:val="none" w:sz="0" w:space="0" w:color="auto"/>
        <w:bottom w:val="none" w:sz="0" w:space="0" w:color="auto"/>
        <w:right w:val="none" w:sz="0" w:space="0" w:color="auto"/>
      </w:divBdr>
    </w:div>
    <w:div w:id="675763218">
      <w:bodyDiv w:val="1"/>
      <w:marLeft w:val="0"/>
      <w:marRight w:val="0"/>
      <w:marTop w:val="0"/>
      <w:marBottom w:val="0"/>
      <w:divBdr>
        <w:top w:val="none" w:sz="0" w:space="0" w:color="auto"/>
        <w:left w:val="none" w:sz="0" w:space="0" w:color="auto"/>
        <w:bottom w:val="none" w:sz="0" w:space="0" w:color="auto"/>
        <w:right w:val="none" w:sz="0" w:space="0" w:color="auto"/>
      </w:divBdr>
      <w:divsChild>
        <w:div w:id="2128044537">
          <w:marLeft w:val="0"/>
          <w:marRight w:val="0"/>
          <w:marTop w:val="34"/>
          <w:marBottom w:val="34"/>
          <w:divBdr>
            <w:top w:val="none" w:sz="0" w:space="0" w:color="auto"/>
            <w:left w:val="none" w:sz="0" w:space="0" w:color="auto"/>
            <w:bottom w:val="none" w:sz="0" w:space="0" w:color="auto"/>
            <w:right w:val="none" w:sz="0" w:space="0" w:color="auto"/>
          </w:divBdr>
        </w:div>
      </w:divsChild>
    </w:div>
    <w:div w:id="678506224">
      <w:bodyDiv w:val="1"/>
      <w:marLeft w:val="0"/>
      <w:marRight w:val="0"/>
      <w:marTop w:val="0"/>
      <w:marBottom w:val="0"/>
      <w:divBdr>
        <w:top w:val="none" w:sz="0" w:space="0" w:color="auto"/>
        <w:left w:val="none" w:sz="0" w:space="0" w:color="auto"/>
        <w:bottom w:val="none" w:sz="0" w:space="0" w:color="auto"/>
        <w:right w:val="none" w:sz="0" w:space="0" w:color="auto"/>
      </w:divBdr>
    </w:div>
    <w:div w:id="692846715">
      <w:bodyDiv w:val="1"/>
      <w:marLeft w:val="0"/>
      <w:marRight w:val="0"/>
      <w:marTop w:val="0"/>
      <w:marBottom w:val="0"/>
      <w:divBdr>
        <w:top w:val="none" w:sz="0" w:space="0" w:color="auto"/>
        <w:left w:val="none" w:sz="0" w:space="0" w:color="auto"/>
        <w:bottom w:val="none" w:sz="0" w:space="0" w:color="auto"/>
        <w:right w:val="none" w:sz="0" w:space="0" w:color="auto"/>
      </w:divBdr>
    </w:div>
    <w:div w:id="719746877">
      <w:bodyDiv w:val="1"/>
      <w:marLeft w:val="0"/>
      <w:marRight w:val="0"/>
      <w:marTop w:val="0"/>
      <w:marBottom w:val="0"/>
      <w:divBdr>
        <w:top w:val="none" w:sz="0" w:space="0" w:color="auto"/>
        <w:left w:val="none" w:sz="0" w:space="0" w:color="auto"/>
        <w:bottom w:val="none" w:sz="0" w:space="0" w:color="auto"/>
        <w:right w:val="none" w:sz="0" w:space="0" w:color="auto"/>
      </w:divBdr>
    </w:div>
    <w:div w:id="720708948">
      <w:bodyDiv w:val="1"/>
      <w:marLeft w:val="0"/>
      <w:marRight w:val="0"/>
      <w:marTop w:val="0"/>
      <w:marBottom w:val="0"/>
      <w:divBdr>
        <w:top w:val="none" w:sz="0" w:space="0" w:color="auto"/>
        <w:left w:val="none" w:sz="0" w:space="0" w:color="auto"/>
        <w:bottom w:val="none" w:sz="0" w:space="0" w:color="auto"/>
        <w:right w:val="none" w:sz="0" w:space="0" w:color="auto"/>
      </w:divBdr>
    </w:div>
    <w:div w:id="752355254">
      <w:bodyDiv w:val="1"/>
      <w:marLeft w:val="0"/>
      <w:marRight w:val="0"/>
      <w:marTop w:val="0"/>
      <w:marBottom w:val="0"/>
      <w:divBdr>
        <w:top w:val="none" w:sz="0" w:space="0" w:color="auto"/>
        <w:left w:val="none" w:sz="0" w:space="0" w:color="auto"/>
        <w:bottom w:val="none" w:sz="0" w:space="0" w:color="auto"/>
        <w:right w:val="none" w:sz="0" w:space="0" w:color="auto"/>
      </w:divBdr>
    </w:div>
    <w:div w:id="766265870">
      <w:bodyDiv w:val="1"/>
      <w:marLeft w:val="0"/>
      <w:marRight w:val="0"/>
      <w:marTop w:val="0"/>
      <w:marBottom w:val="0"/>
      <w:divBdr>
        <w:top w:val="none" w:sz="0" w:space="0" w:color="auto"/>
        <w:left w:val="none" w:sz="0" w:space="0" w:color="auto"/>
        <w:bottom w:val="none" w:sz="0" w:space="0" w:color="auto"/>
        <w:right w:val="none" w:sz="0" w:space="0" w:color="auto"/>
      </w:divBdr>
    </w:div>
    <w:div w:id="767849474">
      <w:bodyDiv w:val="1"/>
      <w:marLeft w:val="0"/>
      <w:marRight w:val="0"/>
      <w:marTop w:val="0"/>
      <w:marBottom w:val="0"/>
      <w:divBdr>
        <w:top w:val="none" w:sz="0" w:space="0" w:color="auto"/>
        <w:left w:val="none" w:sz="0" w:space="0" w:color="auto"/>
        <w:bottom w:val="none" w:sz="0" w:space="0" w:color="auto"/>
        <w:right w:val="none" w:sz="0" w:space="0" w:color="auto"/>
      </w:divBdr>
    </w:div>
    <w:div w:id="786123738">
      <w:bodyDiv w:val="1"/>
      <w:marLeft w:val="0"/>
      <w:marRight w:val="0"/>
      <w:marTop w:val="0"/>
      <w:marBottom w:val="0"/>
      <w:divBdr>
        <w:top w:val="none" w:sz="0" w:space="0" w:color="auto"/>
        <w:left w:val="none" w:sz="0" w:space="0" w:color="auto"/>
        <w:bottom w:val="none" w:sz="0" w:space="0" w:color="auto"/>
        <w:right w:val="none" w:sz="0" w:space="0" w:color="auto"/>
      </w:divBdr>
    </w:div>
    <w:div w:id="788819614">
      <w:bodyDiv w:val="1"/>
      <w:marLeft w:val="0"/>
      <w:marRight w:val="0"/>
      <w:marTop w:val="0"/>
      <w:marBottom w:val="0"/>
      <w:divBdr>
        <w:top w:val="none" w:sz="0" w:space="0" w:color="auto"/>
        <w:left w:val="none" w:sz="0" w:space="0" w:color="auto"/>
        <w:bottom w:val="none" w:sz="0" w:space="0" w:color="auto"/>
        <w:right w:val="none" w:sz="0" w:space="0" w:color="auto"/>
      </w:divBdr>
    </w:div>
    <w:div w:id="795220820">
      <w:bodyDiv w:val="1"/>
      <w:marLeft w:val="0"/>
      <w:marRight w:val="0"/>
      <w:marTop w:val="0"/>
      <w:marBottom w:val="0"/>
      <w:divBdr>
        <w:top w:val="none" w:sz="0" w:space="0" w:color="auto"/>
        <w:left w:val="none" w:sz="0" w:space="0" w:color="auto"/>
        <w:bottom w:val="none" w:sz="0" w:space="0" w:color="auto"/>
        <w:right w:val="none" w:sz="0" w:space="0" w:color="auto"/>
      </w:divBdr>
    </w:div>
    <w:div w:id="799106973">
      <w:bodyDiv w:val="1"/>
      <w:marLeft w:val="0"/>
      <w:marRight w:val="0"/>
      <w:marTop w:val="0"/>
      <w:marBottom w:val="0"/>
      <w:divBdr>
        <w:top w:val="none" w:sz="0" w:space="0" w:color="auto"/>
        <w:left w:val="none" w:sz="0" w:space="0" w:color="auto"/>
        <w:bottom w:val="none" w:sz="0" w:space="0" w:color="auto"/>
        <w:right w:val="none" w:sz="0" w:space="0" w:color="auto"/>
      </w:divBdr>
    </w:div>
    <w:div w:id="801922503">
      <w:bodyDiv w:val="1"/>
      <w:marLeft w:val="0"/>
      <w:marRight w:val="0"/>
      <w:marTop w:val="0"/>
      <w:marBottom w:val="0"/>
      <w:divBdr>
        <w:top w:val="none" w:sz="0" w:space="0" w:color="auto"/>
        <w:left w:val="none" w:sz="0" w:space="0" w:color="auto"/>
        <w:bottom w:val="none" w:sz="0" w:space="0" w:color="auto"/>
        <w:right w:val="none" w:sz="0" w:space="0" w:color="auto"/>
      </w:divBdr>
    </w:div>
    <w:div w:id="831140920">
      <w:bodyDiv w:val="1"/>
      <w:marLeft w:val="0"/>
      <w:marRight w:val="0"/>
      <w:marTop w:val="0"/>
      <w:marBottom w:val="0"/>
      <w:divBdr>
        <w:top w:val="none" w:sz="0" w:space="0" w:color="auto"/>
        <w:left w:val="none" w:sz="0" w:space="0" w:color="auto"/>
        <w:bottom w:val="none" w:sz="0" w:space="0" w:color="auto"/>
        <w:right w:val="none" w:sz="0" w:space="0" w:color="auto"/>
      </w:divBdr>
    </w:div>
    <w:div w:id="860125521">
      <w:bodyDiv w:val="1"/>
      <w:marLeft w:val="0"/>
      <w:marRight w:val="0"/>
      <w:marTop w:val="0"/>
      <w:marBottom w:val="0"/>
      <w:divBdr>
        <w:top w:val="none" w:sz="0" w:space="0" w:color="auto"/>
        <w:left w:val="none" w:sz="0" w:space="0" w:color="auto"/>
        <w:bottom w:val="none" w:sz="0" w:space="0" w:color="auto"/>
        <w:right w:val="none" w:sz="0" w:space="0" w:color="auto"/>
      </w:divBdr>
    </w:div>
    <w:div w:id="884146409">
      <w:bodyDiv w:val="1"/>
      <w:marLeft w:val="0"/>
      <w:marRight w:val="0"/>
      <w:marTop w:val="0"/>
      <w:marBottom w:val="0"/>
      <w:divBdr>
        <w:top w:val="none" w:sz="0" w:space="0" w:color="auto"/>
        <w:left w:val="none" w:sz="0" w:space="0" w:color="auto"/>
        <w:bottom w:val="none" w:sz="0" w:space="0" w:color="auto"/>
        <w:right w:val="none" w:sz="0" w:space="0" w:color="auto"/>
      </w:divBdr>
      <w:divsChild>
        <w:div w:id="475336613">
          <w:marLeft w:val="0"/>
          <w:marRight w:val="0"/>
          <w:marTop w:val="240"/>
          <w:marBottom w:val="100"/>
          <w:divBdr>
            <w:top w:val="none" w:sz="0" w:space="0" w:color="auto"/>
            <w:left w:val="none" w:sz="0" w:space="0" w:color="auto"/>
            <w:bottom w:val="none" w:sz="0" w:space="0" w:color="auto"/>
            <w:right w:val="none" w:sz="0" w:space="0" w:color="auto"/>
          </w:divBdr>
        </w:div>
      </w:divsChild>
    </w:div>
    <w:div w:id="900484602">
      <w:bodyDiv w:val="1"/>
      <w:marLeft w:val="0"/>
      <w:marRight w:val="0"/>
      <w:marTop w:val="0"/>
      <w:marBottom w:val="0"/>
      <w:divBdr>
        <w:top w:val="none" w:sz="0" w:space="0" w:color="auto"/>
        <w:left w:val="none" w:sz="0" w:space="0" w:color="auto"/>
        <w:bottom w:val="none" w:sz="0" w:space="0" w:color="auto"/>
        <w:right w:val="none" w:sz="0" w:space="0" w:color="auto"/>
      </w:divBdr>
    </w:div>
    <w:div w:id="921454822">
      <w:bodyDiv w:val="1"/>
      <w:marLeft w:val="0"/>
      <w:marRight w:val="0"/>
      <w:marTop w:val="0"/>
      <w:marBottom w:val="0"/>
      <w:divBdr>
        <w:top w:val="none" w:sz="0" w:space="0" w:color="auto"/>
        <w:left w:val="none" w:sz="0" w:space="0" w:color="auto"/>
        <w:bottom w:val="none" w:sz="0" w:space="0" w:color="auto"/>
        <w:right w:val="none" w:sz="0" w:space="0" w:color="auto"/>
      </w:divBdr>
    </w:div>
    <w:div w:id="931662480">
      <w:bodyDiv w:val="1"/>
      <w:marLeft w:val="0"/>
      <w:marRight w:val="0"/>
      <w:marTop w:val="0"/>
      <w:marBottom w:val="0"/>
      <w:divBdr>
        <w:top w:val="none" w:sz="0" w:space="0" w:color="auto"/>
        <w:left w:val="none" w:sz="0" w:space="0" w:color="auto"/>
        <w:bottom w:val="none" w:sz="0" w:space="0" w:color="auto"/>
        <w:right w:val="none" w:sz="0" w:space="0" w:color="auto"/>
      </w:divBdr>
    </w:div>
    <w:div w:id="941425167">
      <w:bodyDiv w:val="1"/>
      <w:marLeft w:val="0"/>
      <w:marRight w:val="0"/>
      <w:marTop w:val="0"/>
      <w:marBottom w:val="0"/>
      <w:divBdr>
        <w:top w:val="none" w:sz="0" w:space="0" w:color="auto"/>
        <w:left w:val="none" w:sz="0" w:space="0" w:color="auto"/>
        <w:bottom w:val="none" w:sz="0" w:space="0" w:color="auto"/>
        <w:right w:val="none" w:sz="0" w:space="0" w:color="auto"/>
      </w:divBdr>
    </w:div>
    <w:div w:id="952325470">
      <w:bodyDiv w:val="1"/>
      <w:marLeft w:val="0"/>
      <w:marRight w:val="0"/>
      <w:marTop w:val="0"/>
      <w:marBottom w:val="0"/>
      <w:divBdr>
        <w:top w:val="none" w:sz="0" w:space="0" w:color="auto"/>
        <w:left w:val="none" w:sz="0" w:space="0" w:color="auto"/>
        <w:bottom w:val="none" w:sz="0" w:space="0" w:color="auto"/>
        <w:right w:val="none" w:sz="0" w:space="0" w:color="auto"/>
      </w:divBdr>
    </w:div>
    <w:div w:id="955598412">
      <w:bodyDiv w:val="1"/>
      <w:marLeft w:val="0"/>
      <w:marRight w:val="0"/>
      <w:marTop w:val="0"/>
      <w:marBottom w:val="0"/>
      <w:divBdr>
        <w:top w:val="none" w:sz="0" w:space="0" w:color="auto"/>
        <w:left w:val="none" w:sz="0" w:space="0" w:color="auto"/>
        <w:bottom w:val="none" w:sz="0" w:space="0" w:color="auto"/>
        <w:right w:val="none" w:sz="0" w:space="0" w:color="auto"/>
      </w:divBdr>
    </w:div>
    <w:div w:id="957488354">
      <w:bodyDiv w:val="1"/>
      <w:marLeft w:val="0"/>
      <w:marRight w:val="0"/>
      <w:marTop w:val="0"/>
      <w:marBottom w:val="0"/>
      <w:divBdr>
        <w:top w:val="none" w:sz="0" w:space="0" w:color="auto"/>
        <w:left w:val="none" w:sz="0" w:space="0" w:color="auto"/>
        <w:bottom w:val="none" w:sz="0" w:space="0" w:color="auto"/>
        <w:right w:val="none" w:sz="0" w:space="0" w:color="auto"/>
      </w:divBdr>
      <w:divsChild>
        <w:div w:id="64501485">
          <w:marLeft w:val="0"/>
          <w:marRight w:val="0"/>
          <w:marTop w:val="34"/>
          <w:marBottom w:val="34"/>
          <w:divBdr>
            <w:top w:val="none" w:sz="0" w:space="0" w:color="auto"/>
            <w:left w:val="none" w:sz="0" w:space="0" w:color="auto"/>
            <w:bottom w:val="none" w:sz="0" w:space="0" w:color="auto"/>
            <w:right w:val="none" w:sz="0" w:space="0" w:color="auto"/>
          </w:divBdr>
        </w:div>
      </w:divsChild>
    </w:div>
    <w:div w:id="967514388">
      <w:bodyDiv w:val="1"/>
      <w:marLeft w:val="0"/>
      <w:marRight w:val="0"/>
      <w:marTop w:val="0"/>
      <w:marBottom w:val="0"/>
      <w:divBdr>
        <w:top w:val="none" w:sz="0" w:space="0" w:color="auto"/>
        <w:left w:val="none" w:sz="0" w:space="0" w:color="auto"/>
        <w:bottom w:val="none" w:sz="0" w:space="0" w:color="auto"/>
        <w:right w:val="none" w:sz="0" w:space="0" w:color="auto"/>
      </w:divBdr>
    </w:div>
    <w:div w:id="987633301">
      <w:bodyDiv w:val="1"/>
      <w:marLeft w:val="0"/>
      <w:marRight w:val="0"/>
      <w:marTop w:val="0"/>
      <w:marBottom w:val="0"/>
      <w:divBdr>
        <w:top w:val="none" w:sz="0" w:space="0" w:color="auto"/>
        <w:left w:val="none" w:sz="0" w:space="0" w:color="auto"/>
        <w:bottom w:val="none" w:sz="0" w:space="0" w:color="auto"/>
        <w:right w:val="none" w:sz="0" w:space="0" w:color="auto"/>
      </w:divBdr>
    </w:div>
    <w:div w:id="1046107648">
      <w:bodyDiv w:val="1"/>
      <w:marLeft w:val="0"/>
      <w:marRight w:val="0"/>
      <w:marTop w:val="0"/>
      <w:marBottom w:val="0"/>
      <w:divBdr>
        <w:top w:val="none" w:sz="0" w:space="0" w:color="auto"/>
        <w:left w:val="none" w:sz="0" w:space="0" w:color="auto"/>
        <w:bottom w:val="none" w:sz="0" w:space="0" w:color="auto"/>
        <w:right w:val="none" w:sz="0" w:space="0" w:color="auto"/>
      </w:divBdr>
    </w:div>
    <w:div w:id="1047220806">
      <w:bodyDiv w:val="1"/>
      <w:marLeft w:val="0"/>
      <w:marRight w:val="0"/>
      <w:marTop w:val="0"/>
      <w:marBottom w:val="0"/>
      <w:divBdr>
        <w:top w:val="none" w:sz="0" w:space="0" w:color="auto"/>
        <w:left w:val="none" w:sz="0" w:space="0" w:color="auto"/>
        <w:bottom w:val="none" w:sz="0" w:space="0" w:color="auto"/>
        <w:right w:val="none" w:sz="0" w:space="0" w:color="auto"/>
      </w:divBdr>
    </w:div>
    <w:div w:id="1062557451">
      <w:bodyDiv w:val="1"/>
      <w:marLeft w:val="0"/>
      <w:marRight w:val="0"/>
      <w:marTop w:val="0"/>
      <w:marBottom w:val="0"/>
      <w:divBdr>
        <w:top w:val="none" w:sz="0" w:space="0" w:color="auto"/>
        <w:left w:val="none" w:sz="0" w:space="0" w:color="auto"/>
        <w:bottom w:val="none" w:sz="0" w:space="0" w:color="auto"/>
        <w:right w:val="none" w:sz="0" w:space="0" w:color="auto"/>
      </w:divBdr>
    </w:div>
    <w:div w:id="1105418330">
      <w:bodyDiv w:val="1"/>
      <w:marLeft w:val="0"/>
      <w:marRight w:val="0"/>
      <w:marTop w:val="0"/>
      <w:marBottom w:val="0"/>
      <w:divBdr>
        <w:top w:val="none" w:sz="0" w:space="0" w:color="auto"/>
        <w:left w:val="none" w:sz="0" w:space="0" w:color="auto"/>
        <w:bottom w:val="none" w:sz="0" w:space="0" w:color="auto"/>
        <w:right w:val="none" w:sz="0" w:space="0" w:color="auto"/>
      </w:divBdr>
    </w:div>
    <w:div w:id="1123038573">
      <w:bodyDiv w:val="1"/>
      <w:marLeft w:val="0"/>
      <w:marRight w:val="0"/>
      <w:marTop w:val="0"/>
      <w:marBottom w:val="0"/>
      <w:divBdr>
        <w:top w:val="none" w:sz="0" w:space="0" w:color="auto"/>
        <w:left w:val="none" w:sz="0" w:space="0" w:color="auto"/>
        <w:bottom w:val="none" w:sz="0" w:space="0" w:color="auto"/>
        <w:right w:val="none" w:sz="0" w:space="0" w:color="auto"/>
      </w:divBdr>
    </w:div>
    <w:div w:id="1138109801">
      <w:bodyDiv w:val="1"/>
      <w:marLeft w:val="0"/>
      <w:marRight w:val="0"/>
      <w:marTop w:val="0"/>
      <w:marBottom w:val="0"/>
      <w:divBdr>
        <w:top w:val="none" w:sz="0" w:space="0" w:color="auto"/>
        <w:left w:val="none" w:sz="0" w:space="0" w:color="auto"/>
        <w:bottom w:val="none" w:sz="0" w:space="0" w:color="auto"/>
        <w:right w:val="none" w:sz="0" w:space="0" w:color="auto"/>
      </w:divBdr>
      <w:divsChild>
        <w:div w:id="1860849091">
          <w:marLeft w:val="0"/>
          <w:marRight w:val="0"/>
          <w:marTop w:val="34"/>
          <w:marBottom w:val="34"/>
          <w:divBdr>
            <w:top w:val="none" w:sz="0" w:space="0" w:color="auto"/>
            <w:left w:val="none" w:sz="0" w:space="0" w:color="auto"/>
            <w:bottom w:val="none" w:sz="0" w:space="0" w:color="auto"/>
            <w:right w:val="none" w:sz="0" w:space="0" w:color="auto"/>
          </w:divBdr>
        </w:div>
      </w:divsChild>
    </w:div>
    <w:div w:id="1143693624">
      <w:bodyDiv w:val="1"/>
      <w:marLeft w:val="0"/>
      <w:marRight w:val="0"/>
      <w:marTop w:val="0"/>
      <w:marBottom w:val="0"/>
      <w:divBdr>
        <w:top w:val="none" w:sz="0" w:space="0" w:color="auto"/>
        <w:left w:val="none" w:sz="0" w:space="0" w:color="auto"/>
        <w:bottom w:val="none" w:sz="0" w:space="0" w:color="auto"/>
        <w:right w:val="none" w:sz="0" w:space="0" w:color="auto"/>
      </w:divBdr>
      <w:divsChild>
        <w:div w:id="35281317">
          <w:marLeft w:val="0"/>
          <w:marRight w:val="0"/>
          <w:marTop w:val="240"/>
          <w:marBottom w:val="100"/>
          <w:divBdr>
            <w:top w:val="none" w:sz="0" w:space="0" w:color="auto"/>
            <w:left w:val="none" w:sz="0" w:space="0" w:color="auto"/>
            <w:bottom w:val="none" w:sz="0" w:space="0" w:color="auto"/>
            <w:right w:val="none" w:sz="0" w:space="0" w:color="auto"/>
          </w:divBdr>
        </w:div>
      </w:divsChild>
    </w:div>
    <w:div w:id="1156611297">
      <w:bodyDiv w:val="1"/>
      <w:marLeft w:val="0"/>
      <w:marRight w:val="0"/>
      <w:marTop w:val="0"/>
      <w:marBottom w:val="0"/>
      <w:divBdr>
        <w:top w:val="none" w:sz="0" w:space="0" w:color="auto"/>
        <w:left w:val="none" w:sz="0" w:space="0" w:color="auto"/>
        <w:bottom w:val="none" w:sz="0" w:space="0" w:color="auto"/>
        <w:right w:val="none" w:sz="0" w:space="0" w:color="auto"/>
      </w:divBdr>
    </w:div>
    <w:div w:id="1167355569">
      <w:bodyDiv w:val="1"/>
      <w:marLeft w:val="0"/>
      <w:marRight w:val="0"/>
      <w:marTop w:val="0"/>
      <w:marBottom w:val="0"/>
      <w:divBdr>
        <w:top w:val="none" w:sz="0" w:space="0" w:color="auto"/>
        <w:left w:val="none" w:sz="0" w:space="0" w:color="auto"/>
        <w:bottom w:val="none" w:sz="0" w:space="0" w:color="auto"/>
        <w:right w:val="none" w:sz="0" w:space="0" w:color="auto"/>
      </w:divBdr>
    </w:div>
    <w:div w:id="1176581330">
      <w:bodyDiv w:val="1"/>
      <w:marLeft w:val="0"/>
      <w:marRight w:val="0"/>
      <w:marTop w:val="0"/>
      <w:marBottom w:val="0"/>
      <w:divBdr>
        <w:top w:val="none" w:sz="0" w:space="0" w:color="auto"/>
        <w:left w:val="none" w:sz="0" w:space="0" w:color="auto"/>
        <w:bottom w:val="none" w:sz="0" w:space="0" w:color="auto"/>
        <w:right w:val="none" w:sz="0" w:space="0" w:color="auto"/>
      </w:divBdr>
    </w:div>
    <w:div w:id="1196582912">
      <w:bodyDiv w:val="1"/>
      <w:marLeft w:val="0"/>
      <w:marRight w:val="0"/>
      <w:marTop w:val="0"/>
      <w:marBottom w:val="0"/>
      <w:divBdr>
        <w:top w:val="none" w:sz="0" w:space="0" w:color="auto"/>
        <w:left w:val="none" w:sz="0" w:space="0" w:color="auto"/>
        <w:bottom w:val="none" w:sz="0" w:space="0" w:color="auto"/>
        <w:right w:val="none" w:sz="0" w:space="0" w:color="auto"/>
      </w:divBdr>
    </w:div>
    <w:div w:id="1208954016">
      <w:bodyDiv w:val="1"/>
      <w:marLeft w:val="0"/>
      <w:marRight w:val="0"/>
      <w:marTop w:val="0"/>
      <w:marBottom w:val="0"/>
      <w:divBdr>
        <w:top w:val="none" w:sz="0" w:space="0" w:color="auto"/>
        <w:left w:val="none" w:sz="0" w:space="0" w:color="auto"/>
        <w:bottom w:val="none" w:sz="0" w:space="0" w:color="auto"/>
        <w:right w:val="none" w:sz="0" w:space="0" w:color="auto"/>
      </w:divBdr>
    </w:div>
    <w:div w:id="1216969740">
      <w:bodyDiv w:val="1"/>
      <w:marLeft w:val="0"/>
      <w:marRight w:val="0"/>
      <w:marTop w:val="0"/>
      <w:marBottom w:val="0"/>
      <w:divBdr>
        <w:top w:val="none" w:sz="0" w:space="0" w:color="auto"/>
        <w:left w:val="none" w:sz="0" w:space="0" w:color="auto"/>
        <w:bottom w:val="none" w:sz="0" w:space="0" w:color="auto"/>
        <w:right w:val="none" w:sz="0" w:space="0" w:color="auto"/>
      </w:divBdr>
    </w:div>
    <w:div w:id="1223296659">
      <w:bodyDiv w:val="1"/>
      <w:marLeft w:val="0"/>
      <w:marRight w:val="0"/>
      <w:marTop w:val="0"/>
      <w:marBottom w:val="0"/>
      <w:divBdr>
        <w:top w:val="none" w:sz="0" w:space="0" w:color="auto"/>
        <w:left w:val="none" w:sz="0" w:space="0" w:color="auto"/>
        <w:bottom w:val="none" w:sz="0" w:space="0" w:color="auto"/>
        <w:right w:val="none" w:sz="0" w:space="0" w:color="auto"/>
      </w:divBdr>
      <w:divsChild>
        <w:div w:id="2054188412">
          <w:marLeft w:val="0"/>
          <w:marRight w:val="0"/>
          <w:marTop w:val="0"/>
          <w:marBottom w:val="0"/>
          <w:divBdr>
            <w:top w:val="none" w:sz="0" w:space="0" w:color="auto"/>
            <w:left w:val="none" w:sz="0" w:space="0" w:color="auto"/>
            <w:bottom w:val="none" w:sz="0" w:space="0" w:color="auto"/>
            <w:right w:val="none" w:sz="0" w:space="0" w:color="auto"/>
          </w:divBdr>
        </w:div>
      </w:divsChild>
    </w:div>
    <w:div w:id="1234857094">
      <w:bodyDiv w:val="1"/>
      <w:marLeft w:val="0"/>
      <w:marRight w:val="0"/>
      <w:marTop w:val="0"/>
      <w:marBottom w:val="0"/>
      <w:divBdr>
        <w:top w:val="none" w:sz="0" w:space="0" w:color="auto"/>
        <w:left w:val="none" w:sz="0" w:space="0" w:color="auto"/>
        <w:bottom w:val="none" w:sz="0" w:space="0" w:color="auto"/>
        <w:right w:val="none" w:sz="0" w:space="0" w:color="auto"/>
      </w:divBdr>
    </w:div>
    <w:div w:id="1240554583">
      <w:bodyDiv w:val="1"/>
      <w:marLeft w:val="0"/>
      <w:marRight w:val="0"/>
      <w:marTop w:val="0"/>
      <w:marBottom w:val="0"/>
      <w:divBdr>
        <w:top w:val="none" w:sz="0" w:space="0" w:color="auto"/>
        <w:left w:val="none" w:sz="0" w:space="0" w:color="auto"/>
        <w:bottom w:val="none" w:sz="0" w:space="0" w:color="auto"/>
        <w:right w:val="none" w:sz="0" w:space="0" w:color="auto"/>
      </w:divBdr>
    </w:div>
    <w:div w:id="1250851725">
      <w:bodyDiv w:val="1"/>
      <w:marLeft w:val="0"/>
      <w:marRight w:val="0"/>
      <w:marTop w:val="0"/>
      <w:marBottom w:val="0"/>
      <w:divBdr>
        <w:top w:val="none" w:sz="0" w:space="0" w:color="auto"/>
        <w:left w:val="none" w:sz="0" w:space="0" w:color="auto"/>
        <w:bottom w:val="none" w:sz="0" w:space="0" w:color="auto"/>
        <w:right w:val="none" w:sz="0" w:space="0" w:color="auto"/>
      </w:divBdr>
    </w:div>
    <w:div w:id="1252860132">
      <w:bodyDiv w:val="1"/>
      <w:marLeft w:val="0"/>
      <w:marRight w:val="0"/>
      <w:marTop w:val="0"/>
      <w:marBottom w:val="0"/>
      <w:divBdr>
        <w:top w:val="none" w:sz="0" w:space="0" w:color="auto"/>
        <w:left w:val="none" w:sz="0" w:space="0" w:color="auto"/>
        <w:bottom w:val="none" w:sz="0" w:space="0" w:color="auto"/>
        <w:right w:val="none" w:sz="0" w:space="0" w:color="auto"/>
      </w:divBdr>
    </w:div>
    <w:div w:id="1256480607">
      <w:bodyDiv w:val="1"/>
      <w:marLeft w:val="0"/>
      <w:marRight w:val="0"/>
      <w:marTop w:val="0"/>
      <w:marBottom w:val="0"/>
      <w:divBdr>
        <w:top w:val="none" w:sz="0" w:space="0" w:color="auto"/>
        <w:left w:val="none" w:sz="0" w:space="0" w:color="auto"/>
        <w:bottom w:val="none" w:sz="0" w:space="0" w:color="auto"/>
        <w:right w:val="none" w:sz="0" w:space="0" w:color="auto"/>
      </w:divBdr>
    </w:div>
    <w:div w:id="1291280926">
      <w:bodyDiv w:val="1"/>
      <w:marLeft w:val="0"/>
      <w:marRight w:val="0"/>
      <w:marTop w:val="0"/>
      <w:marBottom w:val="0"/>
      <w:divBdr>
        <w:top w:val="none" w:sz="0" w:space="0" w:color="auto"/>
        <w:left w:val="none" w:sz="0" w:space="0" w:color="auto"/>
        <w:bottom w:val="none" w:sz="0" w:space="0" w:color="auto"/>
        <w:right w:val="none" w:sz="0" w:space="0" w:color="auto"/>
      </w:divBdr>
    </w:div>
    <w:div w:id="1312490085">
      <w:bodyDiv w:val="1"/>
      <w:marLeft w:val="0"/>
      <w:marRight w:val="0"/>
      <w:marTop w:val="0"/>
      <w:marBottom w:val="0"/>
      <w:divBdr>
        <w:top w:val="none" w:sz="0" w:space="0" w:color="auto"/>
        <w:left w:val="none" w:sz="0" w:space="0" w:color="auto"/>
        <w:bottom w:val="none" w:sz="0" w:space="0" w:color="auto"/>
        <w:right w:val="none" w:sz="0" w:space="0" w:color="auto"/>
      </w:divBdr>
    </w:div>
    <w:div w:id="1318001490">
      <w:bodyDiv w:val="1"/>
      <w:marLeft w:val="0"/>
      <w:marRight w:val="0"/>
      <w:marTop w:val="0"/>
      <w:marBottom w:val="0"/>
      <w:divBdr>
        <w:top w:val="none" w:sz="0" w:space="0" w:color="auto"/>
        <w:left w:val="none" w:sz="0" w:space="0" w:color="auto"/>
        <w:bottom w:val="none" w:sz="0" w:space="0" w:color="auto"/>
        <w:right w:val="none" w:sz="0" w:space="0" w:color="auto"/>
      </w:divBdr>
    </w:div>
    <w:div w:id="1338800776">
      <w:bodyDiv w:val="1"/>
      <w:marLeft w:val="0"/>
      <w:marRight w:val="0"/>
      <w:marTop w:val="0"/>
      <w:marBottom w:val="0"/>
      <w:divBdr>
        <w:top w:val="none" w:sz="0" w:space="0" w:color="auto"/>
        <w:left w:val="none" w:sz="0" w:space="0" w:color="auto"/>
        <w:bottom w:val="none" w:sz="0" w:space="0" w:color="auto"/>
        <w:right w:val="none" w:sz="0" w:space="0" w:color="auto"/>
      </w:divBdr>
    </w:div>
    <w:div w:id="1342010799">
      <w:bodyDiv w:val="1"/>
      <w:marLeft w:val="0"/>
      <w:marRight w:val="0"/>
      <w:marTop w:val="0"/>
      <w:marBottom w:val="0"/>
      <w:divBdr>
        <w:top w:val="none" w:sz="0" w:space="0" w:color="auto"/>
        <w:left w:val="none" w:sz="0" w:space="0" w:color="auto"/>
        <w:bottom w:val="none" w:sz="0" w:space="0" w:color="auto"/>
        <w:right w:val="none" w:sz="0" w:space="0" w:color="auto"/>
      </w:divBdr>
    </w:div>
    <w:div w:id="1377239426">
      <w:bodyDiv w:val="1"/>
      <w:marLeft w:val="0"/>
      <w:marRight w:val="0"/>
      <w:marTop w:val="0"/>
      <w:marBottom w:val="0"/>
      <w:divBdr>
        <w:top w:val="none" w:sz="0" w:space="0" w:color="auto"/>
        <w:left w:val="none" w:sz="0" w:space="0" w:color="auto"/>
        <w:bottom w:val="none" w:sz="0" w:space="0" w:color="auto"/>
        <w:right w:val="none" w:sz="0" w:space="0" w:color="auto"/>
      </w:divBdr>
      <w:divsChild>
        <w:div w:id="2065786048">
          <w:marLeft w:val="0"/>
          <w:marRight w:val="0"/>
          <w:marTop w:val="34"/>
          <w:marBottom w:val="34"/>
          <w:divBdr>
            <w:top w:val="none" w:sz="0" w:space="0" w:color="auto"/>
            <w:left w:val="none" w:sz="0" w:space="0" w:color="auto"/>
            <w:bottom w:val="none" w:sz="0" w:space="0" w:color="auto"/>
            <w:right w:val="none" w:sz="0" w:space="0" w:color="auto"/>
          </w:divBdr>
        </w:div>
      </w:divsChild>
    </w:div>
    <w:div w:id="1388339229">
      <w:bodyDiv w:val="1"/>
      <w:marLeft w:val="0"/>
      <w:marRight w:val="0"/>
      <w:marTop w:val="0"/>
      <w:marBottom w:val="0"/>
      <w:divBdr>
        <w:top w:val="none" w:sz="0" w:space="0" w:color="auto"/>
        <w:left w:val="none" w:sz="0" w:space="0" w:color="auto"/>
        <w:bottom w:val="none" w:sz="0" w:space="0" w:color="auto"/>
        <w:right w:val="none" w:sz="0" w:space="0" w:color="auto"/>
      </w:divBdr>
      <w:divsChild>
        <w:div w:id="730924331">
          <w:marLeft w:val="0"/>
          <w:marRight w:val="0"/>
          <w:marTop w:val="34"/>
          <w:marBottom w:val="34"/>
          <w:divBdr>
            <w:top w:val="none" w:sz="0" w:space="0" w:color="auto"/>
            <w:left w:val="none" w:sz="0" w:space="0" w:color="auto"/>
            <w:bottom w:val="none" w:sz="0" w:space="0" w:color="auto"/>
            <w:right w:val="none" w:sz="0" w:space="0" w:color="auto"/>
          </w:divBdr>
        </w:div>
      </w:divsChild>
    </w:div>
    <w:div w:id="1417172547">
      <w:bodyDiv w:val="1"/>
      <w:marLeft w:val="0"/>
      <w:marRight w:val="0"/>
      <w:marTop w:val="0"/>
      <w:marBottom w:val="0"/>
      <w:divBdr>
        <w:top w:val="none" w:sz="0" w:space="0" w:color="auto"/>
        <w:left w:val="none" w:sz="0" w:space="0" w:color="auto"/>
        <w:bottom w:val="none" w:sz="0" w:space="0" w:color="auto"/>
        <w:right w:val="none" w:sz="0" w:space="0" w:color="auto"/>
      </w:divBdr>
      <w:divsChild>
        <w:div w:id="1632175113">
          <w:marLeft w:val="0"/>
          <w:marRight w:val="0"/>
          <w:marTop w:val="240"/>
          <w:marBottom w:val="100"/>
          <w:divBdr>
            <w:top w:val="none" w:sz="0" w:space="0" w:color="auto"/>
            <w:left w:val="none" w:sz="0" w:space="0" w:color="auto"/>
            <w:bottom w:val="none" w:sz="0" w:space="0" w:color="auto"/>
            <w:right w:val="none" w:sz="0" w:space="0" w:color="auto"/>
          </w:divBdr>
        </w:div>
      </w:divsChild>
    </w:div>
    <w:div w:id="1433822411">
      <w:bodyDiv w:val="1"/>
      <w:marLeft w:val="0"/>
      <w:marRight w:val="0"/>
      <w:marTop w:val="0"/>
      <w:marBottom w:val="0"/>
      <w:divBdr>
        <w:top w:val="none" w:sz="0" w:space="0" w:color="auto"/>
        <w:left w:val="none" w:sz="0" w:space="0" w:color="auto"/>
        <w:bottom w:val="none" w:sz="0" w:space="0" w:color="auto"/>
        <w:right w:val="none" w:sz="0" w:space="0" w:color="auto"/>
      </w:divBdr>
    </w:div>
    <w:div w:id="1451171487">
      <w:bodyDiv w:val="1"/>
      <w:marLeft w:val="0"/>
      <w:marRight w:val="0"/>
      <w:marTop w:val="0"/>
      <w:marBottom w:val="0"/>
      <w:divBdr>
        <w:top w:val="none" w:sz="0" w:space="0" w:color="auto"/>
        <w:left w:val="none" w:sz="0" w:space="0" w:color="auto"/>
        <w:bottom w:val="none" w:sz="0" w:space="0" w:color="auto"/>
        <w:right w:val="none" w:sz="0" w:space="0" w:color="auto"/>
      </w:divBdr>
    </w:div>
    <w:div w:id="1459909830">
      <w:bodyDiv w:val="1"/>
      <w:marLeft w:val="0"/>
      <w:marRight w:val="0"/>
      <w:marTop w:val="0"/>
      <w:marBottom w:val="0"/>
      <w:divBdr>
        <w:top w:val="none" w:sz="0" w:space="0" w:color="auto"/>
        <w:left w:val="none" w:sz="0" w:space="0" w:color="auto"/>
        <w:bottom w:val="none" w:sz="0" w:space="0" w:color="auto"/>
        <w:right w:val="none" w:sz="0" w:space="0" w:color="auto"/>
      </w:divBdr>
    </w:div>
    <w:div w:id="1462722440">
      <w:bodyDiv w:val="1"/>
      <w:marLeft w:val="0"/>
      <w:marRight w:val="0"/>
      <w:marTop w:val="0"/>
      <w:marBottom w:val="0"/>
      <w:divBdr>
        <w:top w:val="none" w:sz="0" w:space="0" w:color="auto"/>
        <w:left w:val="none" w:sz="0" w:space="0" w:color="auto"/>
        <w:bottom w:val="none" w:sz="0" w:space="0" w:color="auto"/>
        <w:right w:val="none" w:sz="0" w:space="0" w:color="auto"/>
      </w:divBdr>
    </w:div>
    <w:div w:id="1478108704">
      <w:bodyDiv w:val="1"/>
      <w:marLeft w:val="0"/>
      <w:marRight w:val="0"/>
      <w:marTop w:val="0"/>
      <w:marBottom w:val="0"/>
      <w:divBdr>
        <w:top w:val="none" w:sz="0" w:space="0" w:color="auto"/>
        <w:left w:val="none" w:sz="0" w:space="0" w:color="auto"/>
        <w:bottom w:val="none" w:sz="0" w:space="0" w:color="auto"/>
        <w:right w:val="none" w:sz="0" w:space="0" w:color="auto"/>
      </w:divBdr>
    </w:div>
    <w:div w:id="1480999803">
      <w:bodyDiv w:val="1"/>
      <w:marLeft w:val="0"/>
      <w:marRight w:val="0"/>
      <w:marTop w:val="0"/>
      <w:marBottom w:val="0"/>
      <w:divBdr>
        <w:top w:val="none" w:sz="0" w:space="0" w:color="auto"/>
        <w:left w:val="none" w:sz="0" w:space="0" w:color="auto"/>
        <w:bottom w:val="none" w:sz="0" w:space="0" w:color="auto"/>
        <w:right w:val="none" w:sz="0" w:space="0" w:color="auto"/>
      </w:divBdr>
    </w:div>
    <w:div w:id="1484082093">
      <w:bodyDiv w:val="1"/>
      <w:marLeft w:val="0"/>
      <w:marRight w:val="0"/>
      <w:marTop w:val="0"/>
      <w:marBottom w:val="0"/>
      <w:divBdr>
        <w:top w:val="none" w:sz="0" w:space="0" w:color="auto"/>
        <w:left w:val="none" w:sz="0" w:space="0" w:color="auto"/>
        <w:bottom w:val="none" w:sz="0" w:space="0" w:color="auto"/>
        <w:right w:val="none" w:sz="0" w:space="0" w:color="auto"/>
      </w:divBdr>
    </w:div>
    <w:div w:id="1485662909">
      <w:bodyDiv w:val="1"/>
      <w:marLeft w:val="0"/>
      <w:marRight w:val="0"/>
      <w:marTop w:val="0"/>
      <w:marBottom w:val="0"/>
      <w:divBdr>
        <w:top w:val="none" w:sz="0" w:space="0" w:color="auto"/>
        <w:left w:val="none" w:sz="0" w:space="0" w:color="auto"/>
        <w:bottom w:val="none" w:sz="0" w:space="0" w:color="auto"/>
        <w:right w:val="none" w:sz="0" w:space="0" w:color="auto"/>
      </w:divBdr>
      <w:divsChild>
        <w:div w:id="1202548139">
          <w:marLeft w:val="0"/>
          <w:marRight w:val="0"/>
          <w:marTop w:val="34"/>
          <w:marBottom w:val="34"/>
          <w:divBdr>
            <w:top w:val="none" w:sz="0" w:space="0" w:color="auto"/>
            <w:left w:val="none" w:sz="0" w:space="0" w:color="auto"/>
            <w:bottom w:val="none" w:sz="0" w:space="0" w:color="auto"/>
            <w:right w:val="none" w:sz="0" w:space="0" w:color="auto"/>
          </w:divBdr>
        </w:div>
      </w:divsChild>
    </w:div>
    <w:div w:id="1497769560">
      <w:bodyDiv w:val="1"/>
      <w:marLeft w:val="0"/>
      <w:marRight w:val="0"/>
      <w:marTop w:val="0"/>
      <w:marBottom w:val="0"/>
      <w:divBdr>
        <w:top w:val="none" w:sz="0" w:space="0" w:color="auto"/>
        <w:left w:val="none" w:sz="0" w:space="0" w:color="auto"/>
        <w:bottom w:val="none" w:sz="0" w:space="0" w:color="auto"/>
        <w:right w:val="none" w:sz="0" w:space="0" w:color="auto"/>
      </w:divBdr>
    </w:div>
    <w:div w:id="1505707724">
      <w:bodyDiv w:val="1"/>
      <w:marLeft w:val="0"/>
      <w:marRight w:val="0"/>
      <w:marTop w:val="0"/>
      <w:marBottom w:val="0"/>
      <w:divBdr>
        <w:top w:val="none" w:sz="0" w:space="0" w:color="auto"/>
        <w:left w:val="none" w:sz="0" w:space="0" w:color="auto"/>
        <w:bottom w:val="none" w:sz="0" w:space="0" w:color="auto"/>
        <w:right w:val="none" w:sz="0" w:space="0" w:color="auto"/>
      </w:divBdr>
      <w:divsChild>
        <w:div w:id="817889844">
          <w:marLeft w:val="0"/>
          <w:marRight w:val="0"/>
          <w:marTop w:val="264"/>
          <w:marBottom w:val="0"/>
          <w:divBdr>
            <w:top w:val="none" w:sz="0" w:space="0" w:color="auto"/>
            <w:left w:val="none" w:sz="0" w:space="0" w:color="auto"/>
            <w:bottom w:val="none" w:sz="0" w:space="0" w:color="auto"/>
            <w:right w:val="none" w:sz="0" w:space="0" w:color="auto"/>
          </w:divBdr>
        </w:div>
        <w:div w:id="16733499">
          <w:marLeft w:val="0"/>
          <w:marRight w:val="0"/>
          <w:marTop w:val="240"/>
          <w:marBottom w:val="100"/>
          <w:divBdr>
            <w:top w:val="none" w:sz="0" w:space="0" w:color="auto"/>
            <w:left w:val="none" w:sz="0" w:space="0" w:color="auto"/>
            <w:bottom w:val="none" w:sz="0" w:space="0" w:color="auto"/>
            <w:right w:val="none" w:sz="0" w:space="0" w:color="auto"/>
          </w:divBdr>
        </w:div>
      </w:divsChild>
    </w:div>
    <w:div w:id="1509514683">
      <w:bodyDiv w:val="1"/>
      <w:marLeft w:val="0"/>
      <w:marRight w:val="0"/>
      <w:marTop w:val="0"/>
      <w:marBottom w:val="0"/>
      <w:divBdr>
        <w:top w:val="none" w:sz="0" w:space="0" w:color="auto"/>
        <w:left w:val="none" w:sz="0" w:space="0" w:color="auto"/>
        <w:bottom w:val="none" w:sz="0" w:space="0" w:color="auto"/>
        <w:right w:val="none" w:sz="0" w:space="0" w:color="auto"/>
      </w:divBdr>
    </w:div>
    <w:div w:id="1517844074">
      <w:bodyDiv w:val="1"/>
      <w:marLeft w:val="0"/>
      <w:marRight w:val="0"/>
      <w:marTop w:val="0"/>
      <w:marBottom w:val="0"/>
      <w:divBdr>
        <w:top w:val="none" w:sz="0" w:space="0" w:color="auto"/>
        <w:left w:val="none" w:sz="0" w:space="0" w:color="auto"/>
        <w:bottom w:val="none" w:sz="0" w:space="0" w:color="auto"/>
        <w:right w:val="none" w:sz="0" w:space="0" w:color="auto"/>
      </w:divBdr>
      <w:divsChild>
        <w:div w:id="2072345874">
          <w:marLeft w:val="0"/>
          <w:marRight w:val="0"/>
          <w:marTop w:val="240"/>
          <w:marBottom w:val="100"/>
          <w:divBdr>
            <w:top w:val="none" w:sz="0" w:space="0" w:color="auto"/>
            <w:left w:val="none" w:sz="0" w:space="0" w:color="auto"/>
            <w:bottom w:val="none" w:sz="0" w:space="0" w:color="auto"/>
            <w:right w:val="none" w:sz="0" w:space="0" w:color="auto"/>
          </w:divBdr>
        </w:div>
      </w:divsChild>
    </w:div>
    <w:div w:id="1518084955">
      <w:bodyDiv w:val="1"/>
      <w:marLeft w:val="0"/>
      <w:marRight w:val="0"/>
      <w:marTop w:val="0"/>
      <w:marBottom w:val="0"/>
      <w:divBdr>
        <w:top w:val="none" w:sz="0" w:space="0" w:color="auto"/>
        <w:left w:val="none" w:sz="0" w:space="0" w:color="auto"/>
        <w:bottom w:val="none" w:sz="0" w:space="0" w:color="auto"/>
        <w:right w:val="none" w:sz="0" w:space="0" w:color="auto"/>
      </w:divBdr>
    </w:div>
    <w:div w:id="1532722130">
      <w:bodyDiv w:val="1"/>
      <w:marLeft w:val="0"/>
      <w:marRight w:val="0"/>
      <w:marTop w:val="0"/>
      <w:marBottom w:val="0"/>
      <w:divBdr>
        <w:top w:val="none" w:sz="0" w:space="0" w:color="auto"/>
        <w:left w:val="none" w:sz="0" w:space="0" w:color="auto"/>
        <w:bottom w:val="none" w:sz="0" w:space="0" w:color="auto"/>
        <w:right w:val="none" w:sz="0" w:space="0" w:color="auto"/>
      </w:divBdr>
      <w:divsChild>
        <w:div w:id="2055275739">
          <w:marLeft w:val="0"/>
          <w:marRight w:val="0"/>
          <w:marTop w:val="34"/>
          <w:marBottom w:val="34"/>
          <w:divBdr>
            <w:top w:val="none" w:sz="0" w:space="0" w:color="auto"/>
            <w:left w:val="none" w:sz="0" w:space="0" w:color="auto"/>
            <w:bottom w:val="none" w:sz="0" w:space="0" w:color="auto"/>
            <w:right w:val="none" w:sz="0" w:space="0" w:color="auto"/>
          </w:divBdr>
        </w:div>
      </w:divsChild>
    </w:div>
    <w:div w:id="1571161417">
      <w:bodyDiv w:val="1"/>
      <w:marLeft w:val="0"/>
      <w:marRight w:val="0"/>
      <w:marTop w:val="0"/>
      <w:marBottom w:val="0"/>
      <w:divBdr>
        <w:top w:val="none" w:sz="0" w:space="0" w:color="auto"/>
        <w:left w:val="none" w:sz="0" w:space="0" w:color="auto"/>
        <w:bottom w:val="none" w:sz="0" w:space="0" w:color="auto"/>
        <w:right w:val="none" w:sz="0" w:space="0" w:color="auto"/>
      </w:divBdr>
    </w:div>
    <w:div w:id="1572695969">
      <w:bodyDiv w:val="1"/>
      <w:marLeft w:val="0"/>
      <w:marRight w:val="0"/>
      <w:marTop w:val="0"/>
      <w:marBottom w:val="0"/>
      <w:divBdr>
        <w:top w:val="none" w:sz="0" w:space="0" w:color="auto"/>
        <w:left w:val="none" w:sz="0" w:space="0" w:color="auto"/>
        <w:bottom w:val="none" w:sz="0" w:space="0" w:color="auto"/>
        <w:right w:val="none" w:sz="0" w:space="0" w:color="auto"/>
      </w:divBdr>
    </w:div>
    <w:div w:id="1576550500">
      <w:bodyDiv w:val="1"/>
      <w:marLeft w:val="0"/>
      <w:marRight w:val="0"/>
      <w:marTop w:val="0"/>
      <w:marBottom w:val="0"/>
      <w:divBdr>
        <w:top w:val="none" w:sz="0" w:space="0" w:color="auto"/>
        <w:left w:val="none" w:sz="0" w:space="0" w:color="auto"/>
        <w:bottom w:val="none" w:sz="0" w:space="0" w:color="auto"/>
        <w:right w:val="none" w:sz="0" w:space="0" w:color="auto"/>
      </w:divBdr>
    </w:div>
    <w:div w:id="1600407294">
      <w:bodyDiv w:val="1"/>
      <w:marLeft w:val="0"/>
      <w:marRight w:val="0"/>
      <w:marTop w:val="0"/>
      <w:marBottom w:val="0"/>
      <w:divBdr>
        <w:top w:val="none" w:sz="0" w:space="0" w:color="auto"/>
        <w:left w:val="none" w:sz="0" w:space="0" w:color="auto"/>
        <w:bottom w:val="none" w:sz="0" w:space="0" w:color="auto"/>
        <w:right w:val="none" w:sz="0" w:space="0" w:color="auto"/>
      </w:divBdr>
      <w:divsChild>
        <w:div w:id="143354176">
          <w:marLeft w:val="0"/>
          <w:marRight w:val="0"/>
          <w:marTop w:val="34"/>
          <w:marBottom w:val="34"/>
          <w:divBdr>
            <w:top w:val="none" w:sz="0" w:space="0" w:color="auto"/>
            <w:left w:val="none" w:sz="0" w:space="0" w:color="auto"/>
            <w:bottom w:val="none" w:sz="0" w:space="0" w:color="auto"/>
            <w:right w:val="none" w:sz="0" w:space="0" w:color="auto"/>
          </w:divBdr>
        </w:div>
      </w:divsChild>
    </w:div>
    <w:div w:id="1601445619">
      <w:bodyDiv w:val="1"/>
      <w:marLeft w:val="0"/>
      <w:marRight w:val="0"/>
      <w:marTop w:val="0"/>
      <w:marBottom w:val="0"/>
      <w:divBdr>
        <w:top w:val="none" w:sz="0" w:space="0" w:color="auto"/>
        <w:left w:val="none" w:sz="0" w:space="0" w:color="auto"/>
        <w:bottom w:val="none" w:sz="0" w:space="0" w:color="auto"/>
        <w:right w:val="none" w:sz="0" w:space="0" w:color="auto"/>
      </w:divBdr>
    </w:div>
    <w:div w:id="1630085966">
      <w:bodyDiv w:val="1"/>
      <w:marLeft w:val="0"/>
      <w:marRight w:val="0"/>
      <w:marTop w:val="0"/>
      <w:marBottom w:val="0"/>
      <w:divBdr>
        <w:top w:val="none" w:sz="0" w:space="0" w:color="auto"/>
        <w:left w:val="none" w:sz="0" w:space="0" w:color="auto"/>
        <w:bottom w:val="none" w:sz="0" w:space="0" w:color="auto"/>
        <w:right w:val="none" w:sz="0" w:space="0" w:color="auto"/>
      </w:divBdr>
    </w:div>
    <w:div w:id="1631548890">
      <w:bodyDiv w:val="1"/>
      <w:marLeft w:val="0"/>
      <w:marRight w:val="0"/>
      <w:marTop w:val="0"/>
      <w:marBottom w:val="0"/>
      <w:divBdr>
        <w:top w:val="none" w:sz="0" w:space="0" w:color="auto"/>
        <w:left w:val="none" w:sz="0" w:space="0" w:color="auto"/>
        <w:bottom w:val="none" w:sz="0" w:space="0" w:color="auto"/>
        <w:right w:val="none" w:sz="0" w:space="0" w:color="auto"/>
      </w:divBdr>
    </w:div>
    <w:div w:id="1661420685">
      <w:bodyDiv w:val="1"/>
      <w:marLeft w:val="0"/>
      <w:marRight w:val="0"/>
      <w:marTop w:val="0"/>
      <w:marBottom w:val="0"/>
      <w:divBdr>
        <w:top w:val="none" w:sz="0" w:space="0" w:color="auto"/>
        <w:left w:val="none" w:sz="0" w:space="0" w:color="auto"/>
        <w:bottom w:val="none" w:sz="0" w:space="0" w:color="auto"/>
        <w:right w:val="none" w:sz="0" w:space="0" w:color="auto"/>
      </w:divBdr>
    </w:div>
    <w:div w:id="1695158015">
      <w:bodyDiv w:val="1"/>
      <w:marLeft w:val="0"/>
      <w:marRight w:val="0"/>
      <w:marTop w:val="0"/>
      <w:marBottom w:val="0"/>
      <w:divBdr>
        <w:top w:val="none" w:sz="0" w:space="0" w:color="auto"/>
        <w:left w:val="none" w:sz="0" w:space="0" w:color="auto"/>
        <w:bottom w:val="none" w:sz="0" w:space="0" w:color="auto"/>
        <w:right w:val="none" w:sz="0" w:space="0" w:color="auto"/>
      </w:divBdr>
    </w:div>
    <w:div w:id="1715303600">
      <w:bodyDiv w:val="1"/>
      <w:marLeft w:val="0"/>
      <w:marRight w:val="0"/>
      <w:marTop w:val="0"/>
      <w:marBottom w:val="0"/>
      <w:divBdr>
        <w:top w:val="none" w:sz="0" w:space="0" w:color="auto"/>
        <w:left w:val="none" w:sz="0" w:space="0" w:color="auto"/>
        <w:bottom w:val="none" w:sz="0" w:space="0" w:color="auto"/>
        <w:right w:val="none" w:sz="0" w:space="0" w:color="auto"/>
      </w:divBdr>
      <w:divsChild>
        <w:div w:id="1505631944">
          <w:marLeft w:val="0"/>
          <w:marRight w:val="0"/>
          <w:marTop w:val="240"/>
          <w:marBottom w:val="100"/>
          <w:divBdr>
            <w:top w:val="none" w:sz="0" w:space="0" w:color="auto"/>
            <w:left w:val="none" w:sz="0" w:space="0" w:color="auto"/>
            <w:bottom w:val="none" w:sz="0" w:space="0" w:color="auto"/>
            <w:right w:val="none" w:sz="0" w:space="0" w:color="auto"/>
          </w:divBdr>
        </w:div>
      </w:divsChild>
    </w:div>
    <w:div w:id="1725372587">
      <w:bodyDiv w:val="1"/>
      <w:marLeft w:val="0"/>
      <w:marRight w:val="0"/>
      <w:marTop w:val="0"/>
      <w:marBottom w:val="0"/>
      <w:divBdr>
        <w:top w:val="none" w:sz="0" w:space="0" w:color="auto"/>
        <w:left w:val="none" w:sz="0" w:space="0" w:color="auto"/>
        <w:bottom w:val="none" w:sz="0" w:space="0" w:color="auto"/>
        <w:right w:val="none" w:sz="0" w:space="0" w:color="auto"/>
      </w:divBdr>
    </w:div>
    <w:div w:id="1734232453">
      <w:bodyDiv w:val="1"/>
      <w:marLeft w:val="0"/>
      <w:marRight w:val="0"/>
      <w:marTop w:val="0"/>
      <w:marBottom w:val="0"/>
      <w:divBdr>
        <w:top w:val="none" w:sz="0" w:space="0" w:color="auto"/>
        <w:left w:val="none" w:sz="0" w:space="0" w:color="auto"/>
        <w:bottom w:val="none" w:sz="0" w:space="0" w:color="auto"/>
        <w:right w:val="none" w:sz="0" w:space="0" w:color="auto"/>
      </w:divBdr>
    </w:div>
    <w:div w:id="1750733838">
      <w:bodyDiv w:val="1"/>
      <w:marLeft w:val="0"/>
      <w:marRight w:val="0"/>
      <w:marTop w:val="0"/>
      <w:marBottom w:val="0"/>
      <w:divBdr>
        <w:top w:val="none" w:sz="0" w:space="0" w:color="auto"/>
        <w:left w:val="none" w:sz="0" w:space="0" w:color="auto"/>
        <w:bottom w:val="none" w:sz="0" w:space="0" w:color="auto"/>
        <w:right w:val="none" w:sz="0" w:space="0" w:color="auto"/>
      </w:divBdr>
    </w:div>
    <w:div w:id="1764109287">
      <w:bodyDiv w:val="1"/>
      <w:marLeft w:val="0"/>
      <w:marRight w:val="0"/>
      <w:marTop w:val="0"/>
      <w:marBottom w:val="0"/>
      <w:divBdr>
        <w:top w:val="none" w:sz="0" w:space="0" w:color="auto"/>
        <w:left w:val="none" w:sz="0" w:space="0" w:color="auto"/>
        <w:bottom w:val="none" w:sz="0" w:space="0" w:color="auto"/>
        <w:right w:val="none" w:sz="0" w:space="0" w:color="auto"/>
      </w:divBdr>
      <w:divsChild>
        <w:div w:id="1854686722">
          <w:marLeft w:val="0"/>
          <w:marRight w:val="0"/>
          <w:marTop w:val="240"/>
          <w:marBottom w:val="100"/>
          <w:divBdr>
            <w:top w:val="none" w:sz="0" w:space="0" w:color="auto"/>
            <w:left w:val="none" w:sz="0" w:space="0" w:color="auto"/>
            <w:bottom w:val="none" w:sz="0" w:space="0" w:color="auto"/>
            <w:right w:val="none" w:sz="0" w:space="0" w:color="auto"/>
          </w:divBdr>
        </w:div>
      </w:divsChild>
    </w:div>
    <w:div w:id="1767463987">
      <w:bodyDiv w:val="1"/>
      <w:marLeft w:val="0"/>
      <w:marRight w:val="0"/>
      <w:marTop w:val="0"/>
      <w:marBottom w:val="0"/>
      <w:divBdr>
        <w:top w:val="none" w:sz="0" w:space="0" w:color="auto"/>
        <w:left w:val="none" w:sz="0" w:space="0" w:color="auto"/>
        <w:bottom w:val="none" w:sz="0" w:space="0" w:color="auto"/>
        <w:right w:val="none" w:sz="0" w:space="0" w:color="auto"/>
      </w:divBdr>
    </w:div>
    <w:div w:id="1771510871">
      <w:bodyDiv w:val="1"/>
      <w:marLeft w:val="0"/>
      <w:marRight w:val="0"/>
      <w:marTop w:val="0"/>
      <w:marBottom w:val="0"/>
      <w:divBdr>
        <w:top w:val="none" w:sz="0" w:space="0" w:color="auto"/>
        <w:left w:val="none" w:sz="0" w:space="0" w:color="auto"/>
        <w:bottom w:val="none" w:sz="0" w:space="0" w:color="auto"/>
        <w:right w:val="none" w:sz="0" w:space="0" w:color="auto"/>
      </w:divBdr>
    </w:div>
    <w:div w:id="1786075252">
      <w:bodyDiv w:val="1"/>
      <w:marLeft w:val="0"/>
      <w:marRight w:val="0"/>
      <w:marTop w:val="0"/>
      <w:marBottom w:val="0"/>
      <w:divBdr>
        <w:top w:val="none" w:sz="0" w:space="0" w:color="auto"/>
        <w:left w:val="none" w:sz="0" w:space="0" w:color="auto"/>
        <w:bottom w:val="none" w:sz="0" w:space="0" w:color="auto"/>
        <w:right w:val="none" w:sz="0" w:space="0" w:color="auto"/>
      </w:divBdr>
    </w:div>
    <w:div w:id="1787192723">
      <w:bodyDiv w:val="1"/>
      <w:marLeft w:val="0"/>
      <w:marRight w:val="0"/>
      <w:marTop w:val="0"/>
      <w:marBottom w:val="0"/>
      <w:divBdr>
        <w:top w:val="none" w:sz="0" w:space="0" w:color="auto"/>
        <w:left w:val="none" w:sz="0" w:space="0" w:color="auto"/>
        <w:bottom w:val="none" w:sz="0" w:space="0" w:color="auto"/>
        <w:right w:val="none" w:sz="0" w:space="0" w:color="auto"/>
      </w:divBdr>
    </w:div>
    <w:div w:id="1805351151">
      <w:bodyDiv w:val="1"/>
      <w:marLeft w:val="0"/>
      <w:marRight w:val="0"/>
      <w:marTop w:val="0"/>
      <w:marBottom w:val="0"/>
      <w:divBdr>
        <w:top w:val="none" w:sz="0" w:space="0" w:color="auto"/>
        <w:left w:val="none" w:sz="0" w:space="0" w:color="auto"/>
        <w:bottom w:val="none" w:sz="0" w:space="0" w:color="auto"/>
        <w:right w:val="none" w:sz="0" w:space="0" w:color="auto"/>
      </w:divBdr>
    </w:div>
    <w:div w:id="1808817048">
      <w:bodyDiv w:val="1"/>
      <w:marLeft w:val="0"/>
      <w:marRight w:val="0"/>
      <w:marTop w:val="0"/>
      <w:marBottom w:val="0"/>
      <w:divBdr>
        <w:top w:val="none" w:sz="0" w:space="0" w:color="auto"/>
        <w:left w:val="none" w:sz="0" w:space="0" w:color="auto"/>
        <w:bottom w:val="none" w:sz="0" w:space="0" w:color="auto"/>
        <w:right w:val="none" w:sz="0" w:space="0" w:color="auto"/>
      </w:divBdr>
    </w:div>
    <w:div w:id="1814251522">
      <w:bodyDiv w:val="1"/>
      <w:marLeft w:val="0"/>
      <w:marRight w:val="0"/>
      <w:marTop w:val="0"/>
      <w:marBottom w:val="0"/>
      <w:divBdr>
        <w:top w:val="none" w:sz="0" w:space="0" w:color="auto"/>
        <w:left w:val="none" w:sz="0" w:space="0" w:color="auto"/>
        <w:bottom w:val="none" w:sz="0" w:space="0" w:color="auto"/>
        <w:right w:val="none" w:sz="0" w:space="0" w:color="auto"/>
      </w:divBdr>
      <w:divsChild>
        <w:div w:id="1269704583">
          <w:marLeft w:val="0"/>
          <w:marRight w:val="0"/>
          <w:marTop w:val="34"/>
          <w:marBottom w:val="34"/>
          <w:divBdr>
            <w:top w:val="none" w:sz="0" w:space="0" w:color="auto"/>
            <w:left w:val="none" w:sz="0" w:space="0" w:color="auto"/>
            <w:bottom w:val="none" w:sz="0" w:space="0" w:color="auto"/>
            <w:right w:val="none" w:sz="0" w:space="0" w:color="auto"/>
          </w:divBdr>
        </w:div>
        <w:div w:id="195167158">
          <w:marLeft w:val="0"/>
          <w:marRight w:val="0"/>
          <w:marTop w:val="0"/>
          <w:marBottom w:val="0"/>
          <w:divBdr>
            <w:top w:val="none" w:sz="0" w:space="0" w:color="auto"/>
            <w:left w:val="none" w:sz="0" w:space="0" w:color="auto"/>
            <w:bottom w:val="none" w:sz="0" w:space="0" w:color="auto"/>
            <w:right w:val="none" w:sz="0" w:space="0" w:color="auto"/>
          </w:divBdr>
        </w:div>
      </w:divsChild>
    </w:div>
    <w:div w:id="1814984554">
      <w:bodyDiv w:val="1"/>
      <w:marLeft w:val="0"/>
      <w:marRight w:val="0"/>
      <w:marTop w:val="0"/>
      <w:marBottom w:val="0"/>
      <w:divBdr>
        <w:top w:val="none" w:sz="0" w:space="0" w:color="auto"/>
        <w:left w:val="none" w:sz="0" w:space="0" w:color="auto"/>
        <w:bottom w:val="none" w:sz="0" w:space="0" w:color="auto"/>
        <w:right w:val="none" w:sz="0" w:space="0" w:color="auto"/>
      </w:divBdr>
    </w:div>
    <w:div w:id="1821801196">
      <w:bodyDiv w:val="1"/>
      <w:marLeft w:val="0"/>
      <w:marRight w:val="0"/>
      <w:marTop w:val="0"/>
      <w:marBottom w:val="0"/>
      <w:divBdr>
        <w:top w:val="none" w:sz="0" w:space="0" w:color="auto"/>
        <w:left w:val="none" w:sz="0" w:space="0" w:color="auto"/>
        <w:bottom w:val="none" w:sz="0" w:space="0" w:color="auto"/>
        <w:right w:val="none" w:sz="0" w:space="0" w:color="auto"/>
      </w:divBdr>
    </w:div>
    <w:div w:id="1870215544">
      <w:bodyDiv w:val="1"/>
      <w:marLeft w:val="0"/>
      <w:marRight w:val="0"/>
      <w:marTop w:val="0"/>
      <w:marBottom w:val="0"/>
      <w:divBdr>
        <w:top w:val="none" w:sz="0" w:space="0" w:color="auto"/>
        <w:left w:val="none" w:sz="0" w:space="0" w:color="auto"/>
        <w:bottom w:val="none" w:sz="0" w:space="0" w:color="auto"/>
        <w:right w:val="none" w:sz="0" w:space="0" w:color="auto"/>
      </w:divBdr>
    </w:div>
    <w:div w:id="1875314048">
      <w:bodyDiv w:val="1"/>
      <w:marLeft w:val="0"/>
      <w:marRight w:val="0"/>
      <w:marTop w:val="0"/>
      <w:marBottom w:val="0"/>
      <w:divBdr>
        <w:top w:val="none" w:sz="0" w:space="0" w:color="auto"/>
        <w:left w:val="none" w:sz="0" w:space="0" w:color="auto"/>
        <w:bottom w:val="none" w:sz="0" w:space="0" w:color="auto"/>
        <w:right w:val="none" w:sz="0" w:space="0" w:color="auto"/>
      </w:divBdr>
    </w:div>
    <w:div w:id="1884636894">
      <w:bodyDiv w:val="1"/>
      <w:marLeft w:val="0"/>
      <w:marRight w:val="0"/>
      <w:marTop w:val="0"/>
      <w:marBottom w:val="0"/>
      <w:divBdr>
        <w:top w:val="none" w:sz="0" w:space="0" w:color="auto"/>
        <w:left w:val="none" w:sz="0" w:space="0" w:color="auto"/>
        <w:bottom w:val="none" w:sz="0" w:space="0" w:color="auto"/>
        <w:right w:val="none" w:sz="0" w:space="0" w:color="auto"/>
      </w:divBdr>
      <w:divsChild>
        <w:div w:id="188683789">
          <w:marLeft w:val="0"/>
          <w:marRight w:val="0"/>
          <w:marTop w:val="34"/>
          <w:marBottom w:val="34"/>
          <w:divBdr>
            <w:top w:val="none" w:sz="0" w:space="0" w:color="auto"/>
            <w:left w:val="none" w:sz="0" w:space="0" w:color="auto"/>
            <w:bottom w:val="none" w:sz="0" w:space="0" w:color="auto"/>
            <w:right w:val="none" w:sz="0" w:space="0" w:color="auto"/>
          </w:divBdr>
        </w:div>
      </w:divsChild>
    </w:div>
    <w:div w:id="1888712423">
      <w:bodyDiv w:val="1"/>
      <w:marLeft w:val="0"/>
      <w:marRight w:val="0"/>
      <w:marTop w:val="0"/>
      <w:marBottom w:val="0"/>
      <w:divBdr>
        <w:top w:val="none" w:sz="0" w:space="0" w:color="auto"/>
        <w:left w:val="none" w:sz="0" w:space="0" w:color="auto"/>
        <w:bottom w:val="none" w:sz="0" w:space="0" w:color="auto"/>
        <w:right w:val="none" w:sz="0" w:space="0" w:color="auto"/>
      </w:divBdr>
    </w:div>
    <w:div w:id="1890603465">
      <w:bodyDiv w:val="1"/>
      <w:marLeft w:val="0"/>
      <w:marRight w:val="0"/>
      <w:marTop w:val="0"/>
      <w:marBottom w:val="0"/>
      <w:divBdr>
        <w:top w:val="none" w:sz="0" w:space="0" w:color="auto"/>
        <w:left w:val="none" w:sz="0" w:space="0" w:color="auto"/>
        <w:bottom w:val="none" w:sz="0" w:space="0" w:color="auto"/>
        <w:right w:val="none" w:sz="0" w:space="0" w:color="auto"/>
      </w:divBdr>
      <w:divsChild>
        <w:div w:id="1484004340">
          <w:marLeft w:val="0"/>
          <w:marRight w:val="0"/>
          <w:marTop w:val="240"/>
          <w:marBottom w:val="100"/>
          <w:divBdr>
            <w:top w:val="none" w:sz="0" w:space="0" w:color="auto"/>
            <w:left w:val="none" w:sz="0" w:space="0" w:color="auto"/>
            <w:bottom w:val="none" w:sz="0" w:space="0" w:color="auto"/>
            <w:right w:val="none" w:sz="0" w:space="0" w:color="auto"/>
          </w:divBdr>
        </w:div>
      </w:divsChild>
    </w:div>
    <w:div w:id="1956254064">
      <w:bodyDiv w:val="1"/>
      <w:marLeft w:val="0"/>
      <w:marRight w:val="0"/>
      <w:marTop w:val="0"/>
      <w:marBottom w:val="0"/>
      <w:divBdr>
        <w:top w:val="none" w:sz="0" w:space="0" w:color="auto"/>
        <w:left w:val="none" w:sz="0" w:space="0" w:color="auto"/>
        <w:bottom w:val="none" w:sz="0" w:space="0" w:color="auto"/>
        <w:right w:val="none" w:sz="0" w:space="0" w:color="auto"/>
      </w:divBdr>
    </w:div>
    <w:div w:id="1961567699">
      <w:bodyDiv w:val="1"/>
      <w:marLeft w:val="0"/>
      <w:marRight w:val="0"/>
      <w:marTop w:val="0"/>
      <w:marBottom w:val="0"/>
      <w:divBdr>
        <w:top w:val="none" w:sz="0" w:space="0" w:color="auto"/>
        <w:left w:val="none" w:sz="0" w:space="0" w:color="auto"/>
        <w:bottom w:val="none" w:sz="0" w:space="0" w:color="auto"/>
        <w:right w:val="none" w:sz="0" w:space="0" w:color="auto"/>
      </w:divBdr>
    </w:div>
    <w:div w:id="1986467256">
      <w:bodyDiv w:val="1"/>
      <w:marLeft w:val="0"/>
      <w:marRight w:val="0"/>
      <w:marTop w:val="0"/>
      <w:marBottom w:val="0"/>
      <w:divBdr>
        <w:top w:val="none" w:sz="0" w:space="0" w:color="auto"/>
        <w:left w:val="none" w:sz="0" w:space="0" w:color="auto"/>
        <w:bottom w:val="none" w:sz="0" w:space="0" w:color="auto"/>
        <w:right w:val="none" w:sz="0" w:space="0" w:color="auto"/>
      </w:divBdr>
    </w:div>
    <w:div w:id="1992171063">
      <w:bodyDiv w:val="1"/>
      <w:marLeft w:val="0"/>
      <w:marRight w:val="0"/>
      <w:marTop w:val="0"/>
      <w:marBottom w:val="0"/>
      <w:divBdr>
        <w:top w:val="none" w:sz="0" w:space="0" w:color="auto"/>
        <w:left w:val="none" w:sz="0" w:space="0" w:color="auto"/>
        <w:bottom w:val="none" w:sz="0" w:space="0" w:color="auto"/>
        <w:right w:val="none" w:sz="0" w:space="0" w:color="auto"/>
      </w:divBdr>
    </w:div>
    <w:div w:id="2020739403">
      <w:bodyDiv w:val="1"/>
      <w:marLeft w:val="0"/>
      <w:marRight w:val="0"/>
      <w:marTop w:val="0"/>
      <w:marBottom w:val="0"/>
      <w:divBdr>
        <w:top w:val="none" w:sz="0" w:space="0" w:color="auto"/>
        <w:left w:val="none" w:sz="0" w:space="0" w:color="auto"/>
        <w:bottom w:val="none" w:sz="0" w:space="0" w:color="auto"/>
        <w:right w:val="none" w:sz="0" w:space="0" w:color="auto"/>
      </w:divBdr>
    </w:div>
    <w:div w:id="2028631957">
      <w:bodyDiv w:val="1"/>
      <w:marLeft w:val="0"/>
      <w:marRight w:val="0"/>
      <w:marTop w:val="0"/>
      <w:marBottom w:val="0"/>
      <w:divBdr>
        <w:top w:val="none" w:sz="0" w:space="0" w:color="auto"/>
        <w:left w:val="none" w:sz="0" w:space="0" w:color="auto"/>
        <w:bottom w:val="none" w:sz="0" w:space="0" w:color="auto"/>
        <w:right w:val="none" w:sz="0" w:space="0" w:color="auto"/>
      </w:divBdr>
    </w:div>
    <w:div w:id="2046131010">
      <w:bodyDiv w:val="1"/>
      <w:marLeft w:val="0"/>
      <w:marRight w:val="0"/>
      <w:marTop w:val="0"/>
      <w:marBottom w:val="0"/>
      <w:divBdr>
        <w:top w:val="none" w:sz="0" w:space="0" w:color="auto"/>
        <w:left w:val="none" w:sz="0" w:space="0" w:color="auto"/>
        <w:bottom w:val="none" w:sz="0" w:space="0" w:color="auto"/>
        <w:right w:val="none" w:sz="0" w:space="0" w:color="auto"/>
      </w:divBdr>
    </w:div>
    <w:div w:id="2058386481">
      <w:bodyDiv w:val="1"/>
      <w:marLeft w:val="0"/>
      <w:marRight w:val="0"/>
      <w:marTop w:val="0"/>
      <w:marBottom w:val="0"/>
      <w:divBdr>
        <w:top w:val="none" w:sz="0" w:space="0" w:color="auto"/>
        <w:left w:val="none" w:sz="0" w:space="0" w:color="auto"/>
        <w:bottom w:val="none" w:sz="0" w:space="0" w:color="auto"/>
        <w:right w:val="none" w:sz="0" w:space="0" w:color="auto"/>
      </w:divBdr>
    </w:div>
    <w:div w:id="2075152492">
      <w:bodyDiv w:val="1"/>
      <w:marLeft w:val="0"/>
      <w:marRight w:val="0"/>
      <w:marTop w:val="0"/>
      <w:marBottom w:val="0"/>
      <w:divBdr>
        <w:top w:val="none" w:sz="0" w:space="0" w:color="auto"/>
        <w:left w:val="none" w:sz="0" w:space="0" w:color="auto"/>
        <w:bottom w:val="none" w:sz="0" w:space="0" w:color="auto"/>
        <w:right w:val="none" w:sz="0" w:space="0" w:color="auto"/>
      </w:divBdr>
    </w:div>
    <w:div w:id="210155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E2B8AB-0C51-E743-A4FE-363328318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8654</Words>
  <Characters>49330</Characters>
  <Application>Microsoft Macintosh Word</Application>
  <DocSecurity>0</DocSecurity>
  <Lines>411</Lines>
  <Paragraphs>115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57869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Na Ma</cp:lastModifiedBy>
  <cp:revision>2</cp:revision>
  <cp:lastPrinted>2015-10-27T22:46:00Z</cp:lastPrinted>
  <dcterms:created xsi:type="dcterms:W3CDTF">2015-11-13T22:29:00Z</dcterms:created>
  <dcterms:modified xsi:type="dcterms:W3CDTF">2015-11-13T22:29:00Z</dcterms:modified>
</cp:coreProperties>
</file>