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97" w:type="pct"/>
        <w:jc w:val="center"/>
        <w:tblCellSpacing w:w="0" w:type="dxa"/>
        <w:tblInd w:w="380" w:type="dxa"/>
        <w:tblCellMar>
          <w:left w:w="0" w:type="dxa"/>
          <w:right w:w="0" w:type="dxa"/>
        </w:tblCellMar>
        <w:tblLook w:val="04A0"/>
      </w:tblPr>
      <w:tblGrid>
        <w:gridCol w:w="8606"/>
      </w:tblGrid>
      <w:tr w:rsidR="00B62658" w:rsidRPr="00B62658" w:rsidTr="00B62658">
        <w:trPr>
          <w:tblCellSpacing w:w="0" w:type="dxa"/>
          <w:jc w:val="center"/>
        </w:trPr>
        <w:tc>
          <w:tcPr>
            <w:tcW w:w="5000" w:type="pct"/>
            <w:hideMark/>
          </w:tcPr>
          <w:p w:rsidR="00B62658" w:rsidRPr="00B62658" w:rsidRDefault="00B62658" w:rsidP="00C337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CH"/>
              </w:rPr>
            </w:pPr>
            <w:r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fr-CH"/>
              </w:rPr>
              <w:t>A</w:t>
            </w:r>
            <w:r w:rsidRPr="00B62658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fr-CH"/>
              </w:rPr>
              <w:t xml:space="preserve">ll human studies have been reviewed by the appropriate ethics committee </w:t>
            </w:r>
            <w:r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fr-CH"/>
              </w:rPr>
              <w:t xml:space="preserve">and  </w:t>
            </w:r>
            <w:r w:rsidRPr="00B62658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fr-CH"/>
              </w:rPr>
              <w:t xml:space="preserve">all persons gave their informed consent prior to their inclusion in the study. Details that might disclose the identity of the subjects under study </w:t>
            </w:r>
            <w:r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fr-CH"/>
              </w:rPr>
              <w:t xml:space="preserve">were </w:t>
            </w:r>
            <w:r w:rsidRPr="00B62658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fr-CH"/>
              </w:rPr>
              <w:t xml:space="preserve"> omitted. Authors </w:t>
            </w:r>
            <w:r w:rsidR="00C3373A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fr-CH"/>
              </w:rPr>
              <w:t>dre</w:t>
            </w:r>
            <w:r w:rsidRPr="00B62658">
              <w:rPr>
                <w:rFonts w:ascii="Book Antiqua" w:eastAsia="Times New Roman" w:hAnsi="Book Antiqua" w:cs="Times New Roman"/>
                <w:color w:val="333333"/>
                <w:sz w:val="24"/>
                <w:szCs w:val="24"/>
                <w:lang w:eastAsia="fr-CH"/>
              </w:rPr>
              <w:t>w attention to the Code of Ethics of the World Medical Association (Declaration of Helsinki, 1964, as revised in 2004).</w:t>
            </w:r>
          </w:p>
        </w:tc>
      </w:tr>
    </w:tbl>
    <w:p w:rsidR="00B62658" w:rsidRPr="00B62658" w:rsidRDefault="00B62658" w:rsidP="00B626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CH"/>
        </w:rPr>
      </w:pPr>
    </w:p>
    <w:tbl>
      <w:tblPr>
        <w:tblW w:w="48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986"/>
      </w:tblGrid>
      <w:tr w:rsidR="00B62658" w:rsidRPr="00B6265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62658" w:rsidRPr="00B62658" w:rsidRDefault="00B62658" w:rsidP="00B62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</w:tr>
    </w:tbl>
    <w:p w:rsidR="00664266" w:rsidRPr="00B62658" w:rsidRDefault="00664266" w:rsidP="00B62658"/>
    <w:sectPr w:rsidR="00664266" w:rsidRPr="00B62658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hyphenationZone w:val="425"/>
  <w:characterSpacingControl w:val="doNotCompress"/>
  <w:compat/>
  <w:rsids>
    <w:rsidRoot w:val="00B62658"/>
    <w:rsid w:val="00027987"/>
    <w:rsid w:val="00664266"/>
    <w:rsid w:val="00747486"/>
    <w:rsid w:val="00B62658"/>
    <w:rsid w:val="00BF2FA9"/>
    <w:rsid w:val="00C3373A"/>
    <w:rsid w:val="00C912D3"/>
    <w:rsid w:val="00E5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319</Characters>
  <Application>Microsoft Office Word</Application>
  <DocSecurity>0</DocSecurity>
  <Lines>2</Lines>
  <Paragraphs>1</Paragraphs>
  <ScaleCrop>false</ScaleCrop>
  <Company>CHUV | Centre hospitalier universitaire vaudois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Buys Roessingh Anthony (HOS40622)</dc:creator>
  <cp:lastModifiedBy>De Buys Roessingh Anthony (HOS40622)</cp:lastModifiedBy>
  <cp:revision>2</cp:revision>
  <dcterms:created xsi:type="dcterms:W3CDTF">2015-06-04T15:44:00Z</dcterms:created>
  <dcterms:modified xsi:type="dcterms:W3CDTF">2015-06-04T15:44:00Z</dcterms:modified>
</cp:coreProperties>
</file>