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AE9C3" w14:textId="727C4F31" w:rsidR="006D1D8B" w:rsidRPr="0071512F" w:rsidRDefault="006D1D8B" w:rsidP="0071512F">
      <w:pPr>
        <w:spacing w:after="0" w:line="360" w:lineRule="auto"/>
        <w:jc w:val="both"/>
        <w:rPr>
          <w:rFonts w:ascii="Book Antiqua" w:hAnsi="Book Antiqua"/>
          <w:b/>
        </w:rPr>
      </w:pPr>
      <w:r w:rsidRPr="0071512F">
        <w:rPr>
          <w:rFonts w:ascii="Book Antiqua" w:hAnsi="Book Antiqua"/>
          <w:b/>
        </w:rPr>
        <w:t xml:space="preserve">Name of </w:t>
      </w:r>
      <w:r w:rsidR="00685C15" w:rsidRPr="0071512F">
        <w:rPr>
          <w:rFonts w:ascii="Book Antiqua" w:hAnsi="Book Antiqua"/>
          <w:b/>
        </w:rPr>
        <w:t>J</w:t>
      </w:r>
      <w:r w:rsidRPr="0071512F">
        <w:rPr>
          <w:rFonts w:ascii="Book Antiqua" w:hAnsi="Book Antiqua"/>
          <w:b/>
        </w:rPr>
        <w:t xml:space="preserve">ournal: </w:t>
      </w:r>
      <w:r w:rsidRPr="0071512F">
        <w:rPr>
          <w:rFonts w:ascii="Book Antiqua" w:hAnsi="Book Antiqua"/>
          <w:b/>
          <w:i/>
          <w:iCs/>
        </w:rPr>
        <w:t>World Journal of Gastrointestinal Oncology</w:t>
      </w:r>
    </w:p>
    <w:p w14:paraId="7296D8F2" w14:textId="77777777" w:rsidR="006D1D8B" w:rsidRPr="0071512F" w:rsidRDefault="006D1D8B" w:rsidP="0071512F">
      <w:pPr>
        <w:spacing w:after="0" w:line="360" w:lineRule="auto"/>
        <w:jc w:val="both"/>
        <w:rPr>
          <w:rFonts w:ascii="Book Antiqua" w:hAnsi="Book Antiqua"/>
          <w:b/>
          <w:lang w:eastAsia="zh-CN"/>
        </w:rPr>
      </w:pPr>
      <w:r w:rsidRPr="0071512F">
        <w:rPr>
          <w:rFonts w:ascii="Book Antiqua" w:hAnsi="Book Antiqua"/>
          <w:b/>
        </w:rPr>
        <w:t xml:space="preserve">ESPS Manuscript NO: </w:t>
      </w:r>
      <w:r w:rsidRPr="0071512F">
        <w:rPr>
          <w:rFonts w:ascii="Book Antiqua" w:hAnsi="Book Antiqua"/>
          <w:b/>
          <w:lang w:eastAsia="zh-CN"/>
        </w:rPr>
        <w:t>20510</w:t>
      </w:r>
    </w:p>
    <w:p w14:paraId="46BAC1E4" w14:textId="788D61D8" w:rsidR="006D1D8B" w:rsidRPr="0071512F" w:rsidRDefault="006D1D8B" w:rsidP="0071512F">
      <w:pPr>
        <w:spacing w:after="0" w:line="360" w:lineRule="auto"/>
        <w:jc w:val="both"/>
        <w:rPr>
          <w:rFonts w:ascii="Book Antiqua" w:hAnsi="Book Antiqua"/>
          <w:b/>
          <w:lang w:eastAsia="zh-CN"/>
        </w:rPr>
      </w:pPr>
      <w:r w:rsidRPr="0071512F">
        <w:rPr>
          <w:rFonts w:ascii="Book Antiqua" w:hAnsi="Book Antiqua"/>
          <w:b/>
        </w:rPr>
        <w:t>Manuscript Type:</w:t>
      </w:r>
      <w:r w:rsidRPr="0071512F">
        <w:rPr>
          <w:rFonts w:ascii="Book Antiqua" w:hAnsi="Book Antiqua"/>
          <w:b/>
          <w:lang w:eastAsia="zh-CN"/>
        </w:rPr>
        <w:t xml:space="preserve"> MINIREVIEW</w:t>
      </w:r>
      <w:r w:rsidR="00685C15" w:rsidRPr="0071512F">
        <w:rPr>
          <w:rFonts w:ascii="Book Antiqua" w:hAnsi="Book Antiqua"/>
          <w:b/>
          <w:lang w:eastAsia="zh-CN"/>
        </w:rPr>
        <w:t>S</w:t>
      </w:r>
    </w:p>
    <w:p w14:paraId="4D554369" w14:textId="77777777" w:rsidR="00942A91" w:rsidRPr="0071512F" w:rsidRDefault="00942A91" w:rsidP="0071512F">
      <w:pPr>
        <w:spacing w:after="0" w:line="360" w:lineRule="auto"/>
        <w:jc w:val="both"/>
        <w:rPr>
          <w:rFonts w:ascii="Book Antiqua" w:hAnsi="Book Antiqua"/>
          <w:lang w:eastAsia="zh-CN"/>
        </w:rPr>
      </w:pPr>
    </w:p>
    <w:p w14:paraId="17CD72C7" w14:textId="41CA384C" w:rsidR="00DD09B7" w:rsidRPr="0071512F" w:rsidRDefault="00685C15" w:rsidP="0071512F">
      <w:pPr>
        <w:spacing w:after="0" w:line="360" w:lineRule="auto"/>
        <w:jc w:val="both"/>
        <w:rPr>
          <w:rFonts w:ascii="Book Antiqua" w:hAnsi="Book Antiqua"/>
          <w:b/>
          <w:lang w:eastAsia="zh-CN"/>
        </w:rPr>
      </w:pPr>
      <w:r w:rsidRPr="0071512F">
        <w:rPr>
          <w:rFonts w:ascii="Book Antiqua" w:hAnsi="Book Antiqua"/>
          <w:b/>
        </w:rPr>
        <w:t>Endoscopic ultrasound</w:t>
      </w:r>
      <w:r w:rsidR="00C02EC2" w:rsidRPr="0071512F">
        <w:rPr>
          <w:rFonts w:ascii="Book Antiqua" w:hAnsi="Book Antiqua"/>
          <w:b/>
        </w:rPr>
        <w:t>-</w:t>
      </w:r>
      <w:r w:rsidRPr="0071512F">
        <w:rPr>
          <w:rFonts w:ascii="Book Antiqua" w:hAnsi="Book Antiqua"/>
          <w:b/>
        </w:rPr>
        <w:t>fine needle injection</w:t>
      </w:r>
      <w:r w:rsidR="00C02EC2" w:rsidRPr="0071512F">
        <w:rPr>
          <w:rFonts w:ascii="Book Antiqua" w:hAnsi="Book Antiqua"/>
          <w:b/>
        </w:rPr>
        <w:t xml:space="preserve"> for </w:t>
      </w:r>
      <w:r w:rsidRPr="0071512F">
        <w:rPr>
          <w:rFonts w:ascii="Book Antiqua" w:hAnsi="Book Antiqua"/>
          <w:b/>
        </w:rPr>
        <w:t>oncological therapy</w:t>
      </w:r>
    </w:p>
    <w:p w14:paraId="34F2CA99" w14:textId="77777777" w:rsidR="00DD09B7" w:rsidRPr="0071512F" w:rsidRDefault="00DD09B7" w:rsidP="0071512F">
      <w:pPr>
        <w:spacing w:after="0" w:line="360" w:lineRule="auto"/>
        <w:jc w:val="both"/>
        <w:rPr>
          <w:rFonts w:ascii="Book Antiqua" w:hAnsi="Book Antiqua"/>
          <w:b/>
          <w:lang w:eastAsia="zh-CN"/>
        </w:rPr>
      </w:pPr>
    </w:p>
    <w:p w14:paraId="5878B15D" w14:textId="00DA3CDE" w:rsidR="00F868BF" w:rsidRPr="0071512F" w:rsidRDefault="00F868BF" w:rsidP="0071512F">
      <w:pPr>
        <w:spacing w:after="0" w:line="360" w:lineRule="auto"/>
        <w:jc w:val="both"/>
        <w:rPr>
          <w:rFonts w:ascii="Book Antiqua" w:hAnsi="Book Antiqua"/>
          <w:lang w:eastAsia="zh-CN"/>
        </w:rPr>
      </w:pPr>
      <w:r w:rsidRPr="0071512F">
        <w:rPr>
          <w:rFonts w:ascii="Book Antiqua" w:hAnsi="Book Antiqua"/>
        </w:rPr>
        <w:t>Kaplan</w:t>
      </w:r>
      <w:r w:rsidRPr="0071512F">
        <w:rPr>
          <w:rFonts w:ascii="Book Antiqua" w:hAnsi="Book Antiqua"/>
          <w:lang w:eastAsia="zh-CN"/>
        </w:rPr>
        <w:t xml:space="preserve"> J </w:t>
      </w:r>
      <w:r w:rsidRPr="0071512F">
        <w:rPr>
          <w:rFonts w:ascii="Book Antiqua" w:hAnsi="Book Antiqua"/>
          <w:i/>
          <w:lang w:eastAsia="zh-CN"/>
        </w:rPr>
        <w:t xml:space="preserve">et al. </w:t>
      </w:r>
      <w:r w:rsidRPr="0071512F">
        <w:rPr>
          <w:rFonts w:ascii="Book Antiqua" w:hAnsi="Book Antiqua"/>
          <w:lang w:eastAsia="zh-CN"/>
        </w:rPr>
        <w:t>EUS-FNI</w:t>
      </w:r>
      <w:r w:rsidRPr="0071512F">
        <w:rPr>
          <w:rFonts w:ascii="Book Antiqua" w:hAnsi="Book Antiqua"/>
        </w:rPr>
        <w:t xml:space="preserve"> for oncological therapy</w:t>
      </w:r>
    </w:p>
    <w:p w14:paraId="1AB01ADD" w14:textId="77777777" w:rsidR="00F868BF" w:rsidRPr="0071512F" w:rsidRDefault="00F868BF" w:rsidP="0071512F">
      <w:pPr>
        <w:spacing w:after="0" w:line="360" w:lineRule="auto"/>
        <w:jc w:val="both"/>
        <w:rPr>
          <w:rFonts w:ascii="Book Antiqua" w:hAnsi="Book Antiqua"/>
          <w:b/>
          <w:lang w:eastAsia="zh-CN"/>
        </w:rPr>
      </w:pPr>
    </w:p>
    <w:p w14:paraId="09697631" w14:textId="025B02F7" w:rsidR="00685C15" w:rsidRPr="00D5163D" w:rsidRDefault="00685C15" w:rsidP="0071512F">
      <w:pPr>
        <w:spacing w:after="0" w:line="360" w:lineRule="auto"/>
        <w:jc w:val="both"/>
        <w:rPr>
          <w:rStyle w:val="apple-style-span"/>
          <w:rFonts w:ascii="Book Antiqua" w:hAnsi="Book Antiqua"/>
          <w:b/>
          <w:bCs/>
        </w:rPr>
      </w:pPr>
      <w:r w:rsidRPr="00D5163D">
        <w:rPr>
          <w:rFonts w:ascii="Book Antiqua" w:hAnsi="Book Antiqua"/>
          <w:b/>
        </w:rPr>
        <w:t xml:space="preserve">Jeremy Kaplan, </w:t>
      </w:r>
      <w:proofErr w:type="spellStart"/>
      <w:r w:rsidRPr="00D5163D">
        <w:rPr>
          <w:rStyle w:val="Emphasis"/>
          <w:rFonts w:ascii="Book Antiqua" w:hAnsi="Book Antiqua"/>
          <w:b/>
          <w:i w:val="0"/>
        </w:rPr>
        <w:t>Amaara</w:t>
      </w:r>
      <w:proofErr w:type="spellEnd"/>
      <w:r w:rsidRPr="00D5163D">
        <w:rPr>
          <w:rStyle w:val="st"/>
          <w:rFonts w:ascii="Book Antiqua" w:hAnsi="Book Antiqua"/>
          <w:b/>
        </w:rPr>
        <w:t xml:space="preserve"> Khalid</w:t>
      </w:r>
      <w:r w:rsidRPr="00D5163D">
        <w:rPr>
          <w:rStyle w:val="apple-style-span"/>
          <w:rFonts w:ascii="Book Antiqua" w:hAnsi="Book Antiqua"/>
          <w:b/>
        </w:rPr>
        <w:t xml:space="preserve">, </w:t>
      </w:r>
      <w:r w:rsidRPr="00D5163D">
        <w:rPr>
          <w:rStyle w:val="Emphasis"/>
          <w:rFonts w:ascii="Book Antiqua" w:hAnsi="Book Antiqua"/>
          <w:b/>
          <w:i w:val="0"/>
        </w:rPr>
        <w:t>Natalie Cosgrove</w:t>
      </w:r>
      <w:r w:rsidRPr="00D5163D">
        <w:rPr>
          <w:rStyle w:val="apple-style-span"/>
          <w:rFonts w:ascii="Book Antiqua" w:hAnsi="Book Antiqua"/>
          <w:b/>
        </w:rPr>
        <w:t xml:space="preserve">, Ayesha </w:t>
      </w:r>
      <w:proofErr w:type="spellStart"/>
      <w:r w:rsidRPr="00D5163D">
        <w:rPr>
          <w:rStyle w:val="apple-style-span"/>
          <w:rFonts w:ascii="Book Antiqua" w:hAnsi="Book Antiqua"/>
          <w:b/>
        </w:rPr>
        <w:t>Soomro</w:t>
      </w:r>
      <w:proofErr w:type="spellEnd"/>
      <w:r w:rsidRPr="00D5163D">
        <w:rPr>
          <w:rStyle w:val="apple-style-span"/>
          <w:rFonts w:ascii="Book Antiqua" w:hAnsi="Book Antiqua"/>
          <w:b/>
        </w:rPr>
        <w:t xml:space="preserve">, Syed </w:t>
      </w:r>
      <w:proofErr w:type="spellStart"/>
      <w:r w:rsidRPr="00D5163D">
        <w:rPr>
          <w:rStyle w:val="apple-style-span"/>
          <w:rFonts w:ascii="Book Antiqua" w:hAnsi="Book Antiqua"/>
          <w:b/>
        </w:rPr>
        <w:t>Mohsin</w:t>
      </w:r>
      <w:proofErr w:type="spellEnd"/>
      <w:r w:rsidRPr="00D5163D">
        <w:rPr>
          <w:rStyle w:val="apple-style-span"/>
          <w:rFonts w:ascii="Book Antiqua" w:hAnsi="Book Antiqua"/>
          <w:b/>
        </w:rPr>
        <w:t xml:space="preserve"> </w:t>
      </w:r>
      <w:proofErr w:type="spellStart"/>
      <w:r w:rsidRPr="00D5163D">
        <w:rPr>
          <w:rStyle w:val="apple-style-span"/>
          <w:rFonts w:ascii="Book Antiqua" w:hAnsi="Book Antiqua"/>
          <w:b/>
        </w:rPr>
        <w:t>Mazhar</w:t>
      </w:r>
      <w:proofErr w:type="spellEnd"/>
      <w:r w:rsidRPr="00D5163D">
        <w:rPr>
          <w:rFonts w:ascii="Book Antiqua" w:hAnsi="Book Antiqua"/>
          <w:b/>
        </w:rPr>
        <w:t xml:space="preserve">, Ali A Siddiqui </w:t>
      </w:r>
    </w:p>
    <w:p w14:paraId="25CFCFB1" w14:textId="77777777" w:rsidR="00C852FA" w:rsidRPr="0071512F" w:rsidRDefault="00C852FA" w:rsidP="0071512F">
      <w:pPr>
        <w:spacing w:after="0" w:line="360" w:lineRule="auto"/>
        <w:jc w:val="both"/>
        <w:rPr>
          <w:rFonts w:ascii="Book Antiqua" w:hAnsi="Book Antiqua"/>
          <w:lang w:eastAsia="zh-CN"/>
        </w:rPr>
      </w:pPr>
    </w:p>
    <w:p w14:paraId="499141DA" w14:textId="6B11BFD9" w:rsidR="00C852FA" w:rsidRPr="0071512F" w:rsidRDefault="00F07328" w:rsidP="0071512F">
      <w:pPr>
        <w:spacing w:after="0" w:line="360" w:lineRule="auto"/>
        <w:jc w:val="both"/>
        <w:rPr>
          <w:rFonts w:ascii="Book Antiqua" w:hAnsi="Book Antiqua"/>
          <w:b/>
          <w:bCs/>
          <w:lang w:eastAsia="zh-CN"/>
        </w:rPr>
      </w:pPr>
      <w:r w:rsidRPr="0071512F">
        <w:rPr>
          <w:rFonts w:ascii="Book Antiqua" w:hAnsi="Book Antiqua"/>
          <w:b/>
        </w:rPr>
        <w:t xml:space="preserve">Jeremy Kaplan, </w:t>
      </w:r>
      <w:proofErr w:type="spellStart"/>
      <w:r w:rsidRPr="0071512F">
        <w:rPr>
          <w:rStyle w:val="Emphasis"/>
          <w:rFonts w:ascii="Book Antiqua" w:hAnsi="Book Antiqua"/>
          <w:b/>
          <w:i w:val="0"/>
        </w:rPr>
        <w:t>Amaara</w:t>
      </w:r>
      <w:proofErr w:type="spellEnd"/>
      <w:r w:rsidRPr="0071512F">
        <w:rPr>
          <w:rStyle w:val="st"/>
          <w:rFonts w:ascii="Book Antiqua" w:hAnsi="Book Antiqua"/>
          <w:b/>
        </w:rPr>
        <w:t xml:space="preserve"> Khalid</w:t>
      </w:r>
      <w:r w:rsidRPr="0071512F">
        <w:rPr>
          <w:rStyle w:val="apple-style-span"/>
          <w:rFonts w:ascii="Book Antiqua" w:hAnsi="Book Antiqua"/>
          <w:b/>
        </w:rPr>
        <w:t xml:space="preserve">, </w:t>
      </w:r>
      <w:r w:rsidRPr="0071512F">
        <w:rPr>
          <w:rStyle w:val="Emphasis"/>
          <w:rFonts w:ascii="Book Antiqua" w:hAnsi="Book Antiqua"/>
          <w:b/>
          <w:i w:val="0"/>
        </w:rPr>
        <w:t>Natalie Cosgrove</w:t>
      </w:r>
      <w:r w:rsidRPr="0071512F">
        <w:rPr>
          <w:rStyle w:val="apple-style-span"/>
          <w:rFonts w:ascii="Book Antiqua" w:hAnsi="Book Antiqua"/>
          <w:b/>
        </w:rPr>
        <w:t xml:space="preserve">, Ayesha </w:t>
      </w:r>
      <w:proofErr w:type="spellStart"/>
      <w:r w:rsidRPr="0071512F">
        <w:rPr>
          <w:rStyle w:val="apple-style-span"/>
          <w:rFonts w:ascii="Book Antiqua" w:hAnsi="Book Antiqua"/>
          <w:b/>
        </w:rPr>
        <w:t>Soomro</w:t>
      </w:r>
      <w:proofErr w:type="spellEnd"/>
      <w:r w:rsidRPr="0071512F">
        <w:rPr>
          <w:rStyle w:val="apple-style-span"/>
          <w:rFonts w:ascii="Book Antiqua" w:hAnsi="Book Antiqua"/>
          <w:b/>
        </w:rPr>
        <w:t xml:space="preserve">, Syed </w:t>
      </w:r>
      <w:proofErr w:type="spellStart"/>
      <w:r w:rsidRPr="0071512F">
        <w:rPr>
          <w:rStyle w:val="apple-style-span"/>
          <w:rFonts w:ascii="Book Antiqua" w:hAnsi="Book Antiqua"/>
          <w:b/>
        </w:rPr>
        <w:t>Mohsin</w:t>
      </w:r>
      <w:proofErr w:type="spellEnd"/>
      <w:r w:rsidRPr="0071512F">
        <w:rPr>
          <w:rStyle w:val="apple-style-span"/>
          <w:rFonts w:ascii="Book Antiqua" w:hAnsi="Book Antiqua"/>
          <w:b/>
        </w:rPr>
        <w:t xml:space="preserve"> </w:t>
      </w:r>
      <w:proofErr w:type="spellStart"/>
      <w:r w:rsidRPr="0071512F">
        <w:rPr>
          <w:rStyle w:val="apple-style-span"/>
          <w:rFonts w:ascii="Book Antiqua" w:hAnsi="Book Antiqua"/>
          <w:b/>
        </w:rPr>
        <w:t>Mazhar</w:t>
      </w:r>
      <w:proofErr w:type="spellEnd"/>
      <w:r w:rsidRPr="0071512F">
        <w:rPr>
          <w:rFonts w:ascii="Book Antiqua" w:hAnsi="Book Antiqua"/>
          <w:b/>
        </w:rPr>
        <w:t>, Ali A Siddiqui</w:t>
      </w:r>
      <w:r w:rsidRPr="0071512F">
        <w:rPr>
          <w:rFonts w:ascii="Book Antiqua" w:hAnsi="Book Antiqua"/>
          <w:b/>
          <w:lang w:eastAsia="zh-CN"/>
        </w:rPr>
        <w:t>,</w:t>
      </w:r>
      <w:r w:rsidRPr="0071512F">
        <w:rPr>
          <w:rStyle w:val="apple-style-span"/>
          <w:rFonts w:ascii="Book Antiqua" w:hAnsi="Book Antiqua"/>
          <w:b/>
          <w:bCs/>
          <w:lang w:eastAsia="zh-CN"/>
        </w:rPr>
        <w:t xml:space="preserve"> </w:t>
      </w:r>
      <w:r w:rsidR="00C852FA" w:rsidRPr="0071512F">
        <w:rPr>
          <w:rFonts w:ascii="Book Antiqua" w:hAnsi="Book Antiqua"/>
          <w:bCs/>
        </w:rPr>
        <w:t>Division of Gastroenterology and Hepatology, Department of Internal Medicine</w:t>
      </w:r>
      <w:r w:rsidRPr="0071512F">
        <w:rPr>
          <w:rFonts w:ascii="Book Antiqua" w:hAnsi="Book Antiqua"/>
          <w:bCs/>
          <w:lang w:eastAsia="zh-CN"/>
        </w:rPr>
        <w:t>,</w:t>
      </w:r>
      <w:r w:rsidR="00C852FA" w:rsidRPr="0071512F">
        <w:rPr>
          <w:rFonts w:ascii="Book Antiqua" w:hAnsi="Book Antiqua"/>
        </w:rPr>
        <w:t xml:space="preserve"> </w:t>
      </w:r>
      <w:r w:rsidR="00C852FA" w:rsidRPr="0071512F">
        <w:rPr>
          <w:rFonts w:ascii="Book Antiqua" w:hAnsi="Book Antiqua"/>
          <w:bCs/>
        </w:rPr>
        <w:t xml:space="preserve">Thomas Jefferson University Hospital, Philadelphia, PA </w:t>
      </w:r>
      <w:r w:rsidRPr="0071512F">
        <w:rPr>
          <w:rFonts w:ascii="Book Antiqua" w:hAnsi="Book Antiqua"/>
          <w:lang w:val="en-GB"/>
        </w:rPr>
        <w:t>19107</w:t>
      </w:r>
      <w:r w:rsidRPr="0071512F">
        <w:rPr>
          <w:rFonts w:ascii="Book Antiqua" w:hAnsi="Book Antiqua"/>
          <w:lang w:val="en-GB" w:eastAsia="zh-CN"/>
        </w:rPr>
        <w:t>, United States</w:t>
      </w:r>
    </w:p>
    <w:p w14:paraId="4E40FFDE" w14:textId="77777777" w:rsidR="00DD09B7" w:rsidRPr="0071512F" w:rsidRDefault="00DD09B7" w:rsidP="0071512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Cs/>
          <w:lang w:eastAsia="zh-CN"/>
        </w:rPr>
      </w:pPr>
    </w:p>
    <w:p w14:paraId="5EC28442" w14:textId="37B47825" w:rsidR="000634B9" w:rsidRPr="0071512F" w:rsidRDefault="000634B9" w:rsidP="0071512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lang w:eastAsia="zh-CN"/>
        </w:rPr>
      </w:pPr>
      <w:r w:rsidRPr="0071512F">
        <w:rPr>
          <w:rFonts w:ascii="Book Antiqua" w:hAnsi="Book Antiqua"/>
          <w:b/>
        </w:rPr>
        <w:t>Author contributions:</w:t>
      </w:r>
      <w:r w:rsidRPr="0071512F">
        <w:rPr>
          <w:rFonts w:ascii="Book Antiqua" w:hAnsi="Book Antiqua"/>
          <w:b/>
          <w:lang w:eastAsia="zh-CN"/>
        </w:rPr>
        <w:t xml:space="preserve"> </w:t>
      </w:r>
      <w:r w:rsidRPr="0071512F">
        <w:rPr>
          <w:rFonts w:ascii="Book Antiqua" w:hAnsi="Book Antiqua"/>
          <w:lang w:eastAsia="zh-CN"/>
        </w:rPr>
        <w:t>All authors contributed to this manuscript.</w:t>
      </w:r>
    </w:p>
    <w:p w14:paraId="240992FE" w14:textId="77777777" w:rsidR="00C852FA" w:rsidRPr="0071512F" w:rsidRDefault="00C852FA" w:rsidP="0071512F">
      <w:pPr>
        <w:spacing w:after="0" w:line="360" w:lineRule="auto"/>
        <w:jc w:val="both"/>
        <w:rPr>
          <w:rFonts w:ascii="Book Antiqua" w:hAnsi="Book Antiqua"/>
          <w:b/>
          <w:lang w:eastAsia="zh-CN"/>
        </w:rPr>
      </w:pPr>
    </w:p>
    <w:p w14:paraId="41ADBE11" w14:textId="017FC889" w:rsidR="000634B9" w:rsidRPr="0071512F" w:rsidRDefault="000634B9" w:rsidP="0071512F">
      <w:pPr>
        <w:spacing w:after="0" w:line="360" w:lineRule="auto"/>
        <w:jc w:val="both"/>
        <w:rPr>
          <w:rFonts w:ascii="Book Antiqua" w:hAnsi="Book Antiqua" w:cs="Garamond"/>
        </w:rPr>
      </w:pPr>
      <w:r w:rsidRPr="0071512F">
        <w:rPr>
          <w:rFonts w:ascii="Book Antiqua" w:hAnsi="Book Antiqua" w:cs="TimesNewRomanPS-BoldItalicMT"/>
          <w:b/>
          <w:bCs/>
          <w:iCs/>
        </w:rPr>
        <w:t>Conflict-of-interest</w:t>
      </w:r>
      <w:r w:rsidRPr="0071512F">
        <w:rPr>
          <w:rFonts w:ascii="Book Antiqua" w:hAnsi="Book Antiqua"/>
        </w:rPr>
        <w:t xml:space="preserve"> </w:t>
      </w:r>
      <w:r w:rsidRPr="0071512F">
        <w:rPr>
          <w:rFonts w:ascii="Book Antiqua" w:hAnsi="Book Antiqua" w:cs="TimesNewRomanPS-BoldItalicMT"/>
          <w:b/>
          <w:bCs/>
          <w:iCs/>
        </w:rPr>
        <w:t xml:space="preserve">statement: </w:t>
      </w:r>
      <w:r w:rsidRPr="0071512F">
        <w:rPr>
          <w:rFonts w:ascii="Book Antiqua" w:hAnsi="Book Antiqua"/>
          <w:bCs/>
        </w:rPr>
        <w:t xml:space="preserve">The authors </w:t>
      </w:r>
      <w:r w:rsidRPr="0071512F">
        <w:rPr>
          <w:rFonts w:ascii="Book Antiqua" w:hAnsi="Book Antiqua"/>
        </w:rPr>
        <w:t>attest that they have no commercial associations (</w:t>
      </w:r>
      <w:r w:rsidRPr="00941C9C">
        <w:rPr>
          <w:rFonts w:ascii="Book Antiqua" w:hAnsi="Book Antiqua"/>
          <w:i/>
        </w:rPr>
        <w:t>e.g</w:t>
      </w:r>
      <w:r w:rsidRPr="0071512F">
        <w:rPr>
          <w:rFonts w:ascii="Book Antiqua" w:hAnsi="Book Antiqua"/>
        </w:rPr>
        <w:t>., equity ownership or interest, consultancy, patent and licensing agreement, or institutional and corporate associations) that might be a conflict of interest in relation to the submitted manuscript.</w:t>
      </w:r>
    </w:p>
    <w:p w14:paraId="41616772" w14:textId="77777777" w:rsidR="000634B9" w:rsidRPr="0071512F" w:rsidRDefault="000634B9" w:rsidP="0071512F">
      <w:pPr>
        <w:spacing w:after="0" w:line="360" w:lineRule="auto"/>
        <w:jc w:val="both"/>
        <w:rPr>
          <w:rFonts w:ascii="Book Antiqua" w:hAnsi="Book Antiqua" w:cs="Garamond"/>
        </w:rPr>
      </w:pPr>
    </w:p>
    <w:p w14:paraId="50CA4F03" w14:textId="77777777" w:rsidR="000634B9" w:rsidRPr="0071512F" w:rsidRDefault="000634B9" w:rsidP="0071512F">
      <w:pPr>
        <w:spacing w:after="0" w:line="360" w:lineRule="auto"/>
        <w:jc w:val="both"/>
        <w:rPr>
          <w:rFonts w:ascii="Book Antiqua" w:hAnsi="Book Antiqua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71512F">
        <w:rPr>
          <w:rFonts w:ascii="Book Antiqua" w:hAnsi="Book Antiqua"/>
          <w:b/>
        </w:rPr>
        <w:t xml:space="preserve">Open-Access: </w:t>
      </w:r>
      <w:r w:rsidRPr="0071512F">
        <w:rPr>
          <w:rFonts w:ascii="Book Antiqua" w:hAnsi="Book Antiqua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71512F">
          <w:rPr>
            <w:rStyle w:val="Hyperlink"/>
            <w:rFonts w:ascii="Book Antiqua" w:hAnsi="Book Antiqua"/>
            <w:color w:val="auto"/>
          </w:rPr>
          <w:t>http://creativecommons.org/licenses/by-nc/4.0/</w:t>
        </w:r>
      </w:hyperlink>
      <w:bookmarkEnd w:id="0"/>
      <w:bookmarkEnd w:id="1"/>
      <w:bookmarkEnd w:id="2"/>
      <w:bookmarkEnd w:id="3"/>
    </w:p>
    <w:p w14:paraId="59D7AA51" w14:textId="77777777" w:rsidR="000634B9" w:rsidRPr="0071512F" w:rsidRDefault="000634B9" w:rsidP="0071512F">
      <w:pPr>
        <w:spacing w:after="0" w:line="360" w:lineRule="auto"/>
        <w:jc w:val="both"/>
        <w:rPr>
          <w:rFonts w:ascii="Book Antiqua" w:hAnsi="Book Antiqua"/>
          <w:b/>
          <w:lang w:eastAsia="zh-CN"/>
        </w:rPr>
      </w:pPr>
    </w:p>
    <w:p w14:paraId="2ACA1058" w14:textId="411BAEC0" w:rsidR="00C852FA" w:rsidRPr="0071512F" w:rsidRDefault="000634B9" w:rsidP="0071512F">
      <w:pPr>
        <w:spacing w:after="0" w:line="360" w:lineRule="auto"/>
        <w:jc w:val="both"/>
        <w:rPr>
          <w:rFonts w:ascii="Book Antiqua" w:hAnsi="Book Antiqua"/>
          <w:lang w:val="en-GB" w:eastAsia="zh-CN"/>
        </w:rPr>
      </w:pPr>
      <w:r w:rsidRPr="0071512F">
        <w:rPr>
          <w:rFonts w:ascii="Book Antiqua" w:hAnsi="Book Antiqua"/>
          <w:b/>
        </w:rPr>
        <w:t>Correspondence to:</w:t>
      </w:r>
      <w:r w:rsidRPr="0071512F">
        <w:rPr>
          <w:rFonts w:ascii="Book Antiqua" w:hAnsi="Book Antiqua"/>
          <w:b/>
          <w:lang w:val="pt-BR" w:eastAsia="zh-CN"/>
        </w:rPr>
        <w:t xml:space="preserve"> </w:t>
      </w:r>
      <w:r w:rsidRPr="0071512F">
        <w:rPr>
          <w:rFonts w:ascii="Book Antiqua" w:hAnsi="Book Antiqua"/>
          <w:b/>
          <w:lang w:val="pt-BR"/>
        </w:rPr>
        <w:t>Ali A</w:t>
      </w:r>
      <w:r w:rsidR="00C852FA" w:rsidRPr="0071512F">
        <w:rPr>
          <w:rFonts w:ascii="Book Antiqua" w:hAnsi="Book Antiqua"/>
          <w:b/>
          <w:lang w:val="pt-BR"/>
        </w:rPr>
        <w:t xml:space="preserve"> Siddiqu</w:t>
      </w:r>
      <w:r w:rsidRPr="0071512F">
        <w:rPr>
          <w:rFonts w:ascii="Book Antiqua" w:hAnsi="Book Antiqua"/>
          <w:b/>
          <w:lang w:val="pt-BR"/>
        </w:rPr>
        <w:t>i, M</w:t>
      </w:r>
      <w:r w:rsidR="00C852FA" w:rsidRPr="0071512F">
        <w:rPr>
          <w:rFonts w:ascii="Book Antiqua" w:hAnsi="Book Antiqua"/>
          <w:b/>
          <w:lang w:val="pt-BR"/>
        </w:rPr>
        <w:t>D</w:t>
      </w:r>
      <w:r w:rsidRPr="0071512F">
        <w:rPr>
          <w:rFonts w:ascii="Book Antiqua" w:hAnsi="Book Antiqua"/>
          <w:b/>
          <w:lang w:val="pt-BR" w:eastAsia="zh-CN"/>
        </w:rPr>
        <w:t xml:space="preserve">, </w:t>
      </w:r>
      <w:r w:rsidR="00C852FA" w:rsidRPr="0071512F">
        <w:rPr>
          <w:rFonts w:ascii="Book Antiqua" w:hAnsi="Book Antiqua"/>
          <w:b/>
          <w:lang w:val="en-GB"/>
        </w:rPr>
        <w:t>Professor</w:t>
      </w:r>
      <w:r w:rsidR="00C852FA" w:rsidRPr="0071512F">
        <w:rPr>
          <w:rFonts w:ascii="Book Antiqua" w:hAnsi="Book Antiqua"/>
          <w:lang w:val="en-GB"/>
        </w:rPr>
        <w:t xml:space="preserve"> of Medicine</w:t>
      </w:r>
      <w:r w:rsidRPr="0071512F">
        <w:rPr>
          <w:rFonts w:ascii="Book Antiqua" w:hAnsi="Book Antiqua"/>
          <w:lang w:val="en-GB" w:eastAsia="zh-CN"/>
        </w:rPr>
        <w:t>,</w:t>
      </w:r>
      <w:r w:rsidRPr="0071512F">
        <w:rPr>
          <w:rFonts w:ascii="Book Antiqua" w:hAnsi="Book Antiqua"/>
          <w:bCs/>
        </w:rPr>
        <w:t xml:space="preserve"> Division of Gastroenterology and Hepatology, Department of Internal Medicine</w:t>
      </w:r>
      <w:r w:rsidRPr="0071512F">
        <w:rPr>
          <w:rFonts w:ascii="Book Antiqua" w:hAnsi="Book Antiqua"/>
          <w:bCs/>
          <w:lang w:eastAsia="zh-CN"/>
        </w:rPr>
        <w:t>,</w:t>
      </w:r>
      <w:r w:rsidRPr="0071512F">
        <w:rPr>
          <w:rFonts w:ascii="Book Antiqua" w:hAnsi="Book Antiqua"/>
        </w:rPr>
        <w:t xml:space="preserve"> </w:t>
      </w:r>
      <w:r w:rsidRPr="0071512F">
        <w:rPr>
          <w:rFonts w:ascii="Book Antiqua" w:hAnsi="Book Antiqua"/>
          <w:bCs/>
        </w:rPr>
        <w:t xml:space="preserve">Thomas Jefferson University Hospital, </w:t>
      </w:r>
      <w:r w:rsidRPr="0071512F">
        <w:rPr>
          <w:rFonts w:ascii="Book Antiqua" w:hAnsi="Book Antiqua"/>
          <w:lang w:val="en-GB"/>
        </w:rPr>
        <w:t>132 S. 10</w:t>
      </w:r>
      <w:r w:rsidRPr="0071512F">
        <w:rPr>
          <w:rFonts w:ascii="Book Antiqua" w:hAnsi="Book Antiqua"/>
          <w:vertAlign w:val="superscript"/>
          <w:lang w:val="en-GB"/>
        </w:rPr>
        <w:t>th</w:t>
      </w:r>
      <w:r w:rsidRPr="0071512F">
        <w:rPr>
          <w:rFonts w:ascii="Book Antiqua" w:hAnsi="Book Antiqua"/>
          <w:lang w:val="en-GB"/>
        </w:rPr>
        <w:t xml:space="preserve"> Street, Suite 585</w:t>
      </w:r>
      <w:r w:rsidRPr="0071512F">
        <w:rPr>
          <w:rFonts w:ascii="Book Antiqua" w:hAnsi="Book Antiqua"/>
          <w:lang w:val="en-GB" w:eastAsia="zh-CN"/>
        </w:rPr>
        <w:t xml:space="preserve">, </w:t>
      </w:r>
      <w:r w:rsidRPr="0071512F">
        <w:rPr>
          <w:rFonts w:ascii="Book Antiqua" w:hAnsi="Book Antiqua"/>
          <w:bCs/>
        </w:rPr>
        <w:t xml:space="preserve">Philadelphia, PA </w:t>
      </w:r>
      <w:r w:rsidRPr="0071512F">
        <w:rPr>
          <w:rFonts w:ascii="Book Antiqua" w:hAnsi="Book Antiqua"/>
          <w:lang w:val="en-GB"/>
        </w:rPr>
        <w:t>19107</w:t>
      </w:r>
      <w:r w:rsidRPr="0071512F">
        <w:rPr>
          <w:rFonts w:ascii="Book Antiqua" w:hAnsi="Book Antiqua"/>
          <w:lang w:val="en-GB" w:eastAsia="zh-CN"/>
        </w:rPr>
        <w:t>, United States.</w:t>
      </w:r>
      <w:r w:rsidRPr="0071512F">
        <w:rPr>
          <w:rFonts w:ascii="Book Antiqua" w:hAnsi="Book Antiqua"/>
        </w:rPr>
        <w:t xml:space="preserve"> </w:t>
      </w:r>
      <w:hyperlink r:id="rId10" w:history="1">
        <w:r w:rsidRPr="0071512F">
          <w:rPr>
            <w:rStyle w:val="Hyperlink"/>
            <w:rFonts w:ascii="Book Antiqua" w:hAnsi="Book Antiqua"/>
            <w:color w:val="auto"/>
            <w:u w:val="none"/>
            <w:lang w:val="fr-FR"/>
          </w:rPr>
          <w:t>ali.siddiqui@jefferson.edu</w:t>
        </w:r>
      </w:hyperlink>
    </w:p>
    <w:p w14:paraId="29AAA131" w14:textId="5C19F1F6" w:rsidR="000634B9" w:rsidRPr="0071512F" w:rsidRDefault="000634B9" w:rsidP="0071512F">
      <w:pPr>
        <w:spacing w:after="0" w:line="360" w:lineRule="auto"/>
        <w:jc w:val="both"/>
        <w:rPr>
          <w:rFonts w:ascii="Book Antiqua" w:hAnsi="Book Antiqua"/>
          <w:b/>
        </w:rPr>
      </w:pPr>
      <w:r w:rsidRPr="0071512F">
        <w:rPr>
          <w:rFonts w:ascii="Book Antiqua" w:hAnsi="Book Antiqua"/>
          <w:b/>
        </w:rPr>
        <w:t xml:space="preserve">Telephone: </w:t>
      </w:r>
      <w:r w:rsidRPr="0071512F">
        <w:rPr>
          <w:rFonts w:ascii="Book Antiqua" w:hAnsi="Book Antiqua"/>
          <w:lang w:val="fr-FR" w:eastAsia="zh-CN"/>
        </w:rPr>
        <w:t>+1-</w:t>
      </w:r>
      <w:r w:rsidRPr="0071512F">
        <w:rPr>
          <w:rFonts w:ascii="Book Antiqua" w:hAnsi="Book Antiqua"/>
          <w:lang w:val="fr-FR"/>
        </w:rPr>
        <w:t>215</w:t>
      </w:r>
      <w:r w:rsidRPr="0071512F">
        <w:rPr>
          <w:rFonts w:ascii="Book Antiqua" w:hAnsi="Book Antiqua"/>
          <w:lang w:val="fr-FR" w:eastAsia="zh-CN"/>
        </w:rPr>
        <w:t>-</w:t>
      </w:r>
      <w:r w:rsidRPr="0071512F">
        <w:rPr>
          <w:rFonts w:ascii="Book Antiqua" w:hAnsi="Book Antiqua"/>
          <w:lang w:val="fr-FR"/>
        </w:rPr>
        <w:t>9550218</w:t>
      </w:r>
    </w:p>
    <w:p w14:paraId="11F6A115" w14:textId="244085DC" w:rsidR="000634B9" w:rsidRPr="0071512F" w:rsidRDefault="000634B9" w:rsidP="0071512F">
      <w:pPr>
        <w:spacing w:after="0" w:line="360" w:lineRule="auto"/>
        <w:jc w:val="both"/>
        <w:rPr>
          <w:rFonts w:ascii="Book Antiqua" w:hAnsi="Book Antiqua"/>
          <w:b/>
        </w:rPr>
      </w:pPr>
      <w:r w:rsidRPr="0071512F">
        <w:rPr>
          <w:rFonts w:ascii="Book Antiqua" w:hAnsi="Book Antiqua"/>
          <w:b/>
        </w:rPr>
        <w:t>Fax:</w:t>
      </w:r>
      <w:r w:rsidRPr="0071512F">
        <w:rPr>
          <w:rFonts w:ascii="Book Antiqua" w:hAnsi="Book Antiqua"/>
          <w:lang w:val="fr-FR" w:eastAsia="zh-CN"/>
        </w:rPr>
        <w:t xml:space="preserve"> +1-</w:t>
      </w:r>
      <w:r w:rsidRPr="0071512F">
        <w:rPr>
          <w:rFonts w:ascii="Book Antiqua" w:hAnsi="Book Antiqua"/>
          <w:lang w:val="fr-FR"/>
        </w:rPr>
        <w:t>215</w:t>
      </w:r>
      <w:r w:rsidRPr="0071512F">
        <w:rPr>
          <w:rFonts w:ascii="Book Antiqua" w:hAnsi="Book Antiqua"/>
          <w:lang w:val="fr-FR" w:eastAsia="zh-CN"/>
        </w:rPr>
        <w:t>-</w:t>
      </w:r>
      <w:r w:rsidRPr="0071512F">
        <w:rPr>
          <w:rFonts w:ascii="Book Antiqua" w:hAnsi="Book Antiqua"/>
          <w:lang w:val="fr-FR"/>
        </w:rPr>
        <w:t>9556678</w:t>
      </w:r>
    </w:p>
    <w:p w14:paraId="2BD59E52" w14:textId="77777777" w:rsidR="000634B9" w:rsidRPr="0071512F" w:rsidRDefault="000634B9" w:rsidP="0071512F">
      <w:pPr>
        <w:spacing w:after="0" w:line="360" w:lineRule="auto"/>
        <w:jc w:val="both"/>
        <w:rPr>
          <w:rFonts w:ascii="Book Antiqua" w:hAnsi="Book Antiqua"/>
          <w:b/>
          <w:lang w:val="pt-BR" w:eastAsia="zh-CN"/>
        </w:rPr>
      </w:pPr>
    </w:p>
    <w:p w14:paraId="171F7209" w14:textId="39FE5BBC" w:rsidR="000634B9" w:rsidRPr="0071512F" w:rsidRDefault="000634B9" w:rsidP="0071512F">
      <w:pPr>
        <w:spacing w:after="0" w:line="360" w:lineRule="auto"/>
        <w:jc w:val="both"/>
        <w:rPr>
          <w:rFonts w:ascii="Book Antiqua" w:hAnsi="Book Antiqua"/>
          <w:b/>
        </w:rPr>
      </w:pPr>
      <w:r w:rsidRPr="0071512F">
        <w:rPr>
          <w:rFonts w:ascii="Book Antiqua" w:hAnsi="Book Antiqua"/>
          <w:b/>
        </w:rPr>
        <w:t xml:space="preserve">Received: </w:t>
      </w:r>
      <w:r w:rsidRPr="0071512F">
        <w:rPr>
          <w:rFonts w:ascii="Book Antiqua" w:hAnsi="Book Antiqua"/>
          <w:lang w:eastAsia="zh-CN"/>
        </w:rPr>
        <w:t>June 8, 2015</w:t>
      </w:r>
      <w:r w:rsidR="007003B5">
        <w:rPr>
          <w:rFonts w:ascii="Book Antiqua" w:hAnsi="Book Antiqua"/>
        </w:rPr>
        <w:t xml:space="preserve"> </w:t>
      </w:r>
    </w:p>
    <w:p w14:paraId="2C666E21" w14:textId="45014590" w:rsidR="000634B9" w:rsidRPr="0071512F" w:rsidRDefault="000634B9" w:rsidP="0071512F">
      <w:pPr>
        <w:spacing w:after="0" w:line="360" w:lineRule="auto"/>
        <w:jc w:val="both"/>
        <w:rPr>
          <w:rFonts w:ascii="Book Antiqua" w:hAnsi="Book Antiqua"/>
          <w:b/>
        </w:rPr>
      </w:pPr>
      <w:r w:rsidRPr="0071512F">
        <w:rPr>
          <w:rFonts w:ascii="Book Antiqua" w:hAnsi="Book Antiqua"/>
          <w:b/>
        </w:rPr>
        <w:t>Peer-review started:</w:t>
      </w:r>
      <w:r w:rsidRPr="0071512F">
        <w:rPr>
          <w:rFonts w:ascii="Book Antiqua" w:hAnsi="Book Antiqua"/>
          <w:lang w:eastAsia="zh-CN"/>
        </w:rPr>
        <w:t xml:space="preserve"> June 10, 2015</w:t>
      </w:r>
      <w:r w:rsidR="007003B5">
        <w:rPr>
          <w:rFonts w:ascii="Book Antiqua" w:hAnsi="Book Antiqua"/>
        </w:rPr>
        <w:t xml:space="preserve"> </w:t>
      </w:r>
    </w:p>
    <w:p w14:paraId="709BBDEE" w14:textId="4E468874" w:rsidR="000634B9" w:rsidRPr="0071512F" w:rsidRDefault="000634B9" w:rsidP="0071512F">
      <w:pPr>
        <w:spacing w:after="0" w:line="360" w:lineRule="auto"/>
        <w:jc w:val="both"/>
        <w:rPr>
          <w:rFonts w:ascii="Book Antiqua" w:hAnsi="Book Antiqua"/>
          <w:b/>
          <w:lang w:eastAsia="zh-CN"/>
        </w:rPr>
      </w:pPr>
      <w:r w:rsidRPr="0071512F">
        <w:rPr>
          <w:rFonts w:ascii="Book Antiqua" w:hAnsi="Book Antiqua"/>
          <w:b/>
        </w:rPr>
        <w:t>First decision:</w:t>
      </w:r>
      <w:r w:rsidRPr="0071512F">
        <w:rPr>
          <w:rFonts w:ascii="Book Antiqua" w:hAnsi="Book Antiqua"/>
          <w:b/>
          <w:lang w:eastAsia="zh-CN"/>
        </w:rPr>
        <w:t xml:space="preserve"> </w:t>
      </w:r>
      <w:r w:rsidRPr="0071512F">
        <w:rPr>
          <w:rFonts w:ascii="Book Antiqua" w:hAnsi="Book Antiqua"/>
          <w:lang w:eastAsia="zh-CN"/>
        </w:rPr>
        <w:t>July 10, 2015</w:t>
      </w:r>
    </w:p>
    <w:p w14:paraId="21D23A6A" w14:textId="02EDA362" w:rsidR="000634B9" w:rsidRPr="0071512F" w:rsidRDefault="000634B9" w:rsidP="0071512F">
      <w:pPr>
        <w:spacing w:after="0" w:line="360" w:lineRule="auto"/>
        <w:jc w:val="both"/>
        <w:rPr>
          <w:rFonts w:ascii="Book Antiqua" w:hAnsi="Book Antiqua"/>
          <w:b/>
        </w:rPr>
      </w:pPr>
      <w:r w:rsidRPr="0071512F">
        <w:rPr>
          <w:rFonts w:ascii="Book Antiqua" w:hAnsi="Book Antiqua"/>
          <w:b/>
        </w:rPr>
        <w:t>Revised:</w:t>
      </w:r>
      <w:r w:rsidRPr="0071512F">
        <w:rPr>
          <w:rFonts w:ascii="Book Antiqua" w:hAnsi="Book Antiqua"/>
        </w:rPr>
        <w:t xml:space="preserve"> </w:t>
      </w:r>
      <w:r w:rsidRPr="0071512F">
        <w:rPr>
          <w:rFonts w:ascii="Book Antiqua" w:hAnsi="Book Antiqua"/>
          <w:lang w:eastAsia="zh-CN"/>
        </w:rPr>
        <w:t>September 11, 2015</w:t>
      </w:r>
      <w:r w:rsidRPr="0071512F">
        <w:rPr>
          <w:rFonts w:ascii="Book Antiqua" w:hAnsi="Book Antiqua"/>
        </w:rPr>
        <w:t xml:space="preserve"> </w:t>
      </w:r>
    </w:p>
    <w:p w14:paraId="1917BE2A" w14:textId="10AA3BF6" w:rsidR="000634B9" w:rsidRPr="0071512F" w:rsidRDefault="000634B9" w:rsidP="0071512F">
      <w:pPr>
        <w:spacing w:after="0" w:line="360" w:lineRule="auto"/>
        <w:jc w:val="both"/>
        <w:rPr>
          <w:rFonts w:ascii="Book Antiqua" w:hAnsi="Book Antiqua"/>
          <w:b/>
        </w:rPr>
      </w:pPr>
      <w:r w:rsidRPr="0071512F">
        <w:rPr>
          <w:rFonts w:ascii="Book Antiqua" w:hAnsi="Book Antiqua"/>
          <w:b/>
        </w:rPr>
        <w:t>Accepted:</w:t>
      </w:r>
      <w:r w:rsidR="007003B5">
        <w:rPr>
          <w:rFonts w:ascii="Book Antiqua" w:hAnsi="Book Antiqua"/>
          <w:b/>
        </w:rPr>
        <w:t xml:space="preserve"> </w:t>
      </w:r>
      <w:r w:rsidR="008649B2" w:rsidRPr="008649B2">
        <w:rPr>
          <w:rFonts w:ascii="Book Antiqua" w:hAnsi="Book Antiqua"/>
        </w:rPr>
        <w:t>October 12, 2015</w:t>
      </w:r>
    </w:p>
    <w:p w14:paraId="3EE719F0" w14:textId="75B0DC15" w:rsidR="000634B9" w:rsidRPr="0071512F" w:rsidRDefault="000634B9" w:rsidP="0071512F">
      <w:pPr>
        <w:spacing w:after="0" w:line="360" w:lineRule="auto"/>
        <w:jc w:val="both"/>
        <w:rPr>
          <w:rFonts w:ascii="Book Antiqua" w:hAnsi="Book Antiqua"/>
          <w:b/>
        </w:rPr>
      </w:pPr>
      <w:r w:rsidRPr="0071512F">
        <w:rPr>
          <w:rFonts w:ascii="Book Antiqua" w:hAnsi="Book Antiqua"/>
          <w:b/>
        </w:rPr>
        <w:t>Article in press:</w:t>
      </w:r>
      <w:r w:rsidR="007003B5">
        <w:rPr>
          <w:rFonts w:ascii="Book Antiqua" w:hAnsi="Book Antiqua"/>
        </w:rPr>
        <w:t xml:space="preserve">   </w:t>
      </w:r>
    </w:p>
    <w:p w14:paraId="156E103C" w14:textId="2DFF321F" w:rsidR="00DD09B7" w:rsidRPr="0071512F" w:rsidRDefault="000634B9" w:rsidP="0071512F">
      <w:pPr>
        <w:spacing w:after="0" w:line="360" w:lineRule="auto"/>
        <w:jc w:val="both"/>
        <w:rPr>
          <w:rFonts w:ascii="Book Antiqua" w:hAnsi="Book Antiqua"/>
          <w:b/>
          <w:lang w:eastAsia="zh-CN"/>
        </w:rPr>
      </w:pPr>
      <w:r w:rsidRPr="0071512F">
        <w:rPr>
          <w:rFonts w:ascii="Book Antiqua" w:hAnsi="Book Antiqua"/>
          <w:b/>
        </w:rPr>
        <w:t>Published online:</w:t>
      </w:r>
      <w:bookmarkStart w:id="4" w:name="_GoBack"/>
      <w:bookmarkEnd w:id="4"/>
    </w:p>
    <w:p w14:paraId="5C463F59" w14:textId="77777777" w:rsidR="0071512F" w:rsidRPr="0071512F" w:rsidRDefault="0071512F" w:rsidP="0071512F">
      <w:pPr>
        <w:spacing w:after="0" w:line="360" w:lineRule="auto"/>
        <w:jc w:val="both"/>
        <w:rPr>
          <w:rFonts w:ascii="Book Antiqua" w:hAnsi="Book Antiqua"/>
          <w:b/>
        </w:rPr>
      </w:pPr>
      <w:r w:rsidRPr="0071512F">
        <w:rPr>
          <w:rFonts w:ascii="Book Antiqua" w:hAnsi="Book Antiqua"/>
          <w:b/>
        </w:rPr>
        <w:br w:type="page"/>
      </w:r>
    </w:p>
    <w:p w14:paraId="138F9F28" w14:textId="3232A73B" w:rsidR="007B43BC" w:rsidRPr="0071512F" w:rsidRDefault="00DD09B7" w:rsidP="0071512F">
      <w:pPr>
        <w:spacing w:after="0" w:line="360" w:lineRule="auto"/>
        <w:jc w:val="both"/>
        <w:rPr>
          <w:rFonts w:ascii="Book Antiqua" w:hAnsi="Book Antiqua" w:cs="Tahoma"/>
          <w:b/>
        </w:rPr>
      </w:pPr>
      <w:r w:rsidRPr="0071512F">
        <w:rPr>
          <w:rFonts w:ascii="Book Antiqua" w:hAnsi="Book Antiqua"/>
          <w:b/>
        </w:rPr>
        <w:lastRenderedPageBreak/>
        <w:t xml:space="preserve">Abstract </w:t>
      </w:r>
    </w:p>
    <w:p w14:paraId="2A143811" w14:textId="736F2E85" w:rsidR="00EB5549" w:rsidRPr="0071512F" w:rsidRDefault="007B43BC" w:rsidP="0071512F">
      <w:pPr>
        <w:spacing w:after="0" w:line="360" w:lineRule="auto"/>
        <w:jc w:val="both"/>
        <w:rPr>
          <w:rStyle w:val="Strong"/>
          <w:rFonts w:ascii="Book Antiqua" w:hAnsi="Book Antiqua"/>
          <w:b w:val="0"/>
          <w:lang w:eastAsia="zh-CN"/>
        </w:rPr>
      </w:pPr>
      <w:r w:rsidRPr="0071512F">
        <w:rPr>
          <w:rFonts w:ascii="Book Antiqua" w:hAnsi="Book Antiqua" w:cs="Tahoma"/>
        </w:rPr>
        <w:t>The</w:t>
      </w:r>
      <w:r w:rsidRPr="0071512F">
        <w:rPr>
          <w:rFonts w:ascii="Book Antiqua" w:hAnsi="Book Antiqua" w:cs="Tahoma"/>
          <w:b/>
        </w:rPr>
        <w:t xml:space="preserve"> </w:t>
      </w:r>
      <w:r w:rsidRPr="0071512F">
        <w:rPr>
          <w:rFonts w:ascii="Book Antiqua" w:hAnsi="Book Antiqua"/>
        </w:rPr>
        <w:t xml:space="preserve">minimal invasiveness and precision of endoscopic ultrasound </w:t>
      </w:r>
      <w:r w:rsidR="00552166" w:rsidRPr="0071512F">
        <w:rPr>
          <w:rFonts w:ascii="Book Antiqua" w:hAnsi="Book Antiqua"/>
        </w:rPr>
        <w:t>(</w:t>
      </w:r>
      <w:r w:rsidRPr="0071512F">
        <w:rPr>
          <w:rFonts w:ascii="Book Antiqua" w:hAnsi="Book Antiqua"/>
        </w:rPr>
        <w:t>EUS</w:t>
      </w:r>
      <w:r w:rsidR="00552166" w:rsidRPr="0071512F">
        <w:rPr>
          <w:rFonts w:ascii="Book Antiqua" w:hAnsi="Book Antiqua"/>
        </w:rPr>
        <w:t>)</w:t>
      </w:r>
      <w:r w:rsidRPr="0071512F">
        <w:rPr>
          <w:rFonts w:ascii="Book Antiqua" w:hAnsi="Book Antiqua"/>
        </w:rPr>
        <w:t xml:space="preserve"> </w:t>
      </w:r>
      <w:r w:rsidR="00AF037D" w:rsidRPr="0071512F">
        <w:rPr>
          <w:rFonts w:ascii="Book Antiqua" w:hAnsi="Book Antiqua"/>
        </w:rPr>
        <w:t xml:space="preserve">has lead to </w:t>
      </w:r>
      <w:r w:rsidR="00FF6ECC" w:rsidRPr="0071512F">
        <w:rPr>
          <w:rFonts w:ascii="Book Antiqua" w:hAnsi="Book Antiqua"/>
        </w:rPr>
        <w:t xml:space="preserve">both </w:t>
      </w:r>
      <w:r w:rsidR="00552166" w:rsidRPr="0071512F">
        <w:rPr>
          <w:rFonts w:ascii="Book Antiqua" w:hAnsi="Book Antiqua"/>
        </w:rPr>
        <w:t xml:space="preserve">its </w:t>
      </w:r>
      <w:r w:rsidR="00AF037D" w:rsidRPr="0071512F">
        <w:rPr>
          <w:rFonts w:ascii="Book Antiqua" w:hAnsi="Book Antiqua"/>
        </w:rPr>
        <w:t xml:space="preserve">widespread use </w:t>
      </w:r>
      <w:r w:rsidR="00CE004C" w:rsidRPr="0071512F">
        <w:rPr>
          <w:rFonts w:ascii="Book Antiqua" w:hAnsi="Book Antiqua"/>
        </w:rPr>
        <w:t xml:space="preserve">as a </w:t>
      </w:r>
      <w:r w:rsidR="00AF037D" w:rsidRPr="0071512F">
        <w:rPr>
          <w:rFonts w:ascii="Book Antiqua" w:hAnsi="Book Antiqua"/>
        </w:rPr>
        <w:t>di</w:t>
      </w:r>
      <w:r w:rsidR="00410028" w:rsidRPr="0071512F">
        <w:rPr>
          <w:rFonts w:ascii="Book Antiqua" w:hAnsi="Book Antiqua"/>
        </w:rPr>
        <w:t>agnostic</w:t>
      </w:r>
      <w:r w:rsidR="00AF037D" w:rsidRPr="0071512F">
        <w:rPr>
          <w:rFonts w:ascii="Book Antiqua" w:hAnsi="Book Antiqua"/>
        </w:rPr>
        <w:t xml:space="preserve"> and staging </w:t>
      </w:r>
      <w:r w:rsidR="00CE004C" w:rsidRPr="0071512F">
        <w:rPr>
          <w:rFonts w:ascii="Book Antiqua" w:hAnsi="Book Antiqua"/>
        </w:rPr>
        <w:t xml:space="preserve">modality for </w:t>
      </w:r>
      <w:r w:rsidR="00AF037D" w:rsidRPr="0071512F">
        <w:rPr>
          <w:rFonts w:ascii="Book Antiqua" w:hAnsi="Book Antiqua"/>
        </w:rPr>
        <w:t xml:space="preserve">gastrointestinal and </w:t>
      </w:r>
      <w:proofErr w:type="spellStart"/>
      <w:r w:rsidR="00AF037D" w:rsidRPr="0071512F">
        <w:rPr>
          <w:rFonts w:ascii="Book Antiqua" w:hAnsi="Book Antiqua"/>
        </w:rPr>
        <w:t>pancreaticobiliary</w:t>
      </w:r>
      <w:proofErr w:type="spellEnd"/>
      <w:r w:rsidR="00AF037D" w:rsidRPr="0071512F">
        <w:rPr>
          <w:rFonts w:ascii="Book Antiqua" w:hAnsi="Book Antiqua"/>
        </w:rPr>
        <w:t xml:space="preserve"> malignancies</w:t>
      </w:r>
      <w:r w:rsidR="006D25E1" w:rsidRPr="0071512F">
        <w:rPr>
          <w:rFonts w:ascii="Book Antiqua" w:hAnsi="Book Antiqua"/>
        </w:rPr>
        <w:t>,</w:t>
      </w:r>
      <w:r w:rsidR="00AF037D" w:rsidRPr="0071512F">
        <w:rPr>
          <w:rFonts w:ascii="Book Antiqua" w:hAnsi="Book Antiqua"/>
        </w:rPr>
        <w:t xml:space="preserve"> and</w:t>
      </w:r>
      <w:r w:rsidR="006D25E1" w:rsidRPr="0071512F">
        <w:rPr>
          <w:rFonts w:ascii="Book Antiqua" w:hAnsi="Book Antiqua"/>
        </w:rPr>
        <w:t xml:space="preserve"> </w:t>
      </w:r>
      <w:r w:rsidR="004227A9" w:rsidRPr="0071512F">
        <w:rPr>
          <w:rFonts w:ascii="Book Antiqua" w:hAnsi="Book Antiqua"/>
        </w:rPr>
        <w:t xml:space="preserve">to </w:t>
      </w:r>
      <w:r w:rsidR="00206816" w:rsidRPr="0071512F">
        <w:rPr>
          <w:rFonts w:ascii="Book Antiqua" w:hAnsi="Book Antiqua"/>
        </w:rPr>
        <w:t>its</w:t>
      </w:r>
      <w:r w:rsidR="00FF6ECC" w:rsidRPr="0071512F">
        <w:rPr>
          <w:rFonts w:ascii="Book Antiqua" w:hAnsi="Book Antiqua"/>
        </w:rPr>
        <w:t xml:space="preserve"> expanding</w:t>
      </w:r>
      <w:r w:rsidR="00CE004C" w:rsidRPr="0071512F">
        <w:rPr>
          <w:rFonts w:ascii="Book Antiqua" w:hAnsi="Book Antiqua"/>
        </w:rPr>
        <w:t xml:space="preserve"> role as a</w:t>
      </w:r>
      <w:r w:rsidR="00AF037D" w:rsidRPr="0071512F">
        <w:rPr>
          <w:rFonts w:ascii="Book Antiqua" w:hAnsi="Book Antiqua"/>
        </w:rPr>
        <w:t xml:space="preserve"> therapeutic modality</w:t>
      </w:r>
      <w:r w:rsidR="0071512F" w:rsidRPr="0071512F">
        <w:rPr>
          <w:rFonts w:ascii="Book Antiqua" w:hAnsi="Book Antiqua"/>
        </w:rPr>
        <w:t>.</w:t>
      </w:r>
      <w:r w:rsidR="00206816" w:rsidRPr="0071512F">
        <w:rPr>
          <w:rFonts w:ascii="Book Antiqua" w:hAnsi="Book Antiqua"/>
        </w:rPr>
        <w:t xml:space="preserve"> EUS-guided celiac plexus </w:t>
      </w:r>
      <w:proofErr w:type="spellStart"/>
      <w:r w:rsidR="00206816" w:rsidRPr="0071512F">
        <w:rPr>
          <w:rFonts w:ascii="Book Antiqua" w:hAnsi="Book Antiqua"/>
        </w:rPr>
        <w:t>neurolysis</w:t>
      </w:r>
      <w:proofErr w:type="spellEnd"/>
      <w:r w:rsidR="00206816" w:rsidRPr="0071512F">
        <w:rPr>
          <w:rFonts w:ascii="Book Antiqua" w:hAnsi="Book Antiqua"/>
        </w:rPr>
        <w:t xml:space="preserve"> is now a well-accepted modality for palliation of pain</w:t>
      </w:r>
      <w:r w:rsidR="00410028" w:rsidRPr="0071512F">
        <w:rPr>
          <w:rFonts w:ascii="Book Antiqua" w:hAnsi="Book Antiqua"/>
        </w:rPr>
        <w:t xml:space="preserve"> in patients with pancreatic cancer</w:t>
      </w:r>
      <w:r w:rsidR="004510D1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206816" w:rsidRPr="0071512F">
        <w:rPr>
          <w:rFonts w:ascii="Book Antiqua" w:hAnsi="Book Antiqua"/>
        </w:rPr>
        <w:t>EUS-guided ablation, brachytherapy, fiducial marker placement, and antitumor agent injection have been described as methods of performing minimally invasive oncological therapy</w:t>
      </w:r>
      <w:r w:rsidR="0071512F" w:rsidRPr="0071512F">
        <w:rPr>
          <w:rFonts w:ascii="Book Antiqua" w:hAnsi="Book Antiqua"/>
        </w:rPr>
        <w:t>.</w:t>
      </w:r>
      <w:r w:rsidR="00D86D48" w:rsidRPr="0071512F">
        <w:rPr>
          <w:rFonts w:ascii="Book Antiqua" w:hAnsi="Book Antiqua"/>
        </w:rPr>
        <w:t xml:space="preserve"> EUS-</w:t>
      </w:r>
      <w:r w:rsidR="0071512F" w:rsidRPr="0071512F">
        <w:rPr>
          <w:rFonts w:ascii="Book Antiqua" w:hAnsi="Book Antiqua"/>
        </w:rPr>
        <w:t>fine needle injection</w:t>
      </w:r>
      <w:r w:rsidR="00D86D48" w:rsidRPr="0071512F">
        <w:rPr>
          <w:rFonts w:ascii="Book Antiqua" w:hAnsi="Book Antiqua"/>
        </w:rPr>
        <w:t xml:space="preserve"> may be performed as adjunctive, alternative, or palliative treatment. </w:t>
      </w:r>
      <w:r w:rsidR="00206816" w:rsidRPr="0071512F">
        <w:rPr>
          <w:rFonts w:ascii="Book Antiqua" w:hAnsi="Book Antiqua" w:cs="Times"/>
        </w:rPr>
        <w:t xml:space="preserve">This review summarizes </w:t>
      </w:r>
      <w:r w:rsidR="003F226D" w:rsidRPr="0071512F">
        <w:rPr>
          <w:rFonts w:ascii="Book Antiqua" w:hAnsi="Book Antiqua" w:cs="Times"/>
        </w:rPr>
        <w:t xml:space="preserve">the </w:t>
      </w:r>
      <w:r w:rsidR="00414CD0" w:rsidRPr="0071512F">
        <w:rPr>
          <w:rFonts w:ascii="Book Antiqua" w:hAnsi="Book Antiqua" w:cs="Times"/>
        </w:rPr>
        <w:t xml:space="preserve">studies </w:t>
      </w:r>
      <w:r w:rsidR="003F226D" w:rsidRPr="0071512F">
        <w:rPr>
          <w:rFonts w:ascii="Book Antiqua" w:hAnsi="Book Antiqua" w:cs="Times"/>
        </w:rPr>
        <w:t xml:space="preserve">to date </w:t>
      </w:r>
      <w:r w:rsidR="00414CD0" w:rsidRPr="0071512F">
        <w:rPr>
          <w:rFonts w:ascii="Book Antiqua" w:hAnsi="Book Antiqua" w:cs="Times"/>
        </w:rPr>
        <w:t>that have described these methods</w:t>
      </w:r>
      <w:r w:rsidR="00206816" w:rsidRPr="0071512F">
        <w:rPr>
          <w:rFonts w:ascii="Book Antiqua" w:hAnsi="Book Antiqua" w:cs="Times"/>
        </w:rPr>
        <w:t>. A literature search using the PubMed/M</w:t>
      </w:r>
      <w:r w:rsidR="0071512F" w:rsidRPr="0071512F">
        <w:rPr>
          <w:rFonts w:ascii="Book Antiqua" w:hAnsi="Book Antiqua" w:cs="Times"/>
        </w:rPr>
        <w:t>EDLINE</w:t>
      </w:r>
      <w:r w:rsidR="00206816" w:rsidRPr="0071512F">
        <w:rPr>
          <w:rFonts w:ascii="Book Antiqua" w:hAnsi="Book Antiqua" w:cs="Times"/>
        </w:rPr>
        <w:t xml:space="preserve"> databases was performed.</w:t>
      </w:r>
      <w:r w:rsidR="007003B5">
        <w:rPr>
          <w:rFonts w:ascii="Book Antiqua" w:hAnsi="Book Antiqua"/>
        </w:rPr>
        <w:t xml:space="preserve"> </w:t>
      </w:r>
      <w:r w:rsidR="003F226D" w:rsidRPr="0071512F">
        <w:rPr>
          <w:rFonts w:ascii="Book Antiqua" w:hAnsi="Book Antiqua"/>
        </w:rPr>
        <w:t>While most</w:t>
      </w:r>
      <w:r w:rsidR="00414CD0" w:rsidRPr="0071512F">
        <w:rPr>
          <w:rFonts w:ascii="Book Antiqua" w:hAnsi="Book Antiqua"/>
        </w:rPr>
        <w:t xml:space="preserve"> published</w:t>
      </w:r>
      <w:r w:rsidR="00FF6ECC" w:rsidRPr="0071512F">
        <w:rPr>
          <w:rFonts w:ascii="Book Antiqua" w:hAnsi="Book Antiqua"/>
        </w:rPr>
        <w:t xml:space="preserve"> </w:t>
      </w:r>
      <w:r w:rsidR="00FF6ECC" w:rsidRPr="0071512F">
        <w:rPr>
          <w:rStyle w:val="Strong"/>
          <w:rFonts w:ascii="Book Antiqua" w:hAnsi="Book Antiqua"/>
          <w:b w:val="0"/>
        </w:rPr>
        <w:t xml:space="preserve">studies </w:t>
      </w:r>
      <w:r w:rsidR="006D25E1" w:rsidRPr="0071512F">
        <w:rPr>
          <w:rStyle w:val="Strong"/>
          <w:rFonts w:ascii="Book Antiqua" w:hAnsi="Book Antiqua"/>
          <w:b w:val="0"/>
        </w:rPr>
        <w:t>to date are</w:t>
      </w:r>
      <w:r w:rsidR="004E59DD" w:rsidRPr="0071512F">
        <w:rPr>
          <w:rStyle w:val="Strong"/>
          <w:rFonts w:ascii="Book Antiqua" w:hAnsi="Book Antiqua"/>
          <w:b w:val="0"/>
        </w:rPr>
        <w:t xml:space="preserve"> limited</w:t>
      </w:r>
      <w:r w:rsidR="00414CD0" w:rsidRPr="0071512F">
        <w:rPr>
          <w:rStyle w:val="Strong"/>
          <w:rFonts w:ascii="Book Antiqua" w:hAnsi="Book Antiqua"/>
          <w:b w:val="0"/>
        </w:rPr>
        <w:t xml:space="preserve"> with disappointing outcomes, the </w:t>
      </w:r>
      <w:r w:rsidR="00D86D48" w:rsidRPr="0071512F">
        <w:rPr>
          <w:rStyle w:val="Strong"/>
          <w:rFonts w:ascii="Book Antiqua" w:hAnsi="Book Antiqua"/>
          <w:b w:val="0"/>
        </w:rPr>
        <w:t>concept</w:t>
      </w:r>
      <w:r w:rsidR="0058697A" w:rsidRPr="0071512F">
        <w:rPr>
          <w:rStyle w:val="Strong"/>
          <w:rFonts w:ascii="Book Antiqua" w:hAnsi="Book Antiqua"/>
          <w:b w:val="0"/>
        </w:rPr>
        <w:t xml:space="preserve"> of </w:t>
      </w:r>
      <w:r w:rsidR="00D86D48" w:rsidRPr="0071512F">
        <w:rPr>
          <w:rStyle w:val="Strong"/>
          <w:rFonts w:ascii="Book Antiqua" w:hAnsi="Book Antiqua"/>
          <w:b w:val="0"/>
        </w:rPr>
        <w:t xml:space="preserve">a role of </w:t>
      </w:r>
      <w:r w:rsidR="0058697A" w:rsidRPr="0071512F">
        <w:rPr>
          <w:rStyle w:val="Strong"/>
          <w:rFonts w:ascii="Book Antiqua" w:hAnsi="Book Antiqua"/>
          <w:b w:val="0"/>
        </w:rPr>
        <w:t>EUS in oncological therapy seems promising.</w:t>
      </w:r>
      <w:r w:rsidR="007003B5">
        <w:rPr>
          <w:rStyle w:val="Strong"/>
          <w:rFonts w:ascii="Book Antiqua" w:hAnsi="Book Antiqua"/>
          <w:b w:val="0"/>
        </w:rPr>
        <w:t xml:space="preserve"> </w:t>
      </w:r>
    </w:p>
    <w:p w14:paraId="70A2ADE5" w14:textId="77777777" w:rsidR="0071512F" w:rsidRPr="0071512F" w:rsidRDefault="0071512F" w:rsidP="0071512F">
      <w:pPr>
        <w:spacing w:after="0" w:line="360" w:lineRule="auto"/>
        <w:jc w:val="both"/>
        <w:rPr>
          <w:rFonts w:ascii="Book Antiqua" w:hAnsi="Book Antiqua" w:cs="Tahoma"/>
          <w:b/>
          <w:lang w:eastAsia="zh-CN"/>
        </w:rPr>
      </w:pPr>
    </w:p>
    <w:p w14:paraId="44A5EA83" w14:textId="59385CFF" w:rsidR="00DD09B7" w:rsidRPr="0071512F" w:rsidRDefault="00DD09B7" w:rsidP="0071512F">
      <w:pPr>
        <w:spacing w:after="0" w:line="360" w:lineRule="auto"/>
        <w:jc w:val="both"/>
        <w:rPr>
          <w:rFonts w:ascii="Book Antiqua" w:hAnsi="Book Antiqua"/>
        </w:rPr>
      </w:pPr>
      <w:r w:rsidRPr="0071512F">
        <w:rPr>
          <w:rFonts w:ascii="Book Antiqua" w:hAnsi="Book Antiqua"/>
          <w:b/>
        </w:rPr>
        <w:t>Key words:</w:t>
      </w:r>
      <w:r w:rsidRPr="0071512F">
        <w:rPr>
          <w:rFonts w:ascii="Book Antiqua" w:hAnsi="Book Antiqua"/>
        </w:rPr>
        <w:t xml:space="preserve"> </w:t>
      </w:r>
      <w:r w:rsidR="0071512F" w:rsidRPr="0071512F">
        <w:rPr>
          <w:rFonts w:ascii="Book Antiqua" w:hAnsi="Book Antiqua"/>
        </w:rPr>
        <w:t>Endoscopic ultrasound-fine needle injection</w:t>
      </w:r>
      <w:r w:rsidR="0071512F" w:rsidRPr="0071512F">
        <w:rPr>
          <w:rFonts w:ascii="Book Antiqua" w:hAnsi="Book Antiqua"/>
          <w:lang w:eastAsia="zh-CN"/>
        </w:rPr>
        <w:t>;</w:t>
      </w:r>
      <w:r w:rsidR="00942A91" w:rsidRPr="0071512F">
        <w:rPr>
          <w:rFonts w:ascii="Book Antiqua" w:hAnsi="Book Antiqua"/>
          <w:lang w:eastAsia="zh-CN"/>
        </w:rPr>
        <w:t xml:space="preserve"> </w:t>
      </w:r>
      <w:r w:rsidR="0071512F" w:rsidRPr="0071512F">
        <w:rPr>
          <w:rFonts w:ascii="Book Antiqua" w:hAnsi="Book Antiqua"/>
        </w:rPr>
        <w:t>Endoscopic ultrasound</w:t>
      </w:r>
      <w:r w:rsidR="00942A91" w:rsidRPr="0071512F">
        <w:rPr>
          <w:rFonts w:ascii="Book Antiqua" w:hAnsi="Book Antiqua"/>
          <w:lang w:eastAsia="zh-CN"/>
        </w:rPr>
        <w:t>-guided ablation</w:t>
      </w:r>
      <w:r w:rsidR="0071512F" w:rsidRPr="0071512F">
        <w:rPr>
          <w:rFonts w:ascii="Book Antiqua" w:hAnsi="Book Antiqua"/>
          <w:lang w:eastAsia="zh-CN"/>
        </w:rPr>
        <w:t>;</w:t>
      </w:r>
      <w:r w:rsidR="00942A91" w:rsidRPr="0071512F">
        <w:rPr>
          <w:rFonts w:ascii="Book Antiqua" w:hAnsi="Book Antiqua"/>
          <w:lang w:eastAsia="zh-CN"/>
        </w:rPr>
        <w:t xml:space="preserve"> </w:t>
      </w:r>
      <w:r w:rsidR="0071512F" w:rsidRPr="0071512F">
        <w:rPr>
          <w:rFonts w:ascii="Book Antiqua" w:hAnsi="Book Antiqua"/>
        </w:rPr>
        <w:t>Photodynamic therapy</w:t>
      </w:r>
      <w:r w:rsidR="0071512F" w:rsidRPr="0071512F">
        <w:rPr>
          <w:rFonts w:ascii="Book Antiqua" w:hAnsi="Book Antiqua"/>
          <w:lang w:eastAsia="zh-CN"/>
        </w:rPr>
        <w:t>;</w:t>
      </w:r>
      <w:r w:rsidR="006164B1" w:rsidRPr="0071512F">
        <w:rPr>
          <w:rFonts w:ascii="Book Antiqua" w:hAnsi="Book Antiqua"/>
        </w:rPr>
        <w:t xml:space="preserve"> </w:t>
      </w:r>
      <w:r w:rsidR="0071512F" w:rsidRPr="0071512F">
        <w:rPr>
          <w:rFonts w:ascii="Book Antiqua" w:hAnsi="Book Antiqua"/>
        </w:rPr>
        <w:t>Radiofrequency ablation</w:t>
      </w:r>
      <w:r w:rsidR="0071512F" w:rsidRPr="0071512F">
        <w:rPr>
          <w:rFonts w:ascii="Book Antiqua" w:hAnsi="Book Antiqua"/>
          <w:lang w:eastAsia="zh-CN"/>
        </w:rPr>
        <w:t>;</w:t>
      </w:r>
      <w:r w:rsidR="006164B1" w:rsidRPr="0071512F">
        <w:rPr>
          <w:rFonts w:ascii="Book Antiqua" w:hAnsi="Book Antiqua"/>
        </w:rPr>
        <w:t xml:space="preserve"> </w:t>
      </w:r>
      <w:proofErr w:type="spellStart"/>
      <w:r w:rsidR="0071512F" w:rsidRPr="0071512F">
        <w:rPr>
          <w:rFonts w:ascii="Book Antiqua" w:hAnsi="Book Antiqua"/>
        </w:rPr>
        <w:t>C</w:t>
      </w:r>
      <w:r w:rsidR="006164B1" w:rsidRPr="0071512F">
        <w:rPr>
          <w:rFonts w:ascii="Book Antiqua" w:hAnsi="Book Antiqua"/>
        </w:rPr>
        <w:t>ry</w:t>
      </w:r>
      <w:r w:rsidR="00D45153" w:rsidRPr="0071512F">
        <w:rPr>
          <w:rFonts w:ascii="Book Antiqua" w:hAnsi="Book Antiqua"/>
        </w:rPr>
        <w:t>o</w:t>
      </w:r>
      <w:r w:rsidR="006164B1" w:rsidRPr="0071512F">
        <w:rPr>
          <w:rFonts w:ascii="Book Antiqua" w:hAnsi="Book Antiqua"/>
        </w:rPr>
        <w:t>thermal</w:t>
      </w:r>
      <w:proofErr w:type="spellEnd"/>
      <w:r w:rsidR="006164B1" w:rsidRPr="0071512F">
        <w:rPr>
          <w:rFonts w:ascii="Book Antiqua" w:hAnsi="Book Antiqua"/>
        </w:rPr>
        <w:t xml:space="preserve"> ablation</w:t>
      </w:r>
      <w:r w:rsidR="0071512F" w:rsidRPr="0071512F">
        <w:rPr>
          <w:rFonts w:ascii="Book Antiqua" w:hAnsi="Book Antiqua"/>
          <w:lang w:eastAsia="zh-CN"/>
        </w:rPr>
        <w:t>;</w:t>
      </w:r>
      <w:r w:rsidR="006164B1" w:rsidRPr="0071512F">
        <w:rPr>
          <w:rFonts w:ascii="Book Antiqua" w:hAnsi="Book Antiqua"/>
          <w:lang w:eastAsia="zh-CN"/>
        </w:rPr>
        <w:t xml:space="preserve"> </w:t>
      </w:r>
      <w:r w:rsidR="0071512F" w:rsidRPr="0071512F">
        <w:rPr>
          <w:rFonts w:ascii="Book Antiqua" w:hAnsi="Book Antiqua"/>
        </w:rPr>
        <w:t>Endoscopic ultrasound</w:t>
      </w:r>
      <w:r w:rsidR="00942A91" w:rsidRPr="0071512F">
        <w:rPr>
          <w:rFonts w:ascii="Book Antiqua" w:hAnsi="Book Antiqua"/>
          <w:lang w:eastAsia="zh-CN"/>
        </w:rPr>
        <w:t>-guided brachytherapy</w:t>
      </w:r>
      <w:r w:rsidR="0071512F" w:rsidRPr="0071512F">
        <w:rPr>
          <w:rFonts w:ascii="Book Antiqua" w:hAnsi="Book Antiqua"/>
          <w:lang w:eastAsia="zh-CN"/>
        </w:rPr>
        <w:t>;</w:t>
      </w:r>
      <w:r w:rsidR="00942A91" w:rsidRPr="0071512F">
        <w:rPr>
          <w:rFonts w:ascii="Book Antiqua" w:hAnsi="Book Antiqua"/>
          <w:lang w:eastAsia="zh-CN"/>
        </w:rPr>
        <w:t xml:space="preserve"> </w:t>
      </w:r>
      <w:r w:rsidR="0071512F" w:rsidRPr="0071512F">
        <w:rPr>
          <w:rFonts w:ascii="Book Antiqua" w:hAnsi="Book Antiqua"/>
        </w:rPr>
        <w:t>F</w:t>
      </w:r>
      <w:r w:rsidR="00942A91" w:rsidRPr="0071512F">
        <w:rPr>
          <w:rFonts w:ascii="Book Antiqua" w:hAnsi="Book Antiqua"/>
        </w:rPr>
        <w:t>iducial markers</w:t>
      </w:r>
      <w:r w:rsidR="0071512F" w:rsidRPr="0071512F">
        <w:rPr>
          <w:rFonts w:ascii="Book Antiqua" w:hAnsi="Book Antiqua"/>
          <w:lang w:eastAsia="zh-CN"/>
        </w:rPr>
        <w:t>;</w:t>
      </w:r>
      <w:r w:rsidR="00942A91" w:rsidRPr="0071512F">
        <w:rPr>
          <w:rFonts w:ascii="Book Antiqua" w:hAnsi="Book Antiqua"/>
        </w:rPr>
        <w:t xml:space="preserve"> </w:t>
      </w:r>
      <w:r w:rsidR="0071512F" w:rsidRPr="0071512F">
        <w:rPr>
          <w:rFonts w:ascii="Book Antiqua" w:hAnsi="Book Antiqua"/>
        </w:rPr>
        <w:t>Endoscopic ultrasound</w:t>
      </w:r>
      <w:r w:rsidR="00942A91" w:rsidRPr="0071512F">
        <w:rPr>
          <w:rFonts w:ascii="Book Antiqua" w:hAnsi="Book Antiqua"/>
        </w:rPr>
        <w:t xml:space="preserve">-guided antitumor agent </w:t>
      </w:r>
      <w:r w:rsidR="00EB5549" w:rsidRPr="0071512F">
        <w:rPr>
          <w:rFonts w:ascii="Book Antiqua" w:hAnsi="Book Antiqua"/>
        </w:rPr>
        <w:t>injection</w:t>
      </w:r>
    </w:p>
    <w:p w14:paraId="2C227C88" w14:textId="77777777" w:rsidR="00DD09B7" w:rsidRPr="0071512F" w:rsidRDefault="00DD09B7" w:rsidP="0071512F">
      <w:pPr>
        <w:spacing w:after="0" w:line="360" w:lineRule="auto"/>
        <w:jc w:val="both"/>
        <w:rPr>
          <w:rFonts w:ascii="Book Antiqua" w:hAnsi="Book Antiqua"/>
          <w:lang w:val="sv-SE" w:eastAsia="zh-CN"/>
        </w:rPr>
      </w:pPr>
    </w:p>
    <w:p w14:paraId="23531A6D" w14:textId="77777777" w:rsidR="0071512F" w:rsidRPr="0071512F" w:rsidRDefault="0071512F" w:rsidP="0071512F">
      <w:pPr>
        <w:spacing w:after="0" w:line="360" w:lineRule="auto"/>
        <w:jc w:val="both"/>
        <w:rPr>
          <w:rFonts w:ascii="Book Antiqua" w:hAnsi="Book Antiqua" w:cs="Arial"/>
        </w:rPr>
      </w:pPr>
      <w:proofErr w:type="gramStart"/>
      <w:r w:rsidRPr="0071512F">
        <w:rPr>
          <w:rFonts w:ascii="Book Antiqua" w:hAnsi="Book Antiqua"/>
          <w:b/>
        </w:rPr>
        <w:t xml:space="preserve">© </w:t>
      </w:r>
      <w:r w:rsidRPr="0071512F">
        <w:rPr>
          <w:rFonts w:ascii="Book Antiqua" w:hAnsi="Book Antiqua" w:cs="Arial"/>
          <w:b/>
        </w:rPr>
        <w:t>The Author(s) 2015.</w:t>
      </w:r>
      <w:proofErr w:type="gramEnd"/>
      <w:r w:rsidRPr="0071512F">
        <w:rPr>
          <w:rFonts w:ascii="Book Antiqua" w:hAnsi="Book Antiqua" w:cs="Arial"/>
        </w:rPr>
        <w:t xml:space="preserve"> Published by </w:t>
      </w:r>
      <w:proofErr w:type="spellStart"/>
      <w:r w:rsidRPr="0071512F">
        <w:rPr>
          <w:rFonts w:ascii="Book Antiqua" w:hAnsi="Book Antiqua" w:cs="Arial"/>
        </w:rPr>
        <w:t>Baishideng</w:t>
      </w:r>
      <w:proofErr w:type="spellEnd"/>
      <w:r w:rsidRPr="0071512F">
        <w:rPr>
          <w:rFonts w:ascii="Book Antiqua" w:hAnsi="Book Antiqua" w:cs="Arial"/>
        </w:rPr>
        <w:t xml:space="preserve"> Publishing Group Inc. All rights reserved.</w:t>
      </w:r>
    </w:p>
    <w:p w14:paraId="62548876" w14:textId="77777777" w:rsidR="0071512F" w:rsidRPr="0071512F" w:rsidRDefault="0071512F" w:rsidP="0071512F">
      <w:pPr>
        <w:spacing w:after="0" w:line="360" w:lineRule="auto"/>
        <w:jc w:val="both"/>
        <w:rPr>
          <w:rFonts w:ascii="Book Antiqua" w:hAnsi="Book Antiqua"/>
          <w:lang w:val="sv-SE" w:eastAsia="zh-CN"/>
        </w:rPr>
      </w:pPr>
    </w:p>
    <w:p w14:paraId="2489BEFF" w14:textId="6A95C45C" w:rsidR="00C852FA" w:rsidRPr="0071512F" w:rsidRDefault="00DD09B7" w:rsidP="0071512F">
      <w:pPr>
        <w:spacing w:after="0" w:line="360" w:lineRule="auto"/>
        <w:jc w:val="both"/>
        <w:rPr>
          <w:rFonts w:ascii="Book Antiqua" w:eastAsia="Arial Unicode MS" w:hAnsi="Book Antiqua" w:cs="Arial Unicode MS"/>
          <w:b/>
        </w:rPr>
      </w:pPr>
      <w:r w:rsidRPr="0071512F">
        <w:rPr>
          <w:rFonts w:ascii="Book Antiqua" w:eastAsia="Arial Unicode MS" w:hAnsi="Book Antiqua" w:cs="Arial Unicode MS"/>
          <w:b/>
        </w:rPr>
        <w:t>C</w:t>
      </w:r>
      <w:r w:rsidR="0092071B" w:rsidRPr="0071512F">
        <w:rPr>
          <w:rFonts w:ascii="Book Antiqua" w:eastAsia="Arial Unicode MS" w:hAnsi="Book Antiqua" w:cs="Arial Unicode MS"/>
          <w:b/>
        </w:rPr>
        <w:t>ore tip</w:t>
      </w:r>
      <w:r w:rsidR="0092071B" w:rsidRPr="0071512F">
        <w:rPr>
          <w:rFonts w:ascii="Book Antiqua" w:eastAsia="Arial Unicode MS" w:hAnsi="Book Antiqua" w:cs="Arial Unicode MS"/>
          <w:b/>
          <w:lang w:eastAsia="zh-CN"/>
        </w:rPr>
        <w:t xml:space="preserve">: </w:t>
      </w:r>
      <w:r w:rsidR="004E724D" w:rsidRPr="0071512F">
        <w:rPr>
          <w:rFonts w:ascii="Book Antiqua" w:hAnsi="Book Antiqua"/>
        </w:rPr>
        <w:t>In the present review</w:t>
      </w:r>
      <w:r w:rsidR="00077CFF" w:rsidRPr="0071512F">
        <w:rPr>
          <w:rFonts w:ascii="Book Antiqua" w:hAnsi="Book Antiqua"/>
        </w:rPr>
        <w:t>,</w:t>
      </w:r>
      <w:r w:rsidR="004E724D" w:rsidRPr="0071512F">
        <w:rPr>
          <w:rFonts w:ascii="Book Antiqua" w:hAnsi="Book Antiqua"/>
        </w:rPr>
        <w:t xml:space="preserve"> the novel use of </w:t>
      </w:r>
      <w:r w:rsidR="0071512F" w:rsidRPr="0071512F">
        <w:rPr>
          <w:rFonts w:ascii="Book Antiqua" w:hAnsi="Book Antiqua"/>
        </w:rPr>
        <w:t>endoscopic ultrasound</w:t>
      </w:r>
      <w:r w:rsidR="004E724D" w:rsidRPr="0071512F">
        <w:rPr>
          <w:rFonts w:ascii="Book Antiqua" w:hAnsi="Book Antiqua"/>
        </w:rPr>
        <w:t>-</w:t>
      </w:r>
      <w:r w:rsidR="0071512F" w:rsidRPr="0071512F">
        <w:rPr>
          <w:rFonts w:ascii="Book Antiqua" w:hAnsi="Book Antiqua"/>
        </w:rPr>
        <w:t xml:space="preserve">fine needle injection </w:t>
      </w:r>
      <w:r w:rsidR="0071512F" w:rsidRPr="0071512F">
        <w:rPr>
          <w:rFonts w:ascii="Book Antiqua" w:hAnsi="Book Antiqua"/>
          <w:lang w:eastAsia="zh-CN"/>
        </w:rPr>
        <w:t>(</w:t>
      </w:r>
      <w:r w:rsidR="0071512F" w:rsidRPr="0071512F">
        <w:rPr>
          <w:rFonts w:ascii="Book Antiqua" w:hAnsi="Book Antiqua"/>
        </w:rPr>
        <w:t>EUS-</w:t>
      </w:r>
      <w:r w:rsidR="004E724D" w:rsidRPr="0071512F">
        <w:rPr>
          <w:rFonts w:ascii="Book Antiqua" w:hAnsi="Book Antiqua"/>
        </w:rPr>
        <w:t>FNI</w:t>
      </w:r>
      <w:r w:rsidR="0071512F" w:rsidRPr="0071512F">
        <w:rPr>
          <w:rFonts w:ascii="Book Antiqua" w:hAnsi="Book Antiqua"/>
          <w:lang w:eastAsia="zh-CN"/>
        </w:rPr>
        <w:t>)</w:t>
      </w:r>
      <w:r w:rsidR="004E724D" w:rsidRPr="0071512F">
        <w:rPr>
          <w:rFonts w:ascii="Book Antiqua" w:hAnsi="Book Antiqua"/>
        </w:rPr>
        <w:t xml:space="preserve"> in oncological therapy i</w:t>
      </w:r>
      <w:r w:rsidR="00B629FF" w:rsidRPr="0071512F">
        <w:rPr>
          <w:rFonts w:ascii="Book Antiqua" w:hAnsi="Book Antiqua"/>
        </w:rPr>
        <w:t xml:space="preserve">s described. </w:t>
      </w:r>
      <w:r w:rsidR="00077CFF" w:rsidRPr="0071512F">
        <w:rPr>
          <w:rFonts w:ascii="Book Antiqua" w:hAnsi="Book Antiqua"/>
        </w:rPr>
        <w:t xml:space="preserve">EUS-FNI is </w:t>
      </w:r>
      <w:r w:rsidR="00810429" w:rsidRPr="0071512F">
        <w:rPr>
          <w:rFonts w:ascii="Book Antiqua" w:hAnsi="Book Antiqua"/>
        </w:rPr>
        <w:t xml:space="preserve">a </w:t>
      </w:r>
      <w:r w:rsidR="00077CFF" w:rsidRPr="0071512F">
        <w:rPr>
          <w:rFonts w:ascii="Book Antiqua" w:hAnsi="Book Antiqua"/>
        </w:rPr>
        <w:t xml:space="preserve">promising </w:t>
      </w:r>
      <w:r w:rsidR="00810429" w:rsidRPr="0071512F">
        <w:rPr>
          <w:rFonts w:ascii="Book Antiqua" w:hAnsi="Book Antiqua"/>
        </w:rPr>
        <w:t>method to</w:t>
      </w:r>
      <w:r w:rsidR="00077CFF" w:rsidRPr="0071512F">
        <w:rPr>
          <w:rFonts w:ascii="Book Antiqua" w:hAnsi="Book Antiqua"/>
        </w:rPr>
        <w:t xml:space="preserve"> </w:t>
      </w:r>
      <w:r w:rsidR="004E724D" w:rsidRPr="0071512F">
        <w:rPr>
          <w:rFonts w:ascii="Book Antiqua" w:hAnsi="Book Antiqua"/>
        </w:rPr>
        <w:t xml:space="preserve">optimize </w:t>
      </w:r>
      <w:r w:rsidR="00077CFF" w:rsidRPr="0071512F">
        <w:rPr>
          <w:rFonts w:ascii="Book Antiqua" w:hAnsi="Book Antiqua"/>
        </w:rPr>
        <w:t>treatment to a targeted area</w:t>
      </w:r>
      <w:r w:rsidR="004E724D" w:rsidRPr="0071512F">
        <w:rPr>
          <w:rFonts w:ascii="Book Antiqua" w:hAnsi="Book Antiqua"/>
        </w:rPr>
        <w:t xml:space="preserve"> while minimizing </w:t>
      </w:r>
      <w:r w:rsidR="00B629FF" w:rsidRPr="0071512F">
        <w:rPr>
          <w:rFonts w:ascii="Book Antiqua" w:hAnsi="Book Antiqua"/>
        </w:rPr>
        <w:t>procedure invasiven</w:t>
      </w:r>
      <w:r w:rsidR="000A2639" w:rsidRPr="0071512F">
        <w:rPr>
          <w:rFonts w:ascii="Book Antiqua" w:hAnsi="Book Antiqua"/>
        </w:rPr>
        <w:t>ess</w:t>
      </w:r>
      <w:r w:rsidR="00B629FF" w:rsidRPr="0071512F">
        <w:rPr>
          <w:rFonts w:ascii="Book Antiqua" w:hAnsi="Book Antiqua"/>
        </w:rPr>
        <w:t xml:space="preserve"> and </w:t>
      </w:r>
      <w:r w:rsidR="004E724D" w:rsidRPr="0071512F">
        <w:rPr>
          <w:rFonts w:ascii="Book Antiqua" w:hAnsi="Book Antiqua"/>
        </w:rPr>
        <w:t>systemic toxicity</w:t>
      </w:r>
      <w:r w:rsidR="00D86D48" w:rsidRPr="0071512F">
        <w:rPr>
          <w:rFonts w:ascii="Book Antiqua" w:hAnsi="Book Antiqua"/>
        </w:rPr>
        <w:t xml:space="preserve">. </w:t>
      </w:r>
      <w:r w:rsidR="00192F7D" w:rsidRPr="0071512F">
        <w:rPr>
          <w:rFonts w:ascii="Book Antiqua" w:hAnsi="Book Antiqua"/>
        </w:rPr>
        <w:t>EUS-guided ablation, brachytherapy, fiducial marker placement, and antitumor agent injection have been described</w:t>
      </w:r>
      <w:r w:rsidR="00810429" w:rsidRPr="0071512F">
        <w:rPr>
          <w:rFonts w:ascii="Book Antiqua" w:hAnsi="Book Antiqua"/>
        </w:rPr>
        <w:t xml:space="preserve"> to date</w:t>
      </w:r>
      <w:r w:rsidR="00192F7D" w:rsidRPr="0071512F">
        <w:rPr>
          <w:rFonts w:ascii="Book Antiqua" w:hAnsi="Book Antiqua"/>
        </w:rPr>
        <w:t xml:space="preserve">. </w:t>
      </w:r>
      <w:r w:rsidR="007B39D2" w:rsidRPr="0071512F">
        <w:rPr>
          <w:rFonts w:ascii="Book Antiqua" w:hAnsi="Book Antiqua"/>
        </w:rPr>
        <w:t>While these procedures</w:t>
      </w:r>
      <w:r w:rsidR="00F12E60" w:rsidRPr="0071512F">
        <w:rPr>
          <w:rFonts w:ascii="Book Antiqua" w:hAnsi="Book Antiqua"/>
        </w:rPr>
        <w:t xml:space="preserve"> appear to be safe and </w:t>
      </w:r>
      <w:r w:rsidR="007B39D2" w:rsidRPr="0071512F">
        <w:rPr>
          <w:rFonts w:ascii="Book Antiqua" w:hAnsi="Book Antiqua"/>
        </w:rPr>
        <w:t xml:space="preserve">reasonably </w:t>
      </w:r>
      <w:r w:rsidR="00B34A08" w:rsidRPr="0071512F">
        <w:rPr>
          <w:rFonts w:ascii="Book Antiqua" w:hAnsi="Book Antiqua"/>
        </w:rPr>
        <w:lastRenderedPageBreak/>
        <w:t xml:space="preserve">well </w:t>
      </w:r>
      <w:r w:rsidR="00F12E60" w:rsidRPr="0071512F">
        <w:rPr>
          <w:rFonts w:ascii="Book Antiqua" w:hAnsi="Book Antiqua"/>
        </w:rPr>
        <w:t>tolerated, the</w:t>
      </w:r>
      <w:r w:rsidR="00B34A08" w:rsidRPr="0071512F">
        <w:rPr>
          <w:rFonts w:ascii="Book Antiqua" w:hAnsi="Book Antiqua"/>
        </w:rPr>
        <w:t>ir</w:t>
      </w:r>
      <w:r w:rsidR="00F12E60" w:rsidRPr="0071512F">
        <w:rPr>
          <w:rFonts w:ascii="Book Antiqua" w:hAnsi="Book Antiqua"/>
        </w:rPr>
        <w:t xml:space="preserve"> effectiveness and exact role </w:t>
      </w:r>
      <w:r w:rsidR="00B34A08" w:rsidRPr="0071512F">
        <w:rPr>
          <w:rFonts w:ascii="Book Antiqua" w:hAnsi="Book Antiqua"/>
        </w:rPr>
        <w:t xml:space="preserve">in </w:t>
      </w:r>
      <w:r w:rsidR="00AE0B21" w:rsidRPr="0071512F">
        <w:rPr>
          <w:rFonts w:ascii="Book Antiqua" w:hAnsi="Book Antiqua"/>
        </w:rPr>
        <w:t xml:space="preserve">oncological </w:t>
      </w:r>
      <w:r w:rsidR="00B34A08" w:rsidRPr="0071512F">
        <w:rPr>
          <w:rFonts w:ascii="Book Antiqua" w:hAnsi="Book Antiqua"/>
        </w:rPr>
        <w:t>treatment</w:t>
      </w:r>
      <w:r w:rsidR="00F12E60" w:rsidRPr="0071512F">
        <w:rPr>
          <w:rFonts w:ascii="Book Antiqua" w:hAnsi="Book Antiqua"/>
        </w:rPr>
        <w:t xml:space="preserve"> have yet to be established.</w:t>
      </w:r>
      <w:r w:rsidR="007003B5">
        <w:rPr>
          <w:rFonts w:ascii="Book Antiqua" w:hAnsi="Book Antiqua"/>
        </w:rPr>
        <w:t xml:space="preserve"> </w:t>
      </w:r>
    </w:p>
    <w:p w14:paraId="4C488DE6" w14:textId="77777777" w:rsidR="0071512F" w:rsidRPr="0071512F" w:rsidRDefault="0071512F" w:rsidP="0071512F">
      <w:pPr>
        <w:spacing w:after="0" w:line="360" w:lineRule="auto"/>
        <w:jc w:val="both"/>
        <w:rPr>
          <w:rFonts w:ascii="Book Antiqua" w:hAnsi="Book Antiqua"/>
          <w:b/>
          <w:lang w:eastAsia="zh-CN"/>
        </w:rPr>
      </w:pPr>
    </w:p>
    <w:p w14:paraId="6169DA82" w14:textId="5474CF81" w:rsidR="0071512F" w:rsidRPr="0071512F" w:rsidRDefault="0071512F" w:rsidP="0071512F">
      <w:pPr>
        <w:spacing w:after="0" w:line="360" w:lineRule="auto"/>
        <w:jc w:val="both"/>
        <w:rPr>
          <w:rFonts w:ascii="Book Antiqua" w:hAnsi="Book Antiqua"/>
          <w:lang w:eastAsia="zh-CN"/>
        </w:rPr>
      </w:pPr>
      <w:r w:rsidRPr="0071512F">
        <w:rPr>
          <w:rFonts w:ascii="Book Antiqua" w:hAnsi="Book Antiqua"/>
        </w:rPr>
        <w:t>Kaplan</w:t>
      </w:r>
      <w:r w:rsidRPr="0071512F">
        <w:rPr>
          <w:rFonts w:ascii="Book Antiqua" w:hAnsi="Book Antiqua"/>
          <w:lang w:eastAsia="zh-CN"/>
        </w:rPr>
        <w:t xml:space="preserve"> J</w:t>
      </w:r>
      <w:r w:rsidRPr="0071512F">
        <w:rPr>
          <w:rFonts w:ascii="Book Antiqua" w:hAnsi="Book Antiqua"/>
        </w:rPr>
        <w:t xml:space="preserve">, </w:t>
      </w:r>
      <w:r w:rsidRPr="0071512F">
        <w:rPr>
          <w:rStyle w:val="st"/>
          <w:rFonts w:ascii="Book Antiqua" w:hAnsi="Book Antiqua"/>
        </w:rPr>
        <w:t>Khalid</w:t>
      </w:r>
      <w:r w:rsidRPr="0071512F">
        <w:rPr>
          <w:rStyle w:val="st"/>
          <w:rFonts w:ascii="Book Antiqua" w:hAnsi="Book Antiqua"/>
          <w:lang w:eastAsia="zh-CN"/>
        </w:rPr>
        <w:t xml:space="preserve"> A</w:t>
      </w:r>
      <w:r w:rsidRPr="0071512F">
        <w:rPr>
          <w:rStyle w:val="apple-style-span"/>
          <w:rFonts w:ascii="Book Antiqua" w:hAnsi="Book Antiqua"/>
        </w:rPr>
        <w:t xml:space="preserve">, </w:t>
      </w:r>
      <w:r w:rsidRPr="0071512F">
        <w:rPr>
          <w:rStyle w:val="Emphasis"/>
          <w:rFonts w:ascii="Book Antiqua" w:hAnsi="Book Antiqua"/>
          <w:i w:val="0"/>
        </w:rPr>
        <w:t>Cosgrove</w:t>
      </w:r>
      <w:r w:rsidRPr="0071512F">
        <w:rPr>
          <w:rStyle w:val="Emphasis"/>
          <w:rFonts w:ascii="Book Antiqua" w:hAnsi="Book Antiqua"/>
          <w:i w:val="0"/>
          <w:lang w:eastAsia="zh-CN"/>
        </w:rPr>
        <w:t xml:space="preserve"> N</w:t>
      </w:r>
      <w:r w:rsidRPr="0071512F">
        <w:rPr>
          <w:rStyle w:val="apple-style-span"/>
          <w:rFonts w:ascii="Book Antiqua" w:hAnsi="Book Antiqua"/>
        </w:rPr>
        <w:t xml:space="preserve">, </w:t>
      </w:r>
      <w:proofErr w:type="spellStart"/>
      <w:r w:rsidRPr="0071512F">
        <w:rPr>
          <w:rStyle w:val="apple-style-span"/>
          <w:rFonts w:ascii="Book Antiqua" w:hAnsi="Book Antiqua"/>
        </w:rPr>
        <w:t>Soomro</w:t>
      </w:r>
      <w:proofErr w:type="spellEnd"/>
      <w:r w:rsidRPr="0071512F">
        <w:rPr>
          <w:rStyle w:val="apple-style-span"/>
          <w:rFonts w:ascii="Book Antiqua" w:hAnsi="Book Antiqua"/>
          <w:lang w:eastAsia="zh-CN"/>
        </w:rPr>
        <w:t xml:space="preserve"> A</w:t>
      </w:r>
      <w:r w:rsidRPr="0071512F">
        <w:rPr>
          <w:rStyle w:val="apple-style-span"/>
          <w:rFonts w:ascii="Book Antiqua" w:hAnsi="Book Antiqua"/>
        </w:rPr>
        <w:t xml:space="preserve">, </w:t>
      </w:r>
      <w:proofErr w:type="spellStart"/>
      <w:r w:rsidRPr="0071512F">
        <w:rPr>
          <w:rStyle w:val="apple-style-span"/>
          <w:rFonts w:ascii="Book Antiqua" w:hAnsi="Book Antiqua"/>
        </w:rPr>
        <w:t>Mazhar</w:t>
      </w:r>
      <w:proofErr w:type="spellEnd"/>
      <w:r w:rsidRPr="0071512F">
        <w:rPr>
          <w:rStyle w:val="apple-style-span"/>
          <w:rFonts w:ascii="Book Antiqua" w:hAnsi="Book Antiqua"/>
          <w:lang w:eastAsia="zh-CN"/>
        </w:rPr>
        <w:t xml:space="preserve"> SM</w:t>
      </w:r>
      <w:r w:rsidRPr="0071512F">
        <w:rPr>
          <w:rFonts w:ascii="Book Antiqua" w:hAnsi="Book Antiqua"/>
        </w:rPr>
        <w:t xml:space="preserve">, Siddiqui </w:t>
      </w:r>
      <w:r w:rsidRPr="0071512F">
        <w:rPr>
          <w:rFonts w:ascii="Book Antiqua" w:hAnsi="Book Antiqua"/>
          <w:lang w:eastAsia="zh-CN"/>
        </w:rPr>
        <w:t>AA.</w:t>
      </w:r>
      <w:r w:rsidRPr="0071512F">
        <w:rPr>
          <w:rFonts w:ascii="Book Antiqua" w:hAnsi="Book Antiqua"/>
        </w:rPr>
        <w:t xml:space="preserve"> </w:t>
      </w:r>
      <w:proofErr w:type="gramStart"/>
      <w:r w:rsidRPr="0071512F">
        <w:rPr>
          <w:rFonts w:ascii="Book Antiqua" w:hAnsi="Book Antiqua"/>
        </w:rPr>
        <w:t>Endoscopic ultrasound-fine needle injection for oncological therapy</w:t>
      </w:r>
      <w:r w:rsidRPr="0071512F">
        <w:rPr>
          <w:rFonts w:ascii="Book Antiqua" w:hAnsi="Book Antiqua"/>
          <w:lang w:eastAsia="zh-CN"/>
        </w:rPr>
        <w:t>.</w:t>
      </w:r>
      <w:proofErr w:type="gramEnd"/>
      <w:r w:rsidRPr="0071512F">
        <w:rPr>
          <w:rFonts w:ascii="Book Antiqua" w:hAnsi="Book Antiqua"/>
          <w:lang w:eastAsia="zh-CN"/>
        </w:rPr>
        <w:t xml:space="preserve"> </w:t>
      </w:r>
      <w:r w:rsidRPr="0071512F">
        <w:rPr>
          <w:rFonts w:ascii="Book Antiqua" w:hAnsi="Book Antiqua"/>
          <w:i/>
          <w:iCs/>
        </w:rPr>
        <w:t xml:space="preserve">World J </w:t>
      </w:r>
      <w:proofErr w:type="spellStart"/>
      <w:r w:rsidRPr="0071512F">
        <w:rPr>
          <w:rFonts w:ascii="Book Antiqua" w:hAnsi="Book Antiqua"/>
          <w:i/>
          <w:iCs/>
        </w:rPr>
        <w:t>Gastrointest</w:t>
      </w:r>
      <w:proofErr w:type="spellEnd"/>
      <w:r w:rsidRPr="0071512F">
        <w:rPr>
          <w:rFonts w:ascii="Book Antiqua" w:hAnsi="Book Antiqua"/>
          <w:i/>
          <w:iCs/>
        </w:rPr>
        <w:t xml:space="preserve"> </w:t>
      </w:r>
      <w:proofErr w:type="spellStart"/>
      <w:r w:rsidRPr="0071512F">
        <w:rPr>
          <w:rFonts w:ascii="Book Antiqua" w:hAnsi="Book Antiqua"/>
          <w:i/>
          <w:iCs/>
        </w:rPr>
        <w:t>Oncol</w:t>
      </w:r>
      <w:proofErr w:type="spellEnd"/>
      <w:r w:rsidRPr="0071512F">
        <w:rPr>
          <w:rFonts w:ascii="Book Antiqua" w:hAnsi="Book Antiqua"/>
          <w:i/>
          <w:iCs/>
          <w:lang w:eastAsia="zh-CN"/>
        </w:rPr>
        <w:t xml:space="preserve"> </w:t>
      </w:r>
      <w:r w:rsidRPr="0071512F">
        <w:rPr>
          <w:rFonts w:ascii="Book Antiqua" w:hAnsi="Book Antiqua"/>
          <w:iCs/>
          <w:lang w:eastAsia="zh-CN"/>
        </w:rPr>
        <w:t xml:space="preserve">2015; </w:t>
      </w:r>
      <w:proofErr w:type="gramStart"/>
      <w:r w:rsidRPr="0071512F">
        <w:rPr>
          <w:rFonts w:ascii="Book Antiqua" w:hAnsi="Book Antiqua"/>
          <w:iCs/>
          <w:lang w:eastAsia="zh-CN"/>
        </w:rPr>
        <w:t>In</w:t>
      </w:r>
      <w:proofErr w:type="gramEnd"/>
      <w:r w:rsidRPr="0071512F">
        <w:rPr>
          <w:rFonts w:ascii="Book Antiqua" w:hAnsi="Book Antiqua"/>
          <w:iCs/>
          <w:lang w:eastAsia="zh-CN"/>
        </w:rPr>
        <w:t xml:space="preserve"> press</w:t>
      </w:r>
    </w:p>
    <w:p w14:paraId="16789017" w14:textId="05F25946" w:rsidR="0071512F" w:rsidRPr="0071512F" w:rsidRDefault="0071512F" w:rsidP="0071512F">
      <w:pPr>
        <w:spacing w:after="0" w:line="360" w:lineRule="auto"/>
        <w:jc w:val="both"/>
        <w:rPr>
          <w:rStyle w:val="apple-style-span"/>
          <w:rFonts w:ascii="Book Antiqua" w:hAnsi="Book Antiqua"/>
          <w:bCs/>
          <w:lang w:eastAsia="zh-CN"/>
        </w:rPr>
      </w:pPr>
    </w:p>
    <w:p w14:paraId="73A3EE73" w14:textId="77777777" w:rsidR="0071512F" w:rsidRPr="0071512F" w:rsidRDefault="0071512F" w:rsidP="0071512F">
      <w:pPr>
        <w:spacing w:after="0" w:line="360" w:lineRule="auto"/>
        <w:jc w:val="both"/>
        <w:rPr>
          <w:rFonts w:ascii="Book Antiqua" w:hAnsi="Book Antiqua"/>
          <w:b/>
        </w:rPr>
      </w:pPr>
      <w:r w:rsidRPr="0071512F">
        <w:rPr>
          <w:rFonts w:ascii="Book Antiqua" w:hAnsi="Book Antiqua"/>
          <w:b/>
        </w:rPr>
        <w:br w:type="page"/>
      </w:r>
    </w:p>
    <w:p w14:paraId="078899B7" w14:textId="4594AC54" w:rsidR="000C1F68" w:rsidRPr="0071512F" w:rsidRDefault="0071512F" w:rsidP="0071512F">
      <w:pPr>
        <w:spacing w:after="0" w:line="360" w:lineRule="auto"/>
        <w:jc w:val="both"/>
        <w:rPr>
          <w:rFonts w:ascii="Book Antiqua" w:hAnsi="Book Antiqua"/>
          <w:b/>
        </w:rPr>
      </w:pPr>
      <w:r w:rsidRPr="0071512F">
        <w:rPr>
          <w:rFonts w:ascii="Book Antiqua" w:hAnsi="Book Antiqua"/>
          <w:b/>
        </w:rPr>
        <w:lastRenderedPageBreak/>
        <w:t>INTRODUCTION</w:t>
      </w:r>
    </w:p>
    <w:p w14:paraId="27E1693B" w14:textId="524A27A6" w:rsidR="000C1F68" w:rsidRPr="0071512F" w:rsidRDefault="00BD6151" w:rsidP="0071512F">
      <w:pPr>
        <w:spacing w:after="0" w:line="360" w:lineRule="auto"/>
        <w:jc w:val="both"/>
        <w:rPr>
          <w:rFonts w:ascii="Book Antiqua" w:hAnsi="Book Antiqua"/>
        </w:rPr>
      </w:pPr>
      <w:r w:rsidRPr="0071512F">
        <w:rPr>
          <w:rFonts w:ascii="Book Antiqua" w:hAnsi="Book Antiqua"/>
        </w:rPr>
        <w:t>Since the introd</w:t>
      </w:r>
      <w:r w:rsidR="009C4785" w:rsidRPr="0071512F">
        <w:rPr>
          <w:rFonts w:ascii="Book Antiqua" w:hAnsi="Book Antiqua"/>
        </w:rPr>
        <w:t>uction of endoscopic ultrasound</w:t>
      </w:r>
      <w:r w:rsidRPr="0071512F">
        <w:rPr>
          <w:rFonts w:ascii="Book Antiqua" w:hAnsi="Book Antiqua"/>
        </w:rPr>
        <w:t xml:space="preserve"> </w:t>
      </w:r>
      <w:r w:rsidR="0071512F" w:rsidRPr="0071512F">
        <w:rPr>
          <w:rFonts w:ascii="Book Antiqua" w:hAnsi="Book Antiqua"/>
          <w:lang w:eastAsia="zh-CN"/>
        </w:rPr>
        <w:t>(</w:t>
      </w:r>
      <w:r w:rsidR="0071512F" w:rsidRPr="0071512F">
        <w:rPr>
          <w:rFonts w:ascii="Book Antiqua" w:hAnsi="Book Antiqua"/>
        </w:rPr>
        <w:t>EUS</w:t>
      </w:r>
      <w:r w:rsidR="0071512F" w:rsidRPr="0071512F">
        <w:rPr>
          <w:rFonts w:ascii="Book Antiqua" w:hAnsi="Book Antiqua"/>
          <w:lang w:eastAsia="zh-CN"/>
        </w:rPr>
        <w:t>)</w:t>
      </w:r>
      <w:r w:rsidR="0071512F" w:rsidRPr="0071512F">
        <w:rPr>
          <w:rFonts w:ascii="Book Antiqua" w:hAnsi="Book Antiqua"/>
        </w:rPr>
        <w:t xml:space="preserve"> </w:t>
      </w:r>
      <w:r w:rsidRPr="0071512F">
        <w:rPr>
          <w:rFonts w:ascii="Book Antiqua" w:hAnsi="Book Antiqua"/>
        </w:rPr>
        <w:t>for the di</w:t>
      </w:r>
      <w:r w:rsidR="008E4BA1" w:rsidRPr="0071512F">
        <w:rPr>
          <w:rFonts w:ascii="Book Antiqua" w:hAnsi="Book Antiqua"/>
        </w:rPr>
        <w:t xml:space="preserve">agnosis and staging of </w:t>
      </w:r>
      <w:r w:rsidR="003B0027" w:rsidRPr="0071512F">
        <w:rPr>
          <w:rFonts w:ascii="Book Antiqua" w:hAnsi="Book Antiqua"/>
        </w:rPr>
        <w:t>gastrointestinal</w:t>
      </w:r>
      <w:r w:rsidR="008E4BA1" w:rsidRPr="0071512F">
        <w:rPr>
          <w:rFonts w:ascii="Book Antiqua" w:hAnsi="Book Antiqua"/>
        </w:rPr>
        <w:t xml:space="preserve"> </w:t>
      </w:r>
      <w:r w:rsidR="00634E3B" w:rsidRPr="0071512F">
        <w:rPr>
          <w:rFonts w:ascii="Book Antiqua" w:hAnsi="Book Antiqua"/>
        </w:rPr>
        <w:t xml:space="preserve">and </w:t>
      </w:r>
      <w:proofErr w:type="spellStart"/>
      <w:r w:rsidR="00634E3B" w:rsidRPr="0071512F">
        <w:rPr>
          <w:rFonts w:ascii="Book Antiqua" w:hAnsi="Book Antiqua"/>
        </w:rPr>
        <w:t>pancreaticobiliary</w:t>
      </w:r>
      <w:proofErr w:type="spellEnd"/>
      <w:r w:rsidR="00634E3B" w:rsidRPr="0071512F">
        <w:rPr>
          <w:rFonts w:ascii="Book Antiqua" w:hAnsi="Book Antiqua"/>
        </w:rPr>
        <w:t xml:space="preserve"> </w:t>
      </w:r>
      <w:proofErr w:type="gramStart"/>
      <w:r w:rsidR="003B0027" w:rsidRPr="0071512F">
        <w:rPr>
          <w:rFonts w:ascii="Book Antiqua" w:hAnsi="Book Antiqua"/>
        </w:rPr>
        <w:t>malignancies</w:t>
      </w:r>
      <w:r w:rsidR="00F324AE" w:rsidRPr="0071512F">
        <w:rPr>
          <w:rFonts w:ascii="Book Antiqua" w:hAnsi="Book Antiqua"/>
          <w:vertAlign w:val="superscript"/>
        </w:rPr>
        <w:t>[</w:t>
      </w:r>
      <w:proofErr w:type="gramEnd"/>
      <w:r w:rsidR="00F324AE" w:rsidRPr="0071512F">
        <w:rPr>
          <w:rFonts w:ascii="Book Antiqua" w:hAnsi="Book Antiqua"/>
          <w:vertAlign w:val="superscript"/>
        </w:rPr>
        <w:t>1]</w:t>
      </w:r>
      <w:r w:rsidR="008E4BA1" w:rsidRPr="0071512F">
        <w:rPr>
          <w:rFonts w:ascii="Book Antiqua" w:hAnsi="Book Antiqua"/>
        </w:rPr>
        <w:t xml:space="preserve">, </w:t>
      </w:r>
      <w:r w:rsidR="0071512F" w:rsidRPr="0071512F">
        <w:rPr>
          <w:rFonts w:ascii="Book Antiqua" w:hAnsi="Book Antiqua"/>
        </w:rPr>
        <w:t>EUS</w:t>
      </w:r>
      <w:r w:rsidRPr="0071512F">
        <w:rPr>
          <w:rFonts w:ascii="Book Antiqua" w:hAnsi="Book Antiqua"/>
        </w:rPr>
        <w:t xml:space="preserve"> has increasingly been </w:t>
      </w:r>
      <w:r w:rsidR="0064273C" w:rsidRPr="0071512F">
        <w:rPr>
          <w:rFonts w:ascii="Book Antiqua" w:hAnsi="Book Antiqua"/>
        </w:rPr>
        <w:t>described</w:t>
      </w:r>
      <w:r w:rsidRPr="0071512F">
        <w:rPr>
          <w:rFonts w:ascii="Book Antiqua" w:hAnsi="Book Antiqua"/>
        </w:rPr>
        <w:t xml:space="preserve"> </w:t>
      </w:r>
      <w:r w:rsidR="009C4785" w:rsidRPr="0071512F">
        <w:rPr>
          <w:rFonts w:ascii="Book Antiqua" w:hAnsi="Book Antiqua"/>
        </w:rPr>
        <w:t>as a</w:t>
      </w:r>
      <w:r w:rsidRPr="0071512F">
        <w:rPr>
          <w:rFonts w:ascii="Book Antiqua" w:hAnsi="Book Antiqua"/>
        </w:rPr>
        <w:t xml:space="preserve"> </w:t>
      </w:r>
      <w:r w:rsidR="009C4785" w:rsidRPr="0071512F">
        <w:rPr>
          <w:rFonts w:ascii="Book Antiqua" w:hAnsi="Book Antiqua"/>
        </w:rPr>
        <w:t>therapeutic</w:t>
      </w:r>
      <w:r w:rsidRPr="0071512F">
        <w:rPr>
          <w:rFonts w:ascii="Book Antiqua" w:hAnsi="Book Antiqua"/>
        </w:rPr>
        <w:t xml:space="preserve"> </w:t>
      </w:r>
      <w:r w:rsidR="009C4785" w:rsidRPr="0071512F">
        <w:rPr>
          <w:rFonts w:ascii="Book Antiqua" w:hAnsi="Book Antiqua"/>
        </w:rPr>
        <w:t>modality</w:t>
      </w:r>
      <w:r w:rsidR="00C61BD3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070E11" w:rsidRPr="0071512F">
        <w:rPr>
          <w:rFonts w:ascii="Book Antiqua" w:hAnsi="Book Antiqua"/>
        </w:rPr>
        <w:t>The</w:t>
      </w:r>
      <w:r w:rsidRPr="0071512F">
        <w:rPr>
          <w:rFonts w:ascii="Book Antiqua" w:hAnsi="Book Antiqua"/>
        </w:rPr>
        <w:t xml:space="preserve"> </w:t>
      </w:r>
      <w:r w:rsidR="00D43587" w:rsidRPr="0071512F">
        <w:rPr>
          <w:rFonts w:ascii="Book Antiqua" w:hAnsi="Book Antiqua"/>
        </w:rPr>
        <w:t xml:space="preserve">same minimal invasiveness and precision </w:t>
      </w:r>
      <w:r w:rsidRPr="0071512F">
        <w:rPr>
          <w:rFonts w:ascii="Book Antiqua" w:hAnsi="Book Antiqua"/>
        </w:rPr>
        <w:t xml:space="preserve">that favor EUS as a diagnostic modality </w:t>
      </w:r>
      <w:r w:rsidR="00BC6861" w:rsidRPr="0071512F">
        <w:rPr>
          <w:rFonts w:ascii="Book Antiqua" w:hAnsi="Book Antiqua"/>
        </w:rPr>
        <w:t xml:space="preserve">have </w:t>
      </w:r>
      <w:r w:rsidRPr="0071512F">
        <w:rPr>
          <w:rFonts w:ascii="Book Antiqua" w:hAnsi="Book Antiqua"/>
        </w:rPr>
        <w:t>generated interes</w:t>
      </w:r>
      <w:r w:rsidR="00BC6861" w:rsidRPr="0071512F">
        <w:rPr>
          <w:rFonts w:ascii="Book Antiqua" w:hAnsi="Book Antiqua"/>
        </w:rPr>
        <w:t>t in its therapeutic potential.</w:t>
      </w:r>
      <w:r w:rsidR="007003B5">
        <w:rPr>
          <w:rFonts w:ascii="Book Antiqua" w:hAnsi="Book Antiqua"/>
        </w:rPr>
        <w:t xml:space="preserve"> </w:t>
      </w:r>
      <w:r w:rsidR="00B50EE6" w:rsidRPr="0071512F">
        <w:rPr>
          <w:rFonts w:ascii="Book Antiqua" w:hAnsi="Book Antiqua"/>
        </w:rPr>
        <w:t xml:space="preserve">EUS-guided celiac </w:t>
      </w:r>
      <w:r w:rsidR="005003D8" w:rsidRPr="0071512F">
        <w:rPr>
          <w:rFonts w:ascii="Book Antiqua" w:hAnsi="Book Antiqua"/>
        </w:rPr>
        <w:t xml:space="preserve">plexus </w:t>
      </w:r>
      <w:proofErr w:type="spellStart"/>
      <w:r w:rsidR="005003D8" w:rsidRPr="0071512F">
        <w:rPr>
          <w:rFonts w:ascii="Book Antiqua" w:hAnsi="Book Antiqua"/>
        </w:rPr>
        <w:t>neurolysis</w:t>
      </w:r>
      <w:proofErr w:type="spellEnd"/>
      <w:r w:rsidR="005003D8" w:rsidRPr="0071512F">
        <w:rPr>
          <w:rFonts w:ascii="Book Antiqua" w:hAnsi="Book Antiqua"/>
        </w:rPr>
        <w:t xml:space="preserve"> is now a well-</w:t>
      </w:r>
      <w:r w:rsidR="00B50EE6" w:rsidRPr="0071512F">
        <w:rPr>
          <w:rFonts w:ascii="Book Antiqua" w:hAnsi="Book Antiqua"/>
        </w:rPr>
        <w:t>accepted moda</w:t>
      </w:r>
      <w:r w:rsidR="005003D8" w:rsidRPr="0071512F">
        <w:rPr>
          <w:rFonts w:ascii="Book Antiqua" w:hAnsi="Book Antiqua"/>
        </w:rPr>
        <w:t xml:space="preserve">lity for palliation of pain in </w:t>
      </w:r>
      <w:r w:rsidR="00B50EE6" w:rsidRPr="0071512F">
        <w:rPr>
          <w:rFonts w:ascii="Book Antiqua" w:hAnsi="Book Antiqua"/>
        </w:rPr>
        <w:t xml:space="preserve">patients with pancreatic cancer, and EUS is </w:t>
      </w:r>
      <w:r w:rsidR="00047AC9" w:rsidRPr="0071512F">
        <w:rPr>
          <w:rFonts w:ascii="Book Antiqua" w:hAnsi="Book Antiqua"/>
        </w:rPr>
        <w:t xml:space="preserve">now </w:t>
      </w:r>
      <w:r w:rsidR="00B50EE6" w:rsidRPr="0071512F">
        <w:rPr>
          <w:rFonts w:ascii="Book Antiqua" w:hAnsi="Book Antiqua"/>
        </w:rPr>
        <w:t>often used to facilitate bile duct identification and access during difficult endoscopic retrograde cholangiopancreatography (ERCP)</w:t>
      </w:r>
      <w:r w:rsidR="00535FB7" w:rsidRPr="0071512F">
        <w:rPr>
          <w:rFonts w:ascii="Book Antiqua" w:hAnsi="Book Antiqua"/>
          <w:vertAlign w:val="superscript"/>
        </w:rPr>
        <w:t>[2]</w:t>
      </w:r>
      <w:r w:rsidR="00535FB7" w:rsidRPr="0071512F">
        <w:rPr>
          <w:rFonts w:ascii="Book Antiqua" w:hAnsi="Book Antiqua"/>
        </w:rPr>
        <w:t xml:space="preserve">. </w:t>
      </w:r>
      <w:r w:rsidR="00D357F1" w:rsidRPr="0071512F">
        <w:rPr>
          <w:rFonts w:ascii="Book Antiqua" w:hAnsi="Book Antiqua"/>
        </w:rPr>
        <w:t>More r</w:t>
      </w:r>
      <w:r w:rsidR="000345A8" w:rsidRPr="0071512F">
        <w:rPr>
          <w:rFonts w:ascii="Book Antiqua" w:hAnsi="Book Antiqua"/>
        </w:rPr>
        <w:t xml:space="preserve">ecently, </w:t>
      </w:r>
      <w:r w:rsidR="00155824" w:rsidRPr="0071512F">
        <w:rPr>
          <w:rFonts w:ascii="Book Antiqua" w:hAnsi="Book Antiqua"/>
        </w:rPr>
        <w:t xml:space="preserve">the </w:t>
      </w:r>
      <w:r w:rsidR="00D357F1" w:rsidRPr="0071512F">
        <w:rPr>
          <w:rFonts w:ascii="Book Antiqua" w:hAnsi="Book Antiqua"/>
        </w:rPr>
        <w:t xml:space="preserve">role of EUS-FNI </w:t>
      </w:r>
      <w:r w:rsidR="00942A91" w:rsidRPr="0071512F">
        <w:rPr>
          <w:rFonts w:ascii="Book Antiqua" w:hAnsi="Book Antiqua"/>
        </w:rPr>
        <w:t xml:space="preserve">(fine needle injection) </w:t>
      </w:r>
      <w:r w:rsidR="00D357F1" w:rsidRPr="0071512F">
        <w:rPr>
          <w:rFonts w:ascii="Book Antiqua" w:hAnsi="Book Antiqua"/>
        </w:rPr>
        <w:t xml:space="preserve">has expanded to include </w:t>
      </w:r>
      <w:r w:rsidR="005003D8" w:rsidRPr="0071512F">
        <w:rPr>
          <w:rFonts w:ascii="Book Antiqua" w:hAnsi="Book Antiqua"/>
        </w:rPr>
        <w:t>ablation of malignant or pre-malignant tissue,</w:t>
      </w:r>
      <w:r w:rsidR="00FD58EF" w:rsidRPr="0071512F">
        <w:rPr>
          <w:rFonts w:ascii="Book Antiqua" w:hAnsi="Book Antiqua"/>
        </w:rPr>
        <w:t xml:space="preserve"> </w:t>
      </w:r>
      <w:r w:rsidR="005003D8" w:rsidRPr="0071512F">
        <w:rPr>
          <w:rFonts w:ascii="Book Antiqua" w:hAnsi="Book Antiqua"/>
        </w:rPr>
        <w:t xml:space="preserve">placement of brachytherapy and fiducial markers, and direct delivery of antitumor agents into a targeted lesion under </w:t>
      </w:r>
      <w:proofErr w:type="spellStart"/>
      <w:r w:rsidR="005003D8" w:rsidRPr="0071512F">
        <w:rPr>
          <w:rFonts w:ascii="Book Antiqua" w:hAnsi="Book Antiqua"/>
        </w:rPr>
        <w:t>ultrasonographic</w:t>
      </w:r>
      <w:proofErr w:type="spellEnd"/>
      <w:r w:rsidR="005003D8" w:rsidRPr="0071512F">
        <w:rPr>
          <w:rFonts w:ascii="Book Antiqua" w:hAnsi="Book Antiqua"/>
        </w:rPr>
        <w:t xml:space="preserve"> visualization, </w:t>
      </w:r>
      <w:r w:rsidR="00FD58EF" w:rsidRPr="0071512F">
        <w:rPr>
          <w:rFonts w:ascii="Book Antiqua" w:hAnsi="Book Antiqua"/>
        </w:rPr>
        <w:t xml:space="preserve">theoretically </w:t>
      </w:r>
      <w:r w:rsidR="00691F6E" w:rsidRPr="0071512F">
        <w:rPr>
          <w:rFonts w:ascii="Book Antiqua" w:hAnsi="Book Antiqua"/>
        </w:rPr>
        <w:t>minimizing</w:t>
      </w:r>
      <w:r w:rsidRPr="0071512F">
        <w:rPr>
          <w:rFonts w:ascii="Book Antiqua" w:hAnsi="Book Antiqua"/>
        </w:rPr>
        <w:t xml:space="preserve"> systemic exposure</w:t>
      </w:r>
      <w:r w:rsidR="00BC6861" w:rsidRPr="0071512F">
        <w:rPr>
          <w:rFonts w:ascii="Book Antiqua" w:hAnsi="Book Antiqua"/>
        </w:rPr>
        <w:t xml:space="preserve"> and increasing local concentration.</w:t>
      </w:r>
      <w:r w:rsidR="007003B5">
        <w:rPr>
          <w:rFonts w:ascii="Book Antiqua" w:hAnsi="Book Antiqua"/>
        </w:rPr>
        <w:t xml:space="preserve"> </w:t>
      </w:r>
      <w:r w:rsidR="000C1F68" w:rsidRPr="0071512F">
        <w:rPr>
          <w:rFonts w:ascii="Book Antiqua" w:hAnsi="Book Antiqua"/>
        </w:rPr>
        <w:t xml:space="preserve">Injectable agents that have </w:t>
      </w:r>
      <w:r w:rsidR="005003D8" w:rsidRPr="0071512F">
        <w:rPr>
          <w:rFonts w:ascii="Book Antiqua" w:hAnsi="Book Antiqua"/>
        </w:rPr>
        <w:t>been described for this purpose</w:t>
      </w:r>
      <w:r w:rsidR="000C1F68" w:rsidRPr="0071512F">
        <w:rPr>
          <w:rFonts w:ascii="Book Antiqua" w:hAnsi="Book Antiqua"/>
        </w:rPr>
        <w:t xml:space="preserve"> include lymphocytic cultures, immature dendritic cells, and </w:t>
      </w:r>
      <w:r w:rsidR="00BC6861" w:rsidRPr="0071512F">
        <w:rPr>
          <w:rFonts w:ascii="Book Antiqua" w:hAnsi="Book Antiqua"/>
        </w:rPr>
        <w:t xml:space="preserve">viral vectors, although </w:t>
      </w:r>
      <w:r w:rsidR="00047AC9" w:rsidRPr="0071512F">
        <w:rPr>
          <w:rFonts w:ascii="Book Antiqua" w:hAnsi="Book Antiqua"/>
        </w:rPr>
        <w:t xml:space="preserve">most </w:t>
      </w:r>
      <w:r w:rsidR="00BE0A7D" w:rsidRPr="0071512F">
        <w:rPr>
          <w:rFonts w:ascii="Book Antiqua" w:hAnsi="Book Antiqua"/>
        </w:rPr>
        <w:t xml:space="preserve">of these </w:t>
      </w:r>
      <w:r w:rsidR="00047AC9" w:rsidRPr="0071512F">
        <w:rPr>
          <w:rFonts w:ascii="Book Antiqua" w:hAnsi="Book Antiqua"/>
        </w:rPr>
        <w:t xml:space="preserve">studies are limited by their small size, lack of control, and </w:t>
      </w:r>
      <w:r w:rsidR="00BE0A7D" w:rsidRPr="0071512F">
        <w:rPr>
          <w:rFonts w:ascii="Book Antiqua" w:hAnsi="Book Antiqua"/>
        </w:rPr>
        <w:t>include</w:t>
      </w:r>
      <w:r w:rsidR="005003D8" w:rsidRPr="0071512F">
        <w:rPr>
          <w:rFonts w:ascii="Book Antiqua" w:hAnsi="Book Antiqua"/>
        </w:rPr>
        <w:t xml:space="preserve"> patients with pancreatic cancer</w:t>
      </w:r>
      <w:r w:rsidR="00047AC9" w:rsidRPr="0071512F">
        <w:rPr>
          <w:rFonts w:ascii="Book Antiqua" w:hAnsi="Book Antiqua"/>
        </w:rPr>
        <w:t xml:space="preserve"> </w:t>
      </w:r>
      <w:proofErr w:type="gramStart"/>
      <w:r w:rsidR="00047AC9" w:rsidRPr="0071512F">
        <w:rPr>
          <w:rFonts w:ascii="Book Antiqua" w:hAnsi="Book Antiqua"/>
        </w:rPr>
        <w:t>only</w:t>
      </w:r>
      <w:r w:rsidR="00267DF4" w:rsidRPr="0071512F">
        <w:rPr>
          <w:rFonts w:ascii="Book Antiqua" w:hAnsi="Book Antiqua"/>
          <w:vertAlign w:val="superscript"/>
        </w:rPr>
        <w:t>[</w:t>
      </w:r>
      <w:proofErr w:type="gramEnd"/>
      <w:r w:rsidR="00267DF4" w:rsidRPr="0071512F">
        <w:rPr>
          <w:rFonts w:ascii="Book Antiqua" w:hAnsi="Book Antiqua"/>
          <w:vertAlign w:val="superscript"/>
        </w:rPr>
        <w:t>2]</w:t>
      </w:r>
      <w:r w:rsidR="000C1F68" w:rsidRPr="0071512F">
        <w:rPr>
          <w:rFonts w:ascii="Book Antiqua" w:hAnsi="Book Antiqua"/>
        </w:rPr>
        <w:t>.</w:t>
      </w:r>
    </w:p>
    <w:p w14:paraId="7DD793B3" w14:textId="77777777" w:rsidR="007003B5" w:rsidRDefault="007003B5" w:rsidP="0071512F">
      <w:pPr>
        <w:spacing w:after="0" w:line="360" w:lineRule="auto"/>
        <w:jc w:val="both"/>
        <w:rPr>
          <w:rFonts w:ascii="Book Antiqua" w:hAnsi="Book Antiqua"/>
          <w:b/>
          <w:lang w:eastAsia="zh-CN"/>
        </w:rPr>
      </w:pPr>
    </w:p>
    <w:p w14:paraId="5040280F" w14:textId="03EB1F30" w:rsidR="00423AF0" w:rsidRPr="0071512F" w:rsidRDefault="007003B5" w:rsidP="0071512F">
      <w:pPr>
        <w:spacing w:after="0" w:line="360" w:lineRule="auto"/>
        <w:jc w:val="both"/>
        <w:rPr>
          <w:rFonts w:ascii="Book Antiqua" w:hAnsi="Book Antiqua"/>
          <w:b/>
        </w:rPr>
      </w:pPr>
      <w:r w:rsidRPr="0071512F">
        <w:rPr>
          <w:rFonts w:ascii="Book Antiqua" w:hAnsi="Book Antiqua"/>
          <w:b/>
        </w:rPr>
        <w:t>EUS-GUIDED ABLATION</w:t>
      </w:r>
    </w:p>
    <w:p w14:paraId="10E21892" w14:textId="30B7598D" w:rsidR="00A775D4" w:rsidRPr="007003B5" w:rsidRDefault="00A775D4" w:rsidP="0071512F">
      <w:pPr>
        <w:spacing w:after="0" w:line="360" w:lineRule="auto"/>
        <w:jc w:val="both"/>
        <w:rPr>
          <w:rFonts w:ascii="Book Antiqua" w:hAnsi="Book Antiqua"/>
          <w:b/>
          <w:i/>
        </w:rPr>
      </w:pPr>
      <w:r w:rsidRPr="007003B5">
        <w:rPr>
          <w:rFonts w:ascii="Book Antiqua" w:hAnsi="Book Antiqua"/>
          <w:b/>
          <w:i/>
        </w:rPr>
        <w:t xml:space="preserve">Ethanol </w:t>
      </w:r>
      <w:r w:rsidR="007003B5" w:rsidRPr="007003B5">
        <w:rPr>
          <w:rFonts w:ascii="Book Antiqua" w:hAnsi="Book Antiqua"/>
          <w:b/>
          <w:i/>
        </w:rPr>
        <w:t>a</w:t>
      </w:r>
      <w:r w:rsidRPr="007003B5">
        <w:rPr>
          <w:rFonts w:ascii="Book Antiqua" w:hAnsi="Book Antiqua"/>
          <w:b/>
          <w:i/>
        </w:rPr>
        <w:t>blation</w:t>
      </w:r>
    </w:p>
    <w:p w14:paraId="003A5E1F" w14:textId="23B7906E" w:rsidR="006A3D88" w:rsidRPr="0071512F" w:rsidRDefault="000934D1" w:rsidP="0071512F">
      <w:pPr>
        <w:spacing w:after="0" w:line="360" w:lineRule="auto"/>
        <w:jc w:val="both"/>
        <w:rPr>
          <w:rFonts w:ascii="Book Antiqua" w:hAnsi="Book Antiqua"/>
        </w:rPr>
      </w:pPr>
      <w:r w:rsidRPr="0071512F">
        <w:rPr>
          <w:rFonts w:ascii="Book Antiqua" w:hAnsi="Book Antiqua"/>
        </w:rPr>
        <w:t>Etha</w:t>
      </w:r>
      <w:r w:rsidR="00E85940" w:rsidRPr="0071512F">
        <w:rPr>
          <w:rFonts w:ascii="Book Antiqua" w:hAnsi="Book Antiqua"/>
        </w:rPr>
        <w:t xml:space="preserve">nol causes cell-membrane lysis and </w:t>
      </w:r>
      <w:r w:rsidR="00DE2CA0" w:rsidRPr="0071512F">
        <w:rPr>
          <w:rFonts w:ascii="Book Antiqua" w:hAnsi="Book Antiqua"/>
        </w:rPr>
        <w:t>protein degeneration</w:t>
      </w:r>
      <w:r w:rsidRPr="0071512F">
        <w:rPr>
          <w:rFonts w:ascii="Book Antiqua" w:hAnsi="Book Antiqua"/>
        </w:rPr>
        <w:t xml:space="preserve"> and has been proposed as a method of ablating the cyst-wall epithelium of premalignant lesions or</w:t>
      </w:r>
      <w:r w:rsidR="0084041D" w:rsidRPr="0071512F">
        <w:rPr>
          <w:rFonts w:ascii="Book Antiqua" w:hAnsi="Book Antiqua"/>
        </w:rPr>
        <w:t xml:space="preserve"> malignant</w:t>
      </w:r>
      <w:r w:rsidRPr="0071512F">
        <w:rPr>
          <w:rFonts w:ascii="Book Antiqua" w:hAnsi="Book Antiqua"/>
        </w:rPr>
        <w:t xml:space="preserve"> lesions in poor surgical </w:t>
      </w:r>
      <w:proofErr w:type="gramStart"/>
      <w:r w:rsidRPr="0071512F">
        <w:rPr>
          <w:rFonts w:ascii="Book Antiqua" w:hAnsi="Book Antiqua"/>
        </w:rPr>
        <w:t>candidates</w:t>
      </w:r>
      <w:r w:rsidR="00267DF4" w:rsidRPr="0071512F">
        <w:rPr>
          <w:rFonts w:ascii="Book Antiqua" w:hAnsi="Book Antiqua"/>
          <w:vertAlign w:val="superscript"/>
        </w:rPr>
        <w:t>[</w:t>
      </w:r>
      <w:proofErr w:type="gramEnd"/>
      <w:r w:rsidR="00267DF4" w:rsidRPr="0071512F">
        <w:rPr>
          <w:rFonts w:ascii="Book Antiqua" w:hAnsi="Book Antiqua"/>
          <w:vertAlign w:val="superscript"/>
        </w:rPr>
        <w:t>3]</w:t>
      </w:r>
      <w:r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83564A" w:rsidRPr="0071512F">
        <w:rPr>
          <w:rFonts w:ascii="Book Antiqua" w:hAnsi="Book Antiqua"/>
        </w:rPr>
        <w:t>After initial cyst needle puncture, cys</w:t>
      </w:r>
      <w:r w:rsidR="003C1A81" w:rsidRPr="0071512F">
        <w:rPr>
          <w:rFonts w:ascii="Book Antiqua" w:hAnsi="Book Antiqua"/>
        </w:rPr>
        <w:t xml:space="preserve">t fluid is partially aspirated </w:t>
      </w:r>
      <w:r w:rsidR="0083564A" w:rsidRPr="0071512F">
        <w:rPr>
          <w:rFonts w:ascii="Book Antiqua" w:hAnsi="Book Antiqua"/>
        </w:rPr>
        <w:t xml:space="preserve">and the cyst is </w:t>
      </w:r>
      <w:proofErr w:type="spellStart"/>
      <w:r w:rsidR="0083564A" w:rsidRPr="0071512F">
        <w:rPr>
          <w:rFonts w:ascii="Book Antiqua" w:hAnsi="Book Antiqua"/>
        </w:rPr>
        <w:t>lavaged</w:t>
      </w:r>
      <w:proofErr w:type="spellEnd"/>
      <w:r w:rsidR="0083564A" w:rsidRPr="0071512F">
        <w:rPr>
          <w:rFonts w:ascii="Book Antiqua" w:hAnsi="Book Antiqua"/>
        </w:rPr>
        <w:t xml:space="preserve"> for several minutes by alternating </w:t>
      </w:r>
      <w:r w:rsidR="003C1A81" w:rsidRPr="0071512F">
        <w:rPr>
          <w:rFonts w:ascii="Book Antiqua" w:hAnsi="Book Antiqua"/>
        </w:rPr>
        <w:t xml:space="preserve">cyst </w:t>
      </w:r>
      <w:r w:rsidR="0083564A" w:rsidRPr="0071512F">
        <w:rPr>
          <w:rFonts w:ascii="Book Antiqua" w:hAnsi="Book Antiqua"/>
        </w:rPr>
        <w:t xml:space="preserve">aspiration and </w:t>
      </w:r>
      <w:r w:rsidR="001C29E1" w:rsidRPr="0071512F">
        <w:rPr>
          <w:rFonts w:ascii="Book Antiqua" w:hAnsi="Book Antiqua"/>
        </w:rPr>
        <w:t xml:space="preserve">ethanol </w:t>
      </w:r>
      <w:proofErr w:type="gramStart"/>
      <w:r w:rsidR="0083564A" w:rsidRPr="0071512F">
        <w:rPr>
          <w:rFonts w:ascii="Book Antiqua" w:hAnsi="Book Antiqua"/>
        </w:rPr>
        <w:t>injection</w:t>
      </w:r>
      <w:r w:rsidR="00267DF4" w:rsidRPr="0071512F">
        <w:rPr>
          <w:rFonts w:ascii="Book Antiqua" w:hAnsi="Book Antiqua"/>
          <w:vertAlign w:val="superscript"/>
        </w:rPr>
        <w:t>[</w:t>
      </w:r>
      <w:proofErr w:type="gramEnd"/>
      <w:r w:rsidR="00267DF4" w:rsidRPr="0071512F">
        <w:rPr>
          <w:rFonts w:ascii="Book Antiqua" w:hAnsi="Book Antiqua"/>
          <w:vertAlign w:val="superscript"/>
        </w:rPr>
        <w:t>4]</w:t>
      </w:r>
      <w:r w:rsidR="00F15488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F15488" w:rsidRPr="0071512F">
        <w:rPr>
          <w:rFonts w:ascii="Book Antiqua" w:hAnsi="Book Antiqua"/>
        </w:rPr>
        <w:t xml:space="preserve">Ethanol ablation of pancreatic cystic lesions was first described by </w:t>
      </w:r>
      <w:proofErr w:type="spellStart"/>
      <w:r w:rsidR="00F15488" w:rsidRPr="0071512F">
        <w:rPr>
          <w:rFonts w:ascii="Book Antiqua" w:hAnsi="Book Antiqua"/>
        </w:rPr>
        <w:t>Gan</w:t>
      </w:r>
      <w:proofErr w:type="spellEnd"/>
      <w:r w:rsidR="00F15488" w:rsidRPr="0071512F">
        <w:rPr>
          <w:rFonts w:ascii="Book Antiqua" w:hAnsi="Book Antiqua"/>
        </w:rPr>
        <w:t xml:space="preserve"> </w:t>
      </w:r>
      <w:r w:rsidR="00F15488" w:rsidRPr="0071512F">
        <w:rPr>
          <w:rFonts w:ascii="Book Antiqua" w:hAnsi="Book Antiqua"/>
          <w:i/>
          <w:iCs/>
        </w:rPr>
        <w:t xml:space="preserve">et </w:t>
      </w:r>
      <w:proofErr w:type="gramStart"/>
      <w:r w:rsidR="00F15488" w:rsidRPr="0071512F">
        <w:rPr>
          <w:rFonts w:ascii="Book Antiqua" w:hAnsi="Book Antiqua"/>
          <w:i/>
          <w:iCs/>
        </w:rPr>
        <w:t>a</w:t>
      </w:r>
      <w:r w:rsidR="0063757E" w:rsidRPr="0071512F">
        <w:rPr>
          <w:rFonts w:ascii="Book Antiqua" w:hAnsi="Book Antiqua"/>
          <w:i/>
          <w:iCs/>
        </w:rPr>
        <w:t>l</w:t>
      </w:r>
      <w:r w:rsidR="0063757E" w:rsidRPr="0071512F">
        <w:rPr>
          <w:rFonts w:ascii="Book Antiqua" w:hAnsi="Book Antiqua"/>
          <w:vertAlign w:val="superscript"/>
        </w:rPr>
        <w:t>[</w:t>
      </w:r>
      <w:proofErr w:type="gramEnd"/>
      <w:r w:rsidR="0063757E" w:rsidRPr="0071512F">
        <w:rPr>
          <w:rFonts w:ascii="Book Antiqua" w:hAnsi="Book Antiqua"/>
          <w:vertAlign w:val="superscript"/>
        </w:rPr>
        <w:t>3]</w:t>
      </w:r>
      <w:r w:rsidR="00F15488" w:rsidRPr="0071512F">
        <w:rPr>
          <w:rFonts w:ascii="Book Antiqua" w:hAnsi="Book Antiqua"/>
          <w:i/>
          <w:iCs/>
        </w:rPr>
        <w:t xml:space="preserve"> </w:t>
      </w:r>
      <w:r w:rsidR="00F15488" w:rsidRPr="0071512F">
        <w:rPr>
          <w:rFonts w:ascii="Book Antiqua" w:hAnsi="Book Antiqua"/>
        </w:rPr>
        <w:t xml:space="preserve">in 2005 in a study that included 13 patients with benign mucinous cystic neoplasms and 4 patients with </w:t>
      </w:r>
      <w:proofErr w:type="spellStart"/>
      <w:r w:rsidR="00F15488" w:rsidRPr="0071512F">
        <w:rPr>
          <w:rFonts w:ascii="Book Antiqua" w:hAnsi="Book Antiqua"/>
        </w:rPr>
        <w:t>intraductal</w:t>
      </w:r>
      <w:proofErr w:type="spellEnd"/>
      <w:r w:rsidR="00F15488" w:rsidRPr="0071512F">
        <w:rPr>
          <w:rFonts w:ascii="Book Antiqua" w:hAnsi="Book Antiqua"/>
        </w:rPr>
        <w:t xml:space="preserve"> papillary neoplasms.</w:t>
      </w:r>
      <w:r w:rsidR="007003B5">
        <w:rPr>
          <w:rFonts w:ascii="Book Antiqua" w:hAnsi="Book Antiqua"/>
        </w:rPr>
        <w:t xml:space="preserve"> </w:t>
      </w:r>
      <w:r w:rsidR="00F15488" w:rsidRPr="0071512F">
        <w:rPr>
          <w:rFonts w:ascii="Book Antiqua" w:hAnsi="Book Antiqua"/>
        </w:rPr>
        <w:t xml:space="preserve">Complete cyst resolution was noted for 35% patients and cyst size decreased in 9% patients with no reported </w:t>
      </w:r>
      <w:r w:rsidR="00F15488" w:rsidRPr="0071512F">
        <w:rPr>
          <w:rFonts w:ascii="Book Antiqua" w:hAnsi="Book Antiqua"/>
        </w:rPr>
        <w:lastRenderedPageBreak/>
        <w:t xml:space="preserve">complications. Cyst resolution was maintained in most patients at long term follow </w:t>
      </w:r>
      <w:proofErr w:type="gramStart"/>
      <w:r w:rsidR="00F15488" w:rsidRPr="0071512F">
        <w:rPr>
          <w:rFonts w:ascii="Book Antiqua" w:hAnsi="Book Antiqua"/>
        </w:rPr>
        <w:t>up</w:t>
      </w:r>
      <w:r w:rsidR="009A0A7B" w:rsidRPr="0071512F">
        <w:rPr>
          <w:rFonts w:ascii="Book Antiqua" w:hAnsi="Book Antiqua"/>
          <w:vertAlign w:val="superscript"/>
        </w:rPr>
        <w:t>[</w:t>
      </w:r>
      <w:proofErr w:type="gramEnd"/>
      <w:r w:rsidR="009A0A7B" w:rsidRPr="0071512F">
        <w:rPr>
          <w:rFonts w:ascii="Book Antiqua" w:hAnsi="Book Antiqua"/>
          <w:vertAlign w:val="superscript"/>
        </w:rPr>
        <w:t>5]</w:t>
      </w:r>
      <w:r w:rsidR="00F15488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886F6E" w:rsidRPr="0071512F">
        <w:rPr>
          <w:rFonts w:ascii="Book Antiqua" w:hAnsi="Book Antiqua"/>
        </w:rPr>
        <w:t>A more recent prospective study of 23 patients with pancreatic cystic neoplasms reported a higher treatment success rate of 52%, however only 2 patients had complete cyst resolution at long-term follow-</w:t>
      </w:r>
      <w:proofErr w:type="gramStart"/>
      <w:r w:rsidR="00886F6E" w:rsidRPr="0071512F">
        <w:rPr>
          <w:rFonts w:ascii="Book Antiqua" w:hAnsi="Book Antiqua"/>
        </w:rPr>
        <w:t>up</w:t>
      </w:r>
      <w:r w:rsidR="009A0A7B" w:rsidRPr="0071512F">
        <w:rPr>
          <w:rFonts w:ascii="Book Antiqua" w:hAnsi="Book Antiqua"/>
          <w:vertAlign w:val="superscript"/>
        </w:rPr>
        <w:t>[</w:t>
      </w:r>
      <w:proofErr w:type="gramEnd"/>
      <w:r w:rsidR="009A0A7B" w:rsidRPr="0071512F">
        <w:rPr>
          <w:rFonts w:ascii="Book Antiqua" w:hAnsi="Book Antiqua"/>
          <w:vertAlign w:val="superscript"/>
        </w:rPr>
        <w:t>6]</w:t>
      </w:r>
      <w:r w:rsidR="00886F6E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441856" w:rsidRPr="0071512F">
        <w:rPr>
          <w:rFonts w:ascii="Book Antiqua" w:hAnsi="Book Antiqua"/>
        </w:rPr>
        <w:t xml:space="preserve">Performing EUS-guided ethanol lavage followed by injection with </w:t>
      </w:r>
      <w:r w:rsidR="0063757E" w:rsidRPr="0071512F">
        <w:rPr>
          <w:rFonts w:ascii="Book Antiqua" w:hAnsi="Book Antiqua"/>
        </w:rPr>
        <w:t>paclitaxel increased</w:t>
      </w:r>
      <w:r w:rsidR="00441856" w:rsidRPr="0071512F">
        <w:rPr>
          <w:rFonts w:ascii="Book Antiqua" w:hAnsi="Book Antiqua"/>
        </w:rPr>
        <w:t xml:space="preserve"> pancreatic cystic tumor resolution to 79% at 6-mo in an abstract of 14 </w:t>
      </w:r>
      <w:proofErr w:type="gramStart"/>
      <w:r w:rsidR="00441856" w:rsidRPr="0071512F">
        <w:rPr>
          <w:rFonts w:ascii="Book Antiqua" w:hAnsi="Book Antiqua"/>
        </w:rPr>
        <w:t>patients</w:t>
      </w:r>
      <w:r w:rsidR="00807825" w:rsidRPr="0071512F">
        <w:rPr>
          <w:rFonts w:ascii="Book Antiqua" w:hAnsi="Book Antiqua"/>
          <w:vertAlign w:val="superscript"/>
        </w:rPr>
        <w:t>[</w:t>
      </w:r>
      <w:proofErr w:type="gramEnd"/>
      <w:r w:rsidR="00807825" w:rsidRPr="0071512F">
        <w:rPr>
          <w:rFonts w:ascii="Book Antiqua" w:hAnsi="Book Antiqua"/>
          <w:vertAlign w:val="superscript"/>
        </w:rPr>
        <w:t>7]</w:t>
      </w:r>
      <w:r w:rsidR="00441856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441856" w:rsidRPr="0071512F">
        <w:rPr>
          <w:rFonts w:ascii="Book Antiqua" w:hAnsi="Book Antiqua"/>
        </w:rPr>
        <w:t>A prospective randomized double-blind single-center study of EUS-FNI of non-malignant mucinous pancreatic cysts with Paclitaxel and Gemcitabine following either ethanol or saline lavage is currently underway, with preliminary results showing 75% complete resolution at 1 year follow-up</w:t>
      </w:r>
      <w:r w:rsidR="00E833CF" w:rsidRPr="0071512F">
        <w:rPr>
          <w:rFonts w:ascii="Book Antiqua" w:hAnsi="Book Antiqua"/>
          <w:vertAlign w:val="superscript"/>
        </w:rPr>
        <w:t>[8]</w:t>
      </w:r>
      <w:r w:rsidR="00441856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441856" w:rsidRPr="0071512F">
        <w:rPr>
          <w:rFonts w:ascii="Book Antiqua" w:hAnsi="Book Antiqua"/>
        </w:rPr>
        <w:t xml:space="preserve">To the best of our knowledge, EUS-FNI of Paclitaxel has yet to be performed in malignant lesions. </w:t>
      </w:r>
    </w:p>
    <w:p w14:paraId="10B29C72" w14:textId="0A196B88" w:rsidR="00CE6C7F" w:rsidRDefault="00A775D4" w:rsidP="0063757E">
      <w:pPr>
        <w:spacing w:after="0"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71512F">
        <w:rPr>
          <w:rFonts w:ascii="Book Antiqua" w:hAnsi="Book Antiqua"/>
        </w:rPr>
        <w:t xml:space="preserve">The use of EUS-FNI for ethanol lavage and ablation </w:t>
      </w:r>
      <w:r w:rsidR="00886F6E" w:rsidRPr="0071512F">
        <w:rPr>
          <w:rFonts w:ascii="Book Antiqua" w:hAnsi="Book Antiqua"/>
        </w:rPr>
        <w:t xml:space="preserve">of malignant lesions </w:t>
      </w:r>
      <w:r w:rsidR="0061273A" w:rsidRPr="0071512F">
        <w:rPr>
          <w:rFonts w:ascii="Book Antiqua" w:hAnsi="Book Antiqua"/>
        </w:rPr>
        <w:t xml:space="preserve">has been described in </w:t>
      </w:r>
      <w:r w:rsidR="0083564A" w:rsidRPr="0071512F">
        <w:rPr>
          <w:rFonts w:ascii="Book Antiqua" w:hAnsi="Book Antiqua"/>
        </w:rPr>
        <w:t xml:space="preserve">a small study of adrenal metastatic </w:t>
      </w:r>
      <w:proofErr w:type="gramStart"/>
      <w:r w:rsidR="0083564A" w:rsidRPr="0071512F">
        <w:rPr>
          <w:rFonts w:ascii="Book Antiqua" w:hAnsi="Book Antiqua"/>
        </w:rPr>
        <w:t>lesions</w:t>
      </w:r>
      <w:r w:rsidR="00E833CF" w:rsidRPr="0071512F">
        <w:rPr>
          <w:rFonts w:ascii="Book Antiqua" w:hAnsi="Book Antiqua"/>
          <w:vertAlign w:val="superscript"/>
        </w:rPr>
        <w:t>[</w:t>
      </w:r>
      <w:proofErr w:type="gramEnd"/>
      <w:r w:rsidR="00E833CF" w:rsidRPr="0071512F">
        <w:rPr>
          <w:rFonts w:ascii="Book Antiqua" w:hAnsi="Book Antiqua"/>
          <w:vertAlign w:val="superscript"/>
        </w:rPr>
        <w:t>9]</w:t>
      </w:r>
      <w:r w:rsidR="0083564A" w:rsidRPr="0071512F">
        <w:rPr>
          <w:rFonts w:ascii="Book Antiqua" w:hAnsi="Book Antiqua"/>
        </w:rPr>
        <w:t xml:space="preserve"> and </w:t>
      </w:r>
      <w:r w:rsidR="00196FC2" w:rsidRPr="0071512F">
        <w:rPr>
          <w:rFonts w:ascii="Book Antiqua" w:hAnsi="Book Antiqua"/>
        </w:rPr>
        <w:t xml:space="preserve">in </w:t>
      </w:r>
      <w:r w:rsidR="0083564A" w:rsidRPr="0071512F">
        <w:rPr>
          <w:rFonts w:ascii="Book Antiqua" w:hAnsi="Book Antiqua"/>
        </w:rPr>
        <w:t xml:space="preserve">case reports of </w:t>
      </w:r>
      <w:r w:rsidR="00AB1813" w:rsidRPr="0071512F">
        <w:rPr>
          <w:rFonts w:ascii="Book Antiqua" w:hAnsi="Book Antiqua"/>
        </w:rPr>
        <w:t>gastrointestinal stromal tumors (GISTs)</w:t>
      </w:r>
      <w:r w:rsidR="0083564A" w:rsidRPr="0071512F">
        <w:rPr>
          <w:rFonts w:ascii="Book Antiqua" w:hAnsi="Book Antiqua"/>
        </w:rPr>
        <w:t>,</w:t>
      </w:r>
      <w:r w:rsidR="00AB1813" w:rsidRPr="0071512F">
        <w:rPr>
          <w:rFonts w:ascii="Book Antiqua" w:hAnsi="Book Antiqua"/>
        </w:rPr>
        <w:t xml:space="preserve"> </w:t>
      </w:r>
      <w:r w:rsidR="0083564A" w:rsidRPr="0071512F">
        <w:rPr>
          <w:rFonts w:ascii="Book Antiqua" w:hAnsi="Book Antiqua"/>
        </w:rPr>
        <w:t>liver metas</w:t>
      </w:r>
      <w:r w:rsidR="00196FC2" w:rsidRPr="0071512F">
        <w:rPr>
          <w:rFonts w:ascii="Book Antiqua" w:hAnsi="Book Antiqua"/>
        </w:rPr>
        <w:t>tase</w:t>
      </w:r>
      <w:r w:rsidR="0083564A" w:rsidRPr="0071512F">
        <w:rPr>
          <w:rFonts w:ascii="Book Antiqua" w:hAnsi="Book Antiqua"/>
        </w:rPr>
        <w:t>s,</w:t>
      </w:r>
      <w:r w:rsidR="003C1A81" w:rsidRPr="0071512F">
        <w:rPr>
          <w:rFonts w:ascii="Book Antiqua" w:hAnsi="Book Antiqua"/>
        </w:rPr>
        <w:t xml:space="preserve"> and</w:t>
      </w:r>
      <w:r w:rsidR="0083564A" w:rsidRPr="0071512F">
        <w:rPr>
          <w:rFonts w:ascii="Book Antiqua" w:hAnsi="Book Antiqua"/>
        </w:rPr>
        <w:t xml:space="preserve"> </w:t>
      </w:r>
      <w:proofErr w:type="spellStart"/>
      <w:r w:rsidR="00AB1813" w:rsidRPr="0071512F">
        <w:rPr>
          <w:rFonts w:ascii="Book Antiqua" w:hAnsi="Book Antiqua"/>
        </w:rPr>
        <w:t>insulinomas</w:t>
      </w:r>
      <w:proofErr w:type="spellEnd"/>
      <w:r w:rsidR="00E833CF" w:rsidRPr="0071512F">
        <w:rPr>
          <w:rFonts w:ascii="Book Antiqua" w:hAnsi="Book Antiqua"/>
          <w:vertAlign w:val="superscript"/>
        </w:rPr>
        <w:t>[10</w:t>
      </w:r>
      <w:r w:rsidR="0063757E">
        <w:rPr>
          <w:rFonts w:ascii="Book Antiqua" w:hAnsi="Book Antiqua" w:hint="eastAsia"/>
          <w:vertAlign w:val="superscript"/>
          <w:lang w:eastAsia="zh-CN"/>
        </w:rPr>
        <w:t>-12</w:t>
      </w:r>
      <w:r w:rsidR="00E833CF" w:rsidRPr="0071512F">
        <w:rPr>
          <w:rFonts w:ascii="Book Antiqua" w:hAnsi="Book Antiqua"/>
          <w:vertAlign w:val="superscript"/>
        </w:rPr>
        <w:t>]</w:t>
      </w:r>
      <w:r w:rsidR="00183B0E" w:rsidRPr="0071512F">
        <w:rPr>
          <w:rFonts w:ascii="Book Antiqua" w:hAnsi="Book Antiqua"/>
        </w:rPr>
        <w:t>.</w:t>
      </w:r>
      <w:r w:rsidR="00ED0B42" w:rsidRPr="0071512F">
        <w:rPr>
          <w:rFonts w:ascii="Book Antiqua" w:hAnsi="Book Antiqua"/>
        </w:rPr>
        <w:t xml:space="preserve"> </w:t>
      </w:r>
      <w:r w:rsidR="00CE6C7F" w:rsidRPr="0071512F">
        <w:rPr>
          <w:rFonts w:ascii="Book Antiqua" w:hAnsi="Book Antiqua"/>
        </w:rPr>
        <w:t xml:space="preserve">A small study of 19 patients with </w:t>
      </w:r>
      <w:proofErr w:type="spellStart"/>
      <w:r w:rsidR="00CE6C7F" w:rsidRPr="0071512F">
        <w:rPr>
          <w:rFonts w:ascii="Book Antiqua" w:hAnsi="Book Antiqua"/>
        </w:rPr>
        <w:t>unresectable</w:t>
      </w:r>
      <w:proofErr w:type="spellEnd"/>
      <w:r w:rsidR="00CE6C7F" w:rsidRPr="0071512F">
        <w:rPr>
          <w:rFonts w:ascii="Book Antiqua" w:hAnsi="Book Antiqua"/>
        </w:rPr>
        <w:t xml:space="preserve"> pancreatic carcinoma who underwent repeated </w:t>
      </w:r>
      <w:proofErr w:type="spellStart"/>
      <w:r w:rsidR="00CE6C7F" w:rsidRPr="0071512F">
        <w:rPr>
          <w:rFonts w:ascii="Book Antiqua" w:hAnsi="Book Antiqua"/>
        </w:rPr>
        <w:t>transgastroenteric</w:t>
      </w:r>
      <w:proofErr w:type="spellEnd"/>
      <w:r w:rsidR="00CE6C7F" w:rsidRPr="0071512F">
        <w:rPr>
          <w:rFonts w:ascii="Book Antiqua" w:hAnsi="Book Antiqua"/>
        </w:rPr>
        <w:t xml:space="preserve"> injections with dehydrated absolute alcohol reported decreased cancer mass in all patient</w:t>
      </w:r>
      <w:r w:rsidR="00FF254D" w:rsidRPr="0071512F">
        <w:rPr>
          <w:rFonts w:ascii="Book Antiqua" w:hAnsi="Book Antiqua"/>
        </w:rPr>
        <w:t>s, with tumor mass decreased</w:t>
      </w:r>
      <w:r w:rsidR="00CE6C7F" w:rsidRPr="0071512F">
        <w:rPr>
          <w:rFonts w:ascii="Book Antiqua" w:hAnsi="Book Antiqua"/>
        </w:rPr>
        <w:t xml:space="preserve"> over 70% in 12/19 patients</w:t>
      </w:r>
      <w:r w:rsidR="00E833CF" w:rsidRPr="0071512F">
        <w:rPr>
          <w:rFonts w:ascii="Book Antiqua" w:hAnsi="Book Antiqua"/>
          <w:vertAlign w:val="superscript"/>
        </w:rPr>
        <w:t>[13]</w:t>
      </w:r>
      <w:r w:rsidR="00CE6C7F" w:rsidRPr="0071512F">
        <w:rPr>
          <w:rFonts w:ascii="Book Antiqua" w:hAnsi="Book Antiqua"/>
        </w:rPr>
        <w:t>.</w:t>
      </w:r>
    </w:p>
    <w:p w14:paraId="55CBE4E8" w14:textId="77777777" w:rsidR="0063757E" w:rsidRPr="0071512F" w:rsidRDefault="0063757E" w:rsidP="0063757E">
      <w:pPr>
        <w:spacing w:after="0"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</w:p>
    <w:p w14:paraId="4CD549F7" w14:textId="64FCA3D5" w:rsidR="00A775D4" w:rsidRPr="0063757E" w:rsidRDefault="00336535" w:rsidP="0071512F">
      <w:pPr>
        <w:spacing w:after="0" w:line="360" w:lineRule="auto"/>
        <w:jc w:val="both"/>
        <w:rPr>
          <w:rFonts w:ascii="Book Antiqua" w:hAnsi="Book Antiqua"/>
          <w:b/>
          <w:i/>
        </w:rPr>
      </w:pPr>
      <w:r w:rsidRPr="0063757E">
        <w:rPr>
          <w:rFonts w:ascii="Book Antiqua" w:hAnsi="Book Antiqua"/>
          <w:b/>
          <w:i/>
        </w:rPr>
        <w:t xml:space="preserve">Local </w:t>
      </w:r>
      <w:r w:rsidR="0063757E" w:rsidRPr="0063757E">
        <w:rPr>
          <w:rFonts w:ascii="Book Antiqua" w:hAnsi="Book Antiqua"/>
          <w:b/>
          <w:i/>
        </w:rPr>
        <w:t>a</w:t>
      </w:r>
      <w:r w:rsidRPr="0063757E">
        <w:rPr>
          <w:rFonts w:ascii="Book Antiqua" w:hAnsi="Book Antiqua"/>
          <w:b/>
          <w:i/>
        </w:rPr>
        <w:t>blation</w:t>
      </w:r>
    </w:p>
    <w:p w14:paraId="3DE070DB" w14:textId="2B83E024" w:rsidR="00C852FA" w:rsidRPr="0071512F" w:rsidRDefault="00BD6151" w:rsidP="0071512F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1512F">
        <w:rPr>
          <w:rFonts w:ascii="Book Antiqua" w:hAnsi="Book Antiqua"/>
        </w:rPr>
        <w:t xml:space="preserve">Photodynamic therapy (PDT) utilizes a photosensitizer coupled with light </w:t>
      </w:r>
      <w:r w:rsidR="00220C17" w:rsidRPr="0071512F">
        <w:rPr>
          <w:rFonts w:ascii="Book Antiqua" w:hAnsi="Book Antiqua"/>
        </w:rPr>
        <w:t>omitted</w:t>
      </w:r>
      <w:r w:rsidRPr="0071512F">
        <w:rPr>
          <w:rFonts w:ascii="Book Antiqua" w:hAnsi="Book Antiqua"/>
        </w:rPr>
        <w:t xml:space="preserve"> </w:t>
      </w:r>
      <w:r w:rsidR="00912B93" w:rsidRPr="00912B93">
        <w:rPr>
          <w:rFonts w:ascii="Book Antiqua" w:hAnsi="Book Antiqua"/>
          <w:i/>
        </w:rPr>
        <w:t>via</w:t>
      </w:r>
      <w:r w:rsidRPr="0071512F">
        <w:rPr>
          <w:rFonts w:ascii="Book Antiqua" w:hAnsi="Book Antiqua"/>
        </w:rPr>
        <w:t xml:space="preserve"> small optic fibers </w:t>
      </w:r>
      <w:r w:rsidR="00220C17" w:rsidRPr="0071512F">
        <w:rPr>
          <w:rFonts w:ascii="Book Antiqua" w:hAnsi="Book Antiqua"/>
        </w:rPr>
        <w:t>to ablate a targ</w:t>
      </w:r>
      <w:r w:rsidR="00F1754B" w:rsidRPr="0071512F">
        <w:rPr>
          <w:rFonts w:ascii="Book Antiqua" w:hAnsi="Book Antiqua"/>
        </w:rPr>
        <w:t>eted area</w:t>
      </w:r>
      <w:r w:rsidR="00220C17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D71BB3" w:rsidRPr="0071512F">
        <w:rPr>
          <w:rFonts w:ascii="Book Antiqua" w:hAnsi="Book Antiqua"/>
        </w:rPr>
        <w:t xml:space="preserve">The photosensitizer is infused systemically but preferentially accumulates in malignant </w:t>
      </w:r>
      <w:proofErr w:type="gramStart"/>
      <w:r w:rsidR="00D71BB3" w:rsidRPr="0071512F">
        <w:rPr>
          <w:rFonts w:ascii="Book Antiqua" w:hAnsi="Book Antiqua"/>
        </w:rPr>
        <w:t>tissue</w:t>
      </w:r>
      <w:r w:rsidR="0001611C">
        <w:rPr>
          <w:rFonts w:ascii="Book Antiqua" w:hAnsi="Book Antiqua"/>
          <w:vertAlign w:val="superscript"/>
        </w:rPr>
        <w:t>[</w:t>
      </w:r>
      <w:proofErr w:type="gramEnd"/>
      <w:r w:rsidR="0001611C">
        <w:rPr>
          <w:rFonts w:ascii="Book Antiqua" w:hAnsi="Book Antiqua"/>
          <w:vertAlign w:val="superscript"/>
        </w:rPr>
        <w:t>14,</w:t>
      </w:r>
      <w:r w:rsidR="00E833CF" w:rsidRPr="0071512F">
        <w:rPr>
          <w:rFonts w:ascii="Book Antiqua" w:hAnsi="Book Antiqua"/>
          <w:vertAlign w:val="superscript"/>
        </w:rPr>
        <w:t>15]</w:t>
      </w:r>
      <w:r w:rsidR="00D71BB3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D71BB3" w:rsidRPr="0071512F">
        <w:rPr>
          <w:rFonts w:ascii="Book Antiqua" w:hAnsi="Book Antiqua"/>
        </w:rPr>
        <w:t xml:space="preserve">By </w:t>
      </w:r>
      <w:r w:rsidR="00023DAA" w:rsidRPr="0071512F">
        <w:rPr>
          <w:rFonts w:ascii="Book Antiqua" w:hAnsi="Book Antiqua"/>
        </w:rPr>
        <w:t>activating</w:t>
      </w:r>
      <w:r w:rsidR="00D71BB3" w:rsidRPr="0071512F">
        <w:rPr>
          <w:rFonts w:ascii="Book Antiqua" w:hAnsi="Book Antiqua"/>
        </w:rPr>
        <w:t xml:space="preserve"> the optic fibers over an area of interest, </w:t>
      </w:r>
      <w:r w:rsidR="00023DAA" w:rsidRPr="0071512F">
        <w:rPr>
          <w:rFonts w:ascii="Book Antiqua" w:hAnsi="Book Antiqua"/>
        </w:rPr>
        <w:t xml:space="preserve">the omitted </w:t>
      </w:r>
      <w:r w:rsidR="00D71BB3" w:rsidRPr="0071512F">
        <w:rPr>
          <w:rFonts w:ascii="Book Antiqua" w:hAnsi="Book Antiqua"/>
        </w:rPr>
        <w:t xml:space="preserve">light activates the photosensitizer, resulting in the formation of reactive oxygen species that cause tumor necrosis, vascular damage, and local </w:t>
      </w:r>
      <w:proofErr w:type="gramStart"/>
      <w:r w:rsidR="00D71BB3" w:rsidRPr="0071512F">
        <w:rPr>
          <w:rFonts w:ascii="Book Antiqua" w:hAnsi="Book Antiqua"/>
        </w:rPr>
        <w:t>inflammation</w:t>
      </w:r>
      <w:r w:rsidR="00E833CF" w:rsidRPr="0071512F">
        <w:rPr>
          <w:rFonts w:ascii="Book Antiqua" w:hAnsi="Book Antiqua"/>
          <w:vertAlign w:val="superscript"/>
        </w:rPr>
        <w:t>[</w:t>
      </w:r>
      <w:proofErr w:type="gramEnd"/>
      <w:r w:rsidR="00E833CF" w:rsidRPr="0071512F">
        <w:rPr>
          <w:rFonts w:ascii="Book Antiqua" w:hAnsi="Book Antiqua"/>
          <w:vertAlign w:val="superscript"/>
        </w:rPr>
        <w:t>16]</w:t>
      </w:r>
      <w:r w:rsidR="00973AF8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01611C" w:rsidRPr="0071512F">
        <w:rPr>
          <w:rFonts w:ascii="Book Antiqua" w:hAnsi="Book Antiqua"/>
        </w:rPr>
        <w:t>PDT</w:t>
      </w:r>
      <w:r w:rsidR="00715CF5" w:rsidRPr="0071512F">
        <w:rPr>
          <w:rFonts w:ascii="Book Antiqua" w:hAnsi="Book Antiqua"/>
        </w:rPr>
        <w:t xml:space="preserve"> has been used for inoperable esophageal, gastric, and biliary </w:t>
      </w:r>
      <w:proofErr w:type="gramStart"/>
      <w:r w:rsidR="00715CF5" w:rsidRPr="0071512F">
        <w:rPr>
          <w:rFonts w:ascii="Book Antiqua" w:hAnsi="Book Antiqua"/>
        </w:rPr>
        <w:t>malignancies</w:t>
      </w:r>
      <w:r w:rsidR="00E833CF" w:rsidRPr="0071512F">
        <w:rPr>
          <w:rFonts w:ascii="Book Antiqua" w:hAnsi="Book Antiqua"/>
          <w:vertAlign w:val="superscript"/>
        </w:rPr>
        <w:t>[</w:t>
      </w:r>
      <w:proofErr w:type="gramEnd"/>
      <w:r w:rsidR="00E833CF" w:rsidRPr="0071512F">
        <w:rPr>
          <w:rFonts w:ascii="Book Antiqua" w:hAnsi="Book Antiqua"/>
          <w:vertAlign w:val="superscript"/>
        </w:rPr>
        <w:t>17]</w:t>
      </w:r>
      <w:r w:rsidR="00715CF5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3B75BD" w:rsidRPr="0071512F">
        <w:rPr>
          <w:rFonts w:ascii="Book Antiqua" w:hAnsi="Book Antiqua"/>
        </w:rPr>
        <w:t xml:space="preserve">The percutaneous application of PDT </w:t>
      </w:r>
      <w:r w:rsidR="00954789" w:rsidRPr="0071512F">
        <w:rPr>
          <w:rFonts w:ascii="Book Antiqua" w:hAnsi="Book Antiqua"/>
        </w:rPr>
        <w:t xml:space="preserve">to pancreatic malignancy </w:t>
      </w:r>
      <w:r w:rsidR="00912B93" w:rsidRPr="00912B93">
        <w:rPr>
          <w:rFonts w:ascii="Book Antiqua" w:hAnsi="Book Antiqua"/>
          <w:i/>
        </w:rPr>
        <w:t>via</w:t>
      </w:r>
      <w:r w:rsidR="003B75BD" w:rsidRPr="0071512F">
        <w:rPr>
          <w:rFonts w:ascii="Book Antiqua" w:hAnsi="Book Antiqua" w:cs="Times"/>
        </w:rPr>
        <w:t xml:space="preserve"> a hollow metal needle has been shown to be safe and well tolerated, however no survival benefit was seen</w:t>
      </w:r>
      <w:r w:rsidR="00715CF5" w:rsidRPr="0071512F">
        <w:rPr>
          <w:rFonts w:ascii="Book Antiqua" w:hAnsi="Book Antiqua" w:cs="Times"/>
        </w:rPr>
        <w:t xml:space="preserve"> in one small retrospective </w:t>
      </w:r>
      <w:proofErr w:type="gramStart"/>
      <w:r w:rsidR="00715CF5" w:rsidRPr="0071512F">
        <w:rPr>
          <w:rFonts w:ascii="Book Antiqua" w:hAnsi="Book Antiqua" w:cs="Times"/>
        </w:rPr>
        <w:t>study</w:t>
      </w:r>
      <w:r w:rsidR="00E833CF" w:rsidRPr="0071512F">
        <w:rPr>
          <w:rFonts w:ascii="Book Antiqua" w:hAnsi="Book Antiqua" w:cs="Times"/>
          <w:vertAlign w:val="superscript"/>
        </w:rPr>
        <w:t>[</w:t>
      </w:r>
      <w:proofErr w:type="gramEnd"/>
      <w:r w:rsidR="00E833CF" w:rsidRPr="0071512F">
        <w:rPr>
          <w:rFonts w:ascii="Book Antiqua" w:hAnsi="Book Antiqua" w:cs="Times"/>
          <w:vertAlign w:val="superscript"/>
        </w:rPr>
        <w:t>18]</w:t>
      </w:r>
      <w:r w:rsidR="009734FE" w:rsidRPr="0071512F">
        <w:rPr>
          <w:rFonts w:ascii="Book Antiqua" w:hAnsi="Book Antiqua" w:cs="Times"/>
        </w:rPr>
        <w:t>.</w:t>
      </w:r>
      <w:r w:rsidR="007003B5">
        <w:rPr>
          <w:rFonts w:ascii="Book Antiqua" w:hAnsi="Book Antiqua" w:cs="Times"/>
        </w:rPr>
        <w:t xml:space="preserve"> </w:t>
      </w:r>
      <w:r w:rsidR="00BA1F47" w:rsidRPr="0071512F">
        <w:rPr>
          <w:rFonts w:ascii="Book Antiqua" w:hAnsi="Book Antiqua"/>
        </w:rPr>
        <w:t>Chan</w:t>
      </w:r>
      <w:r w:rsidR="009734FE" w:rsidRPr="0071512F">
        <w:rPr>
          <w:rFonts w:ascii="Book Antiqua" w:hAnsi="Book Antiqua"/>
        </w:rPr>
        <w:t xml:space="preserve"> </w:t>
      </w:r>
      <w:r w:rsidR="009734FE" w:rsidRPr="0071512F">
        <w:rPr>
          <w:rFonts w:ascii="Book Antiqua" w:hAnsi="Book Antiqua"/>
          <w:i/>
        </w:rPr>
        <w:t xml:space="preserve">et </w:t>
      </w:r>
      <w:proofErr w:type="gramStart"/>
      <w:r w:rsidR="009734FE" w:rsidRPr="0071512F">
        <w:rPr>
          <w:rFonts w:ascii="Book Antiqua" w:hAnsi="Book Antiqua"/>
          <w:i/>
        </w:rPr>
        <w:t>al</w:t>
      </w:r>
      <w:r w:rsidR="0001611C" w:rsidRPr="0071512F">
        <w:rPr>
          <w:rFonts w:ascii="Book Antiqua" w:hAnsi="Book Antiqua"/>
          <w:vertAlign w:val="superscript"/>
        </w:rPr>
        <w:t>[</w:t>
      </w:r>
      <w:proofErr w:type="gramEnd"/>
      <w:r w:rsidR="0001611C" w:rsidRPr="0071512F">
        <w:rPr>
          <w:rFonts w:ascii="Book Antiqua" w:hAnsi="Book Antiqua"/>
          <w:vertAlign w:val="superscript"/>
        </w:rPr>
        <w:t>19]</w:t>
      </w:r>
      <w:r w:rsidR="009734FE" w:rsidRPr="0071512F">
        <w:rPr>
          <w:rFonts w:ascii="Book Antiqua" w:hAnsi="Book Antiqua"/>
        </w:rPr>
        <w:t xml:space="preserve"> demonstrated the feasibility</w:t>
      </w:r>
      <w:r w:rsidR="00B45FE4" w:rsidRPr="0071512F">
        <w:rPr>
          <w:rFonts w:ascii="Book Antiqua" w:hAnsi="Book Antiqua"/>
        </w:rPr>
        <w:t xml:space="preserve"> and safety</w:t>
      </w:r>
      <w:r w:rsidR="009734FE" w:rsidRPr="0071512F">
        <w:rPr>
          <w:rFonts w:ascii="Book Antiqua" w:hAnsi="Book Antiqua"/>
        </w:rPr>
        <w:t xml:space="preserve"> </w:t>
      </w:r>
      <w:r w:rsidR="009734FE" w:rsidRPr="0071512F">
        <w:rPr>
          <w:rFonts w:ascii="Book Antiqua" w:hAnsi="Book Antiqua"/>
        </w:rPr>
        <w:lastRenderedPageBreak/>
        <w:t xml:space="preserve">of </w:t>
      </w:r>
      <w:r w:rsidR="00954789" w:rsidRPr="0071512F">
        <w:rPr>
          <w:rFonts w:ascii="Book Antiqua" w:hAnsi="Book Antiqua"/>
        </w:rPr>
        <w:t>performing EUS guided PDT in porcine liver, pancreas, kidneys, and spleen</w:t>
      </w:r>
      <w:r w:rsidR="00B45FE4" w:rsidRPr="0071512F">
        <w:rPr>
          <w:rFonts w:ascii="Book Antiqua" w:hAnsi="Book Antiqua"/>
        </w:rPr>
        <w:t>, however the degree of necrosis was complete (100%) only in the pancreas</w:t>
      </w:r>
      <w:r w:rsidR="00645872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645872" w:rsidRPr="0071512F">
        <w:rPr>
          <w:rFonts w:ascii="Book Antiqua" w:hAnsi="Book Antiqua"/>
        </w:rPr>
        <w:t xml:space="preserve">Yusuf </w:t>
      </w:r>
      <w:r w:rsidR="00645872" w:rsidRPr="0071512F">
        <w:rPr>
          <w:rFonts w:ascii="Book Antiqua" w:hAnsi="Book Antiqua"/>
          <w:i/>
          <w:iCs/>
        </w:rPr>
        <w:t xml:space="preserve">et </w:t>
      </w:r>
      <w:proofErr w:type="gramStart"/>
      <w:r w:rsidR="00645872" w:rsidRPr="0071512F">
        <w:rPr>
          <w:rFonts w:ascii="Book Antiqua" w:hAnsi="Book Antiqua"/>
          <w:i/>
          <w:iCs/>
        </w:rPr>
        <w:t>al</w:t>
      </w:r>
      <w:r w:rsidR="0001611C" w:rsidRPr="0071512F">
        <w:rPr>
          <w:rFonts w:ascii="Book Antiqua" w:hAnsi="Book Antiqua"/>
          <w:vertAlign w:val="superscript"/>
        </w:rPr>
        <w:t>[</w:t>
      </w:r>
      <w:proofErr w:type="gramEnd"/>
      <w:r w:rsidR="0001611C" w:rsidRPr="0071512F">
        <w:rPr>
          <w:rFonts w:ascii="Book Antiqua" w:hAnsi="Book Antiqua"/>
          <w:vertAlign w:val="superscript"/>
        </w:rPr>
        <w:t>20]</w:t>
      </w:r>
      <w:r w:rsidR="00BA1F47" w:rsidRPr="0071512F">
        <w:rPr>
          <w:rFonts w:ascii="Book Antiqua" w:hAnsi="Book Antiqua"/>
        </w:rPr>
        <w:t xml:space="preserve"> similarly demonstrated successful porcine pancreatic tail necrosis with no observed complications</w:t>
      </w:r>
      <w:r w:rsidR="009734FE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474CBB" w:rsidRPr="0071512F">
        <w:rPr>
          <w:rFonts w:ascii="Book Antiqua" w:hAnsi="Book Antiqua"/>
        </w:rPr>
        <w:t>While, to our knowledge, EUS-guided PDT has yet to be performed in humans, this procedure</w:t>
      </w:r>
      <w:r w:rsidR="009734FE" w:rsidRPr="0071512F">
        <w:rPr>
          <w:rFonts w:ascii="Book Antiqua" w:hAnsi="Book Antiqua"/>
        </w:rPr>
        <w:t xml:space="preserve"> may be a safe, effective, and </w:t>
      </w:r>
      <w:r w:rsidR="00645872" w:rsidRPr="0071512F">
        <w:rPr>
          <w:rFonts w:ascii="Book Antiqua" w:hAnsi="Book Antiqua"/>
        </w:rPr>
        <w:t>less</w:t>
      </w:r>
      <w:r w:rsidR="009734FE" w:rsidRPr="0071512F">
        <w:rPr>
          <w:rFonts w:ascii="Book Antiqua" w:hAnsi="Book Antiqua"/>
        </w:rPr>
        <w:t xml:space="preserve"> invasive method of </w:t>
      </w:r>
      <w:r w:rsidR="00474CBB" w:rsidRPr="0071512F">
        <w:rPr>
          <w:rFonts w:ascii="Book Antiqua" w:hAnsi="Book Antiqua"/>
        </w:rPr>
        <w:t xml:space="preserve">locally </w:t>
      </w:r>
      <w:r w:rsidR="009734FE" w:rsidRPr="0071512F">
        <w:rPr>
          <w:rFonts w:ascii="Book Antiqua" w:hAnsi="Book Antiqua"/>
        </w:rPr>
        <w:t xml:space="preserve">ablating lesions </w:t>
      </w:r>
      <w:r w:rsidR="00E2552E" w:rsidRPr="0071512F">
        <w:rPr>
          <w:rFonts w:ascii="Book Antiqua" w:hAnsi="Book Antiqua"/>
        </w:rPr>
        <w:t xml:space="preserve">that </w:t>
      </w:r>
      <w:r w:rsidR="00645872" w:rsidRPr="0071512F">
        <w:rPr>
          <w:rFonts w:ascii="Book Antiqua" w:hAnsi="Book Antiqua"/>
        </w:rPr>
        <w:t>cannot be directly accessed</w:t>
      </w:r>
      <w:r w:rsidR="002F3B71" w:rsidRPr="0071512F">
        <w:rPr>
          <w:rFonts w:ascii="Book Antiqua" w:hAnsi="Book Antiqua"/>
        </w:rPr>
        <w:t xml:space="preserve"> </w:t>
      </w:r>
      <w:r w:rsidR="00E2552E" w:rsidRPr="0071512F">
        <w:rPr>
          <w:rFonts w:ascii="Book Antiqua" w:hAnsi="Book Antiqua"/>
        </w:rPr>
        <w:t>endoscopically</w:t>
      </w:r>
      <w:r w:rsidR="00474CBB" w:rsidRPr="0071512F">
        <w:rPr>
          <w:rFonts w:ascii="Book Antiqua" w:hAnsi="Book Antiqua"/>
        </w:rPr>
        <w:t>.</w:t>
      </w:r>
      <w:r w:rsidR="00E04C4D" w:rsidRPr="0071512F">
        <w:rPr>
          <w:rFonts w:ascii="Book Antiqua" w:hAnsi="Book Antiqua"/>
        </w:rPr>
        <w:t xml:space="preserve"> </w:t>
      </w:r>
    </w:p>
    <w:p w14:paraId="5AA2D52A" w14:textId="29412937" w:rsidR="00014B9E" w:rsidRPr="0071512F" w:rsidRDefault="00C02C23" w:rsidP="0001611C">
      <w:pPr>
        <w:pStyle w:val="NormalWeb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</w:rPr>
      </w:pPr>
      <w:r w:rsidRPr="0071512F">
        <w:rPr>
          <w:rFonts w:ascii="Book Antiqua" w:hAnsi="Book Antiqua"/>
        </w:rPr>
        <w:t>R</w:t>
      </w:r>
      <w:r w:rsidR="00BD6151" w:rsidRPr="0071512F">
        <w:rPr>
          <w:rFonts w:ascii="Book Antiqua" w:hAnsi="Book Antiqua"/>
        </w:rPr>
        <w:t xml:space="preserve">adiofrequency ablation </w:t>
      </w:r>
      <w:r w:rsidRPr="0071512F">
        <w:rPr>
          <w:rFonts w:ascii="Book Antiqua" w:hAnsi="Book Antiqua"/>
        </w:rPr>
        <w:t xml:space="preserve">(RFA) </w:t>
      </w:r>
      <w:r w:rsidR="00E7012A" w:rsidRPr="0071512F">
        <w:rPr>
          <w:rFonts w:ascii="Book Antiqua" w:hAnsi="Book Antiqua"/>
        </w:rPr>
        <w:t xml:space="preserve">is an ablation technique that </w:t>
      </w:r>
      <w:r w:rsidR="009C131B" w:rsidRPr="0071512F">
        <w:rPr>
          <w:rFonts w:ascii="Book Antiqua" w:hAnsi="Book Antiqua"/>
        </w:rPr>
        <w:t xml:space="preserve">uses high-frequency alternating current to </w:t>
      </w:r>
      <w:r w:rsidR="003D2282" w:rsidRPr="0071512F">
        <w:rPr>
          <w:rFonts w:ascii="Book Antiqua" w:hAnsi="Book Antiqua"/>
        </w:rPr>
        <w:t xml:space="preserve">create thermal energy and </w:t>
      </w:r>
      <w:r w:rsidR="009C131B" w:rsidRPr="0071512F">
        <w:rPr>
          <w:rFonts w:ascii="Book Antiqua" w:hAnsi="Book Antiqua"/>
        </w:rPr>
        <w:t>induce</w:t>
      </w:r>
      <w:r w:rsidR="007911DB" w:rsidRPr="0071512F">
        <w:rPr>
          <w:rFonts w:ascii="Book Antiqua" w:hAnsi="Book Antiqua"/>
        </w:rPr>
        <w:t xml:space="preserve"> coagulative necrosis and may be applied percutaneously, intra-operatively, or </w:t>
      </w:r>
      <w:proofErr w:type="gramStart"/>
      <w:r w:rsidR="007911DB" w:rsidRPr="0071512F">
        <w:rPr>
          <w:rFonts w:ascii="Book Antiqua" w:hAnsi="Book Antiqua"/>
        </w:rPr>
        <w:t>endoscopically</w:t>
      </w:r>
      <w:r w:rsidR="00E833CF" w:rsidRPr="0071512F">
        <w:rPr>
          <w:rFonts w:ascii="Book Antiqua" w:hAnsi="Book Antiqua"/>
          <w:vertAlign w:val="superscript"/>
        </w:rPr>
        <w:t>[</w:t>
      </w:r>
      <w:proofErr w:type="gramEnd"/>
      <w:r w:rsidR="00E833CF" w:rsidRPr="0071512F">
        <w:rPr>
          <w:rFonts w:ascii="Book Antiqua" w:hAnsi="Book Antiqua"/>
          <w:vertAlign w:val="superscript"/>
        </w:rPr>
        <w:t>21]</w:t>
      </w:r>
      <w:r w:rsidR="007911DB" w:rsidRPr="0071512F">
        <w:rPr>
          <w:rFonts w:ascii="Book Antiqua" w:hAnsi="Book Antiqua"/>
        </w:rPr>
        <w:t xml:space="preserve">. RFA </w:t>
      </w:r>
      <w:r w:rsidR="00E7012A" w:rsidRPr="0071512F">
        <w:rPr>
          <w:rFonts w:ascii="Book Antiqua" w:hAnsi="Book Antiqua"/>
        </w:rPr>
        <w:t xml:space="preserve">has proven successful in the treatment of both hepatocellular carcinoma and liver </w:t>
      </w:r>
      <w:proofErr w:type="gramStart"/>
      <w:r w:rsidR="00E7012A" w:rsidRPr="0071512F">
        <w:rPr>
          <w:rFonts w:ascii="Book Antiqua" w:hAnsi="Book Antiqua"/>
        </w:rPr>
        <w:t>metastasis</w:t>
      </w:r>
      <w:r w:rsidR="00E833CF" w:rsidRPr="0071512F">
        <w:rPr>
          <w:rFonts w:ascii="Book Antiqua" w:hAnsi="Book Antiqua"/>
          <w:vertAlign w:val="superscript"/>
        </w:rPr>
        <w:t>[</w:t>
      </w:r>
      <w:proofErr w:type="gramEnd"/>
      <w:r w:rsidR="00E833CF" w:rsidRPr="0071512F">
        <w:rPr>
          <w:rFonts w:ascii="Book Antiqua" w:hAnsi="Book Antiqua"/>
          <w:vertAlign w:val="superscript"/>
        </w:rPr>
        <w:t>22]</w:t>
      </w:r>
      <w:r w:rsidR="007911DB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2C4B44" w:rsidRPr="0071512F">
        <w:rPr>
          <w:rFonts w:ascii="Book Antiqua" w:hAnsi="Book Antiqua"/>
        </w:rPr>
        <w:t xml:space="preserve">The endoscopic application of RFA for malignant biliary obstruction has been shown to be feasible and </w:t>
      </w:r>
      <w:proofErr w:type="gramStart"/>
      <w:r w:rsidR="002C4B44" w:rsidRPr="0071512F">
        <w:rPr>
          <w:rFonts w:ascii="Book Antiqua" w:hAnsi="Book Antiqua"/>
        </w:rPr>
        <w:t>safe</w:t>
      </w:r>
      <w:r w:rsidR="00E833CF" w:rsidRPr="0071512F">
        <w:rPr>
          <w:rFonts w:ascii="Book Antiqua" w:hAnsi="Book Antiqua"/>
          <w:vertAlign w:val="superscript"/>
        </w:rPr>
        <w:t>[</w:t>
      </w:r>
      <w:proofErr w:type="gramEnd"/>
      <w:r w:rsidR="00E833CF" w:rsidRPr="0071512F">
        <w:rPr>
          <w:rFonts w:ascii="Book Antiqua" w:hAnsi="Book Antiqua"/>
          <w:vertAlign w:val="superscript"/>
        </w:rPr>
        <w:t>23]</w:t>
      </w:r>
      <w:r w:rsidR="002C4B44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535307" w:rsidRPr="0071512F">
        <w:rPr>
          <w:rFonts w:ascii="Book Antiqua" w:hAnsi="Book Antiqua"/>
        </w:rPr>
        <w:t>The</w:t>
      </w:r>
      <w:r w:rsidR="008C40E1" w:rsidRPr="0071512F">
        <w:rPr>
          <w:rFonts w:ascii="Book Antiqua" w:hAnsi="Book Antiqua"/>
        </w:rPr>
        <w:t xml:space="preserve"> </w:t>
      </w:r>
      <w:r w:rsidR="00AC5C9C" w:rsidRPr="0071512F">
        <w:rPr>
          <w:rFonts w:ascii="Book Antiqua" w:hAnsi="Book Antiqua"/>
        </w:rPr>
        <w:t>open application of a cool-tip</w:t>
      </w:r>
      <w:r w:rsidR="00B5313E" w:rsidRPr="0071512F">
        <w:rPr>
          <w:rFonts w:ascii="Book Antiqua" w:hAnsi="Book Antiqua"/>
        </w:rPr>
        <w:t xml:space="preserve"> RFA for pancreatic cancer resulted in improved </w:t>
      </w:r>
      <w:r w:rsidR="00BD6151" w:rsidRPr="0071512F">
        <w:rPr>
          <w:rFonts w:ascii="Book Antiqua" w:hAnsi="Book Antiqua"/>
        </w:rPr>
        <w:t xml:space="preserve">back pain and analgesia, </w:t>
      </w:r>
      <w:r w:rsidR="00535307" w:rsidRPr="0071512F">
        <w:rPr>
          <w:rFonts w:ascii="Book Antiqua" w:hAnsi="Book Antiqua"/>
        </w:rPr>
        <w:t>but</w:t>
      </w:r>
      <w:r w:rsidR="00BD6151" w:rsidRPr="0071512F">
        <w:rPr>
          <w:rFonts w:ascii="Book Antiqua" w:hAnsi="Book Antiqua"/>
        </w:rPr>
        <w:t xml:space="preserve"> </w:t>
      </w:r>
      <w:r w:rsidR="00AC5C9C" w:rsidRPr="0071512F">
        <w:rPr>
          <w:rFonts w:ascii="Book Antiqua" w:hAnsi="Book Antiqua"/>
        </w:rPr>
        <w:t>wa</w:t>
      </w:r>
      <w:r w:rsidR="00750BD1" w:rsidRPr="0071512F">
        <w:rPr>
          <w:rFonts w:ascii="Book Antiqua" w:hAnsi="Book Antiqua"/>
        </w:rPr>
        <w:t>s</w:t>
      </w:r>
      <w:r w:rsidR="00BD6151" w:rsidRPr="0071512F">
        <w:rPr>
          <w:rFonts w:ascii="Book Antiqua" w:hAnsi="Book Antiqua"/>
        </w:rPr>
        <w:t xml:space="preserve"> associated with </w:t>
      </w:r>
      <w:r w:rsidR="00535307" w:rsidRPr="0071512F">
        <w:rPr>
          <w:rFonts w:ascii="Book Antiqua" w:hAnsi="Book Antiqua"/>
        </w:rPr>
        <w:t>significantly high complication rate</w:t>
      </w:r>
      <w:r w:rsidR="00B5313E" w:rsidRPr="0071512F">
        <w:rPr>
          <w:rFonts w:ascii="Book Antiqua" w:hAnsi="Book Antiqua"/>
        </w:rPr>
        <w:t>s of up to 50% in patients with pancreatic head cancer</w:t>
      </w:r>
      <w:r w:rsidR="00535307" w:rsidRPr="0071512F">
        <w:rPr>
          <w:rFonts w:ascii="Book Antiqua" w:hAnsi="Book Antiqua"/>
        </w:rPr>
        <w:t xml:space="preserve">, notably </w:t>
      </w:r>
      <w:r w:rsidR="00B5313E" w:rsidRPr="0071512F">
        <w:rPr>
          <w:rFonts w:ascii="Book Antiqua" w:hAnsi="Book Antiqua"/>
        </w:rPr>
        <w:t>due to massive</w:t>
      </w:r>
      <w:r w:rsidR="00BD6151" w:rsidRPr="0071512F">
        <w:rPr>
          <w:rFonts w:ascii="Book Antiqua" w:hAnsi="Book Antiqua"/>
        </w:rPr>
        <w:t xml:space="preserve"> gastrointestinal bleeding</w:t>
      </w:r>
      <w:r w:rsidR="0001611C">
        <w:rPr>
          <w:rFonts w:ascii="Book Antiqua" w:hAnsi="Book Antiqua"/>
          <w:vertAlign w:val="superscript"/>
        </w:rPr>
        <w:t>[24,</w:t>
      </w:r>
      <w:r w:rsidR="00E833CF" w:rsidRPr="0071512F">
        <w:rPr>
          <w:rFonts w:ascii="Book Antiqua" w:hAnsi="Book Antiqua"/>
          <w:vertAlign w:val="superscript"/>
        </w:rPr>
        <w:t>25]</w:t>
      </w:r>
      <w:r w:rsidR="00BD6151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694ED1" w:rsidRPr="0071512F">
        <w:rPr>
          <w:rFonts w:ascii="Book Antiqua" w:hAnsi="Book Antiqua"/>
        </w:rPr>
        <w:t xml:space="preserve">A recent small prospective multi-center pilot study of EUS-RFA of </w:t>
      </w:r>
      <w:r w:rsidR="00310B0C" w:rsidRPr="0071512F">
        <w:rPr>
          <w:rFonts w:ascii="Book Antiqua" w:hAnsi="Book Antiqua"/>
        </w:rPr>
        <w:t xml:space="preserve">pancreatic head </w:t>
      </w:r>
      <w:r w:rsidR="00694ED1" w:rsidRPr="0071512F">
        <w:rPr>
          <w:rFonts w:ascii="Book Antiqua" w:hAnsi="Book Antiqua"/>
        </w:rPr>
        <w:t xml:space="preserve">neoplasms and neuroendocrine tumors </w:t>
      </w:r>
      <w:r w:rsidR="002C4B44" w:rsidRPr="0071512F">
        <w:rPr>
          <w:rFonts w:ascii="Book Antiqua" w:hAnsi="Book Antiqua"/>
        </w:rPr>
        <w:t xml:space="preserve">was reported using a novel monopolar RF probe (1.2 mm Habib EUS-RFA catheter) </w:t>
      </w:r>
      <w:r w:rsidR="00310B0C" w:rsidRPr="0071512F">
        <w:rPr>
          <w:rFonts w:ascii="Book Antiqua" w:hAnsi="Book Antiqua"/>
        </w:rPr>
        <w:t>placed thro</w:t>
      </w:r>
      <w:r w:rsidR="002C4B44" w:rsidRPr="0071512F">
        <w:rPr>
          <w:rFonts w:ascii="Book Antiqua" w:hAnsi="Book Antiqua"/>
        </w:rPr>
        <w:t>ugh a 19 or 22 gauge FNA needle.</w:t>
      </w:r>
      <w:r w:rsidR="007003B5">
        <w:rPr>
          <w:rFonts w:ascii="Book Antiqua" w:hAnsi="Book Antiqua"/>
        </w:rPr>
        <w:t xml:space="preserve"> </w:t>
      </w:r>
      <w:r w:rsidR="002C4B44" w:rsidRPr="0071512F">
        <w:rPr>
          <w:rFonts w:ascii="Book Antiqua" w:hAnsi="Book Antiqua"/>
        </w:rPr>
        <w:t>The study</w:t>
      </w:r>
      <w:r w:rsidR="00694ED1" w:rsidRPr="0071512F">
        <w:rPr>
          <w:rFonts w:ascii="Book Antiqua" w:hAnsi="Book Antiqua"/>
        </w:rPr>
        <w:t xml:space="preserve"> reported successful procedure completion in </w:t>
      </w:r>
      <w:r w:rsidR="002C4B44" w:rsidRPr="0071512F">
        <w:rPr>
          <w:rFonts w:ascii="Book Antiqua" w:hAnsi="Book Antiqua"/>
        </w:rPr>
        <w:t>8/8 (</w:t>
      </w:r>
      <w:r w:rsidR="00694ED1" w:rsidRPr="0071512F">
        <w:rPr>
          <w:rFonts w:ascii="Book Antiqua" w:hAnsi="Book Antiqua"/>
        </w:rPr>
        <w:t>100%</w:t>
      </w:r>
      <w:r w:rsidR="002C4B44" w:rsidRPr="0071512F">
        <w:rPr>
          <w:rFonts w:ascii="Book Antiqua" w:hAnsi="Book Antiqua"/>
        </w:rPr>
        <w:t>)</w:t>
      </w:r>
      <w:r w:rsidR="00694ED1" w:rsidRPr="0071512F">
        <w:rPr>
          <w:rFonts w:ascii="Book Antiqua" w:hAnsi="Book Antiqua"/>
        </w:rPr>
        <w:t xml:space="preserve"> patients </w:t>
      </w:r>
      <w:r w:rsidR="00310B0C" w:rsidRPr="0071512F">
        <w:rPr>
          <w:rFonts w:ascii="Book Antiqua" w:hAnsi="Book Antiqua"/>
        </w:rPr>
        <w:t xml:space="preserve">with </w:t>
      </w:r>
      <w:r w:rsidR="002C4B44" w:rsidRPr="0071512F">
        <w:rPr>
          <w:rFonts w:ascii="Book Antiqua" w:hAnsi="Book Antiqua"/>
        </w:rPr>
        <w:t xml:space="preserve">complete cyst </w:t>
      </w:r>
      <w:r w:rsidR="00310B0C" w:rsidRPr="0071512F">
        <w:rPr>
          <w:rFonts w:ascii="Book Antiqua" w:hAnsi="Book Antiqua"/>
        </w:rPr>
        <w:t>resolution noted in 2/6 patients with cystic neoplasms</w:t>
      </w:r>
      <w:r w:rsidR="002C4B44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  </w:t>
      </w:r>
      <w:r w:rsidR="002C4B44" w:rsidRPr="0071512F">
        <w:rPr>
          <w:rFonts w:ascii="Book Antiqua" w:hAnsi="Book Antiqua"/>
        </w:rPr>
        <w:t>N</w:t>
      </w:r>
      <w:r w:rsidR="00310B0C" w:rsidRPr="0071512F">
        <w:rPr>
          <w:rFonts w:ascii="Book Antiqua" w:hAnsi="Book Antiqua"/>
        </w:rPr>
        <w:t>o reported major post procedure complications</w:t>
      </w:r>
      <w:r w:rsidR="002C4B44" w:rsidRPr="0071512F">
        <w:rPr>
          <w:rFonts w:ascii="Book Antiqua" w:hAnsi="Book Antiqua"/>
        </w:rPr>
        <w:t xml:space="preserve"> were </w:t>
      </w:r>
      <w:proofErr w:type="gramStart"/>
      <w:r w:rsidR="002C4B44" w:rsidRPr="0071512F">
        <w:rPr>
          <w:rFonts w:ascii="Book Antiqua" w:hAnsi="Book Antiqua"/>
        </w:rPr>
        <w:t>noted</w:t>
      </w:r>
      <w:r w:rsidR="00E833CF" w:rsidRPr="0071512F">
        <w:rPr>
          <w:rFonts w:ascii="Book Antiqua" w:hAnsi="Book Antiqua"/>
          <w:vertAlign w:val="superscript"/>
        </w:rPr>
        <w:t>[</w:t>
      </w:r>
      <w:proofErr w:type="gramEnd"/>
      <w:r w:rsidR="00E833CF" w:rsidRPr="0071512F">
        <w:rPr>
          <w:rFonts w:ascii="Book Antiqua" w:hAnsi="Book Antiqua"/>
          <w:vertAlign w:val="superscript"/>
        </w:rPr>
        <w:t>26]</w:t>
      </w:r>
      <w:r w:rsidR="00310B0C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</w:p>
    <w:p w14:paraId="00B512AF" w14:textId="43D6FBD8" w:rsidR="00BD6151" w:rsidRPr="0071512F" w:rsidRDefault="003D2282" w:rsidP="0001611C">
      <w:pPr>
        <w:spacing w:after="0"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71512F">
        <w:rPr>
          <w:rFonts w:ascii="Book Antiqua" w:hAnsi="Book Antiqua"/>
        </w:rPr>
        <w:t>C</w:t>
      </w:r>
      <w:r w:rsidR="00C100AD" w:rsidRPr="0071512F">
        <w:rPr>
          <w:rFonts w:ascii="Book Antiqua" w:hAnsi="Book Antiqua"/>
        </w:rPr>
        <w:t>ryot</w:t>
      </w:r>
      <w:r w:rsidR="00BD6151" w:rsidRPr="0071512F">
        <w:rPr>
          <w:rFonts w:ascii="Book Antiqua" w:hAnsi="Book Antiqua"/>
        </w:rPr>
        <w:t>hermal</w:t>
      </w:r>
      <w:proofErr w:type="spellEnd"/>
      <w:r w:rsidR="00BD6151" w:rsidRPr="0071512F">
        <w:rPr>
          <w:rFonts w:ascii="Book Antiqua" w:hAnsi="Book Antiqua"/>
        </w:rPr>
        <w:t xml:space="preserve"> ablation </w:t>
      </w:r>
      <w:r w:rsidRPr="0071512F">
        <w:rPr>
          <w:rFonts w:ascii="Book Antiqua" w:hAnsi="Book Antiqua"/>
        </w:rPr>
        <w:t xml:space="preserve">is performed using a </w:t>
      </w:r>
      <w:proofErr w:type="spellStart"/>
      <w:r w:rsidRPr="0071512F">
        <w:rPr>
          <w:rFonts w:ascii="Book Antiqua" w:hAnsi="Book Antiqua"/>
        </w:rPr>
        <w:t>cryotherm</w:t>
      </w:r>
      <w:proofErr w:type="spellEnd"/>
      <w:r w:rsidRPr="0071512F">
        <w:rPr>
          <w:rFonts w:ascii="Book Antiqua" w:hAnsi="Book Antiqua"/>
        </w:rPr>
        <w:t xml:space="preserve"> probe (ERBE </w:t>
      </w:r>
      <w:proofErr w:type="spellStart"/>
      <w:r w:rsidRPr="0071512F">
        <w:rPr>
          <w:rFonts w:ascii="Book Antiqua" w:hAnsi="Book Antiqua"/>
        </w:rPr>
        <w:t>Elektromedizin</w:t>
      </w:r>
      <w:proofErr w:type="spellEnd"/>
      <w:r w:rsidRPr="0071512F">
        <w:rPr>
          <w:rFonts w:ascii="Book Antiqua" w:hAnsi="Book Antiqua"/>
        </w:rPr>
        <w:t xml:space="preserve"> GmbH, Tubingen, Germany), which is an internally carbon-dioxide-cooled bipolar RFA probe.</w:t>
      </w:r>
      <w:r w:rsidR="007003B5">
        <w:rPr>
          <w:rFonts w:ascii="Book Antiqua" w:hAnsi="Book Antiqua"/>
        </w:rPr>
        <w:t xml:space="preserve"> </w:t>
      </w:r>
      <w:proofErr w:type="spellStart"/>
      <w:r w:rsidRPr="0071512F">
        <w:rPr>
          <w:rFonts w:ascii="Book Antiqua" w:hAnsi="Book Antiqua"/>
        </w:rPr>
        <w:t>Cryothermal</w:t>
      </w:r>
      <w:proofErr w:type="spellEnd"/>
      <w:r w:rsidRPr="0071512F">
        <w:rPr>
          <w:rFonts w:ascii="Book Antiqua" w:hAnsi="Book Antiqua"/>
        </w:rPr>
        <w:t xml:space="preserve"> ablation performed </w:t>
      </w:r>
      <w:r w:rsidR="00BD6151" w:rsidRPr="0071512F">
        <w:rPr>
          <w:rFonts w:ascii="Book Antiqua" w:hAnsi="Book Antiqua"/>
        </w:rPr>
        <w:t xml:space="preserve">under EUS guidance </w:t>
      </w:r>
      <w:r w:rsidRPr="0071512F">
        <w:rPr>
          <w:rFonts w:ascii="Book Antiqua" w:hAnsi="Book Antiqua"/>
        </w:rPr>
        <w:t>has been</w:t>
      </w:r>
      <w:r w:rsidR="00BD6151" w:rsidRPr="0071512F">
        <w:rPr>
          <w:rFonts w:ascii="Book Antiqua" w:hAnsi="Book Antiqua"/>
        </w:rPr>
        <w:t xml:space="preserve"> shown to reduce tumor size in a small </w:t>
      </w:r>
      <w:r w:rsidR="0051063B" w:rsidRPr="0071512F">
        <w:rPr>
          <w:rFonts w:ascii="Book Antiqua" w:hAnsi="Book Antiqua"/>
        </w:rPr>
        <w:t>cohort study of</w:t>
      </w:r>
      <w:r w:rsidR="00BD6151" w:rsidRPr="0071512F">
        <w:rPr>
          <w:rFonts w:ascii="Book Antiqua" w:hAnsi="Book Antiqua"/>
        </w:rPr>
        <w:t xml:space="preserve"> </w:t>
      </w:r>
      <w:r w:rsidR="0051063B" w:rsidRPr="0071512F">
        <w:rPr>
          <w:rFonts w:ascii="Book Antiqua" w:hAnsi="Book Antiqua"/>
        </w:rPr>
        <w:t xml:space="preserve">22 </w:t>
      </w:r>
      <w:r w:rsidR="00BD6151" w:rsidRPr="0071512F">
        <w:rPr>
          <w:rFonts w:ascii="Book Antiqua" w:hAnsi="Book Antiqua"/>
        </w:rPr>
        <w:t>patients</w:t>
      </w:r>
      <w:r w:rsidR="0051063B" w:rsidRPr="0071512F">
        <w:rPr>
          <w:rFonts w:ascii="Book Antiqua" w:hAnsi="Book Antiqua"/>
        </w:rPr>
        <w:t xml:space="preserve"> with locally advanced pancreatic adenocarcinoma, with technical success </w:t>
      </w:r>
      <w:r w:rsidRPr="0071512F">
        <w:rPr>
          <w:rFonts w:ascii="Book Antiqua" w:hAnsi="Book Antiqua"/>
        </w:rPr>
        <w:t xml:space="preserve">achieved </w:t>
      </w:r>
      <w:r w:rsidR="0051063B" w:rsidRPr="0071512F">
        <w:rPr>
          <w:rFonts w:ascii="Book Antiqua" w:hAnsi="Book Antiqua"/>
        </w:rPr>
        <w:t xml:space="preserve">in 72% patients </w:t>
      </w:r>
      <w:r w:rsidRPr="0071512F">
        <w:rPr>
          <w:rFonts w:ascii="Book Antiqua" w:hAnsi="Book Antiqua"/>
        </w:rPr>
        <w:t>and no severe early complications</w:t>
      </w:r>
      <w:r w:rsidR="00662C29" w:rsidRPr="0071512F">
        <w:rPr>
          <w:rFonts w:ascii="Book Antiqua" w:hAnsi="Book Antiqua"/>
        </w:rPr>
        <w:t xml:space="preserve"> </w:t>
      </w:r>
      <w:proofErr w:type="gramStart"/>
      <w:r w:rsidR="00662C29" w:rsidRPr="0071512F">
        <w:rPr>
          <w:rFonts w:ascii="Book Antiqua" w:hAnsi="Book Antiqua"/>
        </w:rPr>
        <w:t>noted</w:t>
      </w:r>
      <w:r w:rsidR="00E833CF" w:rsidRPr="0071512F">
        <w:rPr>
          <w:rFonts w:ascii="Book Antiqua" w:hAnsi="Book Antiqua"/>
          <w:vertAlign w:val="superscript"/>
        </w:rPr>
        <w:t>[</w:t>
      </w:r>
      <w:proofErr w:type="gramEnd"/>
      <w:r w:rsidR="00E833CF" w:rsidRPr="0071512F">
        <w:rPr>
          <w:rFonts w:ascii="Book Antiqua" w:hAnsi="Book Antiqua"/>
          <w:vertAlign w:val="superscript"/>
        </w:rPr>
        <w:t>27]</w:t>
      </w:r>
      <w:r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662C29" w:rsidRPr="0071512F">
        <w:rPr>
          <w:rFonts w:ascii="Book Antiqua" w:hAnsi="Book Antiqua"/>
        </w:rPr>
        <w:t>The potential application towards EUS ablation of other malignancies is unknown.</w:t>
      </w:r>
      <w:r w:rsidR="007003B5">
        <w:rPr>
          <w:rFonts w:ascii="Book Antiqua" w:hAnsi="Book Antiqua"/>
        </w:rPr>
        <w:t xml:space="preserve"> </w:t>
      </w:r>
    </w:p>
    <w:p w14:paraId="3D9A86A3" w14:textId="2D1A2911" w:rsidR="00BD6151" w:rsidRPr="0071512F" w:rsidRDefault="000A2FD8" w:rsidP="0001611C">
      <w:pPr>
        <w:widowControl w:val="0"/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Times"/>
        </w:rPr>
      </w:pPr>
      <w:r w:rsidRPr="0071512F">
        <w:rPr>
          <w:rFonts w:ascii="Book Antiqua" w:hAnsi="Book Antiqua"/>
        </w:rPr>
        <w:lastRenderedPageBreak/>
        <w:t>The n</w:t>
      </w:r>
      <w:r w:rsidR="00BD6151" w:rsidRPr="0071512F">
        <w:rPr>
          <w:rFonts w:ascii="Book Antiqua" w:hAnsi="Book Antiqua"/>
        </w:rPr>
        <w:t xml:space="preserve">eodymium-doped yttrium aluminum garnet </w:t>
      </w:r>
      <w:r w:rsidR="0029433A" w:rsidRPr="0071512F">
        <w:rPr>
          <w:rFonts w:ascii="Book Antiqua" w:hAnsi="Book Antiqua"/>
        </w:rPr>
        <w:t>(</w:t>
      </w:r>
      <w:proofErr w:type="spellStart"/>
      <w:r w:rsidR="0029433A" w:rsidRPr="0071512F">
        <w:rPr>
          <w:rFonts w:ascii="Book Antiqua" w:hAnsi="Book Antiqua"/>
        </w:rPr>
        <w:t>Nd</w:t>
      </w:r>
      <w:proofErr w:type="gramStart"/>
      <w:r w:rsidR="0029433A" w:rsidRPr="0071512F">
        <w:rPr>
          <w:rFonts w:ascii="Book Antiqua" w:hAnsi="Book Antiqua"/>
        </w:rPr>
        <w:t>:YAG</w:t>
      </w:r>
      <w:proofErr w:type="spellEnd"/>
      <w:proofErr w:type="gramEnd"/>
      <w:r w:rsidR="0029433A" w:rsidRPr="0071512F">
        <w:rPr>
          <w:rFonts w:ascii="Book Antiqua" w:hAnsi="Book Antiqua"/>
        </w:rPr>
        <w:t xml:space="preserve">) </w:t>
      </w:r>
      <w:r w:rsidR="00BD6151" w:rsidRPr="0071512F">
        <w:rPr>
          <w:rFonts w:ascii="Book Antiqua" w:hAnsi="Book Antiqua"/>
        </w:rPr>
        <w:t>laser is a technology that aims to achieve ablation of a target tissue</w:t>
      </w:r>
      <w:r w:rsidR="00EB1393" w:rsidRPr="0071512F">
        <w:rPr>
          <w:rFonts w:ascii="Book Antiqua" w:hAnsi="Book Antiqua"/>
        </w:rPr>
        <w:t xml:space="preserve"> </w:t>
      </w:r>
      <w:r w:rsidR="003F5F01" w:rsidRPr="0071512F">
        <w:rPr>
          <w:rFonts w:ascii="Book Antiqua" w:hAnsi="Book Antiqua"/>
        </w:rPr>
        <w:t>by the direct application of low-power laser light energy</w:t>
      </w:r>
      <w:r w:rsidR="00EB1393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EB1393" w:rsidRPr="0071512F">
        <w:rPr>
          <w:rFonts w:ascii="Book Antiqua" w:hAnsi="Book Antiqua"/>
        </w:rPr>
        <w:t xml:space="preserve">It has been reported to offer palliative or potentially curative treatment options for </w:t>
      </w:r>
      <w:r w:rsidR="00EB1393" w:rsidRPr="0071512F">
        <w:rPr>
          <w:rFonts w:ascii="Book Antiqua" w:hAnsi="Book Antiqua" w:cs="Garamond"/>
        </w:rPr>
        <w:t xml:space="preserve">hepatocellular carcinoma, colorectal cancer liver metastasis, and malignant thyroid </w:t>
      </w:r>
      <w:proofErr w:type="gramStart"/>
      <w:r w:rsidR="00EB1393" w:rsidRPr="0071512F">
        <w:rPr>
          <w:rFonts w:ascii="Book Antiqua" w:hAnsi="Book Antiqua" w:cs="Garamond"/>
        </w:rPr>
        <w:t>nodules</w:t>
      </w:r>
      <w:r w:rsidR="00E833CF" w:rsidRPr="0071512F">
        <w:rPr>
          <w:rFonts w:ascii="Book Antiqua" w:hAnsi="Book Antiqua" w:cs="Garamond"/>
          <w:vertAlign w:val="superscript"/>
        </w:rPr>
        <w:t>[</w:t>
      </w:r>
      <w:proofErr w:type="gramEnd"/>
      <w:r w:rsidR="00E833CF" w:rsidRPr="0071512F">
        <w:rPr>
          <w:rFonts w:ascii="Book Antiqua" w:hAnsi="Book Antiqua" w:cs="Garamond"/>
          <w:vertAlign w:val="superscript"/>
        </w:rPr>
        <w:t>28]</w:t>
      </w:r>
      <w:r w:rsidR="00EB1393" w:rsidRPr="0071512F">
        <w:rPr>
          <w:rFonts w:ascii="Book Antiqua" w:hAnsi="Book Antiqua" w:cs="Garamond"/>
        </w:rPr>
        <w:t>.</w:t>
      </w:r>
      <w:r w:rsidR="007003B5">
        <w:rPr>
          <w:rFonts w:ascii="Book Antiqua" w:hAnsi="Book Antiqua" w:cs="Garamond"/>
        </w:rPr>
        <w:t xml:space="preserve"> </w:t>
      </w:r>
      <w:r w:rsidR="00EB1393" w:rsidRPr="0071512F">
        <w:rPr>
          <w:rFonts w:ascii="Book Antiqua" w:hAnsi="Book Antiqua" w:cs="Garamond"/>
        </w:rPr>
        <w:t xml:space="preserve">The EUS-guided application of the </w:t>
      </w:r>
      <w:proofErr w:type="spellStart"/>
      <w:r w:rsidR="00EB1393" w:rsidRPr="0071512F">
        <w:rPr>
          <w:rFonts w:ascii="Book Antiqua" w:hAnsi="Book Antiqua" w:cs="Garamond"/>
        </w:rPr>
        <w:t>Nd</w:t>
      </w:r>
      <w:proofErr w:type="gramStart"/>
      <w:r w:rsidR="00EB1393" w:rsidRPr="0071512F">
        <w:rPr>
          <w:rFonts w:ascii="Book Antiqua" w:hAnsi="Book Antiqua" w:cs="Garamond"/>
        </w:rPr>
        <w:t>:YAG</w:t>
      </w:r>
      <w:proofErr w:type="spellEnd"/>
      <w:proofErr w:type="gramEnd"/>
      <w:r w:rsidR="00BD6151" w:rsidRPr="0071512F">
        <w:rPr>
          <w:rFonts w:ascii="Book Antiqua" w:hAnsi="Book Antiqua"/>
        </w:rPr>
        <w:t xml:space="preserve"> </w:t>
      </w:r>
      <w:r w:rsidR="00EB1393" w:rsidRPr="0071512F">
        <w:rPr>
          <w:rFonts w:ascii="Book Antiqua" w:hAnsi="Book Antiqua"/>
        </w:rPr>
        <w:t xml:space="preserve">laser </w:t>
      </w:r>
      <w:r w:rsidR="005141EF" w:rsidRPr="0071512F">
        <w:rPr>
          <w:rFonts w:ascii="Book Antiqua" w:hAnsi="Book Antiqua"/>
        </w:rPr>
        <w:t xml:space="preserve">ablation of </w:t>
      </w:r>
      <w:r w:rsidR="00EB1393" w:rsidRPr="0071512F">
        <w:rPr>
          <w:rFonts w:ascii="Book Antiqua" w:hAnsi="Book Antiqua"/>
        </w:rPr>
        <w:t xml:space="preserve">the pancreas has been described </w:t>
      </w:r>
      <w:r w:rsidR="00BD6151" w:rsidRPr="0071512F">
        <w:rPr>
          <w:rFonts w:ascii="Book Antiqua" w:hAnsi="Book Antiqua"/>
        </w:rPr>
        <w:t>in a pig m</w:t>
      </w:r>
      <w:r w:rsidR="009D3F4B" w:rsidRPr="0071512F">
        <w:rPr>
          <w:rFonts w:ascii="Book Antiqua" w:hAnsi="Book Antiqua"/>
        </w:rPr>
        <w:t>odel</w:t>
      </w:r>
      <w:r w:rsidR="003F5F01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3F5F01" w:rsidRPr="0071512F">
        <w:rPr>
          <w:rFonts w:ascii="Book Antiqua" w:hAnsi="Book Antiqua"/>
        </w:rPr>
        <w:t>T</w:t>
      </w:r>
      <w:r w:rsidR="00BD6151" w:rsidRPr="0071512F">
        <w:rPr>
          <w:rFonts w:ascii="Book Antiqua" w:hAnsi="Book Antiqua"/>
        </w:rPr>
        <w:t xml:space="preserve">issue necrosis </w:t>
      </w:r>
      <w:r w:rsidR="003F5F01" w:rsidRPr="0071512F">
        <w:rPr>
          <w:rFonts w:ascii="Book Antiqua" w:hAnsi="Book Antiqua"/>
        </w:rPr>
        <w:t xml:space="preserve">was observed for all 8 cases with </w:t>
      </w:r>
      <w:r w:rsidR="00BD6151" w:rsidRPr="0071512F">
        <w:rPr>
          <w:rFonts w:ascii="Book Antiqua" w:hAnsi="Book Antiqua"/>
        </w:rPr>
        <w:t xml:space="preserve">no severe </w:t>
      </w:r>
      <w:proofErr w:type="gramStart"/>
      <w:r w:rsidR="00BD6151" w:rsidRPr="0071512F">
        <w:rPr>
          <w:rFonts w:ascii="Book Antiqua" w:hAnsi="Book Antiqua"/>
        </w:rPr>
        <w:t>complications</w:t>
      </w:r>
      <w:r w:rsidR="00E833CF" w:rsidRPr="0071512F">
        <w:rPr>
          <w:rFonts w:ascii="Book Antiqua" w:hAnsi="Book Antiqua"/>
          <w:vertAlign w:val="superscript"/>
        </w:rPr>
        <w:t>[</w:t>
      </w:r>
      <w:proofErr w:type="gramEnd"/>
      <w:r w:rsidR="00E833CF" w:rsidRPr="0071512F">
        <w:rPr>
          <w:rFonts w:ascii="Book Antiqua" w:hAnsi="Book Antiqua"/>
          <w:vertAlign w:val="superscript"/>
        </w:rPr>
        <w:t>29]</w:t>
      </w:r>
      <w:r w:rsidR="00BD6151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3F5F01" w:rsidRPr="0071512F">
        <w:rPr>
          <w:rFonts w:ascii="Book Antiqua" w:hAnsi="Book Antiqua"/>
        </w:rPr>
        <w:t xml:space="preserve">A single case report of EUS-guided </w:t>
      </w:r>
      <w:proofErr w:type="spellStart"/>
      <w:r w:rsidR="003F5F01" w:rsidRPr="0071512F">
        <w:rPr>
          <w:rFonts w:ascii="Book Antiqua" w:hAnsi="Book Antiqua"/>
        </w:rPr>
        <w:t>Nd</w:t>
      </w:r>
      <w:proofErr w:type="gramStart"/>
      <w:r w:rsidR="003F5F01" w:rsidRPr="0071512F">
        <w:rPr>
          <w:rFonts w:ascii="Book Antiqua" w:hAnsi="Book Antiqua"/>
        </w:rPr>
        <w:t>:YAG</w:t>
      </w:r>
      <w:proofErr w:type="spellEnd"/>
      <w:proofErr w:type="gramEnd"/>
      <w:r w:rsidR="003F5F01" w:rsidRPr="0071512F">
        <w:rPr>
          <w:rFonts w:ascii="Book Antiqua" w:hAnsi="Book Antiqua"/>
        </w:rPr>
        <w:t xml:space="preserve"> laser ablation </w:t>
      </w:r>
      <w:r w:rsidR="00DA1213" w:rsidRPr="0071512F">
        <w:rPr>
          <w:rFonts w:ascii="Book Antiqua" w:hAnsi="Book Antiqua"/>
        </w:rPr>
        <w:t>through a 22-G needle for a patient with hepatocellular carcinoma of the caudate lobe has been reported</w:t>
      </w:r>
      <w:r w:rsidR="00E833CF" w:rsidRPr="0071512F">
        <w:rPr>
          <w:rFonts w:ascii="Book Antiqua" w:hAnsi="Book Antiqua"/>
          <w:vertAlign w:val="superscript"/>
        </w:rPr>
        <w:t>[28]</w:t>
      </w:r>
      <w:r w:rsidR="00DA1213" w:rsidRPr="0071512F">
        <w:rPr>
          <w:rFonts w:ascii="Book Antiqua" w:hAnsi="Book Antiqua"/>
        </w:rPr>
        <w:t>.</w:t>
      </w:r>
    </w:p>
    <w:p w14:paraId="6C2BE47E" w14:textId="1A7C207F" w:rsidR="00BD6151" w:rsidRDefault="003F6C96" w:rsidP="0001611C">
      <w:pPr>
        <w:pStyle w:val="NormalWeb"/>
        <w:spacing w:before="0" w:beforeAutospacing="0" w:after="0" w:afterAutospacing="0" w:line="360" w:lineRule="auto"/>
        <w:ind w:firstLineChars="100" w:firstLine="240"/>
        <w:jc w:val="both"/>
        <w:rPr>
          <w:rFonts w:ascii="Book Antiqua" w:eastAsia="宋体" w:hAnsi="Book Antiqua"/>
          <w:lang w:eastAsia="zh-CN"/>
        </w:rPr>
      </w:pPr>
      <w:r w:rsidRPr="0071512F">
        <w:rPr>
          <w:rFonts w:ascii="Book Antiqua" w:hAnsi="Book Antiqua"/>
        </w:rPr>
        <w:t>High</w:t>
      </w:r>
      <w:r w:rsidR="003B4F3C" w:rsidRPr="0071512F">
        <w:rPr>
          <w:rFonts w:ascii="Book Antiqua" w:hAnsi="Book Antiqua"/>
        </w:rPr>
        <w:t>-</w:t>
      </w:r>
      <w:r w:rsidR="00BD6151" w:rsidRPr="0071512F">
        <w:rPr>
          <w:rFonts w:ascii="Book Antiqua" w:hAnsi="Book Antiqua"/>
        </w:rPr>
        <w:t>intensity focused ultrasound (HIFU)</w:t>
      </w:r>
      <w:r w:rsidR="00603CD4" w:rsidRPr="0071512F">
        <w:rPr>
          <w:rFonts w:ascii="Book Antiqua" w:hAnsi="Book Antiqua"/>
        </w:rPr>
        <w:t xml:space="preserve"> is a non-invasive technique for achieving extracorp</w:t>
      </w:r>
      <w:r w:rsidR="00D37151" w:rsidRPr="0071512F">
        <w:rPr>
          <w:rFonts w:ascii="Book Antiqua" w:hAnsi="Book Antiqua"/>
        </w:rPr>
        <w:t>oreal ablation</w:t>
      </w:r>
      <w:r w:rsidR="000F4455" w:rsidRPr="0071512F">
        <w:rPr>
          <w:rFonts w:ascii="Book Antiqua" w:hAnsi="Book Antiqua"/>
        </w:rPr>
        <w:t xml:space="preserve"> that </w:t>
      </w:r>
      <w:r w:rsidR="00AD10F6" w:rsidRPr="0071512F">
        <w:rPr>
          <w:rFonts w:ascii="Book Antiqua" w:hAnsi="Book Antiqua"/>
        </w:rPr>
        <w:t>induces thermal denaturation of a targeted tissue</w:t>
      </w:r>
      <w:r w:rsidR="00D37151" w:rsidRPr="0071512F">
        <w:rPr>
          <w:rFonts w:ascii="Book Antiqua" w:hAnsi="Book Antiqua"/>
        </w:rPr>
        <w:t xml:space="preserve"> with minimal to no damage to surrounding tissue</w:t>
      </w:r>
      <w:r w:rsidR="00084E9D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084E9D" w:rsidRPr="0071512F">
        <w:rPr>
          <w:rFonts w:ascii="Book Antiqua" w:hAnsi="Book Antiqua"/>
        </w:rPr>
        <w:t xml:space="preserve">HIFU has been shown to result in tumor ablation and symptom palliation in several studies of patients with liver </w:t>
      </w:r>
      <w:proofErr w:type="gramStart"/>
      <w:r w:rsidR="00084E9D" w:rsidRPr="0071512F">
        <w:rPr>
          <w:rFonts w:ascii="Book Antiqua" w:hAnsi="Book Antiqua"/>
        </w:rPr>
        <w:t>malignancies</w:t>
      </w:r>
      <w:r w:rsidR="00E833CF" w:rsidRPr="0071512F">
        <w:rPr>
          <w:rFonts w:ascii="Book Antiqua" w:hAnsi="Book Antiqua"/>
          <w:vertAlign w:val="superscript"/>
        </w:rPr>
        <w:t>[</w:t>
      </w:r>
      <w:proofErr w:type="gramEnd"/>
      <w:r w:rsidR="00E833CF" w:rsidRPr="0071512F">
        <w:rPr>
          <w:rFonts w:ascii="Book Antiqua" w:hAnsi="Book Antiqua"/>
          <w:vertAlign w:val="superscript"/>
        </w:rPr>
        <w:t>29]</w:t>
      </w:r>
      <w:r w:rsidR="00BD6151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177D43" w:rsidRPr="0071512F">
        <w:rPr>
          <w:rFonts w:ascii="Book Antiqua" w:hAnsi="Book Antiqua"/>
        </w:rPr>
        <w:t xml:space="preserve">Targeting </w:t>
      </w:r>
      <w:r w:rsidR="00084E9D" w:rsidRPr="0071512F">
        <w:rPr>
          <w:rFonts w:ascii="Book Antiqua" w:hAnsi="Book Antiqua"/>
        </w:rPr>
        <w:t>intra-abdominal tumors with an extracorporeal source may be limited by overlying bowel gas.</w:t>
      </w:r>
      <w:r w:rsidR="007003B5">
        <w:rPr>
          <w:rFonts w:ascii="Book Antiqua" w:hAnsi="Book Antiqua"/>
        </w:rPr>
        <w:t xml:space="preserve"> </w:t>
      </w:r>
      <w:r w:rsidR="00084E9D" w:rsidRPr="0071512F">
        <w:rPr>
          <w:rFonts w:ascii="Book Antiqua" w:hAnsi="Book Antiqua"/>
        </w:rPr>
        <w:t xml:space="preserve">To overcome this limitation, a new EUS-guided </w:t>
      </w:r>
      <w:r w:rsidR="00BD6151" w:rsidRPr="0071512F">
        <w:rPr>
          <w:rFonts w:ascii="Book Antiqua" w:hAnsi="Book Antiqua"/>
        </w:rPr>
        <w:t xml:space="preserve">HIFU transducer was </w:t>
      </w:r>
      <w:r w:rsidR="005141EF" w:rsidRPr="0071512F">
        <w:rPr>
          <w:rFonts w:ascii="Book Antiqua" w:hAnsi="Book Antiqua"/>
        </w:rPr>
        <w:t>developed by Hwang</w:t>
      </w:r>
      <w:r w:rsidR="00084E9D" w:rsidRPr="0071512F">
        <w:rPr>
          <w:rFonts w:ascii="Book Antiqua" w:hAnsi="Book Antiqua"/>
        </w:rPr>
        <w:t xml:space="preserve"> </w:t>
      </w:r>
      <w:r w:rsidR="00084E9D" w:rsidRPr="0071512F">
        <w:rPr>
          <w:rFonts w:ascii="Book Antiqua" w:hAnsi="Book Antiqua"/>
          <w:i/>
          <w:iCs/>
        </w:rPr>
        <w:t xml:space="preserve">et </w:t>
      </w:r>
      <w:proofErr w:type="gramStart"/>
      <w:r w:rsidR="00084E9D" w:rsidRPr="0071512F">
        <w:rPr>
          <w:rFonts w:ascii="Book Antiqua" w:hAnsi="Book Antiqua"/>
          <w:i/>
          <w:iCs/>
        </w:rPr>
        <w:t>al</w:t>
      </w:r>
      <w:r w:rsidR="00E833CF" w:rsidRPr="0071512F">
        <w:rPr>
          <w:rFonts w:ascii="Book Antiqua" w:hAnsi="Book Antiqua"/>
          <w:vertAlign w:val="superscript"/>
        </w:rPr>
        <w:t>[</w:t>
      </w:r>
      <w:proofErr w:type="gramEnd"/>
      <w:r w:rsidR="00E833CF" w:rsidRPr="0071512F">
        <w:rPr>
          <w:rFonts w:ascii="Book Antiqua" w:hAnsi="Book Antiqua"/>
          <w:vertAlign w:val="superscript"/>
        </w:rPr>
        <w:t>30]</w:t>
      </w:r>
      <w:r w:rsidR="00501800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AD10F6" w:rsidRPr="0071512F">
        <w:rPr>
          <w:rFonts w:ascii="Book Antiqua" w:hAnsi="Book Antiqua"/>
        </w:rPr>
        <w:t xml:space="preserve">This transducer has been shown to ablate liver and pancreatic tissue in a swine </w:t>
      </w:r>
      <w:proofErr w:type="gramStart"/>
      <w:r w:rsidR="00AD10F6" w:rsidRPr="0071512F">
        <w:rPr>
          <w:rFonts w:ascii="Book Antiqua" w:hAnsi="Book Antiqua"/>
        </w:rPr>
        <w:t>model</w:t>
      </w:r>
      <w:r w:rsidR="00E833CF" w:rsidRPr="0071512F">
        <w:rPr>
          <w:rFonts w:ascii="Book Antiqua" w:hAnsi="Book Antiqua"/>
          <w:vertAlign w:val="superscript"/>
        </w:rPr>
        <w:t>[</w:t>
      </w:r>
      <w:proofErr w:type="gramEnd"/>
      <w:r w:rsidR="00E833CF" w:rsidRPr="0071512F">
        <w:rPr>
          <w:rFonts w:ascii="Book Antiqua" w:hAnsi="Book Antiqua"/>
          <w:vertAlign w:val="superscript"/>
        </w:rPr>
        <w:t>31]</w:t>
      </w:r>
      <w:r w:rsidR="00177D43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</w:p>
    <w:p w14:paraId="26F757F2" w14:textId="77777777" w:rsidR="0001611C" w:rsidRPr="0001611C" w:rsidRDefault="0001611C" w:rsidP="0001611C">
      <w:pPr>
        <w:pStyle w:val="NormalWeb"/>
        <w:spacing w:before="0" w:beforeAutospacing="0" w:after="0" w:afterAutospacing="0" w:line="360" w:lineRule="auto"/>
        <w:ind w:firstLineChars="100" w:firstLine="240"/>
        <w:jc w:val="both"/>
        <w:rPr>
          <w:rFonts w:ascii="Book Antiqua" w:eastAsia="宋体" w:hAnsi="Book Antiqua"/>
          <w:lang w:eastAsia="zh-CN"/>
        </w:rPr>
      </w:pPr>
    </w:p>
    <w:p w14:paraId="6AE9B3CD" w14:textId="3498D1FC" w:rsidR="00BD6151" w:rsidRPr="0071512F" w:rsidRDefault="0001611C" w:rsidP="0071512F">
      <w:pPr>
        <w:spacing w:after="0" w:line="360" w:lineRule="auto"/>
        <w:jc w:val="both"/>
        <w:rPr>
          <w:rFonts w:ascii="Book Antiqua" w:hAnsi="Book Antiqua"/>
          <w:b/>
          <w:bCs/>
        </w:rPr>
      </w:pPr>
      <w:r w:rsidRPr="0071512F">
        <w:rPr>
          <w:rFonts w:ascii="Book Antiqua" w:hAnsi="Book Antiqua"/>
          <w:b/>
          <w:bCs/>
        </w:rPr>
        <w:t>BRACHYTHERAPY AND FIDUCIAL MARKERS</w:t>
      </w:r>
    </w:p>
    <w:p w14:paraId="22A3AD65" w14:textId="75EB90A0" w:rsidR="00BD6151" w:rsidRPr="0071512F" w:rsidRDefault="0035792D" w:rsidP="0071512F">
      <w:pPr>
        <w:spacing w:after="0" w:line="360" w:lineRule="auto"/>
        <w:jc w:val="both"/>
        <w:rPr>
          <w:rFonts w:ascii="Book Antiqua" w:hAnsi="Book Antiqua"/>
        </w:rPr>
      </w:pPr>
      <w:r w:rsidRPr="0071512F">
        <w:rPr>
          <w:rFonts w:ascii="Book Antiqua" w:hAnsi="Book Antiqua"/>
        </w:rPr>
        <w:t xml:space="preserve">Interstitial brachytherapy is used for malignancies of </w:t>
      </w:r>
      <w:r w:rsidR="001B3FF3" w:rsidRPr="0071512F">
        <w:rPr>
          <w:rFonts w:ascii="Book Antiqua" w:hAnsi="Book Antiqua"/>
        </w:rPr>
        <w:t xml:space="preserve">the prostate, breast, </w:t>
      </w:r>
      <w:r w:rsidR="00F976E0" w:rsidRPr="0071512F">
        <w:rPr>
          <w:rFonts w:ascii="Book Antiqua" w:hAnsi="Book Antiqua"/>
        </w:rPr>
        <w:t>pancreatic,</w:t>
      </w:r>
      <w:r w:rsidR="008224AB" w:rsidRPr="0071512F">
        <w:rPr>
          <w:rFonts w:ascii="Book Antiqua" w:hAnsi="Book Antiqua"/>
        </w:rPr>
        <w:t xml:space="preserve"> gynecologic,</w:t>
      </w:r>
      <w:r w:rsidR="00F976E0" w:rsidRPr="0071512F">
        <w:rPr>
          <w:rFonts w:ascii="Book Antiqua" w:hAnsi="Book Antiqua"/>
        </w:rPr>
        <w:t xml:space="preserve"> </w:t>
      </w:r>
      <w:r w:rsidR="001B3FF3" w:rsidRPr="0071512F">
        <w:rPr>
          <w:rFonts w:ascii="Book Antiqua" w:hAnsi="Book Antiqua"/>
        </w:rPr>
        <w:t>and brain</w:t>
      </w:r>
      <w:r w:rsidR="008224AB" w:rsidRPr="0071512F">
        <w:rPr>
          <w:rFonts w:ascii="Book Antiqua" w:hAnsi="Book Antiqua"/>
        </w:rPr>
        <w:t xml:space="preserve"> </w:t>
      </w:r>
      <w:proofErr w:type="gramStart"/>
      <w:r w:rsidR="008224AB" w:rsidRPr="0071512F">
        <w:rPr>
          <w:rFonts w:ascii="Book Antiqua" w:hAnsi="Book Antiqua"/>
        </w:rPr>
        <w:t>cancer</w:t>
      </w:r>
      <w:r w:rsidR="00037779">
        <w:rPr>
          <w:rFonts w:ascii="Book Antiqua" w:hAnsi="Book Antiqua"/>
          <w:vertAlign w:val="superscript"/>
        </w:rPr>
        <w:t>[</w:t>
      </w:r>
      <w:proofErr w:type="gramEnd"/>
      <w:r w:rsidR="00037779">
        <w:rPr>
          <w:rFonts w:ascii="Book Antiqua" w:hAnsi="Book Antiqua"/>
          <w:vertAlign w:val="superscript"/>
        </w:rPr>
        <w:t>32,</w:t>
      </w:r>
      <w:r w:rsidR="00E833CF" w:rsidRPr="0071512F">
        <w:rPr>
          <w:rFonts w:ascii="Book Antiqua" w:hAnsi="Book Antiqua"/>
          <w:vertAlign w:val="superscript"/>
        </w:rPr>
        <w:t>33]</w:t>
      </w:r>
      <w:r w:rsidR="00BA0749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BD6151" w:rsidRPr="0071512F">
        <w:rPr>
          <w:rFonts w:ascii="Book Antiqua" w:hAnsi="Book Antiqua"/>
        </w:rPr>
        <w:t xml:space="preserve">Radioactive seeds </w:t>
      </w:r>
      <w:r w:rsidR="00656BAB" w:rsidRPr="0071512F">
        <w:rPr>
          <w:rFonts w:ascii="Book Antiqua" w:hAnsi="Book Antiqua"/>
        </w:rPr>
        <w:t>are placed directly into malignant tissue, generating</w:t>
      </w:r>
      <w:r w:rsidR="00BD6151" w:rsidRPr="0071512F">
        <w:rPr>
          <w:rFonts w:ascii="Book Antiqua" w:hAnsi="Book Antiqua"/>
        </w:rPr>
        <w:t xml:space="preserve"> </w:t>
      </w:r>
      <w:r w:rsidR="00656BAB" w:rsidRPr="0071512F">
        <w:rPr>
          <w:rFonts w:ascii="Book Antiqua" w:hAnsi="Book Antiqua"/>
        </w:rPr>
        <w:t xml:space="preserve">local </w:t>
      </w:r>
      <w:r w:rsidR="00BD6151" w:rsidRPr="0071512F">
        <w:rPr>
          <w:rFonts w:ascii="Book Antiqua" w:hAnsi="Book Antiqua"/>
        </w:rPr>
        <w:t xml:space="preserve">gamma rays </w:t>
      </w:r>
      <w:r w:rsidR="00656BAB" w:rsidRPr="0071512F">
        <w:rPr>
          <w:rFonts w:ascii="Book Antiqua" w:hAnsi="Book Antiqua"/>
        </w:rPr>
        <w:t>and damaging surrounding tissue.</w:t>
      </w:r>
      <w:r w:rsidR="007003B5">
        <w:rPr>
          <w:rFonts w:ascii="Book Antiqua" w:hAnsi="Book Antiqua"/>
        </w:rPr>
        <w:t xml:space="preserve"> </w:t>
      </w:r>
      <w:r w:rsidR="00656BAB" w:rsidRPr="0071512F">
        <w:rPr>
          <w:rFonts w:ascii="Book Antiqua" w:hAnsi="Book Antiqua"/>
        </w:rPr>
        <w:t xml:space="preserve">While these seeds are usually placed operatively, </w:t>
      </w:r>
      <w:r w:rsidR="006A3216" w:rsidRPr="0071512F">
        <w:rPr>
          <w:rFonts w:ascii="Book Antiqua" w:hAnsi="Book Antiqua"/>
        </w:rPr>
        <w:t xml:space="preserve">EUS-guided brachytherapy has been described in </w:t>
      </w:r>
      <w:proofErr w:type="gramStart"/>
      <w:r w:rsidR="006A3216" w:rsidRPr="0071512F">
        <w:rPr>
          <w:rFonts w:ascii="Book Antiqua" w:hAnsi="Book Antiqua"/>
        </w:rPr>
        <w:t>pancreatic</w:t>
      </w:r>
      <w:r w:rsidR="00E833CF" w:rsidRPr="0071512F">
        <w:rPr>
          <w:rFonts w:ascii="Book Antiqua" w:hAnsi="Book Antiqua"/>
          <w:vertAlign w:val="superscript"/>
        </w:rPr>
        <w:t>[</w:t>
      </w:r>
      <w:proofErr w:type="gramEnd"/>
      <w:r w:rsidR="00E833CF" w:rsidRPr="0071512F">
        <w:rPr>
          <w:rFonts w:ascii="Book Antiqua" w:hAnsi="Book Antiqua"/>
          <w:vertAlign w:val="superscript"/>
        </w:rPr>
        <w:t>34]</w:t>
      </w:r>
      <w:r w:rsidR="006A3216" w:rsidRPr="0071512F">
        <w:rPr>
          <w:rFonts w:ascii="Book Antiqua" w:hAnsi="Book Antiqua"/>
        </w:rPr>
        <w:t>, esophageal</w:t>
      </w:r>
      <w:r w:rsidR="007F612D" w:rsidRPr="0071512F">
        <w:rPr>
          <w:rFonts w:ascii="Book Antiqua" w:hAnsi="Book Antiqua"/>
          <w:vertAlign w:val="superscript"/>
        </w:rPr>
        <w:t>[35]</w:t>
      </w:r>
      <w:r w:rsidR="006A3216" w:rsidRPr="0071512F">
        <w:rPr>
          <w:rFonts w:ascii="Book Antiqua" w:hAnsi="Book Antiqua"/>
        </w:rPr>
        <w:t>, and head and neck tumors</w:t>
      </w:r>
      <w:r w:rsidR="007F612D" w:rsidRPr="0071512F">
        <w:rPr>
          <w:rFonts w:ascii="Book Antiqua" w:hAnsi="Book Antiqua"/>
          <w:vertAlign w:val="superscript"/>
        </w:rPr>
        <w:t>[36]</w:t>
      </w:r>
      <w:r w:rsidR="006A3216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A50021" w:rsidRPr="0071512F">
        <w:rPr>
          <w:rFonts w:ascii="Book Antiqua" w:hAnsi="Book Antiqua"/>
        </w:rPr>
        <w:t xml:space="preserve">In </w:t>
      </w:r>
      <w:r w:rsidR="00BD6151" w:rsidRPr="0071512F">
        <w:rPr>
          <w:rFonts w:ascii="Book Antiqua" w:hAnsi="Book Antiqua"/>
        </w:rPr>
        <w:t xml:space="preserve">Sun </w:t>
      </w:r>
      <w:r w:rsidR="00BD6151" w:rsidRPr="0071512F">
        <w:rPr>
          <w:rFonts w:ascii="Book Antiqua" w:hAnsi="Book Antiqua"/>
          <w:i/>
          <w:iCs/>
        </w:rPr>
        <w:t xml:space="preserve">et </w:t>
      </w:r>
      <w:proofErr w:type="gramStart"/>
      <w:r w:rsidR="00BD6151" w:rsidRPr="0071512F">
        <w:rPr>
          <w:rFonts w:ascii="Book Antiqua" w:hAnsi="Book Antiqua"/>
          <w:i/>
          <w:iCs/>
        </w:rPr>
        <w:t>al</w:t>
      </w:r>
      <w:r w:rsidR="00037779" w:rsidRPr="0071512F">
        <w:rPr>
          <w:rFonts w:ascii="Book Antiqua" w:hAnsi="Book Antiqua"/>
          <w:vertAlign w:val="superscript"/>
        </w:rPr>
        <w:t>[</w:t>
      </w:r>
      <w:proofErr w:type="gramEnd"/>
      <w:r w:rsidR="00037779" w:rsidRPr="0071512F">
        <w:rPr>
          <w:rFonts w:ascii="Book Antiqua" w:hAnsi="Book Antiqua"/>
          <w:vertAlign w:val="superscript"/>
        </w:rPr>
        <w:t>34]</w:t>
      </w:r>
      <w:r w:rsidR="00A50021" w:rsidRPr="0071512F">
        <w:rPr>
          <w:rFonts w:ascii="Book Antiqua" w:hAnsi="Book Antiqua"/>
        </w:rPr>
        <w:t>,</w:t>
      </w:r>
      <w:r w:rsidR="00BD6151" w:rsidRPr="0071512F">
        <w:rPr>
          <w:rFonts w:ascii="Book Antiqua" w:hAnsi="Book Antiqua"/>
        </w:rPr>
        <w:t xml:space="preserve"> 15 patients with </w:t>
      </w:r>
      <w:proofErr w:type="spellStart"/>
      <w:r w:rsidR="00A50021" w:rsidRPr="0071512F">
        <w:rPr>
          <w:rFonts w:ascii="Book Antiqua" w:hAnsi="Book Antiqua"/>
        </w:rPr>
        <w:t>unresectable</w:t>
      </w:r>
      <w:proofErr w:type="spellEnd"/>
      <w:r w:rsidR="00A50021" w:rsidRPr="0071512F">
        <w:rPr>
          <w:rFonts w:ascii="Book Antiqua" w:hAnsi="Book Antiqua"/>
        </w:rPr>
        <w:t xml:space="preserve"> pancreatic cancer underwent placement of </w:t>
      </w:r>
      <w:r w:rsidR="00BD6151" w:rsidRPr="0071512F">
        <w:rPr>
          <w:rFonts w:ascii="Book Antiqua" w:hAnsi="Book Antiqua"/>
        </w:rPr>
        <w:t>22 seeds of iodine-125 under EUS guidance. Clinical benefit measured by improvement of pain was seen in 30% of patient</w:t>
      </w:r>
      <w:r w:rsidR="002459CD" w:rsidRPr="0071512F">
        <w:rPr>
          <w:rFonts w:ascii="Book Antiqua" w:hAnsi="Book Antiqua"/>
        </w:rPr>
        <w:t>s</w:t>
      </w:r>
      <w:r w:rsidR="00F70EA7" w:rsidRPr="0071512F">
        <w:rPr>
          <w:rFonts w:ascii="Book Antiqua" w:hAnsi="Book Antiqua"/>
        </w:rPr>
        <w:t xml:space="preserve"> with partial tumor response noted for 27% patients</w:t>
      </w:r>
      <w:r w:rsidR="00BD6151" w:rsidRPr="0071512F">
        <w:rPr>
          <w:rFonts w:ascii="Book Antiqua" w:hAnsi="Book Antiqua"/>
        </w:rPr>
        <w:t xml:space="preserve">. Complications included </w:t>
      </w:r>
      <w:r w:rsidR="00BD6151" w:rsidRPr="0071512F">
        <w:rPr>
          <w:rFonts w:ascii="Book Antiqua" w:hAnsi="Book Antiqua"/>
        </w:rPr>
        <w:lastRenderedPageBreak/>
        <w:t xml:space="preserve">pancreatitis and grade 3 hematological </w:t>
      </w:r>
      <w:proofErr w:type="gramStart"/>
      <w:r w:rsidR="00BD6151" w:rsidRPr="0071512F">
        <w:rPr>
          <w:rFonts w:ascii="Book Antiqua" w:hAnsi="Book Antiqua"/>
        </w:rPr>
        <w:t>toxicity</w:t>
      </w:r>
      <w:r w:rsidR="007F612D" w:rsidRPr="0071512F">
        <w:rPr>
          <w:rFonts w:ascii="Book Antiqua" w:hAnsi="Book Antiqua"/>
          <w:vertAlign w:val="superscript"/>
        </w:rPr>
        <w:t>[</w:t>
      </w:r>
      <w:proofErr w:type="gramEnd"/>
      <w:r w:rsidR="007F612D" w:rsidRPr="0071512F">
        <w:rPr>
          <w:rFonts w:ascii="Book Antiqua" w:hAnsi="Book Antiqua"/>
          <w:vertAlign w:val="superscript"/>
        </w:rPr>
        <w:t>34]</w:t>
      </w:r>
      <w:r w:rsidR="00BD6151" w:rsidRPr="0071512F">
        <w:rPr>
          <w:rFonts w:ascii="Book Antiqua" w:hAnsi="Book Antiqua"/>
        </w:rPr>
        <w:t xml:space="preserve">. A similar study by Jin </w:t>
      </w:r>
      <w:r w:rsidR="00706602" w:rsidRPr="0071512F">
        <w:rPr>
          <w:rFonts w:ascii="Book Antiqua" w:hAnsi="Book Antiqua"/>
          <w:i/>
          <w:iCs/>
        </w:rPr>
        <w:t xml:space="preserve">et </w:t>
      </w:r>
      <w:proofErr w:type="gramStart"/>
      <w:r w:rsidR="00706602" w:rsidRPr="0071512F">
        <w:rPr>
          <w:rFonts w:ascii="Book Antiqua" w:hAnsi="Book Antiqua"/>
          <w:i/>
          <w:iCs/>
        </w:rPr>
        <w:t>al</w:t>
      </w:r>
      <w:r w:rsidR="00037779" w:rsidRPr="0071512F">
        <w:rPr>
          <w:rFonts w:ascii="Book Antiqua" w:hAnsi="Book Antiqua"/>
          <w:vertAlign w:val="superscript"/>
        </w:rPr>
        <w:t>[</w:t>
      </w:r>
      <w:proofErr w:type="gramEnd"/>
      <w:r w:rsidR="00037779" w:rsidRPr="0071512F">
        <w:rPr>
          <w:rFonts w:ascii="Book Antiqua" w:hAnsi="Book Antiqua"/>
          <w:vertAlign w:val="superscript"/>
        </w:rPr>
        <w:t>37]</w:t>
      </w:r>
      <w:r w:rsidR="00BD6151" w:rsidRPr="0071512F">
        <w:rPr>
          <w:rFonts w:ascii="Book Antiqua" w:hAnsi="Book Antiqua"/>
        </w:rPr>
        <w:t xml:space="preserve"> used</w:t>
      </w:r>
      <w:r w:rsidR="00DD6AAB" w:rsidRPr="0071512F">
        <w:rPr>
          <w:rFonts w:ascii="Book Antiqua" w:hAnsi="Book Antiqua"/>
        </w:rPr>
        <w:t xml:space="preserve"> EUS-guided brachytherapy with g</w:t>
      </w:r>
      <w:r w:rsidR="00BD6151" w:rsidRPr="0071512F">
        <w:rPr>
          <w:rFonts w:ascii="Book Antiqua" w:hAnsi="Book Antiqua"/>
        </w:rPr>
        <w:t>emcitabine and 5-flurouracil (5-FU) therapy i</w:t>
      </w:r>
      <w:r w:rsidR="00037779">
        <w:rPr>
          <w:rFonts w:ascii="Book Antiqua" w:hAnsi="Book Antiqua"/>
        </w:rPr>
        <w:t>n 22 patients for up to 24 wk</w:t>
      </w:r>
      <w:r w:rsidR="00DD6AAB" w:rsidRPr="0071512F">
        <w:rPr>
          <w:rFonts w:ascii="Book Antiqua" w:hAnsi="Book Antiqua"/>
        </w:rPr>
        <w:t>.</w:t>
      </w:r>
      <w:r w:rsidR="00BD6151" w:rsidRPr="0071512F">
        <w:rPr>
          <w:rFonts w:ascii="Book Antiqua" w:hAnsi="Book Antiqua"/>
        </w:rPr>
        <w:t xml:space="preserve"> </w:t>
      </w:r>
      <w:r w:rsidR="004001C6" w:rsidRPr="0071512F">
        <w:rPr>
          <w:rFonts w:ascii="Book Antiqua" w:hAnsi="Book Antiqua"/>
        </w:rPr>
        <w:t>While</w:t>
      </w:r>
      <w:r w:rsidR="00BD6151" w:rsidRPr="0071512F">
        <w:rPr>
          <w:rFonts w:ascii="Book Antiqua" w:hAnsi="Book Antiqua"/>
        </w:rPr>
        <w:t xml:space="preserve"> </w:t>
      </w:r>
      <w:r w:rsidR="00F70EA7" w:rsidRPr="0071512F">
        <w:rPr>
          <w:rFonts w:ascii="Book Antiqua" w:hAnsi="Book Antiqua"/>
        </w:rPr>
        <w:t xml:space="preserve">no </w:t>
      </w:r>
      <w:r w:rsidR="00BD6151" w:rsidRPr="0071512F">
        <w:rPr>
          <w:rFonts w:ascii="Book Antiqua" w:hAnsi="Book Antiqua"/>
        </w:rPr>
        <w:t>significant inc</w:t>
      </w:r>
      <w:r w:rsidR="009065E2" w:rsidRPr="0071512F">
        <w:rPr>
          <w:rFonts w:ascii="Book Antiqua" w:hAnsi="Book Antiqua"/>
        </w:rPr>
        <w:t xml:space="preserve">rease in survival was seen, </w:t>
      </w:r>
      <w:r w:rsidR="00BD6151" w:rsidRPr="0071512F">
        <w:rPr>
          <w:rFonts w:ascii="Book Antiqua" w:hAnsi="Book Antiqua"/>
        </w:rPr>
        <w:t>tumor growth</w:t>
      </w:r>
      <w:r w:rsidR="009065E2" w:rsidRPr="0071512F">
        <w:rPr>
          <w:rFonts w:ascii="Book Antiqua" w:hAnsi="Book Antiqua"/>
        </w:rPr>
        <w:t xml:space="preserve"> was effectively controlled in the</w:t>
      </w:r>
      <w:r w:rsidR="00BD6151" w:rsidRPr="0071512F">
        <w:rPr>
          <w:rFonts w:ascii="Book Antiqua" w:hAnsi="Book Antiqua"/>
        </w:rPr>
        <w:t xml:space="preserve"> majority of patients</w:t>
      </w:r>
      <w:r w:rsidR="00F70EA7" w:rsidRPr="0071512F">
        <w:rPr>
          <w:rFonts w:ascii="Book Antiqua" w:hAnsi="Book Antiqua"/>
        </w:rPr>
        <w:t xml:space="preserve"> with improvement in pain </w:t>
      </w:r>
      <w:proofErr w:type="gramStart"/>
      <w:r w:rsidR="00F70EA7" w:rsidRPr="0071512F">
        <w:rPr>
          <w:rFonts w:ascii="Book Antiqua" w:hAnsi="Book Antiqua"/>
        </w:rPr>
        <w:t>scores</w:t>
      </w:r>
      <w:r w:rsidR="007F612D" w:rsidRPr="0071512F">
        <w:rPr>
          <w:rFonts w:ascii="Book Antiqua" w:hAnsi="Book Antiqua"/>
          <w:vertAlign w:val="superscript"/>
        </w:rPr>
        <w:t>[</w:t>
      </w:r>
      <w:proofErr w:type="gramEnd"/>
      <w:r w:rsidR="007F612D" w:rsidRPr="0071512F">
        <w:rPr>
          <w:rFonts w:ascii="Book Antiqua" w:hAnsi="Book Antiqua"/>
          <w:vertAlign w:val="superscript"/>
        </w:rPr>
        <w:t>37]</w:t>
      </w:r>
      <w:r w:rsidR="00BD6151" w:rsidRPr="0071512F">
        <w:rPr>
          <w:rFonts w:ascii="Book Antiqua" w:hAnsi="Book Antiqua"/>
        </w:rPr>
        <w:t>.</w:t>
      </w:r>
      <w:r w:rsidR="009525FA" w:rsidRPr="0071512F">
        <w:rPr>
          <w:rFonts w:ascii="Book Antiqua" w:hAnsi="Book Antiqua"/>
        </w:rPr>
        <w:t xml:space="preserve"> </w:t>
      </w:r>
    </w:p>
    <w:p w14:paraId="1174A6C4" w14:textId="176CA0E5" w:rsidR="00F73956" w:rsidRDefault="00BD6151" w:rsidP="00037779">
      <w:pPr>
        <w:widowControl w:val="0"/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Times"/>
          <w:lang w:eastAsia="zh-CN"/>
        </w:rPr>
      </w:pPr>
      <w:r w:rsidRPr="0071512F">
        <w:rPr>
          <w:rFonts w:ascii="Book Antiqua" w:hAnsi="Book Antiqua"/>
        </w:rPr>
        <w:t>EUS-guided placement of fiducial markers provides</w:t>
      </w:r>
      <w:r w:rsidR="00FE1DD6" w:rsidRPr="0071512F">
        <w:rPr>
          <w:rFonts w:ascii="Book Antiqua" w:hAnsi="Book Antiqua"/>
        </w:rPr>
        <w:t xml:space="preserve"> another example of a minimally </w:t>
      </w:r>
      <w:r w:rsidRPr="0071512F">
        <w:rPr>
          <w:rFonts w:ascii="Book Antiqua" w:hAnsi="Book Antiqua"/>
        </w:rPr>
        <w:t xml:space="preserve">invasive technique </w:t>
      </w:r>
      <w:r w:rsidR="0017433A" w:rsidRPr="0071512F">
        <w:rPr>
          <w:rFonts w:ascii="Book Antiqua" w:hAnsi="Book Antiqua"/>
        </w:rPr>
        <w:t>that enables</w:t>
      </w:r>
      <w:r w:rsidRPr="0071512F">
        <w:rPr>
          <w:rFonts w:ascii="Book Antiqua" w:hAnsi="Book Antiqua"/>
        </w:rPr>
        <w:t xml:space="preserve"> </w:t>
      </w:r>
      <w:r w:rsidR="001B3FF3" w:rsidRPr="0071512F">
        <w:rPr>
          <w:rFonts w:ascii="Book Antiqua" w:hAnsi="Book Antiqua"/>
        </w:rPr>
        <w:t xml:space="preserve">more precise </w:t>
      </w:r>
      <w:r w:rsidRPr="0071512F">
        <w:rPr>
          <w:rFonts w:ascii="Book Antiqua" w:hAnsi="Book Antiqua"/>
        </w:rPr>
        <w:t xml:space="preserve">targeting </w:t>
      </w:r>
      <w:r w:rsidR="001B3FF3" w:rsidRPr="0071512F">
        <w:rPr>
          <w:rFonts w:ascii="Book Antiqua" w:hAnsi="Book Antiqua"/>
        </w:rPr>
        <w:t xml:space="preserve">of </w:t>
      </w:r>
      <w:r w:rsidRPr="0071512F">
        <w:rPr>
          <w:rFonts w:ascii="Book Antiqua" w:hAnsi="Book Antiqua"/>
        </w:rPr>
        <w:t xml:space="preserve">neoplastic tissue. </w:t>
      </w:r>
      <w:r w:rsidR="00DF1BBE" w:rsidRPr="0071512F">
        <w:rPr>
          <w:rFonts w:ascii="Book Antiqua" w:hAnsi="Book Antiqua"/>
        </w:rPr>
        <w:t>Typically</w:t>
      </w:r>
      <w:r w:rsidRPr="0071512F">
        <w:rPr>
          <w:rFonts w:ascii="Book Antiqua" w:hAnsi="Book Antiqua"/>
        </w:rPr>
        <w:t xml:space="preserve"> placed </w:t>
      </w:r>
      <w:r w:rsidR="001B3FF3" w:rsidRPr="0071512F">
        <w:rPr>
          <w:rFonts w:ascii="Book Antiqua" w:hAnsi="Book Antiqua"/>
        </w:rPr>
        <w:t xml:space="preserve">either </w:t>
      </w:r>
      <w:r w:rsidR="00DF1BBE" w:rsidRPr="0071512F">
        <w:rPr>
          <w:rFonts w:ascii="Book Antiqua" w:hAnsi="Book Antiqua"/>
        </w:rPr>
        <w:t>surgically or percutaneousl</w:t>
      </w:r>
      <w:r w:rsidRPr="0071512F">
        <w:rPr>
          <w:rFonts w:ascii="Book Antiqua" w:hAnsi="Book Antiqua"/>
        </w:rPr>
        <w:t xml:space="preserve">y, </w:t>
      </w:r>
      <w:r w:rsidR="001B3FF3" w:rsidRPr="0071512F">
        <w:rPr>
          <w:rFonts w:ascii="Book Antiqua" w:hAnsi="Book Antiqua"/>
        </w:rPr>
        <w:t>fiducial</w:t>
      </w:r>
      <w:r w:rsidRPr="0071512F">
        <w:rPr>
          <w:rFonts w:ascii="Book Antiqua" w:hAnsi="Book Antiqua"/>
        </w:rPr>
        <w:t xml:space="preserve"> markers </w:t>
      </w:r>
      <w:r w:rsidR="00644833" w:rsidRPr="0071512F">
        <w:rPr>
          <w:rFonts w:ascii="Book Antiqua" w:hAnsi="Book Antiqua"/>
        </w:rPr>
        <w:t xml:space="preserve">are radiographic markers that are placed around a tumor to </w:t>
      </w:r>
      <w:r w:rsidRPr="0071512F">
        <w:rPr>
          <w:rFonts w:ascii="Book Antiqua" w:hAnsi="Book Antiqua"/>
        </w:rPr>
        <w:t xml:space="preserve">serve a reference points for radiotherapy. </w:t>
      </w:r>
      <w:r w:rsidR="00644833" w:rsidRPr="0071512F">
        <w:rPr>
          <w:rFonts w:ascii="Book Antiqua" w:hAnsi="Book Antiqua"/>
        </w:rPr>
        <w:t>Accurate fiducial placement is important to ensure the correct dose delivery to a target and minimize radiation applie</w:t>
      </w:r>
      <w:r w:rsidR="00215EC6" w:rsidRPr="0071512F">
        <w:rPr>
          <w:rFonts w:ascii="Book Antiqua" w:hAnsi="Book Antiqua"/>
        </w:rPr>
        <w:t>d to surrounding normal tissue.</w:t>
      </w:r>
      <w:r w:rsidR="007003B5">
        <w:rPr>
          <w:rFonts w:ascii="Book Antiqua" w:hAnsi="Book Antiqua"/>
        </w:rPr>
        <w:t xml:space="preserve"> </w:t>
      </w:r>
      <w:r w:rsidR="002E5344" w:rsidRPr="0071512F">
        <w:rPr>
          <w:rFonts w:ascii="Book Antiqua" w:hAnsi="Book Antiqua"/>
        </w:rPr>
        <w:t>A prospective study of 13 patients</w:t>
      </w:r>
      <w:r w:rsidRPr="0071512F">
        <w:rPr>
          <w:rFonts w:ascii="Book Antiqua" w:hAnsi="Book Antiqua"/>
        </w:rPr>
        <w:t xml:space="preserve"> </w:t>
      </w:r>
      <w:r w:rsidR="002E5344" w:rsidRPr="0071512F">
        <w:rPr>
          <w:rFonts w:ascii="Book Antiqua" w:hAnsi="Book Antiqua"/>
        </w:rPr>
        <w:t xml:space="preserve">with mediastinal and abdominal primary or secondary malignancies (with tumors located at the </w:t>
      </w:r>
      <w:r w:rsidR="009535A4" w:rsidRPr="0071512F">
        <w:rPr>
          <w:rFonts w:ascii="Book Antiqua" w:hAnsi="Book Antiqua"/>
        </w:rPr>
        <w:t xml:space="preserve">diaphragm dome, </w:t>
      </w:r>
      <w:r w:rsidR="002E5344" w:rsidRPr="0071512F">
        <w:rPr>
          <w:rFonts w:ascii="Book Antiqua" w:hAnsi="Book Antiqua" w:cs="Times"/>
        </w:rPr>
        <w:t xml:space="preserve">porta </w:t>
      </w:r>
      <w:proofErr w:type="spellStart"/>
      <w:r w:rsidR="002E5344" w:rsidRPr="0071512F">
        <w:rPr>
          <w:rFonts w:ascii="Book Antiqua" w:hAnsi="Book Antiqua" w:cs="Times"/>
        </w:rPr>
        <w:t>hepatis</w:t>
      </w:r>
      <w:proofErr w:type="spellEnd"/>
      <w:r w:rsidR="002E5344" w:rsidRPr="0071512F">
        <w:rPr>
          <w:rFonts w:ascii="Book Antiqua" w:hAnsi="Book Antiqua" w:cs="Times"/>
        </w:rPr>
        <w:t xml:space="preserve">, gastroesophageal junction, mediastinum, </w:t>
      </w:r>
      <w:proofErr w:type="spellStart"/>
      <w:r w:rsidR="002E5344" w:rsidRPr="0071512F">
        <w:rPr>
          <w:rFonts w:ascii="Book Antiqua" w:hAnsi="Book Antiqua" w:cs="Times"/>
        </w:rPr>
        <w:t>retrocardiac</w:t>
      </w:r>
      <w:proofErr w:type="spellEnd"/>
      <w:r w:rsidR="002E5344" w:rsidRPr="0071512F">
        <w:rPr>
          <w:rFonts w:ascii="Book Antiqua" w:hAnsi="Book Antiqua" w:cs="Times"/>
        </w:rPr>
        <w:t xml:space="preserve">, </w:t>
      </w:r>
      <w:proofErr w:type="spellStart"/>
      <w:r w:rsidR="002E5344" w:rsidRPr="0071512F">
        <w:rPr>
          <w:rFonts w:ascii="Book Antiqua" w:hAnsi="Book Antiqua" w:cs="Times"/>
        </w:rPr>
        <w:t>paraspinal</w:t>
      </w:r>
      <w:proofErr w:type="spellEnd"/>
      <w:r w:rsidR="002E5344" w:rsidRPr="0071512F">
        <w:rPr>
          <w:rFonts w:ascii="Book Antiqua" w:hAnsi="Book Antiqua" w:cs="Times"/>
        </w:rPr>
        <w:t xml:space="preserve"> area adjacent to the thoracic esophagus, and pancreas)</w:t>
      </w:r>
      <w:r w:rsidR="009535A4" w:rsidRPr="0071512F">
        <w:rPr>
          <w:rFonts w:ascii="Book Antiqua" w:hAnsi="Book Antiqua" w:cs="Times"/>
        </w:rPr>
        <w:t xml:space="preserve"> demonstrated the feasibility of EUS-guide</w:t>
      </w:r>
      <w:r w:rsidR="008B019A" w:rsidRPr="0071512F">
        <w:rPr>
          <w:rFonts w:ascii="Book Antiqua" w:hAnsi="Book Antiqua" w:cs="Times"/>
        </w:rPr>
        <w:t>d placement of fiducial markers</w:t>
      </w:r>
      <w:r w:rsidR="0026607E" w:rsidRPr="0071512F">
        <w:rPr>
          <w:rFonts w:ascii="Book Antiqua" w:hAnsi="Book Antiqua" w:cs="Times"/>
        </w:rPr>
        <w:t>.</w:t>
      </w:r>
      <w:r w:rsidR="007003B5">
        <w:rPr>
          <w:rFonts w:ascii="Book Antiqua" w:hAnsi="Book Antiqua" w:cs="Times"/>
        </w:rPr>
        <w:t xml:space="preserve"> </w:t>
      </w:r>
      <w:r w:rsidR="0026607E" w:rsidRPr="0071512F">
        <w:rPr>
          <w:rFonts w:ascii="Book Antiqua" w:hAnsi="Book Antiqua" w:cs="Times"/>
        </w:rPr>
        <w:t xml:space="preserve">Real-time sonographic and fluoroscopic visualization was used to implant the fiducials into the target tissue with a success rate of 85% and </w:t>
      </w:r>
      <w:r w:rsidR="0041353A" w:rsidRPr="0071512F">
        <w:rPr>
          <w:rFonts w:ascii="Book Antiqua" w:hAnsi="Book Antiqua" w:cs="Times"/>
        </w:rPr>
        <w:t xml:space="preserve">post-procedure </w:t>
      </w:r>
      <w:r w:rsidR="0026607E" w:rsidRPr="0071512F">
        <w:rPr>
          <w:rFonts w:ascii="Book Antiqua" w:hAnsi="Book Antiqua" w:cs="Times"/>
        </w:rPr>
        <w:t xml:space="preserve">infection occurring in a single </w:t>
      </w:r>
      <w:proofErr w:type="gramStart"/>
      <w:r w:rsidR="0026607E" w:rsidRPr="0071512F">
        <w:rPr>
          <w:rFonts w:ascii="Book Antiqua" w:hAnsi="Book Antiqua" w:cs="Times"/>
        </w:rPr>
        <w:t>patient</w:t>
      </w:r>
      <w:r w:rsidR="00953082" w:rsidRPr="0071512F">
        <w:rPr>
          <w:rFonts w:ascii="Book Antiqua" w:hAnsi="Book Antiqua" w:cs="Times"/>
          <w:vertAlign w:val="superscript"/>
        </w:rPr>
        <w:t>[</w:t>
      </w:r>
      <w:proofErr w:type="gramEnd"/>
      <w:r w:rsidR="00953082" w:rsidRPr="0071512F">
        <w:rPr>
          <w:rFonts w:ascii="Book Antiqua" w:hAnsi="Book Antiqua" w:cs="Times"/>
          <w:vertAlign w:val="superscript"/>
        </w:rPr>
        <w:t>38]</w:t>
      </w:r>
      <w:r w:rsidR="0026607E" w:rsidRPr="0071512F">
        <w:rPr>
          <w:rFonts w:ascii="Book Antiqua" w:hAnsi="Book Antiqua" w:cs="Times"/>
        </w:rPr>
        <w:t>.</w:t>
      </w:r>
      <w:r w:rsidR="007003B5">
        <w:rPr>
          <w:rFonts w:ascii="Book Antiqua" w:hAnsi="Book Antiqua" w:cs="Times"/>
        </w:rPr>
        <w:t xml:space="preserve"> </w:t>
      </w:r>
      <w:r w:rsidR="0003768E" w:rsidRPr="0071512F">
        <w:rPr>
          <w:rFonts w:ascii="Book Antiqua" w:hAnsi="Book Antiqua" w:cs="Times"/>
        </w:rPr>
        <w:t xml:space="preserve">Successful EUS-guided fiducial placement has been described in pancreatic </w:t>
      </w:r>
      <w:proofErr w:type="gramStart"/>
      <w:r w:rsidR="0003768E" w:rsidRPr="0071512F">
        <w:rPr>
          <w:rFonts w:ascii="Book Antiqua" w:hAnsi="Book Antiqua" w:cs="Times"/>
        </w:rPr>
        <w:t>cancer</w:t>
      </w:r>
      <w:r w:rsidR="00953082" w:rsidRPr="0071512F">
        <w:rPr>
          <w:rFonts w:ascii="Book Antiqua" w:hAnsi="Book Antiqua" w:cs="Times"/>
          <w:vertAlign w:val="superscript"/>
        </w:rPr>
        <w:t>[</w:t>
      </w:r>
      <w:proofErr w:type="gramEnd"/>
      <w:r w:rsidR="00953082" w:rsidRPr="0071512F">
        <w:rPr>
          <w:rFonts w:ascii="Book Antiqua" w:hAnsi="Book Antiqua" w:cs="Times"/>
          <w:vertAlign w:val="superscript"/>
        </w:rPr>
        <w:t>39-41]</w:t>
      </w:r>
      <w:r w:rsidR="0003768E" w:rsidRPr="0071512F">
        <w:rPr>
          <w:rFonts w:ascii="Book Antiqua" w:hAnsi="Book Antiqua" w:cs="Times"/>
        </w:rPr>
        <w:t>, esophageal cancer</w:t>
      </w:r>
      <w:r w:rsidR="00953082" w:rsidRPr="0071512F">
        <w:rPr>
          <w:rFonts w:ascii="Book Antiqua" w:hAnsi="Book Antiqua"/>
          <w:vertAlign w:val="superscript"/>
        </w:rPr>
        <w:t>[42]</w:t>
      </w:r>
      <w:r w:rsidR="0003768E" w:rsidRPr="0071512F">
        <w:rPr>
          <w:rFonts w:ascii="Book Antiqua" w:hAnsi="Book Antiqua" w:cs="Times"/>
        </w:rPr>
        <w:t>, prostate cancer</w:t>
      </w:r>
      <w:r w:rsidR="00953082" w:rsidRPr="0071512F">
        <w:rPr>
          <w:rFonts w:ascii="Book Antiqua" w:hAnsi="Book Antiqua" w:cs="Times"/>
          <w:vertAlign w:val="superscript"/>
        </w:rPr>
        <w:t>[43]</w:t>
      </w:r>
      <w:r w:rsidR="0003768E" w:rsidRPr="0071512F">
        <w:rPr>
          <w:rFonts w:ascii="Book Antiqua" w:hAnsi="Book Antiqua" w:cs="Times"/>
        </w:rPr>
        <w:t xml:space="preserve">, </w:t>
      </w:r>
      <w:r w:rsidR="00641A8A" w:rsidRPr="0071512F">
        <w:rPr>
          <w:rFonts w:ascii="Book Antiqua" w:hAnsi="Book Antiqua" w:cs="Times"/>
        </w:rPr>
        <w:t xml:space="preserve">and </w:t>
      </w:r>
      <w:r w:rsidR="00632469" w:rsidRPr="0071512F">
        <w:rPr>
          <w:rFonts w:ascii="Book Antiqua" w:hAnsi="Book Antiqua" w:cs="Times"/>
        </w:rPr>
        <w:t>rectal cancer</w:t>
      </w:r>
      <w:r w:rsidR="00953082" w:rsidRPr="0071512F">
        <w:rPr>
          <w:rFonts w:ascii="Book Antiqua" w:hAnsi="Book Antiqua" w:cs="Times"/>
          <w:vertAlign w:val="superscript"/>
        </w:rPr>
        <w:t>[44]</w:t>
      </w:r>
      <w:r w:rsidR="00FB29B0" w:rsidRPr="0071512F">
        <w:rPr>
          <w:rFonts w:ascii="Book Antiqua" w:hAnsi="Book Antiqua" w:cs="Times"/>
        </w:rPr>
        <w:t xml:space="preserve"> with </w:t>
      </w:r>
      <w:r w:rsidR="00294BF7" w:rsidRPr="0071512F">
        <w:rPr>
          <w:rFonts w:ascii="Book Antiqua" w:hAnsi="Book Antiqua" w:cs="Times"/>
        </w:rPr>
        <w:t xml:space="preserve">varied </w:t>
      </w:r>
      <w:r w:rsidR="00FB29B0" w:rsidRPr="0071512F">
        <w:rPr>
          <w:rFonts w:ascii="Book Antiqua" w:hAnsi="Book Antiqua" w:cs="Times"/>
        </w:rPr>
        <w:t>migration rates depending on the type and length of marker used</w:t>
      </w:r>
      <w:r w:rsidR="00953082" w:rsidRPr="0071512F">
        <w:rPr>
          <w:rFonts w:ascii="Book Antiqua" w:hAnsi="Book Antiqua" w:cs="Times"/>
          <w:vertAlign w:val="superscript"/>
        </w:rPr>
        <w:t>[45]</w:t>
      </w:r>
      <w:r w:rsidR="00FB29B0" w:rsidRPr="0071512F">
        <w:rPr>
          <w:rFonts w:ascii="Book Antiqua" w:hAnsi="Book Antiqua" w:cs="Times"/>
        </w:rPr>
        <w:t>.</w:t>
      </w:r>
    </w:p>
    <w:p w14:paraId="3D652E2F" w14:textId="77777777" w:rsidR="00037779" w:rsidRPr="0071512F" w:rsidRDefault="00037779" w:rsidP="00037779">
      <w:pPr>
        <w:widowControl w:val="0"/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</w:p>
    <w:p w14:paraId="166DE847" w14:textId="6B609172" w:rsidR="00F73956" w:rsidRPr="0071512F" w:rsidRDefault="00037779" w:rsidP="0071512F">
      <w:pPr>
        <w:spacing w:after="0" w:line="360" w:lineRule="auto"/>
        <w:jc w:val="both"/>
        <w:rPr>
          <w:rFonts w:ascii="Book Antiqua" w:hAnsi="Book Antiqua"/>
          <w:b/>
        </w:rPr>
      </w:pPr>
      <w:r w:rsidRPr="0071512F">
        <w:rPr>
          <w:rFonts w:ascii="Book Antiqua" w:hAnsi="Book Antiqua"/>
          <w:b/>
        </w:rPr>
        <w:t>EUS-GUIDED ANTITUMOR AGENT INJECTION</w:t>
      </w:r>
      <w:r w:rsidRPr="0071512F">
        <w:rPr>
          <w:rFonts w:ascii="Book Antiqua" w:hAnsi="Book Antiqua"/>
        </w:rPr>
        <w:t xml:space="preserve"> </w:t>
      </w:r>
    </w:p>
    <w:p w14:paraId="00472FD9" w14:textId="72B8BCB2" w:rsidR="006539D3" w:rsidRPr="0071512F" w:rsidRDefault="006539D3" w:rsidP="0071512F">
      <w:pPr>
        <w:spacing w:after="0" w:line="360" w:lineRule="auto"/>
        <w:jc w:val="both"/>
        <w:rPr>
          <w:rFonts w:ascii="Book Antiqua" w:hAnsi="Book Antiqua"/>
        </w:rPr>
      </w:pPr>
      <w:r w:rsidRPr="0071512F">
        <w:rPr>
          <w:rFonts w:ascii="Book Antiqua" w:hAnsi="Book Antiqua"/>
        </w:rPr>
        <w:t xml:space="preserve">A multitude of injectable agents administered by EUS </w:t>
      </w:r>
      <w:r w:rsidR="00FE1DD6" w:rsidRPr="0071512F">
        <w:rPr>
          <w:rFonts w:ascii="Book Antiqua" w:hAnsi="Book Antiqua"/>
        </w:rPr>
        <w:t>have</w:t>
      </w:r>
      <w:r w:rsidRPr="0071512F">
        <w:rPr>
          <w:rFonts w:ascii="Book Antiqua" w:hAnsi="Book Antiqua"/>
        </w:rPr>
        <w:t xml:space="preserve"> been used in clinical trials for the treatment of </w:t>
      </w:r>
      <w:r w:rsidR="00D2167F" w:rsidRPr="0071512F">
        <w:rPr>
          <w:rFonts w:ascii="Book Antiqua" w:hAnsi="Book Antiqua"/>
        </w:rPr>
        <w:t>malignancy</w:t>
      </w:r>
      <w:r w:rsidRPr="0071512F">
        <w:rPr>
          <w:rFonts w:ascii="Book Antiqua" w:hAnsi="Book Antiqua"/>
        </w:rPr>
        <w:t>. These agents include lymphocytic cultures, immature dendritic cell</w:t>
      </w:r>
      <w:r w:rsidR="00FE1DD6" w:rsidRPr="0071512F">
        <w:rPr>
          <w:rFonts w:ascii="Book Antiqua" w:hAnsi="Book Antiqua"/>
        </w:rPr>
        <w:t>s, and viral vectors.</w:t>
      </w:r>
      <w:r w:rsidR="007003B5">
        <w:rPr>
          <w:rFonts w:ascii="Book Antiqua" w:hAnsi="Book Antiqua"/>
        </w:rPr>
        <w:t xml:space="preserve"> </w:t>
      </w:r>
      <w:r w:rsidR="00FE1DD6" w:rsidRPr="0071512F">
        <w:rPr>
          <w:rFonts w:ascii="Book Antiqua" w:hAnsi="Book Antiqua"/>
        </w:rPr>
        <w:t>Current</w:t>
      </w:r>
      <w:r w:rsidR="001579CA" w:rsidRPr="0071512F">
        <w:rPr>
          <w:rFonts w:ascii="Book Antiqua" w:hAnsi="Book Antiqua"/>
        </w:rPr>
        <w:t xml:space="preserve"> l</w:t>
      </w:r>
      <w:r w:rsidR="00BB2256" w:rsidRPr="0071512F">
        <w:rPr>
          <w:rFonts w:ascii="Book Antiqua" w:hAnsi="Book Antiqua"/>
        </w:rPr>
        <w:t xml:space="preserve">iterature </w:t>
      </w:r>
      <w:r w:rsidR="001579CA" w:rsidRPr="0071512F">
        <w:rPr>
          <w:rFonts w:ascii="Book Antiqua" w:hAnsi="Book Antiqua"/>
        </w:rPr>
        <w:t xml:space="preserve">is limited by small sample size, lack of control, and </w:t>
      </w:r>
      <w:r w:rsidR="00FE1DD6" w:rsidRPr="0071512F">
        <w:rPr>
          <w:rFonts w:ascii="Book Antiqua" w:hAnsi="Book Antiqua"/>
        </w:rPr>
        <w:t>primarily includes</w:t>
      </w:r>
      <w:r w:rsidR="001579CA" w:rsidRPr="0071512F">
        <w:rPr>
          <w:rFonts w:ascii="Book Antiqua" w:hAnsi="Book Antiqua"/>
        </w:rPr>
        <w:t xml:space="preserve"> patients with pancreatic cancer only.</w:t>
      </w:r>
      <w:r w:rsidR="007003B5">
        <w:rPr>
          <w:rFonts w:ascii="Book Antiqua" w:hAnsi="Book Antiqua"/>
        </w:rPr>
        <w:t xml:space="preserve"> </w:t>
      </w:r>
      <w:r w:rsidR="001579CA" w:rsidRPr="0071512F">
        <w:rPr>
          <w:rFonts w:ascii="Book Antiqua" w:hAnsi="Book Antiqua"/>
        </w:rPr>
        <w:t xml:space="preserve">Overall, studies have </w:t>
      </w:r>
      <w:r w:rsidR="00FE1DD6" w:rsidRPr="0071512F">
        <w:rPr>
          <w:rFonts w:ascii="Book Antiqua" w:hAnsi="Book Antiqua"/>
        </w:rPr>
        <w:t>demonstrated</w:t>
      </w:r>
      <w:r w:rsidR="001579CA" w:rsidRPr="0071512F">
        <w:rPr>
          <w:rFonts w:ascii="Book Antiqua" w:hAnsi="Book Antiqua"/>
        </w:rPr>
        <w:t xml:space="preserve"> </w:t>
      </w:r>
      <w:r w:rsidR="00FE1DD6" w:rsidRPr="0071512F">
        <w:rPr>
          <w:rFonts w:ascii="Book Antiqua" w:hAnsi="Book Antiqua"/>
        </w:rPr>
        <w:t xml:space="preserve">the safety and feasibility of these </w:t>
      </w:r>
      <w:proofErr w:type="spellStart"/>
      <w:r w:rsidR="00FE1DD6" w:rsidRPr="0071512F">
        <w:rPr>
          <w:rFonts w:ascii="Book Antiqua" w:hAnsi="Book Antiqua"/>
        </w:rPr>
        <w:t>injectables</w:t>
      </w:r>
      <w:proofErr w:type="spellEnd"/>
      <w:r w:rsidR="001579CA" w:rsidRPr="0071512F">
        <w:rPr>
          <w:rFonts w:ascii="Book Antiqua" w:hAnsi="Book Antiqua"/>
        </w:rPr>
        <w:t xml:space="preserve"> but </w:t>
      </w:r>
      <w:r w:rsidR="00FE1DD6" w:rsidRPr="0071512F">
        <w:rPr>
          <w:rFonts w:ascii="Book Antiqua" w:hAnsi="Book Antiqua"/>
        </w:rPr>
        <w:t>have had disappointing clinical outcomes</w:t>
      </w:r>
      <w:r w:rsidR="001579CA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1579CA" w:rsidRPr="0071512F">
        <w:rPr>
          <w:rFonts w:ascii="Book Antiqua" w:hAnsi="Book Antiqua"/>
        </w:rPr>
        <w:lastRenderedPageBreak/>
        <w:t>However, the concept is promising.</w:t>
      </w:r>
      <w:r w:rsidR="007003B5">
        <w:rPr>
          <w:rFonts w:ascii="Book Antiqua" w:hAnsi="Book Antiqua"/>
        </w:rPr>
        <w:t xml:space="preserve"> </w:t>
      </w:r>
      <w:r w:rsidR="001579CA" w:rsidRPr="0071512F">
        <w:rPr>
          <w:rFonts w:ascii="Book Antiqua" w:hAnsi="Book Antiqua"/>
        </w:rPr>
        <w:t>Local delivery of antitumor agents may optimize therapeutic</w:t>
      </w:r>
      <w:r w:rsidR="00FE1DD6" w:rsidRPr="0071512F">
        <w:rPr>
          <w:rFonts w:ascii="Book Antiqua" w:hAnsi="Book Antiqua"/>
        </w:rPr>
        <w:t xml:space="preserve"> drug</w:t>
      </w:r>
      <w:r w:rsidR="001579CA" w:rsidRPr="0071512F">
        <w:rPr>
          <w:rFonts w:ascii="Book Antiqua" w:hAnsi="Book Antiqua"/>
        </w:rPr>
        <w:t xml:space="preserve"> concentration while minimizing systemic toxicity.</w:t>
      </w:r>
      <w:r w:rsidR="007003B5">
        <w:rPr>
          <w:rFonts w:ascii="Book Antiqua" w:hAnsi="Book Antiqua"/>
        </w:rPr>
        <w:t xml:space="preserve"> </w:t>
      </w:r>
      <w:r w:rsidR="001579CA" w:rsidRPr="0071512F">
        <w:rPr>
          <w:rFonts w:ascii="Book Antiqua" w:hAnsi="Book Antiqua"/>
        </w:rPr>
        <w:t xml:space="preserve">Additionally, local treatment may </w:t>
      </w:r>
      <w:r w:rsidR="00FE1DD6" w:rsidRPr="0071512F">
        <w:rPr>
          <w:rFonts w:ascii="Book Antiqua" w:hAnsi="Book Antiqua"/>
        </w:rPr>
        <w:t>allow for tumor</w:t>
      </w:r>
      <w:r w:rsidR="001579CA" w:rsidRPr="0071512F">
        <w:rPr>
          <w:rFonts w:ascii="Book Antiqua" w:hAnsi="Book Antiqua"/>
        </w:rPr>
        <w:t xml:space="preserve"> </w:t>
      </w:r>
      <w:proofErr w:type="spellStart"/>
      <w:r w:rsidR="001579CA" w:rsidRPr="0071512F">
        <w:rPr>
          <w:rFonts w:ascii="Book Antiqua" w:hAnsi="Book Antiqua"/>
        </w:rPr>
        <w:t>downstaging</w:t>
      </w:r>
      <w:proofErr w:type="spellEnd"/>
      <w:r w:rsidR="001579CA" w:rsidRPr="0071512F">
        <w:rPr>
          <w:rFonts w:ascii="Book Antiqua" w:hAnsi="Book Antiqua"/>
        </w:rPr>
        <w:t xml:space="preserve"> </w:t>
      </w:r>
      <w:r w:rsidR="00FE1DD6" w:rsidRPr="0071512F">
        <w:rPr>
          <w:rFonts w:ascii="Book Antiqua" w:hAnsi="Book Antiqua"/>
        </w:rPr>
        <w:t xml:space="preserve">prior to resection </w:t>
      </w:r>
      <w:r w:rsidR="001579CA" w:rsidRPr="0071512F">
        <w:rPr>
          <w:rFonts w:ascii="Book Antiqua" w:hAnsi="Book Antiqua"/>
        </w:rPr>
        <w:t xml:space="preserve">or for </w:t>
      </w:r>
      <w:r w:rsidR="00FE1DD6" w:rsidRPr="0071512F">
        <w:rPr>
          <w:rFonts w:ascii="Book Antiqua" w:hAnsi="Book Antiqua"/>
        </w:rPr>
        <w:t>mass reduction in</w:t>
      </w:r>
      <w:r w:rsidR="001579CA" w:rsidRPr="0071512F">
        <w:rPr>
          <w:rFonts w:ascii="Book Antiqua" w:hAnsi="Book Antiqua"/>
        </w:rPr>
        <w:t xml:space="preserve"> poor surgical candidates with </w:t>
      </w:r>
      <w:r w:rsidR="00FE1DD6" w:rsidRPr="0071512F">
        <w:rPr>
          <w:rFonts w:ascii="Book Antiqua" w:hAnsi="Book Antiqua"/>
        </w:rPr>
        <w:t>obstructive symptoms</w:t>
      </w:r>
      <w:r w:rsidR="001579CA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1579CA" w:rsidRPr="0071512F">
        <w:rPr>
          <w:rFonts w:ascii="Book Antiqua" w:hAnsi="Book Antiqua"/>
        </w:rPr>
        <w:t>Larger studies are needed to establish a definitive role and safety profile</w:t>
      </w:r>
      <w:r w:rsidR="00AE1DB0" w:rsidRPr="0071512F">
        <w:rPr>
          <w:rFonts w:ascii="Book Antiqua" w:hAnsi="Book Antiqua"/>
        </w:rPr>
        <w:t xml:space="preserve">, and to identify the </w:t>
      </w:r>
      <w:r w:rsidR="00FE1DD6" w:rsidRPr="0071512F">
        <w:rPr>
          <w:rFonts w:ascii="Book Antiqua" w:hAnsi="Book Antiqua"/>
        </w:rPr>
        <w:t xml:space="preserve">optimal </w:t>
      </w:r>
      <w:r w:rsidR="00AE1DB0" w:rsidRPr="0071512F">
        <w:rPr>
          <w:rFonts w:ascii="Book Antiqua" w:hAnsi="Book Antiqua"/>
        </w:rPr>
        <w:t>inj</w:t>
      </w:r>
      <w:r w:rsidR="00CE3B37" w:rsidRPr="0071512F">
        <w:rPr>
          <w:rFonts w:ascii="Book Antiqua" w:hAnsi="Book Antiqua"/>
        </w:rPr>
        <w:t>ectable agents and tumor type</w:t>
      </w:r>
      <w:r w:rsidR="00FE1DD6" w:rsidRPr="0071512F">
        <w:rPr>
          <w:rFonts w:ascii="Book Antiqua" w:hAnsi="Book Antiqua"/>
        </w:rPr>
        <w:t>s</w:t>
      </w:r>
      <w:r w:rsidR="00CE3B37" w:rsidRPr="0071512F">
        <w:rPr>
          <w:rFonts w:ascii="Book Antiqua" w:hAnsi="Book Antiqua"/>
        </w:rPr>
        <w:t xml:space="preserve"> for application of this treatment</w:t>
      </w:r>
      <w:r w:rsidR="001579CA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D86B5C" w:rsidRPr="0071512F">
        <w:rPr>
          <w:rFonts w:ascii="Book Antiqua" w:hAnsi="Book Antiqua"/>
        </w:rPr>
        <w:t>A n</w:t>
      </w:r>
      <w:r w:rsidR="001579CA" w:rsidRPr="0071512F">
        <w:rPr>
          <w:rFonts w:ascii="Book Antiqua" w:hAnsi="Book Antiqua"/>
        </w:rPr>
        <w:t>ew multiple injectable needle</w:t>
      </w:r>
      <w:r w:rsidR="00D86B5C" w:rsidRPr="0071512F">
        <w:rPr>
          <w:rFonts w:ascii="Book Antiqua" w:hAnsi="Book Antiqua"/>
        </w:rPr>
        <w:t xml:space="preserve"> has been described </w:t>
      </w:r>
      <w:r w:rsidR="002B2892" w:rsidRPr="0071512F">
        <w:rPr>
          <w:rFonts w:ascii="Book Antiqua" w:hAnsi="Book Antiqua"/>
        </w:rPr>
        <w:t xml:space="preserve">that may improve drug distribution </w:t>
      </w:r>
      <w:r w:rsidR="00DF1EB7" w:rsidRPr="0071512F">
        <w:rPr>
          <w:rFonts w:ascii="Book Antiqua" w:hAnsi="Book Antiqua"/>
        </w:rPr>
        <w:t xml:space="preserve">and potentially improve </w:t>
      </w:r>
      <w:proofErr w:type="gramStart"/>
      <w:r w:rsidR="00DF1EB7" w:rsidRPr="0071512F">
        <w:rPr>
          <w:rFonts w:ascii="Book Antiqua" w:hAnsi="Book Antiqua"/>
        </w:rPr>
        <w:t>outcomes</w:t>
      </w:r>
      <w:r w:rsidR="00953082" w:rsidRPr="0071512F">
        <w:rPr>
          <w:rFonts w:ascii="Book Antiqua" w:hAnsi="Book Antiqua"/>
          <w:vertAlign w:val="superscript"/>
        </w:rPr>
        <w:t>[</w:t>
      </w:r>
      <w:proofErr w:type="gramEnd"/>
      <w:r w:rsidR="00953082" w:rsidRPr="0071512F">
        <w:rPr>
          <w:rFonts w:ascii="Book Antiqua" w:hAnsi="Book Antiqua"/>
          <w:vertAlign w:val="superscript"/>
        </w:rPr>
        <w:t>46]</w:t>
      </w:r>
      <w:r w:rsidR="00D86B5C" w:rsidRPr="0071512F">
        <w:rPr>
          <w:rFonts w:ascii="Book Antiqua" w:hAnsi="Book Antiqua"/>
        </w:rPr>
        <w:t>.</w:t>
      </w:r>
    </w:p>
    <w:p w14:paraId="1842151F" w14:textId="77777777" w:rsidR="00C852FA" w:rsidRPr="0071512F" w:rsidRDefault="00C852FA" w:rsidP="0071512F">
      <w:pPr>
        <w:spacing w:after="0" w:line="360" w:lineRule="auto"/>
        <w:jc w:val="both"/>
        <w:rPr>
          <w:rFonts w:ascii="Book Antiqua" w:hAnsi="Book Antiqua"/>
          <w:b/>
        </w:rPr>
      </w:pPr>
    </w:p>
    <w:p w14:paraId="46035A25" w14:textId="77777777" w:rsidR="006539D3" w:rsidRPr="00037779" w:rsidRDefault="006539D3" w:rsidP="0071512F">
      <w:pPr>
        <w:spacing w:after="0" w:line="360" w:lineRule="auto"/>
        <w:jc w:val="both"/>
        <w:rPr>
          <w:rFonts w:ascii="Book Antiqua" w:hAnsi="Book Antiqua"/>
          <w:b/>
          <w:i/>
        </w:rPr>
      </w:pPr>
      <w:r w:rsidRPr="00037779">
        <w:rPr>
          <w:rFonts w:ascii="Book Antiqua" w:hAnsi="Book Antiqua"/>
          <w:b/>
          <w:i/>
        </w:rPr>
        <w:t>Allogenic mixed lymphocytic culture</w:t>
      </w:r>
    </w:p>
    <w:p w14:paraId="426AF5A4" w14:textId="125E94BB" w:rsidR="006539D3" w:rsidRDefault="00A840F8" w:rsidP="0071512F">
      <w:pPr>
        <w:spacing w:after="0" w:line="360" w:lineRule="auto"/>
        <w:jc w:val="both"/>
        <w:rPr>
          <w:rFonts w:ascii="Book Antiqua" w:hAnsi="Book Antiqua"/>
          <w:lang w:eastAsia="zh-CN"/>
        </w:rPr>
      </w:pPr>
      <w:r w:rsidRPr="0071512F">
        <w:rPr>
          <w:rFonts w:ascii="Book Antiqua" w:hAnsi="Book Antiqua"/>
        </w:rPr>
        <w:t>Inducing cytokine production directly within a tumor has been proposed as a method to increase host antitumor defense and promote tumor regression.</w:t>
      </w:r>
      <w:r w:rsidR="007003B5">
        <w:rPr>
          <w:rFonts w:ascii="Book Antiqua" w:hAnsi="Book Antiqua"/>
        </w:rPr>
        <w:t xml:space="preserve"> </w:t>
      </w:r>
      <w:r w:rsidR="006539D3" w:rsidRPr="0071512F">
        <w:rPr>
          <w:rFonts w:ascii="Book Antiqua" w:hAnsi="Book Antiqua"/>
        </w:rPr>
        <w:t xml:space="preserve">Chang </w:t>
      </w:r>
      <w:r w:rsidR="00D32147" w:rsidRPr="0071512F">
        <w:rPr>
          <w:rFonts w:ascii="Book Antiqua" w:hAnsi="Book Antiqua"/>
          <w:i/>
        </w:rPr>
        <w:t xml:space="preserve">et </w:t>
      </w:r>
      <w:proofErr w:type="gramStart"/>
      <w:r w:rsidR="00D32147" w:rsidRPr="0071512F">
        <w:rPr>
          <w:rFonts w:ascii="Book Antiqua" w:hAnsi="Book Antiqua"/>
          <w:i/>
        </w:rPr>
        <w:t>al</w:t>
      </w:r>
      <w:r w:rsidR="00501D88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501D88">
        <w:rPr>
          <w:rFonts w:ascii="Book Antiqua" w:hAnsi="Book Antiqua" w:hint="eastAsia"/>
          <w:vertAlign w:val="superscript"/>
          <w:lang w:eastAsia="zh-CN"/>
        </w:rPr>
        <w:t>47]</w:t>
      </w:r>
      <w:r w:rsidR="00D32147" w:rsidRPr="0071512F">
        <w:rPr>
          <w:rFonts w:ascii="Book Antiqua" w:hAnsi="Book Antiqua"/>
        </w:rPr>
        <w:t xml:space="preserve"> </w:t>
      </w:r>
      <w:r w:rsidR="006539D3" w:rsidRPr="0071512F">
        <w:rPr>
          <w:rFonts w:ascii="Book Antiqua" w:hAnsi="Book Antiqua"/>
        </w:rPr>
        <w:t xml:space="preserve">published the first </w:t>
      </w:r>
      <w:r w:rsidR="00810FEE" w:rsidRPr="0071512F">
        <w:rPr>
          <w:rFonts w:ascii="Book Antiqua" w:hAnsi="Book Antiqua"/>
        </w:rPr>
        <w:t xml:space="preserve">human </w:t>
      </w:r>
      <w:r w:rsidR="006539D3" w:rsidRPr="0071512F">
        <w:rPr>
          <w:rFonts w:ascii="Book Antiqua" w:hAnsi="Book Antiqua"/>
        </w:rPr>
        <w:t>anti-tumor injection study</w:t>
      </w:r>
      <w:r w:rsidR="00287CF6" w:rsidRPr="0071512F">
        <w:rPr>
          <w:rFonts w:ascii="Book Antiqua" w:hAnsi="Book Antiqua"/>
        </w:rPr>
        <w:t xml:space="preserve"> </w:t>
      </w:r>
      <w:r w:rsidR="0040468A" w:rsidRPr="0071512F">
        <w:rPr>
          <w:rFonts w:ascii="Book Antiqua" w:hAnsi="Book Antiqua"/>
        </w:rPr>
        <w:t xml:space="preserve">in a phase I trial </w:t>
      </w:r>
      <w:r w:rsidRPr="0071512F">
        <w:rPr>
          <w:rFonts w:ascii="Book Antiqua" w:hAnsi="Book Antiqua"/>
        </w:rPr>
        <w:t>of</w:t>
      </w:r>
      <w:r w:rsidR="00810FEE" w:rsidRPr="0071512F">
        <w:rPr>
          <w:rFonts w:ascii="Book Antiqua" w:hAnsi="Book Antiqua"/>
        </w:rPr>
        <w:t xml:space="preserve"> </w:t>
      </w:r>
      <w:proofErr w:type="spellStart"/>
      <w:r w:rsidR="00810FEE" w:rsidRPr="0071512F">
        <w:rPr>
          <w:rFonts w:ascii="Book Antiqua" w:hAnsi="Book Antiqua"/>
        </w:rPr>
        <w:t>unresectable</w:t>
      </w:r>
      <w:proofErr w:type="spellEnd"/>
      <w:r w:rsidR="00810FEE" w:rsidRPr="0071512F">
        <w:rPr>
          <w:rFonts w:ascii="Book Antiqua" w:hAnsi="Book Antiqua"/>
        </w:rPr>
        <w:t xml:space="preserve"> </w:t>
      </w:r>
      <w:r w:rsidR="00287CF6" w:rsidRPr="0071512F">
        <w:rPr>
          <w:rFonts w:ascii="Book Antiqua" w:hAnsi="Book Antiqua"/>
        </w:rPr>
        <w:t>pancreatic cancer</w:t>
      </w:r>
      <w:r w:rsidR="006539D3" w:rsidRPr="0071512F">
        <w:rPr>
          <w:rFonts w:ascii="Book Antiqua" w:hAnsi="Book Antiqua"/>
        </w:rPr>
        <w:t xml:space="preserve"> in 2000</w:t>
      </w:r>
      <w:r w:rsidR="00810FEE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6539D3" w:rsidRPr="0071512F">
        <w:rPr>
          <w:rFonts w:ascii="Book Antiqua" w:hAnsi="Book Antiqua"/>
        </w:rPr>
        <w:t>T</w:t>
      </w:r>
      <w:r w:rsidR="00A1201A" w:rsidRPr="0071512F">
        <w:rPr>
          <w:rFonts w:ascii="Book Antiqua" w:hAnsi="Book Antiqua"/>
        </w:rPr>
        <w:t xml:space="preserve">he study utilized </w:t>
      </w:r>
      <w:proofErr w:type="spellStart"/>
      <w:r w:rsidR="00A1201A" w:rsidRPr="0071512F">
        <w:rPr>
          <w:rFonts w:ascii="Book Antiqua" w:hAnsi="Book Antiqua"/>
        </w:rPr>
        <w:t>intratumo</w:t>
      </w:r>
      <w:r w:rsidR="006539D3" w:rsidRPr="0071512F">
        <w:rPr>
          <w:rFonts w:ascii="Book Antiqua" w:hAnsi="Book Antiqua"/>
        </w:rPr>
        <w:t>ral</w:t>
      </w:r>
      <w:proofErr w:type="spellEnd"/>
      <w:r w:rsidR="006539D3" w:rsidRPr="0071512F">
        <w:rPr>
          <w:rFonts w:ascii="Book Antiqua" w:hAnsi="Book Antiqua"/>
        </w:rPr>
        <w:t xml:space="preserve"> injections of activated allogenic mixed lymphocyte culture (</w:t>
      </w:r>
      <w:proofErr w:type="spellStart"/>
      <w:r w:rsidR="006539D3" w:rsidRPr="0071512F">
        <w:rPr>
          <w:rFonts w:ascii="Book Antiqua" w:hAnsi="Book Antiqua"/>
        </w:rPr>
        <w:t>cytoimplant</w:t>
      </w:r>
      <w:proofErr w:type="spellEnd"/>
      <w:r w:rsidR="006539D3" w:rsidRPr="0071512F">
        <w:rPr>
          <w:rFonts w:ascii="Book Antiqua" w:hAnsi="Book Antiqua"/>
        </w:rPr>
        <w:t>)</w:t>
      </w:r>
      <w:r w:rsidRPr="0071512F">
        <w:rPr>
          <w:rFonts w:ascii="Book Antiqua" w:hAnsi="Book Antiqua"/>
        </w:rPr>
        <w:t xml:space="preserve"> designed </w:t>
      </w:r>
      <w:r w:rsidR="00810FEE" w:rsidRPr="0071512F">
        <w:rPr>
          <w:rFonts w:ascii="Book Antiqua" w:hAnsi="Book Antiqua"/>
        </w:rPr>
        <w:t>to increase cytokine release</w:t>
      </w:r>
      <w:r w:rsidR="006539D3" w:rsidRPr="0071512F">
        <w:rPr>
          <w:rFonts w:ascii="Book Antiqua" w:hAnsi="Book Antiqua"/>
        </w:rPr>
        <w:t xml:space="preserve">. The </w:t>
      </w:r>
      <w:proofErr w:type="spellStart"/>
      <w:r w:rsidR="006539D3" w:rsidRPr="0071512F">
        <w:rPr>
          <w:rFonts w:ascii="Book Antiqua" w:hAnsi="Book Antiqua"/>
        </w:rPr>
        <w:t>cytoimpl</w:t>
      </w:r>
      <w:r w:rsidR="00810FEE" w:rsidRPr="0071512F">
        <w:rPr>
          <w:rFonts w:ascii="Book Antiqua" w:hAnsi="Book Antiqua"/>
        </w:rPr>
        <w:t>ant</w:t>
      </w:r>
      <w:proofErr w:type="spellEnd"/>
      <w:r w:rsidR="00810FEE" w:rsidRPr="0071512F">
        <w:rPr>
          <w:rFonts w:ascii="Book Antiqua" w:hAnsi="Book Antiqua"/>
        </w:rPr>
        <w:t xml:space="preserve"> was formed by </w:t>
      </w:r>
      <w:proofErr w:type="spellStart"/>
      <w:r w:rsidR="00810FEE" w:rsidRPr="0071512F">
        <w:rPr>
          <w:rFonts w:ascii="Book Antiqua" w:hAnsi="Book Antiqua"/>
        </w:rPr>
        <w:t>co</w:t>
      </w:r>
      <w:r w:rsidR="006539D3" w:rsidRPr="0071512F">
        <w:rPr>
          <w:rFonts w:ascii="Book Antiqua" w:hAnsi="Book Antiqua"/>
        </w:rPr>
        <w:t>culturing</w:t>
      </w:r>
      <w:proofErr w:type="spellEnd"/>
      <w:r w:rsidR="006539D3" w:rsidRPr="0071512F">
        <w:rPr>
          <w:rFonts w:ascii="Book Antiqua" w:hAnsi="Book Antiqua"/>
        </w:rPr>
        <w:t xml:space="preserve"> peripheral mononuclear cells from a healthy </w:t>
      </w:r>
      <w:r w:rsidR="00810FEE" w:rsidRPr="0071512F">
        <w:rPr>
          <w:rFonts w:ascii="Book Antiqua" w:hAnsi="Book Antiqua"/>
        </w:rPr>
        <w:t>allogenic donor and th</w:t>
      </w:r>
      <w:r w:rsidR="00591498" w:rsidRPr="0071512F">
        <w:rPr>
          <w:rFonts w:ascii="Book Antiqua" w:hAnsi="Book Antiqua"/>
        </w:rPr>
        <w:t>e patient.</w:t>
      </w:r>
      <w:r w:rsidR="007003B5">
        <w:rPr>
          <w:rFonts w:ascii="Book Antiqua" w:hAnsi="Book Antiqua"/>
        </w:rPr>
        <w:t xml:space="preserve"> </w:t>
      </w:r>
      <w:r w:rsidR="00810FEE" w:rsidRPr="0071512F">
        <w:rPr>
          <w:rFonts w:ascii="Book Antiqua" w:hAnsi="Book Antiqua"/>
        </w:rPr>
        <w:t>Escalating doses of 3,</w:t>
      </w:r>
      <w:r w:rsidR="00501D88">
        <w:rPr>
          <w:rFonts w:ascii="Book Antiqua" w:hAnsi="Book Antiqua" w:hint="eastAsia"/>
          <w:lang w:eastAsia="zh-CN"/>
        </w:rPr>
        <w:t xml:space="preserve"> </w:t>
      </w:r>
      <w:r w:rsidR="00810FEE" w:rsidRPr="0071512F">
        <w:rPr>
          <w:rFonts w:ascii="Book Antiqua" w:hAnsi="Book Antiqua"/>
        </w:rPr>
        <w:t xml:space="preserve">6, and 9 billion </w:t>
      </w:r>
      <w:proofErr w:type="spellStart"/>
      <w:r w:rsidR="00810FEE" w:rsidRPr="0071512F">
        <w:rPr>
          <w:rFonts w:ascii="Book Antiqua" w:hAnsi="Book Antiqua"/>
        </w:rPr>
        <w:t>cytoimplant</w:t>
      </w:r>
      <w:proofErr w:type="spellEnd"/>
      <w:r w:rsidR="00810FEE" w:rsidRPr="0071512F">
        <w:rPr>
          <w:rFonts w:ascii="Book Antiqua" w:hAnsi="Book Antiqua"/>
        </w:rPr>
        <w:t xml:space="preserve"> c</w:t>
      </w:r>
      <w:r w:rsidR="00591498" w:rsidRPr="0071512F">
        <w:rPr>
          <w:rFonts w:ascii="Book Antiqua" w:hAnsi="Book Antiqua"/>
        </w:rPr>
        <w:t>ells were injected into the t</w:t>
      </w:r>
      <w:r w:rsidR="00810FEE" w:rsidRPr="0071512F">
        <w:rPr>
          <w:rFonts w:ascii="Book Antiqua" w:hAnsi="Book Antiqua"/>
        </w:rPr>
        <w:t xml:space="preserve">umor bulk </w:t>
      </w:r>
      <w:r w:rsidR="006539D3" w:rsidRPr="0071512F">
        <w:rPr>
          <w:rFonts w:ascii="Book Antiqua" w:hAnsi="Book Antiqua"/>
        </w:rPr>
        <w:t>under EUS g</w:t>
      </w:r>
      <w:r w:rsidR="00591498" w:rsidRPr="0071512F">
        <w:rPr>
          <w:rFonts w:ascii="Book Antiqua" w:hAnsi="Book Antiqua"/>
        </w:rPr>
        <w:t>uidance in eight subjects.</w:t>
      </w:r>
      <w:r w:rsidR="007003B5">
        <w:rPr>
          <w:rFonts w:ascii="Book Antiqua" w:hAnsi="Book Antiqua"/>
        </w:rPr>
        <w:t xml:space="preserve"> </w:t>
      </w:r>
      <w:r w:rsidR="00591498" w:rsidRPr="0071512F">
        <w:rPr>
          <w:rFonts w:ascii="Book Antiqua" w:hAnsi="Book Antiqua"/>
        </w:rPr>
        <w:t>T</w:t>
      </w:r>
      <w:r w:rsidR="006539D3" w:rsidRPr="0071512F">
        <w:rPr>
          <w:rFonts w:ascii="Book Antiqua" w:hAnsi="Book Antiqua"/>
        </w:rPr>
        <w:t>wo partial re</w:t>
      </w:r>
      <w:r w:rsidR="005D7001" w:rsidRPr="0071512F">
        <w:rPr>
          <w:rFonts w:ascii="Book Antiqua" w:hAnsi="Book Antiqua"/>
        </w:rPr>
        <w:t xml:space="preserve">sponses and </w:t>
      </w:r>
      <w:r w:rsidR="0073098B" w:rsidRPr="0071512F">
        <w:rPr>
          <w:rFonts w:ascii="Book Antiqua" w:hAnsi="Book Antiqua"/>
        </w:rPr>
        <w:t>one minor response</w:t>
      </w:r>
      <w:r w:rsidR="00591498" w:rsidRPr="0071512F">
        <w:rPr>
          <w:rFonts w:ascii="Book Antiqua" w:hAnsi="Book Antiqua"/>
        </w:rPr>
        <w:t xml:space="preserve"> were</w:t>
      </w:r>
      <w:r w:rsidR="0073098B" w:rsidRPr="0071512F">
        <w:rPr>
          <w:rFonts w:ascii="Book Antiqua" w:hAnsi="Book Antiqua"/>
        </w:rPr>
        <w:t xml:space="preserve"> </w:t>
      </w:r>
      <w:r w:rsidR="005D7001" w:rsidRPr="0071512F">
        <w:rPr>
          <w:rFonts w:ascii="Book Antiqua" w:hAnsi="Book Antiqua"/>
        </w:rPr>
        <w:t>noted.</w:t>
      </w:r>
      <w:r w:rsidR="007003B5">
        <w:rPr>
          <w:rFonts w:ascii="Book Antiqua" w:hAnsi="Book Antiqua"/>
        </w:rPr>
        <w:t xml:space="preserve"> </w:t>
      </w:r>
      <w:r w:rsidR="005D7001" w:rsidRPr="0071512F">
        <w:rPr>
          <w:rFonts w:ascii="Book Antiqua" w:hAnsi="Book Antiqua"/>
        </w:rPr>
        <w:t>Side</w:t>
      </w:r>
      <w:r w:rsidR="0073098B" w:rsidRPr="0071512F">
        <w:rPr>
          <w:rFonts w:ascii="Book Antiqua" w:hAnsi="Book Antiqua"/>
        </w:rPr>
        <w:t xml:space="preserve"> effects </w:t>
      </w:r>
      <w:r w:rsidR="005D7001" w:rsidRPr="0071512F">
        <w:rPr>
          <w:rFonts w:ascii="Book Antiqua" w:hAnsi="Book Antiqua"/>
        </w:rPr>
        <w:t xml:space="preserve">were mild and included </w:t>
      </w:r>
      <w:r w:rsidR="00591498" w:rsidRPr="0071512F">
        <w:rPr>
          <w:rFonts w:ascii="Book Antiqua" w:hAnsi="Book Antiqua"/>
        </w:rPr>
        <w:t>low-</w:t>
      </w:r>
      <w:r w:rsidR="00086712" w:rsidRPr="0071512F">
        <w:rPr>
          <w:rFonts w:ascii="Book Antiqua" w:hAnsi="Book Antiqua"/>
        </w:rPr>
        <w:t xml:space="preserve">grade fever and </w:t>
      </w:r>
      <w:proofErr w:type="gramStart"/>
      <w:r w:rsidR="00086712" w:rsidRPr="0071512F">
        <w:rPr>
          <w:rFonts w:ascii="Book Antiqua" w:hAnsi="Book Antiqua"/>
        </w:rPr>
        <w:t>nausea</w:t>
      </w:r>
      <w:r w:rsidR="00953082" w:rsidRPr="0071512F">
        <w:rPr>
          <w:rFonts w:ascii="Book Antiqua" w:hAnsi="Book Antiqua"/>
          <w:vertAlign w:val="superscript"/>
        </w:rPr>
        <w:t>[</w:t>
      </w:r>
      <w:proofErr w:type="gramEnd"/>
      <w:r w:rsidR="00953082" w:rsidRPr="0071512F">
        <w:rPr>
          <w:rFonts w:ascii="Book Antiqua" w:hAnsi="Book Antiqua"/>
          <w:vertAlign w:val="superscript"/>
        </w:rPr>
        <w:t>47]</w:t>
      </w:r>
      <w:r w:rsidR="00086712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086712" w:rsidRPr="0071512F">
        <w:rPr>
          <w:rFonts w:ascii="Book Antiqua" w:hAnsi="Book Antiqua"/>
        </w:rPr>
        <w:t xml:space="preserve">A subsequent randomized multi-center study of conventional chemotherapy versus EUS-guided </w:t>
      </w:r>
      <w:proofErr w:type="spellStart"/>
      <w:r w:rsidR="00086712" w:rsidRPr="0071512F">
        <w:rPr>
          <w:rFonts w:ascii="Book Antiqua" w:hAnsi="Book Antiqua"/>
        </w:rPr>
        <w:t>cytoimplant</w:t>
      </w:r>
      <w:proofErr w:type="spellEnd"/>
      <w:r w:rsidR="00086712" w:rsidRPr="0071512F">
        <w:rPr>
          <w:rFonts w:ascii="Book Antiqua" w:hAnsi="Book Antiqua"/>
        </w:rPr>
        <w:t xml:space="preserve"> injection was terminated early after survival and tumor response was noted to be inferior in the EUS-FNI </w:t>
      </w:r>
      <w:proofErr w:type="gramStart"/>
      <w:r w:rsidR="00086712" w:rsidRPr="0071512F">
        <w:rPr>
          <w:rFonts w:ascii="Book Antiqua" w:hAnsi="Book Antiqua"/>
        </w:rPr>
        <w:t>arm</w:t>
      </w:r>
      <w:r w:rsidR="00953082" w:rsidRPr="0071512F">
        <w:rPr>
          <w:rFonts w:ascii="Book Antiqua" w:hAnsi="Book Antiqua"/>
          <w:vertAlign w:val="superscript"/>
        </w:rPr>
        <w:t>[</w:t>
      </w:r>
      <w:proofErr w:type="gramEnd"/>
      <w:r w:rsidR="00953082" w:rsidRPr="0071512F">
        <w:rPr>
          <w:rFonts w:ascii="Book Antiqua" w:hAnsi="Book Antiqua"/>
          <w:vertAlign w:val="superscript"/>
        </w:rPr>
        <w:t>48]</w:t>
      </w:r>
      <w:r w:rsidR="00086712" w:rsidRPr="0071512F">
        <w:rPr>
          <w:rFonts w:ascii="Book Antiqua" w:hAnsi="Book Antiqua"/>
        </w:rPr>
        <w:t>, however this treatment may still have a role as supplemental therapy.</w:t>
      </w:r>
      <w:r w:rsidR="007003B5">
        <w:rPr>
          <w:rFonts w:ascii="Book Antiqua" w:hAnsi="Book Antiqua"/>
        </w:rPr>
        <w:t xml:space="preserve"> </w:t>
      </w:r>
    </w:p>
    <w:p w14:paraId="517C7431" w14:textId="77777777" w:rsidR="00501D88" w:rsidRPr="0071512F" w:rsidRDefault="00501D88" w:rsidP="0071512F">
      <w:pPr>
        <w:spacing w:after="0" w:line="360" w:lineRule="auto"/>
        <w:jc w:val="both"/>
        <w:rPr>
          <w:rFonts w:ascii="Book Antiqua" w:hAnsi="Book Antiqua"/>
          <w:lang w:eastAsia="zh-CN"/>
        </w:rPr>
      </w:pPr>
    </w:p>
    <w:p w14:paraId="1C5E5B76" w14:textId="77777777" w:rsidR="006539D3" w:rsidRPr="00501D88" w:rsidRDefault="006539D3" w:rsidP="0071512F">
      <w:pPr>
        <w:spacing w:after="0" w:line="360" w:lineRule="auto"/>
        <w:jc w:val="both"/>
        <w:rPr>
          <w:rFonts w:ascii="Book Antiqua" w:hAnsi="Book Antiqua"/>
          <w:b/>
          <w:i/>
        </w:rPr>
      </w:pPr>
      <w:r w:rsidRPr="00501D88">
        <w:rPr>
          <w:rFonts w:ascii="Book Antiqua" w:hAnsi="Book Antiqua"/>
          <w:b/>
          <w:i/>
        </w:rPr>
        <w:t>Immature dendritic cells</w:t>
      </w:r>
    </w:p>
    <w:p w14:paraId="6E0EB863" w14:textId="053A396C" w:rsidR="006539D3" w:rsidRDefault="006539D3" w:rsidP="007151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zh-CN"/>
        </w:rPr>
      </w:pPr>
      <w:r w:rsidRPr="0071512F">
        <w:rPr>
          <w:rFonts w:ascii="Book Antiqua" w:hAnsi="Book Antiqua"/>
        </w:rPr>
        <w:t>Den</w:t>
      </w:r>
      <w:r w:rsidR="00FF0054" w:rsidRPr="0071512F">
        <w:rPr>
          <w:rFonts w:ascii="Book Antiqua" w:hAnsi="Book Antiqua"/>
        </w:rPr>
        <w:t>dritic cells are potent antigen-presenting cells that can generate T-</w:t>
      </w:r>
      <w:r w:rsidRPr="0071512F">
        <w:rPr>
          <w:rFonts w:ascii="Book Antiqua" w:hAnsi="Book Antiqua"/>
        </w:rPr>
        <w:t xml:space="preserve">cell </w:t>
      </w:r>
      <w:r w:rsidR="00FF0054" w:rsidRPr="0071512F">
        <w:rPr>
          <w:rFonts w:ascii="Book Antiqua" w:hAnsi="Book Antiqua"/>
        </w:rPr>
        <w:t xml:space="preserve">immune </w:t>
      </w:r>
      <w:r w:rsidRPr="0071512F">
        <w:rPr>
          <w:rFonts w:ascii="Book Antiqua" w:hAnsi="Book Antiqua"/>
        </w:rPr>
        <w:t>response</w:t>
      </w:r>
      <w:r w:rsidR="00FF0054" w:rsidRPr="0071512F">
        <w:rPr>
          <w:rFonts w:ascii="Book Antiqua" w:hAnsi="Book Antiqua"/>
          <w:noProof/>
        </w:rPr>
        <w:t>s</w:t>
      </w:r>
      <w:r w:rsidR="00FA6C88" w:rsidRPr="0071512F">
        <w:rPr>
          <w:rFonts w:ascii="Book Antiqua" w:hAnsi="Book Antiqua"/>
          <w:noProof/>
        </w:rPr>
        <w:t xml:space="preserve"> and induce antigen-specific aquired immunity</w:t>
      </w:r>
      <w:r w:rsidR="00953082" w:rsidRPr="0071512F">
        <w:rPr>
          <w:rFonts w:ascii="Book Antiqua" w:hAnsi="Book Antiqua"/>
          <w:noProof/>
          <w:vertAlign w:val="superscript"/>
        </w:rPr>
        <w:t>[49]</w:t>
      </w:r>
      <w:r w:rsidRPr="0071512F">
        <w:rPr>
          <w:rFonts w:ascii="Book Antiqua" w:hAnsi="Book Antiqua"/>
        </w:rPr>
        <w:t xml:space="preserve">. Prior </w:t>
      </w:r>
      <w:r w:rsidRPr="0071512F">
        <w:rPr>
          <w:rFonts w:ascii="Book Antiqua" w:hAnsi="Book Antiqua"/>
        </w:rPr>
        <w:lastRenderedPageBreak/>
        <w:t>studies have shown that dendritic cells exposed</w:t>
      </w:r>
      <w:r w:rsidR="00405E80" w:rsidRPr="0071512F">
        <w:rPr>
          <w:rFonts w:ascii="Book Antiqua" w:hAnsi="Book Antiqua"/>
        </w:rPr>
        <w:t xml:space="preserve"> to tumor cells, when introduced to</w:t>
      </w:r>
      <w:r w:rsidRPr="0071512F">
        <w:rPr>
          <w:rFonts w:ascii="Book Antiqua" w:hAnsi="Book Antiqua"/>
        </w:rPr>
        <w:t xml:space="preserve"> human subjects, generate a s</w:t>
      </w:r>
      <w:r w:rsidR="00FF0054" w:rsidRPr="0071512F">
        <w:rPr>
          <w:rFonts w:ascii="Book Antiqua" w:hAnsi="Book Antiqua"/>
        </w:rPr>
        <w:t xml:space="preserve">trong tumor specific T-cell </w:t>
      </w:r>
      <w:r w:rsidRPr="0071512F">
        <w:rPr>
          <w:rFonts w:ascii="Book Antiqua" w:hAnsi="Book Antiqua"/>
        </w:rPr>
        <w:t xml:space="preserve">response upon migration to regional lymph </w:t>
      </w:r>
      <w:proofErr w:type="gramStart"/>
      <w:r w:rsidRPr="0071512F">
        <w:rPr>
          <w:rFonts w:ascii="Book Antiqua" w:hAnsi="Book Antiqua"/>
        </w:rPr>
        <w:t>node</w:t>
      </w:r>
      <w:r w:rsidR="00C50907" w:rsidRPr="0071512F">
        <w:rPr>
          <w:rFonts w:ascii="Book Antiqua" w:hAnsi="Book Antiqua"/>
        </w:rPr>
        <w:t>s</w:t>
      </w:r>
      <w:r w:rsidR="00953082" w:rsidRPr="0071512F">
        <w:rPr>
          <w:rFonts w:ascii="Book Antiqua" w:hAnsi="Book Antiqua"/>
          <w:vertAlign w:val="superscript"/>
        </w:rPr>
        <w:t>[</w:t>
      </w:r>
      <w:proofErr w:type="gramEnd"/>
      <w:r w:rsidR="00953082" w:rsidRPr="0071512F">
        <w:rPr>
          <w:rFonts w:ascii="Book Antiqua" w:hAnsi="Book Antiqua"/>
          <w:vertAlign w:val="superscript"/>
        </w:rPr>
        <w:t>50]</w:t>
      </w:r>
      <w:r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  <w:noProof/>
        </w:rPr>
        <w:t xml:space="preserve"> </w:t>
      </w:r>
      <w:proofErr w:type="spellStart"/>
      <w:r w:rsidR="00A23EAA" w:rsidRPr="0071512F">
        <w:rPr>
          <w:rFonts w:ascii="Book Antiqua" w:hAnsi="Book Antiqua"/>
        </w:rPr>
        <w:t>Hirooka</w:t>
      </w:r>
      <w:proofErr w:type="spellEnd"/>
      <w:r w:rsidRPr="0071512F">
        <w:rPr>
          <w:rFonts w:ascii="Book Antiqua" w:hAnsi="Book Antiqua"/>
        </w:rPr>
        <w:t xml:space="preserve"> </w:t>
      </w:r>
      <w:r w:rsidR="00D32147" w:rsidRPr="0071512F">
        <w:rPr>
          <w:rFonts w:ascii="Book Antiqua" w:hAnsi="Book Antiqua"/>
          <w:i/>
        </w:rPr>
        <w:t xml:space="preserve">et </w:t>
      </w:r>
      <w:proofErr w:type="gramStart"/>
      <w:r w:rsidR="00D32147" w:rsidRPr="0071512F">
        <w:rPr>
          <w:rFonts w:ascii="Book Antiqua" w:hAnsi="Book Antiqua"/>
          <w:i/>
        </w:rPr>
        <w:t>al</w:t>
      </w:r>
      <w:r w:rsidRPr="00326286">
        <w:rPr>
          <w:rFonts w:ascii="Book Antiqua" w:hAnsi="Book Antiqua"/>
          <w:noProof/>
          <w:vertAlign w:val="superscript"/>
        </w:rPr>
        <w:t>[</w:t>
      </w:r>
      <w:proofErr w:type="gramEnd"/>
      <w:r w:rsidRPr="00326286">
        <w:rPr>
          <w:rFonts w:ascii="Book Antiqua" w:hAnsi="Book Antiqua"/>
          <w:noProof/>
          <w:vertAlign w:val="superscript"/>
        </w:rPr>
        <w:t>4]</w:t>
      </w:r>
      <w:r w:rsidRPr="0071512F">
        <w:rPr>
          <w:rFonts w:ascii="Book Antiqua" w:hAnsi="Book Antiqua"/>
        </w:rPr>
        <w:t xml:space="preserve"> conducted a trial where five patients </w:t>
      </w:r>
      <w:r w:rsidR="00EB5EAC" w:rsidRPr="0071512F">
        <w:rPr>
          <w:rFonts w:ascii="Book Antiqua" w:hAnsi="Book Antiqua"/>
        </w:rPr>
        <w:t xml:space="preserve">with inoperable locally advanced pancreatic cancer </w:t>
      </w:r>
      <w:r w:rsidRPr="0071512F">
        <w:rPr>
          <w:rFonts w:ascii="Book Antiqua" w:hAnsi="Book Antiqua"/>
        </w:rPr>
        <w:t>were t</w:t>
      </w:r>
      <w:r w:rsidR="00A23EAA" w:rsidRPr="0071512F">
        <w:rPr>
          <w:rFonts w:ascii="Book Antiqua" w:hAnsi="Book Antiqua"/>
        </w:rPr>
        <w:t xml:space="preserve">reated with </w:t>
      </w:r>
      <w:r w:rsidR="00EB5EAC" w:rsidRPr="0071512F">
        <w:rPr>
          <w:rFonts w:ascii="Book Antiqua" w:hAnsi="Book Antiqua"/>
        </w:rPr>
        <w:t xml:space="preserve">intravenous </w:t>
      </w:r>
      <w:r w:rsidR="00C50907" w:rsidRPr="0071512F">
        <w:rPr>
          <w:rFonts w:ascii="Book Antiqua" w:hAnsi="Book Antiqua"/>
        </w:rPr>
        <w:t>g</w:t>
      </w:r>
      <w:r w:rsidRPr="0071512F">
        <w:rPr>
          <w:rFonts w:ascii="Book Antiqua" w:hAnsi="Book Antiqua"/>
        </w:rPr>
        <w:t>emcitabine and biweekly EUS guided immature dendritic cell injections</w:t>
      </w:r>
      <w:r w:rsidR="00EB5EAC" w:rsidRPr="0071512F">
        <w:rPr>
          <w:rFonts w:ascii="Book Antiqua" w:hAnsi="Book Antiqua"/>
        </w:rPr>
        <w:t xml:space="preserve">, followed by </w:t>
      </w:r>
      <w:r w:rsidR="00EB5EAC" w:rsidRPr="0071512F">
        <w:rPr>
          <w:rFonts w:ascii="Book Antiqua" w:hAnsi="Book Antiqua" w:cs="Times"/>
        </w:rPr>
        <w:t xml:space="preserve">intravenous infusion of </w:t>
      </w:r>
      <w:proofErr w:type="spellStart"/>
      <w:r w:rsidR="00EB5EAC" w:rsidRPr="0071512F">
        <w:rPr>
          <w:rFonts w:ascii="Book Antiqua" w:hAnsi="Book Antiqua" w:cs="Times"/>
        </w:rPr>
        <w:t>lymphokine</w:t>
      </w:r>
      <w:proofErr w:type="spellEnd"/>
      <w:r w:rsidR="00EB5EAC" w:rsidRPr="0071512F">
        <w:rPr>
          <w:rFonts w:ascii="Book Antiqua" w:hAnsi="Book Antiqua" w:cs="Times"/>
        </w:rPr>
        <w:t>- activated killer cells stimulated with anti-CD3 monoclonal antibody (CD3-LAKs)</w:t>
      </w:r>
      <w:r w:rsidR="00C50907" w:rsidRPr="0071512F">
        <w:rPr>
          <w:rFonts w:ascii="Book Antiqua" w:hAnsi="Book Antiqua" w:cs="Times"/>
        </w:rPr>
        <w:t>.</w:t>
      </w:r>
      <w:r w:rsidR="007003B5">
        <w:rPr>
          <w:rFonts w:ascii="Book Antiqua" w:hAnsi="Book Antiqua"/>
          <w:noProof/>
        </w:rPr>
        <w:t xml:space="preserve"> </w:t>
      </w:r>
      <w:r w:rsidR="00C50907" w:rsidRPr="0071512F">
        <w:rPr>
          <w:rFonts w:ascii="Book Antiqua" w:hAnsi="Book Antiqua"/>
        </w:rPr>
        <w:t xml:space="preserve">One patient showed partial tumor response leading to tumor resection while two patients had stable </w:t>
      </w:r>
      <w:proofErr w:type="gramStart"/>
      <w:r w:rsidR="00C50907" w:rsidRPr="0071512F">
        <w:rPr>
          <w:rFonts w:ascii="Book Antiqua" w:hAnsi="Book Antiqua"/>
        </w:rPr>
        <w:t>disease</w:t>
      </w:r>
      <w:r w:rsidR="00953082" w:rsidRPr="0071512F">
        <w:rPr>
          <w:rFonts w:ascii="Book Antiqua" w:hAnsi="Book Antiqua"/>
          <w:noProof/>
          <w:vertAlign w:val="superscript"/>
        </w:rPr>
        <w:t>[</w:t>
      </w:r>
      <w:proofErr w:type="gramEnd"/>
      <w:r w:rsidR="00953082" w:rsidRPr="0071512F">
        <w:rPr>
          <w:rFonts w:ascii="Book Antiqua" w:hAnsi="Book Antiqua"/>
          <w:noProof/>
          <w:vertAlign w:val="superscript"/>
        </w:rPr>
        <w:t>51]</w:t>
      </w:r>
      <w:r w:rsidR="00EB5EAC" w:rsidRPr="0071512F">
        <w:rPr>
          <w:rFonts w:ascii="Book Antiqua" w:hAnsi="Book Antiqua" w:cs="Times"/>
        </w:rPr>
        <w:t xml:space="preserve">. </w:t>
      </w:r>
      <w:r w:rsidRPr="0071512F">
        <w:rPr>
          <w:rFonts w:ascii="Book Antiqua" w:hAnsi="Book Antiqua"/>
        </w:rPr>
        <w:t xml:space="preserve">In </w:t>
      </w:r>
      <w:r w:rsidR="002C0FC5" w:rsidRPr="0071512F">
        <w:rPr>
          <w:rFonts w:ascii="Book Antiqua" w:hAnsi="Book Antiqua"/>
        </w:rPr>
        <w:t>a</w:t>
      </w:r>
      <w:r w:rsidRPr="0071512F">
        <w:rPr>
          <w:rFonts w:ascii="Book Antiqua" w:hAnsi="Book Antiqua"/>
        </w:rPr>
        <w:t xml:space="preserve"> study by </w:t>
      </w:r>
      <w:proofErr w:type="spellStart"/>
      <w:r w:rsidRPr="0071512F">
        <w:rPr>
          <w:rFonts w:ascii="Book Antiqua" w:hAnsi="Book Antiqua"/>
        </w:rPr>
        <w:t>Ir</w:t>
      </w:r>
      <w:r w:rsidR="00223E6E" w:rsidRPr="0071512F">
        <w:rPr>
          <w:rFonts w:ascii="Book Antiqua" w:hAnsi="Book Antiqua"/>
        </w:rPr>
        <w:t>i</w:t>
      </w:r>
      <w:r w:rsidRPr="0071512F">
        <w:rPr>
          <w:rFonts w:ascii="Book Antiqua" w:hAnsi="Book Antiqua"/>
        </w:rPr>
        <w:t>sawa</w:t>
      </w:r>
      <w:proofErr w:type="spellEnd"/>
      <w:r w:rsidR="00D32147" w:rsidRPr="0071512F">
        <w:rPr>
          <w:rFonts w:ascii="Book Antiqua" w:hAnsi="Book Antiqua"/>
        </w:rPr>
        <w:t xml:space="preserve"> </w:t>
      </w:r>
      <w:r w:rsidR="00D32147" w:rsidRPr="0071512F">
        <w:rPr>
          <w:rFonts w:ascii="Book Antiqua" w:hAnsi="Book Antiqua"/>
          <w:i/>
        </w:rPr>
        <w:t xml:space="preserve">et </w:t>
      </w:r>
      <w:proofErr w:type="gramStart"/>
      <w:r w:rsidR="00D32147" w:rsidRPr="0071512F">
        <w:rPr>
          <w:rFonts w:ascii="Book Antiqua" w:hAnsi="Book Antiqua"/>
          <w:i/>
        </w:rPr>
        <w:t>al</w:t>
      </w:r>
      <w:r w:rsidR="00326286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326286">
        <w:rPr>
          <w:rFonts w:ascii="Book Antiqua" w:hAnsi="Book Antiqua" w:hint="eastAsia"/>
          <w:vertAlign w:val="superscript"/>
          <w:lang w:eastAsia="zh-CN"/>
        </w:rPr>
        <w:t>52]</w:t>
      </w:r>
      <w:r w:rsidR="00D70FCC" w:rsidRPr="0071512F">
        <w:rPr>
          <w:rFonts w:ascii="Book Antiqua" w:hAnsi="Book Antiqua"/>
        </w:rPr>
        <w:t>,</w:t>
      </w:r>
      <w:r w:rsidRPr="0071512F">
        <w:rPr>
          <w:rFonts w:ascii="Book Antiqua" w:hAnsi="Book Antiqua"/>
        </w:rPr>
        <w:t xml:space="preserve"> </w:t>
      </w:r>
      <w:r w:rsidR="00D70FCC" w:rsidRPr="0071512F">
        <w:rPr>
          <w:rFonts w:ascii="Book Antiqua" w:hAnsi="Book Antiqua"/>
        </w:rPr>
        <w:t>7 patients had EUS-</w:t>
      </w:r>
      <w:r w:rsidRPr="0071512F">
        <w:rPr>
          <w:rFonts w:ascii="Book Antiqua" w:hAnsi="Book Antiqua"/>
        </w:rPr>
        <w:t xml:space="preserve">guided dendritic cells injection, </w:t>
      </w:r>
      <w:r w:rsidR="00DF1EB7" w:rsidRPr="0071512F">
        <w:rPr>
          <w:rFonts w:ascii="Book Antiqua" w:hAnsi="Book Antiqua"/>
        </w:rPr>
        <w:t>5</w:t>
      </w:r>
      <w:r w:rsidRPr="0071512F">
        <w:rPr>
          <w:rFonts w:ascii="Book Antiqua" w:hAnsi="Book Antiqua"/>
        </w:rPr>
        <w:t xml:space="preserve"> of whom underwent radiation prior to dendritic cell installation</w:t>
      </w:r>
      <w:r w:rsidR="002C0FC5" w:rsidRPr="0071512F">
        <w:rPr>
          <w:rFonts w:ascii="Book Antiqua" w:hAnsi="Book Antiqua"/>
        </w:rPr>
        <w:t xml:space="preserve"> to </w:t>
      </w:r>
      <w:r w:rsidR="00D70FCC" w:rsidRPr="0071512F">
        <w:rPr>
          <w:rFonts w:ascii="Book Antiqua" w:hAnsi="Book Antiqua"/>
        </w:rPr>
        <w:t xml:space="preserve">theoretically </w:t>
      </w:r>
      <w:r w:rsidR="002C0FC5" w:rsidRPr="0071512F">
        <w:rPr>
          <w:rFonts w:ascii="Book Antiqua" w:hAnsi="Book Antiqua"/>
        </w:rPr>
        <w:t>in</w:t>
      </w:r>
      <w:r w:rsidR="002C0FC5" w:rsidRPr="0071512F">
        <w:rPr>
          <w:rFonts w:ascii="Book Antiqua" w:hAnsi="Book Antiqua" w:cs="Times"/>
        </w:rPr>
        <w:t xml:space="preserve">duce apoptosis and necrosis and </w:t>
      </w:r>
      <w:r w:rsidR="00D70FCC" w:rsidRPr="0071512F">
        <w:rPr>
          <w:rFonts w:ascii="Book Antiqua" w:hAnsi="Book Antiqua" w:cs="Times"/>
        </w:rPr>
        <w:t>increase</w:t>
      </w:r>
      <w:r w:rsidR="002C0FC5" w:rsidRPr="0071512F">
        <w:rPr>
          <w:rFonts w:ascii="Book Antiqua" w:hAnsi="Book Antiqua" w:cs="Times"/>
        </w:rPr>
        <w:t xml:space="preserve"> tumor-associated antigens for dendritic cell cross-presentation</w:t>
      </w:r>
      <w:r w:rsidRPr="0071512F">
        <w:rPr>
          <w:rFonts w:ascii="Book Antiqua" w:hAnsi="Book Antiqua"/>
        </w:rPr>
        <w:t xml:space="preserve">. </w:t>
      </w:r>
      <w:r w:rsidR="00FC3134" w:rsidRPr="0071512F">
        <w:rPr>
          <w:rFonts w:ascii="Book Antiqua" w:hAnsi="Book Antiqua"/>
        </w:rPr>
        <w:t>The injections were well tolerated</w:t>
      </w:r>
      <w:r w:rsidR="00CE09D8" w:rsidRPr="0071512F">
        <w:rPr>
          <w:rFonts w:ascii="Book Antiqua" w:hAnsi="Book Antiqua"/>
        </w:rPr>
        <w:t xml:space="preserve"> without notable complications and decreased CA 19-9 levels seen in two </w:t>
      </w:r>
      <w:proofErr w:type="gramStart"/>
      <w:r w:rsidR="00CE09D8" w:rsidRPr="0071512F">
        <w:rPr>
          <w:rFonts w:ascii="Book Antiqua" w:hAnsi="Book Antiqua"/>
        </w:rPr>
        <w:t>patients</w:t>
      </w:r>
      <w:r w:rsidR="00953082" w:rsidRPr="0071512F">
        <w:rPr>
          <w:rFonts w:ascii="Book Antiqua" w:hAnsi="Book Antiqua"/>
          <w:vertAlign w:val="superscript"/>
        </w:rPr>
        <w:t>[</w:t>
      </w:r>
      <w:proofErr w:type="gramEnd"/>
      <w:r w:rsidR="00953082" w:rsidRPr="0071512F">
        <w:rPr>
          <w:rFonts w:ascii="Book Antiqua" w:hAnsi="Book Antiqua"/>
          <w:vertAlign w:val="superscript"/>
        </w:rPr>
        <w:t>52]</w:t>
      </w:r>
      <w:r w:rsidR="00FC3134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807266" w:rsidRPr="0071512F">
        <w:rPr>
          <w:rFonts w:ascii="Book Antiqua" w:hAnsi="Book Antiqua"/>
        </w:rPr>
        <w:t>A</w:t>
      </w:r>
      <w:r w:rsidR="00412A29" w:rsidRPr="0071512F">
        <w:rPr>
          <w:rFonts w:ascii="Book Antiqua" w:hAnsi="Book Antiqua"/>
        </w:rPr>
        <w:t xml:space="preserve"> phase I clinical trial of </w:t>
      </w:r>
      <w:r w:rsidR="008534F1" w:rsidRPr="0071512F">
        <w:rPr>
          <w:rFonts w:ascii="Book Antiqua" w:hAnsi="Book Antiqua"/>
        </w:rPr>
        <w:t xml:space="preserve">patients with </w:t>
      </w:r>
      <w:proofErr w:type="spellStart"/>
      <w:r w:rsidR="008534F1" w:rsidRPr="0071512F">
        <w:rPr>
          <w:rFonts w:ascii="Book Antiqua" w:hAnsi="Book Antiqua"/>
        </w:rPr>
        <w:t>resectable</w:t>
      </w:r>
      <w:proofErr w:type="spellEnd"/>
      <w:r w:rsidR="008534F1" w:rsidRPr="0071512F">
        <w:rPr>
          <w:rFonts w:ascii="Book Antiqua" w:hAnsi="Book Antiqua"/>
        </w:rPr>
        <w:t xml:space="preserve"> pancreatic cancer compared </w:t>
      </w:r>
      <w:r w:rsidR="00D70FCC" w:rsidRPr="0071512F">
        <w:rPr>
          <w:rFonts w:ascii="Book Antiqua" w:hAnsi="Book Antiqua"/>
        </w:rPr>
        <w:t xml:space="preserve">15 control patients </w:t>
      </w:r>
      <w:r w:rsidR="00070000" w:rsidRPr="0071512F">
        <w:rPr>
          <w:rFonts w:ascii="Book Antiqua" w:hAnsi="Book Antiqua"/>
        </w:rPr>
        <w:t xml:space="preserve">who received standard </w:t>
      </w:r>
      <w:r w:rsidR="00CE3B37" w:rsidRPr="0071512F">
        <w:rPr>
          <w:rFonts w:ascii="Book Antiqua" w:hAnsi="Book Antiqua"/>
        </w:rPr>
        <w:t xml:space="preserve">care </w:t>
      </w:r>
      <w:r w:rsidR="00D70FCC" w:rsidRPr="0071512F">
        <w:rPr>
          <w:rFonts w:ascii="Book Antiqua" w:hAnsi="Book Antiqua"/>
        </w:rPr>
        <w:t xml:space="preserve">to </w:t>
      </w:r>
      <w:r w:rsidR="004D7F88" w:rsidRPr="0071512F">
        <w:rPr>
          <w:rFonts w:ascii="Book Antiqua" w:hAnsi="Book Antiqua"/>
        </w:rPr>
        <w:t xml:space="preserve">9 patients who received preoperative </w:t>
      </w:r>
      <w:r w:rsidR="00412A29" w:rsidRPr="0071512F">
        <w:rPr>
          <w:rFonts w:ascii="Book Antiqua" w:hAnsi="Book Antiqua"/>
        </w:rPr>
        <w:t xml:space="preserve">EUS-FNI injection of immature dendritic cells and </w:t>
      </w:r>
      <w:proofErr w:type="spellStart"/>
      <w:r w:rsidR="004D7F88" w:rsidRPr="0071512F">
        <w:rPr>
          <w:rFonts w:ascii="Book Antiqua" w:hAnsi="Book Antiqua"/>
        </w:rPr>
        <w:t>Picibanil</w:t>
      </w:r>
      <w:proofErr w:type="spellEnd"/>
      <w:r w:rsidR="004D7F88" w:rsidRPr="0071512F">
        <w:rPr>
          <w:rFonts w:ascii="Book Antiqua" w:hAnsi="Book Antiqua"/>
        </w:rPr>
        <w:t xml:space="preserve"> (OK-432), </w:t>
      </w:r>
      <w:r w:rsidR="00412A29" w:rsidRPr="0071512F">
        <w:rPr>
          <w:rFonts w:ascii="Book Antiqua" w:hAnsi="Book Antiqua"/>
        </w:rPr>
        <w:t>a lyophilized mixture of group A Streptococcus pyogenes with antineoplastic activity</w:t>
      </w:r>
      <w:r w:rsidR="004D7F88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4D7F88" w:rsidRPr="0071512F">
        <w:rPr>
          <w:rFonts w:ascii="Book Antiqua" w:hAnsi="Book Antiqua"/>
        </w:rPr>
        <w:t>While there were no significant differences in overall survival times between the two treatment groups, the procedure was well tolerated with mild side effects.</w:t>
      </w:r>
      <w:r w:rsidR="007003B5">
        <w:rPr>
          <w:rFonts w:ascii="Book Antiqua" w:hAnsi="Book Antiqua"/>
        </w:rPr>
        <w:t xml:space="preserve"> </w:t>
      </w:r>
      <w:r w:rsidR="00610B37" w:rsidRPr="0071512F">
        <w:rPr>
          <w:rFonts w:ascii="Book Antiqua" w:hAnsi="Book Antiqua"/>
        </w:rPr>
        <w:t>A trend towards higher incidence of pancreatic fistulas was seen in the FNI group, however this was not st</w:t>
      </w:r>
      <w:r w:rsidR="00326286">
        <w:rPr>
          <w:rFonts w:ascii="Book Antiqua" w:hAnsi="Book Antiqua"/>
        </w:rPr>
        <w:t>atistically significant (22%</w:t>
      </w:r>
      <w:r w:rsidR="00326286" w:rsidRPr="00326286">
        <w:rPr>
          <w:rFonts w:ascii="Book Antiqua" w:hAnsi="Book Antiqua"/>
          <w:i/>
        </w:rPr>
        <w:t xml:space="preserve"> vs</w:t>
      </w:r>
      <w:r w:rsidR="00610B37" w:rsidRPr="00326286">
        <w:rPr>
          <w:rFonts w:ascii="Book Antiqua" w:hAnsi="Book Antiqua"/>
          <w:i/>
        </w:rPr>
        <w:t xml:space="preserve"> </w:t>
      </w:r>
      <w:r w:rsidR="00610B37" w:rsidRPr="0071512F">
        <w:rPr>
          <w:rFonts w:ascii="Book Antiqua" w:hAnsi="Book Antiqua"/>
        </w:rPr>
        <w:t>7%</w:t>
      </w:r>
      <w:r w:rsidR="00A302F0" w:rsidRPr="0071512F">
        <w:rPr>
          <w:rFonts w:ascii="Book Antiqua" w:hAnsi="Book Antiqua"/>
        </w:rPr>
        <w:t>)</w:t>
      </w:r>
      <w:r w:rsidR="00953082" w:rsidRPr="0071512F">
        <w:rPr>
          <w:rFonts w:ascii="Book Antiqua" w:hAnsi="Book Antiqua"/>
          <w:vertAlign w:val="superscript"/>
        </w:rPr>
        <w:t>[53]</w:t>
      </w:r>
      <w:r w:rsidR="00610B37" w:rsidRPr="0071512F">
        <w:rPr>
          <w:rFonts w:ascii="Book Antiqua" w:hAnsi="Book Antiqua"/>
        </w:rPr>
        <w:t xml:space="preserve">. </w:t>
      </w:r>
      <w:r w:rsidR="00043292" w:rsidRPr="0071512F">
        <w:rPr>
          <w:rFonts w:ascii="Book Antiqua" w:hAnsi="Book Antiqua"/>
        </w:rPr>
        <w:t xml:space="preserve">A case report of two patients who received EUS-FNA of dendritic cells for advanced gastric cancer has been </w:t>
      </w:r>
      <w:proofErr w:type="gramStart"/>
      <w:r w:rsidR="00B7773E" w:rsidRPr="0071512F">
        <w:rPr>
          <w:rFonts w:ascii="Book Antiqua" w:hAnsi="Book Antiqua"/>
        </w:rPr>
        <w:t>published</w:t>
      </w:r>
      <w:r w:rsidR="00953082" w:rsidRPr="0071512F">
        <w:rPr>
          <w:rFonts w:ascii="Book Antiqua" w:hAnsi="Book Antiqua"/>
          <w:vertAlign w:val="superscript"/>
        </w:rPr>
        <w:t>[</w:t>
      </w:r>
      <w:proofErr w:type="gramEnd"/>
      <w:r w:rsidR="00953082" w:rsidRPr="0071512F">
        <w:rPr>
          <w:rFonts w:ascii="Book Antiqua" w:hAnsi="Book Antiqua"/>
          <w:vertAlign w:val="superscript"/>
        </w:rPr>
        <w:t>54]</w:t>
      </w:r>
      <w:r w:rsidR="00B7773E" w:rsidRPr="0071512F">
        <w:rPr>
          <w:rFonts w:ascii="Book Antiqua" w:hAnsi="Book Antiqua"/>
        </w:rPr>
        <w:t xml:space="preserve">. </w:t>
      </w:r>
    </w:p>
    <w:p w14:paraId="7B6FA5D8" w14:textId="77777777" w:rsidR="00326286" w:rsidRPr="0071512F" w:rsidRDefault="00326286" w:rsidP="007151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"/>
          <w:lang w:eastAsia="zh-CN"/>
        </w:rPr>
      </w:pPr>
    </w:p>
    <w:p w14:paraId="45C4A8B3" w14:textId="1CC37ABC" w:rsidR="006539D3" w:rsidRPr="00326286" w:rsidRDefault="006539D3" w:rsidP="0071512F">
      <w:pPr>
        <w:spacing w:after="0" w:line="360" w:lineRule="auto"/>
        <w:jc w:val="both"/>
        <w:rPr>
          <w:rFonts w:ascii="Book Antiqua" w:hAnsi="Book Antiqua"/>
          <w:b/>
          <w:i/>
        </w:rPr>
      </w:pPr>
      <w:proofErr w:type="spellStart"/>
      <w:r w:rsidRPr="00326286">
        <w:rPr>
          <w:rFonts w:ascii="Book Antiqua" w:hAnsi="Book Antiqua"/>
          <w:b/>
          <w:i/>
        </w:rPr>
        <w:t>TNFerade</w:t>
      </w:r>
      <w:proofErr w:type="spellEnd"/>
    </w:p>
    <w:p w14:paraId="4B8CD84B" w14:textId="4CE3EF8F" w:rsidR="00263DFE" w:rsidRPr="0071512F" w:rsidRDefault="00183E32" w:rsidP="007151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Strong"/>
          <w:rFonts w:ascii="Book Antiqua" w:hAnsi="Book Antiqua" w:cs="Times"/>
          <w:b w:val="0"/>
          <w:bCs w:val="0"/>
        </w:rPr>
      </w:pPr>
      <w:r w:rsidRPr="0071512F">
        <w:rPr>
          <w:rFonts w:ascii="Book Antiqua" w:hAnsi="Book Antiqua"/>
        </w:rPr>
        <w:t>Tumor necrosis alpha (TNF-</w:t>
      </w:r>
      <w:r w:rsidR="00C100AD" w:rsidRPr="0071512F">
        <w:rPr>
          <w:rFonts w:ascii="Book Antiqua" w:hAnsi="Book Antiqua" w:cs="Lucida Grande"/>
        </w:rPr>
        <w:t>α</w:t>
      </w:r>
      <w:r w:rsidRPr="0071512F">
        <w:rPr>
          <w:rFonts w:ascii="Book Antiqua" w:hAnsi="Book Antiqua"/>
        </w:rPr>
        <w:t xml:space="preserve">) is an inflammatory cytokine </w:t>
      </w:r>
      <w:r w:rsidR="005D2A1F" w:rsidRPr="0071512F">
        <w:rPr>
          <w:rFonts w:ascii="Book Antiqua" w:hAnsi="Book Antiqua"/>
        </w:rPr>
        <w:t>with</w:t>
      </w:r>
      <w:r w:rsidRPr="0071512F">
        <w:rPr>
          <w:rFonts w:ascii="Book Antiqua" w:hAnsi="Book Antiqua"/>
        </w:rPr>
        <w:t xml:space="preserve"> innate anticancer </w:t>
      </w:r>
      <w:proofErr w:type="gramStart"/>
      <w:r w:rsidRPr="0071512F">
        <w:rPr>
          <w:rFonts w:ascii="Book Antiqua" w:hAnsi="Book Antiqua"/>
        </w:rPr>
        <w:t>activity</w:t>
      </w:r>
      <w:r w:rsidR="00953082" w:rsidRPr="0071512F">
        <w:rPr>
          <w:rFonts w:ascii="Book Antiqua" w:hAnsi="Book Antiqua"/>
          <w:vertAlign w:val="superscript"/>
        </w:rPr>
        <w:t>[</w:t>
      </w:r>
      <w:proofErr w:type="gramEnd"/>
      <w:r w:rsidR="00953082" w:rsidRPr="0071512F">
        <w:rPr>
          <w:rFonts w:ascii="Book Antiqua" w:hAnsi="Book Antiqua"/>
          <w:vertAlign w:val="superscript"/>
        </w:rPr>
        <w:t>55</w:t>
      </w:r>
      <w:r w:rsidR="00A33F37" w:rsidRPr="0071512F">
        <w:rPr>
          <w:rFonts w:ascii="Book Antiqua" w:hAnsi="Book Antiqua"/>
          <w:vertAlign w:val="superscript"/>
        </w:rPr>
        <w:t>]</w:t>
      </w:r>
      <w:r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proofErr w:type="spellStart"/>
      <w:r w:rsidR="00A1201A" w:rsidRPr="0071512F">
        <w:rPr>
          <w:rFonts w:ascii="Book Antiqua" w:hAnsi="Book Antiqua"/>
        </w:rPr>
        <w:t>TNF</w:t>
      </w:r>
      <w:r w:rsidR="006539D3" w:rsidRPr="0071512F">
        <w:rPr>
          <w:rFonts w:ascii="Book Antiqua" w:hAnsi="Book Antiqua"/>
        </w:rPr>
        <w:t>erade</w:t>
      </w:r>
      <w:proofErr w:type="spellEnd"/>
      <w:r w:rsidR="006539D3" w:rsidRPr="0071512F">
        <w:rPr>
          <w:rFonts w:ascii="Book Antiqua" w:hAnsi="Book Antiqua"/>
        </w:rPr>
        <w:t xml:space="preserve"> </w:t>
      </w:r>
      <w:r w:rsidR="008239AE" w:rsidRPr="0071512F">
        <w:rPr>
          <w:rFonts w:ascii="Book Antiqua" w:hAnsi="Book Antiqua"/>
        </w:rPr>
        <w:t>(</w:t>
      </w:r>
      <w:proofErr w:type="spellStart"/>
      <w:r w:rsidR="008239AE" w:rsidRPr="0071512F">
        <w:rPr>
          <w:rFonts w:ascii="Book Antiqua" w:hAnsi="Book Antiqua"/>
        </w:rPr>
        <w:t>GenVec</w:t>
      </w:r>
      <w:proofErr w:type="spellEnd"/>
      <w:r w:rsidR="008239AE" w:rsidRPr="0071512F">
        <w:rPr>
          <w:rFonts w:ascii="Book Antiqua" w:hAnsi="Book Antiqua"/>
        </w:rPr>
        <w:t>, Inc</w:t>
      </w:r>
      <w:r w:rsidR="00326286">
        <w:rPr>
          <w:rFonts w:ascii="Book Antiqua" w:hAnsi="Book Antiqua" w:hint="eastAsia"/>
          <w:lang w:eastAsia="zh-CN"/>
        </w:rPr>
        <w:t>.</w:t>
      </w:r>
      <w:r w:rsidR="008239AE" w:rsidRPr="0071512F">
        <w:rPr>
          <w:rFonts w:ascii="Book Antiqua" w:hAnsi="Book Antiqua"/>
        </w:rPr>
        <w:t xml:space="preserve">) </w:t>
      </w:r>
      <w:r w:rsidR="00C100AD" w:rsidRPr="0071512F">
        <w:rPr>
          <w:rFonts w:ascii="Book Antiqua" w:hAnsi="Book Antiqua"/>
        </w:rPr>
        <w:t xml:space="preserve">is a second </w:t>
      </w:r>
      <w:r w:rsidR="006539D3" w:rsidRPr="0071512F">
        <w:rPr>
          <w:rFonts w:ascii="Book Antiqua" w:hAnsi="Book Antiqua"/>
        </w:rPr>
        <w:t>generatio</w:t>
      </w:r>
      <w:r w:rsidR="002C469E" w:rsidRPr="0071512F">
        <w:rPr>
          <w:rFonts w:ascii="Book Antiqua" w:hAnsi="Book Antiqua"/>
        </w:rPr>
        <w:t>n replication-</w:t>
      </w:r>
      <w:r w:rsidR="006539D3" w:rsidRPr="0071512F">
        <w:rPr>
          <w:rFonts w:ascii="Book Antiqua" w:hAnsi="Book Antiqua"/>
        </w:rPr>
        <w:t xml:space="preserve">deficient </w:t>
      </w:r>
      <w:proofErr w:type="spellStart"/>
      <w:r w:rsidR="006539D3" w:rsidRPr="0071512F">
        <w:rPr>
          <w:rFonts w:ascii="Book Antiqua" w:hAnsi="Book Antiqua"/>
        </w:rPr>
        <w:t>adenovector</w:t>
      </w:r>
      <w:proofErr w:type="spellEnd"/>
      <w:r w:rsidR="006539D3" w:rsidRPr="0071512F">
        <w:rPr>
          <w:rFonts w:ascii="Book Antiqua" w:hAnsi="Book Antiqua"/>
        </w:rPr>
        <w:t xml:space="preserve"> carrying the transgene encoding human </w:t>
      </w:r>
      <w:r w:rsidRPr="0071512F">
        <w:rPr>
          <w:rFonts w:ascii="Book Antiqua" w:hAnsi="Book Antiqua"/>
        </w:rPr>
        <w:t>TNF-</w:t>
      </w:r>
      <w:r w:rsidR="00860EDC" w:rsidRPr="0071512F">
        <w:rPr>
          <w:rFonts w:ascii="Book Antiqua" w:hAnsi="Book Antiqua" w:cs="Lucida Grande"/>
        </w:rPr>
        <w:t>α</w:t>
      </w:r>
      <w:r w:rsidR="001D6C38" w:rsidRPr="0071512F">
        <w:rPr>
          <w:rFonts w:ascii="Book Antiqua" w:hAnsi="Book Antiqua"/>
        </w:rPr>
        <w:t xml:space="preserve">, which is </w:t>
      </w:r>
      <w:r w:rsidR="008239AE" w:rsidRPr="0071512F">
        <w:rPr>
          <w:rFonts w:ascii="Book Antiqua" w:hAnsi="Book Antiqua"/>
        </w:rPr>
        <w:t xml:space="preserve">regulated by a </w:t>
      </w:r>
      <w:proofErr w:type="spellStart"/>
      <w:r w:rsidR="001D6C38" w:rsidRPr="0071512F">
        <w:rPr>
          <w:rFonts w:ascii="Book Antiqua" w:hAnsi="Book Antiqua"/>
        </w:rPr>
        <w:t>chemoradiation</w:t>
      </w:r>
      <w:proofErr w:type="spellEnd"/>
      <w:r w:rsidR="001D6C38" w:rsidRPr="0071512F">
        <w:rPr>
          <w:rFonts w:ascii="Book Antiqua" w:hAnsi="Book Antiqua"/>
        </w:rPr>
        <w:t>-inducible promote</w:t>
      </w:r>
      <w:r w:rsidR="008239AE" w:rsidRPr="0071512F">
        <w:rPr>
          <w:rFonts w:ascii="Book Antiqua" w:hAnsi="Book Antiqua"/>
        </w:rPr>
        <w:t>r</w:t>
      </w:r>
      <w:r w:rsidR="005D2A1F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5D2A1F" w:rsidRPr="0071512F">
        <w:rPr>
          <w:rFonts w:ascii="Book Antiqua" w:hAnsi="Book Antiqua"/>
        </w:rPr>
        <w:t xml:space="preserve">By injecting </w:t>
      </w:r>
      <w:proofErr w:type="spellStart"/>
      <w:r w:rsidR="005D2A1F" w:rsidRPr="0071512F">
        <w:rPr>
          <w:rFonts w:ascii="Book Antiqua" w:hAnsi="Book Antiqua"/>
        </w:rPr>
        <w:t>TNFerade</w:t>
      </w:r>
      <w:proofErr w:type="spellEnd"/>
      <w:r w:rsidR="005D2A1F" w:rsidRPr="0071512F">
        <w:rPr>
          <w:rFonts w:ascii="Book Antiqua" w:hAnsi="Book Antiqua"/>
        </w:rPr>
        <w:t xml:space="preserve"> into tumor cells, TNF-</w:t>
      </w:r>
      <w:r w:rsidR="00C100AD" w:rsidRPr="0071512F">
        <w:rPr>
          <w:rFonts w:ascii="Book Antiqua" w:hAnsi="Book Antiqua" w:cs="Lucida Grande"/>
        </w:rPr>
        <w:t>α</w:t>
      </w:r>
      <w:r w:rsidR="005D2A1F" w:rsidRPr="0071512F">
        <w:rPr>
          <w:rFonts w:ascii="Book Antiqua" w:hAnsi="Book Antiqua"/>
        </w:rPr>
        <w:t xml:space="preserve"> </w:t>
      </w:r>
      <w:r w:rsidR="006F7F49" w:rsidRPr="0071512F">
        <w:rPr>
          <w:rFonts w:ascii="Book Antiqua" w:hAnsi="Book Antiqua"/>
        </w:rPr>
        <w:t>may be</w:t>
      </w:r>
      <w:r w:rsidR="005D2A1F" w:rsidRPr="0071512F">
        <w:rPr>
          <w:rFonts w:ascii="Book Antiqua" w:hAnsi="Book Antiqua"/>
        </w:rPr>
        <w:t xml:space="preserve"> delivered</w:t>
      </w:r>
      <w:r w:rsidR="00771170" w:rsidRPr="0071512F">
        <w:rPr>
          <w:rFonts w:ascii="Book Antiqua" w:hAnsi="Book Antiqua"/>
        </w:rPr>
        <w:t xml:space="preserve"> into tumor cells </w:t>
      </w:r>
      <w:r w:rsidR="00912B93" w:rsidRPr="00912B93">
        <w:rPr>
          <w:rFonts w:ascii="Book Antiqua" w:hAnsi="Book Antiqua"/>
          <w:i/>
        </w:rPr>
        <w:t>via</w:t>
      </w:r>
      <w:r w:rsidR="00771170" w:rsidRPr="0071512F">
        <w:rPr>
          <w:rFonts w:ascii="Book Antiqua" w:hAnsi="Book Antiqua"/>
        </w:rPr>
        <w:t xml:space="preserve"> gene </w:t>
      </w:r>
      <w:proofErr w:type="gramStart"/>
      <w:r w:rsidR="00771170" w:rsidRPr="0071512F">
        <w:rPr>
          <w:rFonts w:ascii="Book Antiqua" w:hAnsi="Book Antiqua"/>
        </w:rPr>
        <w:lastRenderedPageBreak/>
        <w:t>transfer</w:t>
      </w:r>
      <w:r w:rsidR="00A33F37" w:rsidRPr="0071512F">
        <w:rPr>
          <w:rFonts w:ascii="Book Antiqua" w:hAnsi="Book Antiqua"/>
          <w:vertAlign w:val="superscript"/>
        </w:rPr>
        <w:t>[</w:t>
      </w:r>
      <w:proofErr w:type="gramEnd"/>
      <w:r w:rsidR="00A33F37" w:rsidRPr="0071512F">
        <w:rPr>
          <w:rFonts w:ascii="Book Antiqua" w:hAnsi="Book Antiqua"/>
          <w:vertAlign w:val="superscript"/>
        </w:rPr>
        <w:t>56]</w:t>
      </w:r>
      <w:r w:rsidR="006F7F49" w:rsidRPr="0071512F">
        <w:rPr>
          <w:rFonts w:ascii="Book Antiqua" w:hAnsi="Book Antiqua"/>
          <w:noProof/>
        </w:rPr>
        <w:t>.</w:t>
      </w:r>
      <w:r w:rsidR="007003B5">
        <w:rPr>
          <w:rFonts w:ascii="Book Antiqua" w:hAnsi="Book Antiqua"/>
          <w:noProof/>
        </w:rPr>
        <w:t xml:space="preserve"> </w:t>
      </w:r>
      <w:r w:rsidR="006E7319" w:rsidRPr="0071512F">
        <w:rPr>
          <w:rFonts w:ascii="Book Antiqua" w:hAnsi="Book Antiqua"/>
        </w:rPr>
        <w:t>In a</w:t>
      </w:r>
      <w:r w:rsidR="006539D3" w:rsidRPr="0071512F">
        <w:rPr>
          <w:rFonts w:ascii="Book Antiqua" w:hAnsi="Book Antiqua"/>
        </w:rPr>
        <w:t xml:space="preserve"> phase </w:t>
      </w:r>
      <w:r w:rsidR="006539D3" w:rsidRPr="0071512F">
        <w:rPr>
          <w:rStyle w:val="Strong"/>
          <w:rFonts w:ascii="Book Antiqua" w:hAnsi="Book Antiqua"/>
          <w:b w:val="0"/>
        </w:rPr>
        <w:t>I</w:t>
      </w:r>
      <w:r w:rsidR="006539D3" w:rsidRPr="0071512F">
        <w:rPr>
          <w:rFonts w:ascii="Book Antiqua" w:hAnsi="Book Antiqua"/>
          <w:b/>
        </w:rPr>
        <w:t>/</w:t>
      </w:r>
      <w:r w:rsidR="006539D3" w:rsidRPr="0071512F">
        <w:rPr>
          <w:rStyle w:val="Strong"/>
          <w:rFonts w:ascii="Book Antiqua" w:hAnsi="Book Antiqua"/>
          <w:b w:val="0"/>
        </w:rPr>
        <w:t>II</w:t>
      </w:r>
      <w:r w:rsidR="006539D3" w:rsidRPr="0071512F">
        <w:rPr>
          <w:rFonts w:ascii="Book Antiqua" w:hAnsi="Book Antiqua"/>
        </w:rPr>
        <w:t xml:space="preserve"> trial conducted by </w:t>
      </w:r>
      <w:r w:rsidR="00231A4E" w:rsidRPr="0071512F">
        <w:rPr>
          <w:rFonts w:ascii="Book Antiqua" w:hAnsi="Book Antiqua"/>
        </w:rPr>
        <w:t>Hecht</w:t>
      </w:r>
      <w:r w:rsidR="006539D3" w:rsidRPr="0071512F">
        <w:rPr>
          <w:rFonts w:ascii="Book Antiqua" w:hAnsi="Book Antiqua"/>
        </w:rPr>
        <w:t xml:space="preserve"> </w:t>
      </w:r>
      <w:r w:rsidR="00D32147" w:rsidRPr="0071512F">
        <w:rPr>
          <w:rFonts w:ascii="Book Antiqua" w:hAnsi="Book Antiqua"/>
          <w:i/>
        </w:rPr>
        <w:t xml:space="preserve">et </w:t>
      </w:r>
      <w:proofErr w:type="gramStart"/>
      <w:r w:rsidR="00D32147" w:rsidRPr="0071512F">
        <w:rPr>
          <w:rFonts w:ascii="Book Antiqua" w:hAnsi="Book Antiqua"/>
          <w:i/>
        </w:rPr>
        <w:t>al</w:t>
      </w:r>
      <w:r w:rsidR="001B2472" w:rsidRPr="001B2472">
        <w:rPr>
          <w:rFonts w:ascii="Book Antiqua" w:hAnsi="Book Antiqua"/>
          <w:vertAlign w:val="superscript"/>
        </w:rPr>
        <w:t>[</w:t>
      </w:r>
      <w:proofErr w:type="gramEnd"/>
      <w:r w:rsidR="001B2472" w:rsidRPr="001B2472">
        <w:rPr>
          <w:rFonts w:ascii="Book Antiqua" w:hAnsi="Book Antiqua"/>
          <w:vertAlign w:val="superscript"/>
        </w:rPr>
        <w:t>57]</w:t>
      </w:r>
      <w:r w:rsidR="00DF1EB7" w:rsidRPr="0071512F">
        <w:rPr>
          <w:rFonts w:ascii="Book Antiqua" w:hAnsi="Book Antiqua"/>
        </w:rPr>
        <w:t xml:space="preserve">, </w:t>
      </w:r>
      <w:r w:rsidR="007A2B6E" w:rsidRPr="0071512F">
        <w:rPr>
          <w:rFonts w:ascii="Book Antiqua" w:hAnsi="Book Antiqua"/>
        </w:rPr>
        <w:t>50</w:t>
      </w:r>
      <w:r w:rsidR="005565FF" w:rsidRPr="0071512F">
        <w:rPr>
          <w:rFonts w:ascii="Book Antiqua" w:hAnsi="Book Antiqua"/>
        </w:rPr>
        <w:t xml:space="preserve"> patients with locally advanced pancreatic cancer received </w:t>
      </w:r>
      <w:r w:rsidR="00E70573" w:rsidRPr="0071512F">
        <w:rPr>
          <w:rFonts w:ascii="Book Antiqua" w:hAnsi="Book Antiqua"/>
        </w:rPr>
        <w:t xml:space="preserve">five weekly injections of </w:t>
      </w:r>
      <w:proofErr w:type="spellStart"/>
      <w:r w:rsidR="00EF7D62" w:rsidRPr="0071512F">
        <w:rPr>
          <w:rFonts w:ascii="Book Antiqua" w:hAnsi="Book Antiqua"/>
        </w:rPr>
        <w:t>TNFerde</w:t>
      </w:r>
      <w:proofErr w:type="spellEnd"/>
      <w:r w:rsidR="00EF7D62" w:rsidRPr="0071512F">
        <w:rPr>
          <w:rFonts w:ascii="Book Antiqua" w:hAnsi="Book Antiqua"/>
        </w:rPr>
        <w:t xml:space="preserve"> </w:t>
      </w:r>
      <w:r w:rsidR="00E70573" w:rsidRPr="0071512F">
        <w:rPr>
          <w:rFonts w:ascii="Book Antiqua" w:hAnsi="Book Antiqua"/>
        </w:rPr>
        <w:t xml:space="preserve">at escalating doses, </w:t>
      </w:r>
      <w:r w:rsidR="00DF1EB7" w:rsidRPr="0071512F">
        <w:rPr>
          <w:rFonts w:ascii="Book Antiqua" w:hAnsi="Book Antiqua"/>
        </w:rPr>
        <w:t xml:space="preserve">27 of whom received </w:t>
      </w:r>
      <w:proofErr w:type="spellStart"/>
      <w:r w:rsidR="00DF1EB7" w:rsidRPr="0071512F">
        <w:rPr>
          <w:rFonts w:ascii="Book Antiqua" w:hAnsi="Book Antiqua"/>
        </w:rPr>
        <w:t>TNFerade</w:t>
      </w:r>
      <w:proofErr w:type="spellEnd"/>
      <w:r w:rsidR="00DF1EB7" w:rsidRPr="001B2472">
        <w:rPr>
          <w:rFonts w:ascii="Book Antiqua" w:hAnsi="Book Antiqua"/>
          <w:i/>
        </w:rPr>
        <w:t xml:space="preserve"> via</w:t>
      </w:r>
      <w:r w:rsidR="00DF1EB7" w:rsidRPr="0071512F">
        <w:rPr>
          <w:rFonts w:ascii="Book Antiqua" w:hAnsi="Book Antiqua"/>
        </w:rPr>
        <w:t xml:space="preserve"> EUS-guidance, </w:t>
      </w:r>
      <w:r w:rsidR="00E70573" w:rsidRPr="0071512F">
        <w:rPr>
          <w:rFonts w:ascii="Book Antiqua" w:hAnsi="Book Antiqua"/>
        </w:rPr>
        <w:t xml:space="preserve">along with </w:t>
      </w:r>
      <w:r w:rsidR="005565FF" w:rsidRPr="0071512F">
        <w:rPr>
          <w:rFonts w:ascii="Book Antiqua" w:hAnsi="Book Antiqua"/>
        </w:rPr>
        <w:t xml:space="preserve">a </w:t>
      </w:r>
      <w:r w:rsidR="00E70573" w:rsidRPr="0071512F">
        <w:rPr>
          <w:rFonts w:ascii="Book Antiqua" w:hAnsi="Book Antiqua"/>
        </w:rPr>
        <w:t>combination of 5-</w:t>
      </w:r>
      <w:r w:rsidR="00DF1EB7" w:rsidRPr="0071512F">
        <w:rPr>
          <w:rFonts w:ascii="Book Antiqua" w:hAnsi="Book Antiqua"/>
        </w:rPr>
        <w:t>FU</w:t>
      </w:r>
      <w:r w:rsidR="006539D3" w:rsidRPr="0071512F">
        <w:rPr>
          <w:rFonts w:ascii="Book Antiqua" w:hAnsi="Book Antiqua"/>
        </w:rPr>
        <w:t xml:space="preserve"> </w:t>
      </w:r>
      <w:r w:rsidR="00EF7D62" w:rsidRPr="0071512F">
        <w:rPr>
          <w:rFonts w:ascii="Book Antiqua" w:hAnsi="Book Antiqua"/>
        </w:rPr>
        <w:t>and radiation</w:t>
      </w:r>
      <w:r w:rsidR="00DF1EB7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EF7D62" w:rsidRPr="0071512F">
        <w:rPr>
          <w:rFonts w:ascii="Book Antiqua" w:hAnsi="Book Antiqua"/>
        </w:rPr>
        <w:t xml:space="preserve">Overall, the procedure was well tolerated, however </w:t>
      </w:r>
      <w:r w:rsidR="00E663E7" w:rsidRPr="0071512F">
        <w:rPr>
          <w:rFonts w:ascii="Book Antiqua" w:hAnsi="Book Antiqua"/>
        </w:rPr>
        <w:t xml:space="preserve">complete or partial response was noted in only a small percentage of </w:t>
      </w:r>
      <w:proofErr w:type="gramStart"/>
      <w:r w:rsidR="00E663E7" w:rsidRPr="0071512F">
        <w:rPr>
          <w:rFonts w:ascii="Book Antiqua" w:hAnsi="Book Antiqua"/>
        </w:rPr>
        <w:t>patients</w:t>
      </w:r>
      <w:r w:rsidR="00183B0E" w:rsidRPr="001B2472">
        <w:rPr>
          <w:rFonts w:ascii="Book Antiqua" w:hAnsi="Book Antiqua"/>
          <w:vertAlign w:val="superscript"/>
        </w:rPr>
        <w:t>[</w:t>
      </w:r>
      <w:proofErr w:type="gramEnd"/>
      <w:r w:rsidR="00A33F37" w:rsidRPr="001B2472">
        <w:rPr>
          <w:rFonts w:ascii="Book Antiqua" w:hAnsi="Book Antiqua"/>
          <w:vertAlign w:val="superscript"/>
        </w:rPr>
        <w:t>57]</w:t>
      </w:r>
      <w:r w:rsidR="00E663E7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6539D3" w:rsidRPr="0071512F">
        <w:rPr>
          <w:rFonts w:ascii="Book Antiqua" w:hAnsi="Book Antiqua"/>
        </w:rPr>
        <w:t xml:space="preserve">A </w:t>
      </w:r>
      <w:r w:rsidR="007A2B6E" w:rsidRPr="0071512F">
        <w:rPr>
          <w:rFonts w:ascii="Book Antiqua" w:hAnsi="Book Antiqua"/>
        </w:rPr>
        <w:t>larger randomized study</w:t>
      </w:r>
      <w:r w:rsidR="00BF3598" w:rsidRPr="0071512F">
        <w:rPr>
          <w:rFonts w:ascii="Book Antiqua" w:hAnsi="Book Antiqua"/>
        </w:rPr>
        <w:t xml:space="preserve"> of 304 patients </w:t>
      </w:r>
      <w:r w:rsidR="006539D3" w:rsidRPr="0071512F">
        <w:rPr>
          <w:rStyle w:val="Strong"/>
          <w:rFonts w:ascii="Book Antiqua" w:hAnsi="Book Antiqua"/>
          <w:b w:val="0"/>
        </w:rPr>
        <w:t xml:space="preserve">showed that </w:t>
      </w:r>
      <w:proofErr w:type="spellStart"/>
      <w:r w:rsidR="006539D3" w:rsidRPr="0071512F">
        <w:rPr>
          <w:rStyle w:val="Strong"/>
          <w:rFonts w:ascii="Book Antiqua" w:hAnsi="Book Antiqua"/>
          <w:b w:val="0"/>
        </w:rPr>
        <w:t>TNFerade</w:t>
      </w:r>
      <w:proofErr w:type="spellEnd"/>
      <w:r w:rsidR="006539D3" w:rsidRPr="0071512F">
        <w:rPr>
          <w:rStyle w:val="Strong"/>
          <w:rFonts w:ascii="Book Antiqua" w:hAnsi="Book Antiqua"/>
          <w:b w:val="0"/>
        </w:rPr>
        <w:t xml:space="preserve"> combined </w:t>
      </w:r>
      <w:r w:rsidR="000D0D85" w:rsidRPr="0071512F">
        <w:rPr>
          <w:rStyle w:val="Strong"/>
          <w:rFonts w:ascii="Book Antiqua" w:hAnsi="Book Antiqua"/>
          <w:b w:val="0"/>
        </w:rPr>
        <w:t xml:space="preserve">with standard </w:t>
      </w:r>
      <w:r w:rsidR="00DF1EB7" w:rsidRPr="0071512F">
        <w:rPr>
          <w:rStyle w:val="Strong"/>
          <w:rFonts w:ascii="Book Antiqua" w:hAnsi="Book Antiqua"/>
          <w:b w:val="0"/>
        </w:rPr>
        <w:t>treatment</w:t>
      </w:r>
      <w:r w:rsidR="000D0D85" w:rsidRPr="0071512F">
        <w:rPr>
          <w:rStyle w:val="Strong"/>
          <w:rFonts w:ascii="Book Antiqua" w:hAnsi="Book Antiqua"/>
          <w:b w:val="0"/>
        </w:rPr>
        <w:t xml:space="preserve"> was safe but</w:t>
      </w:r>
      <w:r w:rsidR="006539D3" w:rsidRPr="0071512F">
        <w:rPr>
          <w:rStyle w:val="Strong"/>
          <w:rFonts w:ascii="Book Antiqua" w:hAnsi="Book Antiqua"/>
          <w:b w:val="0"/>
        </w:rPr>
        <w:t xml:space="preserve"> no</w:t>
      </w:r>
      <w:r w:rsidR="000D0D85" w:rsidRPr="0071512F">
        <w:rPr>
          <w:rStyle w:val="Strong"/>
          <w:rFonts w:ascii="Book Antiqua" w:hAnsi="Book Antiqua"/>
          <w:b w:val="0"/>
        </w:rPr>
        <w:t>t</w:t>
      </w:r>
      <w:r w:rsidR="006539D3" w:rsidRPr="0071512F">
        <w:rPr>
          <w:rStyle w:val="Strong"/>
          <w:rFonts w:ascii="Book Antiqua" w:hAnsi="Book Antiqua"/>
          <w:b w:val="0"/>
        </w:rPr>
        <w:t xml:space="preserve"> effective in prolonging survival in patients with locally advanced pancreatic cancer</w:t>
      </w:r>
      <w:r w:rsidR="00DF1EB7" w:rsidRPr="0071512F">
        <w:rPr>
          <w:rStyle w:val="Strong"/>
          <w:rFonts w:ascii="Book Antiqua" w:hAnsi="Book Antiqua"/>
          <w:b w:val="0"/>
        </w:rPr>
        <w:t>.</w:t>
      </w:r>
      <w:r w:rsidR="007003B5">
        <w:rPr>
          <w:rStyle w:val="Strong"/>
          <w:rFonts w:ascii="Book Antiqua" w:hAnsi="Book Antiqua"/>
          <w:b w:val="0"/>
        </w:rPr>
        <w:t xml:space="preserve"> </w:t>
      </w:r>
      <w:r w:rsidR="003127AE" w:rsidRPr="0071512F">
        <w:rPr>
          <w:rStyle w:val="Strong"/>
          <w:rFonts w:ascii="Book Antiqua" w:hAnsi="Book Antiqua"/>
          <w:b w:val="0"/>
        </w:rPr>
        <w:t xml:space="preserve">Receiving EUS-guided versus percutaneous application </w:t>
      </w:r>
      <w:r w:rsidR="003127AE" w:rsidRPr="0071512F">
        <w:rPr>
          <w:rFonts w:ascii="Book Antiqua" w:hAnsi="Book Antiqua" w:cs="Times"/>
        </w:rPr>
        <w:t>was a</w:t>
      </w:r>
      <w:r w:rsidR="00A12D40" w:rsidRPr="0071512F">
        <w:rPr>
          <w:rFonts w:ascii="Book Antiqua" w:hAnsi="Book Antiqua" w:cs="Times"/>
        </w:rPr>
        <w:t>ctually</w:t>
      </w:r>
      <w:r w:rsidR="003127AE" w:rsidRPr="0071512F">
        <w:rPr>
          <w:rFonts w:ascii="Book Antiqua" w:hAnsi="Book Antiqua" w:cs="Times"/>
        </w:rPr>
        <w:t xml:space="preserve"> risk factor for inferior progression free survival on multivariate analysis (HR</w:t>
      </w:r>
      <w:r w:rsidR="001B2472">
        <w:rPr>
          <w:rFonts w:ascii="Book Antiqua" w:hAnsi="Book Antiqua" w:cs="Times"/>
        </w:rPr>
        <w:t>, 2.08</w:t>
      </w:r>
      <w:r w:rsidR="001B2472">
        <w:rPr>
          <w:rFonts w:ascii="Book Antiqua" w:hAnsi="Book Antiqua" w:cs="Times" w:hint="eastAsia"/>
          <w:lang w:eastAsia="zh-CN"/>
        </w:rPr>
        <w:t>,</w:t>
      </w:r>
      <w:r w:rsidR="001B2472">
        <w:rPr>
          <w:rFonts w:ascii="Book Antiqua" w:hAnsi="Book Antiqua" w:cs="Times"/>
        </w:rPr>
        <w:t xml:space="preserve"> 95%CI</w:t>
      </w:r>
      <w:r w:rsidR="001B2472">
        <w:rPr>
          <w:rFonts w:ascii="Book Antiqua" w:hAnsi="Book Antiqua" w:cs="Times" w:hint="eastAsia"/>
          <w:lang w:eastAsia="zh-CN"/>
        </w:rPr>
        <w:t>:</w:t>
      </w:r>
      <w:r w:rsidR="001F4D1E" w:rsidRPr="0071512F">
        <w:rPr>
          <w:rFonts w:ascii="Book Antiqua" w:hAnsi="Book Antiqua" w:cs="Times"/>
        </w:rPr>
        <w:t xml:space="preserve"> 1.06 to 4.06)</w:t>
      </w:r>
      <w:r w:rsidR="00A33F37" w:rsidRPr="0071512F">
        <w:rPr>
          <w:rStyle w:val="Strong"/>
          <w:rFonts w:ascii="Book Antiqua" w:hAnsi="Book Antiqua"/>
          <w:b w:val="0"/>
          <w:vertAlign w:val="superscript"/>
        </w:rPr>
        <w:t>[55]</w:t>
      </w:r>
      <w:r w:rsidR="001F4D1E" w:rsidRPr="0071512F">
        <w:rPr>
          <w:rFonts w:ascii="Book Antiqua" w:hAnsi="Book Antiqua" w:cs="Times"/>
        </w:rPr>
        <w:t>.</w:t>
      </w:r>
      <w:r w:rsidR="007003B5">
        <w:rPr>
          <w:rFonts w:ascii="Book Antiqua" w:hAnsi="Book Antiqua" w:cs="Times"/>
        </w:rPr>
        <w:t xml:space="preserve"> </w:t>
      </w:r>
      <w:r w:rsidR="00263DFE" w:rsidRPr="0071512F">
        <w:rPr>
          <w:rStyle w:val="Strong"/>
          <w:rFonts w:ascii="Book Antiqua" w:hAnsi="Book Antiqua"/>
          <w:b w:val="0"/>
        </w:rPr>
        <w:t xml:space="preserve">A phase I study of neoadjuvant </w:t>
      </w:r>
      <w:proofErr w:type="spellStart"/>
      <w:r w:rsidR="00263DFE" w:rsidRPr="0071512F">
        <w:rPr>
          <w:rStyle w:val="Strong"/>
          <w:rFonts w:ascii="Book Antiqua" w:hAnsi="Book Antiqua"/>
          <w:b w:val="0"/>
        </w:rPr>
        <w:t>TNFerade</w:t>
      </w:r>
      <w:proofErr w:type="spellEnd"/>
      <w:r w:rsidR="00263DFE" w:rsidRPr="0071512F">
        <w:rPr>
          <w:rStyle w:val="Strong"/>
          <w:rFonts w:ascii="Book Antiqua" w:hAnsi="Book Antiqua"/>
          <w:b w:val="0"/>
        </w:rPr>
        <w:t xml:space="preserve"> biologi</w:t>
      </w:r>
      <w:r w:rsidR="00DF1EB7" w:rsidRPr="0071512F">
        <w:rPr>
          <w:rStyle w:val="Strong"/>
          <w:rFonts w:ascii="Book Antiqua" w:hAnsi="Book Antiqua"/>
          <w:b w:val="0"/>
        </w:rPr>
        <w:t xml:space="preserve">c in combination with cisplatin, </w:t>
      </w:r>
      <w:r w:rsidR="00263DFE" w:rsidRPr="0071512F">
        <w:rPr>
          <w:rStyle w:val="Strong"/>
          <w:rFonts w:ascii="Book Antiqua" w:hAnsi="Book Antiqua"/>
          <w:b w:val="0"/>
        </w:rPr>
        <w:t>intravenous 5-</w:t>
      </w:r>
      <w:r w:rsidR="00DF1EB7" w:rsidRPr="0071512F">
        <w:rPr>
          <w:rStyle w:val="Strong"/>
          <w:rFonts w:ascii="Book Antiqua" w:hAnsi="Book Antiqua"/>
          <w:b w:val="0"/>
        </w:rPr>
        <w:t>FU,</w:t>
      </w:r>
      <w:r w:rsidR="00263DFE" w:rsidRPr="0071512F">
        <w:rPr>
          <w:rStyle w:val="Strong"/>
          <w:rFonts w:ascii="Book Antiqua" w:hAnsi="Book Antiqua"/>
          <w:b w:val="0"/>
        </w:rPr>
        <w:t xml:space="preserve"> and concurrent radiation therapy in patients with locally advanced </w:t>
      </w:r>
      <w:proofErr w:type="spellStart"/>
      <w:r w:rsidR="00263DFE" w:rsidRPr="0071512F">
        <w:rPr>
          <w:rStyle w:val="Strong"/>
          <w:rFonts w:ascii="Book Antiqua" w:hAnsi="Book Antiqua"/>
          <w:b w:val="0"/>
        </w:rPr>
        <w:t>resectable</w:t>
      </w:r>
      <w:proofErr w:type="spellEnd"/>
      <w:r w:rsidR="00263DFE" w:rsidRPr="0071512F">
        <w:rPr>
          <w:rStyle w:val="Strong"/>
          <w:rFonts w:ascii="Book Antiqua" w:hAnsi="Book Antiqua"/>
          <w:b w:val="0"/>
        </w:rPr>
        <w:t xml:space="preserve"> esophageal cancer has been reported</w:t>
      </w:r>
      <w:r w:rsidR="001F4D1E" w:rsidRPr="0071512F">
        <w:rPr>
          <w:rStyle w:val="Strong"/>
          <w:rFonts w:ascii="Book Antiqua" w:hAnsi="Book Antiqua"/>
          <w:b w:val="0"/>
        </w:rPr>
        <w:t xml:space="preserve">, with </w:t>
      </w:r>
      <w:r w:rsidR="00F20485" w:rsidRPr="0071512F">
        <w:rPr>
          <w:rStyle w:val="Strong"/>
          <w:rFonts w:ascii="Book Antiqua" w:hAnsi="Book Antiqua"/>
          <w:b w:val="0"/>
        </w:rPr>
        <w:t>fatigue, fever, and nausea the most frequently</w:t>
      </w:r>
      <w:r w:rsidR="001F4D1E" w:rsidRPr="0071512F">
        <w:rPr>
          <w:rStyle w:val="Strong"/>
          <w:rFonts w:ascii="Book Antiqua" w:hAnsi="Book Antiqua"/>
          <w:b w:val="0"/>
        </w:rPr>
        <w:t xml:space="preserve"> reported adverse</w:t>
      </w:r>
      <w:r w:rsidR="00F20485" w:rsidRPr="0071512F">
        <w:rPr>
          <w:rStyle w:val="Strong"/>
          <w:rFonts w:ascii="Book Antiqua" w:hAnsi="Book Antiqua"/>
          <w:b w:val="0"/>
        </w:rPr>
        <w:t xml:space="preserve"> </w:t>
      </w:r>
      <w:proofErr w:type="gramStart"/>
      <w:r w:rsidR="00F20485" w:rsidRPr="0071512F">
        <w:rPr>
          <w:rStyle w:val="Strong"/>
          <w:rFonts w:ascii="Book Antiqua" w:hAnsi="Book Antiqua"/>
          <w:b w:val="0"/>
        </w:rPr>
        <w:t>events</w:t>
      </w:r>
      <w:r w:rsidR="00A33F37" w:rsidRPr="0071512F">
        <w:rPr>
          <w:rStyle w:val="Strong"/>
          <w:rFonts w:ascii="Book Antiqua" w:hAnsi="Book Antiqua"/>
          <w:b w:val="0"/>
          <w:vertAlign w:val="superscript"/>
        </w:rPr>
        <w:t>[</w:t>
      </w:r>
      <w:proofErr w:type="gramEnd"/>
      <w:r w:rsidR="00A33F37" w:rsidRPr="0071512F">
        <w:rPr>
          <w:rStyle w:val="Strong"/>
          <w:rFonts w:ascii="Book Antiqua" w:hAnsi="Book Antiqua"/>
          <w:b w:val="0"/>
          <w:vertAlign w:val="superscript"/>
        </w:rPr>
        <w:t>58]</w:t>
      </w:r>
      <w:r w:rsidR="00263DFE" w:rsidRPr="0071512F">
        <w:rPr>
          <w:rStyle w:val="Strong"/>
          <w:rFonts w:ascii="Book Antiqua" w:hAnsi="Book Antiqua"/>
          <w:b w:val="0"/>
        </w:rPr>
        <w:t>.</w:t>
      </w:r>
      <w:r w:rsidR="007003B5">
        <w:rPr>
          <w:rStyle w:val="Strong"/>
          <w:rFonts w:ascii="Book Antiqua" w:hAnsi="Book Antiqua"/>
          <w:b w:val="0"/>
        </w:rPr>
        <w:t xml:space="preserve"> </w:t>
      </w:r>
    </w:p>
    <w:p w14:paraId="03A77C4F" w14:textId="77777777" w:rsidR="00C852FA" w:rsidRPr="0071512F" w:rsidRDefault="00C852FA" w:rsidP="0071512F">
      <w:pPr>
        <w:spacing w:after="0" w:line="360" w:lineRule="auto"/>
        <w:jc w:val="both"/>
        <w:rPr>
          <w:rFonts w:ascii="Book Antiqua" w:hAnsi="Book Antiqua"/>
          <w:b/>
          <w:lang w:eastAsia="zh-CN"/>
        </w:rPr>
      </w:pPr>
    </w:p>
    <w:p w14:paraId="32D85FC1" w14:textId="77777777" w:rsidR="00DB1F65" w:rsidRPr="001B2472" w:rsidRDefault="00DB1F65" w:rsidP="0071512F">
      <w:pPr>
        <w:spacing w:after="0" w:line="360" w:lineRule="auto"/>
        <w:jc w:val="both"/>
        <w:rPr>
          <w:rFonts w:ascii="Book Antiqua" w:hAnsi="Book Antiqua"/>
          <w:b/>
          <w:i/>
        </w:rPr>
      </w:pPr>
      <w:r w:rsidRPr="001B2472">
        <w:rPr>
          <w:rFonts w:ascii="Book Antiqua" w:hAnsi="Book Antiqua"/>
          <w:b/>
          <w:i/>
        </w:rPr>
        <w:t>ONYX-015</w:t>
      </w:r>
    </w:p>
    <w:p w14:paraId="45867992" w14:textId="1E09A8CF" w:rsidR="003B4941" w:rsidRDefault="00DB1F65" w:rsidP="0071512F">
      <w:pPr>
        <w:pStyle w:val="NormalWeb"/>
        <w:spacing w:before="0" w:beforeAutospacing="0" w:after="0" w:afterAutospacing="0" w:line="360" w:lineRule="auto"/>
        <w:jc w:val="both"/>
        <w:rPr>
          <w:rFonts w:ascii="Book Antiqua" w:eastAsia="宋体" w:hAnsi="Book Antiqua"/>
          <w:lang w:eastAsia="zh-CN"/>
        </w:rPr>
      </w:pPr>
      <w:r w:rsidRPr="0071512F">
        <w:rPr>
          <w:rFonts w:ascii="Book Antiqua" w:hAnsi="Book Antiqua"/>
        </w:rPr>
        <w:t xml:space="preserve">ONYX-015 is </w:t>
      </w:r>
      <w:r w:rsidR="001D4C1D" w:rsidRPr="0071512F">
        <w:rPr>
          <w:rFonts w:ascii="Book Antiqua" w:hAnsi="Book Antiqua"/>
        </w:rPr>
        <w:t>a gene-deleted replication-selective adenovirus that targets malignant cells and replicates inside them</w:t>
      </w:r>
      <w:r w:rsidRPr="0071512F">
        <w:rPr>
          <w:rFonts w:ascii="Book Antiqua" w:hAnsi="Book Antiqua"/>
        </w:rPr>
        <w:t xml:space="preserve">, </w:t>
      </w:r>
      <w:r w:rsidR="00444BBD" w:rsidRPr="0071512F">
        <w:rPr>
          <w:rFonts w:ascii="Book Antiqua" w:hAnsi="Book Antiqua"/>
        </w:rPr>
        <w:t xml:space="preserve">ultimately </w:t>
      </w:r>
      <w:r w:rsidRPr="0071512F">
        <w:rPr>
          <w:rFonts w:ascii="Book Antiqua" w:hAnsi="Book Antiqua"/>
        </w:rPr>
        <w:t xml:space="preserve">leading to </w:t>
      </w:r>
      <w:r w:rsidR="00444BBD" w:rsidRPr="0071512F">
        <w:rPr>
          <w:rFonts w:ascii="Book Antiqua" w:hAnsi="Book Antiqua"/>
        </w:rPr>
        <w:t>their</w:t>
      </w:r>
      <w:r w:rsidRPr="0071512F">
        <w:rPr>
          <w:rFonts w:ascii="Book Antiqua" w:hAnsi="Book Antiqua"/>
        </w:rPr>
        <w:t xml:space="preserve"> </w:t>
      </w:r>
      <w:proofErr w:type="gramStart"/>
      <w:r w:rsidRPr="0071512F">
        <w:rPr>
          <w:rFonts w:ascii="Book Antiqua" w:hAnsi="Book Antiqua"/>
        </w:rPr>
        <w:t>death</w:t>
      </w:r>
      <w:r w:rsidR="00A33F37" w:rsidRPr="0071512F">
        <w:rPr>
          <w:rFonts w:ascii="Book Antiqua" w:hAnsi="Book Antiqua"/>
          <w:vertAlign w:val="superscript"/>
        </w:rPr>
        <w:t>[</w:t>
      </w:r>
      <w:proofErr w:type="gramEnd"/>
      <w:r w:rsidR="00A33F37" w:rsidRPr="0071512F">
        <w:rPr>
          <w:rFonts w:ascii="Book Antiqua" w:hAnsi="Book Antiqua"/>
          <w:vertAlign w:val="superscript"/>
        </w:rPr>
        <w:t>59]</w:t>
      </w:r>
      <w:r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3B4941" w:rsidRPr="0071512F">
        <w:rPr>
          <w:rFonts w:ascii="Book Antiqua" w:hAnsi="Book Antiqua"/>
          <w:noProof/>
        </w:rPr>
        <w:t xml:space="preserve">In a phase </w:t>
      </w:r>
      <w:r w:rsidR="003B4941" w:rsidRPr="0071512F">
        <w:rPr>
          <w:rStyle w:val="Strong"/>
          <w:rFonts w:ascii="Book Antiqua" w:hAnsi="Book Antiqua"/>
          <w:b w:val="0"/>
        </w:rPr>
        <w:t>I</w:t>
      </w:r>
      <w:r w:rsidR="003B4941" w:rsidRPr="0071512F">
        <w:rPr>
          <w:rFonts w:ascii="Book Antiqua" w:hAnsi="Book Antiqua"/>
          <w:b/>
        </w:rPr>
        <w:t>/</w:t>
      </w:r>
      <w:r w:rsidR="003B4941" w:rsidRPr="0071512F">
        <w:rPr>
          <w:rStyle w:val="Strong"/>
          <w:rFonts w:ascii="Book Antiqua" w:hAnsi="Book Antiqua"/>
          <w:b w:val="0"/>
        </w:rPr>
        <w:t>II</w:t>
      </w:r>
      <w:r w:rsidR="003B4941" w:rsidRPr="0071512F">
        <w:rPr>
          <w:rStyle w:val="Strong"/>
          <w:rFonts w:ascii="Book Antiqua" w:hAnsi="Book Antiqua"/>
        </w:rPr>
        <w:t xml:space="preserve"> </w:t>
      </w:r>
      <w:r w:rsidR="003B4941" w:rsidRPr="0071512F">
        <w:rPr>
          <w:rStyle w:val="Strong"/>
          <w:rFonts w:ascii="Book Antiqua" w:hAnsi="Book Antiqua"/>
          <w:b w:val="0"/>
        </w:rPr>
        <w:t xml:space="preserve">trail conducted by Hecht </w:t>
      </w:r>
      <w:r w:rsidR="005B767B" w:rsidRPr="0071512F">
        <w:rPr>
          <w:rFonts w:ascii="Book Antiqua" w:hAnsi="Book Antiqua"/>
          <w:i/>
        </w:rPr>
        <w:t xml:space="preserve">et </w:t>
      </w:r>
      <w:proofErr w:type="gramStart"/>
      <w:r w:rsidR="005B767B" w:rsidRPr="0071512F">
        <w:rPr>
          <w:rFonts w:ascii="Book Antiqua" w:hAnsi="Book Antiqua"/>
          <w:i/>
        </w:rPr>
        <w:t>al</w:t>
      </w:r>
      <w:r w:rsidR="00083761">
        <w:rPr>
          <w:rFonts w:ascii="Book Antiqua" w:eastAsia="宋体" w:hAnsi="Book Antiqua" w:hint="eastAsia"/>
          <w:vertAlign w:val="superscript"/>
          <w:lang w:eastAsia="zh-CN"/>
        </w:rPr>
        <w:t>[</w:t>
      </w:r>
      <w:proofErr w:type="gramEnd"/>
      <w:r w:rsidR="00083761">
        <w:rPr>
          <w:rFonts w:ascii="Book Antiqua" w:eastAsia="宋体" w:hAnsi="Book Antiqua" w:hint="eastAsia"/>
          <w:vertAlign w:val="superscript"/>
          <w:lang w:eastAsia="zh-CN"/>
        </w:rPr>
        <w:t>60]</w:t>
      </w:r>
      <w:r w:rsidR="001D4C1D" w:rsidRPr="0071512F">
        <w:rPr>
          <w:rStyle w:val="Strong"/>
          <w:rFonts w:ascii="Book Antiqua" w:hAnsi="Book Antiqua"/>
          <w:b w:val="0"/>
        </w:rPr>
        <w:t>, EUS-</w:t>
      </w:r>
      <w:r w:rsidR="003B4941" w:rsidRPr="0071512F">
        <w:rPr>
          <w:rStyle w:val="Strong"/>
          <w:rFonts w:ascii="Book Antiqua" w:hAnsi="Book Antiqua"/>
          <w:b w:val="0"/>
        </w:rPr>
        <w:t xml:space="preserve">FNI of ONYX-015 </w:t>
      </w:r>
      <w:r w:rsidR="00C6562C" w:rsidRPr="0071512F">
        <w:rPr>
          <w:rStyle w:val="Strong"/>
          <w:rFonts w:ascii="Book Antiqua" w:hAnsi="Book Antiqua"/>
          <w:b w:val="0"/>
        </w:rPr>
        <w:t>was performed in combination with g</w:t>
      </w:r>
      <w:r w:rsidR="00E456E9" w:rsidRPr="0071512F">
        <w:rPr>
          <w:rStyle w:val="Strong"/>
          <w:rFonts w:ascii="Book Antiqua" w:hAnsi="Book Antiqua"/>
          <w:b w:val="0"/>
        </w:rPr>
        <w:t>em</w:t>
      </w:r>
      <w:r w:rsidR="003B4941" w:rsidRPr="0071512F">
        <w:rPr>
          <w:rStyle w:val="Strong"/>
          <w:rFonts w:ascii="Book Antiqua" w:hAnsi="Book Antiqua"/>
          <w:b w:val="0"/>
        </w:rPr>
        <w:t>ci</w:t>
      </w:r>
      <w:r w:rsidR="00E456E9" w:rsidRPr="0071512F">
        <w:rPr>
          <w:rStyle w:val="Strong"/>
          <w:rFonts w:ascii="Book Antiqua" w:hAnsi="Book Antiqua"/>
          <w:b w:val="0"/>
        </w:rPr>
        <w:t>t</w:t>
      </w:r>
      <w:r w:rsidR="00F6695F" w:rsidRPr="0071512F">
        <w:rPr>
          <w:rStyle w:val="Strong"/>
          <w:rFonts w:ascii="Book Antiqua" w:hAnsi="Book Antiqua"/>
          <w:b w:val="0"/>
        </w:rPr>
        <w:t xml:space="preserve">abine in 21 </w:t>
      </w:r>
      <w:r w:rsidR="003B4941" w:rsidRPr="0071512F">
        <w:rPr>
          <w:rStyle w:val="Strong"/>
          <w:rFonts w:ascii="Book Antiqua" w:hAnsi="Book Antiqua"/>
          <w:b w:val="0"/>
        </w:rPr>
        <w:t xml:space="preserve">patients with advanced pancreatic cancer. Eight </w:t>
      </w:r>
      <w:r w:rsidR="001D4C1D" w:rsidRPr="0071512F">
        <w:rPr>
          <w:rStyle w:val="Strong"/>
          <w:rFonts w:ascii="Book Antiqua" w:hAnsi="Book Antiqua"/>
          <w:b w:val="0"/>
        </w:rPr>
        <w:t xml:space="preserve">treatment </w:t>
      </w:r>
      <w:r w:rsidR="003B4941" w:rsidRPr="0071512F">
        <w:rPr>
          <w:rStyle w:val="Strong"/>
          <w:rFonts w:ascii="Book Antiqua" w:hAnsi="Book Antiqua"/>
          <w:b w:val="0"/>
        </w:rPr>
        <w:t xml:space="preserve">sessions were conducted over a period of </w:t>
      </w:r>
      <w:r w:rsidR="001D4C1D" w:rsidRPr="0071512F">
        <w:rPr>
          <w:rStyle w:val="Strong"/>
          <w:rFonts w:ascii="Book Antiqua" w:hAnsi="Book Antiqua"/>
          <w:b w:val="0"/>
        </w:rPr>
        <w:t>8</w:t>
      </w:r>
      <w:r w:rsidR="003B4941" w:rsidRPr="0071512F">
        <w:rPr>
          <w:rStyle w:val="Strong"/>
          <w:rFonts w:ascii="Book Antiqua" w:hAnsi="Book Antiqua"/>
          <w:b w:val="0"/>
        </w:rPr>
        <w:t xml:space="preserve"> weeks with up</w:t>
      </w:r>
      <w:r w:rsidR="00E456E9" w:rsidRPr="0071512F">
        <w:rPr>
          <w:rStyle w:val="Strong"/>
          <w:rFonts w:ascii="Book Antiqua" w:hAnsi="Book Antiqua"/>
          <w:b w:val="0"/>
        </w:rPr>
        <w:t xml:space="preserve"> </w:t>
      </w:r>
      <w:r w:rsidR="003B4941" w:rsidRPr="0071512F">
        <w:rPr>
          <w:rStyle w:val="Strong"/>
          <w:rFonts w:ascii="Book Antiqua" w:hAnsi="Book Antiqua"/>
          <w:b w:val="0"/>
        </w:rPr>
        <w:t xml:space="preserve">to </w:t>
      </w:r>
      <w:r w:rsidR="001D4C1D" w:rsidRPr="0071512F">
        <w:rPr>
          <w:rStyle w:val="Strong"/>
          <w:rFonts w:ascii="Book Antiqua" w:hAnsi="Book Antiqua"/>
          <w:b w:val="0"/>
        </w:rPr>
        <w:t>10</w:t>
      </w:r>
      <w:r w:rsidR="003B4941" w:rsidRPr="0071512F">
        <w:rPr>
          <w:rStyle w:val="Strong"/>
          <w:rFonts w:ascii="Book Antiqua" w:hAnsi="Book Antiqua"/>
          <w:b w:val="0"/>
        </w:rPr>
        <w:t xml:space="preserve"> injections </w:t>
      </w:r>
      <w:r w:rsidR="001D4C1D" w:rsidRPr="0071512F">
        <w:rPr>
          <w:rStyle w:val="Strong"/>
          <w:rFonts w:ascii="Book Antiqua" w:hAnsi="Book Antiqua"/>
          <w:b w:val="0"/>
        </w:rPr>
        <w:t xml:space="preserve">received </w:t>
      </w:r>
      <w:r w:rsidR="003B4941" w:rsidRPr="0071512F">
        <w:rPr>
          <w:rStyle w:val="Strong"/>
          <w:rFonts w:ascii="Book Antiqua" w:hAnsi="Book Antiqua"/>
          <w:b w:val="0"/>
        </w:rPr>
        <w:t>per session</w:t>
      </w:r>
      <w:r w:rsidR="001D4C1D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  <w:r w:rsidR="00C6562C" w:rsidRPr="0071512F">
        <w:rPr>
          <w:rFonts w:ascii="Book Antiqua" w:hAnsi="Book Antiqua"/>
        </w:rPr>
        <w:t xml:space="preserve">Only 2 patients </w:t>
      </w:r>
      <w:r w:rsidR="003D4797" w:rsidRPr="0071512F">
        <w:rPr>
          <w:rFonts w:ascii="Book Antiqua" w:hAnsi="Book Antiqua"/>
        </w:rPr>
        <w:t>had partial tumor regression</w:t>
      </w:r>
      <w:r w:rsidR="00E456E9" w:rsidRPr="0071512F">
        <w:rPr>
          <w:rFonts w:ascii="Book Antiqua" w:hAnsi="Book Antiqua"/>
        </w:rPr>
        <w:t xml:space="preserve">, </w:t>
      </w:r>
      <w:r w:rsidR="003D4797" w:rsidRPr="0071512F">
        <w:rPr>
          <w:rFonts w:ascii="Book Antiqua" w:hAnsi="Book Antiqua"/>
        </w:rPr>
        <w:t xml:space="preserve">while 8 patients had stable disease and 11 patients </w:t>
      </w:r>
      <w:r w:rsidR="00C6562C" w:rsidRPr="0071512F">
        <w:rPr>
          <w:rFonts w:ascii="Book Antiqua" w:hAnsi="Book Antiqua"/>
        </w:rPr>
        <w:t xml:space="preserve">either </w:t>
      </w:r>
      <w:r w:rsidR="003D4797" w:rsidRPr="0071512F">
        <w:rPr>
          <w:rFonts w:ascii="Book Antiqua" w:hAnsi="Book Antiqua"/>
        </w:rPr>
        <w:t>had progressive disease or had to end the study prematurely</w:t>
      </w:r>
      <w:r w:rsidR="00E456E9" w:rsidRPr="0071512F">
        <w:rPr>
          <w:rFonts w:ascii="Book Antiqua" w:hAnsi="Book Antiqua"/>
        </w:rPr>
        <w:t>.</w:t>
      </w:r>
      <w:r w:rsidR="005F7E3A" w:rsidRPr="0071512F">
        <w:rPr>
          <w:rFonts w:ascii="Book Antiqua" w:hAnsi="Book Antiqua"/>
        </w:rPr>
        <w:t xml:space="preserve"> </w:t>
      </w:r>
      <w:r w:rsidR="009158CF" w:rsidRPr="0071512F">
        <w:rPr>
          <w:rFonts w:ascii="Book Antiqua" w:hAnsi="Book Antiqua"/>
        </w:rPr>
        <w:t>Duodenal perfora</w:t>
      </w:r>
      <w:r w:rsidR="00002B3D" w:rsidRPr="0071512F">
        <w:rPr>
          <w:rFonts w:ascii="Book Antiqua" w:hAnsi="Book Antiqua"/>
        </w:rPr>
        <w:t>tions occurred in two patients,</w:t>
      </w:r>
      <w:r w:rsidR="00AC42D1" w:rsidRPr="0071512F">
        <w:rPr>
          <w:rFonts w:ascii="Book Antiqua" w:hAnsi="Book Antiqua"/>
        </w:rPr>
        <w:t xml:space="preserve"> </w:t>
      </w:r>
      <w:r w:rsidR="009158CF" w:rsidRPr="0071512F">
        <w:rPr>
          <w:rFonts w:ascii="Book Antiqua" w:hAnsi="Book Antiqua"/>
        </w:rPr>
        <w:t xml:space="preserve">which were attributed to a stiff endoscope tip; no additional perforations were noted after the protocol was modified to mandate a </w:t>
      </w:r>
      <w:proofErr w:type="spellStart"/>
      <w:r w:rsidR="009158CF" w:rsidRPr="0071512F">
        <w:rPr>
          <w:rFonts w:ascii="Book Antiqua" w:hAnsi="Book Antiqua"/>
        </w:rPr>
        <w:t>transgastric</w:t>
      </w:r>
      <w:proofErr w:type="spellEnd"/>
      <w:r w:rsidR="009158CF" w:rsidRPr="0071512F">
        <w:rPr>
          <w:rFonts w:ascii="Book Antiqua" w:hAnsi="Book Antiqua"/>
        </w:rPr>
        <w:t xml:space="preserve"> </w:t>
      </w:r>
      <w:proofErr w:type="gramStart"/>
      <w:r w:rsidR="009158CF" w:rsidRPr="0071512F">
        <w:rPr>
          <w:rFonts w:ascii="Book Antiqua" w:hAnsi="Book Antiqua"/>
        </w:rPr>
        <w:t>approach</w:t>
      </w:r>
      <w:r w:rsidR="00A33F37" w:rsidRPr="0071512F">
        <w:rPr>
          <w:rStyle w:val="Strong"/>
          <w:rFonts w:ascii="Book Antiqua" w:hAnsi="Book Antiqua"/>
          <w:b w:val="0"/>
          <w:vertAlign w:val="superscript"/>
        </w:rPr>
        <w:t>[</w:t>
      </w:r>
      <w:proofErr w:type="gramEnd"/>
      <w:r w:rsidR="00A33F37" w:rsidRPr="0071512F">
        <w:rPr>
          <w:rStyle w:val="Strong"/>
          <w:rFonts w:ascii="Book Antiqua" w:hAnsi="Book Antiqua"/>
          <w:b w:val="0"/>
          <w:vertAlign w:val="superscript"/>
        </w:rPr>
        <w:t>60]</w:t>
      </w:r>
      <w:r w:rsidR="009158CF" w:rsidRPr="0071512F">
        <w:rPr>
          <w:rFonts w:ascii="Book Antiqua" w:hAnsi="Book Antiqua"/>
        </w:rPr>
        <w:t>.</w:t>
      </w:r>
      <w:r w:rsidR="007003B5">
        <w:rPr>
          <w:rFonts w:ascii="Book Antiqua" w:hAnsi="Book Antiqua"/>
        </w:rPr>
        <w:t xml:space="preserve"> </w:t>
      </w:r>
    </w:p>
    <w:p w14:paraId="739DD893" w14:textId="77777777" w:rsidR="00083761" w:rsidRPr="00083761" w:rsidRDefault="00083761" w:rsidP="0071512F">
      <w:pPr>
        <w:pStyle w:val="NormalWeb"/>
        <w:spacing w:before="0" w:beforeAutospacing="0" w:after="0" w:afterAutospacing="0" w:line="360" w:lineRule="auto"/>
        <w:jc w:val="both"/>
        <w:rPr>
          <w:rFonts w:ascii="Book Antiqua" w:eastAsia="宋体" w:hAnsi="Book Antiqua"/>
          <w:lang w:eastAsia="zh-CN"/>
        </w:rPr>
      </w:pPr>
    </w:p>
    <w:p w14:paraId="7092B56D" w14:textId="5D7AF788" w:rsidR="00F73956" w:rsidRPr="0071512F" w:rsidRDefault="00083761" w:rsidP="0071512F">
      <w:pPr>
        <w:spacing w:after="0" w:line="360" w:lineRule="auto"/>
        <w:jc w:val="both"/>
        <w:rPr>
          <w:rStyle w:val="Strong"/>
          <w:rFonts w:ascii="Book Antiqua" w:hAnsi="Book Antiqua"/>
        </w:rPr>
      </w:pPr>
      <w:r w:rsidRPr="0071512F">
        <w:rPr>
          <w:rStyle w:val="Strong"/>
          <w:rFonts w:ascii="Book Antiqua" w:hAnsi="Book Antiqua"/>
        </w:rPr>
        <w:t>CONCLUSION</w:t>
      </w:r>
    </w:p>
    <w:p w14:paraId="18AB6162" w14:textId="2BC2FA53" w:rsidR="006539D3" w:rsidRPr="0071512F" w:rsidRDefault="000B2910" w:rsidP="0071512F">
      <w:pPr>
        <w:spacing w:after="0" w:line="360" w:lineRule="auto"/>
        <w:jc w:val="both"/>
        <w:rPr>
          <w:rStyle w:val="Strong"/>
          <w:rFonts w:ascii="Book Antiqua" w:hAnsi="Book Antiqua"/>
          <w:b w:val="0"/>
        </w:rPr>
      </w:pPr>
      <w:r w:rsidRPr="0071512F">
        <w:rPr>
          <w:rStyle w:val="Strong"/>
          <w:rFonts w:ascii="Book Antiqua" w:hAnsi="Book Antiqua"/>
          <w:b w:val="0"/>
        </w:rPr>
        <w:lastRenderedPageBreak/>
        <w:t xml:space="preserve">The role of EUS-FNI for treatment </w:t>
      </w:r>
      <w:r w:rsidR="00002B3D" w:rsidRPr="0071512F">
        <w:rPr>
          <w:rStyle w:val="Strong"/>
          <w:rFonts w:ascii="Book Antiqua" w:hAnsi="Book Antiqua"/>
          <w:b w:val="0"/>
        </w:rPr>
        <w:t xml:space="preserve">for gastrointestinal malignancies </w:t>
      </w:r>
      <w:r w:rsidR="006539D3" w:rsidRPr="0071512F">
        <w:rPr>
          <w:rStyle w:val="Strong"/>
          <w:rFonts w:ascii="Book Antiqua" w:hAnsi="Book Antiqua"/>
          <w:b w:val="0"/>
        </w:rPr>
        <w:t>seems promising</w:t>
      </w:r>
      <w:r w:rsidR="00002B3D" w:rsidRPr="0071512F">
        <w:rPr>
          <w:rStyle w:val="Strong"/>
          <w:rFonts w:ascii="Book Antiqua" w:hAnsi="Book Antiqua"/>
          <w:b w:val="0"/>
        </w:rPr>
        <w:t xml:space="preserve"> in theory</w:t>
      </w:r>
      <w:r w:rsidRPr="0071512F">
        <w:rPr>
          <w:rStyle w:val="Strong"/>
          <w:rFonts w:ascii="Book Antiqua" w:hAnsi="Book Antiqua"/>
          <w:b w:val="0"/>
        </w:rPr>
        <w:t>,</w:t>
      </w:r>
      <w:r w:rsidR="00002B3D" w:rsidRPr="0071512F">
        <w:rPr>
          <w:rStyle w:val="Strong"/>
          <w:rFonts w:ascii="Book Antiqua" w:hAnsi="Book Antiqua"/>
          <w:b w:val="0"/>
        </w:rPr>
        <w:t xml:space="preserve"> but </w:t>
      </w:r>
      <w:r w:rsidR="0015713F" w:rsidRPr="0071512F">
        <w:rPr>
          <w:rStyle w:val="Strong"/>
          <w:rFonts w:ascii="Book Antiqua" w:hAnsi="Book Antiqua"/>
          <w:b w:val="0"/>
        </w:rPr>
        <w:t>studies</w:t>
      </w:r>
      <w:r w:rsidR="00AC42D1" w:rsidRPr="0071512F">
        <w:rPr>
          <w:rStyle w:val="Strong"/>
          <w:rFonts w:ascii="Book Antiqua" w:hAnsi="Book Antiqua"/>
          <w:b w:val="0"/>
        </w:rPr>
        <w:t xml:space="preserve"> </w:t>
      </w:r>
      <w:r w:rsidR="0025513A" w:rsidRPr="0071512F">
        <w:rPr>
          <w:rStyle w:val="Strong"/>
          <w:rFonts w:ascii="Book Antiqua" w:hAnsi="Book Antiqua"/>
          <w:b w:val="0"/>
        </w:rPr>
        <w:t xml:space="preserve">are limited and </w:t>
      </w:r>
      <w:r w:rsidR="00DE4E7D" w:rsidRPr="0071512F">
        <w:rPr>
          <w:rStyle w:val="Strong"/>
          <w:rFonts w:ascii="Book Antiqua" w:hAnsi="Book Antiqua"/>
          <w:b w:val="0"/>
        </w:rPr>
        <w:t xml:space="preserve">outcomes </w:t>
      </w:r>
      <w:r w:rsidR="00AC42D1" w:rsidRPr="0071512F">
        <w:rPr>
          <w:rStyle w:val="Strong"/>
          <w:rFonts w:ascii="Book Antiqua" w:hAnsi="Book Antiqua"/>
          <w:b w:val="0"/>
        </w:rPr>
        <w:t>have</w:t>
      </w:r>
      <w:r w:rsidR="00002B3D" w:rsidRPr="0071512F">
        <w:rPr>
          <w:rStyle w:val="Strong"/>
          <w:rFonts w:ascii="Book Antiqua" w:hAnsi="Book Antiqua"/>
          <w:b w:val="0"/>
        </w:rPr>
        <w:t xml:space="preserve"> been disappointing to date.</w:t>
      </w:r>
      <w:r w:rsidR="007003B5">
        <w:rPr>
          <w:rStyle w:val="Strong"/>
          <w:rFonts w:ascii="Book Antiqua" w:hAnsi="Book Antiqua"/>
          <w:b w:val="0"/>
        </w:rPr>
        <w:t xml:space="preserve"> </w:t>
      </w:r>
      <w:r w:rsidR="00002B3D" w:rsidRPr="0071512F">
        <w:rPr>
          <w:rStyle w:val="Strong"/>
          <w:rFonts w:ascii="Book Antiqua" w:hAnsi="Book Antiqua"/>
          <w:b w:val="0"/>
        </w:rPr>
        <w:t>L</w:t>
      </w:r>
      <w:r w:rsidR="006539D3" w:rsidRPr="0071512F">
        <w:rPr>
          <w:rStyle w:val="Strong"/>
          <w:rFonts w:ascii="Book Antiqua" w:hAnsi="Book Antiqua"/>
          <w:b w:val="0"/>
        </w:rPr>
        <w:t>arger multi</w:t>
      </w:r>
      <w:r w:rsidR="00C6562C" w:rsidRPr="0071512F">
        <w:rPr>
          <w:rStyle w:val="Strong"/>
          <w:rFonts w:ascii="Book Antiqua" w:hAnsi="Book Antiqua"/>
          <w:b w:val="0"/>
        </w:rPr>
        <w:t>-</w:t>
      </w:r>
      <w:r w:rsidR="006539D3" w:rsidRPr="0071512F">
        <w:rPr>
          <w:rStyle w:val="Strong"/>
          <w:rFonts w:ascii="Book Antiqua" w:hAnsi="Book Antiqua"/>
          <w:b w:val="0"/>
        </w:rPr>
        <w:t xml:space="preserve">center randomized trials will be needed before </w:t>
      </w:r>
      <w:r w:rsidR="00C6562C" w:rsidRPr="0071512F">
        <w:rPr>
          <w:rStyle w:val="Strong"/>
          <w:rFonts w:ascii="Book Antiqua" w:hAnsi="Book Antiqua"/>
          <w:b w:val="0"/>
        </w:rPr>
        <w:t>widespread application</w:t>
      </w:r>
      <w:r w:rsidR="00E970B6" w:rsidRPr="0071512F">
        <w:rPr>
          <w:rStyle w:val="Strong"/>
          <w:rFonts w:ascii="Book Antiqua" w:hAnsi="Book Antiqua"/>
          <w:b w:val="0"/>
        </w:rPr>
        <w:t xml:space="preserve"> may be pursued</w:t>
      </w:r>
      <w:r w:rsidR="006539D3" w:rsidRPr="0071512F">
        <w:rPr>
          <w:rStyle w:val="Strong"/>
          <w:rFonts w:ascii="Book Antiqua" w:hAnsi="Book Antiqua"/>
          <w:b w:val="0"/>
        </w:rPr>
        <w:t>.</w:t>
      </w:r>
    </w:p>
    <w:p w14:paraId="1A4A6493" w14:textId="77777777" w:rsidR="00C852FA" w:rsidRPr="0071512F" w:rsidRDefault="00C852FA" w:rsidP="0071512F">
      <w:pPr>
        <w:spacing w:after="0" w:line="360" w:lineRule="auto"/>
        <w:jc w:val="both"/>
        <w:rPr>
          <w:rFonts w:ascii="Book Antiqua" w:hAnsi="Book Antiqua"/>
        </w:rPr>
      </w:pPr>
    </w:p>
    <w:p w14:paraId="5D361085" w14:textId="77777777" w:rsidR="00083761" w:rsidRDefault="00083761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635C8460" w14:textId="5176FF89" w:rsidR="00DD09B7" w:rsidRPr="00F904D2" w:rsidRDefault="00DD09B7" w:rsidP="00F904D2">
      <w:pPr>
        <w:spacing w:after="0" w:line="360" w:lineRule="auto"/>
        <w:jc w:val="both"/>
        <w:rPr>
          <w:rFonts w:ascii="Book Antiqua" w:hAnsi="Book Antiqua"/>
          <w:b/>
        </w:rPr>
      </w:pPr>
      <w:r w:rsidRPr="00F904D2">
        <w:rPr>
          <w:rFonts w:ascii="Book Antiqua" w:hAnsi="Book Antiqua"/>
          <w:b/>
        </w:rPr>
        <w:lastRenderedPageBreak/>
        <w:t>REFERENCES</w:t>
      </w:r>
    </w:p>
    <w:p w14:paraId="18211257" w14:textId="12B7E8B3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1 </w:t>
      </w:r>
      <w:proofErr w:type="spellStart"/>
      <w:r w:rsidRPr="00F904D2">
        <w:rPr>
          <w:rFonts w:ascii="Book Antiqua" w:hAnsi="Book Antiqua" w:cs="宋体"/>
          <w:b/>
          <w:bCs/>
          <w:lang w:eastAsia="zh-CN"/>
        </w:rPr>
        <w:t>Vilmann</w:t>
      </w:r>
      <w:proofErr w:type="spellEnd"/>
      <w:r w:rsidRPr="00F904D2">
        <w:rPr>
          <w:rFonts w:ascii="Book Antiqua" w:hAnsi="Book Antiqua" w:cs="宋体"/>
          <w:b/>
          <w:bCs/>
          <w:lang w:eastAsia="zh-CN"/>
        </w:rPr>
        <w:t xml:space="preserve"> P</w:t>
      </w:r>
      <w:r w:rsidRPr="00F904D2">
        <w:rPr>
          <w:rFonts w:ascii="Book Antiqua" w:hAnsi="Book Antiqua" w:cs="宋体"/>
          <w:lang w:eastAsia="zh-CN"/>
        </w:rPr>
        <w:t xml:space="preserve">, Jacobsen GK, </w:t>
      </w:r>
      <w:proofErr w:type="spellStart"/>
      <w:r w:rsidRPr="00F904D2">
        <w:rPr>
          <w:rFonts w:ascii="Book Antiqua" w:hAnsi="Book Antiqua" w:cs="宋体"/>
          <w:lang w:eastAsia="zh-CN"/>
        </w:rPr>
        <w:t>Henriksen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FW, </w:t>
      </w:r>
      <w:proofErr w:type="spellStart"/>
      <w:r w:rsidRPr="00F904D2">
        <w:rPr>
          <w:rFonts w:ascii="Book Antiqua" w:hAnsi="Book Antiqua" w:cs="宋体"/>
          <w:lang w:eastAsia="zh-CN"/>
        </w:rPr>
        <w:t>Hancke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S. Endoscopic ultrasonography with guided fine needle aspiration biopsy in pancreatic disease.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Gastrointest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Endosc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</w:t>
      </w:r>
      <w:r w:rsidR="00EE5102">
        <w:rPr>
          <w:rFonts w:ascii="Book Antiqua" w:hAnsi="Book Antiqua" w:cs="宋体" w:hint="eastAsia"/>
          <w:lang w:eastAsia="zh-CN"/>
        </w:rPr>
        <w:t>1992</w:t>
      </w:r>
      <w:r w:rsidRPr="00F904D2">
        <w:rPr>
          <w:rFonts w:ascii="Book Antiqua" w:hAnsi="Book Antiqua" w:cs="宋体"/>
          <w:lang w:eastAsia="zh-CN"/>
        </w:rPr>
        <w:t xml:space="preserve">; </w:t>
      </w:r>
      <w:r w:rsidRPr="00F904D2">
        <w:rPr>
          <w:rFonts w:ascii="Book Antiqua" w:hAnsi="Book Antiqua" w:cs="宋体"/>
          <w:b/>
          <w:bCs/>
          <w:lang w:eastAsia="zh-CN"/>
        </w:rPr>
        <w:t>38</w:t>
      </w:r>
      <w:r w:rsidRPr="00F904D2">
        <w:rPr>
          <w:rFonts w:ascii="Book Antiqua" w:hAnsi="Book Antiqua" w:cs="宋体"/>
          <w:lang w:eastAsia="zh-CN"/>
        </w:rPr>
        <w:t>: 172-173 [PMID: 1568614]</w:t>
      </w:r>
    </w:p>
    <w:p w14:paraId="47C961E8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2 </w:t>
      </w:r>
      <w:r w:rsidRPr="00F904D2">
        <w:rPr>
          <w:rFonts w:ascii="Book Antiqua" w:hAnsi="Book Antiqua" w:cs="宋体"/>
          <w:b/>
          <w:bCs/>
          <w:lang w:eastAsia="zh-CN"/>
        </w:rPr>
        <w:t>Verna EC</w:t>
      </w:r>
      <w:r w:rsidRPr="00F904D2">
        <w:rPr>
          <w:rFonts w:ascii="Book Antiqua" w:hAnsi="Book Antiqua" w:cs="宋体"/>
          <w:lang w:eastAsia="zh-CN"/>
        </w:rPr>
        <w:t xml:space="preserve">, </w:t>
      </w:r>
      <w:proofErr w:type="spellStart"/>
      <w:r w:rsidRPr="00F904D2">
        <w:rPr>
          <w:rFonts w:ascii="Book Antiqua" w:hAnsi="Book Antiqua" w:cs="宋体"/>
          <w:lang w:eastAsia="zh-CN"/>
        </w:rPr>
        <w:t>Dhar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V. Endoscopic ultrasound-guided fine needle injection for cancer therapy: the evolving role of therapeutic endoscopic ultrasound.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Therap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Adv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Gastroenterol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2008; </w:t>
      </w:r>
      <w:r w:rsidRPr="00F904D2">
        <w:rPr>
          <w:rFonts w:ascii="Book Antiqua" w:hAnsi="Book Antiqua" w:cs="宋体"/>
          <w:b/>
          <w:bCs/>
          <w:lang w:eastAsia="zh-CN"/>
        </w:rPr>
        <w:t>1</w:t>
      </w:r>
      <w:r w:rsidRPr="00F904D2">
        <w:rPr>
          <w:rFonts w:ascii="Book Antiqua" w:hAnsi="Book Antiqua" w:cs="宋体"/>
          <w:lang w:eastAsia="zh-CN"/>
        </w:rPr>
        <w:t>: 103-109 [PMID: 21180519 DOI: 10.1177/1756283X08093887]</w:t>
      </w:r>
    </w:p>
    <w:p w14:paraId="13BDD401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3 </w:t>
      </w:r>
      <w:proofErr w:type="spellStart"/>
      <w:r w:rsidRPr="00F904D2">
        <w:rPr>
          <w:rFonts w:ascii="Book Antiqua" w:hAnsi="Book Antiqua" w:cs="宋体"/>
          <w:b/>
          <w:bCs/>
          <w:lang w:eastAsia="zh-CN"/>
        </w:rPr>
        <w:t>Gan</w:t>
      </w:r>
      <w:proofErr w:type="spellEnd"/>
      <w:r w:rsidRPr="00F904D2">
        <w:rPr>
          <w:rFonts w:ascii="Book Antiqua" w:hAnsi="Book Antiqua" w:cs="宋体"/>
          <w:b/>
          <w:bCs/>
          <w:lang w:eastAsia="zh-CN"/>
        </w:rPr>
        <w:t xml:space="preserve"> SI</w:t>
      </w:r>
      <w:r w:rsidRPr="00F904D2">
        <w:rPr>
          <w:rFonts w:ascii="Book Antiqua" w:hAnsi="Book Antiqua" w:cs="宋体"/>
          <w:lang w:eastAsia="zh-CN"/>
        </w:rPr>
        <w:t xml:space="preserve">, Thompson CC, </w:t>
      </w:r>
      <w:proofErr w:type="spellStart"/>
      <w:r w:rsidRPr="00F904D2">
        <w:rPr>
          <w:rFonts w:ascii="Book Antiqua" w:hAnsi="Book Antiqua" w:cs="宋体"/>
          <w:lang w:eastAsia="zh-CN"/>
        </w:rPr>
        <w:t>Lauwers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GY, Bounds BC, </w:t>
      </w:r>
      <w:proofErr w:type="spellStart"/>
      <w:r w:rsidRPr="00F904D2">
        <w:rPr>
          <w:rFonts w:ascii="Book Antiqua" w:hAnsi="Book Antiqua" w:cs="宋体"/>
          <w:lang w:eastAsia="zh-CN"/>
        </w:rPr>
        <w:t>Brugge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WR. Ethanol lavage of pancreatic cystic lesions: initial pilot study.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Gastrointest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Endosc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2005; </w:t>
      </w:r>
      <w:r w:rsidRPr="00F904D2">
        <w:rPr>
          <w:rFonts w:ascii="Book Antiqua" w:hAnsi="Book Antiqua" w:cs="宋体"/>
          <w:b/>
          <w:bCs/>
          <w:lang w:eastAsia="zh-CN"/>
        </w:rPr>
        <w:t>61</w:t>
      </w:r>
      <w:r w:rsidRPr="00F904D2">
        <w:rPr>
          <w:rFonts w:ascii="Book Antiqua" w:hAnsi="Book Antiqua" w:cs="宋体"/>
          <w:lang w:eastAsia="zh-CN"/>
        </w:rPr>
        <w:t>: 746-752 [PMID: 15855986 DOI: 10.1016/S0016-5107(05)00320-2]</w:t>
      </w:r>
    </w:p>
    <w:p w14:paraId="747AF237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F904D2">
        <w:rPr>
          <w:rFonts w:ascii="Book Antiqua" w:hAnsi="Book Antiqua" w:cs="宋体"/>
          <w:lang w:eastAsia="zh-CN"/>
        </w:rPr>
        <w:t xml:space="preserve">4 </w:t>
      </w:r>
      <w:r w:rsidRPr="00F904D2">
        <w:rPr>
          <w:rFonts w:ascii="Book Antiqua" w:hAnsi="Book Antiqua" w:cs="宋体"/>
          <w:b/>
          <w:bCs/>
          <w:lang w:eastAsia="zh-CN"/>
        </w:rPr>
        <w:t>Oh HC</w:t>
      </w:r>
      <w:r w:rsidRPr="00F904D2">
        <w:rPr>
          <w:rFonts w:ascii="Book Antiqua" w:hAnsi="Book Antiqua" w:cs="宋体"/>
          <w:lang w:eastAsia="zh-CN"/>
        </w:rPr>
        <w:t xml:space="preserve">, </w:t>
      </w:r>
      <w:proofErr w:type="spellStart"/>
      <w:r w:rsidRPr="00F904D2">
        <w:rPr>
          <w:rFonts w:ascii="Book Antiqua" w:hAnsi="Book Antiqua" w:cs="宋体"/>
          <w:lang w:eastAsia="zh-CN"/>
        </w:rPr>
        <w:t>Brugge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WR.</w:t>
      </w:r>
      <w:proofErr w:type="gramEnd"/>
      <w:r w:rsidRPr="00F904D2">
        <w:rPr>
          <w:rFonts w:ascii="Book Antiqua" w:hAnsi="Book Antiqua" w:cs="宋体"/>
          <w:lang w:eastAsia="zh-CN"/>
        </w:rPr>
        <w:t xml:space="preserve"> EUS-guided pancreatic cyst ablation: a critical review (with video).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Gastrointest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Endosc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2013; </w:t>
      </w:r>
      <w:r w:rsidRPr="00F904D2">
        <w:rPr>
          <w:rFonts w:ascii="Book Antiqua" w:hAnsi="Book Antiqua" w:cs="宋体"/>
          <w:b/>
          <w:bCs/>
          <w:lang w:eastAsia="zh-CN"/>
        </w:rPr>
        <w:t>77</w:t>
      </w:r>
      <w:r w:rsidRPr="00F904D2">
        <w:rPr>
          <w:rFonts w:ascii="Book Antiqua" w:hAnsi="Book Antiqua" w:cs="宋体"/>
          <w:lang w:eastAsia="zh-CN"/>
        </w:rPr>
        <w:t>: 526-533 [PMID: 23321339 DOI: 10.1016/j.gie.2012.10.033]</w:t>
      </w:r>
    </w:p>
    <w:p w14:paraId="2BAB2F9A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5 </w:t>
      </w:r>
      <w:r w:rsidRPr="00F904D2">
        <w:rPr>
          <w:rFonts w:ascii="Book Antiqua" w:hAnsi="Book Antiqua" w:cs="宋体"/>
          <w:b/>
          <w:bCs/>
          <w:lang w:eastAsia="zh-CN"/>
        </w:rPr>
        <w:t>DeWitt J</w:t>
      </w:r>
      <w:r w:rsidRPr="00F904D2">
        <w:rPr>
          <w:rFonts w:ascii="Book Antiqua" w:hAnsi="Book Antiqua" w:cs="宋体"/>
          <w:lang w:eastAsia="zh-CN"/>
        </w:rPr>
        <w:t xml:space="preserve">, </w:t>
      </w:r>
      <w:proofErr w:type="spellStart"/>
      <w:r w:rsidRPr="00F904D2">
        <w:rPr>
          <w:rFonts w:ascii="Book Antiqua" w:hAnsi="Book Antiqua" w:cs="宋体"/>
          <w:lang w:eastAsia="zh-CN"/>
        </w:rPr>
        <w:t>DiMaio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CJ, </w:t>
      </w:r>
      <w:proofErr w:type="spellStart"/>
      <w:r w:rsidRPr="00F904D2">
        <w:rPr>
          <w:rFonts w:ascii="Book Antiqua" w:hAnsi="Book Antiqua" w:cs="宋体"/>
          <w:lang w:eastAsia="zh-CN"/>
        </w:rPr>
        <w:t>Brugge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WR. </w:t>
      </w:r>
      <w:proofErr w:type="gramStart"/>
      <w:r w:rsidRPr="00F904D2">
        <w:rPr>
          <w:rFonts w:ascii="Book Antiqua" w:hAnsi="Book Antiqua" w:cs="宋体"/>
          <w:lang w:eastAsia="zh-CN"/>
        </w:rPr>
        <w:t>Long-term follow-up of pancreatic cysts that resolve radiologically after EUS-guided ethanol ablation.</w:t>
      </w:r>
      <w:proofErr w:type="gramEnd"/>
      <w:r w:rsidRPr="00F904D2">
        <w:rPr>
          <w:rFonts w:ascii="Book Antiqua" w:hAnsi="Book Antiqua" w:cs="宋体"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Gastrointest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Endosc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2010; </w:t>
      </w:r>
      <w:r w:rsidRPr="00F904D2">
        <w:rPr>
          <w:rFonts w:ascii="Book Antiqua" w:hAnsi="Book Antiqua" w:cs="宋体"/>
          <w:b/>
          <w:bCs/>
          <w:lang w:eastAsia="zh-CN"/>
        </w:rPr>
        <w:t>72</w:t>
      </w:r>
      <w:r w:rsidRPr="00F904D2">
        <w:rPr>
          <w:rFonts w:ascii="Book Antiqua" w:hAnsi="Book Antiqua" w:cs="宋体"/>
          <w:lang w:eastAsia="zh-CN"/>
        </w:rPr>
        <w:t>: 862-866 [PMID: 20883866 DOI: 10.1016/j.gie.2010.02.039]</w:t>
      </w:r>
    </w:p>
    <w:p w14:paraId="614DF817" w14:textId="08929ECD" w:rsidR="00F904D2" w:rsidRPr="00F904D2" w:rsidRDefault="00EE510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>
        <w:rPr>
          <w:rFonts w:ascii="Book Antiqua" w:hAnsi="Book Antiqua" w:cs="宋体"/>
          <w:lang w:eastAsia="zh-CN"/>
        </w:rPr>
        <w:t xml:space="preserve">6 </w:t>
      </w:r>
      <w:r w:rsidR="00F904D2" w:rsidRPr="00F904D2">
        <w:rPr>
          <w:rFonts w:ascii="Book Antiqua" w:hAnsi="Book Antiqua" w:cs="宋体"/>
          <w:b/>
          <w:lang w:eastAsia="zh-CN"/>
        </w:rPr>
        <w:t>Gomez V</w:t>
      </w:r>
      <w:r w:rsidR="00F904D2" w:rsidRPr="00F904D2">
        <w:rPr>
          <w:rFonts w:ascii="Book Antiqua" w:hAnsi="Book Antiqua" w:cs="宋体"/>
          <w:lang w:eastAsia="zh-CN"/>
        </w:rPr>
        <w:t xml:space="preserve">, Takahashi N, Jones A, Huang Y, Chari ST, </w:t>
      </w:r>
      <w:proofErr w:type="spellStart"/>
      <w:r w:rsidR="00F904D2" w:rsidRPr="00F904D2">
        <w:rPr>
          <w:rFonts w:ascii="Book Antiqua" w:hAnsi="Book Antiqua" w:cs="宋体"/>
          <w:lang w:eastAsia="zh-CN"/>
        </w:rPr>
        <w:t>Clain</w:t>
      </w:r>
      <w:proofErr w:type="spellEnd"/>
      <w:r w:rsidR="00F904D2" w:rsidRPr="00F904D2">
        <w:rPr>
          <w:rFonts w:ascii="Book Antiqua" w:hAnsi="Book Antiqua" w:cs="宋体"/>
          <w:lang w:eastAsia="zh-CN"/>
        </w:rPr>
        <w:t xml:space="preserve"> JE, Gleeson FC, Levy MJ, Pearson RK, Petersen BT, </w:t>
      </w:r>
      <w:proofErr w:type="spellStart"/>
      <w:r w:rsidR="00F904D2" w:rsidRPr="00F904D2">
        <w:rPr>
          <w:rFonts w:ascii="Book Antiqua" w:hAnsi="Book Antiqua" w:cs="宋体"/>
          <w:lang w:eastAsia="zh-CN"/>
        </w:rPr>
        <w:t>Rajan</w:t>
      </w:r>
      <w:proofErr w:type="spellEnd"/>
      <w:r w:rsidR="00F904D2" w:rsidRPr="00F904D2">
        <w:rPr>
          <w:rFonts w:ascii="Book Antiqua" w:hAnsi="Book Antiqua" w:cs="宋体"/>
          <w:lang w:eastAsia="zh-CN"/>
        </w:rPr>
        <w:t xml:space="preserve"> E, Vege SS, </w:t>
      </w:r>
      <w:proofErr w:type="spellStart"/>
      <w:r w:rsidR="00F904D2" w:rsidRPr="00F904D2">
        <w:rPr>
          <w:rFonts w:ascii="Book Antiqua" w:hAnsi="Book Antiqua" w:cs="宋体"/>
          <w:lang w:eastAsia="zh-CN"/>
        </w:rPr>
        <w:t>Mcgee</w:t>
      </w:r>
      <w:proofErr w:type="spellEnd"/>
      <w:r w:rsidR="00F904D2" w:rsidRPr="00F904D2">
        <w:rPr>
          <w:rFonts w:ascii="Book Antiqua" w:hAnsi="Book Antiqua" w:cs="宋体"/>
          <w:lang w:eastAsia="zh-CN"/>
        </w:rPr>
        <w:t xml:space="preserve"> K, </w:t>
      </w:r>
      <w:proofErr w:type="spellStart"/>
      <w:r w:rsidR="00F904D2" w:rsidRPr="00F904D2">
        <w:rPr>
          <w:rFonts w:ascii="Book Antiqua" w:hAnsi="Book Antiqua" w:cs="宋体"/>
          <w:lang w:eastAsia="zh-CN"/>
        </w:rPr>
        <w:t>Topazian</w:t>
      </w:r>
      <w:proofErr w:type="spellEnd"/>
      <w:r w:rsidR="00F904D2" w:rsidRPr="00F904D2">
        <w:rPr>
          <w:rFonts w:ascii="Book Antiqua" w:hAnsi="Book Antiqua" w:cs="宋体"/>
          <w:lang w:eastAsia="zh-CN"/>
        </w:rPr>
        <w:t xml:space="preserve"> M. 103 EUS Guided Ethanol Injection of Pancreatic Cystic Neoplasms: Outcomes of a Prospective Study. </w:t>
      </w:r>
      <w:proofErr w:type="spellStart"/>
      <w:r w:rsidR="00F904D2" w:rsidRPr="00F904D2">
        <w:rPr>
          <w:rFonts w:ascii="Book Antiqua" w:hAnsi="Book Antiqua" w:cs="宋体"/>
          <w:i/>
          <w:lang w:eastAsia="zh-CN"/>
        </w:rPr>
        <w:t>Gastrointest</w:t>
      </w:r>
      <w:proofErr w:type="spellEnd"/>
      <w:r w:rsidR="00F904D2" w:rsidRPr="00F904D2">
        <w:rPr>
          <w:rFonts w:ascii="Book Antiqua" w:hAnsi="Book Antiqua" w:cs="宋体"/>
          <w:i/>
          <w:lang w:eastAsia="zh-CN"/>
        </w:rPr>
        <w:t xml:space="preserve"> </w:t>
      </w:r>
      <w:proofErr w:type="spellStart"/>
      <w:r w:rsidR="00F904D2" w:rsidRPr="00F904D2">
        <w:rPr>
          <w:rFonts w:ascii="Book Antiqua" w:hAnsi="Book Antiqua" w:cs="宋体"/>
          <w:i/>
          <w:lang w:eastAsia="zh-CN"/>
        </w:rPr>
        <w:t>Endosc</w:t>
      </w:r>
      <w:proofErr w:type="spellEnd"/>
      <w:r w:rsidR="00F904D2" w:rsidRPr="00F904D2">
        <w:rPr>
          <w:rFonts w:ascii="Book Antiqua" w:hAnsi="Book Antiqua" w:cs="宋体"/>
          <w:lang w:eastAsia="zh-CN"/>
        </w:rPr>
        <w:t xml:space="preserve"> 2015;</w:t>
      </w:r>
      <w:r w:rsidR="00F904D2" w:rsidRPr="00F904D2">
        <w:rPr>
          <w:rFonts w:ascii="Book Antiqua" w:hAnsi="Book Antiqua" w:cs="宋体"/>
          <w:b/>
          <w:lang w:eastAsia="zh-CN"/>
        </w:rPr>
        <w:t xml:space="preserve"> 81</w:t>
      </w:r>
      <w:r w:rsidR="00F904D2" w:rsidRPr="00F904D2">
        <w:rPr>
          <w:rFonts w:ascii="Book Antiqua" w:hAnsi="Book Antiqua" w:cs="宋体"/>
          <w:lang w:eastAsia="zh-CN"/>
        </w:rPr>
        <w:t>: AB113-AB4 [DOI: 10.1016/j.gie.2015.03.009]</w:t>
      </w:r>
    </w:p>
    <w:p w14:paraId="07337FB2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F904D2">
        <w:rPr>
          <w:rFonts w:ascii="Book Antiqua" w:hAnsi="Book Antiqua" w:cs="宋体"/>
          <w:lang w:eastAsia="zh-CN"/>
        </w:rPr>
        <w:t xml:space="preserve">7 </w:t>
      </w:r>
      <w:r w:rsidRPr="00F904D2">
        <w:rPr>
          <w:rFonts w:ascii="Book Antiqua" w:hAnsi="Book Antiqua" w:cs="宋体"/>
          <w:b/>
          <w:bCs/>
          <w:lang w:eastAsia="zh-CN"/>
        </w:rPr>
        <w:t>Oh HC</w:t>
      </w:r>
      <w:r w:rsidRPr="00F904D2">
        <w:rPr>
          <w:rFonts w:ascii="Book Antiqua" w:hAnsi="Book Antiqua" w:cs="宋体"/>
          <w:lang w:eastAsia="zh-CN"/>
        </w:rPr>
        <w:t xml:space="preserve">, </w:t>
      </w:r>
      <w:proofErr w:type="spellStart"/>
      <w:r w:rsidRPr="00F904D2">
        <w:rPr>
          <w:rFonts w:ascii="Book Antiqua" w:hAnsi="Book Antiqua" w:cs="宋体"/>
          <w:lang w:eastAsia="zh-CN"/>
        </w:rPr>
        <w:t>Seo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DW, Lee TY, Kim JY, Lee SS, Lee SK, Kim MH.</w:t>
      </w:r>
      <w:proofErr w:type="gramEnd"/>
      <w:r w:rsidRPr="00F904D2">
        <w:rPr>
          <w:rFonts w:ascii="Book Antiqua" w:hAnsi="Book Antiqua" w:cs="宋体"/>
          <w:lang w:eastAsia="zh-CN"/>
        </w:rPr>
        <w:t xml:space="preserve"> New treatment for cystic tumors of the pancreas: EUS-guided ethanol lavage with paclitaxel injection.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Gastrointest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Endosc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2008; </w:t>
      </w:r>
      <w:r w:rsidRPr="00F904D2">
        <w:rPr>
          <w:rFonts w:ascii="Book Antiqua" w:hAnsi="Book Antiqua" w:cs="宋体"/>
          <w:b/>
          <w:bCs/>
          <w:lang w:eastAsia="zh-CN"/>
        </w:rPr>
        <w:t>67</w:t>
      </w:r>
      <w:r w:rsidRPr="00F904D2">
        <w:rPr>
          <w:rFonts w:ascii="Book Antiqua" w:hAnsi="Book Antiqua" w:cs="宋体"/>
          <w:lang w:eastAsia="zh-CN"/>
        </w:rPr>
        <w:t>: 636-642 [PMID: 18262182 DOI: 10.1016/j.gie.2007.09.038]</w:t>
      </w:r>
    </w:p>
    <w:p w14:paraId="5DB6945F" w14:textId="53D687D0" w:rsidR="00F904D2" w:rsidRPr="00F904D2" w:rsidRDefault="00C56A15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>
        <w:rPr>
          <w:rFonts w:ascii="Book Antiqua" w:hAnsi="Book Antiqua" w:cs="宋体"/>
          <w:lang w:eastAsia="zh-CN"/>
        </w:rPr>
        <w:t xml:space="preserve">8 </w:t>
      </w:r>
      <w:r w:rsidR="00F904D2" w:rsidRPr="00F904D2">
        <w:rPr>
          <w:rFonts w:ascii="Book Antiqua" w:hAnsi="Book Antiqua" w:cs="宋体"/>
          <w:b/>
          <w:lang w:eastAsia="zh-CN"/>
        </w:rPr>
        <w:t>Moyer MT</w:t>
      </w:r>
      <w:r w:rsidR="00F904D2" w:rsidRPr="00F904D2">
        <w:rPr>
          <w:rFonts w:ascii="Book Antiqua" w:hAnsi="Book Antiqua" w:cs="宋体"/>
          <w:lang w:eastAsia="zh-CN"/>
        </w:rPr>
        <w:t xml:space="preserve">, Dye CE, </w:t>
      </w:r>
      <w:proofErr w:type="spellStart"/>
      <w:r w:rsidR="00F904D2" w:rsidRPr="00F904D2">
        <w:rPr>
          <w:rFonts w:ascii="Book Antiqua" w:hAnsi="Book Antiqua" w:cs="宋体"/>
          <w:lang w:eastAsia="zh-CN"/>
        </w:rPr>
        <w:t>Ancrile</w:t>
      </w:r>
      <w:proofErr w:type="spellEnd"/>
      <w:r w:rsidR="00F904D2" w:rsidRPr="00F904D2">
        <w:rPr>
          <w:rFonts w:ascii="Book Antiqua" w:hAnsi="Book Antiqua" w:cs="宋体"/>
          <w:lang w:eastAsia="zh-CN"/>
        </w:rPr>
        <w:t xml:space="preserve"> B, </w:t>
      </w:r>
      <w:proofErr w:type="spellStart"/>
      <w:r w:rsidR="00F904D2" w:rsidRPr="00F904D2">
        <w:rPr>
          <w:rFonts w:ascii="Book Antiqua" w:hAnsi="Book Antiqua" w:cs="宋体"/>
          <w:lang w:eastAsia="zh-CN"/>
        </w:rPr>
        <w:t>Sharzehi</w:t>
      </w:r>
      <w:proofErr w:type="spellEnd"/>
      <w:r w:rsidR="00F904D2" w:rsidRPr="00F904D2">
        <w:rPr>
          <w:rFonts w:ascii="Book Antiqua" w:hAnsi="Book Antiqua" w:cs="宋体"/>
          <w:lang w:eastAsia="zh-CN"/>
        </w:rPr>
        <w:t xml:space="preserve"> S, Mathew A, </w:t>
      </w:r>
      <w:proofErr w:type="spellStart"/>
      <w:r w:rsidR="00F904D2" w:rsidRPr="00F904D2">
        <w:rPr>
          <w:rFonts w:ascii="Book Antiqua" w:hAnsi="Book Antiqua" w:cs="宋体"/>
          <w:lang w:eastAsia="zh-CN"/>
        </w:rPr>
        <w:t>McGarrity</w:t>
      </w:r>
      <w:proofErr w:type="spellEnd"/>
      <w:r w:rsidR="00F904D2" w:rsidRPr="00F904D2">
        <w:rPr>
          <w:rFonts w:ascii="Book Antiqua" w:hAnsi="Book Antiqua" w:cs="宋体"/>
          <w:lang w:eastAsia="zh-CN"/>
        </w:rPr>
        <w:t xml:space="preserve"> TJ, </w:t>
      </w:r>
      <w:proofErr w:type="spellStart"/>
      <w:r w:rsidR="00F904D2" w:rsidRPr="00F904D2">
        <w:rPr>
          <w:rFonts w:ascii="Book Antiqua" w:hAnsi="Book Antiqua" w:cs="宋体"/>
          <w:lang w:eastAsia="zh-CN"/>
        </w:rPr>
        <w:t>Gusani</w:t>
      </w:r>
      <w:proofErr w:type="spellEnd"/>
      <w:r w:rsidR="00F904D2" w:rsidRPr="00F904D2">
        <w:rPr>
          <w:rFonts w:ascii="Book Antiqua" w:hAnsi="Book Antiqua" w:cs="宋体"/>
          <w:lang w:eastAsia="zh-CN"/>
        </w:rPr>
        <w:t xml:space="preserve"> NJ, Yee N, Wong J, </w:t>
      </w:r>
      <w:proofErr w:type="spellStart"/>
      <w:r w:rsidR="00F904D2" w:rsidRPr="00F904D2">
        <w:rPr>
          <w:rFonts w:ascii="Book Antiqua" w:hAnsi="Book Antiqua" w:cs="宋体"/>
          <w:lang w:eastAsia="zh-CN"/>
        </w:rPr>
        <w:t>Levenick</w:t>
      </w:r>
      <w:proofErr w:type="spellEnd"/>
      <w:r w:rsidR="00F904D2" w:rsidRPr="00F904D2">
        <w:rPr>
          <w:rFonts w:ascii="Book Antiqua" w:hAnsi="Book Antiqua" w:cs="宋体"/>
          <w:lang w:eastAsia="zh-CN"/>
        </w:rPr>
        <w:t xml:space="preserve"> JM, Dougherty-</w:t>
      </w:r>
      <w:proofErr w:type="spellStart"/>
      <w:r w:rsidR="00F904D2" w:rsidRPr="00F904D2">
        <w:rPr>
          <w:rFonts w:ascii="Book Antiqua" w:hAnsi="Book Antiqua" w:cs="宋体"/>
          <w:lang w:eastAsia="zh-CN"/>
        </w:rPr>
        <w:t>Hamod</w:t>
      </w:r>
      <w:proofErr w:type="spellEnd"/>
      <w:r w:rsidR="00F904D2" w:rsidRPr="00F904D2">
        <w:rPr>
          <w:rFonts w:ascii="Book Antiqua" w:hAnsi="Book Antiqua" w:cs="宋体"/>
          <w:lang w:eastAsia="zh-CN"/>
        </w:rPr>
        <w:t xml:space="preserve"> B, Mathers B. 104 Is Alcohol Required for Effective Pancreatic Cyst Ablation? </w:t>
      </w:r>
      <w:proofErr w:type="gramStart"/>
      <w:r w:rsidR="00F904D2" w:rsidRPr="00F904D2">
        <w:rPr>
          <w:rFonts w:ascii="Book Antiqua" w:hAnsi="Book Antiqua" w:cs="宋体"/>
          <w:lang w:eastAsia="zh-CN"/>
        </w:rPr>
        <w:t>the</w:t>
      </w:r>
      <w:proofErr w:type="gramEnd"/>
      <w:r w:rsidR="00F904D2" w:rsidRPr="00F904D2">
        <w:rPr>
          <w:rFonts w:ascii="Book Antiqua" w:hAnsi="Book Antiqua" w:cs="宋体"/>
          <w:lang w:eastAsia="zh-CN"/>
        </w:rPr>
        <w:t xml:space="preserve"> Prospective Randomized </w:t>
      </w:r>
      <w:r w:rsidR="00F904D2" w:rsidRPr="00F904D2">
        <w:rPr>
          <w:rFonts w:ascii="Book Antiqua" w:hAnsi="Book Antiqua" w:cs="宋体"/>
          <w:lang w:eastAsia="zh-CN"/>
        </w:rPr>
        <w:lastRenderedPageBreak/>
        <w:t xml:space="preserve">CHARM Preliminary Trial Pilot Study. </w:t>
      </w:r>
      <w:proofErr w:type="spellStart"/>
      <w:r w:rsidR="00F904D2" w:rsidRPr="00F904D2">
        <w:rPr>
          <w:rFonts w:ascii="Book Antiqua" w:hAnsi="Book Antiqua" w:cs="宋体"/>
          <w:i/>
          <w:lang w:eastAsia="zh-CN"/>
        </w:rPr>
        <w:t>Gastrointest</w:t>
      </w:r>
      <w:proofErr w:type="spellEnd"/>
      <w:r w:rsidR="00F904D2" w:rsidRPr="00F904D2">
        <w:rPr>
          <w:rFonts w:ascii="Book Antiqua" w:hAnsi="Book Antiqua" w:cs="宋体"/>
          <w:i/>
          <w:lang w:eastAsia="zh-CN"/>
        </w:rPr>
        <w:t xml:space="preserve"> </w:t>
      </w:r>
      <w:proofErr w:type="spellStart"/>
      <w:r w:rsidR="00F904D2" w:rsidRPr="00F904D2">
        <w:rPr>
          <w:rFonts w:ascii="Book Antiqua" w:hAnsi="Book Antiqua" w:cs="宋体"/>
          <w:i/>
          <w:lang w:eastAsia="zh-CN"/>
        </w:rPr>
        <w:t>Endosc</w:t>
      </w:r>
      <w:proofErr w:type="spellEnd"/>
      <w:r w:rsidR="00F904D2" w:rsidRPr="00F904D2">
        <w:rPr>
          <w:rFonts w:ascii="Book Antiqua" w:hAnsi="Book Antiqua" w:cs="宋体"/>
          <w:lang w:eastAsia="zh-CN"/>
        </w:rPr>
        <w:t xml:space="preserve"> 2015; </w:t>
      </w:r>
      <w:r w:rsidR="00F904D2" w:rsidRPr="00F904D2">
        <w:rPr>
          <w:rFonts w:ascii="Book Antiqua" w:hAnsi="Book Antiqua" w:cs="宋体"/>
          <w:b/>
          <w:lang w:eastAsia="zh-CN"/>
        </w:rPr>
        <w:t>81</w:t>
      </w:r>
      <w:r w:rsidR="00F904D2" w:rsidRPr="00F904D2">
        <w:rPr>
          <w:rFonts w:ascii="Book Antiqua" w:hAnsi="Book Antiqua" w:cs="宋体"/>
          <w:lang w:eastAsia="zh-CN"/>
        </w:rPr>
        <w:t>: AB114 [DOI: 10.1016/j.gie.2015.03.010]</w:t>
      </w:r>
    </w:p>
    <w:p w14:paraId="4066F001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9 </w:t>
      </w:r>
      <w:proofErr w:type="spellStart"/>
      <w:r w:rsidRPr="00F904D2">
        <w:rPr>
          <w:rFonts w:ascii="Book Antiqua" w:hAnsi="Book Antiqua" w:cs="宋体"/>
          <w:b/>
          <w:bCs/>
          <w:lang w:eastAsia="zh-CN"/>
        </w:rPr>
        <w:t>Artifon</w:t>
      </w:r>
      <w:proofErr w:type="spellEnd"/>
      <w:r w:rsidRPr="00F904D2">
        <w:rPr>
          <w:rFonts w:ascii="Book Antiqua" w:hAnsi="Book Antiqua" w:cs="宋体"/>
          <w:b/>
          <w:bCs/>
          <w:lang w:eastAsia="zh-CN"/>
        </w:rPr>
        <w:t xml:space="preserve"> EL</w:t>
      </w:r>
      <w:r w:rsidRPr="00F904D2">
        <w:rPr>
          <w:rFonts w:ascii="Book Antiqua" w:hAnsi="Book Antiqua" w:cs="宋体"/>
          <w:lang w:eastAsia="zh-CN"/>
        </w:rPr>
        <w:t xml:space="preserve">, </w:t>
      </w:r>
      <w:proofErr w:type="spellStart"/>
      <w:r w:rsidRPr="00F904D2">
        <w:rPr>
          <w:rFonts w:ascii="Book Antiqua" w:hAnsi="Book Antiqua" w:cs="宋体"/>
          <w:lang w:eastAsia="zh-CN"/>
        </w:rPr>
        <w:t>Lucon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AM, Sakai P, Gerhardt R, </w:t>
      </w:r>
      <w:proofErr w:type="spellStart"/>
      <w:r w:rsidRPr="00F904D2">
        <w:rPr>
          <w:rFonts w:ascii="Book Antiqua" w:hAnsi="Book Antiqua" w:cs="宋体"/>
          <w:lang w:eastAsia="zh-CN"/>
        </w:rPr>
        <w:t>Srougi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M, </w:t>
      </w:r>
      <w:proofErr w:type="spellStart"/>
      <w:r w:rsidRPr="00F904D2">
        <w:rPr>
          <w:rFonts w:ascii="Book Antiqua" w:hAnsi="Book Antiqua" w:cs="宋体"/>
          <w:lang w:eastAsia="zh-CN"/>
        </w:rPr>
        <w:t>Takagaki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T, </w:t>
      </w:r>
      <w:proofErr w:type="spellStart"/>
      <w:r w:rsidRPr="00F904D2">
        <w:rPr>
          <w:rFonts w:ascii="Book Antiqua" w:hAnsi="Book Antiqua" w:cs="宋体"/>
          <w:lang w:eastAsia="zh-CN"/>
        </w:rPr>
        <w:t>Ishioka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S, </w:t>
      </w:r>
      <w:proofErr w:type="spellStart"/>
      <w:r w:rsidRPr="00F904D2">
        <w:rPr>
          <w:rFonts w:ascii="Book Antiqua" w:hAnsi="Book Antiqua" w:cs="宋体"/>
          <w:lang w:eastAsia="zh-CN"/>
        </w:rPr>
        <w:t>Bhutani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MS. EUS-guided alcohol ablation of left adrenal metastasis from non-small-cell lung carcinoma.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Gastrointest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Endosc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2007; </w:t>
      </w:r>
      <w:r w:rsidRPr="00F904D2">
        <w:rPr>
          <w:rFonts w:ascii="Book Antiqua" w:hAnsi="Book Antiqua" w:cs="宋体"/>
          <w:b/>
          <w:bCs/>
          <w:lang w:eastAsia="zh-CN"/>
        </w:rPr>
        <w:t>66</w:t>
      </w:r>
      <w:r w:rsidRPr="00F904D2">
        <w:rPr>
          <w:rFonts w:ascii="Book Antiqua" w:hAnsi="Book Antiqua" w:cs="宋体"/>
          <w:lang w:eastAsia="zh-CN"/>
        </w:rPr>
        <w:t>: 1201-1205 [PMID: 18061721 DOI: 10.1016/j.gie.2007.05.051]</w:t>
      </w:r>
    </w:p>
    <w:p w14:paraId="48123AFE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10 </w:t>
      </w:r>
      <w:proofErr w:type="spellStart"/>
      <w:r w:rsidRPr="00F904D2">
        <w:rPr>
          <w:rFonts w:ascii="Book Antiqua" w:hAnsi="Book Antiqua" w:cs="宋体"/>
          <w:b/>
          <w:bCs/>
          <w:lang w:eastAsia="zh-CN"/>
        </w:rPr>
        <w:t>Jürgensen</w:t>
      </w:r>
      <w:proofErr w:type="spellEnd"/>
      <w:r w:rsidRPr="00F904D2">
        <w:rPr>
          <w:rFonts w:ascii="Book Antiqua" w:hAnsi="Book Antiqua" w:cs="宋体"/>
          <w:b/>
          <w:bCs/>
          <w:lang w:eastAsia="zh-CN"/>
        </w:rPr>
        <w:t xml:space="preserve"> C</w:t>
      </w:r>
      <w:r w:rsidRPr="00F904D2">
        <w:rPr>
          <w:rFonts w:ascii="Book Antiqua" w:hAnsi="Book Antiqua" w:cs="宋体"/>
          <w:lang w:eastAsia="zh-CN"/>
        </w:rPr>
        <w:t xml:space="preserve">, </w:t>
      </w:r>
      <w:proofErr w:type="spellStart"/>
      <w:r w:rsidRPr="00F904D2">
        <w:rPr>
          <w:rFonts w:ascii="Book Antiqua" w:hAnsi="Book Antiqua" w:cs="宋体"/>
          <w:lang w:eastAsia="zh-CN"/>
        </w:rPr>
        <w:t>Schuppan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D, </w:t>
      </w:r>
      <w:proofErr w:type="spellStart"/>
      <w:r w:rsidRPr="00F904D2">
        <w:rPr>
          <w:rFonts w:ascii="Book Antiqua" w:hAnsi="Book Antiqua" w:cs="宋体"/>
          <w:lang w:eastAsia="zh-CN"/>
        </w:rPr>
        <w:t>Neser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F, </w:t>
      </w:r>
      <w:proofErr w:type="spellStart"/>
      <w:r w:rsidRPr="00F904D2">
        <w:rPr>
          <w:rFonts w:ascii="Book Antiqua" w:hAnsi="Book Antiqua" w:cs="宋体"/>
          <w:lang w:eastAsia="zh-CN"/>
        </w:rPr>
        <w:t>Ernstberger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J, </w:t>
      </w:r>
      <w:proofErr w:type="spellStart"/>
      <w:r w:rsidRPr="00F904D2">
        <w:rPr>
          <w:rFonts w:ascii="Book Antiqua" w:hAnsi="Book Antiqua" w:cs="宋体"/>
          <w:lang w:eastAsia="zh-CN"/>
        </w:rPr>
        <w:t>Junghans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U, </w:t>
      </w:r>
      <w:proofErr w:type="spellStart"/>
      <w:r w:rsidRPr="00F904D2">
        <w:rPr>
          <w:rFonts w:ascii="Book Antiqua" w:hAnsi="Book Antiqua" w:cs="宋体"/>
          <w:lang w:eastAsia="zh-CN"/>
        </w:rPr>
        <w:t>Stölzel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U. EUS-guided alcohol ablation of an </w:t>
      </w:r>
      <w:proofErr w:type="spellStart"/>
      <w:r w:rsidRPr="00F904D2">
        <w:rPr>
          <w:rFonts w:ascii="Book Antiqua" w:hAnsi="Book Antiqua" w:cs="宋体"/>
          <w:lang w:eastAsia="zh-CN"/>
        </w:rPr>
        <w:t>insulinoma</w:t>
      </w:r>
      <w:proofErr w:type="spellEnd"/>
      <w:r w:rsidRPr="00F904D2">
        <w:rPr>
          <w:rFonts w:ascii="Book Antiqua" w:hAnsi="Book Antiqua" w:cs="宋体"/>
          <w:lang w:eastAsia="zh-CN"/>
        </w:rPr>
        <w:t xml:space="preserve">.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Gastrointest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Endosc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2006; </w:t>
      </w:r>
      <w:r w:rsidRPr="00F904D2">
        <w:rPr>
          <w:rFonts w:ascii="Book Antiqua" w:hAnsi="Book Antiqua" w:cs="宋体"/>
          <w:b/>
          <w:bCs/>
          <w:lang w:eastAsia="zh-CN"/>
        </w:rPr>
        <w:t>63</w:t>
      </w:r>
      <w:r w:rsidRPr="00F904D2">
        <w:rPr>
          <w:rFonts w:ascii="Book Antiqua" w:hAnsi="Book Antiqua" w:cs="宋体"/>
          <w:lang w:eastAsia="zh-CN"/>
        </w:rPr>
        <w:t>: 1059-1062 [PMID: 16733126 DOI: 10.1016/j.gie.2005.10.034]</w:t>
      </w:r>
    </w:p>
    <w:p w14:paraId="7E6DF9F0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F904D2">
        <w:rPr>
          <w:rFonts w:ascii="Book Antiqua" w:hAnsi="Book Antiqua" w:cs="宋体"/>
          <w:lang w:eastAsia="zh-CN"/>
        </w:rPr>
        <w:t xml:space="preserve">11 </w:t>
      </w:r>
      <w:r w:rsidRPr="00F904D2">
        <w:rPr>
          <w:rFonts w:ascii="Book Antiqua" w:hAnsi="Book Antiqua" w:cs="宋体"/>
          <w:b/>
          <w:bCs/>
          <w:lang w:eastAsia="zh-CN"/>
        </w:rPr>
        <w:t>Barclay RL</w:t>
      </w:r>
      <w:r w:rsidRPr="00F904D2">
        <w:rPr>
          <w:rFonts w:ascii="Book Antiqua" w:hAnsi="Book Antiqua" w:cs="宋体"/>
          <w:lang w:eastAsia="zh-CN"/>
        </w:rPr>
        <w:t xml:space="preserve">, Perez-Miranda M, </w:t>
      </w:r>
      <w:proofErr w:type="spellStart"/>
      <w:r w:rsidRPr="00F904D2">
        <w:rPr>
          <w:rFonts w:ascii="Book Antiqua" w:hAnsi="Book Antiqua" w:cs="宋体"/>
          <w:lang w:eastAsia="zh-CN"/>
        </w:rPr>
        <w:t>Giovannini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M. EUS-guided treatment of a solid hepatic metastasis.</w:t>
      </w:r>
      <w:proofErr w:type="gramEnd"/>
      <w:r w:rsidRPr="00F904D2">
        <w:rPr>
          <w:rFonts w:ascii="Book Antiqua" w:hAnsi="Book Antiqua" w:cs="宋体"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Gastrointest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Endosc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2002; </w:t>
      </w:r>
      <w:r w:rsidRPr="00F904D2">
        <w:rPr>
          <w:rFonts w:ascii="Book Antiqua" w:hAnsi="Book Antiqua" w:cs="宋体"/>
          <w:b/>
          <w:bCs/>
          <w:lang w:eastAsia="zh-CN"/>
        </w:rPr>
        <w:t>55</w:t>
      </w:r>
      <w:r w:rsidRPr="00F904D2">
        <w:rPr>
          <w:rFonts w:ascii="Book Antiqua" w:hAnsi="Book Antiqua" w:cs="宋体"/>
          <w:lang w:eastAsia="zh-CN"/>
        </w:rPr>
        <w:t>: 266-270 [PMID: 11818938 DOI: 10.1067/mge.2002.120784]</w:t>
      </w:r>
    </w:p>
    <w:p w14:paraId="5C1A59F5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12 </w:t>
      </w:r>
      <w:r w:rsidRPr="00F904D2">
        <w:rPr>
          <w:rFonts w:ascii="Book Antiqua" w:hAnsi="Book Antiqua" w:cs="宋体"/>
          <w:b/>
          <w:bCs/>
          <w:lang w:eastAsia="zh-CN"/>
        </w:rPr>
        <w:t>Günter E</w:t>
      </w:r>
      <w:r w:rsidRPr="00F904D2">
        <w:rPr>
          <w:rFonts w:ascii="Book Antiqua" w:hAnsi="Book Antiqua" w:cs="宋体"/>
          <w:lang w:eastAsia="zh-CN"/>
        </w:rPr>
        <w:t xml:space="preserve">, </w:t>
      </w:r>
      <w:proofErr w:type="spellStart"/>
      <w:r w:rsidRPr="00F904D2">
        <w:rPr>
          <w:rFonts w:ascii="Book Antiqua" w:hAnsi="Book Antiqua" w:cs="宋体"/>
          <w:lang w:eastAsia="zh-CN"/>
        </w:rPr>
        <w:t>Lingenfelser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T, </w:t>
      </w:r>
      <w:proofErr w:type="spellStart"/>
      <w:r w:rsidRPr="00F904D2">
        <w:rPr>
          <w:rFonts w:ascii="Book Antiqua" w:hAnsi="Book Antiqua" w:cs="宋体"/>
          <w:lang w:eastAsia="zh-CN"/>
        </w:rPr>
        <w:t>Eitelbach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F, Müller H, Ell C. EUS-guided ethanol injection for treatment of a GI stromal tumor.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Gastrointest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Endosc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2003; </w:t>
      </w:r>
      <w:r w:rsidRPr="00F904D2">
        <w:rPr>
          <w:rFonts w:ascii="Book Antiqua" w:hAnsi="Book Antiqua" w:cs="宋体"/>
          <w:b/>
          <w:bCs/>
          <w:lang w:eastAsia="zh-CN"/>
        </w:rPr>
        <w:t>57</w:t>
      </w:r>
      <w:r w:rsidRPr="00F904D2">
        <w:rPr>
          <w:rFonts w:ascii="Book Antiqua" w:hAnsi="Book Antiqua" w:cs="宋体"/>
          <w:lang w:eastAsia="zh-CN"/>
        </w:rPr>
        <w:t>: 113-115 [PMID: 12518147 DOI: 10.1067/mge.2003.39]</w:t>
      </w:r>
    </w:p>
    <w:p w14:paraId="79F9E9E3" w14:textId="1D33ABC1" w:rsidR="00F904D2" w:rsidRPr="00F904D2" w:rsidRDefault="00C56A15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>
        <w:rPr>
          <w:rFonts w:ascii="Book Antiqua" w:hAnsi="Book Antiqua" w:cs="宋体"/>
          <w:lang w:eastAsia="zh-CN"/>
        </w:rPr>
        <w:t xml:space="preserve">13 </w:t>
      </w:r>
      <w:r w:rsidR="00F904D2" w:rsidRPr="00F904D2">
        <w:rPr>
          <w:rFonts w:ascii="Book Antiqua" w:hAnsi="Book Antiqua" w:cs="宋体"/>
          <w:b/>
          <w:lang w:eastAsia="zh-CN"/>
        </w:rPr>
        <w:t>Yang X</w:t>
      </w:r>
      <w:r w:rsidR="00F904D2" w:rsidRPr="00F904D2">
        <w:rPr>
          <w:rFonts w:ascii="Book Antiqua" w:hAnsi="Book Antiqua" w:cs="宋体"/>
          <w:lang w:eastAsia="zh-CN"/>
        </w:rPr>
        <w:t xml:space="preserve">, Ren D, Liu S, </w:t>
      </w:r>
      <w:proofErr w:type="spellStart"/>
      <w:r w:rsidR="00F904D2" w:rsidRPr="00F904D2">
        <w:rPr>
          <w:rFonts w:ascii="Book Antiqua" w:hAnsi="Book Antiqua" w:cs="宋体"/>
          <w:lang w:eastAsia="zh-CN"/>
        </w:rPr>
        <w:t>Xie</w:t>
      </w:r>
      <w:proofErr w:type="spellEnd"/>
      <w:r w:rsidR="00F904D2" w:rsidRPr="00F904D2">
        <w:rPr>
          <w:rFonts w:ascii="Book Antiqua" w:hAnsi="Book Antiqua" w:cs="宋体"/>
          <w:lang w:eastAsia="zh-CN"/>
        </w:rPr>
        <w:t xml:space="preserve"> W, Shen J, </w:t>
      </w:r>
      <w:proofErr w:type="spellStart"/>
      <w:r w:rsidR="00F904D2" w:rsidRPr="00F904D2">
        <w:rPr>
          <w:rFonts w:ascii="Book Antiqua" w:hAnsi="Book Antiqua" w:cs="宋体"/>
          <w:lang w:eastAsia="zh-CN"/>
        </w:rPr>
        <w:t>Cai</w:t>
      </w:r>
      <w:proofErr w:type="spellEnd"/>
      <w:r w:rsidR="00F904D2" w:rsidRPr="00F904D2">
        <w:rPr>
          <w:rFonts w:ascii="Book Antiqua" w:hAnsi="Book Antiqua" w:cs="宋体"/>
          <w:lang w:eastAsia="zh-CN"/>
        </w:rPr>
        <w:t xml:space="preserve"> H, Wang P. EUS-guided ethanol injection for treatment of pancreatic cancer. </w:t>
      </w:r>
      <w:proofErr w:type="spellStart"/>
      <w:r w:rsidR="00F904D2" w:rsidRPr="00F904D2">
        <w:rPr>
          <w:rFonts w:ascii="Book Antiqua" w:hAnsi="Book Antiqua" w:cs="宋体"/>
          <w:i/>
          <w:lang w:eastAsia="zh-CN"/>
        </w:rPr>
        <w:t>Gastrointest</w:t>
      </w:r>
      <w:proofErr w:type="spellEnd"/>
      <w:r w:rsidR="00F904D2" w:rsidRPr="00F904D2">
        <w:rPr>
          <w:rFonts w:ascii="Book Antiqua" w:hAnsi="Book Antiqua" w:cs="宋体"/>
          <w:i/>
          <w:lang w:eastAsia="zh-CN"/>
        </w:rPr>
        <w:t xml:space="preserve"> </w:t>
      </w:r>
      <w:proofErr w:type="spellStart"/>
      <w:r w:rsidR="00F904D2" w:rsidRPr="00F904D2">
        <w:rPr>
          <w:rFonts w:ascii="Book Antiqua" w:hAnsi="Book Antiqua" w:cs="宋体"/>
          <w:i/>
          <w:lang w:eastAsia="zh-CN"/>
        </w:rPr>
        <w:t>Endosc</w:t>
      </w:r>
      <w:proofErr w:type="spellEnd"/>
      <w:r w:rsidR="00F904D2" w:rsidRPr="00F904D2">
        <w:rPr>
          <w:rFonts w:ascii="Book Antiqua" w:hAnsi="Book Antiqua" w:cs="宋体"/>
          <w:lang w:eastAsia="zh-CN"/>
        </w:rPr>
        <w:t xml:space="preserve"> 2009; </w:t>
      </w:r>
      <w:r w:rsidR="00F904D2" w:rsidRPr="00F904D2">
        <w:rPr>
          <w:rFonts w:ascii="Book Antiqua" w:hAnsi="Book Antiqua" w:cs="宋体"/>
          <w:b/>
          <w:lang w:eastAsia="zh-CN"/>
        </w:rPr>
        <w:t>69</w:t>
      </w:r>
      <w:r w:rsidR="00F904D2" w:rsidRPr="00F904D2">
        <w:rPr>
          <w:rFonts w:ascii="Book Antiqua" w:hAnsi="Book Antiqua" w:cs="宋体"/>
          <w:lang w:eastAsia="zh-CN"/>
        </w:rPr>
        <w:t>: S263 [DOI: 10.1016/j.gie.2008.12.220]</w:t>
      </w:r>
    </w:p>
    <w:p w14:paraId="038E9A29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14 </w:t>
      </w:r>
      <w:r w:rsidRPr="00F904D2">
        <w:rPr>
          <w:rFonts w:ascii="Book Antiqua" w:hAnsi="Book Antiqua" w:cs="宋体"/>
          <w:b/>
          <w:bCs/>
          <w:lang w:eastAsia="zh-CN"/>
        </w:rPr>
        <w:t>Regula J</w:t>
      </w:r>
      <w:r w:rsidRPr="00F904D2">
        <w:rPr>
          <w:rFonts w:ascii="Book Antiqua" w:hAnsi="Book Antiqua" w:cs="宋体"/>
          <w:lang w:eastAsia="zh-CN"/>
        </w:rPr>
        <w:t xml:space="preserve">, </w:t>
      </w:r>
      <w:proofErr w:type="spellStart"/>
      <w:r w:rsidRPr="00F904D2">
        <w:rPr>
          <w:rFonts w:ascii="Book Antiqua" w:hAnsi="Book Antiqua" w:cs="宋体"/>
          <w:lang w:eastAsia="zh-CN"/>
        </w:rPr>
        <w:t>MacRobert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AJ, </w:t>
      </w:r>
      <w:proofErr w:type="spellStart"/>
      <w:r w:rsidRPr="00F904D2">
        <w:rPr>
          <w:rFonts w:ascii="Book Antiqua" w:hAnsi="Book Antiqua" w:cs="宋体"/>
          <w:lang w:eastAsia="zh-CN"/>
        </w:rPr>
        <w:t>Gorchein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A, </w:t>
      </w:r>
      <w:proofErr w:type="spellStart"/>
      <w:r w:rsidRPr="00F904D2">
        <w:rPr>
          <w:rFonts w:ascii="Book Antiqua" w:hAnsi="Book Antiqua" w:cs="宋体"/>
          <w:lang w:eastAsia="zh-CN"/>
        </w:rPr>
        <w:t>Buonaccorsi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GA, Thorpe SM, Spencer GM, Hatfield AR, </w:t>
      </w:r>
      <w:proofErr w:type="spellStart"/>
      <w:r w:rsidRPr="00F904D2">
        <w:rPr>
          <w:rFonts w:ascii="Book Antiqua" w:hAnsi="Book Antiqua" w:cs="宋体"/>
          <w:lang w:eastAsia="zh-CN"/>
        </w:rPr>
        <w:t>Bown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SG. </w:t>
      </w:r>
      <w:proofErr w:type="spellStart"/>
      <w:r w:rsidRPr="00F904D2">
        <w:rPr>
          <w:rFonts w:ascii="Book Antiqua" w:hAnsi="Book Antiqua" w:cs="宋体"/>
          <w:lang w:eastAsia="zh-CN"/>
        </w:rPr>
        <w:t>Photosensitisation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and photodynamic therapy of </w:t>
      </w:r>
      <w:proofErr w:type="spellStart"/>
      <w:r w:rsidRPr="00F904D2">
        <w:rPr>
          <w:rFonts w:ascii="Book Antiqua" w:hAnsi="Book Antiqua" w:cs="宋体"/>
          <w:lang w:eastAsia="zh-CN"/>
        </w:rPr>
        <w:t>oesophageal</w:t>
      </w:r>
      <w:proofErr w:type="spellEnd"/>
      <w:r w:rsidRPr="00F904D2">
        <w:rPr>
          <w:rFonts w:ascii="Book Antiqua" w:hAnsi="Book Antiqua" w:cs="宋体"/>
          <w:lang w:eastAsia="zh-CN"/>
        </w:rPr>
        <w:t xml:space="preserve">, duodenal, and colorectal </w:t>
      </w:r>
      <w:proofErr w:type="spellStart"/>
      <w:r w:rsidRPr="00F904D2">
        <w:rPr>
          <w:rFonts w:ascii="Book Antiqua" w:hAnsi="Book Antiqua" w:cs="宋体"/>
          <w:lang w:eastAsia="zh-CN"/>
        </w:rPr>
        <w:t>tumours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using 5 </w:t>
      </w:r>
      <w:proofErr w:type="spellStart"/>
      <w:r w:rsidRPr="00F904D2">
        <w:rPr>
          <w:rFonts w:ascii="Book Antiqua" w:hAnsi="Book Antiqua" w:cs="宋体"/>
          <w:lang w:eastAsia="zh-CN"/>
        </w:rPr>
        <w:t>aminolaevulinic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acid induced </w:t>
      </w:r>
      <w:proofErr w:type="spellStart"/>
      <w:r w:rsidRPr="00F904D2">
        <w:rPr>
          <w:rFonts w:ascii="Book Antiqua" w:hAnsi="Book Antiqua" w:cs="宋体"/>
          <w:lang w:eastAsia="zh-CN"/>
        </w:rPr>
        <w:t>protoporphyrin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IX--a pilot study. </w:t>
      </w:r>
      <w:r w:rsidRPr="00F904D2">
        <w:rPr>
          <w:rFonts w:ascii="Book Antiqua" w:hAnsi="Book Antiqua" w:cs="宋体"/>
          <w:i/>
          <w:iCs/>
          <w:lang w:eastAsia="zh-CN"/>
        </w:rPr>
        <w:t>Gut</w:t>
      </w:r>
      <w:r w:rsidRPr="00F904D2">
        <w:rPr>
          <w:rFonts w:ascii="Book Antiqua" w:hAnsi="Book Antiqua" w:cs="宋体"/>
          <w:lang w:eastAsia="zh-CN"/>
        </w:rPr>
        <w:t xml:space="preserve"> 1995; </w:t>
      </w:r>
      <w:r w:rsidRPr="00F904D2">
        <w:rPr>
          <w:rFonts w:ascii="Book Antiqua" w:hAnsi="Book Antiqua" w:cs="宋体"/>
          <w:b/>
          <w:bCs/>
          <w:lang w:eastAsia="zh-CN"/>
        </w:rPr>
        <w:t>36</w:t>
      </w:r>
      <w:r w:rsidRPr="00F904D2">
        <w:rPr>
          <w:rFonts w:ascii="Book Antiqua" w:hAnsi="Book Antiqua" w:cs="宋体"/>
          <w:lang w:eastAsia="zh-CN"/>
        </w:rPr>
        <w:t>: 67-75 [PMID: 7890239]</w:t>
      </w:r>
    </w:p>
    <w:p w14:paraId="10BCD191" w14:textId="670E984F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15 </w:t>
      </w:r>
      <w:proofErr w:type="spellStart"/>
      <w:r w:rsidRPr="00F904D2">
        <w:rPr>
          <w:rFonts w:ascii="Book Antiqua" w:hAnsi="Book Antiqua" w:cs="宋体"/>
          <w:b/>
          <w:bCs/>
          <w:lang w:eastAsia="zh-CN"/>
        </w:rPr>
        <w:t>Overholt</w:t>
      </w:r>
      <w:proofErr w:type="spellEnd"/>
      <w:r w:rsidRPr="00F904D2">
        <w:rPr>
          <w:rFonts w:ascii="Book Antiqua" w:hAnsi="Book Antiqua" w:cs="宋体"/>
          <w:b/>
          <w:bCs/>
          <w:lang w:eastAsia="zh-CN"/>
        </w:rPr>
        <w:t xml:space="preserve"> B</w:t>
      </w:r>
      <w:r w:rsidRPr="00F904D2">
        <w:rPr>
          <w:rFonts w:ascii="Book Antiqua" w:hAnsi="Book Antiqua" w:cs="宋体"/>
          <w:lang w:eastAsia="zh-CN"/>
        </w:rPr>
        <w:t xml:space="preserve">, </w:t>
      </w:r>
      <w:proofErr w:type="spellStart"/>
      <w:r w:rsidRPr="00F904D2">
        <w:rPr>
          <w:rFonts w:ascii="Book Antiqua" w:hAnsi="Book Antiqua" w:cs="宋体"/>
          <w:lang w:eastAsia="zh-CN"/>
        </w:rPr>
        <w:t>Panjehpour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M, </w:t>
      </w:r>
      <w:proofErr w:type="spellStart"/>
      <w:r w:rsidRPr="00F904D2">
        <w:rPr>
          <w:rFonts w:ascii="Book Antiqua" w:hAnsi="Book Antiqua" w:cs="宋体"/>
          <w:lang w:eastAsia="zh-CN"/>
        </w:rPr>
        <w:t>Tefftellar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E, Rose M. Photodynamic therapy for treatment of early adenocarcinoma in Barrett's esophagus.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Gastrointest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Endosc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</w:t>
      </w:r>
      <w:r w:rsidR="003E6F77">
        <w:rPr>
          <w:rFonts w:ascii="Book Antiqua" w:hAnsi="Book Antiqua" w:cs="宋体" w:hint="eastAsia"/>
          <w:lang w:eastAsia="zh-CN"/>
        </w:rPr>
        <w:t>1993</w:t>
      </w:r>
      <w:r w:rsidRPr="00F904D2">
        <w:rPr>
          <w:rFonts w:ascii="Book Antiqua" w:hAnsi="Book Antiqua" w:cs="宋体"/>
          <w:lang w:eastAsia="zh-CN"/>
        </w:rPr>
        <w:t xml:space="preserve">; </w:t>
      </w:r>
      <w:r w:rsidRPr="00F904D2">
        <w:rPr>
          <w:rFonts w:ascii="Book Antiqua" w:hAnsi="Book Antiqua" w:cs="宋体"/>
          <w:b/>
          <w:bCs/>
          <w:lang w:eastAsia="zh-CN"/>
        </w:rPr>
        <w:t>39</w:t>
      </w:r>
      <w:r w:rsidRPr="00F904D2">
        <w:rPr>
          <w:rFonts w:ascii="Book Antiqua" w:hAnsi="Book Antiqua" w:cs="宋体"/>
          <w:lang w:eastAsia="zh-CN"/>
        </w:rPr>
        <w:t>: 73-76 [PMID: 8454152]</w:t>
      </w:r>
    </w:p>
    <w:p w14:paraId="36C063C5" w14:textId="35F5EBD6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16 </w:t>
      </w:r>
      <w:proofErr w:type="spellStart"/>
      <w:r w:rsidRPr="00F904D2">
        <w:rPr>
          <w:rFonts w:ascii="Book Antiqua" w:hAnsi="Book Antiqua" w:cs="宋体"/>
          <w:b/>
          <w:bCs/>
          <w:lang w:eastAsia="zh-CN"/>
        </w:rPr>
        <w:t>Agostinis</w:t>
      </w:r>
      <w:proofErr w:type="spellEnd"/>
      <w:r w:rsidRPr="00F904D2">
        <w:rPr>
          <w:rFonts w:ascii="Book Antiqua" w:hAnsi="Book Antiqua" w:cs="宋体"/>
          <w:b/>
          <w:bCs/>
          <w:lang w:eastAsia="zh-CN"/>
        </w:rPr>
        <w:t xml:space="preserve"> P</w:t>
      </w:r>
      <w:r w:rsidRPr="00F904D2">
        <w:rPr>
          <w:rFonts w:ascii="Book Antiqua" w:hAnsi="Book Antiqua" w:cs="宋体"/>
          <w:lang w:eastAsia="zh-CN"/>
        </w:rPr>
        <w:t xml:space="preserve">, Berg K, </w:t>
      </w:r>
      <w:proofErr w:type="spellStart"/>
      <w:r w:rsidRPr="00F904D2">
        <w:rPr>
          <w:rFonts w:ascii="Book Antiqua" w:hAnsi="Book Antiqua" w:cs="宋体"/>
          <w:lang w:eastAsia="zh-CN"/>
        </w:rPr>
        <w:t>Cengel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KA, Foster TH, </w:t>
      </w:r>
      <w:proofErr w:type="spellStart"/>
      <w:r w:rsidRPr="00F904D2">
        <w:rPr>
          <w:rFonts w:ascii="Book Antiqua" w:hAnsi="Book Antiqua" w:cs="宋体"/>
          <w:lang w:eastAsia="zh-CN"/>
        </w:rPr>
        <w:t>Girotti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AW, </w:t>
      </w:r>
      <w:proofErr w:type="spellStart"/>
      <w:r w:rsidRPr="00F904D2">
        <w:rPr>
          <w:rFonts w:ascii="Book Antiqua" w:hAnsi="Book Antiqua" w:cs="宋体"/>
          <w:lang w:eastAsia="zh-CN"/>
        </w:rPr>
        <w:t>Gollnick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SO, Hahn SM, Hamblin MR, </w:t>
      </w:r>
      <w:proofErr w:type="spellStart"/>
      <w:r w:rsidRPr="00F904D2">
        <w:rPr>
          <w:rFonts w:ascii="Book Antiqua" w:hAnsi="Book Antiqua" w:cs="宋体"/>
          <w:lang w:eastAsia="zh-CN"/>
        </w:rPr>
        <w:t>Juzeniene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A, Kessel D, </w:t>
      </w:r>
      <w:proofErr w:type="spellStart"/>
      <w:r w:rsidRPr="00F904D2">
        <w:rPr>
          <w:rFonts w:ascii="Book Antiqua" w:hAnsi="Book Antiqua" w:cs="宋体"/>
          <w:lang w:eastAsia="zh-CN"/>
        </w:rPr>
        <w:t>Korbelik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M, Moan J, </w:t>
      </w:r>
      <w:proofErr w:type="spellStart"/>
      <w:r w:rsidRPr="00F904D2">
        <w:rPr>
          <w:rFonts w:ascii="Book Antiqua" w:hAnsi="Book Antiqua" w:cs="宋体"/>
          <w:lang w:eastAsia="zh-CN"/>
        </w:rPr>
        <w:t>Mroz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P, </w:t>
      </w:r>
      <w:proofErr w:type="spellStart"/>
      <w:r w:rsidRPr="00F904D2">
        <w:rPr>
          <w:rFonts w:ascii="Book Antiqua" w:hAnsi="Book Antiqua" w:cs="宋体"/>
          <w:lang w:eastAsia="zh-CN"/>
        </w:rPr>
        <w:t>Nowis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D, </w:t>
      </w:r>
      <w:proofErr w:type="spellStart"/>
      <w:r w:rsidRPr="00F904D2">
        <w:rPr>
          <w:rFonts w:ascii="Book Antiqua" w:hAnsi="Book Antiqua" w:cs="宋体"/>
          <w:lang w:eastAsia="zh-CN"/>
        </w:rPr>
        <w:t>Piette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J, Wilson BC, </w:t>
      </w:r>
      <w:proofErr w:type="spellStart"/>
      <w:r w:rsidRPr="00F904D2">
        <w:rPr>
          <w:rFonts w:ascii="Book Antiqua" w:hAnsi="Book Antiqua" w:cs="宋体"/>
          <w:lang w:eastAsia="zh-CN"/>
        </w:rPr>
        <w:t>Golab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J. Photodynamic therapy of cancer: an update. </w:t>
      </w:r>
      <w:r w:rsidRPr="00F904D2">
        <w:rPr>
          <w:rFonts w:ascii="Book Antiqua" w:hAnsi="Book Antiqua" w:cs="宋体"/>
          <w:i/>
          <w:iCs/>
          <w:lang w:eastAsia="zh-CN"/>
        </w:rPr>
        <w:t xml:space="preserve">CA Cancer J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Clin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</w:t>
      </w:r>
      <w:r w:rsidR="003E6F77">
        <w:rPr>
          <w:rFonts w:ascii="Book Antiqua" w:hAnsi="Book Antiqua" w:cs="宋体" w:hint="eastAsia"/>
          <w:lang w:eastAsia="zh-CN"/>
        </w:rPr>
        <w:t>2011</w:t>
      </w:r>
      <w:r w:rsidRPr="00F904D2">
        <w:rPr>
          <w:rFonts w:ascii="Book Antiqua" w:hAnsi="Book Antiqua" w:cs="宋体"/>
          <w:lang w:eastAsia="zh-CN"/>
        </w:rPr>
        <w:t xml:space="preserve">; </w:t>
      </w:r>
      <w:r w:rsidRPr="00F904D2">
        <w:rPr>
          <w:rFonts w:ascii="Book Antiqua" w:hAnsi="Book Antiqua" w:cs="宋体"/>
          <w:b/>
          <w:bCs/>
          <w:lang w:eastAsia="zh-CN"/>
        </w:rPr>
        <w:t>61</w:t>
      </w:r>
      <w:r w:rsidRPr="00F904D2">
        <w:rPr>
          <w:rFonts w:ascii="Book Antiqua" w:hAnsi="Book Antiqua" w:cs="宋体"/>
          <w:lang w:eastAsia="zh-CN"/>
        </w:rPr>
        <w:t>: 250-281 [PMID: 21617154 DOI: 10.3322/caac.20114]</w:t>
      </w:r>
    </w:p>
    <w:p w14:paraId="0DC049F9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lastRenderedPageBreak/>
        <w:t xml:space="preserve">17 </w:t>
      </w:r>
      <w:proofErr w:type="spellStart"/>
      <w:r w:rsidRPr="00F904D2">
        <w:rPr>
          <w:rFonts w:ascii="Book Antiqua" w:hAnsi="Book Antiqua" w:cs="宋体"/>
          <w:b/>
          <w:bCs/>
          <w:lang w:eastAsia="zh-CN"/>
        </w:rPr>
        <w:t>Bown</w:t>
      </w:r>
      <w:proofErr w:type="spellEnd"/>
      <w:r w:rsidRPr="00F904D2">
        <w:rPr>
          <w:rFonts w:ascii="Book Antiqua" w:hAnsi="Book Antiqua" w:cs="宋体"/>
          <w:b/>
          <w:bCs/>
          <w:lang w:eastAsia="zh-CN"/>
        </w:rPr>
        <w:t xml:space="preserve"> SG</w:t>
      </w:r>
      <w:r w:rsidRPr="00F904D2">
        <w:rPr>
          <w:rFonts w:ascii="Book Antiqua" w:hAnsi="Book Antiqua" w:cs="宋体"/>
          <w:lang w:eastAsia="zh-CN"/>
        </w:rPr>
        <w:t xml:space="preserve">, </w:t>
      </w:r>
      <w:proofErr w:type="spellStart"/>
      <w:r w:rsidRPr="00F904D2">
        <w:rPr>
          <w:rFonts w:ascii="Book Antiqua" w:hAnsi="Book Antiqua" w:cs="宋体"/>
          <w:lang w:eastAsia="zh-CN"/>
        </w:rPr>
        <w:t>Rogowska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AZ, Whitelaw DE, Lees WR, Lovat LB, Ripley P, Jones L, </w:t>
      </w:r>
      <w:proofErr w:type="spellStart"/>
      <w:r w:rsidRPr="00F904D2">
        <w:rPr>
          <w:rFonts w:ascii="Book Antiqua" w:hAnsi="Book Antiqua" w:cs="宋体"/>
          <w:lang w:eastAsia="zh-CN"/>
        </w:rPr>
        <w:t>Wyld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P, </w:t>
      </w:r>
      <w:proofErr w:type="spellStart"/>
      <w:r w:rsidRPr="00F904D2">
        <w:rPr>
          <w:rFonts w:ascii="Book Antiqua" w:hAnsi="Book Antiqua" w:cs="宋体"/>
          <w:lang w:eastAsia="zh-CN"/>
        </w:rPr>
        <w:t>Gillams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A, Hatfield AW. </w:t>
      </w:r>
      <w:proofErr w:type="gramStart"/>
      <w:r w:rsidRPr="00F904D2">
        <w:rPr>
          <w:rFonts w:ascii="Book Antiqua" w:hAnsi="Book Antiqua" w:cs="宋体"/>
          <w:lang w:eastAsia="zh-CN"/>
        </w:rPr>
        <w:t>Photodynamic therapy for cancer of the pancreas.</w:t>
      </w:r>
      <w:proofErr w:type="gramEnd"/>
      <w:r w:rsidRPr="00F904D2">
        <w:rPr>
          <w:rFonts w:ascii="Book Antiqua" w:hAnsi="Book Antiqua" w:cs="宋体"/>
          <w:lang w:eastAsia="zh-CN"/>
        </w:rPr>
        <w:t xml:space="preserve"> </w:t>
      </w:r>
      <w:r w:rsidRPr="00F904D2">
        <w:rPr>
          <w:rFonts w:ascii="Book Antiqua" w:hAnsi="Book Antiqua" w:cs="宋体"/>
          <w:i/>
          <w:iCs/>
          <w:lang w:eastAsia="zh-CN"/>
        </w:rPr>
        <w:t>Gut</w:t>
      </w:r>
      <w:r w:rsidRPr="00F904D2">
        <w:rPr>
          <w:rFonts w:ascii="Book Antiqua" w:hAnsi="Book Antiqua" w:cs="宋体"/>
          <w:lang w:eastAsia="zh-CN"/>
        </w:rPr>
        <w:t xml:space="preserve"> 2002; </w:t>
      </w:r>
      <w:r w:rsidRPr="00F904D2">
        <w:rPr>
          <w:rFonts w:ascii="Book Antiqua" w:hAnsi="Book Antiqua" w:cs="宋体"/>
          <w:b/>
          <w:bCs/>
          <w:lang w:eastAsia="zh-CN"/>
        </w:rPr>
        <w:t>50</w:t>
      </w:r>
      <w:r w:rsidRPr="00F904D2">
        <w:rPr>
          <w:rFonts w:ascii="Book Antiqua" w:hAnsi="Book Antiqua" w:cs="宋体"/>
          <w:lang w:eastAsia="zh-CN"/>
        </w:rPr>
        <w:t>: 549-557 [PMID: 11889078 DOI: 10.1136/gut.50.4.549]</w:t>
      </w:r>
    </w:p>
    <w:p w14:paraId="24E27AEC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18 </w:t>
      </w:r>
      <w:r w:rsidRPr="00F904D2">
        <w:rPr>
          <w:rFonts w:ascii="Book Antiqua" w:hAnsi="Book Antiqua" w:cs="宋体"/>
          <w:b/>
          <w:bCs/>
          <w:lang w:eastAsia="zh-CN"/>
        </w:rPr>
        <w:t>Huggett MT</w:t>
      </w:r>
      <w:r w:rsidRPr="00F904D2">
        <w:rPr>
          <w:rFonts w:ascii="Book Antiqua" w:hAnsi="Book Antiqua" w:cs="宋体"/>
          <w:lang w:eastAsia="zh-CN"/>
        </w:rPr>
        <w:t xml:space="preserve">, Jermyn M, </w:t>
      </w:r>
      <w:proofErr w:type="spellStart"/>
      <w:r w:rsidRPr="00F904D2">
        <w:rPr>
          <w:rFonts w:ascii="Book Antiqua" w:hAnsi="Book Antiqua" w:cs="宋体"/>
          <w:lang w:eastAsia="zh-CN"/>
        </w:rPr>
        <w:t>Gillams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A, </w:t>
      </w:r>
      <w:proofErr w:type="spellStart"/>
      <w:r w:rsidRPr="00F904D2">
        <w:rPr>
          <w:rFonts w:ascii="Book Antiqua" w:hAnsi="Book Antiqua" w:cs="宋体"/>
          <w:lang w:eastAsia="zh-CN"/>
        </w:rPr>
        <w:t>Illing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R, </w:t>
      </w:r>
      <w:proofErr w:type="spellStart"/>
      <w:r w:rsidRPr="00F904D2">
        <w:rPr>
          <w:rFonts w:ascii="Book Antiqua" w:hAnsi="Book Antiqua" w:cs="宋体"/>
          <w:lang w:eastAsia="zh-CN"/>
        </w:rPr>
        <w:t>Mosse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S, </w:t>
      </w:r>
      <w:proofErr w:type="spellStart"/>
      <w:r w:rsidRPr="00F904D2">
        <w:rPr>
          <w:rFonts w:ascii="Book Antiqua" w:hAnsi="Book Antiqua" w:cs="宋体"/>
          <w:lang w:eastAsia="zh-CN"/>
        </w:rPr>
        <w:t>Novelli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M, Kent E, </w:t>
      </w:r>
      <w:proofErr w:type="spellStart"/>
      <w:r w:rsidRPr="00F904D2">
        <w:rPr>
          <w:rFonts w:ascii="Book Antiqua" w:hAnsi="Book Antiqua" w:cs="宋体"/>
          <w:lang w:eastAsia="zh-CN"/>
        </w:rPr>
        <w:t>Bown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SG, Hasan T, Pogue BW, Pereira SP. Phase I/II study of </w:t>
      </w:r>
      <w:proofErr w:type="spellStart"/>
      <w:r w:rsidRPr="00F904D2">
        <w:rPr>
          <w:rFonts w:ascii="Book Antiqua" w:hAnsi="Book Antiqua" w:cs="宋体"/>
          <w:lang w:eastAsia="zh-CN"/>
        </w:rPr>
        <w:t>verteporfin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photodynamic therapy in locally advanced pancreatic cancer. </w:t>
      </w:r>
      <w:r w:rsidRPr="00F904D2">
        <w:rPr>
          <w:rFonts w:ascii="Book Antiqua" w:hAnsi="Book Antiqua" w:cs="宋体"/>
          <w:i/>
          <w:iCs/>
          <w:lang w:eastAsia="zh-CN"/>
        </w:rPr>
        <w:t>Br J Cancer</w:t>
      </w:r>
      <w:r w:rsidRPr="00F904D2">
        <w:rPr>
          <w:rFonts w:ascii="Book Antiqua" w:hAnsi="Book Antiqua" w:cs="宋体"/>
          <w:lang w:eastAsia="zh-CN"/>
        </w:rPr>
        <w:t xml:space="preserve"> 2014; </w:t>
      </w:r>
      <w:r w:rsidRPr="00F904D2">
        <w:rPr>
          <w:rFonts w:ascii="Book Antiqua" w:hAnsi="Book Antiqua" w:cs="宋体"/>
          <w:b/>
          <w:bCs/>
          <w:lang w:eastAsia="zh-CN"/>
        </w:rPr>
        <w:t>110</w:t>
      </w:r>
      <w:r w:rsidRPr="00F904D2">
        <w:rPr>
          <w:rFonts w:ascii="Book Antiqua" w:hAnsi="Book Antiqua" w:cs="宋体"/>
          <w:lang w:eastAsia="zh-CN"/>
        </w:rPr>
        <w:t>: 1698-1704 [PMID: 24569464 DOI: 10.1038/bjc.2014.95]</w:t>
      </w:r>
    </w:p>
    <w:p w14:paraId="1F9282AF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F904D2">
        <w:rPr>
          <w:rFonts w:ascii="Book Antiqua" w:hAnsi="Book Antiqua" w:cs="宋体"/>
          <w:lang w:eastAsia="zh-CN"/>
        </w:rPr>
        <w:t xml:space="preserve">19 </w:t>
      </w:r>
      <w:r w:rsidRPr="00F904D2">
        <w:rPr>
          <w:rFonts w:ascii="Book Antiqua" w:hAnsi="Book Antiqua" w:cs="宋体"/>
          <w:b/>
          <w:bCs/>
          <w:lang w:eastAsia="zh-CN"/>
        </w:rPr>
        <w:t>Chan HH</w:t>
      </w:r>
      <w:r w:rsidRPr="00F904D2">
        <w:rPr>
          <w:rFonts w:ascii="Book Antiqua" w:hAnsi="Book Antiqua" w:cs="宋体"/>
          <w:lang w:eastAsia="zh-CN"/>
        </w:rPr>
        <w:t xml:space="preserve">, </w:t>
      </w:r>
      <w:proofErr w:type="spellStart"/>
      <w:r w:rsidRPr="00F904D2">
        <w:rPr>
          <w:rFonts w:ascii="Book Antiqua" w:hAnsi="Book Antiqua" w:cs="宋体"/>
          <w:lang w:eastAsia="zh-CN"/>
        </w:rPr>
        <w:t>Nishioka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NS, Mino M, </w:t>
      </w:r>
      <w:proofErr w:type="spellStart"/>
      <w:r w:rsidRPr="00F904D2">
        <w:rPr>
          <w:rFonts w:ascii="Book Antiqua" w:hAnsi="Book Antiqua" w:cs="宋体"/>
          <w:lang w:eastAsia="zh-CN"/>
        </w:rPr>
        <w:t>Lauwers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GY, </w:t>
      </w:r>
      <w:proofErr w:type="spellStart"/>
      <w:r w:rsidRPr="00F904D2">
        <w:rPr>
          <w:rFonts w:ascii="Book Antiqua" w:hAnsi="Book Antiqua" w:cs="宋体"/>
          <w:lang w:eastAsia="zh-CN"/>
        </w:rPr>
        <w:t>Puricelli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WP, Collier KN, </w:t>
      </w:r>
      <w:proofErr w:type="spellStart"/>
      <w:r w:rsidRPr="00F904D2">
        <w:rPr>
          <w:rFonts w:ascii="Book Antiqua" w:hAnsi="Book Antiqua" w:cs="宋体"/>
          <w:lang w:eastAsia="zh-CN"/>
        </w:rPr>
        <w:t>Brugge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WR.</w:t>
      </w:r>
      <w:proofErr w:type="gramEnd"/>
      <w:r w:rsidRPr="00F904D2">
        <w:rPr>
          <w:rFonts w:ascii="Book Antiqua" w:hAnsi="Book Antiqua" w:cs="宋体"/>
          <w:lang w:eastAsia="zh-CN"/>
        </w:rPr>
        <w:t xml:space="preserve"> EUS-guided photodynamic therapy of the pancreas: a pilot study.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Gastrointest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Endosc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2004; </w:t>
      </w:r>
      <w:r w:rsidRPr="00F904D2">
        <w:rPr>
          <w:rFonts w:ascii="Book Antiqua" w:hAnsi="Book Antiqua" w:cs="宋体"/>
          <w:b/>
          <w:bCs/>
          <w:lang w:eastAsia="zh-CN"/>
        </w:rPr>
        <w:t>59</w:t>
      </w:r>
      <w:r w:rsidRPr="00F904D2">
        <w:rPr>
          <w:rFonts w:ascii="Book Antiqua" w:hAnsi="Book Antiqua" w:cs="宋体"/>
          <w:lang w:eastAsia="zh-CN"/>
        </w:rPr>
        <w:t>: 95-99 [PMID: 14722560 DOI: 10.1016/S0016-5107(03)02361-7]</w:t>
      </w:r>
    </w:p>
    <w:p w14:paraId="52AC29F9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F904D2">
        <w:rPr>
          <w:rFonts w:ascii="Book Antiqua" w:hAnsi="Book Antiqua" w:cs="宋体"/>
          <w:lang w:eastAsia="zh-CN"/>
        </w:rPr>
        <w:t xml:space="preserve">20 </w:t>
      </w:r>
      <w:r w:rsidRPr="00F904D2">
        <w:rPr>
          <w:rFonts w:ascii="Book Antiqua" w:hAnsi="Book Antiqua" w:cs="宋体"/>
          <w:b/>
          <w:bCs/>
          <w:lang w:eastAsia="zh-CN"/>
        </w:rPr>
        <w:t>Yusuf TE</w:t>
      </w:r>
      <w:r w:rsidRPr="00F904D2">
        <w:rPr>
          <w:rFonts w:ascii="Book Antiqua" w:hAnsi="Book Antiqua" w:cs="宋体"/>
          <w:lang w:eastAsia="zh-CN"/>
        </w:rPr>
        <w:t xml:space="preserve">, </w:t>
      </w:r>
      <w:proofErr w:type="spellStart"/>
      <w:r w:rsidRPr="00F904D2">
        <w:rPr>
          <w:rFonts w:ascii="Book Antiqua" w:hAnsi="Book Antiqua" w:cs="宋体"/>
          <w:lang w:eastAsia="zh-CN"/>
        </w:rPr>
        <w:t>Matthes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K, </w:t>
      </w:r>
      <w:proofErr w:type="spellStart"/>
      <w:r w:rsidRPr="00F904D2">
        <w:rPr>
          <w:rFonts w:ascii="Book Antiqua" w:hAnsi="Book Antiqua" w:cs="宋体"/>
          <w:lang w:eastAsia="zh-CN"/>
        </w:rPr>
        <w:t>Brugge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WR.</w:t>
      </w:r>
      <w:proofErr w:type="gramEnd"/>
      <w:r w:rsidRPr="00F904D2">
        <w:rPr>
          <w:rFonts w:ascii="Book Antiqua" w:hAnsi="Book Antiqua" w:cs="宋体"/>
          <w:lang w:eastAsia="zh-CN"/>
        </w:rPr>
        <w:t xml:space="preserve"> EUS-guided photodynamic therapy with </w:t>
      </w:r>
      <w:proofErr w:type="spellStart"/>
      <w:r w:rsidRPr="00F904D2">
        <w:rPr>
          <w:rFonts w:ascii="Book Antiqua" w:hAnsi="Book Antiqua" w:cs="宋体"/>
          <w:lang w:eastAsia="zh-CN"/>
        </w:rPr>
        <w:t>verteporfin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for ablation of normal pancreatic tissue: a pilot study in a porcine model (with video).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Gastrointest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Endosc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2008; </w:t>
      </w:r>
      <w:r w:rsidRPr="00F904D2">
        <w:rPr>
          <w:rFonts w:ascii="Book Antiqua" w:hAnsi="Book Antiqua" w:cs="宋体"/>
          <w:b/>
          <w:bCs/>
          <w:lang w:eastAsia="zh-CN"/>
        </w:rPr>
        <w:t>67</w:t>
      </w:r>
      <w:r w:rsidRPr="00F904D2">
        <w:rPr>
          <w:rFonts w:ascii="Book Antiqua" w:hAnsi="Book Antiqua" w:cs="宋体"/>
          <w:lang w:eastAsia="zh-CN"/>
        </w:rPr>
        <w:t>: 957-961 [PMID: 18178203 DOI: 10.1016/j.gie.2007.08.020]</w:t>
      </w:r>
    </w:p>
    <w:p w14:paraId="31D30A5A" w14:textId="34825F38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21 </w:t>
      </w:r>
      <w:r w:rsidRPr="00F904D2">
        <w:rPr>
          <w:rFonts w:ascii="Book Antiqua" w:hAnsi="Book Antiqua" w:cs="宋体"/>
          <w:b/>
          <w:bCs/>
          <w:lang w:eastAsia="zh-CN"/>
        </w:rPr>
        <w:t>Xu ZF</w:t>
      </w:r>
      <w:r w:rsidRPr="00F904D2">
        <w:rPr>
          <w:rFonts w:ascii="Book Antiqua" w:hAnsi="Book Antiqua" w:cs="宋体"/>
          <w:lang w:eastAsia="zh-CN"/>
        </w:rPr>
        <w:t xml:space="preserve">, </w:t>
      </w:r>
      <w:proofErr w:type="spellStart"/>
      <w:r w:rsidRPr="00F904D2">
        <w:rPr>
          <w:rFonts w:ascii="Book Antiqua" w:hAnsi="Book Antiqua" w:cs="宋体"/>
          <w:lang w:eastAsia="zh-CN"/>
        </w:rPr>
        <w:t>Xie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XY, </w:t>
      </w:r>
      <w:proofErr w:type="spellStart"/>
      <w:r w:rsidRPr="00F904D2">
        <w:rPr>
          <w:rFonts w:ascii="Book Antiqua" w:hAnsi="Book Antiqua" w:cs="宋体"/>
          <w:lang w:eastAsia="zh-CN"/>
        </w:rPr>
        <w:t>Kuang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M, Liu GJ, Chen LD, Zheng YL, Lu MD. </w:t>
      </w:r>
      <w:proofErr w:type="gramStart"/>
      <w:r w:rsidRPr="00F904D2">
        <w:rPr>
          <w:rFonts w:ascii="Book Antiqua" w:hAnsi="Book Antiqua" w:cs="宋体"/>
          <w:lang w:eastAsia="zh-CN"/>
        </w:rPr>
        <w:t>Percutaneous radiofrequency ablation of malignant liver tumors with ultrasound and CT fusion imaging guidance.</w:t>
      </w:r>
      <w:proofErr w:type="gramEnd"/>
      <w:r w:rsidRPr="00F904D2">
        <w:rPr>
          <w:rFonts w:ascii="Book Antiqua" w:hAnsi="Book Antiqua" w:cs="宋体"/>
          <w:lang w:eastAsia="zh-CN"/>
        </w:rPr>
        <w:t xml:space="preserve"> </w:t>
      </w:r>
      <w:r w:rsidRPr="00F904D2">
        <w:rPr>
          <w:rFonts w:ascii="Book Antiqua" w:hAnsi="Book Antiqua" w:cs="宋体"/>
          <w:i/>
          <w:iCs/>
          <w:lang w:eastAsia="zh-CN"/>
        </w:rPr>
        <w:t xml:space="preserve">J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Clin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Ultrasound</w:t>
      </w:r>
      <w:r w:rsidRPr="00F904D2">
        <w:rPr>
          <w:rFonts w:ascii="Book Antiqua" w:hAnsi="Book Antiqua" w:cs="宋体"/>
          <w:lang w:eastAsia="zh-CN"/>
        </w:rPr>
        <w:t xml:space="preserve"> </w:t>
      </w:r>
      <w:r w:rsidR="006465A5">
        <w:rPr>
          <w:rFonts w:ascii="Book Antiqua" w:hAnsi="Book Antiqua" w:cs="宋体" w:hint="eastAsia"/>
          <w:lang w:eastAsia="zh-CN"/>
        </w:rPr>
        <w:t>2014</w:t>
      </w:r>
      <w:r w:rsidRPr="00F904D2">
        <w:rPr>
          <w:rFonts w:ascii="Book Antiqua" w:hAnsi="Book Antiqua" w:cs="宋体"/>
          <w:lang w:eastAsia="zh-CN"/>
        </w:rPr>
        <w:t xml:space="preserve">; </w:t>
      </w:r>
      <w:r w:rsidRPr="00F904D2">
        <w:rPr>
          <w:rFonts w:ascii="Book Antiqua" w:hAnsi="Book Antiqua" w:cs="宋体"/>
          <w:b/>
          <w:bCs/>
          <w:lang w:eastAsia="zh-CN"/>
        </w:rPr>
        <w:t>42</w:t>
      </w:r>
      <w:r w:rsidRPr="00F904D2">
        <w:rPr>
          <w:rFonts w:ascii="Book Antiqua" w:hAnsi="Book Antiqua" w:cs="宋体"/>
          <w:lang w:eastAsia="zh-CN"/>
        </w:rPr>
        <w:t>: 321-330 [PMID: 24615771 DOI: 10.1002/jcu.22141]</w:t>
      </w:r>
    </w:p>
    <w:p w14:paraId="0840F0D2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22 </w:t>
      </w:r>
      <w:r w:rsidRPr="00F904D2">
        <w:rPr>
          <w:rFonts w:ascii="Book Antiqua" w:hAnsi="Book Antiqua" w:cs="宋体"/>
          <w:b/>
          <w:bCs/>
          <w:lang w:eastAsia="zh-CN"/>
        </w:rPr>
        <w:t>Chen MH</w:t>
      </w:r>
      <w:r w:rsidRPr="00F904D2">
        <w:rPr>
          <w:rFonts w:ascii="Book Antiqua" w:hAnsi="Book Antiqua" w:cs="宋体"/>
          <w:lang w:eastAsia="zh-CN"/>
        </w:rPr>
        <w:t xml:space="preserve">, Yang W, Yan K, Gao W, Dai Y, Wang YB, Zhang XP, Yin SS. Treatment efficacy of radiofrequency ablation of 338 patients with hepatic malignant tumor and the relevant complications. </w:t>
      </w:r>
      <w:r w:rsidRPr="00F904D2">
        <w:rPr>
          <w:rFonts w:ascii="Book Antiqua" w:hAnsi="Book Antiqua" w:cs="宋体"/>
          <w:i/>
          <w:iCs/>
          <w:lang w:eastAsia="zh-CN"/>
        </w:rPr>
        <w:t xml:space="preserve">World J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Gastroenterol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2005; </w:t>
      </w:r>
      <w:r w:rsidRPr="00F904D2">
        <w:rPr>
          <w:rFonts w:ascii="Book Antiqua" w:hAnsi="Book Antiqua" w:cs="宋体"/>
          <w:b/>
          <w:bCs/>
          <w:lang w:eastAsia="zh-CN"/>
        </w:rPr>
        <w:t>11</w:t>
      </w:r>
      <w:r w:rsidRPr="00F904D2">
        <w:rPr>
          <w:rFonts w:ascii="Book Antiqua" w:hAnsi="Book Antiqua" w:cs="宋体"/>
          <w:lang w:eastAsia="zh-CN"/>
        </w:rPr>
        <w:t>: 6395-6401 [PMID: 16419172 DOI: 10.3748/wjg.v11.i40.6395]</w:t>
      </w:r>
    </w:p>
    <w:p w14:paraId="3E635EC3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23 </w:t>
      </w:r>
      <w:r w:rsidRPr="00F904D2">
        <w:rPr>
          <w:rFonts w:ascii="Book Antiqua" w:hAnsi="Book Antiqua" w:cs="宋体"/>
          <w:b/>
          <w:bCs/>
          <w:lang w:eastAsia="zh-CN"/>
        </w:rPr>
        <w:t>Steel AW</w:t>
      </w:r>
      <w:r w:rsidRPr="00F904D2">
        <w:rPr>
          <w:rFonts w:ascii="Book Antiqua" w:hAnsi="Book Antiqua" w:cs="宋体"/>
          <w:lang w:eastAsia="zh-CN"/>
        </w:rPr>
        <w:t xml:space="preserve">, </w:t>
      </w:r>
      <w:proofErr w:type="spellStart"/>
      <w:r w:rsidRPr="00F904D2">
        <w:rPr>
          <w:rFonts w:ascii="Book Antiqua" w:hAnsi="Book Antiqua" w:cs="宋体"/>
          <w:lang w:eastAsia="zh-CN"/>
        </w:rPr>
        <w:t>Postgate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AJ, </w:t>
      </w:r>
      <w:proofErr w:type="spellStart"/>
      <w:r w:rsidRPr="00F904D2">
        <w:rPr>
          <w:rFonts w:ascii="Book Antiqua" w:hAnsi="Book Antiqua" w:cs="宋体"/>
          <w:lang w:eastAsia="zh-CN"/>
        </w:rPr>
        <w:t>Khorsandi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S, Nicholls J, Jiao L, </w:t>
      </w:r>
      <w:proofErr w:type="spellStart"/>
      <w:r w:rsidRPr="00F904D2">
        <w:rPr>
          <w:rFonts w:ascii="Book Antiqua" w:hAnsi="Book Antiqua" w:cs="宋体"/>
          <w:lang w:eastAsia="zh-CN"/>
        </w:rPr>
        <w:t>Vlavianos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P, Habib N, </w:t>
      </w:r>
      <w:proofErr w:type="spellStart"/>
      <w:r w:rsidRPr="00F904D2">
        <w:rPr>
          <w:rFonts w:ascii="Book Antiqua" w:hAnsi="Book Antiqua" w:cs="宋体"/>
          <w:lang w:eastAsia="zh-CN"/>
        </w:rPr>
        <w:t>Westaby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D. Endoscopically applied radiofrequency ablation appears to be safe in the treatment of malignant biliary obstruction.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Gastrointest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Endosc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2011; </w:t>
      </w:r>
      <w:r w:rsidRPr="00F904D2">
        <w:rPr>
          <w:rFonts w:ascii="Book Antiqua" w:hAnsi="Book Antiqua" w:cs="宋体"/>
          <w:b/>
          <w:bCs/>
          <w:lang w:eastAsia="zh-CN"/>
        </w:rPr>
        <w:t>73</w:t>
      </w:r>
      <w:r w:rsidRPr="00F904D2">
        <w:rPr>
          <w:rFonts w:ascii="Book Antiqua" w:hAnsi="Book Antiqua" w:cs="宋体"/>
          <w:lang w:eastAsia="zh-CN"/>
        </w:rPr>
        <w:t>: 149-153 [PMID: 21184881 DOI: 10.1016/j.gie.2010.09.031]</w:t>
      </w:r>
    </w:p>
    <w:p w14:paraId="05373AB5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24 </w:t>
      </w:r>
      <w:r w:rsidRPr="00F904D2">
        <w:rPr>
          <w:rFonts w:ascii="Book Antiqua" w:hAnsi="Book Antiqua" w:cs="宋体"/>
          <w:b/>
          <w:bCs/>
          <w:lang w:eastAsia="zh-CN"/>
        </w:rPr>
        <w:t>Wu Y</w:t>
      </w:r>
      <w:r w:rsidRPr="00F904D2">
        <w:rPr>
          <w:rFonts w:ascii="Book Antiqua" w:hAnsi="Book Antiqua" w:cs="宋体"/>
          <w:lang w:eastAsia="zh-CN"/>
        </w:rPr>
        <w:t xml:space="preserve">, Tang Z, Fang H, Gao S, Chen J, Wang Y, Yan H. High operative risk of cool-tip radiofrequency ablation for </w:t>
      </w:r>
      <w:proofErr w:type="spellStart"/>
      <w:r w:rsidRPr="00F904D2">
        <w:rPr>
          <w:rFonts w:ascii="Book Antiqua" w:hAnsi="Book Antiqua" w:cs="宋体"/>
          <w:lang w:eastAsia="zh-CN"/>
        </w:rPr>
        <w:t>unresectable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pancreatic head cancer. </w:t>
      </w:r>
      <w:r w:rsidRPr="00F904D2">
        <w:rPr>
          <w:rFonts w:ascii="Book Antiqua" w:hAnsi="Book Antiqua" w:cs="宋体"/>
          <w:i/>
          <w:iCs/>
          <w:lang w:eastAsia="zh-CN"/>
        </w:rPr>
        <w:t xml:space="preserve">J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Surg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Oncol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2006; </w:t>
      </w:r>
      <w:r w:rsidRPr="00F904D2">
        <w:rPr>
          <w:rFonts w:ascii="Book Antiqua" w:hAnsi="Book Antiqua" w:cs="宋体"/>
          <w:b/>
          <w:bCs/>
          <w:lang w:eastAsia="zh-CN"/>
        </w:rPr>
        <w:t>94</w:t>
      </w:r>
      <w:r w:rsidRPr="00F904D2">
        <w:rPr>
          <w:rFonts w:ascii="Book Antiqua" w:hAnsi="Book Antiqua" w:cs="宋体"/>
          <w:lang w:eastAsia="zh-CN"/>
        </w:rPr>
        <w:t>: 392-395 [PMID: 16967436 DOI: 10.1002/jso.20580]</w:t>
      </w:r>
    </w:p>
    <w:p w14:paraId="32D3D964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lastRenderedPageBreak/>
        <w:t xml:space="preserve">25 </w:t>
      </w:r>
      <w:r w:rsidRPr="00F904D2">
        <w:rPr>
          <w:rFonts w:ascii="Book Antiqua" w:hAnsi="Book Antiqua" w:cs="宋体"/>
          <w:b/>
          <w:bCs/>
          <w:lang w:eastAsia="zh-CN"/>
        </w:rPr>
        <w:t>Tang Z</w:t>
      </w:r>
      <w:r w:rsidRPr="00F904D2">
        <w:rPr>
          <w:rFonts w:ascii="Book Antiqua" w:hAnsi="Book Antiqua" w:cs="宋体"/>
          <w:lang w:eastAsia="zh-CN"/>
        </w:rPr>
        <w:t xml:space="preserve">, Wu YL, Fang HQ, Xu J, Mo GQ, Chen XM, Gao SL, Li JT, Liu YB, Wang Y. [Treatment of </w:t>
      </w:r>
      <w:proofErr w:type="spellStart"/>
      <w:r w:rsidRPr="00F904D2">
        <w:rPr>
          <w:rFonts w:ascii="Book Antiqua" w:hAnsi="Book Antiqua" w:cs="宋体"/>
          <w:lang w:eastAsia="zh-CN"/>
        </w:rPr>
        <w:t>unresectable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pancreatic carcinoma by radiofrequency ablation with 'cool-tip needle': report of 18 cases].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Zhonghua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Yi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Xue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Za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Zhi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2008; </w:t>
      </w:r>
      <w:r w:rsidRPr="00F904D2">
        <w:rPr>
          <w:rFonts w:ascii="Book Antiqua" w:hAnsi="Book Antiqua" w:cs="宋体"/>
          <w:b/>
          <w:bCs/>
          <w:lang w:eastAsia="zh-CN"/>
        </w:rPr>
        <w:t>88</w:t>
      </w:r>
      <w:r w:rsidRPr="00F904D2">
        <w:rPr>
          <w:rFonts w:ascii="Book Antiqua" w:hAnsi="Book Antiqua" w:cs="宋体"/>
          <w:lang w:eastAsia="zh-CN"/>
        </w:rPr>
        <w:t>: 391-394 [PMID: 18581892]</w:t>
      </w:r>
    </w:p>
    <w:p w14:paraId="0447AE8B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26 </w:t>
      </w:r>
      <w:proofErr w:type="spellStart"/>
      <w:r w:rsidRPr="00F904D2">
        <w:rPr>
          <w:rFonts w:ascii="Book Antiqua" w:hAnsi="Book Antiqua" w:cs="宋体"/>
          <w:b/>
          <w:bCs/>
          <w:lang w:eastAsia="zh-CN"/>
        </w:rPr>
        <w:t>Pai</w:t>
      </w:r>
      <w:proofErr w:type="spellEnd"/>
      <w:r w:rsidRPr="00F904D2">
        <w:rPr>
          <w:rFonts w:ascii="Book Antiqua" w:hAnsi="Book Antiqua" w:cs="宋体"/>
          <w:b/>
          <w:bCs/>
          <w:lang w:eastAsia="zh-CN"/>
        </w:rPr>
        <w:t xml:space="preserve"> M</w:t>
      </w:r>
      <w:r w:rsidRPr="00F904D2">
        <w:rPr>
          <w:rFonts w:ascii="Book Antiqua" w:hAnsi="Book Antiqua" w:cs="宋体"/>
          <w:lang w:eastAsia="zh-CN"/>
        </w:rPr>
        <w:t xml:space="preserve">, Habib N, </w:t>
      </w:r>
      <w:proofErr w:type="spellStart"/>
      <w:r w:rsidRPr="00F904D2">
        <w:rPr>
          <w:rFonts w:ascii="Book Antiqua" w:hAnsi="Book Antiqua" w:cs="宋体"/>
          <w:lang w:eastAsia="zh-CN"/>
        </w:rPr>
        <w:t>Senturk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H, </w:t>
      </w:r>
      <w:proofErr w:type="spellStart"/>
      <w:r w:rsidRPr="00F904D2">
        <w:rPr>
          <w:rFonts w:ascii="Book Antiqua" w:hAnsi="Book Antiqua" w:cs="宋体"/>
          <w:lang w:eastAsia="zh-CN"/>
        </w:rPr>
        <w:t>Lakhtakia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S, Reddy N, </w:t>
      </w:r>
      <w:proofErr w:type="spellStart"/>
      <w:r w:rsidRPr="00F904D2">
        <w:rPr>
          <w:rFonts w:ascii="Book Antiqua" w:hAnsi="Book Antiqua" w:cs="宋体"/>
          <w:lang w:eastAsia="zh-CN"/>
        </w:rPr>
        <w:t>Cicinnati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VR, </w:t>
      </w:r>
      <w:proofErr w:type="spellStart"/>
      <w:r w:rsidRPr="00F904D2">
        <w:rPr>
          <w:rFonts w:ascii="Book Antiqua" w:hAnsi="Book Antiqua" w:cs="宋体"/>
          <w:lang w:eastAsia="zh-CN"/>
        </w:rPr>
        <w:t>Kaba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I, </w:t>
      </w:r>
      <w:proofErr w:type="spellStart"/>
      <w:r w:rsidRPr="00F904D2">
        <w:rPr>
          <w:rFonts w:ascii="Book Antiqua" w:hAnsi="Book Antiqua" w:cs="宋体"/>
          <w:lang w:eastAsia="zh-CN"/>
        </w:rPr>
        <w:t>Beckebaum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S, </w:t>
      </w:r>
      <w:proofErr w:type="spellStart"/>
      <w:r w:rsidRPr="00F904D2">
        <w:rPr>
          <w:rFonts w:ascii="Book Antiqua" w:hAnsi="Book Antiqua" w:cs="宋体"/>
          <w:lang w:eastAsia="zh-CN"/>
        </w:rPr>
        <w:t>Drymousis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P, </w:t>
      </w:r>
      <w:proofErr w:type="spellStart"/>
      <w:r w:rsidRPr="00F904D2">
        <w:rPr>
          <w:rFonts w:ascii="Book Antiqua" w:hAnsi="Book Antiqua" w:cs="宋体"/>
          <w:lang w:eastAsia="zh-CN"/>
        </w:rPr>
        <w:t>Kahaleh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M, </w:t>
      </w:r>
      <w:proofErr w:type="spellStart"/>
      <w:r w:rsidRPr="00F904D2">
        <w:rPr>
          <w:rFonts w:ascii="Book Antiqua" w:hAnsi="Book Antiqua" w:cs="宋体"/>
          <w:lang w:eastAsia="zh-CN"/>
        </w:rPr>
        <w:t>Brugge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W. Endoscopic ultrasound guided radiofrequency ablation, for pancreatic cystic neoplasms and neuroendocrine tumors. </w:t>
      </w:r>
      <w:r w:rsidRPr="00F904D2">
        <w:rPr>
          <w:rFonts w:ascii="Book Antiqua" w:hAnsi="Book Antiqua" w:cs="宋体"/>
          <w:i/>
          <w:iCs/>
          <w:lang w:eastAsia="zh-CN"/>
        </w:rPr>
        <w:t xml:space="preserve">World J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Gastrointest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Surg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2015; </w:t>
      </w:r>
      <w:r w:rsidRPr="00F904D2">
        <w:rPr>
          <w:rFonts w:ascii="Book Antiqua" w:hAnsi="Book Antiqua" w:cs="宋体"/>
          <w:b/>
          <w:bCs/>
          <w:lang w:eastAsia="zh-CN"/>
        </w:rPr>
        <w:t>7</w:t>
      </w:r>
      <w:r w:rsidRPr="00F904D2">
        <w:rPr>
          <w:rFonts w:ascii="Book Antiqua" w:hAnsi="Book Antiqua" w:cs="宋体"/>
          <w:lang w:eastAsia="zh-CN"/>
        </w:rPr>
        <w:t>: 52-59 [PMID: 25914783 DOI: 10.4240/wjgs.v7.i4.52]</w:t>
      </w:r>
    </w:p>
    <w:p w14:paraId="4CFFBC79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27 </w:t>
      </w:r>
      <w:r w:rsidRPr="00F904D2">
        <w:rPr>
          <w:rFonts w:ascii="Book Antiqua" w:hAnsi="Book Antiqua" w:cs="宋体"/>
          <w:b/>
          <w:bCs/>
          <w:lang w:eastAsia="zh-CN"/>
        </w:rPr>
        <w:t>Arcidiacono PG</w:t>
      </w:r>
      <w:r w:rsidRPr="00F904D2">
        <w:rPr>
          <w:rFonts w:ascii="Book Antiqua" w:hAnsi="Book Antiqua" w:cs="宋体"/>
          <w:lang w:eastAsia="zh-CN"/>
        </w:rPr>
        <w:t xml:space="preserve">, Carrara S, Reni M, </w:t>
      </w:r>
      <w:proofErr w:type="spellStart"/>
      <w:r w:rsidRPr="00F904D2">
        <w:rPr>
          <w:rFonts w:ascii="Book Antiqua" w:hAnsi="Book Antiqua" w:cs="宋体"/>
          <w:lang w:eastAsia="zh-CN"/>
        </w:rPr>
        <w:t>Petrone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MC, </w:t>
      </w:r>
      <w:proofErr w:type="spellStart"/>
      <w:r w:rsidRPr="00F904D2">
        <w:rPr>
          <w:rFonts w:ascii="Book Antiqua" w:hAnsi="Book Antiqua" w:cs="宋体"/>
          <w:lang w:eastAsia="zh-CN"/>
        </w:rPr>
        <w:t>Cappio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S, </w:t>
      </w:r>
      <w:proofErr w:type="spellStart"/>
      <w:r w:rsidRPr="00F904D2">
        <w:rPr>
          <w:rFonts w:ascii="Book Antiqua" w:hAnsi="Book Antiqua" w:cs="宋体"/>
          <w:lang w:eastAsia="zh-CN"/>
        </w:rPr>
        <w:t>Balzano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G, </w:t>
      </w:r>
      <w:proofErr w:type="spellStart"/>
      <w:r w:rsidRPr="00F904D2">
        <w:rPr>
          <w:rFonts w:ascii="Book Antiqua" w:hAnsi="Book Antiqua" w:cs="宋体"/>
          <w:lang w:eastAsia="zh-CN"/>
        </w:rPr>
        <w:t>Boemo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C, </w:t>
      </w:r>
      <w:proofErr w:type="spellStart"/>
      <w:r w:rsidRPr="00F904D2">
        <w:rPr>
          <w:rFonts w:ascii="Book Antiqua" w:hAnsi="Book Antiqua" w:cs="宋体"/>
          <w:lang w:eastAsia="zh-CN"/>
        </w:rPr>
        <w:t>Cereda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S, </w:t>
      </w:r>
      <w:proofErr w:type="spellStart"/>
      <w:r w:rsidRPr="00F904D2">
        <w:rPr>
          <w:rFonts w:ascii="Book Antiqua" w:hAnsi="Book Antiqua" w:cs="宋体"/>
          <w:lang w:eastAsia="zh-CN"/>
        </w:rPr>
        <w:t>Nicoletti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R, </w:t>
      </w:r>
      <w:proofErr w:type="spellStart"/>
      <w:r w:rsidRPr="00F904D2">
        <w:rPr>
          <w:rFonts w:ascii="Book Antiqua" w:hAnsi="Book Antiqua" w:cs="宋体"/>
          <w:lang w:eastAsia="zh-CN"/>
        </w:rPr>
        <w:t>Enderle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MD, </w:t>
      </w:r>
      <w:proofErr w:type="spellStart"/>
      <w:r w:rsidRPr="00F904D2">
        <w:rPr>
          <w:rFonts w:ascii="Book Antiqua" w:hAnsi="Book Antiqua" w:cs="宋体"/>
          <w:lang w:eastAsia="zh-CN"/>
        </w:rPr>
        <w:t>Neugebauer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A, von </w:t>
      </w:r>
      <w:proofErr w:type="spellStart"/>
      <w:r w:rsidRPr="00F904D2">
        <w:rPr>
          <w:rFonts w:ascii="Book Antiqua" w:hAnsi="Book Antiqua" w:cs="宋体"/>
          <w:lang w:eastAsia="zh-CN"/>
        </w:rPr>
        <w:t>Renteln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D, </w:t>
      </w:r>
      <w:proofErr w:type="spellStart"/>
      <w:r w:rsidRPr="00F904D2">
        <w:rPr>
          <w:rFonts w:ascii="Book Antiqua" w:hAnsi="Book Antiqua" w:cs="宋体"/>
          <w:lang w:eastAsia="zh-CN"/>
        </w:rPr>
        <w:t>Eickhoff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A, </w:t>
      </w:r>
      <w:proofErr w:type="spellStart"/>
      <w:r w:rsidRPr="00F904D2">
        <w:rPr>
          <w:rFonts w:ascii="Book Antiqua" w:hAnsi="Book Antiqua" w:cs="宋体"/>
          <w:lang w:eastAsia="zh-CN"/>
        </w:rPr>
        <w:t>Testoni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PA. Feasibility and safety of EUS-guided </w:t>
      </w:r>
      <w:proofErr w:type="spellStart"/>
      <w:r w:rsidRPr="00F904D2">
        <w:rPr>
          <w:rFonts w:ascii="Book Antiqua" w:hAnsi="Book Antiqua" w:cs="宋体"/>
          <w:lang w:eastAsia="zh-CN"/>
        </w:rPr>
        <w:t>cryothermal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ablation in patients with locally advanced pancreatic cancer.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Gastrointest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Endosc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2012; </w:t>
      </w:r>
      <w:r w:rsidRPr="00F904D2">
        <w:rPr>
          <w:rFonts w:ascii="Book Antiqua" w:hAnsi="Book Antiqua" w:cs="宋体"/>
          <w:b/>
          <w:bCs/>
          <w:lang w:eastAsia="zh-CN"/>
        </w:rPr>
        <w:t>76</w:t>
      </w:r>
      <w:r w:rsidRPr="00F904D2">
        <w:rPr>
          <w:rFonts w:ascii="Book Antiqua" w:hAnsi="Book Antiqua" w:cs="宋体"/>
          <w:lang w:eastAsia="zh-CN"/>
        </w:rPr>
        <w:t>: 1142-1151 [PMID: 23021160 DOI: 10.1016/j.gie.2012.08.006]</w:t>
      </w:r>
    </w:p>
    <w:p w14:paraId="09EE4DB8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28 </w:t>
      </w:r>
      <w:r w:rsidRPr="00F904D2">
        <w:rPr>
          <w:rFonts w:ascii="Book Antiqua" w:hAnsi="Book Antiqua" w:cs="宋体"/>
          <w:b/>
          <w:bCs/>
          <w:lang w:eastAsia="zh-CN"/>
        </w:rPr>
        <w:t>Di Matteo F</w:t>
      </w:r>
      <w:r w:rsidRPr="00F904D2">
        <w:rPr>
          <w:rFonts w:ascii="Book Antiqua" w:hAnsi="Book Antiqua" w:cs="宋体"/>
          <w:lang w:eastAsia="zh-CN"/>
        </w:rPr>
        <w:t xml:space="preserve">, Martino M, Rea R, </w:t>
      </w:r>
      <w:proofErr w:type="spellStart"/>
      <w:r w:rsidRPr="00F904D2">
        <w:rPr>
          <w:rFonts w:ascii="Book Antiqua" w:hAnsi="Book Antiqua" w:cs="宋体"/>
          <w:lang w:eastAsia="zh-CN"/>
        </w:rPr>
        <w:t>Pandolfi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M, </w:t>
      </w:r>
      <w:proofErr w:type="spellStart"/>
      <w:r w:rsidRPr="00F904D2">
        <w:rPr>
          <w:rFonts w:ascii="Book Antiqua" w:hAnsi="Book Antiqua" w:cs="宋体"/>
          <w:lang w:eastAsia="zh-CN"/>
        </w:rPr>
        <w:t>Rabitti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C, </w:t>
      </w:r>
      <w:proofErr w:type="spellStart"/>
      <w:r w:rsidRPr="00F904D2">
        <w:rPr>
          <w:rFonts w:ascii="Book Antiqua" w:hAnsi="Book Antiqua" w:cs="宋体"/>
          <w:lang w:eastAsia="zh-CN"/>
        </w:rPr>
        <w:t>Masselli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GM, </w:t>
      </w:r>
      <w:proofErr w:type="spellStart"/>
      <w:r w:rsidRPr="00F904D2">
        <w:rPr>
          <w:rFonts w:ascii="Book Antiqua" w:hAnsi="Book Antiqua" w:cs="宋体"/>
          <w:lang w:eastAsia="zh-CN"/>
        </w:rPr>
        <w:t>Silvestri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S, </w:t>
      </w:r>
      <w:proofErr w:type="spellStart"/>
      <w:r w:rsidRPr="00F904D2">
        <w:rPr>
          <w:rFonts w:ascii="Book Antiqua" w:hAnsi="Book Antiqua" w:cs="宋体"/>
          <w:lang w:eastAsia="zh-CN"/>
        </w:rPr>
        <w:t>Pacella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CM, </w:t>
      </w:r>
      <w:proofErr w:type="spellStart"/>
      <w:r w:rsidRPr="00F904D2">
        <w:rPr>
          <w:rFonts w:ascii="Book Antiqua" w:hAnsi="Book Antiqua" w:cs="宋体"/>
          <w:lang w:eastAsia="zh-CN"/>
        </w:rPr>
        <w:t>Papini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E, </w:t>
      </w:r>
      <w:proofErr w:type="spellStart"/>
      <w:r w:rsidRPr="00F904D2">
        <w:rPr>
          <w:rFonts w:ascii="Book Antiqua" w:hAnsi="Book Antiqua" w:cs="宋体"/>
          <w:lang w:eastAsia="zh-CN"/>
        </w:rPr>
        <w:t>Panzera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F, Valeri S, Coppola R, </w:t>
      </w:r>
      <w:proofErr w:type="spellStart"/>
      <w:r w:rsidRPr="00F904D2">
        <w:rPr>
          <w:rFonts w:ascii="Book Antiqua" w:hAnsi="Book Antiqua" w:cs="宋体"/>
          <w:lang w:eastAsia="zh-CN"/>
        </w:rPr>
        <w:t>Costamagna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G. EUS-guided </w:t>
      </w:r>
      <w:proofErr w:type="spellStart"/>
      <w:r w:rsidRPr="00F904D2">
        <w:rPr>
          <w:rFonts w:ascii="Book Antiqua" w:hAnsi="Book Antiqua" w:cs="宋体"/>
          <w:lang w:eastAsia="zh-CN"/>
        </w:rPr>
        <w:t>Nd</w:t>
      </w:r>
      <w:proofErr w:type="spellEnd"/>
      <w:r w:rsidRPr="00F904D2">
        <w:rPr>
          <w:rFonts w:ascii="Book Antiqua" w:hAnsi="Book Antiqua" w:cs="宋体"/>
          <w:lang w:eastAsia="zh-CN"/>
        </w:rPr>
        <w:t xml:space="preserve">: YAG laser ablation of normal pancreatic tissue: a pilot study in a pig model.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Gastrointest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Endosc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2010; </w:t>
      </w:r>
      <w:r w:rsidRPr="00F904D2">
        <w:rPr>
          <w:rFonts w:ascii="Book Antiqua" w:hAnsi="Book Antiqua" w:cs="宋体"/>
          <w:b/>
          <w:bCs/>
          <w:lang w:eastAsia="zh-CN"/>
        </w:rPr>
        <w:t>72</w:t>
      </w:r>
      <w:r w:rsidRPr="00F904D2">
        <w:rPr>
          <w:rFonts w:ascii="Book Antiqua" w:hAnsi="Book Antiqua" w:cs="宋体"/>
          <w:lang w:eastAsia="zh-CN"/>
        </w:rPr>
        <w:t>: 358-363 [PMID: 20541187 DOI: 10.1016/j.gie.2010.02.027]</w:t>
      </w:r>
    </w:p>
    <w:p w14:paraId="16284491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29 </w:t>
      </w:r>
      <w:r w:rsidRPr="00F904D2">
        <w:rPr>
          <w:rFonts w:ascii="Book Antiqua" w:hAnsi="Book Antiqua" w:cs="宋体"/>
          <w:b/>
          <w:bCs/>
          <w:lang w:eastAsia="zh-CN"/>
        </w:rPr>
        <w:t>Leslie T</w:t>
      </w:r>
      <w:r w:rsidRPr="00F904D2">
        <w:rPr>
          <w:rFonts w:ascii="Book Antiqua" w:hAnsi="Book Antiqua" w:cs="宋体"/>
          <w:lang w:eastAsia="zh-CN"/>
        </w:rPr>
        <w:t xml:space="preserve">, Ritchie R, </w:t>
      </w:r>
      <w:proofErr w:type="spellStart"/>
      <w:r w:rsidRPr="00F904D2">
        <w:rPr>
          <w:rFonts w:ascii="Book Antiqua" w:hAnsi="Book Antiqua" w:cs="宋体"/>
          <w:lang w:eastAsia="zh-CN"/>
        </w:rPr>
        <w:t>Illing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R, </w:t>
      </w:r>
      <w:proofErr w:type="spellStart"/>
      <w:r w:rsidRPr="00F904D2">
        <w:rPr>
          <w:rFonts w:ascii="Book Antiqua" w:hAnsi="Book Antiqua" w:cs="宋体"/>
          <w:lang w:eastAsia="zh-CN"/>
        </w:rPr>
        <w:t>Ter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lang w:eastAsia="zh-CN"/>
        </w:rPr>
        <w:t>Haar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G, Phillips R, Middleton M, Bch B, Wu F, Cranston D. High-intensity focused ultrasound treatment of liver </w:t>
      </w:r>
      <w:proofErr w:type="spellStart"/>
      <w:r w:rsidRPr="00F904D2">
        <w:rPr>
          <w:rFonts w:ascii="Book Antiqua" w:hAnsi="Book Antiqua" w:cs="宋体"/>
          <w:lang w:eastAsia="zh-CN"/>
        </w:rPr>
        <w:t>tumours</w:t>
      </w:r>
      <w:proofErr w:type="spellEnd"/>
      <w:r w:rsidRPr="00F904D2">
        <w:rPr>
          <w:rFonts w:ascii="Book Antiqua" w:hAnsi="Book Antiqua" w:cs="宋体"/>
          <w:lang w:eastAsia="zh-CN"/>
        </w:rPr>
        <w:t xml:space="preserve">: post-treatment MRI correlates well with intra-operative estimates of treatment volume. </w:t>
      </w:r>
      <w:r w:rsidRPr="00F904D2">
        <w:rPr>
          <w:rFonts w:ascii="Book Antiqua" w:hAnsi="Book Antiqua" w:cs="宋体"/>
          <w:i/>
          <w:iCs/>
          <w:lang w:eastAsia="zh-CN"/>
        </w:rPr>
        <w:t xml:space="preserve">Br J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Radiol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2012; </w:t>
      </w:r>
      <w:r w:rsidRPr="00F904D2">
        <w:rPr>
          <w:rFonts w:ascii="Book Antiqua" w:hAnsi="Book Antiqua" w:cs="宋体"/>
          <w:b/>
          <w:bCs/>
          <w:lang w:eastAsia="zh-CN"/>
        </w:rPr>
        <w:t>85</w:t>
      </w:r>
      <w:r w:rsidRPr="00F904D2">
        <w:rPr>
          <w:rFonts w:ascii="Book Antiqua" w:hAnsi="Book Antiqua" w:cs="宋体"/>
          <w:lang w:eastAsia="zh-CN"/>
        </w:rPr>
        <w:t>: 1363-1370 [PMID: 22700259 DOI: 10.1259/</w:t>
      </w:r>
      <w:proofErr w:type="spellStart"/>
      <w:r w:rsidRPr="00F904D2">
        <w:rPr>
          <w:rFonts w:ascii="Book Antiqua" w:hAnsi="Book Antiqua" w:cs="宋体"/>
          <w:lang w:eastAsia="zh-CN"/>
        </w:rPr>
        <w:t>bjr</w:t>
      </w:r>
      <w:proofErr w:type="spellEnd"/>
      <w:r w:rsidRPr="00F904D2">
        <w:rPr>
          <w:rFonts w:ascii="Book Antiqua" w:hAnsi="Book Antiqua" w:cs="宋体"/>
          <w:lang w:eastAsia="zh-CN"/>
        </w:rPr>
        <w:t>/56737365]</w:t>
      </w:r>
    </w:p>
    <w:p w14:paraId="21DB3569" w14:textId="6F908F6A" w:rsidR="00F904D2" w:rsidRPr="00F904D2" w:rsidRDefault="006465A5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>
        <w:rPr>
          <w:rFonts w:ascii="Book Antiqua" w:hAnsi="Book Antiqua" w:cs="宋体"/>
          <w:lang w:eastAsia="zh-CN"/>
        </w:rPr>
        <w:t xml:space="preserve">30 </w:t>
      </w:r>
      <w:r w:rsidR="00F904D2" w:rsidRPr="006465A5">
        <w:rPr>
          <w:rFonts w:ascii="Book Antiqua" w:hAnsi="Book Antiqua" w:cs="宋体"/>
          <w:b/>
          <w:lang w:eastAsia="zh-CN"/>
        </w:rPr>
        <w:t>Hwang JH</w:t>
      </w:r>
      <w:r w:rsidR="00F904D2" w:rsidRPr="00F904D2">
        <w:rPr>
          <w:rFonts w:ascii="Book Antiqua" w:hAnsi="Book Antiqua" w:cs="宋体"/>
          <w:lang w:eastAsia="zh-CN"/>
        </w:rPr>
        <w:t xml:space="preserve">, Farr N, Morrison K, Wang YN, </w:t>
      </w:r>
      <w:proofErr w:type="spellStart"/>
      <w:r w:rsidR="00F904D2" w:rsidRPr="00F904D2">
        <w:rPr>
          <w:rFonts w:ascii="Book Antiqua" w:hAnsi="Book Antiqua" w:cs="宋体"/>
          <w:lang w:eastAsia="zh-CN"/>
        </w:rPr>
        <w:t>Khokhlova</w:t>
      </w:r>
      <w:proofErr w:type="spellEnd"/>
      <w:r w:rsidR="00F904D2" w:rsidRPr="00F904D2">
        <w:rPr>
          <w:rFonts w:ascii="Book Antiqua" w:hAnsi="Book Antiqua" w:cs="宋体"/>
          <w:lang w:eastAsia="zh-CN"/>
        </w:rPr>
        <w:t xml:space="preserve"> T, </w:t>
      </w:r>
      <w:proofErr w:type="spellStart"/>
      <w:r w:rsidR="00F904D2" w:rsidRPr="00F904D2">
        <w:rPr>
          <w:rFonts w:ascii="Book Antiqua" w:hAnsi="Book Antiqua" w:cs="宋体"/>
          <w:lang w:eastAsia="zh-CN"/>
        </w:rPr>
        <w:t>Ko</w:t>
      </w:r>
      <w:proofErr w:type="spellEnd"/>
      <w:r w:rsidR="00F904D2" w:rsidRPr="00F904D2">
        <w:rPr>
          <w:rFonts w:ascii="Book Antiqua" w:hAnsi="Book Antiqua" w:cs="宋体"/>
          <w:lang w:eastAsia="zh-CN"/>
        </w:rPr>
        <w:t xml:space="preserve"> BM, Jang HJ, </w:t>
      </w:r>
      <w:proofErr w:type="spellStart"/>
      <w:r w:rsidR="00F904D2" w:rsidRPr="00F904D2">
        <w:rPr>
          <w:rFonts w:ascii="Book Antiqua" w:hAnsi="Book Antiqua" w:cs="宋体"/>
          <w:lang w:eastAsia="zh-CN"/>
        </w:rPr>
        <w:t>Keilman</w:t>
      </w:r>
      <w:proofErr w:type="spellEnd"/>
      <w:r w:rsidR="00F904D2" w:rsidRPr="00F904D2">
        <w:rPr>
          <w:rFonts w:ascii="Book Antiqua" w:hAnsi="Book Antiqua" w:cs="宋体"/>
          <w:lang w:eastAsia="zh-CN"/>
        </w:rPr>
        <w:t xml:space="preserve"> G. 876 Development of an EUS-Guided High-Intensity Focused Ultrasound Endoscope. </w:t>
      </w:r>
      <w:proofErr w:type="spellStart"/>
      <w:r w:rsidR="00F904D2" w:rsidRPr="006465A5">
        <w:rPr>
          <w:rFonts w:ascii="Book Antiqua" w:hAnsi="Book Antiqua" w:cs="宋体"/>
          <w:i/>
          <w:lang w:eastAsia="zh-CN"/>
        </w:rPr>
        <w:t>Gastrointest</w:t>
      </w:r>
      <w:proofErr w:type="spellEnd"/>
      <w:r w:rsidR="00F904D2" w:rsidRPr="006465A5">
        <w:rPr>
          <w:rFonts w:ascii="Book Antiqua" w:hAnsi="Book Antiqua" w:cs="宋体"/>
          <w:i/>
          <w:lang w:eastAsia="zh-CN"/>
        </w:rPr>
        <w:t xml:space="preserve"> </w:t>
      </w:r>
      <w:proofErr w:type="spellStart"/>
      <w:r w:rsidR="00F904D2" w:rsidRPr="006465A5">
        <w:rPr>
          <w:rFonts w:ascii="Book Antiqua" w:hAnsi="Book Antiqua" w:cs="宋体"/>
          <w:i/>
          <w:lang w:eastAsia="zh-CN"/>
        </w:rPr>
        <w:t>Endosc</w:t>
      </w:r>
      <w:proofErr w:type="spellEnd"/>
      <w:r w:rsidR="00F904D2" w:rsidRPr="00F904D2">
        <w:rPr>
          <w:rFonts w:ascii="Book Antiqua" w:hAnsi="Book Antiqua" w:cs="宋体"/>
          <w:lang w:eastAsia="zh-CN"/>
        </w:rPr>
        <w:t xml:space="preserve"> 2011; </w:t>
      </w:r>
      <w:r w:rsidR="00F904D2" w:rsidRPr="006465A5">
        <w:rPr>
          <w:rFonts w:ascii="Book Antiqua" w:hAnsi="Book Antiqua" w:cs="宋体"/>
          <w:b/>
          <w:lang w:eastAsia="zh-CN"/>
        </w:rPr>
        <w:t>73</w:t>
      </w:r>
      <w:r w:rsidR="00F904D2" w:rsidRPr="00F904D2">
        <w:rPr>
          <w:rFonts w:ascii="Book Antiqua" w:hAnsi="Book Antiqua" w:cs="宋体"/>
          <w:lang w:eastAsia="zh-CN"/>
        </w:rPr>
        <w:t>: AB155 [DOI: 10.1016/j.gie.2011.03.132]</w:t>
      </w:r>
    </w:p>
    <w:p w14:paraId="719CC29A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31 </w:t>
      </w:r>
      <w:r w:rsidRPr="00F904D2">
        <w:rPr>
          <w:rFonts w:ascii="Book Antiqua" w:hAnsi="Book Antiqua" w:cs="宋体"/>
          <w:b/>
          <w:bCs/>
          <w:lang w:eastAsia="zh-CN"/>
        </w:rPr>
        <w:t>Li T</w:t>
      </w:r>
      <w:r w:rsidRPr="00F904D2">
        <w:rPr>
          <w:rFonts w:ascii="Book Antiqua" w:hAnsi="Book Antiqua" w:cs="宋体"/>
          <w:lang w:eastAsia="zh-CN"/>
        </w:rPr>
        <w:t xml:space="preserve">, </w:t>
      </w:r>
      <w:proofErr w:type="spellStart"/>
      <w:r w:rsidRPr="00F904D2">
        <w:rPr>
          <w:rFonts w:ascii="Book Antiqua" w:hAnsi="Book Antiqua" w:cs="宋体"/>
          <w:lang w:eastAsia="zh-CN"/>
        </w:rPr>
        <w:t>Khokhlova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T, Maloney E, Wang YN, </w:t>
      </w:r>
      <w:proofErr w:type="spellStart"/>
      <w:r w:rsidRPr="00F904D2">
        <w:rPr>
          <w:rFonts w:ascii="Book Antiqua" w:hAnsi="Book Antiqua" w:cs="宋体"/>
          <w:lang w:eastAsia="zh-CN"/>
        </w:rPr>
        <w:t>D'Andrea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S, Starr F, Farr N, Morrison K, </w:t>
      </w:r>
      <w:proofErr w:type="spellStart"/>
      <w:r w:rsidRPr="00F904D2">
        <w:rPr>
          <w:rFonts w:ascii="Book Antiqua" w:hAnsi="Book Antiqua" w:cs="宋体"/>
          <w:lang w:eastAsia="zh-CN"/>
        </w:rPr>
        <w:t>Keilman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G, Hwang JH. Endoscopic high-intensity focused US: technical aspects and studies in an in vivo porcine model (with video).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lastRenderedPageBreak/>
        <w:t>Gastrointest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Endosc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2015; </w:t>
      </w:r>
      <w:r w:rsidRPr="00F904D2">
        <w:rPr>
          <w:rFonts w:ascii="Book Antiqua" w:hAnsi="Book Antiqua" w:cs="宋体"/>
          <w:b/>
          <w:bCs/>
          <w:lang w:eastAsia="zh-CN"/>
        </w:rPr>
        <w:t>81</w:t>
      </w:r>
      <w:r w:rsidRPr="00F904D2">
        <w:rPr>
          <w:rFonts w:ascii="Book Antiqua" w:hAnsi="Book Antiqua" w:cs="宋体"/>
          <w:lang w:eastAsia="zh-CN"/>
        </w:rPr>
        <w:t>: 1243-1250 [PMID: 25759124 DOI: 10.1016/j.gie.2014.12.019]</w:t>
      </w:r>
    </w:p>
    <w:p w14:paraId="25E27666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F904D2">
        <w:rPr>
          <w:rFonts w:ascii="Book Antiqua" w:hAnsi="Book Antiqua" w:cs="宋体"/>
          <w:lang w:eastAsia="zh-CN"/>
        </w:rPr>
        <w:t xml:space="preserve">32 </w:t>
      </w:r>
      <w:r w:rsidRPr="00F904D2">
        <w:rPr>
          <w:rFonts w:ascii="Book Antiqua" w:hAnsi="Book Antiqua" w:cs="宋体"/>
          <w:b/>
          <w:bCs/>
          <w:lang w:eastAsia="zh-CN"/>
        </w:rPr>
        <w:t>Suzuki R</w:t>
      </w:r>
      <w:r w:rsidRPr="00F904D2">
        <w:rPr>
          <w:rFonts w:ascii="Book Antiqua" w:hAnsi="Book Antiqua" w:cs="宋体"/>
          <w:lang w:eastAsia="zh-CN"/>
        </w:rPr>
        <w:t xml:space="preserve">, </w:t>
      </w:r>
      <w:proofErr w:type="spellStart"/>
      <w:r w:rsidRPr="00F904D2">
        <w:rPr>
          <w:rFonts w:ascii="Book Antiqua" w:hAnsi="Book Antiqua" w:cs="宋体"/>
          <w:lang w:eastAsia="zh-CN"/>
        </w:rPr>
        <w:t>Irisawa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A, </w:t>
      </w:r>
      <w:proofErr w:type="spellStart"/>
      <w:r w:rsidRPr="00F904D2">
        <w:rPr>
          <w:rFonts w:ascii="Book Antiqua" w:hAnsi="Book Antiqua" w:cs="宋体"/>
          <w:lang w:eastAsia="zh-CN"/>
        </w:rPr>
        <w:t>Bhutani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MS. Endoscopic ultrasound-guided oncologic therapy for pancreatic cancer.</w:t>
      </w:r>
      <w:proofErr w:type="gramEnd"/>
      <w:r w:rsidRPr="00F904D2">
        <w:rPr>
          <w:rFonts w:ascii="Book Antiqua" w:hAnsi="Book Antiqua" w:cs="宋体"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Diagn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Ther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Endosc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2013; </w:t>
      </w:r>
      <w:r w:rsidRPr="00F904D2">
        <w:rPr>
          <w:rFonts w:ascii="Book Antiqua" w:hAnsi="Book Antiqua" w:cs="宋体"/>
          <w:b/>
          <w:bCs/>
          <w:lang w:eastAsia="zh-CN"/>
        </w:rPr>
        <w:t>2013</w:t>
      </w:r>
      <w:r w:rsidRPr="00F904D2">
        <w:rPr>
          <w:rFonts w:ascii="Book Antiqua" w:hAnsi="Book Antiqua" w:cs="宋体"/>
          <w:lang w:eastAsia="zh-CN"/>
        </w:rPr>
        <w:t>: 157581 [PMID: 23533319 DOI: 10.1155/2013/157581]</w:t>
      </w:r>
    </w:p>
    <w:p w14:paraId="7BE4E29F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33 </w:t>
      </w:r>
      <w:r w:rsidRPr="00F904D2">
        <w:rPr>
          <w:rFonts w:ascii="Book Antiqua" w:hAnsi="Book Antiqua" w:cs="宋体"/>
          <w:b/>
          <w:bCs/>
          <w:lang w:eastAsia="zh-CN"/>
        </w:rPr>
        <w:t>Minsky BD</w:t>
      </w:r>
      <w:r w:rsidRPr="00F904D2">
        <w:rPr>
          <w:rFonts w:ascii="Book Antiqua" w:hAnsi="Book Antiqua" w:cs="宋体"/>
          <w:lang w:eastAsia="zh-CN"/>
        </w:rPr>
        <w:t xml:space="preserve">, </w:t>
      </w:r>
      <w:proofErr w:type="spellStart"/>
      <w:r w:rsidRPr="00F904D2">
        <w:rPr>
          <w:rFonts w:ascii="Book Antiqua" w:hAnsi="Book Antiqua" w:cs="宋体"/>
          <w:lang w:eastAsia="zh-CN"/>
        </w:rPr>
        <w:t>Hilaris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B, </w:t>
      </w:r>
      <w:proofErr w:type="spellStart"/>
      <w:r w:rsidRPr="00F904D2">
        <w:rPr>
          <w:rFonts w:ascii="Book Antiqua" w:hAnsi="Book Antiqua" w:cs="宋体"/>
          <w:lang w:eastAsia="zh-CN"/>
        </w:rPr>
        <w:t>Fuks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Z. </w:t>
      </w:r>
      <w:proofErr w:type="gramStart"/>
      <w:r w:rsidRPr="00F904D2">
        <w:rPr>
          <w:rFonts w:ascii="Book Antiqua" w:hAnsi="Book Antiqua" w:cs="宋体"/>
          <w:lang w:eastAsia="zh-CN"/>
        </w:rPr>
        <w:t>The role of radiation therapy in the control of pain from pancreatic carcinoma.</w:t>
      </w:r>
      <w:proofErr w:type="gramEnd"/>
      <w:r w:rsidRPr="00F904D2">
        <w:rPr>
          <w:rFonts w:ascii="Book Antiqua" w:hAnsi="Book Antiqua" w:cs="宋体"/>
          <w:lang w:eastAsia="zh-CN"/>
        </w:rPr>
        <w:t xml:space="preserve"> </w:t>
      </w:r>
      <w:r w:rsidRPr="00F904D2">
        <w:rPr>
          <w:rFonts w:ascii="Book Antiqua" w:hAnsi="Book Antiqua" w:cs="宋体"/>
          <w:i/>
          <w:iCs/>
          <w:lang w:eastAsia="zh-CN"/>
        </w:rPr>
        <w:t>J Pain Symptom Manage</w:t>
      </w:r>
      <w:r w:rsidRPr="00F904D2">
        <w:rPr>
          <w:rFonts w:ascii="Book Antiqua" w:hAnsi="Book Antiqua" w:cs="宋体"/>
          <w:lang w:eastAsia="zh-CN"/>
        </w:rPr>
        <w:t xml:space="preserve"> 1988; </w:t>
      </w:r>
      <w:r w:rsidRPr="00F904D2">
        <w:rPr>
          <w:rFonts w:ascii="Book Antiqua" w:hAnsi="Book Antiqua" w:cs="宋体"/>
          <w:b/>
          <w:bCs/>
          <w:lang w:eastAsia="zh-CN"/>
        </w:rPr>
        <w:t>3</w:t>
      </w:r>
      <w:r w:rsidRPr="00F904D2">
        <w:rPr>
          <w:rFonts w:ascii="Book Antiqua" w:hAnsi="Book Antiqua" w:cs="宋体"/>
          <w:lang w:eastAsia="zh-CN"/>
        </w:rPr>
        <w:t>: 199-205 [PMID: 2461422]</w:t>
      </w:r>
    </w:p>
    <w:p w14:paraId="16D6D71D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34 </w:t>
      </w:r>
      <w:r w:rsidRPr="00F904D2">
        <w:rPr>
          <w:rFonts w:ascii="Book Antiqua" w:hAnsi="Book Antiqua" w:cs="宋体"/>
          <w:b/>
          <w:bCs/>
          <w:lang w:eastAsia="zh-CN"/>
        </w:rPr>
        <w:t>Sun S</w:t>
      </w:r>
      <w:r w:rsidRPr="00F904D2">
        <w:rPr>
          <w:rFonts w:ascii="Book Antiqua" w:hAnsi="Book Antiqua" w:cs="宋体"/>
          <w:lang w:eastAsia="zh-CN"/>
        </w:rPr>
        <w:t xml:space="preserve">, Xu H, Xin J, Liu J, </w:t>
      </w:r>
      <w:proofErr w:type="spellStart"/>
      <w:r w:rsidRPr="00F904D2">
        <w:rPr>
          <w:rFonts w:ascii="Book Antiqua" w:hAnsi="Book Antiqua" w:cs="宋体"/>
          <w:lang w:eastAsia="zh-CN"/>
        </w:rPr>
        <w:t>Guo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Q, Li S. Endoscopic ultrasound-guided interstitial brachytherapy of </w:t>
      </w:r>
      <w:proofErr w:type="spellStart"/>
      <w:r w:rsidRPr="00F904D2">
        <w:rPr>
          <w:rFonts w:ascii="Book Antiqua" w:hAnsi="Book Antiqua" w:cs="宋体"/>
          <w:lang w:eastAsia="zh-CN"/>
        </w:rPr>
        <w:t>unresectable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pancreatic cancer: results of a pilot trial. </w:t>
      </w:r>
      <w:r w:rsidRPr="00F904D2">
        <w:rPr>
          <w:rFonts w:ascii="Book Antiqua" w:hAnsi="Book Antiqua" w:cs="宋体"/>
          <w:i/>
          <w:iCs/>
          <w:lang w:eastAsia="zh-CN"/>
        </w:rPr>
        <w:t>Endoscopy</w:t>
      </w:r>
      <w:r w:rsidRPr="00F904D2">
        <w:rPr>
          <w:rFonts w:ascii="Book Antiqua" w:hAnsi="Book Antiqua" w:cs="宋体"/>
          <w:lang w:eastAsia="zh-CN"/>
        </w:rPr>
        <w:t xml:space="preserve"> 2006; </w:t>
      </w:r>
      <w:r w:rsidRPr="00F904D2">
        <w:rPr>
          <w:rFonts w:ascii="Book Antiqua" w:hAnsi="Book Antiqua" w:cs="宋体"/>
          <w:b/>
          <w:bCs/>
          <w:lang w:eastAsia="zh-CN"/>
        </w:rPr>
        <w:t>38</w:t>
      </w:r>
      <w:r w:rsidRPr="00F904D2">
        <w:rPr>
          <w:rFonts w:ascii="Book Antiqua" w:hAnsi="Book Antiqua" w:cs="宋体"/>
          <w:lang w:eastAsia="zh-CN"/>
        </w:rPr>
        <w:t>: 399-403 [PMID: 16680642 DOI: 10.1055/s-2006-925253]</w:t>
      </w:r>
    </w:p>
    <w:p w14:paraId="4B0735FF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F904D2">
        <w:rPr>
          <w:rFonts w:ascii="Book Antiqua" w:hAnsi="Book Antiqua" w:cs="宋体"/>
          <w:lang w:eastAsia="zh-CN"/>
        </w:rPr>
        <w:t xml:space="preserve">35 </w:t>
      </w:r>
      <w:proofErr w:type="spellStart"/>
      <w:r w:rsidRPr="00F904D2">
        <w:rPr>
          <w:rFonts w:ascii="Book Antiqua" w:hAnsi="Book Antiqua" w:cs="宋体"/>
          <w:b/>
          <w:bCs/>
          <w:lang w:eastAsia="zh-CN"/>
        </w:rPr>
        <w:t>Lah</w:t>
      </w:r>
      <w:proofErr w:type="spellEnd"/>
      <w:r w:rsidRPr="00F904D2">
        <w:rPr>
          <w:rFonts w:ascii="Book Antiqua" w:hAnsi="Book Antiqua" w:cs="宋体"/>
          <w:b/>
          <w:bCs/>
          <w:lang w:eastAsia="zh-CN"/>
        </w:rPr>
        <w:t xml:space="preserve"> JJ</w:t>
      </w:r>
      <w:r w:rsidRPr="00F904D2">
        <w:rPr>
          <w:rFonts w:ascii="Book Antiqua" w:hAnsi="Book Antiqua" w:cs="宋体"/>
          <w:lang w:eastAsia="zh-CN"/>
        </w:rPr>
        <w:t xml:space="preserve">, </w:t>
      </w:r>
      <w:proofErr w:type="spellStart"/>
      <w:r w:rsidRPr="00F904D2">
        <w:rPr>
          <w:rFonts w:ascii="Book Antiqua" w:hAnsi="Book Antiqua" w:cs="宋体"/>
          <w:lang w:eastAsia="zh-CN"/>
        </w:rPr>
        <w:t>Kuo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JV, Chang KJ, Nguyen PT. EUS-guided brachytherapy.</w:t>
      </w:r>
      <w:proofErr w:type="gramEnd"/>
      <w:r w:rsidRPr="00F904D2">
        <w:rPr>
          <w:rFonts w:ascii="Book Antiqua" w:hAnsi="Book Antiqua" w:cs="宋体"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Gastrointest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Endosc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2005; </w:t>
      </w:r>
      <w:r w:rsidRPr="00F904D2">
        <w:rPr>
          <w:rFonts w:ascii="Book Antiqua" w:hAnsi="Book Antiqua" w:cs="宋体"/>
          <w:b/>
          <w:bCs/>
          <w:lang w:eastAsia="zh-CN"/>
        </w:rPr>
        <w:t>62</w:t>
      </w:r>
      <w:r w:rsidRPr="00F904D2">
        <w:rPr>
          <w:rFonts w:ascii="Book Antiqua" w:hAnsi="Book Antiqua" w:cs="宋体"/>
          <w:lang w:eastAsia="zh-CN"/>
        </w:rPr>
        <w:t>: 805-808 [PMID: 16246706 DOI: 10.1016/j.gie.2005.07.019]</w:t>
      </w:r>
    </w:p>
    <w:p w14:paraId="6EAF55E5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36 </w:t>
      </w:r>
      <w:r w:rsidRPr="00F904D2">
        <w:rPr>
          <w:rFonts w:ascii="Book Antiqua" w:hAnsi="Book Antiqua" w:cs="宋体"/>
          <w:b/>
          <w:bCs/>
          <w:lang w:eastAsia="zh-CN"/>
        </w:rPr>
        <w:t>Maier W</w:t>
      </w:r>
      <w:r w:rsidRPr="00F904D2">
        <w:rPr>
          <w:rFonts w:ascii="Book Antiqua" w:hAnsi="Book Antiqua" w:cs="宋体"/>
          <w:lang w:eastAsia="zh-CN"/>
        </w:rPr>
        <w:t xml:space="preserve">, </w:t>
      </w:r>
      <w:proofErr w:type="spellStart"/>
      <w:r w:rsidRPr="00F904D2">
        <w:rPr>
          <w:rFonts w:ascii="Book Antiqua" w:hAnsi="Book Antiqua" w:cs="宋体"/>
          <w:lang w:eastAsia="zh-CN"/>
        </w:rPr>
        <w:t>Henne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K, Krebs A, </w:t>
      </w:r>
      <w:proofErr w:type="spellStart"/>
      <w:r w:rsidRPr="00F904D2">
        <w:rPr>
          <w:rFonts w:ascii="Book Antiqua" w:hAnsi="Book Antiqua" w:cs="宋体"/>
          <w:lang w:eastAsia="zh-CN"/>
        </w:rPr>
        <w:t>Schipper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J. Endoscopic ultrasound-guided brachytherapy of head and neck </w:t>
      </w:r>
      <w:proofErr w:type="spellStart"/>
      <w:r w:rsidRPr="00F904D2">
        <w:rPr>
          <w:rFonts w:ascii="Book Antiqua" w:hAnsi="Book Antiqua" w:cs="宋体"/>
          <w:lang w:eastAsia="zh-CN"/>
        </w:rPr>
        <w:t>tumours</w:t>
      </w:r>
      <w:proofErr w:type="spellEnd"/>
      <w:r w:rsidRPr="00F904D2">
        <w:rPr>
          <w:rFonts w:ascii="Book Antiqua" w:hAnsi="Book Antiqua" w:cs="宋体"/>
          <w:lang w:eastAsia="zh-CN"/>
        </w:rPr>
        <w:t xml:space="preserve">. A new procedure for controlled application. </w:t>
      </w:r>
      <w:r w:rsidRPr="00F904D2">
        <w:rPr>
          <w:rFonts w:ascii="Book Antiqua" w:hAnsi="Book Antiqua" w:cs="宋体"/>
          <w:i/>
          <w:iCs/>
          <w:lang w:eastAsia="zh-CN"/>
        </w:rPr>
        <w:t xml:space="preserve">J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Laryngol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Otol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1999; </w:t>
      </w:r>
      <w:r w:rsidRPr="00F904D2">
        <w:rPr>
          <w:rFonts w:ascii="Book Antiqua" w:hAnsi="Book Antiqua" w:cs="宋体"/>
          <w:b/>
          <w:bCs/>
          <w:lang w:eastAsia="zh-CN"/>
        </w:rPr>
        <w:t>113</w:t>
      </w:r>
      <w:r w:rsidRPr="00F904D2">
        <w:rPr>
          <w:rFonts w:ascii="Book Antiqua" w:hAnsi="Book Antiqua" w:cs="宋体"/>
          <w:lang w:eastAsia="zh-CN"/>
        </w:rPr>
        <w:t>: 41-48 [PMID: 10341918 DOI: 10.1017/S0022215100143117]</w:t>
      </w:r>
    </w:p>
    <w:p w14:paraId="577F1F5C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37 </w:t>
      </w:r>
      <w:r w:rsidRPr="00F904D2">
        <w:rPr>
          <w:rFonts w:ascii="Book Antiqua" w:hAnsi="Book Antiqua" w:cs="宋体"/>
          <w:b/>
          <w:bCs/>
          <w:lang w:eastAsia="zh-CN"/>
        </w:rPr>
        <w:t>Jin Z</w:t>
      </w:r>
      <w:r w:rsidRPr="00F904D2">
        <w:rPr>
          <w:rFonts w:ascii="Book Antiqua" w:hAnsi="Book Antiqua" w:cs="宋体"/>
          <w:lang w:eastAsia="zh-CN"/>
        </w:rPr>
        <w:t xml:space="preserve">, Du Y, Li Z, Jiang Y, Chen J, Liu Y. Endoscopic ultrasonography-guided interstitial implantation of iodine 125-seeds combined with chemotherapy in the treatment of </w:t>
      </w:r>
      <w:proofErr w:type="spellStart"/>
      <w:r w:rsidRPr="00F904D2">
        <w:rPr>
          <w:rFonts w:ascii="Book Antiqua" w:hAnsi="Book Antiqua" w:cs="宋体"/>
          <w:lang w:eastAsia="zh-CN"/>
        </w:rPr>
        <w:t>unresectable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pancreatic carcinoma: a prospective pilot study. </w:t>
      </w:r>
      <w:r w:rsidRPr="00F904D2">
        <w:rPr>
          <w:rFonts w:ascii="Book Antiqua" w:hAnsi="Book Antiqua" w:cs="宋体"/>
          <w:i/>
          <w:iCs/>
          <w:lang w:eastAsia="zh-CN"/>
        </w:rPr>
        <w:t>Endoscopy</w:t>
      </w:r>
      <w:r w:rsidRPr="00F904D2">
        <w:rPr>
          <w:rFonts w:ascii="Book Antiqua" w:hAnsi="Book Antiqua" w:cs="宋体"/>
          <w:lang w:eastAsia="zh-CN"/>
        </w:rPr>
        <w:t xml:space="preserve"> 2008; </w:t>
      </w:r>
      <w:r w:rsidRPr="00F904D2">
        <w:rPr>
          <w:rFonts w:ascii="Book Antiqua" w:hAnsi="Book Antiqua" w:cs="宋体"/>
          <w:b/>
          <w:bCs/>
          <w:lang w:eastAsia="zh-CN"/>
        </w:rPr>
        <w:t>40</w:t>
      </w:r>
      <w:r w:rsidRPr="00F904D2">
        <w:rPr>
          <w:rFonts w:ascii="Book Antiqua" w:hAnsi="Book Antiqua" w:cs="宋体"/>
          <w:lang w:eastAsia="zh-CN"/>
        </w:rPr>
        <w:t>: 314-320 [PMID: 18283622 DOI: 10.1055/s-2007-995476]</w:t>
      </w:r>
    </w:p>
    <w:p w14:paraId="42E2FF49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38 </w:t>
      </w:r>
      <w:proofErr w:type="spellStart"/>
      <w:r w:rsidRPr="00F904D2">
        <w:rPr>
          <w:rFonts w:ascii="Book Antiqua" w:hAnsi="Book Antiqua" w:cs="宋体"/>
          <w:b/>
          <w:bCs/>
          <w:lang w:eastAsia="zh-CN"/>
        </w:rPr>
        <w:t>Pishvaian</w:t>
      </w:r>
      <w:proofErr w:type="spellEnd"/>
      <w:r w:rsidRPr="00F904D2">
        <w:rPr>
          <w:rFonts w:ascii="Book Antiqua" w:hAnsi="Book Antiqua" w:cs="宋体"/>
          <w:b/>
          <w:bCs/>
          <w:lang w:eastAsia="zh-CN"/>
        </w:rPr>
        <w:t xml:space="preserve"> AC</w:t>
      </w:r>
      <w:r w:rsidRPr="00F904D2">
        <w:rPr>
          <w:rFonts w:ascii="Book Antiqua" w:hAnsi="Book Antiqua" w:cs="宋体"/>
          <w:lang w:eastAsia="zh-CN"/>
        </w:rPr>
        <w:t xml:space="preserve">, Collins B, Gagnon G, </w:t>
      </w:r>
      <w:proofErr w:type="spellStart"/>
      <w:r w:rsidRPr="00F904D2">
        <w:rPr>
          <w:rFonts w:ascii="Book Antiqua" w:hAnsi="Book Antiqua" w:cs="宋体"/>
          <w:lang w:eastAsia="zh-CN"/>
        </w:rPr>
        <w:t>Ahlawat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S, Haddad NG. </w:t>
      </w:r>
      <w:proofErr w:type="gramStart"/>
      <w:r w:rsidRPr="00F904D2">
        <w:rPr>
          <w:rFonts w:ascii="Book Antiqua" w:hAnsi="Book Antiqua" w:cs="宋体"/>
          <w:lang w:eastAsia="zh-CN"/>
        </w:rPr>
        <w:t xml:space="preserve">EUS-guided fiducial placement for </w:t>
      </w:r>
      <w:proofErr w:type="spellStart"/>
      <w:r w:rsidRPr="00F904D2">
        <w:rPr>
          <w:rFonts w:ascii="Book Antiqua" w:hAnsi="Book Antiqua" w:cs="宋体"/>
          <w:lang w:eastAsia="zh-CN"/>
        </w:rPr>
        <w:t>CyberKnife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radiotherapy of mediastinal and abdominal malignancies.</w:t>
      </w:r>
      <w:proofErr w:type="gramEnd"/>
      <w:r w:rsidRPr="00F904D2">
        <w:rPr>
          <w:rFonts w:ascii="Book Antiqua" w:hAnsi="Book Antiqua" w:cs="宋体"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Gastrointest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Endosc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2006; </w:t>
      </w:r>
      <w:r w:rsidRPr="00F904D2">
        <w:rPr>
          <w:rFonts w:ascii="Book Antiqua" w:hAnsi="Book Antiqua" w:cs="宋体"/>
          <w:b/>
          <w:bCs/>
          <w:lang w:eastAsia="zh-CN"/>
        </w:rPr>
        <w:t>64</w:t>
      </w:r>
      <w:r w:rsidRPr="00F904D2">
        <w:rPr>
          <w:rFonts w:ascii="Book Antiqua" w:hAnsi="Book Antiqua" w:cs="宋体"/>
          <w:lang w:eastAsia="zh-CN"/>
        </w:rPr>
        <w:t>: 412-417 [PMID: 16923491 DOI: 10.1016/j.gie.2006.01.048]</w:t>
      </w:r>
    </w:p>
    <w:p w14:paraId="19687ED2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39 </w:t>
      </w:r>
      <w:proofErr w:type="spellStart"/>
      <w:r w:rsidRPr="00F904D2">
        <w:rPr>
          <w:rFonts w:ascii="Book Antiqua" w:hAnsi="Book Antiqua" w:cs="宋体"/>
          <w:b/>
          <w:bCs/>
          <w:lang w:eastAsia="zh-CN"/>
        </w:rPr>
        <w:t>Varadarajulu</w:t>
      </w:r>
      <w:proofErr w:type="spellEnd"/>
      <w:r w:rsidRPr="00F904D2">
        <w:rPr>
          <w:rFonts w:ascii="Book Antiqua" w:hAnsi="Book Antiqua" w:cs="宋体"/>
          <w:b/>
          <w:bCs/>
          <w:lang w:eastAsia="zh-CN"/>
        </w:rPr>
        <w:t xml:space="preserve"> S</w:t>
      </w:r>
      <w:r w:rsidRPr="00F904D2">
        <w:rPr>
          <w:rFonts w:ascii="Book Antiqua" w:hAnsi="Book Antiqua" w:cs="宋体"/>
          <w:lang w:eastAsia="zh-CN"/>
        </w:rPr>
        <w:t xml:space="preserve">, Trevino JM, Shen S, Jacob R. The use of endoscopic ultrasound-guided gold markers in image-guided radiation therapy of pancreatic cancers: a case series. </w:t>
      </w:r>
      <w:r w:rsidRPr="00F904D2">
        <w:rPr>
          <w:rFonts w:ascii="Book Antiqua" w:hAnsi="Book Antiqua" w:cs="宋体"/>
          <w:i/>
          <w:iCs/>
          <w:lang w:eastAsia="zh-CN"/>
        </w:rPr>
        <w:t>Endoscopy</w:t>
      </w:r>
      <w:r w:rsidRPr="00F904D2">
        <w:rPr>
          <w:rFonts w:ascii="Book Antiqua" w:hAnsi="Book Antiqua" w:cs="宋体"/>
          <w:lang w:eastAsia="zh-CN"/>
        </w:rPr>
        <w:t xml:space="preserve"> 2010; </w:t>
      </w:r>
      <w:r w:rsidRPr="00F904D2">
        <w:rPr>
          <w:rFonts w:ascii="Book Antiqua" w:hAnsi="Book Antiqua" w:cs="宋体"/>
          <w:b/>
          <w:bCs/>
          <w:lang w:eastAsia="zh-CN"/>
        </w:rPr>
        <w:t>42</w:t>
      </w:r>
      <w:r w:rsidRPr="00F904D2">
        <w:rPr>
          <w:rFonts w:ascii="Book Antiqua" w:hAnsi="Book Antiqua" w:cs="宋体"/>
          <w:lang w:eastAsia="zh-CN"/>
        </w:rPr>
        <w:t>: 423-425 [PMID: 20232282 DOI: 10.1055/s-0029-1243989]</w:t>
      </w:r>
    </w:p>
    <w:p w14:paraId="58D5F5F6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lastRenderedPageBreak/>
        <w:t xml:space="preserve">40 </w:t>
      </w:r>
      <w:r w:rsidRPr="00F904D2">
        <w:rPr>
          <w:rFonts w:ascii="Book Antiqua" w:hAnsi="Book Antiqua" w:cs="宋体"/>
          <w:b/>
          <w:bCs/>
          <w:lang w:eastAsia="zh-CN"/>
        </w:rPr>
        <w:t>Park WG</w:t>
      </w:r>
      <w:r w:rsidRPr="00F904D2">
        <w:rPr>
          <w:rFonts w:ascii="Book Antiqua" w:hAnsi="Book Antiqua" w:cs="宋体"/>
          <w:lang w:eastAsia="zh-CN"/>
        </w:rPr>
        <w:t xml:space="preserve">, Yan BM, </w:t>
      </w:r>
      <w:proofErr w:type="spellStart"/>
      <w:r w:rsidRPr="00F904D2">
        <w:rPr>
          <w:rFonts w:ascii="Book Antiqua" w:hAnsi="Book Antiqua" w:cs="宋体"/>
          <w:lang w:eastAsia="zh-CN"/>
        </w:rPr>
        <w:t>Schellenberg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D, Kim J, Chang DT, </w:t>
      </w:r>
      <w:proofErr w:type="spellStart"/>
      <w:r w:rsidRPr="00F904D2">
        <w:rPr>
          <w:rFonts w:ascii="Book Antiqua" w:hAnsi="Book Antiqua" w:cs="宋体"/>
          <w:lang w:eastAsia="zh-CN"/>
        </w:rPr>
        <w:t>Koong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A, </w:t>
      </w:r>
      <w:proofErr w:type="spellStart"/>
      <w:r w:rsidRPr="00F904D2">
        <w:rPr>
          <w:rFonts w:ascii="Book Antiqua" w:hAnsi="Book Antiqua" w:cs="宋体"/>
          <w:lang w:eastAsia="zh-CN"/>
        </w:rPr>
        <w:t>Patalano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C, Van Dam J. EUS-guided gold fiducial insertion for image-guided radiation therapy of pancreatic cancer: 50 successful cases without fluoroscopy.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Gastrointest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Endosc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2010; </w:t>
      </w:r>
      <w:r w:rsidRPr="00F904D2">
        <w:rPr>
          <w:rFonts w:ascii="Book Antiqua" w:hAnsi="Book Antiqua" w:cs="宋体"/>
          <w:b/>
          <w:bCs/>
          <w:lang w:eastAsia="zh-CN"/>
        </w:rPr>
        <w:t>71</w:t>
      </w:r>
      <w:r w:rsidRPr="00F904D2">
        <w:rPr>
          <w:rFonts w:ascii="Book Antiqua" w:hAnsi="Book Antiqua" w:cs="宋体"/>
          <w:lang w:eastAsia="zh-CN"/>
        </w:rPr>
        <w:t>: 513-518 [PMID: 20189509 DOI: 10.1016/j.gie.2009.10.030]</w:t>
      </w:r>
    </w:p>
    <w:p w14:paraId="2349B6A3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41 </w:t>
      </w:r>
      <w:proofErr w:type="spellStart"/>
      <w:r w:rsidRPr="00F904D2">
        <w:rPr>
          <w:rFonts w:ascii="Book Antiqua" w:hAnsi="Book Antiqua" w:cs="宋体"/>
          <w:b/>
          <w:bCs/>
          <w:lang w:eastAsia="zh-CN"/>
        </w:rPr>
        <w:t>Dávila</w:t>
      </w:r>
      <w:proofErr w:type="spellEnd"/>
      <w:r w:rsidRPr="00F904D2">
        <w:rPr>
          <w:rFonts w:ascii="Book Antiqua" w:hAnsi="Book Antiqua" w:cs="宋体"/>
          <w:b/>
          <w:bCs/>
          <w:lang w:eastAsia="zh-CN"/>
        </w:rPr>
        <w:t xml:space="preserve"> Fajardo R</w:t>
      </w:r>
      <w:r w:rsidRPr="00F904D2">
        <w:rPr>
          <w:rFonts w:ascii="Book Antiqua" w:hAnsi="Book Antiqua" w:cs="宋体"/>
          <w:lang w:eastAsia="zh-CN"/>
        </w:rPr>
        <w:t xml:space="preserve">, Lekkerkerker SJ, van der Horst A, Lens E, Bergman JJ, </w:t>
      </w:r>
      <w:proofErr w:type="spellStart"/>
      <w:r w:rsidRPr="00F904D2">
        <w:rPr>
          <w:rFonts w:ascii="Book Antiqua" w:hAnsi="Book Antiqua" w:cs="宋体"/>
          <w:lang w:eastAsia="zh-CN"/>
        </w:rPr>
        <w:t>Fockens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P, Bel A, van </w:t>
      </w:r>
      <w:proofErr w:type="spellStart"/>
      <w:r w:rsidRPr="00F904D2">
        <w:rPr>
          <w:rFonts w:ascii="Book Antiqua" w:hAnsi="Book Antiqua" w:cs="宋体"/>
          <w:lang w:eastAsia="zh-CN"/>
        </w:rPr>
        <w:t>Hooft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JE. EUS-guided fiducial markers placement with a 22-gauge needle for image-guided radiation therapy in pancreatic cancer.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Gastrointest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Endosc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2014; </w:t>
      </w:r>
      <w:r w:rsidRPr="00F904D2">
        <w:rPr>
          <w:rFonts w:ascii="Book Antiqua" w:hAnsi="Book Antiqua" w:cs="宋体"/>
          <w:b/>
          <w:bCs/>
          <w:lang w:eastAsia="zh-CN"/>
        </w:rPr>
        <w:t>79</w:t>
      </w:r>
      <w:r w:rsidRPr="00F904D2">
        <w:rPr>
          <w:rFonts w:ascii="Book Antiqua" w:hAnsi="Book Antiqua" w:cs="宋体"/>
          <w:lang w:eastAsia="zh-CN"/>
        </w:rPr>
        <w:t>: 851-855 [PMID: 24518121 DOI: 10.1016/j.gie.2013.12.027]</w:t>
      </w:r>
    </w:p>
    <w:p w14:paraId="5DF03DA4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42 </w:t>
      </w:r>
      <w:proofErr w:type="spellStart"/>
      <w:r w:rsidRPr="00F904D2">
        <w:rPr>
          <w:rFonts w:ascii="Book Antiqua" w:hAnsi="Book Antiqua" w:cs="宋体"/>
          <w:b/>
          <w:bCs/>
          <w:lang w:eastAsia="zh-CN"/>
        </w:rPr>
        <w:t>Machiels</w:t>
      </w:r>
      <w:proofErr w:type="spellEnd"/>
      <w:r w:rsidRPr="00F904D2">
        <w:rPr>
          <w:rFonts w:ascii="Book Antiqua" w:hAnsi="Book Antiqua" w:cs="宋体"/>
          <w:b/>
          <w:bCs/>
          <w:lang w:eastAsia="zh-CN"/>
        </w:rPr>
        <w:t xml:space="preserve"> M</w:t>
      </w:r>
      <w:r w:rsidRPr="00F904D2">
        <w:rPr>
          <w:rFonts w:ascii="Book Antiqua" w:hAnsi="Book Antiqua" w:cs="宋体"/>
          <w:lang w:eastAsia="zh-CN"/>
        </w:rPr>
        <w:t xml:space="preserve">, van </w:t>
      </w:r>
      <w:proofErr w:type="spellStart"/>
      <w:r w:rsidRPr="00F904D2">
        <w:rPr>
          <w:rFonts w:ascii="Book Antiqua" w:hAnsi="Book Antiqua" w:cs="宋体"/>
          <w:lang w:eastAsia="zh-CN"/>
        </w:rPr>
        <w:t>Hooft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J, Jin P, van Berge </w:t>
      </w:r>
      <w:proofErr w:type="spellStart"/>
      <w:r w:rsidRPr="00F904D2">
        <w:rPr>
          <w:rFonts w:ascii="Book Antiqua" w:hAnsi="Book Antiqua" w:cs="宋体"/>
          <w:lang w:eastAsia="zh-CN"/>
        </w:rPr>
        <w:t>Henegouwen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MI, van </w:t>
      </w:r>
      <w:proofErr w:type="spellStart"/>
      <w:r w:rsidRPr="00F904D2">
        <w:rPr>
          <w:rFonts w:ascii="Book Antiqua" w:hAnsi="Book Antiqua" w:cs="宋体"/>
          <w:lang w:eastAsia="zh-CN"/>
        </w:rPr>
        <w:t>Laarhoven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HM, </w:t>
      </w:r>
      <w:proofErr w:type="spellStart"/>
      <w:r w:rsidRPr="00F904D2">
        <w:rPr>
          <w:rFonts w:ascii="Book Antiqua" w:hAnsi="Book Antiqua" w:cs="宋体"/>
          <w:lang w:eastAsia="zh-CN"/>
        </w:rPr>
        <w:t>Alderliesten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T, Hulshof MC. Endoscopy/EUS-guided fiducial marker placement in patients with esophageal cancer: a comparative analysis of 3 types of markers.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Gastrointest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Endosc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2015; </w:t>
      </w:r>
      <w:r w:rsidRPr="00F904D2">
        <w:rPr>
          <w:rFonts w:ascii="Book Antiqua" w:hAnsi="Book Antiqua" w:cs="宋体"/>
          <w:b/>
          <w:bCs/>
          <w:lang w:eastAsia="zh-CN"/>
        </w:rPr>
        <w:t>82</w:t>
      </w:r>
      <w:r w:rsidRPr="00F904D2">
        <w:rPr>
          <w:rFonts w:ascii="Book Antiqua" w:hAnsi="Book Antiqua" w:cs="宋体"/>
          <w:lang w:eastAsia="zh-CN"/>
        </w:rPr>
        <w:t>: 641-649 [PMID: 25957478 DOI: 10.1016/j.gie.2015.03.1972]</w:t>
      </w:r>
    </w:p>
    <w:p w14:paraId="64799FC8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43 </w:t>
      </w:r>
      <w:r w:rsidRPr="00F904D2">
        <w:rPr>
          <w:rFonts w:ascii="Book Antiqua" w:hAnsi="Book Antiqua" w:cs="宋体"/>
          <w:b/>
          <w:bCs/>
          <w:lang w:eastAsia="zh-CN"/>
        </w:rPr>
        <w:t>Yang J</w:t>
      </w:r>
      <w:r w:rsidRPr="00F904D2">
        <w:rPr>
          <w:rFonts w:ascii="Book Antiqua" w:hAnsi="Book Antiqua" w:cs="宋体"/>
          <w:lang w:eastAsia="zh-CN"/>
        </w:rPr>
        <w:t>, Abdel-</w:t>
      </w:r>
      <w:proofErr w:type="spellStart"/>
      <w:r w:rsidRPr="00F904D2">
        <w:rPr>
          <w:rFonts w:ascii="Book Antiqua" w:hAnsi="Book Antiqua" w:cs="宋体"/>
          <w:lang w:eastAsia="zh-CN"/>
        </w:rPr>
        <w:t>Wahab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M, Ribeiro A. EUS-guided fiducial placement after radical prostatectomy before targeted radiation therapy for prostate cancer recurrence.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Gastrointest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Endosc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2011; </w:t>
      </w:r>
      <w:r w:rsidRPr="00F904D2">
        <w:rPr>
          <w:rFonts w:ascii="Book Antiqua" w:hAnsi="Book Antiqua" w:cs="宋体"/>
          <w:b/>
          <w:bCs/>
          <w:lang w:eastAsia="zh-CN"/>
        </w:rPr>
        <w:t>73</w:t>
      </w:r>
      <w:r w:rsidRPr="00F904D2">
        <w:rPr>
          <w:rFonts w:ascii="Book Antiqua" w:hAnsi="Book Antiqua" w:cs="宋体"/>
          <w:lang w:eastAsia="zh-CN"/>
        </w:rPr>
        <w:t>: 1302-1305 [PMID: 21481860 DOI: 10.1016/j.gie.2011.01.045]</w:t>
      </w:r>
    </w:p>
    <w:p w14:paraId="28F3A861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44 </w:t>
      </w:r>
      <w:proofErr w:type="spellStart"/>
      <w:r w:rsidRPr="00F904D2">
        <w:rPr>
          <w:rFonts w:ascii="Book Antiqua" w:hAnsi="Book Antiqua" w:cs="宋体"/>
          <w:b/>
          <w:bCs/>
          <w:lang w:eastAsia="zh-CN"/>
        </w:rPr>
        <w:t>Moningi</w:t>
      </w:r>
      <w:proofErr w:type="spellEnd"/>
      <w:r w:rsidRPr="00F904D2">
        <w:rPr>
          <w:rFonts w:ascii="Book Antiqua" w:hAnsi="Book Antiqua" w:cs="宋体"/>
          <w:b/>
          <w:bCs/>
          <w:lang w:eastAsia="zh-CN"/>
        </w:rPr>
        <w:t xml:space="preserve"> S</w:t>
      </w:r>
      <w:r w:rsidRPr="00F904D2">
        <w:rPr>
          <w:rFonts w:ascii="Book Antiqua" w:hAnsi="Book Antiqua" w:cs="宋体"/>
          <w:lang w:eastAsia="zh-CN"/>
        </w:rPr>
        <w:t xml:space="preserve">, Walker AJ, </w:t>
      </w:r>
      <w:proofErr w:type="spellStart"/>
      <w:r w:rsidRPr="00F904D2">
        <w:rPr>
          <w:rFonts w:ascii="Book Antiqua" w:hAnsi="Book Antiqua" w:cs="宋体"/>
          <w:lang w:eastAsia="zh-CN"/>
        </w:rPr>
        <w:t>Malayeri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AA, </w:t>
      </w:r>
      <w:proofErr w:type="spellStart"/>
      <w:r w:rsidRPr="00F904D2">
        <w:rPr>
          <w:rFonts w:ascii="Book Antiqua" w:hAnsi="Book Antiqua" w:cs="宋体"/>
          <w:lang w:eastAsia="zh-CN"/>
        </w:rPr>
        <w:t>Rosati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LM, Gearhart SL, </w:t>
      </w:r>
      <w:proofErr w:type="spellStart"/>
      <w:r w:rsidRPr="00F904D2">
        <w:rPr>
          <w:rFonts w:ascii="Book Antiqua" w:hAnsi="Book Antiqua" w:cs="宋体"/>
          <w:lang w:eastAsia="zh-CN"/>
        </w:rPr>
        <w:t>Efron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JE, Wick EC, Azad NS, </w:t>
      </w:r>
      <w:proofErr w:type="spellStart"/>
      <w:r w:rsidRPr="00F904D2">
        <w:rPr>
          <w:rFonts w:ascii="Book Antiqua" w:hAnsi="Book Antiqua" w:cs="宋体"/>
          <w:lang w:eastAsia="zh-CN"/>
        </w:rPr>
        <w:t>Armour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EP, Le Y, Herman JM, Shin EJ. Analysis of fiducials implanted during EUS for patients with localized rectal cancer receiving high-dose rate </w:t>
      </w:r>
      <w:proofErr w:type="spellStart"/>
      <w:r w:rsidRPr="00F904D2">
        <w:rPr>
          <w:rFonts w:ascii="Book Antiqua" w:hAnsi="Book Antiqua" w:cs="宋体"/>
          <w:lang w:eastAsia="zh-CN"/>
        </w:rPr>
        <w:t>endorectal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brachytherapy.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Gastrointest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Endosc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2015; </w:t>
      </w:r>
      <w:r w:rsidRPr="00F904D2">
        <w:rPr>
          <w:rFonts w:ascii="Book Antiqua" w:hAnsi="Book Antiqua" w:cs="宋体"/>
          <w:b/>
          <w:bCs/>
          <w:lang w:eastAsia="zh-CN"/>
        </w:rPr>
        <w:t>81</w:t>
      </w:r>
      <w:r w:rsidRPr="00F904D2">
        <w:rPr>
          <w:rFonts w:ascii="Book Antiqua" w:hAnsi="Book Antiqua" w:cs="宋体"/>
          <w:lang w:eastAsia="zh-CN"/>
        </w:rPr>
        <w:t>: 765-769.e1 [PMID: 25708766 DOI: 10.1016/j.gie.2014.11.004]</w:t>
      </w:r>
    </w:p>
    <w:p w14:paraId="268F5A38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45 </w:t>
      </w:r>
      <w:proofErr w:type="spellStart"/>
      <w:r w:rsidRPr="00F904D2">
        <w:rPr>
          <w:rFonts w:ascii="Book Antiqua" w:hAnsi="Book Antiqua" w:cs="宋体"/>
          <w:b/>
          <w:bCs/>
          <w:lang w:eastAsia="zh-CN"/>
        </w:rPr>
        <w:t>Fuccio</w:t>
      </w:r>
      <w:proofErr w:type="spellEnd"/>
      <w:r w:rsidRPr="00F904D2">
        <w:rPr>
          <w:rFonts w:ascii="Book Antiqua" w:hAnsi="Book Antiqua" w:cs="宋体"/>
          <w:b/>
          <w:bCs/>
          <w:lang w:eastAsia="zh-CN"/>
        </w:rPr>
        <w:t xml:space="preserve"> L</w:t>
      </w:r>
      <w:r w:rsidRPr="00F904D2">
        <w:rPr>
          <w:rFonts w:ascii="Book Antiqua" w:hAnsi="Book Antiqua" w:cs="宋体"/>
          <w:lang w:eastAsia="zh-CN"/>
        </w:rPr>
        <w:t xml:space="preserve">, </w:t>
      </w:r>
      <w:proofErr w:type="spellStart"/>
      <w:r w:rsidRPr="00F904D2">
        <w:rPr>
          <w:rFonts w:ascii="Book Antiqua" w:hAnsi="Book Antiqua" w:cs="宋体"/>
          <w:lang w:eastAsia="zh-CN"/>
        </w:rPr>
        <w:t>Lami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G, Guido A, </w:t>
      </w:r>
      <w:proofErr w:type="spellStart"/>
      <w:r w:rsidRPr="00F904D2">
        <w:rPr>
          <w:rFonts w:ascii="Book Antiqua" w:hAnsi="Book Antiqua" w:cs="宋体"/>
          <w:lang w:eastAsia="zh-CN"/>
        </w:rPr>
        <w:t>Fabbri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C. EUS-guided gold fiducial placement and migration rate.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Gastrointest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Endosc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2014; </w:t>
      </w:r>
      <w:r w:rsidRPr="00F904D2">
        <w:rPr>
          <w:rFonts w:ascii="Book Antiqua" w:hAnsi="Book Antiqua" w:cs="宋体"/>
          <w:b/>
          <w:bCs/>
          <w:lang w:eastAsia="zh-CN"/>
        </w:rPr>
        <w:t>80</w:t>
      </w:r>
      <w:r w:rsidRPr="00F904D2">
        <w:rPr>
          <w:rFonts w:ascii="Book Antiqua" w:hAnsi="Book Antiqua" w:cs="宋体"/>
          <w:lang w:eastAsia="zh-CN"/>
        </w:rPr>
        <w:t>: 533-534 [PMID: 25127952 DOI: 10.1016/j.gie.2014.03.028]</w:t>
      </w:r>
    </w:p>
    <w:p w14:paraId="6484ED09" w14:textId="3D0BE74A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46 </w:t>
      </w:r>
      <w:r w:rsidR="00D55446" w:rsidRPr="00D55446">
        <w:rPr>
          <w:rFonts w:ascii="Book Antiqua" w:hAnsi="Book Antiqua"/>
          <w:b/>
          <w:noProof/>
        </w:rPr>
        <w:t>Ohara K</w:t>
      </w:r>
      <w:r w:rsidR="00D55446" w:rsidRPr="0071512F">
        <w:rPr>
          <w:rFonts w:ascii="Book Antiqua" w:hAnsi="Book Antiqua"/>
          <w:noProof/>
        </w:rPr>
        <w:t>, Kohno M, Horibe T, Kawakami K</w:t>
      </w:r>
      <w:r w:rsidRPr="00F904D2">
        <w:rPr>
          <w:rFonts w:ascii="Book Antiqua" w:hAnsi="Book Antiqua" w:cs="宋体"/>
          <w:lang w:eastAsia="zh-CN"/>
        </w:rPr>
        <w:t xml:space="preserve">. Local drug delivery to a human pancreatic tumor via a newly designed multiple injectable needle.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Mol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Clin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Oncol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2013; </w:t>
      </w:r>
      <w:r w:rsidRPr="00F904D2">
        <w:rPr>
          <w:rFonts w:ascii="Book Antiqua" w:hAnsi="Book Antiqua" w:cs="宋体"/>
          <w:b/>
          <w:bCs/>
          <w:lang w:eastAsia="zh-CN"/>
        </w:rPr>
        <w:t>1</w:t>
      </w:r>
      <w:r w:rsidRPr="00F904D2">
        <w:rPr>
          <w:rFonts w:ascii="Book Antiqua" w:hAnsi="Book Antiqua" w:cs="宋体"/>
          <w:lang w:eastAsia="zh-CN"/>
        </w:rPr>
        <w:t>: 231-234 [PMID: 24649152]</w:t>
      </w:r>
    </w:p>
    <w:p w14:paraId="5A86522D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lastRenderedPageBreak/>
        <w:t xml:space="preserve">47 </w:t>
      </w:r>
      <w:r w:rsidRPr="00F904D2">
        <w:rPr>
          <w:rFonts w:ascii="Book Antiqua" w:hAnsi="Book Antiqua" w:cs="宋体"/>
          <w:b/>
          <w:bCs/>
          <w:lang w:eastAsia="zh-CN"/>
        </w:rPr>
        <w:t>Chang KJ</w:t>
      </w:r>
      <w:r w:rsidRPr="00F904D2">
        <w:rPr>
          <w:rFonts w:ascii="Book Antiqua" w:hAnsi="Book Antiqua" w:cs="宋体"/>
          <w:lang w:eastAsia="zh-CN"/>
        </w:rPr>
        <w:t>, Nguyen PT, Thompson JA, Kurosaki TT, Casey LR, Leung EC, Granger GA. Phase I clinical trial of allogeneic mixed lymphocyte culture (</w:t>
      </w:r>
      <w:proofErr w:type="spellStart"/>
      <w:r w:rsidRPr="00F904D2">
        <w:rPr>
          <w:rFonts w:ascii="Book Antiqua" w:hAnsi="Book Antiqua" w:cs="宋体"/>
          <w:lang w:eastAsia="zh-CN"/>
        </w:rPr>
        <w:t>cytoimplant</w:t>
      </w:r>
      <w:proofErr w:type="spellEnd"/>
      <w:r w:rsidRPr="00F904D2">
        <w:rPr>
          <w:rFonts w:ascii="Book Antiqua" w:hAnsi="Book Antiqua" w:cs="宋体"/>
          <w:lang w:eastAsia="zh-CN"/>
        </w:rPr>
        <w:t xml:space="preserve">) delivered by endoscopic ultrasound-guided fine-needle injection in patients with advanced pancreatic carcinoma. </w:t>
      </w:r>
      <w:r w:rsidRPr="00F904D2">
        <w:rPr>
          <w:rFonts w:ascii="Book Antiqua" w:hAnsi="Book Antiqua" w:cs="宋体"/>
          <w:i/>
          <w:iCs/>
          <w:lang w:eastAsia="zh-CN"/>
        </w:rPr>
        <w:t>Cancer</w:t>
      </w:r>
      <w:r w:rsidRPr="00F904D2">
        <w:rPr>
          <w:rFonts w:ascii="Book Antiqua" w:hAnsi="Book Antiqua" w:cs="宋体"/>
          <w:lang w:eastAsia="zh-CN"/>
        </w:rPr>
        <w:t xml:space="preserve"> 2000; </w:t>
      </w:r>
      <w:r w:rsidRPr="00F904D2">
        <w:rPr>
          <w:rFonts w:ascii="Book Antiqua" w:hAnsi="Book Antiqua" w:cs="宋体"/>
          <w:b/>
          <w:bCs/>
          <w:lang w:eastAsia="zh-CN"/>
        </w:rPr>
        <w:t>88</w:t>
      </w:r>
      <w:r w:rsidRPr="00F904D2">
        <w:rPr>
          <w:rFonts w:ascii="Book Antiqua" w:hAnsi="Book Antiqua" w:cs="宋体"/>
          <w:lang w:eastAsia="zh-CN"/>
        </w:rPr>
        <w:t>: 1325-1335 [PMID: 10717613 DOI: 10.1002/(</w:t>
      </w:r>
      <w:proofErr w:type="gramStart"/>
      <w:r w:rsidRPr="00F904D2">
        <w:rPr>
          <w:rFonts w:ascii="Book Antiqua" w:hAnsi="Book Antiqua" w:cs="宋体"/>
          <w:lang w:eastAsia="zh-CN"/>
        </w:rPr>
        <w:t>SICI)1097</w:t>
      </w:r>
      <w:proofErr w:type="gramEnd"/>
      <w:r w:rsidRPr="00F904D2">
        <w:rPr>
          <w:rFonts w:ascii="Book Antiqua" w:hAnsi="Book Antiqua" w:cs="宋体"/>
          <w:lang w:eastAsia="zh-CN"/>
        </w:rPr>
        <w:t>-0142(20000315)88: 6&lt;1325: : AID-CNCR8&gt;3.0.CO; 2-T]</w:t>
      </w:r>
    </w:p>
    <w:p w14:paraId="6E0B755E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F904D2">
        <w:rPr>
          <w:rFonts w:ascii="Book Antiqua" w:hAnsi="Book Antiqua" w:cs="宋体"/>
          <w:lang w:eastAsia="zh-CN"/>
        </w:rPr>
        <w:t xml:space="preserve">48 </w:t>
      </w:r>
      <w:proofErr w:type="spellStart"/>
      <w:r w:rsidRPr="00F904D2">
        <w:rPr>
          <w:rFonts w:ascii="Book Antiqua" w:hAnsi="Book Antiqua" w:cs="宋体"/>
          <w:b/>
          <w:bCs/>
          <w:lang w:eastAsia="zh-CN"/>
        </w:rPr>
        <w:t>Bhutani</w:t>
      </w:r>
      <w:proofErr w:type="spellEnd"/>
      <w:r w:rsidRPr="00F904D2">
        <w:rPr>
          <w:rFonts w:ascii="Book Antiqua" w:hAnsi="Book Antiqua" w:cs="宋体"/>
          <w:b/>
          <w:bCs/>
          <w:lang w:eastAsia="zh-CN"/>
        </w:rPr>
        <w:t xml:space="preserve"> MS</w:t>
      </w:r>
      <w:r w:rsidRPr="00F904D2">
        <w:rPr>
          <w:rFonts w:ascii="Book Antiqua" w:hAnsi="Book Antiqua" w:cs="宋体"/>
          <w:lang w:eastAsia="zh-CN"/>
        </w:rPr>
        <w:t>. Endoscopic ultrasound</w:t>
      </w:r>
      <w:proofErr w:type="gramEnd"/>
      <w:r w:rsidRPr="00F904D2">
        <w:rPr>
          <w:rFonts w:ascii="Book Antiqua" w:hAnsi="Book Antiqua" w:cs="宋体"/>
          <w:lang w:eastAsia="zh-CN"/>
        </w:rPr>
        <w:t xml:space="preserve"> guided antitumor therapy. </w:t>
      </w:r>
      <w:r w:rsidRPr="00F904D2">
        <w:rPr>
          <w:rFonts w:ascii="Book Antiqua" w:hAnsi="Book Antiqua" w:cs="宋体"/>
          <w:i/>
          <w:iCs/>
          <w:lang w:eastAsia="zh-CN"/>
        </w:rPr>
        <w:t>Endoscopy</w:t>
      </w:r>
      <w:r w:rsidRPr="00F904D2">
        <w:rPr>
          <w:rFonts w:ascii="Book Antiqua" w:hAnsi="Book Antiqua" w:cs="宋体"/>
          <w:lang w:eastAsia="zh-CN"/>
        </w:rPr>
        <w:t xml:space="preserve"> 2003; </w:t>
      </w:r>
      <w:r w:rsidRPr="00F904D2">
        <w:rPr>
          <w:rFonts w:ascii="Book Antiqua" w:hAnsi="Book Antiqua" w:cs="宋体"/>
          <w:b/>
          <w:bCs/>
          <w:lang w:eastAsia="zh-CN"/>
        </w:rPr>
        <w:t>35</w:t>
      </w:r>
      <w:r w:rsidRPr="00F904D2">
        <w:rPr>
          <w:rFonts w:ascii="Book Antiqua" w:hAnsi="Book Antiqua" w:cs="宋体"/>
          <w:lang w:eastAsia="zh-CN"/>
        </w:rPr>
        <w:t>: S54-S56 [PMID: 12929056 DOI: 10.1055/s-2003-41531]</w:t>
      </w:r>
    </w:p>
    <w:p w14:paraId="48A27C00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49 </w:t>
      </w:r>
      <w:proofErr w:type="spellStart"/>
      <w:r w:rsidRPr="00F904D2">
        <w:rPr>
          <w:rFonts w:ascii="Book Antiqua" w:hAnsi="Book Antiqua" w:cs="宋体"/>
          <w:b/>
          <w:bCs/>
          <w:lang w:eastAsia="zh-CN"/>
        </w:rPr>
        <w:t>Banchereau</w:t>
      </w:r>
      <w:proofErr w:type="spellEnd"/>
      <w:r w:rsidRPr="00F904D2">
        <w:rPr>
          <w:rFonts w:ascii="Book Antiqua" w:hAnsi="Book Antiqua" w:cs="宋体"/>
          <w:b/>
          <w:bCs/>
          <w:lang w:eastAsia="zh-CN"/>
        </w:rPr>
        <w:t xml:space="preserve"> J</w:t>
      </w:r>
      <w:r w:rsidRPr="00F904D2">
        <w:rPr>
          <w:rFonts w:ascii="Book Antiqua" w:hAnsi="Book Antiqua" w:cs="宋体"/>
          <w:lang w:eastAsia="zh-CN"/>
        </w:rPr>
        <w:t xml:space="preserve">, </w:t>
      </w:r>
      <w:proofErr w:type="spellStart"/>
      <w:r w:rsidRPr="00F904D2">
        <w:rPr>
          <w:rFonts w:ascii="Book Antiqua" w:hAnsi="Book Antiqua" w:cs="宋体"/>
          <w:lang w:eastAsia="zh-CN"/>
        </w:rPr>
        <w:t>Paczesny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S, Blanco P, Bennett L, </w:t>
      </w:r>
      <w:proofErr w:type="spellStart"/>
      <w:r w:rsidRPr="00F904D2">
        <w:rPr>
          <w:rFonts w:ascii="Book Antiqua" w:hAnsi="Book Antiqua" w:cs="宋体"/>
          <w:lang w:eastAsia="zh-CN"/>
        </w:rPr>
        <w:t>Pascual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V, Fay J, </w:t>
      </w:r>
      <w:proofErr w:type="spellStart"/>
      <w:r w:rsidRPr="00F904D2">
        <w:rPr>
          <w:rFonts w:ascii="Book Antiqua" w:hAnsi="Book Antiqua" w:cs="宋体"/>
          <w:lang w:eastAsia="zh-CN"/>
        </w:rPr>
        <w:t>Palucka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AK. Dendritic cells: controllers of the immune system and a new promise for immunotherapy. </w:t>
      </w:r>
      <w:r w:rsidRPr="00F904D2">
        <w:rPr>
          <w:rFonts w:ascii="Book Antiqua" w:hAnsi="Book Antiqua" w:cs="宋体"/>
          <w:i/>
          <w:iCs/>
          <w:lang w:eastAsia="zh-CN"/>
        </w:rPr>
        <w:t xml:space="preserve">Ann N Y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Acad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Sci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2003; </w:t>
      </w:r>
      <w:r w:rsidRPr="00F904D2">
        <w:rPr>
          <w:rFonts w:ascii="Book Antiqua" w:hAnsi="Book Antiqua" w:cs="宋体"/>
          <w:b/>
          <w:bCs/>
          <w:lang w:eastAsia="zh-CN"/>
        </w:rPr>
        <w:t>987</w:t>
      </w:r>
      <w:r w:rsidRPr="00F904D2">
        <w:rPr>
          <w:rFonts w:ascii="Book Antiqua" w:hAnsi="Book Antiqua" w:cs="宋体"/>
          <w:lang w:eastAsia="zh-CN"/>
        </w:rPr>
        <w:t>: 180-187 [PMID: 12727638 DOI: 10.1111/j.1749-6632.2003.tb06047.x]</w:t>
      </w:r>
    </w:p>
    <w:p w14:paraId="1C7BF8B9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50 </w:t>
      </w:r>
      <w:proofErr w:type="spellStart"/>
      <w:r w:rsidRPr="00F904D2">
        <w:rPr>
          <w:rFonts w:ascii="Book Antiqua" w:hAnsi="Book Antiqua" w:cs="宋体"/>
          <w:b/>
          <w:bCs/>
          <w:lang w:eastAsia="zh-CN"/>
        </w:rPr>
        <w:t>Schnurr</w:t>
      </w:r>
      <w:proofErr w:type="spellEnd"/>
      <w:r w:rsidRPr="00F904D2">
        <w:rPr>
          <w:rFonts w:ascii="Book Antiqua" w:hAnsi="Book Antiqua" w:cs="宋体"/>
          <w:b/>
          <w:bCs/>
          <w:lang w:eastAsia="zh-CN"/>
        </w:rPr>
        <w:t xml:space="preserve"> M</w:t>
      </w:r>
      <w:r w:rsidRPr="00F904D2">
        <w:rPr>
          <w:rFonts w:ascii="Book Antiqua" w:hAnsi="Book Antiqua" w:cs="宋体"/>
          <w:lang w:eastAsia="zh-CN"/>
        </w:rPr>
        <w:t xml:space="preserve">, </w:t>
      </w:r>
      <w:proofErr w:type="spellStart"/>
      <w:r w:rsidRPr="00F904D2">
        <w:rPr>
          <w:rFonts w:ascii="Book Antiqua" w:hAnsi="Book Antiqua" w:cs="宋体"/>
          <w:lang w:eastAsia="zh-CN"/>
        </w:rPr>
        <w:t>Galambos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P, </w:t>
      </w:r>
      <w:proofErr w:type="spellStart"/>
      <w:r w:rsidRPr="00F904D2">
        <w:rPr>
          <w:rFonts w:ascii="Book Antiqua" w:hAnsi="Book Antiqua" w:cs="宋体"/>
          <w:lang w:eastAsia="zh-CN"/>
        </w:rPr>
        <w:t>Scholz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C, Then F, </w:t>
      </w:r>
      <w:proofErr w:type="spellStart"/>
      <w:r w:rsidRPr="00F904D2">
        <w:rPr>
          <w:rFonts w:ascii="Book Antiqua" w:hAnsi="Book Antiqua" w:cs="宋体"/>
          <w:lang w:eastAsia="zh-CN"/>
        </w:rPr>
        <w:t>Dauer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M, </w:t>
      </w:r>
      <w:proofErr w:type="spellStart"/>
      <w:r w:rsidRPr="00F904D2">
        <w:rPr>
          <w:rFonts w:ascii="Book Antiqua" w:hAnsi="Book Antiqua" w:cs="宋体"/>
          <w:lang w:eastAsia="zh-CN"/>
        </w:rPr>
        <w:t>Endres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S, </w:t>
      </w:r>
      <w:proofErr w:type="spellStart"/>
      <w:r w:rsidRPr="00F904D2">
        <w:rPr>
          <w:rFonts w:ascii="Book Antiqua" w:hAnsi="Book Antiqua" w:cs="宋体"/>
          <w:lang w:eastAsia="zh-CN"/>
        </w:rPr>
        <w:t>Eigler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A. Tumor cell lysate-pulsed human dendritic cells induce a T-cell response against pancreatic carcinoma cells: an in vitro model for the assessment of tumor vaccines. </w:t>
      </w:r>
      <w:r w:rsidRPr="00F904D2">
        <w:rPr>
          <w:rFonts w:ascii="Book Antiqua" w:hAnsi="Book Antiqua" w:cs="宋体"/>
          <w:i/>
          <w:iCs/>
          <w:lang w:eastAsia="zh-CN"/>
        </w:rPr>
        <w:t>Cancer Res</w:t>
      </w:r>
      <w:r w:rsidRPr="00F904D2">
        <w:rPr>
          <w:rFonts w:ascii="Book Antiqua" w:hAnsi="Book Antiqua" w:cs="宋体"/>
          <w:lang w:eastAsia="zh-CN"/>
        </w:rPr>
        <w:t xml:space="preserve"> 2001; </w:t>
      </w:r>
      <w:r w:rsidRPr="00F904D2">
        <w:rPr>
          <w:rFonts w:ascii="Book Antiqua" w:hAnsi="Book Antiqua" w:cs="宋体"/>
          <w:b/>
          <w:bCs/>
          <w:lang w:eastAsia="zh-CN"/>
        </w:rPr>
        <w:t>61</w:t>
      </w:r>
      <w:r w:rsidRPr="00F904D2">
        <w:rPr>
          <w:rFonts w:ascii="Book Antiqua" w:hAnsi="Book Antiqua" w:cs="宋体"/>
          <w:lang w:eastAsia="zh-CN"/>
        </w:rPr>
        <w:t>: 6445-6450 [PMID: 11522639]</w:t>
      </w:r>
    </w:p>
    <w:p w14:paraId="5B019A30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51 </w:t>
      </w:r>
      <w:proofErr w:type="spellStart"/>
      <w:r w:rsidRPr="00F904D2">
        <w:rPr>
          <w:rFonts w:ascii="Book Antiqua" w:hAnsi="Book Antiqua" w:cs="宋体"/>
          <w:b/>
          <w:bCs/>
          <w:lang w:eastAsia="zh-CN"/>
        </w:rPr>
        <w:t>Hirooka</w:t>
      </w:r>
      <w:proofErr w:type="spellEnd"/>
      <w:r w:rsidRPr="00F904D2">
        <w:rPr>
          <w:rFonts w:ascii="Book Antiqua" w:hAnsi="Book Antiqua" w:cs="宋体"/>
          <w:b/>
          <w:bCs/>
          <w:lang w:eastAsia="zh-CN"/>
        </w:rPr>
        <w:t xml:space="preserve"> Y</w:t>
      </w:r>
      <w:r w:rsidRPr="00F904D2">
        <w:rPr>
          <w:rFonts w:ascii="Book Antiqua" w:hAnsi="Book Antiqua" w:cs="宋体"/>
          <w:lang w:eastAsia="zh-CN"/>
        </w:rPr>
        <w:t xml:space="preserve">, Itoh A, Kawashima H, Hara K, </w:t>
      </w:r>
      <w:proofErr w:type="spellStart"/>
      <w:r w:rsidRPr="00F904D2">
        <w:rPr>
          <w:rFonts w:ascii="Book Antiqua" w:hAnsi="Book Antiqua" w:cs="宋体"/>
          <w:lang w:eastAsia="zh-CN"/>
        </w:rPr>
        <w:t>Nonogaki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K, Kasugai T, </w:t>
      </w:r>
      <w:proofErr w:type="spellStart"/>
      <w:r w:rsidRPr="00F904D2">
        <w:rPr>
          <w:rFonts w:ascii="Book Antiqua" w:hAnsi="Book Antiqua" w:cs="宋体"/>
          <w:lang w:eastAsia="zh-CN"/>
        </w:rPr>
        <w:t>Ohno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E, Ishikawa T, Matsubara H, </w:t>
      </w:r>
      <w:proofErr w:type="spellStart"/>
      <w:r w:rsidRPr="00F904D2">
        <w:rPr>
          <w:rFonts w:ascii="Book Antiqua" w:hAnsi="Book Antiqua" w:cs="宋体"/>
          <w:lang w:eastAsia="zh-CN"/>
        </w:rPr>
        <w:t>Ishigami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M, Katano Y, </w:t>
      </w:r>
      <w:proofErr w:type="spellStart"/>
      <w:r w:rsidRPr="00F904D2">
        <w:rPr>
          <w:rFonts w:ascii="Book Antiqua" w:hAnsi="Book Antiqua" w:cs="宋体"/>
          <w:lang w:eastAsia="zh-CN"/>
        </w:rPr>
        <w:t>Ohmiya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N, </w:t>
      </w:r>
      <w:proofErr w:type="spellStart"/>
      <w:r w:rsidRPr="00F904D2">
        <w:rPr>
          <w:rFonts w:ascii="Book Antiqua" w:hAnsi="Book Antiqua" w:cs="宋体"/>
          <w:lang w:eastAsia="zh-CN"/>
        </w:rPr>
        <w:t>Niwa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Y, Yamamoto K, Kaneko T, </w:t>
      </w:r>
      <w:proofErr w:type="spellStart"/>
      <w:r w:rsidRPr="00F904D2">
        <w:rPr>
          <w:rFonts w:ascii="Book Antiqua" w:hAnsi="Book Antiqua" w:cs="宋体"/>
          <w:lang w:eastAsia="zh-CN"/>
        </w:rPr>
        <w:t>Nieda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M, Yokokawa K, </w:t>
      </w:r>
      <w:proofErr w:type="spellStart"/>
      <w:r w:rsidRPr="00F904D2">
        <w:rPr>
          <w:rFonts w:ascii="Book Antiqua" w:hAnsi="Book Antiqua" w:cs="宋体"/>
          <w:lang w:eastAsia="zh-CN"/>
        </w:rPr>
        <w:t>Goto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H. </w:t>
      </w:r>
      <w:proofErr w:type="gramStart"/>
      <w:r w:rsidRPr="00F904D2">
        <w:rPr>
          <w:rFonts w:ascii="Book Antiqua" w:hAnsi="Book Antiqua" w:cs="宋体"/>
          <w:lang w:eastAsia="zh-CN"/>
        </w:rPr>
        <w:t>A combination therapy of gemcitabine with immunotherapy for patients with inoperable locally advanced pancreatic cancer.</w:t>
      </w:r>
      <w:proofErr w:type="gramEnd"/>
      <w:r w:rsidRPr="00F904D2">
        <w:rPr>
          <w:rFonts w:ascii="Book Antiqua" w:hAnsi="Book Antiqua" w:cs="宋体"/>
          <w:lang w:eastAsia="zh-CN"/>
        </w:rPr>
        <w:t xml:space="preserve"> </w:t>
      </w:r>
      <w:r w:rsidRPr="00F904D2">
        <w:rPr>
          <w:rFonts w:ascii="Book Antiqua" w:hAnsi="Book Antiqua" w:cs="宋体"/>
          <w:i/>
          <w:iCs/>
          <w:lang w:eastAsia="zh-CN"/>
        </w:rPr>
        <w:t>Pancreas</w:t>
      </w:r>
      <w:r w:rsidRPr="00F904D2">
        <w:rPr>
          <w:rFonts w:ascii="Book Antiqua" w:hAnsi="Book Antiqua" w:cs="宋体"/>
          <w:lang w:eastAsia="zh-CN"/>
        </w:rPr>
        <w:t xml:space="preserve"> 2009; </w:t>
      </w:r>
      <w:r w:rsidRPr="00F904D2">
        <w:rPr>
          <w:rFonts w:ascii="Book Antiqua" w:hAnsi="Book Antiqua" w:cs="宋体"/>
          <w:b/>
          <w:bCs/>
          <w:lang w:eastAsia="zh-CN"/>
        </w:rPr>
        <w:t>38</w:t>
      </w:r>
      <w:r w:rsidRPr="00F904D2">
        <w:rPr>
          <w:rFonts w:ascii="Book Antiqua" w:hAnsi="Book Antiqua" w:cs="宋体"/>
          <w:lang w:eastAsia="zh-CN"/>
        </w:rPr>
        <w:t>: e69-e74 [PMID: 19276867 DOI: 10.1097/MPA.0b013e318197a9e3]</w:t>
      </w:r>
    </w:p>
    <w:p w14:paraId="6784FA21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52 </w:t>
      </w:r>
      <w:proofErr w:type="spellStart"/>
      <w:r w:rsidRPr="00F904D2">
        <w:rPr>
          <w:rFonts w:ascii="Book Antiqua" w:hAnsi="Book Antiqua" w:cs="宋体"/>
          <w:b/>
          <w:bCs/>
          <w:lang w:eastAsia="zh-CN"/>
        </w:rPr>
        <w:t>Irisawa</w:t>
      </w:r>
      <w:proofErr w:type="spellEnd"/>
      <w:r w:rsidRPr="00F904D2">
        <w:rPr>
          <w:rFonts w:ascii="Book Antiqua" w:hAnsi="Book Antiqua" w:cs="宋体"/>
          <w:b/>
          <w:bCs/>
          <w:lang w:eastAsia="zh-CN"/>
        </w:rPr>
        <w:t xml:space="preserve"> A</w:t>
      </w:r>
      <w:r w:rsidRPr="00F904D2">
        <w:rPr>
          <w:rFonts w:ascii="Book Antiqua" w:hAnsi="Book Antiqua" w:cs="宋体"/>
          <w:lang w:eastAsia="zh-CN"/>
        </w:rPr>
        <w:t xml:space="preserve">, Takagi T, Kanazawa M, Ogata T, Sato Y, </w:t>
      </w:r>
      <w:proofErr w:type="spellStart"/>
      <w:r w:rsidRPr="00F904D2">
        <w:rPr>
          <w:rFonts w:ascii="Book Antiqua" w:hAnsi="Book Antiqua" w:cs="宋体"/>
          <w:lang w:eastAsia="zh-CN"/>
        </w:rPr>
        <w:t>Takenoshita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S, </w:t>
      </w:r>
      <w:proofErr w:type="spellStart"/>
      <w:r w:rsidRPr="00F904D2">
        <w:rPr>
          <w:rFonts w:ascii="Book Antiqua" w:hAnsi="Book Antiqua" w:cs="宋体"/>
          <w:lang w:eastAsia="zh-CN"/>
        </w:rPr>
        <w:t>Ohto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H, </w:t>
      </w:r>
      <w:proofErr w:type="spellStart"/>
      <w:r w:rsidRPr="00F904D2">
        <w:rPr>
          <w:rFonts w:ascii="Book Antiqua" w:hAnsi="Book Antiqua" w:cs="宋体"/>
          <w:lang w:eastAsia="zh-CN"/>
        </w:rPr>
        <w:t>Ohira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H. Endoscopic ultrasound-guided fine-needle injection of immature dendritic cells into advanced pancreatic cancer refractory to gemcitabine: a pilot study. </w:t>
      </w:r>
      <w:r w:rsidRPr="00F904D2">
        <w:rPr>
          <w:rFonts w:ascii="Book Antiqua" w:hAnsi="Book Antiqua" w:cs="宋体"/>
          <w:i/>
          <w:iCs/>
          <w:lang w:eastAsia="zh-CN"/>
        </w:rPr>
        <w:t>Pancreas</w:t>
      </w:r>
      <w:r w:rsidRPr="00F904D2">
        <w:rPr>
          <w:rFonts w:ascii="Book Antiqua" w:hAnsi="Book Antiqua" w:cs="宋体"/>
          <w:lang w:eastAsia="zh-CN"/>
        </w:rPr>
        <w:t xml:space="preserve"> 2007; </w:t>
      </w:r>
      <w:r w:rsidRPr="00F904D2">
        <w:rPr>
          <w:rFonts w:ascii="Book Antiqua" w:hAnsi="Book Antiqua" w:cs="宋体"/>
          <w:b/>
          <w:bCs/>
          <w:lang w:eastAsia="zh-CN"/>
        </w:rPr>
        <w:t>35</w:t>
      </w:r>
      <w:r w:rsidRPr="00F904D2">
        <w:rPr>
          <w:rFonts w:ascii="Book Antiqua" w:hAnsi="Book Antiqua" w:cs="宋体"/>
          <w:lang w:eastAsia="zh-CN"/>
        </w:rPr>
        <w:t>: 189-190 [PMID: 17632329 DOI: 10.1097/01.mpa.0000250141.25639.e9]</w:t>
      </w:r>
    </w:p>
    <w:p w14:paraId="737CA3E5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53 </w:t>
      </w:r>
      <w:r w:rsidRPr="00F904D2">
        <w:rPr>
          <w:rFonts w:ascii="Book Antiqua" w:hAnsi="Book Antiqua" w:cs="宋体"/>
          <w:b/>
          <w:bCs/>
          <w:lang w:eastAsia="zh-CN"/>
        </w:rPr>
        <w:t>Endo H</w:t>
      </w:r>
      <w:r w:rsidRPr="00F904D2">
        <w:rPr>
          <w:rFonts w:ascii="Book Antiqua" w:hAnsi="Book Antiqua" w:cs="宋体"/>
          <w:lang w:eastAsia="zh-CN"/>
        </w:rPr>
        <w:t xml:space="preserve">, Saito T, </w:t>
      </w:r>
      <w:proofErr w:type="spellStart"/>
      <w:r w:rsidRPr="00F904D2">
        <w:rPr>
          <w:rFonts w:ascii="Book Antiqua" w:hAnsi="Book Antiqua" w:cs="宋体"/>
          <w:lang w:eastAsia="zh-CN"/>
        </w:rPr>
        <w:t>Kenjo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A, Hoshino M, </w:t>
      </w:r>
      <w:proofErr w:type="spellStart"/>
      <w:r w:rsidRPr="00F904D2">
        <w:rPr>
          <w:rFonts w:ascii="Book Antiqua" w:hAnsi="Book Antiqua" w:cs="宋体"/>
          <w:lang w:eastAsia="zh-CN"/>
        </w:rPr>
        <w:t>Terashima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M, Sato T, </w:t>
      </w:r>
      <w:proofErr w:type="spellStart"/>
      <w:r w:rsidRPr="00F904D2">
        <w:rPr>
          <w:rFonts w:ascii="Book Antiqua" w:hAnsi="Book Antiqua" w:cs="宋体"/>
          <w:lang w:eastAsia="zh-CN"/>
        </w:rPr>
        <w:t>Anazawa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T, Kimura T, Tsuchiya T, </w:t>
      </w:r>
      <w:proofErr w:type="spellStart"/>
      <w:r w:rsidRPr="00F904D2">
        <w:rPr>
          <w:rFonts w:ascii="Book Antiqua" w:hAnsi="Book Antiqua" w:cs="宋体"/>
          <w:lang w:eastAsia="zh-CN"/>
        </w:rPr>
        <w:t>Irisawa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A, </w:t>
      </w:r>
      <w:proofErr w:type="spellStart"/>
      <w:r w:rsidRPr="00F904D2">
        <w:rPr>
          <w:rFonts w:ascii="Book Antiqua" w:hAnsi="Book Antiqua" w:cs="宋体"/>
          <w:lang w:eastAsia="zh-CN"/>
        </w:rPr>
        <w:t>Ohira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H, </w:t>
      </w:r>
      <w:proofErr w:type="spellStart"/>
      <w:r w:rsidRPr="00F904D2">
        <w:rPr>
          <w:rFonts w:ascii="Book Antiqua" w:hAnsi="Book Antiqua" w:cs="宋体"/>
          <w:lang w:eastAsia="zh-CN"/>
        </w:rPr>
        <w:t>Hikichi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T, Takagi T, </w:t>
      </w:r>
      <w:proofErr w:type="spellStart"/>
      <w:r w:rsidRPr="00F904D2">
        <w:rPr>
          <w:rFonts w:ascii="Book Antiqua" w:hAnsi="Book Antiqua" w:cs="宋体"/>
          <w:lang w:eastAsia="zh-CN"/>
        </w:rPr>
        <w:t>Gotoh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M. Phase I trial of preoperative </w:t>
      </w:r>
      <w:proofErr w:type="spellStart"/>
      <w:r w:rsidRPr="00F904D2">
        <w:rPr>
          <w:rFonts w:ascii="Book Antiqua" w:hAnsi="Book Antiqua" w:cs="宋体"/>
          <w:lang w:eastAsia="zh-CN"/>
        </w:rPr>
        <w:t>intratumoral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injection of immature dendritic cells and OK-</w:t>
      </w:r>
      <w:r w:rsidRPr="00F904D2">
        <w:rPr>
          <w:rFonts w:ascii="Book Antiqua" w:hAnsi="Book Antiqua" w:cs="宋体"/>
          <w:lang w:eastAsia="zh-CN"/>
        </w:rPr>
        <w:lastRenderedPageBreak/>
        <w:t xml:space="preserve">432 for </w:t>
      </w:r>
      <w:proofErr w:type="spellStart"/>
      <w:r w:rsidRPr="00F904D2">
        <w:rPr>
          <w:rFonts w:ascii="Book Antiqua" w:hAnsi="Book Antiqua" w:cs="宋体"/>
          <w:lang w:eastAsia="zh-CN"/>
        </w:rPr>
        <w:t>resectable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pancreatic cancer patients. </w:t>
      </w:r>
      <w:r w:rsidRPr="00F904D2">
        <w:rPr>
          <w:rFonts w:ascii="Book Antiqua" w:hAnsi="Book Antiqua" w:cs="宋体"/>
          <w:i/>
          <w:iCs/>
          <w:lang w:eastAsia="zh-CN"/>
        </w:rPr>
        <w:t xml:space="preserve">J Hepatobiliary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Pancreat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Sci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2012; </w:t>
      </w:r>
      <w:r w:rsidRPr="00F904D2">
        <w:rPr>
          <w:rFonts w:ascii="Book Antiqua" w:hAnsi="Book Antiqua" w:cs="宋体"/>
          <w:b/>
          <w:bCs/>
          <w:lang w:eastAsia="zh-CN"/>
        </w:rPr>
        <w:t>19</w:t>
      </w:r>
      <w:r w:rsidRPr="00F904D2">
        <w:rPr>
          <w:rFonts w:ascii="Book Antiqua" w:hAnsi="Book Antiqua" w:cs="宋体"/>
          <w:lang w:eastAsia="zh-CN"/>
        </w:rPr>
        <w:t>: 465-475 [PMID: 21983893 DOI: 10.1007/s00534-011-0457-7]</w:t>
      </w:r>
    </w:p>
    <w:p w14:paraId="0FA87537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54 </w:t>
      </w:r>
      <w:r w:rsidRPr="00F904D2">
        <w:rPr>
          <w:rFonts w:ascii="Book Antiqua" w:hAnsi="Book Antiqua" w:cs="宋体"/>
          <w:b/>
          <w:bCs/>
          <w:lang w:eastAsia="zh-CN"/>
        </w:rPr>
        <w:t>Kanazawa M</w:t>
      </w:r>
      <w:r w:rsidRPr="00F904D2">
        <w:rPr>
          <w:rFonts w:ascii="Book Antiqua" w:hAnsi="Book Antiqua" w:cs="宋体"/>
          <w:lang w:eastAsia="zh-CN"/>
        </w:rPr>
        <w:t xml:space="preserve">, Yoshihara K, Abe H, </w:t>
      </w:r>
      <w:proofErr w:type="spellStart"/>
      <w:r w:rsidRPr="00F904D2">
        <w:rPr>
          <w:rFonts w:ascii="Book Antiqua" w:hAnsi="Book Antiqua" w:cs="宋体"/>
          <w:lang w:eastAsia="zh-CN"/>
        </w:rPr>
        <w:t>Iwadate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M, Watanabe K, Suzuki S, </w:t>
      </w:r>
      <w:proofErr w:type="spellStart"/>
      <w:r w:rsidRPr="00F904D2">
        <w:rPr>
          <w:rFonts w:ascii="Book Antiqua" w:hAnsi="Book Antiqua" w:cs="宋体"/>
          <w:lang w:eastAsia="zh-CN"/>
        </w:rPr>
        <w:t>Endoh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Y, Ohki S, </w:t>
      </w:r>
      <w:proofErr w:type="spellStart"/>
      <w:r w:rsidRPr="00F904D2">
        <w:rPr>
          <w:rFonts w:ascii="Book Antiqua" w:hAnsi="Book Antiqua" w:cs="宋体"/>
          <w:lang w:eastAsia="zh-CN"/>
        </w:rPr>
        <w:t>Takita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K, </w:t>
      </w:r>
      <w:proofErr w:type="spellStart"/>
      <w:r w:rsidRPr="00F904D2">
        <w:rPr>
          <w:rFonts w:ascii="Book Antiqua" w:hAnsi="Book Antiqua" w:cs="宋体"/>
          <w:lang w:eastAsia="zh-CN"/>
        </w:rPr>
        <w:t>Sekikawa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K, </w:t>
      </w:r>
      <w:proofErr w:type="spellStart"/>
      <w:r w:rsidRPr="00F904D2">
        <w:rPr>
          <w:rFonts w:ascii="Book Antiqua" w:hAnsi="Book Antiqua" w:cs="宋体"/>
          <w:lang w:eastAsia="zh-CN"/>
        </w:rPr>
        <w:t>Takenoshita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S, Takagi T, </w:t>
      </w:r>
      <w:proofErr w:type="spellStart"/>
      <w:r w:rsidRPr="00F904D2">
        <w:rPr>
          <w:rFonts w:ascii="Book Antiqua" w:hAnsi="Book Antiqua" w:cs="宋体"/>
          <w:lang w:eastAsia="zh-CN"/>
        </w:rPr>
        <w:t>Irisawa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A, Sato Y, Ogata T, </w:t>
      </w:r>
      <w:proofErr w:type="spellStart"/>
      <w:r w:rsidRPr="00F904D2">
        <w:rPr>
          <w:rFonts w:ascii="Book Antiqua" w:hAnsi="Book Antiqua" w:cs="宋体"/>
          <w:lang w:eastAsia="zh-CN"/>
        </w:rPr>
        <w:t>Ohto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H. [Case report on intra-tumor injection therapy of dendritic cells in advanced gastric cancer].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Gan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To Kagaku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Ryoho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2004; </w:t>
      </w:r>
      <w:r w:rsidRPr="00F904D2">
        <w:rPr>
          <w:rFonts w:ascii="Book Antiqua" w:hAnsi="Book Antiqua" w:cs="宋体"/>
          <w:b/>
          <w:bCs/>
          <w:lang w:eastAsia="zh-CN"/>
        </w:rPr>
        <w:t>31</w:t>
      </w:r>
      <w:r w:rsidRPr="00F904D2">
        <w:rPr>
          <w:rFonts w:ascii="Book Antiqua" w:hAnsi="Book Antiqua" w:cs="宋体"/>
          <w:lang w:eastAsia="zh-CN"/>
        </w:rPr>
        <w:t>: 1773-1776 [PMID: 15553711]</w:t>
      </w:r>
    </w:p>
    <w:p w14:paraId="4CA57D8C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55 </w:t>
      </w:r>
      <w:r w:rsidRPr="00F904D2">
        <w:rPr>
          <w:rFonts w:ascii="Book Antiqua" w:hAnsi="Book Antiqua" w:cs="宋体"/>
          <w:b/>
          <w:bCs/>
          <w:lang w:eastAsia="zh-CN"/>
        </w:rPr>
        <w:t>Herman JM</w:t>
      </w:r>
      <w:r w:rsidRPr="00F904D2">
        <w:rPr>
          <w:rFonts w:ascii="Book Antiqua" w:hAnsi="Book Antiqua" w:cs="宋体"/>
          <w:lang w:eastAsia="zh-CN"/>
        </w:rPr>
        <w:t xml:space="preserve">, Wild AT, Wang H, Tran PT, Chang KJ, Taylor GE, </w:t>
      </w:r>
      <w:proofErr w:type="spellStart"/>
      <w:r w:rsidRPr="00F904D2">
        <w:rPr>
          <w:rFonts w:ascii="Book Antiqua" w:hAnsi="Book Antiqua" w:cs="宋体"/>
          <w:lang w:eastAsia="zh-CN"/>
        </w:rPr>
        <w:t>Donehower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RC, </w:t>
      </w:r>
      <w:proofErr w:type="spellStart"/>
      <w:r w:rsidRPr="00F904D2">
        <w:rPr>
          <w:rFonts w:ascii="Book Antiqua" w:hAnsi="Book Antiqua" w:cs="宋体"/>
          <w:lang w:eastAsia="zh-CN"/>
        </w:rPr>
        <w:t>Pawlik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TM, Ziegler MA, </w:t>
      </w:r>
      <w:proofErr w:type="spellStart"/>
      <w:r w:rsidRPr="00F904D2">
        <w:rPr>
          <w:rFonts w:ascii="Book Antiqua" w:hAnsi="Book Antiqua" w:cs="宋体"/>
          <w:lang w:eastAsia="zh-CN"/>
        </w:rPr>
        <w:t>Cai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H, Savage DT, Canto MI, </w:t>
      </w:r>
      <w:proofErr w:type="spellStart"/>
      <w:r w:rsidRPr="00F904D2">
        <w:rPr>
          <w:rFonts w:ascii="Book Antiqua" w:hAnsi="Book Antiqua" w:cs="宋体"/>
          <w:lang w:eastAsia="zh-CN"/>
        </w:rPr>
        <w:t>Klapman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J, Reid T, Shah RJ, </w:t>
      </w:r>
      <w:proofErr w:type="spellStart"/>
      <w:r w:rsidRPr="00F904D2">
        <w:rPr>
          <w:rFonts w:ascii="Book Antiqua" w:hAnsi="Book Antiqua" w:cs="宋体"/>
          <w:lang w:eastAsia="zh-CN"/>
        </w:rPr>
        <w:t>Hoffe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SE, </w:t>
      </w:r>
      <w:proofErr w:type="spellStart"/>
      <w:r w:rsidRPr="00F904D2">
        <w:rPr>
          <w:rFonts w:ascii="Book Antiqua" w:hAnsi="Book Antiqua" w:cs="宋体"/>
          <w:lang w:eastAsia="zh-CN"/>
        </w:rPr>
        <w:t>Rosemurgy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A, Wolfgang CL, </w:t>
      </w:r>
      <w:proofErr w:type="spellStart"/>
      <w:r w:rsidRPr="00F904D2">
        <w:rPr>
          <w:rFonts w:ascii="Book Antiqua" w:hAnsi="Book Antiqua" w:cs="宋体"/>
          <w:lang w:eastAsia="zh-CN"/>
        </w:rPr>
        <w:t>Laheru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DA. Randomized phase III multi-institutional study of </w:t>
      </w:r>
      <w:proofErr w:type="spellStart"/>
      <w:r w:rsidRPr="00F904D2">
        <w:rPr>
          <w:rFonts w:ascii="Book Antiqua" w:hAnsi="Book Antiqua" w:cs="宋体"/>
          <w:lang w:eastAsia="zh-CN"/>
        </w:rPr>
        <w:t>TNFerade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biologic with fluorouracil and radiotherapy for locally advanced pancreatic cancer: final results. </w:t>
      </w:r>
      <w:r w:rsidRPr="00F904D2">
        <w:rPr>
          <w:rFonts w:ascii="Book Antiqua" w:hAnsi="Book Antiqua" w:cs="宋体"/>
          <w:i/>
          <w:iCs/>
          <w:lang w:eastAsia="zh-CN"/>
        </w:rPr>
        <w:t xml:space="preserve">J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Clin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Oncol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2013; </w:t>
      </w:r>
      <w:r w:rsidRPr="00F904D2">
        <w:rPr>
          <w:rFonts w:ascii="Book Antiqua" w:hAnsi="Book Antiqua" w:cs="宋体"/>
          <w:b/>
          <w:bCs/>
          <w:lang w:eastAsia="zh-CN"/>
        </w:rPr>
        <w:t>31</w:t>
      </w:r>
      <w:r w:rsidRPr="00F904D2">
        <w:rPr>
          <w:rFonts w:ascii="Book Antiqua" w:hAnsi="Book Antiqua" w:cs="宋体"/>
          <w:lang w:eastAsia="zh-CN"/>
        </w:rPr>
        <w:t>: 886-894 [PMID: 23341531 DOI: 10.1200/JCO.2012.44.7516]</w:t>
      </w:r>
    </w:p>
    <w:p w14:paraId="03CE310A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56 </w:t>
      </w:r>
      <w:r w:rsidRPr="00F904D2">
        <w:rPr>
          <w:rFonts w:ascii="Book Antiqua" w:hAnsi="Book Antiqua" w:cs="宋体"/>
          <w:b/>
          <w:bCs/>
          <w:lang w:eastAsia="zh-CN"/>
        </w:rPr>
        <w:t>Rasmussen H</w:t>
      </w:r>
      <w:r w:rsidRPr="00F904D2">
        <w:rPr>
          <w:rFonts w:ascii="Book Antiqua" w:hAnsi="Book Antiqua" w:cs="宋体"/>
          <w:lang w:eastAsia="zh-CN"/>
        </w:rPr>
        <w:t xml:space="preserve">, Rasmussen C, </w:t>
      </w:r>
      <w:proofErr w:type="spellStart"/>
      <w:r w:rsidRPr="00F904D2">
        <w:rPr>
          <w:rFonts w:ascii="Book Antiqua" w:hAnsi="Book Antiqua" w:cs="宋体"/>
          <w:lang w:eastAsia="zh-CN"/>
        </w:rPr>
        <w:t>Lempicki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M, Durham R, </w:t>
      </w:r>
      <w:proofErr w:type="spellStart"/>
      <w:r w:rsidRPr="00F904D2">
        <w:rPr>
          <w:rFonts w:ascii="Book Antiqua" w:hAnsi="Book Antiqua" w:cs="宋体"/>
          <w:lang w:eastAsia="zh-CN"/>
        </w:rPr>
        <w:t>Brough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D, King CR, </w:t>
      </w:r>
      <w:proofErr w:type="spellStart"/>
      <w:r w:rsidRPr="00F904D2">
        <w:rPr>
          <w:rFonts w:ascii="Book Antiqua" w:hAnsi="Book Antiqua" w:cs="宋体"/>
          <w:lang w:eastAsia="zh-CN"/>
        </w:rPr>
        <w:t>Weichselbaum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R. </w:t>
      </w:r>
      <w:proofErr w:type="spellStart"/>
      <w:r w:rsidRPr="00F904D2">
        <w:rPr>
          <w:rFonts w:ascii="Book Antiqua" w:hAnsi="Book Antiqua" w:cs="宋体"/>
          <w:lang w:eastAsia="zh-CN"/>
        </w:rPr>
        <w:t>TNFerade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Biologic: preclinical toxicology of a novel </w:t>
      </w:r>
      <w:proofErr w:type="spellStart"/>
      <w:r w:rsidRPr="00F904D2">
        <w:rPr>
          <w:rFonts w:ascii="Book Antiqua" w:hAnsi="Book Antiqua" w:cs="宋体"/>
          <w:lang w:eastAsia="zh-CN"/>
        </w:rPr>
        <w:t>adenovector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with a radiation-inducible promoter, carrying the human tumor necrosis factor alpha gene. </w:t>
      </w:r>
      <w:r w:rsidRPr="00F904D2">
        <w:rPr>
          <w:rFonts w:ascii="Book Antiqua" w:hAnsi="Book Antiqua" w:cs="宋体"/>
          <w:i/>
          <w:iCs/>
          <w:lang w:eastAsia="zh-CN"/>
        </w:rPr>
        <w:t xml:space="preserve">Cancer Gene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Ther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2002; </w:t>
      </w:r>
      <w:r w:rsidRPr="00F904D2">
        <w:rPr>
          <w:rFonts w:ascii="Book Antiqua" w:hAnsi="Book Antiqua" w:cs="宋体"/>
          <w:b/>
          <w:bCs/>
          <w:lang w:eastAsia="zh-CN"/>
        </w:rPr>
        <w:t>9</w:t>
      </w:r>
      <w:r w:rsidRPr="00F904D2">
        <w:rPr>
          <w:rFonts w:ascii="Book Antiqua" w:hAnsi="Book Antiqua" w:cs="宋体"/>
          <w:lang w:eastAsia="zh-CN"/>
        </w:rPr>
        <w:t>: 951-957 [PMID: 12386834 DOI: 10.1038/sj.cgt.7700518]</w:t>
      </w:r>
    </w:p>
    <w:p w14:paraId="183C038F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57 </w:t>
      </w:r>
      <w:r w:rsidRPr="00F904D2">
        <w:rPr>
          <w:rFonts w:ascii="Book Antiqua" w:hAnsi="Book Antiqua" w:cs="宋体"/>
          <w:b/>
          <w:bCs/>
          <w:lang w:eastAsia="zh-CN"/>
        </w:rPr>
        <w:t>Hecht JR</w:t>
      </w:r>
      <w:r w:rsidRPr="00F904D2">
        <w:rPr>
          <w:rFonts w:ascii="Book Antiqua" w:hAnsi="Book Antiqua" w:cs="宋体"/>
          <w:lang w:eastAsia="zh-CN"/>
        </w:rPr>
        <w:t xml:space="preserve">, Farrell JJ, </w:t>
      </w:r>
      <w:proofErr w:type="spellStart"/>
      <w:r w:rsidRPr="00F904D2">
        <w:rPr>
          <w:rFonts w:ascii="Book Antiqua" w:hAnsi="Book Antiqua" w:cs="宋体"/>
          <w:lang w:eastAsia="zh-CN"/>
        </w:rPr>
        <w:t>Senzer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N, </w:t>
      </w:r>
      <w:proofErr w:type="spellStart"/>
      <w:r w:rsidRPr="00F904D2">
        <w:rPr>
          <w:rFonts w:ascii="Book Antiqua" w:hAnsi="Book Antiqua" w:cs="宋体"/>
          <w:lang w:eastAsia="zh-CN"/>
        </w:rPr>
        <w:t>Nemunaitis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J, </w:t>
      </w:r>
      <w:proofErr w:type="spellStart"/>
      <w:r w:rsidRPr="00F904D2">
        <w:rPr>
          <w:rFonts w:ascii="Book Antiqua" w:hAnsi="Book Antiqua" w:cs="宋体"/>
          <w:lang w:eastAsia="zh-CN"/>
        </w:rPr>
        <w:t>Rosemurgy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A, Chung T, Hanna N, Chang KJ, </w:t>
      </w:r>
      <w:proofErr w:type="spellStart"/>
      <w:r w:rsidRPr="00F904D2">
        <w:rPr>
          <w:rFonts w:ascii="Book Antiqua" w:hAnsi="Book Antiqua" w:cs="宋体"/>
          <w:lang w:eastAsia="zh-CN"/>
        </w:rPr>
        <w:t>Javle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M, Posner M, Waxman I, Reid A, Erickson R, Canto M, </w:t>
      </w:r>
      <w:proofErr w:type="spellStart"/>
      <w:r w:rsidRPr="00F904D2">
        <w:rPr>
          <w:rFonts w:ascii="Book Antiqua" w:hAnsi="Book Antiqua" w:cs="宋体"/>
          <w:lang w:eastAsia="zh-CN"/>
        </w:rPr>
        <w:t>Chak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A, </w:t>
      </w:r>
      <w:proofErr w:type="spellStart"/>
      <w:r w:rsidRPr="00F904D2">
        <w:rPr>
          <w:rFonts w:ascii="Book Antiqua" w:hAnsi="Book Antiqua" w:cs="宋体"/>
          <w:lang w:eastAsia="zh-CN"/>
        </w:rPr>
        <w:t>Blatner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G, </w:t>
      </w:r>
      <w:proofErr w:type="spellStart"/>
      <w:r w:rsidRPr="00F904D2">
        <w:rPr>
          <w:rFonts w:ascii="Book Antiqua" w:hAnsi="Book Antiqua" w:cs="宋体"/>
          <w:lang w:eastAsia="zh-CN"/>
        </w:rPr>
        <w:t>Kovacevic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M, Thornton M. EUS or percutaneously guided </w:t>
      </w:r>
      <w:proofErr w:type="spellStart"/>
      <w:r w:rsidRPr="00F904D2">
        <w:rPr>
          <w:rFonts w:ascii="Book Antiqua" w:hAnsi="Book Antiqua" w:cs="宋体"/>
          <w:lang w:eastAsia="zh-CN"/>
        </w:rPr>
        <w:t>intratumoral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lang w:eastAsia="zh-CN"/>
        </w:rPr>
        <w:t>TNFerade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biologic with 5-fluorouracil and radiotherapy for first-line treatment of locally advanced pancreatic cancer: a phase I/II study.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Gastrointest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Endosc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2012; </w:t>
      </w:r>
      <w:r w:rsidRPr="00F904D2">
        <w:rPr>
          <w:rFonts w:ascii="Book Antiqua" w:hAnsi="Book Antiqua" w:cs="宋体"/>
          <w:b/>
          <w:bCs/>
          <w:lang w:eastAsia="zh-CN"/>
        </w:rPr>
        <w:t>75</w:t>
      </w:r>
      <w:r w:rsidRPr="00F904D2">
        <w:rPr>
          <w:rFonts w:ascii="Book Antiqua" w:hAnsi="Book Antiqua" w:cs="宋体"/>
          <w:lang w:eastAsia="zh-CN"/>
        </w:rPr>
        <w:t>: 332-338 [PMID: 22248601 DOI: 10.1016/j.gie.2011.10.007]</w:t>
      </w:r>
    </w:p>
    <w:p w14:paraId="51613DE5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58 </w:t>
      </w:r>
      <w:r w:rsidRPr="00F904D2">
        <w:rPr>
          <w:rFonts w:ascii="Book Antiqua" w:hAnsi="Book Antiqua" w:cs="宋体"/>
          <w:b/>
          <w:bCs/>
          <w:lang w:eastAsia="zh-CN"/>
        </w:rPr>
        <w:t>Chang KJ</w:t>
      </w:r>
      <w:r w:rsidRPr="00F904D2">
        <w:rPr>
          <w:rFonts w:ascii="Book Antiqua" w:hAnsi="Book Antiqua" w:cs="宋体"/>
          <w:lang w:eastAsia="zh-CN"/>
        </w:rPr>
        <w:t xml:space="preserve">, Reid T, </w:t>
      </w:r>
      <w:proofErr w:type="spellStart"/>
      <w:r w:rsidRPr="00F904D2">
        <w:rPr>
          <w:rFonts w:ascii="Book Antiqua" w:hAnsi="Book Antiqua" w:cs="宋体"/>
          <w:lang w:eastAsia="zh-CN"/>
        </w:rPr>
        <w:t>Senzer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N, Swisher S, Pinto H, Hanna N, </w:t>
      </w:r>
      <w:proofErr w:type="spellStart"/>
      <w:r w:rsidRPr="00F904D2">
        <w:rPr>
          <w:rFonts w:ascii="Book Antiqua" w:hAnsi="Book Antiqua" w:cs="宋体"/>
          <w:lang w:eastAsia="zh-CN"/>
        </w:rPr>
        <w:t>Chak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A, </w:t>
      </w:r>
      <w:proofErr w:type="spellStart"/>
      <w:r w:rsidRPr="00F904D2">
        <w:rPr>
          <w:rFonts w:ascii="Book Antiqua" w:hAnsi="Book Antiqua" w:cs="宋体"/>
          <w:lang w:eastAsia="zh-CN"/>
        </w:rPr>
        <w:t>Soetikno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R. Phase I evaluation of </w:t>
      </w:r>
      <w:proofErr w:type="spellStart"/>
      <w:r w:rsidRPr="00F904D2">
        <w:rPr>
          <w:rFonts w:ascii="Book Antiqua" w:hAnsi="Book Antiqua" w:cs="宋体"/>
          <w:lang w:eastAsia="zh-CN"/>
        </w:rPr>
        <w:t>TNFerade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biologic plus </w:t>
      </w:r>
      <w:proofErr w:type="spellStart"/>
      <w:r w:rsidRPr="00F904D2">
        <w:rPr>
          <w:rFonts w:ascii="Book Antiqua" w:hAnsi="Book Antiqua" w:cs="宋体"/>
          <w:lang w:eastAsia="zh-CN"/>
        </w:rPr>
        <w:t>chemoradiotherapy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before </w:t>
      </w:r>
      <w:proofErr w:type="spellStart"/>
      <w:r w:rsidRPr="00F904D2">
        <w:rPr>
          <w:rFonts w:ascii="Book Antiqua" w:hAnsi="Book Antiqua" w:cs="宋体"/>
          <w:lang w:eastAsia="zh-CN"/>
        </w:rPr>
        <w:t>esophagectomy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for locally advanced </w:t>
      </w:r>
      <w:proofErr w:type="spellStart"/>
      <w:r w:rsidRPr="00F904D2">
        <w:rPr>
          <w:rFonts w:ascii="Book Antiqua" w:hAnsi="Book Antiqua" w:cs="宋体"/>
          <w:lang w:eastAsia="zh-CN"/>
        </w:rPr>
        <w:t>resectable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esophageal cancer.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Gastrointest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Endosc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2012; </w:t>
      </w:r>
      <w:r w:rsidRPr="00F904D2">
        <w:rPr>
          <w:rFonts w:ascii="Book Antiqua" w:hAnsi="Book Antiqua" w:cs="宋体"/>
          <w:b/>
          <w:bCs/>
          <w:lang w:eastAsia="zh-CN"/>
        </w:rPr>
        <w:t>75</w:t>
      </w:r>
      <w:r w:rsidRPr="00F904D2">
        <w:rPr>
          <w:rFonts w:ascii="Book Antiqua" w:hAnsi="Book Antiqua" w:cs="宋体"/>
          <w:lang w:eastAsia="zh-CN"/>
        </w:rPr>
        <w:t>: 1139-46.e2 [PMID: 22520270 DOI: 10.1016/j.gie.2012.01.042]</w:t>
      </w:r>
    </w:p>
    <w:p w14:paraId="1A9055D5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F904D2">
        <w:rPr>
          <w:rFonts w:ascii="Book Antiqua" w:hAnsi="Book Antiqua" w:cs="宋体"/>
          <w:lang w:eastAsia="zh-CN"/>
        </w:rPr>
        <w:lastRenderedPageBreak/>
        <w:t xml:space="preserve">59 </w:t>
      </w:r>
      <w:proofErr w:type="spellStart"/>
      <w:r w:rsidRPr="00F904D2">
        <w:rPr>
          <w:rFonts w:ascii="Book Antiqua" w:hAnsi="Book Antiqua" w:cs="宋体"/>
          <w:b/>
          <w:bCs/>
          <w:lang w:eastAsia="zh-CN"/>
        </w:rPr>
        <w:t>Ries</w:t>
      </w:r>
      <w:proofErr w:type="spellEnd"/>
      <w:r w:rsidRPr="00F904D2">
        <w:rPr>
          <w:rFonts w:ascii="Book Antiqua" w:hAnsi="Book Antiqua" w:cs="宋体"/>
          <w:b/>
          <w:bCs/>
          <w:lang w:eastAsia="zh-CN"/>
        </w:rPr>
        <w:t xml:space="preserve"> SJ</w:t>
      </w:r>
      <w:r w:rsidRPr="00F904D2">
        <w:rPr>
          <w:rFonts w:ascii="Book Antiqua" w:hAnsi="Book Antiqua" w:cs="宋体"/>
          <w:lang w:eastAsia="zh-CN"/>
        </w:rPr>
        <w:t>.</w:t>
      </w:r>
      <w:proofErr w:type="gramEnd"/>
      <w:r w:rsidRPr="00F904D2">
        <w:rPr>
          <w:rFonts w:ascii="Book Antiqua" w:hAnsi="Book Antiqua" w:cs="宋体"/>
          <w:lang w:eastAsia="zh-CN"/>
        </w:rPr>
        <w:t xml:space="preserve"> </w:t>
      </w:r>
      <w:proofErr w:type="gramStart"/>
      <w:r w:rsidRPr="00F904D2">
        <w:rPr>
          <w:rFonts w:ascii="Book Antiqua" w:hAnsi="Book Antiqua" w:cs="宋体"/>
          <w:lang w:eastAsia="zh-CN"/>
        </w:rPr>
        <w:t>Elucidation of the molecular mechanism underlying tumor-selective replication of the oncolytic adenovirus mutant ONYX-015.</w:t>
      </w:r>
      <w:proofErr w:type="gramEnd"/>
      <w:r w:rsidRPr="00F904D2">
        <w:rPr>
          <w:rFonts w:ascii="Book Antiqua" w:hAnsi="Book Antiqua" w:cs="宋体"/>
          <w:lang w:eastAsia="zh-CN"/>
        </w:rPr>
        <w:t xml:space="preserve"> </w:t>
      </w:r>
      <w:r w:rsidRPr="00F904D2">
        <w:rPr>
          <w:rFonts w:ascii="Book Antiqua" w:hAnsi="Book Antiqua" w:cs="宋体"/>
          <w:i/>
          <w:iCs/>
          <w:lang w:eastAsia="zh-CN"/>
        </w:rPr>
        <w:t xml:space="preserve">Future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Oncol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2005; </w:t>
      </w:r>
      <w:r w:rsidRPr="00F904D2">
        <w:rPr>
          <w:rFonts w:ascii="Book Antiqua" w:hAnsi="Book Antiqua" w:cs="宋体"/>
          <w:b/>
          <w:bCs/>
          <w:lang w:eastAsia="zh-CN"/>
        </w:rPr>
        <w:t>1</w:t>
      </w:r>
      <w:r w:rsidRPr="00F904D2">
        <w:rPr>
          <w:rFonts w:ascii="Book Antiqua" w:hAnsi="Book Antiqua" w:cs="宋体"/>
          <w:lang w:eastAsia="zh-CN"/>
        </w:rPr>
        <w:t>: 763-766 [PMID: 16556054 DOI: 10.2217/14796694.1.6.763]</w:t>
      </w:r>
    </w:p>
    <w:p w14:paraId="2E39857A" w14:textId="77777777" w:rsidR="00F904D2" w:rsidRPr="00F904D2" w:rsidRDefault="00F904D2" w:rsidP="00F904D2">
      <w:pPr>
        <w:spacing w:after="0" w:line="360" w:lineRule="auto"/>
        <w:jc w:val="both"/>
        <w:rPr>
          <w:rFonts w:ascii="Book Antiqua" w:hAnsi="Book Antiqua" w:cs="宋体"/>
          <w:lang w:eastAsia="zh-CN"/>
        </w:rPr>
      </w:pPr>
      <w:r w:rsidRPr="00F904D2">
        <w:rPr>
          <w:rFonts w:ascii="Book Antiqua" w:hAnsi="Book Antiqua" w:cs="宋体"/>
          <w:lang w:eastAsia="zh-CN"/>
        </w:rPr>
        <w:t xml:space="preserve">60 </w:t>
      </w:r>
      <w:r w:rsidRPr="00F904D2">
        <w:rPr>
          <w:rFonts w:ascii="Book Antiqua" w:hAnsi="Book Antiqua" w:cs="宋体"/>
          <w:b/>
          <w:bCs/>
          <w:lang w:eastAsia="zh-CN"/>
        </w:rPr>
        <w:t>Hecht JR</w:t>
      </w:r>
      <w:r w:rsidRPr="00F904D2">
        <w:rPr>
          <w:rFonts w:ascii="Book Antiqua" w:hAnsi="Book Antiqua" w:cs="宋体"/>
          <w:lang w:eastAsia="zh-CN"/>
        </w:rPr>
        <w:t xml:space="preserve">, Bedford R, </w:t>
      </w:r>
      <w:proofErr w:type="spellStart"/>
      <w:r w:rsidRPr="00F904D2">
        <w:rPr>
          <w:rFonts w:ascii="Book Antiqua" w:hAnsi="Book Antiqua" w:cs="宋体"/>
          <w:lang w:eastAsia="zh-CN"/>
        </w:rPr>
        <w:t>Abbruzzese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JL, </w:t>
      </w:r>
      <w:proofErr w:type="spellStart"/>
      <w:r w:rsidRPr="00F904D2">
        <w:rPr>
          <w:rFonts w:ascii="Book Antiqua" w:hAnsi="Book Antiqua" w:cs="宋体"/>
          <w:lang w:eastAsia="zh-CN"/>
        </w:rPr>
        <w:t>Lahoti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S, Reid TR, </w:t>
      </w:r>
      <w:proofErr w:type="spellStart"/>
      <w:r w:rsidRPr="00F904D2">
        <w:rPr>
          <w:rFonts w:ascii="Book Antiqua" w:hAnsi="Book Antiqua" w:cs="宋体"/>
          <w:lang w:eastAsia="zh-CN"/>
        </w:rPr>
        <w:t>Soetikno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RM, </w:t>
      </w:r>
      <w:proofErr w:type="spellStart"/>
      <w:r w:rsidRPr="00F904D2">
        <w:rPr>
          <w:rFonts w:ascii="Book Antiqua" w:hAnsi="Book Antiqua" w:cs="宋体"/>
          <w:lang w:eastAsia="zh-CN"/>
        </w:rPr>
        <w:t>Kirn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DH, Freeman SM. A phase I/II trial of </w:t>
      </w:r>
      <w:proofErr w:type="spellStart"/>
      <w:r w:rsidRPr="00F904D2">
        <w:rPr>
          <w:rFonts w:ascii="Book Antiqua" w:hAnsi="Book Antiqua" w:cs="宋体"/>
          <w:lang w:eastAsia="zh-CN"/>
        </w:rPr>
        <w:t>intratumoral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endoscopic ultrasound injection of ONYX-015 with intravenous gemcitabine in </w:t>
      </w:r>
      <w:proofErr w:type="spellStart"/>
      <w:r w:rsidRPr="00F904D2">
        <w:rPr>
          <w:rFonts w:ascii="Book Antiqua" w:hAnsi="Book Antiqua" w:cs="宋体"/>
          <w:lang w:eastAsia="zh-CN"/>
        </w:rPr>
        <w:t>unresectable</w:t>
      </w:r>
      <w:proofErr w:type="spellEnd"/>
      <w:r w:rsidRPr="00F904D2">
        <w:rPr>
          <w:rFonts w:ascii="Book Antiqua" w:hAnsi="Book Antiqua" w:cs="宋体"/>
          <w:lang w:eastAsia="zh-CN"/>
        </w:rPr>
        <w:t xml:space="preserve"> pancreatic carcinoma. </w:t>
      </w:r>
      <w:proofErr w:type="spellStart"/>
      <w:r w:rsidRPr="00F904D2">
        <w:rPr>
          <w:rFonts w:ascii="Book Antiqua" w:hAnsi="Book Antiqua" w:cs="宋体"/>
          <w:i/>
          <w:iCs/>
          <w:lang w:eastAsia="zh-CN"/>
        </w:rPr>
        <w:t>Clin</w:t>
      </w:r>
      <w:proofErr w:type="spellEnd"/>
      <w:r w:rsidRPr="00F904D2">
        <w:rPr>
          <w:rFonts w:ascii="Book Antiqua" w:hAnsi="Book Antiqua" w:cs="宋体"/>
          <w:i/>
          <w:iCs/>
          <w:lang w:eastAsia="zh-CN"/>
        </w:rPr>
        <w:t xml:space="preserve"> Cancer Res</w:t>
      </w:r>
      <w:r w:rsidRPr="00F904D2">
        <w:rPr>
          <w:rFonts w:ascii="Book Antiqua" w:hAnsi="Book Antiqua" w:cs="宋体"/>
          <w:lang w:eastAsia="zh-CN"/>
        </w:rPr>
        <w:t xml:space="preserve"> 2003; </w:t>
      </w:r>
      <w:r w:rsidRPr="00F904D2">
        <w:rPr>
          <w:rFonts w:ascii="Book Antiqua" w:hAnsi="Book Antiqua" w:cs="宋体"/>
          <w:b/>
          <w:bCs/>
          <w:lang w:eastAsia="zh-CN"/>
        </w:rPr>
        <w:t>9</w:t>
      </w:r>
      <w:r w:rsidRPr="00F904D2">
        <w:rPr>
          <w:rFonts w:ascii="Book Antiqua" w:hAnsi="Book Antiqua" w:cs="宋体"/>
          <w:lang w:eastAsia="zh-CN"/>
        </w:rPr>
        <w:t>: 555-561 [PMID: 12576418]</w:t>
      </w:r>
    </w:p>
    <w:p w14:paraId="468C6134" w14:textId="660910AF" w:rsidR="00BD6151" w:rsidRPr="00F904D2" w:rsidRDefault="00BD6151" w:rsidP="00F904D2">
      <w:pPr>
        <w:spacing w:after="0" w:line="360" w:lineRule="auto"/>
        <w:jc w:val="both"/>
        <w:rPr>
          <w:rFonts w:ascii="Book Antiqua" w:hAnsi="Book Antiqua"/>
          <w:lang w:eastAsia="zh-CN"/>
        </w:rPr>
      </w:pPr>
    </w:p>
    <w:p w14:paraId="7E24B1C7" w14:textId="159B5B45" w:rsidR="00083761" w:rsidRPr="001E2D4F" w:rsidRDefault="00083761" w:rsidP="001E2D4F">
      <w:pPr>
        <w:spacing w:after="0" w:line="360" w:lineRule="auto"/>
        <w:jc w:val="right"/>
        <w:rPr>
          <w:rFonts w:ascii="Book Antiqua" w:hAnsi="Book Antiqua"/>
          <w:lang w:eastAsia="zh-CN"/>
        </w:rPr>
      </w:pPr>
      <w:r w:rsidRPr="001E2D4F">
        <w:rPr>
          <w:rFonts w:ascii="Book Antiqua" w:hAnsi="Book Antiqua"/>
          <w:b/>
        </w:rPr>
        <w:t>P-Reviewer:</w:t>
      </w:r>
      <w:r w:rsidRPr="001E2D4F">
        <w:rPr>
          <w:rFonts w:ascii="Book Antiqua" w:hAnsi="Book Antiqua" w:cs="Tahoma"/>
          <w:color w:val="000000"/>
        </w:rPr>
        <w:t xml:space="preserve"> </w:t>
      </w:r>
      <w:proofErr w:type="spellStart"/>
      <w:r w:rsidRPr="001E2D4F">
        <w:rPr>
          <w:rFonts w:ascii="Book Antiqua" w:hAnsi="Book Antiqua" w:cs="Tahoma"/>
          <w:color w:val="000000"/>
        </w:rPr>
        <w:t>Kayaalp</w:t>
      </w:r>
      <w:proofErr w:type="spellEnd"/>
      <w:r w:rsidRPr="001E2D4F">
        <w:rPr>
          <w:rFonts w:ascii="Book Antiqua" w:hAnsi="Book Antiqua" w:cs="Tahoma"/>
          <w:color w:val="000000"/>
          <w:lang w:eastAsia="zh-CN"/>
        </w:rPr>
        <w:t xml:space="preserve"> C, </w:t>
      </w:r>
      <w:proofErr w:type="spellStart"/>
      <w:r w:rsidRPr="001E2D4F">
        <w:rPr>
          <w:rFonts w:ascii="Book Antiqua" w:hAnsi="Book Antiqua" w:cs="Tahoma"/>
          <w:color w:val="000000"/>
        </w:rPr>
        <w:t>Kozarek</w:t>
      </w:r>
      <w:proofErr w:type="spellEnd"/>
      <w:r w:rsidRPr="001E2D4F">
        <w:rPr>
          <w:rFonts w:ascii="Book Antiqua" w:hAnsi="Book Antiqua" w:cs="Tahoma"/>
          <w:color w:val="000000"/>
          <w:lang w:eastAsia="zh-CN"/>
        </w:rPr>
        <w:t xml:space="preserve"> R</w:t>
      </w:r>
      <w:r w:rsidRPr="001E2D4F">
        <w:rPr>
          <w:rFonts w:ascii="Book Antiqua" w:hAnsi="Book Antiqua"/>
          <w:b/>
        </w:rPr>
        <w:t xml:space="preserve"> S-Editor: </w:t>
      </w:r>
      <w:r w:rsidRPr="001E2D4F">
        <w:rPr>
          <w:rFonts w:ascii="Book Antiqua" w:hAnsi="Book Antiqua"/>
        </w:rPr>
        <w:t>Ji FF</w:t>
      </w:r>
      <w:r w:rsidRPr="001E2D4F">
        <w:rPr>
          <w:rFonts w:ascii="Book Antiqua" w:hAnsi="Book Antiqua"/>
          <w:b/>
        </w:rPr>
        <w:t xml:space="preserve"> L-Editor: E-Editor:</w:t>
      </w:r>
    </w:p>
    <w:sectPr w:rsidR="00083761" w:rsidRPr="001E2D4F" w:rsidSect="00BD615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380C7" w14:textId="77777777" w:rsidR="00E67406" w:rsidRDefault="00E67406">
      <w:pPr>
        <w:spacing w:after="0"/>
      </w:pPr>
      <w:r>
        <w:separator/>
      </w:r>
    </w:p>
  </w:endnote>
  <w:endnote w:type="continuationSeparator" w:id="0">
    <w:p w14:paraId="78A86054" w14:textId="77777777" w:rsidR="00E67406" w:rsidRDefault="00E674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0E5A4" w14:textId="77777777" w:rsidR="00E67406" w:rsidRDefault="00E67406">
      <w:pPr>
        <w:spacing w:after="0"/>
      </w:pPr>
      <w:r>
        <w:separator/>
      </w:r>
    </w:p>
  </w:footnote>
  <w:footnote w:type="continuationSeparator" w:id="0">
    <w:p w14:paraId="0CB33319" w14:textId="77777777" w:rsidR="00E67406" w:rsidRDefault="00E674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AB3290"/>
    <w:multiLevelType w:val="hybridMultilevel"/>
    <w:tmpl w:val="7A98A112"/>
    <w:lvl w:ilvl="0" w:tplc="CB841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9rfxx5v2xsp5geap2fpedv890zfrdvv0sd9&quot;&gt;EUSFNI&lt;record-ids&gt;&lt;item&gt;1&lt;/item&gt;&lt;item&gt;9&lt;/item&gt;&lt;item&gt;11&lt;/item&gt;&lt;item&gt;12&lt;/item&gt;&lt;item&gt;13&lt;/item&gt;&lt;item&gt;14&lt;/item&gt;&lt;item&gt;15&lt;/item&gt;&lt;item&gt;17&lt;/item&gt;&lt;item&gt;18&lt;/item&gt;&lt;item&gt;22&lt;/item&gt;&lt;item&gt;23&lt;/item&gt;&lt;item&gt;24&lt;/item&gt;&lt;item&gt;25&lt;/item&gt;&lt;item&gt;26&lt;/item&gt;&lt;item&gt;29&lt;/item&gt;&lt;item&gt;32&lt;/item&gt;&lt;item&gt;34&lt;/item&gt;&lt;item&gt;36&lt;/item&gt;&lt;item&gt;37&lt;/item&gt;&lt;item&gt;38&lt;/item&gt;&lt;item&gt;40&lt;/item&gt;&lt;item&gt;41&lt;/item&gt;&lt;item&gt;42&lt;/item&gt;&lt;item&gt;43&lt;/item&gt;&lt;item&gt;44&lt;/item&gt;&lt;item&gt;45&lt;/item&gt;&lt;item&gt;46&lt;/item&gt;&lt;item&gt;47&lt;/item&gt;&lt;item&gt;48&lt;/item&gt;&lt;item&gt;51&lt;/item&gt;&lt;item&gt;53&lt;/item&gt;&lt;item&gt;54&lt;/item&gt;&lt;item&gt;55&lt;/item&gt;&lt;item&gt;56&lt;/item&gt;&lt;item&gt;58&lt;/item&gt;&lt;item&gt;63&lt;/item&gt;&lt;item&gt;66&lt;/item&gt;&lt;item&gt;67&lt;/item&gt;&lt;item&gt;68&lt;/item&gt;&lt;item&gt;69&lt;/item&gt;&lt;item&gt;70&lt;/item&gt;&lt;item&gt;71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5&lt;/item&gt;&lt;item&gt;86&lt;/item&gt;&lt;item&gt;87&lt;/item&gt;&lt;item&gt;88&lt;/item&gt;&lt;item&gt;89&lt;/item&gt;&lt;item&gt;90&lt;/item&gt;&lt;item&gt;91&lt;/item&gt;&lt;item&gt;93&lt;/item&gt;&lt;item&gt;94&lt;/item&gt;&lt;item&gt;225&lt;/item&gt;&lt;/record-ids&gt;&lt;/item&gt;&lt;/Libraries&gt;"/>
  </w:docVars>
  <w:rsids>
    <w:rsidRoot w:val="00EB5F82"/>
    <w:rsid w:val="00002B3D"/>
    <w:rsid w:val="00014B9E"/>
    <w:rsid w:val="000156AB"/>
    <w:rsid w:val="0001611C"/>
    <w:rsid w:val="00021782"/>
    <w:rsid w:val="000236B5"/>
    <w:rsid w:val="00023DAA"/>
    <w:rsid w:val="000345A8"/>
    <w:rsid w:val="0003768E"/>
    <w:rsid w:val="00037779"/>
    <w:rsid w:val="00040EC9"/>
    <w:rsid w:val="00043292"/>
    <w:rsid w:val="00047AC9"/>
    <w:rsid w:val="00054DEA"/>
    <w:rsid w:val="000634B9"/>
    <w:rsid w:val="00070000"/>
    <w:rsid w:val="00070E11"/>
    <w:rsid w:val="00077CFF"/>
    <w:rsid w:val="00083761"/>
    <w:rsid w:val="00084E9D"/>
    <w:rsid w:val="00085EDA"/>
    <w:rsid w:val="00086712"/>
    <w:rsid w:val="0008722D"/>
    <w:rsid w:val="000909D9"/>
    <w:rsid w:val="000934D1"/>
    <w:rsid w:val="000A0397"/>
    <w:rsid w:val="000A2639"/>
    <w:rsid w:val="000A2FD8"/>
    <w:rsid w:val="000A45BE"/>
    <w:rsid w:val="000B2910"/>
    <w:rsid w:val="000C1F68"/>
    <w:rsid w:val="000D0D85"/>
    <w:rsid w:val="000F4455"/>
    <w:rsid w:val="001212CC"/>
    <w:rsid w:val="00125C13"/>
    <w:rsid w:val="00126061"/>
    <w:rsid w:val="00141BD2"/>
    <w:rsid w:val="00142960"/>
    <w:rsid w:val="00151347"/>
    <w:rsid w:val="00151EFF"/>
    <w:rsid w:val="00154169"/>
    <w:rsid w:val="00155824"/>
    <w:rsid w:val="0015713F"/>
    <w:rsid w:val="001579CA"/>
    <w:rsid w:val="00164AB2"/>
    <w:rsid w:val="001701A2"/>
    <w:rsid w:val="0017433A"/>
    <w:rsid w:val="00177D43"/>
    <w:rsid w:val="00183B0E"/>
    <w:rsid w:val="00183E32"/>
    <w:rsid w:val="00192F7D"/>
    <w:rsid w:val="00193DE8"/>
    <w:rsid w:val="00196FC2"/>
    <w:rsid w:val="001A05EE"/>
    <w:rsid w:val="001A7367"/>
    <w:rsid w:val="001B205D"/>
    <w:rsid w:val="001B2472"/>
    <w:rsid w:val="001B3FF3"/>
    <w:rsid w:val="001C26C1"/>
    <w:rsid w:val="001C29E1"/>
    <w:rsid w:val="001D4C1D"/>
    <w:rsid w:val="001D61A8"/>
    <w:rsid w:val="001D688E"/>
    <w:rsid w:val="001D6C38"/>
    <w:rsid w:val="001E2D4F"/>
    <w:rsid w:val="001E7C42"/>
    <w:rsid w:val="001F4276"/>
    <w:rsid w:val="001F4298"/>
    <w:rsid w:val="001F4D1E"/>
    <w:rsid w:val="00206816"/>
    <w:rsid w:val="00212555"/>
    <w:rsid w:val="00215EC6"/>
    <w:rsid w:val="00217614"/>
    <w:rsid w:val="00220C17"/>
    <w:rsid w:val="00223E6E"/>
    <w:rsid w:val="00231A4E"/>
    <w:rsid w:val="002459CD"/>
    <w:rsid w:val="00254829"/>
    <w:rsid w:val="0025513A"/>
    <w:rsid w:val="00260003"/>
    <w:rsid w:val="00263DFE"/>
    <w:rsid w:val="0026607E"/>
    <w:rsid w:val="00267DF4"/>
    <w:rsid w:val="00273589"/>
    <w:rsid w:val="0027447C"/>
    <w:rsid w:val="00287CF6"/>
    <w:rsid w:val="0029433A"/>
    <w:rsid w:val="00294BF7"/>
    <w:rsid w:val="002B2892"/>
    <w:rsid w:val="002B37A3"/>
    <w:rsid w:val="002B5C7F"/>
    <w:rsid w:val="002C0FC5"/>
    <w:rsid w:val="002C469E"/>
    <w:rsid w:val="002C4B44"/>
    <w:rsid w:val="002E2014"/>
    <w:rsid w:val="002E5344"/>
    <w:rsid w:val="002F3B71"/>
    <w:rsid w:val="00310B0C"/>
    <w:rsid w:val="003127AE"/>
    <w:rsid w:val="00321E89"/>
    <w:rsid w:val="00326286"/>
    <w:rsid w:val="00336535"/>
    <w:rsid w:val="0035792D"/>
    <w:rsid w:val="003635D2"/>
    <w:rsid w:val="0037460B"/>
    <w:rsid w:val="003827E6"/>
    <w:rsid w:val="0038497F"/>
    <w:rsid w:val="003853C5"/>
    <w:rsid w:val="003B0027"/>
    <w:rsid w:val="003B4941"/>
    <w:rsid w:val="003B4F3C"/>
    <w:rsid w:val="003B75BD"/>
    <w:rsid w:val="003C1A81"/>
    <w:rsid w:val="003C4250"/>
    <w:rsid w:val="003D2282"/>
    <w:rsid w:val="003D4797"/>
    <w:rsid w:val="003E6F77"/>
    <w:rsid w:val="003E788B"/>
    <w:rsid w:val="003F226D"/>
    <w:rsid w:val="003F323E"/>
    <w:rsid w:val="003F5F01"/>
    <w:rsid w:val="003F6C96"/>
    <w:rsid w:val="004001C6"/>
    <w:rsid w:val="0040468A"/>
    <w:rsid w:val="00405E80"/>
    <w:rsid w:val="00410028"/>
    <w:rsid w:val="00412A29"/>
    <w:rsid w:val="0041353A"/>
    <w:rsid w:val="00414CD0"/>
    <w:rsid w:val="004227A9"/>
    <w:rsid w:val="00423AF0"/>
    <w:rsid w:val="0042728D"/>
    <w:rsid w:val="00441856"/>
    <w:rsid w:val="0044208B"/>
    <w:rsid w:val="00443B37"/>
    <w:rsid w:val="00444BBD"/>
    <w:rsid w:val="004510D1"/>
    <w:rsid w:val="004604FF"/>
    <w:rsid w:val="00474CBB"/>
    <w:rsid w:val="00476E9F"/>
    <w:rsid w:val="004920FC"/>
    <w:rsid w:val="004A1D4C"/>
    <w:rsid w:val="004A2935"/>
    <w:rsid w:val="004C13FF"/>
    <w:rsid w:val="004C4419"/>
    <w:rsid w:val="004D7F88"/>
    <w:rsid w:val="004E108F"/>
    <w:rsid w:val="004E59DD"/>
    <w:rsid w:val="004E724D"/>
    <w:rsid w:val="005003D8"/>
    <w:rsid w:val="00500582"/>
    <w:rsid w:val="00501800"/>
    <w:rsid w:val="00501D88"/>
    <w:rsid w:val="0051063B"/>
    <w:rsid w:val="005141EF"/>
    <w:rsid w:val="00515024"/>
    <w:rsid w:val="00524D09"/>
    <w:rsid w:val="0053453D"/>
    <w:rsid w:val="00535307"/>
    <w:rsid w:val="00535B9A"/>
    <w:rsid w:val="00535FB7"/>
    <w:rsid w:val="0054172A"/>
    <w:rsid w:val="00552166"/>
    <w:rsid w:val="005565FF"/>
    <w:rsid w:val="00567140"/>
    <w:rsid w:val="0058697A"/>
    <w:rsid w:val="00590BCB"/>
    <w:rsid w:val="00591498"/>
    <w:rsid w:val="005924F0"/>
    <w:rsid w:val="00592978"/>
    <w:rsid w:val="005B767B"/>
    <w:rsid w:val="005C459C"/>
    <w:rsid w:val="005D2A1F"/>
    <w:rsid w:val="005D7001"/>
    <w:rsid w:val="005E7682"/>
    <w:rsid w:val="005E7989"/>
    <w:rsid w:val="005F7E3A"/>
    <w:rsid w:val="00603CD4"/>
    <w:rsid w:val="00607D9C"/>
    <w:rsid w:val="00610B37"/>
    <w:rsid w:val="0061273A"/>
    <w:rsid w:val="00613A69"/>
    <w:rsid w:val="006164B1"/>
    <w:rsid w:val="0062119D"/>
    <w:rsid w:val="00632469"/>
    <w:rsid w:val="00634E3B"/>
    <w:rsid w:val="0063757E"/>
    <w:rsid w:val="00641A8A"/>
    <w:rsid w:val="0064273C"/>
    <w:rsid w:val="00644833"/>
    <w:rsid w:val="00645872"/>
    <w:rsid w:val="006465A5"/>
    <w:rsid w:val="006539D3"/>
    <w:rsid w:val="00656BAB"/>
    <w:rsid w:val="00662C29"/>
    <w:rsid w:val="0066418E"/>
    <w:rsid w:val="006677A2"/>
    <w:rsid w:val="00682325"/>
    <w:rsid w:val="00685C15"/>
    <w:rsid w:val="006869BA"/>
    <w:rsid w:val="006912DE"/>
    <w:rsid w:val="00691F6E"/>
    <w:rsid w:val="00694ED1"/>
    <w:rsid w:val="006969C7"/>
    <w:rsid w:val="006A3216"/>
    <w:rsid w:val="006A3D88"/>
    <w:rsid w:val="006D142D"/>
    <w:rsid w:val="006D1D8B"/>
    <w:rsid w:val="006D25E1"/>
    <w:rsid w:val="006E7319"/>
    <w:rsid w:val="006F5FAD"/>
    <w:rsid w:val="006F7F49"/>
    <w:rsid w:val="007003B5"/>
    <w:rsid w:val="00706602"/>
    <w:rsid w:val="007072B1"/>
    <w:rsid w:val="00712491"/>
    <w:rsid w:val="007129F1"/>
    <w:rsid w:val="0071512F"/>
    <w:rsid w:val="00715CF5"/>
    <w:rsid w:val="0073098B"/>
    <w:rsid w:val="0073558E"/>
    <w:rsid w:val="00750BD1"/>
    <w:rsid w:val="00767389"/>
    <w:rsid w:val="00771170"/>
    <w:rsid w:val="007911DB"/>
    <w:rsid w:val="007A18F8"/>
    <w:rsid w:val="007A2B6E"/>
    <w:rsid w:val="007A6763"/>
    <w:rsid w:val="007B39D2"/>
    <w:rsid w:val="007B43BC"/>
    <w:rsid w:val="007D4AA0"/>
    <w:rsid w:val="007E2789"/>
    <w:rsid w:val="007F0553"/>
    <w:rsid w:val="007F45E8"/>
    <w:rsid w:val="007F612D"/>
    <w:rsid w:val="00807266"/>
    <w:rsid w:val="00807825"/>
    <w:rsid w:val="00810429"/>
    <w:rsid w:val="00810FEE"/>
    <w:rsid w:val="00817AA6"/>
    <w:rsid w:val="00821238"/>
    <w:rsid w:val="008217CB"/>
    <w:rsid w:val="008224AB"/>
    <w:rsid w:val="008239AE"/>
    <w:rsid w:val="0082444C"/>
    <w:rsid w:val="00826B58"/>
    <w:rsid w:val="00833C10"/>
    <w:rsid w:val="0083564A"/>
    <w:rsid w:val="0083731E"/>
    <w:rsid w:val="0084041D"/>
    <w:rsid w:val="00847A64"/>
    <w:rsid w:val="008534F1"/>
    <w:rsid w:val="00854DE3"/>
    <w:rsid w:val="00860EDC"/>
    <w:rsid w:val="00861154"/>
    <w:rsid w:val="008649B2"/>
    <w:rsid w:val="008743DD"/>
    <w:rsid w:val="0088030C"/>
    <w:rsid w:val="00886F6E"/>
    <w:rsid w:val="008B019A"/>
    <w:rsid w:val="008B2E50"/>
    <w:rsid w:val="008C368D"/>
    <w:rsid w:val="008C40E1"/>
    <w:rsid w:val="008C4FA1"/>
    <w:rsid w:val="008D2BB0"/>
    <w:rsid w:val="008E340B"/>
    <w:rsid w:val="008E3892"/>
    <w:rsid w:val="008E4BA1"/>
    <w:rsid w:val="008E6283"/>
    <w:rsid w:val="008F5B91"/>
    <w:rsid w:val="009065E2"/>
    <w:rsid w:val="00912B93"/>
    <w:rsid w:val="009158CF"/>
    <w:rsid w:val="0092071B"/>
    <w:rsid w:val="00920A3F"/>
    <w:rsid w:val="00920DA6"/>
    <w:rsid w:val="00924920"/>
    <w:rsid w:val="00941C9C"/>
    <w:rsid w:val="00942A91"/>
    <w:rsid w:val="009430D3"/>
    <w:rsid w:val="009525FA"/>
    <w:rsid w:val="00953082"/>
    <w:rsid w:val="009535A4"/>
    <w:rsid w:val="00954789"/>
    <w:rsid w:val="00964C73"/>
    <w:rsid w:val="0097263A"/>
    <w:rsid w:val="0097345C"/>
    <w:rsid w:val="009734FE"/>
    <w:rsid w:val="00973AF8"/>
    <w:rsid w:val="009822E8"/>
    <w:rsid w:val="00982DAA"/>
    <w:rsid w:val="00987747"/>
    <w:rsid w:val="00991202"/>
    <w:rsid w:val="009946B3"/>
    <w:rsid w:val="00997A24"/>
    <w:rsid w:val="009A0A7B"/>
    <w:rsid w:val="009A3184"/>
    <w:rsid w:val="009A645A"/>
    <w:rsid w:val="009B64D8"/>
    <w:rsid w:val="009C131B"/>
    <w:rsid w:val="009C4785"/>
    <w:rsid w:val="009C7290"/>
    <w:rsid w:val="009D0B76"/>
    <w:rsid w:val="009D3F4B"/>
    <w:rsid w:val="009E5AB7"/>
    <w:rsid w:val="00A0168F"/>
    <w:rsid w:val="00A1201A"/>
    <w:rsid w:val="00A12D40"/>
    <w:rsid w:val="00A23EAA"/>
    <w:rsid w:val="00A2585B"/>
    <w:rsid w:val="00A302F0"/>
    <w:rsid w:val="00A33F37"/>
    <w:rsid w:val="00A50021"/>
    <w:rsid w:val="00A52CDD"/>
    <w:rsid w:val="00A5543D"/>
    <w:rsid w:val="00A775D4"/>
    <w:rsid w:val="00A83CAA"/>
    <w:rsid w:val="00A840F8"/>
    <w:rsid w:val="00A90B53"/>
    <w:rsid w:val="00A9299B"/>
    <w:rsid w:val="00AA2F8D"/>
    <w:rsid w:val="00AB1813"/>
    <w:rsid w:val="00AC1266"/>
    <w:rsid w:val="00AC42D1"/>
    <w:rsid w:val="00AC5C9C"/>
    <w:rsid w:val="00AD10F6"/>
    <w:rsid w:val="00AD31B5"/>
    <w:rsid w:val="00AD4468"/>
    <w:rsid w:val="00AE0B21"/>
    <w:rsid w:val="00AE1DB0"/>
    <w:rsid w:val="00AF037D"/>
    <w:rsid w:val="00B0544A"/>
    <w:rsid w:val="00B07B26"/>
    <w:rsid w:val="00B14803"/>
    <w:rsid w:val="00B32272"/>
    <w:rsid w:val="00B34A08"/>
    <w:rsid w:val="00B350DB"/>
    <w:rsid w:val="00B45FE4"/>
    <w:rsid w:val="00B50EE6"/>
    <w:rsid w:val="00B52BF2"/>
    <w:rsid w:val="00B5313E"/>
    <w:rsid w:val="00B629FF"/>
    <w:rsid w:val="00B7773E"/>
    <w:rsid w:val="00B86F3E"/>
    <w:rsid w:val="00B93B76"/>
    <w:rsid w:val="00BA0749"/>
    <w:rsid w:val="00BA1F47"/>
    <w:rsid w:val="00BA63D8"/>
    <w:rsid w:val="00BB2256"/>
    <w:rsid w:val="00BC4A92"/>
    <w:rsid w:val="00BC6861"/>
    <w:rsid w:val="00BC7108"/>
    <w:rsid w:val="00BD6151"/>
    <w:rsid w:val="00BD7250"/>
    <w:rsid w:val="00BE0A7D"/>
    <w:rsid w:val="00BF3598"/>
    <w:rsid w:val="00C01365"/>
    <w:rsid w:val="00C02C23"/>
    <w:rsid w:val="00C02EC2"/>
    <w:rsid w:val="00C100AD"/>
    <w:rsid w:val="00C1163C"/>
    <w:rsid w:val="00C1734D"/>
    <w:rsid w:val="00C36BFA"/>
    <w:rsid w:val="00C50907"/>
    <w:rsid w:val="00C56A15"/>
    <w:rsid w:val="00C61BD3"/>
    <w:rsid w:val="00C6562C"/>
    <w:rsid w:val="00C67152"/>
    <w:rsid w:val="00C671EB"/>
    <w:rsid w:val="00C852FA"/>
    <w:rsid w:val="00C8665B"/>
    <w:rsid w:val="00C92A8A"/>
    <w:rsid w:val="00CA43B7"/>
    <w:rsid w:val="00CC34A4"/>
    <w:rsid w:val="00CC6996"/>
    <w:rsid w:val="00CC718A"/>
    <w:rsid w:val="00CD18C4"/>
    <w:rsid w:val="00CD295D"/>
    <w:rsid w:val="00CD2CA7"/>
    <w:rsid w:val="00CE004C"/>
    <w:rsid w:val="00CE09D8"/>
    <w:rsid w:val="00CE3B37"/>
    <w:rsid w:val="00CE6C7F"/>
    <w:rsid w:val="00D20226"/>
    <w:rsid w:val="00D2167F"/>
    <w:rsid w:val="00D32147"/>
    <w:rsid w:val="00D357F1"/>
    <w:rsid w:val="00D37151"/>
    <w:rsid w:val="00D43587"/>
    <w:rsid w:val="00D45153"/>
    <w:rsid w:val="00D5163D"/>
    <w:rsid w:val="00D55446"/>
    <w:rsid w:val="00D65779"/>
    <w:rsid w:val="00D66C11"/>
    <w:rsid w:val="00D70986"/>
    <w:rsid w:val="00D70FCC"/>
    <w:rsid w:val="00D71BB3"/>
    <w:rsid w:val="00D730ED"/>
    <w:rsid w:val="00D8051F"/>
    <w:rsid w:val="00D83439"/>
    <w:rsid w:val="00D85732"/>
    <w:rsid w:val="00D86B5C"/>
    <w:rsid w:val="00D86D48"/>
    <w:rsid w:val="00D95AEB"/>
    <w:rsid w:val="00DA1213"/>
    <w:rsid w:val="00DA260F"/>
    <w:rsid w:val="00DA5142"/>
    <w:rsid w:val="00DB1EDA"/>
    <w:rsid w:val="00DB1F65"/>
    <w:rsid w:val="00DD09B7"/>
    <w:rsid w:val="00DD6AAB"/>
    <w:rsid w:val="00DE2CA0"/>
    <w:rsid w:val="00DE4E7D"/>
    <w:rsid w:val="00DF1B1F"/>
    <w:rsid w:val="00DF1BBE"/>
    <w:rsid w:val="00DF1EB7"/>
    <w:rsid w:val="00DF448D"/>
    <w:rsid w:val="00E04C4D"/>
    <w:rsid w:val="00E10000"/>
    <w:rsid w:val="00E13811"/>
    <w:rsid w:val="00E1673A"/>
    <w:rsid w:val="00E20F0B"/>
    <w:rsid w:val="00E2254F"/>
    <w:rsid w:val="00E2552E"/>
    <w:rsid w:val="00E346F1"/>
    <w:rsid w:val="00E3669A"/>
    <w:rsid w:val="00E44357"/>
    <w:rsid w:val="00E456E9"/>
    <w:rsid w:val="00E663E7"/>
    <w:rsid w:val="00E67406"/>
    <w:rsid w:val="00E7012A"/>
    <w:rsid w:val="00E70345"/>
    <w:rsid w:val="00E70573"/>
    <w:rsid w:val="00E833CF"/>
    <w:rsid w:val="00E85940"/>
    <w:rsid w:val="00E970B6"/>
    <w:rsid w:val="00EA6CA2"/>
    <w:rsid w:val="00EB1393"/>
    <w:rsid w:val="00EB389E"/>
    <w:rsid w:val="00EB5549"/>
    <w:rsid w:val="00EB5EAC"/>
    <w:rsid w:val="00EB5F82"/>
    <w:rsid w:val="00ED0B42"/>
    <w:rsid w:val="00ED189A"/>
    <w:rsid w:val="00EE4257"/>
    <w:rsid w:val="00EE5102"/>
    <w:rsid w:val="00EE540A"/>
    <w:rsid w:val="00EF7D62"/>
    <w:rsid w:val="00F01008"/>
    <w:rsid w:val="00F061CC"/>
    <w:rsid w:val="00F07328"/>
    <w:rsid w:val="00F07E17"/>
    <w:rsid w:val="00F10DE9"/>
    <w:rsid w:val="00F11444"/>
    <w:rsid w:val="00F11E31"/>
    <w:rsid w:val="00F12E60"/>
    <w:rsid w:val="00F14850"/>
    <w:rsid w:val="00F15488"/>
    <w:rsid w:val="00F1754B"/>
    <w:rsid w:val="00F20485"/>
    <w:rsid w:val="00F231A9"/>
    <w:rsid w:val="00F23F8F"/>
    <w:rsid w:val="00F255FA"/>
    <w:rsid w:val="00F26A6F"/>
    <w:rsid w:val="00F3108B"/>
    <w:rsid w:val="00F324AE"/>
    <w:rsid w:val="00F419A2"/>
    <w:rsid w:val="00F60171"/>
    <w:rsid w:val="00F6695F"/>
    <w:rsid w:val="00F70EA7"/>
    <w:rsid w:val="00F73956"/>
    <w:rsid w:val="00F8427B"/>
    <w:rsid w:val="00F868BF"/>
    <w:rsid w:val="00F904D2"/>
    <w:rsid w:val="00F911A5"/>
    <w:rsid w:val="00F95D15"/>
    <w:rsid w:val="00F96383"/>
    <w:rsid w:val="00F976E0"/>
    <w:rsid w:val="00FA318C"/>
    <w:rsid w:val="00FA5AE1"/>
    <w:rsid w:val="00FA6C88"/>
    <w:rsid w:val="00FA7234"/>
    <w:rsid w:val="00FB29B0"/>
    <w:rsid w:val="00FC1A9F"/>
    <w:rsid w:val="00FC3134"/>
    <w:rsid w:val="00FC568A"/>
    <w:rsid w:val="00FC6351"/>
    <w:rsid w:val="00FD58EF"/>
    <w:rsid w:val="00FD788C"/>
    <w:rsid w:val="00FE0663"/>
    <w:rsid w:val="00FE1DD6"/>
    <w:rsid w:val="00FF0054"/>
    <w:rsid w:val="00FF254D"/>
    <w:rsid w:val="00FF6E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457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 w:uiPriority="9" w:qFormat="1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iPriority="37" w:unhideWhenUsed="1"/>
    <w:lsdException w:name="TOC Heading" w:unhideWhenUsed="1"/>
  </w:latentStyles>
  <w:style w:type="paragraph" w:default="1" w:styleId="Normal">
    <w:name w:val="Normal"/>
    <w:qFormat/>
    <w:rsid w:val="00310B10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9D3"/>
    <w:pPr>
      <w:keepNext/>
      <w:keepLines/>
      <w:spacing w:before="240" w:after="0" w:line="259" w:lineRule="auto"/>
      <w:outlineLvl w:val="0"/>
    </w:pPr>
    <w:rPr>
      <w:rFonts w:ascii="Calibri Light" w:eastAsia="MS Gothic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F8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A0387D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A0387D"/>
  </w:style>
  <w:style w:type="character" w:styleId="EndnoteReference">
    <w:name w:val="endnote reference"/>
    <w:basedOn w:val="DefaultParagraphFont"/>
    <w:uiPriority w:val="99"/>
    <w:unhideWhenUsed/>
    <w:rsid w:val="00A0387D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B440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4400F"/>
  </w:style>
  <w:style w:type="character" w:customStyle="1" w:styleId="CommentTextChar">
    <w:name w:val="Comment Text Char"/>
    <w:basedOn w:val="DefaultParagraphFont"/>
    <w:link w:val="CommentText"/>
    <w:uiPriority w:val="99"/>
    <w:rsid w:val="00B4400F"/>
  </w:style>
  <w:style w:type="paragraph" w:styleId="CommentSubject">
    <w:name w:val="annotation subject"/>
    <w:basedOn w:val="CommentText"/>
    <w:next w:val="CommentText"/>
    <w:link w:val="CommentSubjectChar"/>
    <w:rsid w:val="00B440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440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B4400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400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539D3"/>
    <w:rPr>
      <w:rFonts w:ascii="Calibri Light" w:eastAsia="MS Gothic" w:hAnsi="Calibri Light"/>
      <w:color w:val="2E74B5"/>
      <w:sz w:val="32"/>
      <w:szCs w:val="32"/>
    </w:rPr>
  </w:style>
  <w:style w:type="character" w:styleId="Strong">
    <w:name w:val="Strong"/>
    <w:uiPriority w:val="22"/>
    <w:qFormat/>
    <w:rsid w:val="006539D3"/>
    <w:rPr>
      <w:b/>
      <w:bCs/>
    </w:rPr>
  </w:style>
  <w:style w:type="paragraph" w:styleId="Bibliography">
    <w:name w:val="Bibliography"/>
    <w:basedOn w:val="Normal"/>
    <w:next w:val="Normal"/>
    <w:uiPriority w:val="37"/>
    <w:unhideWhenUsed/>
    <w:rsid w:val="006539D3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st">
    <w:name w:val="st"/>
    <w:rsid w:val="006539D3"/>
  </w:style>
  <w:style w:type="paragraph" w:styleId="NormalWeb">
    <w:name w:val="Normal (Web)"/>
    <w:basedOn w:val="Normal"/>
    <w:uiPriority w:val="99"/>
    <w:unhideWhenUsed/>
    <w:rsid w:val="003B494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EndNoteBibliographyTitle">
    <w:name w:val="EndNote Bibliography Title"/>
    <w:basedOn w:val="Normal"/>
    <w:rsid w:val="007A18F8"/>
    <w:pPr>
      <w:spacing w:after="0"/>
      <w:jc w:val="center"/>
    </w:pPr>
  </w:style>
  <w:style w:type="paragraph" w:customStyle="1" w:styleId="EndNoteBibliography">
    <w:name w:val="EndNote Bibliography"/>
    <w:basedOn w:val="Normal"/>
    <w:rsid w:val="007A18F8"/>
  </w:style>
  <w:style w:type="character" w:customStyle="1" w:styleId="apple-style-span">
    <w:name w:val="apple-style-span"/>
    <w:basedOn w:val="DefaultParagraphFont"/>
    <w:rsid w:val="00C852FA"/>
  </w:style>
  <w:style w:type="character" w:styleId="Emphasis">
    <w:name w:val="Emphasis"/>
    <w:qFormat/>
    <w:rsid w:val="00C852FA"/>
    <w:rPr>
      <w:i/>
      <w:iCs/>
    </w:rPr>
  </w:style>
  <w:style w:type="character" w:styleId="Hyperlink">
    <w:name w:val="Hyperlink"/>
    <w:rsid w:val="00C852FA"/>
    <w:rPr>
      <w:color w:val="D62226"/>
      <w:u w:val="single"/>
    </w:rPr>
  </w:style>
  <w:style w:type="character" w:styleId="FollowedHyperlink">
    <w:name w:val="FollowedHyperlink"/>
    <w:basedOn w:val="DefaultParagraphFont"/>
    <w:rsid w:val="00E346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D51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163D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D516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D516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 w:uiPriority="9" w:qFormat="1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iPriority="37" w:unhideWhenUsed="1"/>
    <w:lsdException w:name="TOC Heading" w:unhideWhenUsed="1"/>
  </w:latentStyles>
  <w:style w:type="paragraph" w:default="1" w:styleId="Normal">
    <w:name w:val="Normal"/>
    <w:qFormat/>
    <w:rsid w:val="00310B10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9D3"/>
    <w:pPr>
      <w:keepNext/>
      <w:keepLines/>
      <w:spacing w:before="240" w:after="0" w:line="259" w:lineRule="auto"/>
      <w:outlineLvl w:val="0"/>
    </w:pPr>
    <w:rPr>
      <w:rFonts w:ascii="Calibri Light" w:eastAsia="MS Gothic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F8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A0387D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A0387D"/>
  </w:style>
  <w:style w:type="character" w:styleId="EndnoteReference">
    <w:name w:val="endnote reference"/>
    <w:basedOn w:val="DefaultParagraphFont"/>
    <w:uiPriority w:val="99"/>
    <w:unhideWhenUsed/>
    <w:rsid w:val="00A0387D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B440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4400F"/>
  </w:style>
  <w:style w:type="character" w:customStyle="1" w:styleId="CommentTextChar">
    <w:name w:val="Comment Text Char"/>
    <w:basedOn w:val="DefaultParagraphFont"/>
    <w:link w:val="CommentText"/>
    <w:uiPriority w:val="99"/>
    <w:rsid w:val="00B4400F"/>
  </w:style>
  <w:style w:type="paragraph" w:styleId="CommentSubject">
    <w:name w:val="annotation subject"/>
    <w:basedOn w:val="CommentText"/>
    <w:next w:val="CommentText"/>
    <w:link w:val="CommentSubjectChar"/>
    <w:rsid w:val="00B440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440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B4400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400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539D3"/>
    <w:rPr>
      <w:rFonts w:ascii="Calibri Light" w:eastAsia="MS Gothic" w:hAnsi="Calibri Light"/>
      <w:color w:val="2E74B5"/>
      <w:sz w:val="32"/>
      <w:szCs w:val="32"/>
    </w:rPr>
  </w:style>
  <w:style w:type="character" w:styleId="Strong">
    <w:name w:val="Strong"/>
    <w:uiPriority w:val="22"/>
    <w:qFormat/>
    <w:rsid w:val="006539D3"/>
    <w:rPr>
      <w:b/>
      <w:bCs/>
    </w:rPr>
  </w:style>
  <w:style w:type="paragraph" w:styleId="Bibliography">
    <w:name w:val="Bibliography"/>
    <w:basedOn w:val="Normal"/>
    <w:next w:val="Normal"/>
    <w:uiPriority w:val="37"/>
    <w:unhideWhenUsed/>
    <w:rsid w:val="006539D3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st">
    <w:name w:val="st"/>
    <w:rsid w:val="006539D3"/>
  </w:style>
  <w:style w:type="paragraph" w:styleId="NormalWeb">
    <w:name w:val="Normal (Web)"/>
    <w:basedOn w:val="Normal"/>
    <w:uiPriority w:val="99"/>
    <w:unhideWhenUsed/>
    <w:rsid w:val="003B494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EndNoteBibliographyTitle">
    <w:name w:val="EndNote Bibliography Title"/>
    <w:basedOn w:val="Normal"/>
    <w:rsid w:val="007A18F8"/>
    <w:pPr>
      <w:spacing w:after="0"/>
      <w:jc w:val="center"/>
    </w:pPr>
  </w:style>
  <w:style w:type="paragraph" w:customStyle="1" w:styleId="EndNoteBibliography">
    <w:name w:val="EndNote Bibliography"/>
    <w:basedOn w:val="Normal"/>
    <w:rsid w:val="007A18F8"/>
  </w:style>
  <w:style w:type="character" w:customStyle="1" w:styleId="apple-style-span">
    <w:name w:val="apple-style-span"/>
    <w:basedOn w:val="DefaultParagraphFont"/>
    <w:rsid w:val="00C852FA"/>
  </w:style>
  <w:style w:type="character" w:styleId="Emphasis">
    <w:name w:val="Emphasis"/>
    <w:qFormat/>
    <w:rsid w:val="00C852FA"/>
    <w:rPr>
      <w:i/>
      <w:iCs/>
    </w:rPr>
  </w:style>
  <w:style w:type="character" w:styleId="Hyperlink">
    <w:name w:val="Hyperlink"/>
    <w:rsid w:val="00C852FA"/>
    <w:rPr>
      <w:color w:val="D62226"/>
      <w:u w:val="single"/>
    </w:rPr>
  </w:style>
  <w:style w:type="character" w:styleId="FollowedHyperlink">
    <w:name w:val="FollowedHyperlink"/>
    <w:basedOn w:val="DefaultParagraphFont"/>
    <w:rsid w:val="00E346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D51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163D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D516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D516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yperlink" Target="mailto:ali.siddiqui@jeffer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Cha00</b:Tag>
    <b:SourceType>JournalArticle</b:SourceType>
    <b:Guid>{87451411-2B69-4401-A8C2-F525F00AB3F1}</b:Guid>
    <b:Author>
      <b:Author>
        <b:NameList>
          <b:Person>
            <b:Last>Chang</b:Last>
            <b:Middle>Kenneth</b:Middle>
            <b:First>J</b:First>
          </b:Person>
          <b:Person>
            <b:Last>Phuong </b:Last>
            <b:Middle>Nguyen</b:Middle>
            <b:First> T</b:First>
          </b:Person>
          <b:Person>
            <b:Last>James</b:Last>
            <b:Middle>Thompson </b:Middle>
            <b:First>A</b:First>
          </b:Person>
          <b:Person>
            <b:Last>Thomas</b:Last>
            <b:Middle>Kurosaki</b:Middle>
            <b:First>T</b:First>
          </b:Person>
          <b:Person>
            <b:Last>Linda</b:Last>
            <b:Middle>Casey</b:Middle>
            <b:First>R</b:First>
          </b:Person>
          <b:Person>
            <b:Last>Edwin</b:Last>
            <b:Middle>Leung</b:Middle>
            <b:First>C</b:First>
          </b:Person>
        </b:NameList>
      </b:Author>
    </b:Author>
    <b:Title>Phase I clinical trial of allogeneic mixed lymphocyte culture (cytoimplant) delivered by endoscopic ultrasound−guided fine-needle injection in patients with advanced pancreatic carcinoma.</b:Title>
    <b:JournalName>Cancer</b:JournalName>
    <b:Year>2000</b:Year>
    <b:Pages>1325-1335</b:Pages>
    <b:Volume>88</b:Volume>
    <b:Issue>6</b:Issue>
    <b:RefOrder>1</b:RefOrder>
  </b:Source>
  <b:Source>
    <b:Tag>Ban03</b:Tag>
    <b:SourceType>JournalArticle</b:SourceType>
    <b:Guid>{64F27B20-CDCB-4C38-A05B-AF6B94864F02}</b:Guid>
    <b:Author>
      <b:Author>
        <b:NameList>
          <b:Person>
            <b:Last>BANCHEREAU</b:Last>
            <b:First>JACQUES</b:First>
          </b:Person>
          <b:Person>
            <b:Last>PACZESNY</b:Last>
            <b:First>SOPHIE</b:First>
          </b:Person>
          <b:Person>
            <b:Last>PATRICK</b:Last>
            <b:First> BLANCO</b:First>
          </b:Person>
          <b:Person>
            <b:Last>LYNDA</b:Last>
            <b:First>BENNETT</b:First>
          </b:Person>
          <b:Person>
            <b:Last>VIRGINIA PASCUAL</b:Last>
            <b:First> PASCUAL</b:First>
          </b:Person>
          <b:Person>
            <b:Last>JOSEPH </b:Last>
            <b:First>FAY</b:First>
          </b:Person>
          <b:Person>
            <b:Last> KAROLINA</b:Last>
            <b:First>PALUCKA</b:First>
          </b:Person>
        </b:NameList>
      </b:Author>
    </b:Author>
    <b:Title>Dendritic cells: controllers of the immune system and a new promise for immunotherapy.</b:Title>
    <b:JournalName>Annals of the New York Academy of Sciences</b:JournalName>
    <b:Year>2003</b:Year>
    <b:Pages>180-87</b:Pages>
    <b:Volume>987</b:Volume>
    <b:RefOrder>2</b:RefOrder>
  </b:Source>
  <b:Source>
    <b:Tag>Sch01</b:Tag>
    <b:SourceType>JournalArticle</b:SourceType>
    <b:Guid>{533DF3FF-1D3B-46C3-A43C-DB033DE8788A}</b:Guid>
    <b:Author>
      <b:Author>
        <b:NameList>
          <b:Person>
            <b:Last> Schnurr</b:Last>
            <b:First>Max</b:First>
          </b:Person>
          <b:Person>
            <b:Last>Galambos</b:Last>
            <b:First>Peter </b:First>
          </b:Person>
          <b:Person>
            <b:Last>Scholz</b:Last>
            <b:First>Christoph </b:First>
          </b:Person>
          <b:Person>
            <b:Last>Then</b:Last>
            <b:First>Florian</b:First>
          </b:Person>
          <b:Person>
            <b:Last>Dauer</b:Last>
            <b:First>Marc</b:First>
          </b:Person>
          <b:Person>
            <b:Last>Endres</b:Last>
            <b:First>Stefan</b:First>
          </b:Person>
          <b:Person>
            <b:Last>Eigler</b:Last>
            <b:First>Andreas </b:First>
          </b:Person>
        </b:NameList>
      </b:Author>
    </b:Author>
    <b:Title>Tumor cell lysate-pulsed human dendritic cells induce a T-cell response against pancreatic carcinoma cells: an in vitro model for the assessment of tumor vaccines</b:Title>
    <b:JournalName>Cancer Research</b:JournalName>
    <b:Year>2001</b:Year>
    <b:Pages>6445-50</b:Pages>
    <b:Volume>6</b:Volume>
    <b:Issue>17</b:Issue>
    <b:RefOrder>3</b:RefOrder>
  </b:Source>
  <b:Source>
    <b:Tag>Koj07</b:Tag>
    <b:SourceType>JournalArticle</b:SourceType>
    <b:Guid>{059D579F-87A1-4C2E-84FC-E8B5C4B3C824}</b:Guid>
    <b:Author>
      <b:Author>
        <b:NameList>
          <b:Person>
            <b:Last>Hirooka</b:Last>
            <b:First>Yoshiki</b:First>
          </b:Person>
          <b:Person>
            <b:Last>Nonogaki</b:Last>
            <b:First>Koji</b:First>
          </b:Person>
          <b:Person>
            <b:Last>Itoh</b:Last>
            <b:First>Akihiro </b:First>
          </b:Person>
          <b:Person>
            <b:Last>Kawashima</b:Last>
            <b:First>Hiroki </b:First>
          </b:Person>
          <b:Person>
            <b:Last>Hara</b:Last>
            <b:First>Kazuo </b:First>
          </b:Person>
          <b:Person>
            <b:Last>Uchida</b:Last>
            <b:First>Hiroki </b:First>
          </b:Person>
          <b:Person>
            <b:Last>Kasugai</b:Last>
            <b:First>Toshifumi</b:First>
          </b:Person>
          <b:Person>
            <b:Last>Ohno</b:Last>
            <b:First>Eizaburo</b:First>
          </b:Person>
        </b:NameList>
      </b:Author>
    </b:Author>
    <b:Title>Combined Treatment with Immunotherapy and Chemotherapy Using Endoscopic Ultrasonography: A Phase 1 Trial As First-Line Treatment in Patients with Locally Advanced Pancreatic Carcinoma</b:Title>
    <b:JournalName>Gastrointestinal endoscopy</b:JournalName>
    <b:Year>2007</b:Year>
    <b:Pages>AB207</b:Pages>
    <b:Volume>65</b:Volume>
    <b:Issue>5</b:Issue>
    <b:RefOrder>4</b:RefOrder>
  </b:Source>
  <b:Source>
    <b:Tag>Iri07</b:Tag>
    <b:SourceType>JournalArticle</b:SourceType>
    <b:Guid>{7EA6DFB6-72FE-490D-84E1-BB1A9A42790D}</b:Guid>
    <b:Author>
      <b:Author>
        <b:NameList>
          <b:Person>
            <b:Last>Atsushi</b:Last>
            <b:First>Irsawa</b:First>
          </b:Person>
          <b:Person>
            <b:Last>Tadayuki</b:Last>
            <b:First>Takagi</b:First>
          </b:Person>
          <b:Person>
            <b:Last>Masashi</b:Last>
            <b:First>Kanazawa</b:First>
          </b:Person>
          <b:Person>
            <b:Last>Takashi</b:Last>
            <b:First>Ogata</b:First>
          </b:Person>
          <b:Person>
            <b:Last>Yukio</b:Last>
            <b:First>Sato</b:First>
          </b:Person>
          <b:Person>
            <b:Last>Sei-ichi</b:Last>
            <b:First>Takenoshita</b:First>
          </b:Person>
          <b:Person>
            <b:Last> Hitoshi </b:Last>
            <b:First>Ohto</b:First>
          </b:Person>
        </b:NameList>
      </b:Author>
    </b:Author>
    <b:Title>Endoscopic ultrasound-guided fine-needle injection of immature dendritic cells into advanced pancreatic cancer refractory to gemcitabine: a pilot study.</b:Title>
    <b:JournalName>Pancreas</b:JournalName>
    <b:Year>2007</b:Year>
    <b:Pages>189-90</b:Pages>
    <b:Volume>35</b:Volume>
    <b:Issue>2</b:Issue>
    <b:RefOrder>5</b:RefOrder>
  </b:Source>
  <b:Source>
    <b:Tag>Ras02</b:Tag>
    <b:SourceType>JournalArticle</b:SourceType>
    <b:Guid>{E621068A-B971-4F81-AA4A-4122E72E8875}</b:Guid>
    <b:Author>
      <b:Author>
        <b:NameList>
          <b:Person>
            <b:Last>Rasmussen</b:Last>
            <b:First>Henrik</b:First>
          </b:Person>
          <b:Person>
            <b:Last>Rasmussen</b:Last>
            <b:First>Camilla </b:First>
          </b:Person>
          <b:Person>
            <b:Last>Lempicki</b:Last>
            <b:First>Maria </b:First>
          </b:Person>
          <b:Person>
            <b:Last> Durham</b:Last>
            <b:First>Rebecca</b:First>
          </b:Person>
          <b:Person>
            <b:Last>Brough</b:Last>
            <b:First>Douglas</b:First>
          </b:Person>
          <b:Person>
            <b:Last>King</b:Last>
            <b:First>Richter</b:First>
          </b:Person>
          <b:Person>
            <b:Last>Weichselbaum</b:Last>
            <b:First>Ralph </b:First>
          </b:Person>
        </b:NameList>
      </b:Author>
    </b:Author>
    <b:Title>TNFerade Biologic: preclinical toxicology of a novel adenovector with a radiation-inducible promoter, carrying the human tumor necrosis factor alpha gene</b:Title>
    <b:JournalName>Cancer gene therapy</b:JournalName>
    <b:Year>2002</b:Year>
    <b:Pages>951-7</b:Pages>
    <b:Volume>9</b:Volume>
    <b:Issue>11</b:Issue>
    <b:RefOrder>6</b:RefOrder>
  </b:Source>
  <b:Source>
    <b:Tag>Hec12</b:Tag>
    <b:SourceType>JournalArticle</b:SourceType>
    <b:Guid>{E23F48C7-2EE4-48C9-9042-EEF6050B5E69}</b:Guid>
    <b:Author>
      <b:Author>
        <b:NameList>
          <b:Person>
            <b:Last>Senzer</b:Last>
            <b:First>Neil</b:First>
          </b:Person>
          <b:Person>
            <b:Last>Farrell</b:Last>
            <b:Middle>J</b:Middle>
            <b:First>James</b:First>
          </b:Person>
          <b:Person>
            <b:Last>Hecht</b:Last>
            <b:Middle>Randolph</b:Middle>
            <b:First>J</b:First>
          </b:Person>
          <b:Person>
            <b:Last>Nemunaitis</b:Last>
            <b:First>John</b:First>
          </b:Person>
          <b:Person>
            <b:Last>Rosemurgy</b:Last>
            <b:First>Alexander </b:First>
          </b:Person>
          <b:Person>
            <b:Last>Chung</b:Last>
            <b:First>Theodore</b:First>
          </b:Person>
          <b:Person>
            <b:Last>Hanna</b:Last>
            <b:First>Nader</b:First>
          </b:Person>
          <b:Person>
            <b:Last>Chang</b:Last>
            <b:Middle>J</b:Middle>
            <b:First>Kenneth</b:First>
          </b:Person>
          <b:Person>
            <b:Last>Javle</b:Last>
            <b:First>Milind</b:First>
          </b:Person>
        </b:NameList>
      </b:Author>
    </b:Author>
    <b:Title>EUS or percutaneously guided intratumoral TNFerade biologic with 5-fluorouracil and radiotherapy for first-line treatment of locally advanced pancreatic cancer: a phase I/II study</b:Title>
    <b:JournalName>Gastrointestinal Endoscopy</b:JournalName>
    <b:Year>2012</b:Year>
    <b:Pages>332-38</b:Pages>
    <b:Volume>75</b:Volume>
    <b:Issue>2</b:Issue>
    <b:RefOrder>7</b:RefOrder>
  </b:Source>
  <b:Source>
    <b:Tag>Her13</b:Tag>
    <b:SourceType>JournalArticle</b:SourceType>
    <b:Guid>{17DE0615-83C6-45AA-8FEF-7130CBBF42B1}</b:Guid>
    <b:Author>
      <b:Author>
        <b:NameList>
          <b:Person>
            <b:Last>Herman</b:Last>
            <b:Middle>M</b:Middle>
            <b:First>Joseph</b:First>
          </b:Person>
          <b:Person>
            <b:Last>Wild</b:Last>
            <b:Middle>T</b:Middle>
            <b:First>Aaron</b:First>
          </b:Person>
          <b:Person>
            <b:Last>Wang</b:Last>
            <b:First>Hao</b:First>
          </b:Person>
          <b:Person>
            <b:Last>Tran</b:Last>
            <b:Middle>T</b:Middle>
            <b:First>Phuoc</b:First>
          </b:Person>
          <b:Person>
            <b:Last>Chang</b:Last>
            <b:Middle>J</b:Middle>
            <b:First>Kenneth</b:First>
          </b:Person>
          <b:Person>
            <b:Last>Taylor</b:Last>
            <b:Middle>E</b:Middle>
            <b:First>Gretchen </b:First>
          </b:Person>
          <b:Person>
            <b:Last>Donehower</b:Last>
            <b:Middle>C</b:Middle>
            <b:First>Ross</b:First>
          </b:Person>
          <b:Person>
            <b:Last>Pawlik</b:Last>
            <b:Middle>M</b:Middle>
            <b:First>Timothy</b:First>
          </b:Person>
          <b:Person>
            <b:Last>Ziegler</b:Last>
            <b:Middle>A</b:Middle>
            <b:First>Mark</b:First>
          </b:Person>
          <b:Person>
            <b:Last>Sai</b:Last>
            <b:First>Hongyan</b:First>
          </b:Person>
          <b:Person>
            <b:Last>Savage</b:Last>
            <b:Middle>T</b:Middle>
            <b:First>Dionne</b:First>
          </b:Person>
        </b:NameList>
      </b:Author>
    </b:Author>
    <b:Title>Randomized phase III multi-institutional study of TNFerade biologic with fluorouracil and radiotherapy for locally advanced pancreatic cancer</b:Title>
    <b:JournalName>Journal of clinical oncology : Official journal of American society of clinical oncology</b:JournalName>
    <b:Year>2013</b:Year>
    <b:Pages>886-94</b:Pages>
    <b:Volume>31</b:Volume>
    <b:Issue>7</b:Issue>
    <b:RefOrder>8</b:RefOrder>
  </b:Source>
  <b:Source>
    <b:Tag>Ste05</b:Tag>
    <b:SourceType>JournalArticle</b:SourceType>
    <b:Guid>{D6251263-E6CF-4B57-B1D9-F7AA5C4128CB}</b:Guid>
    <b:Author>
      <b:Author>
        <b:NameList>
          <b:Person>
            <b:Last>Ries</b:Last>
            <b:First>Stefan</b:First>
            <b:Middle>J</b:Middle>
          </b:Person>
        </b:NameList>
      </b:Author>
    </b:Author>
    <b:Title>Elucidation of the molecular mechanism underlying tumor-selective replication of the oncolytic adenovirus mutant ONYX-015</b:Title>
    <b:JournalName>Future Oncology</b:JournalName>
    <b:Year>2005</b:Year>
    <b:Pages>763-66</b:Pages>
    <b:Volume>1</b:Volume>
    <b:Issue>6</b:Issue>
    <b:RefOrder>9</b:RefOrder>
  </b:Source>
  <b:Source>
    <b:Tag>Hec03</b:Tag>
    <b:SourceType>JournalArticle</b:SourceType>
    <b:Guid>{C030C6F2-1046-4DB4-9231-07AB0DE334B2}</b:Guid>
    <b:Title>A Phase I/II Trial of Intratumoral Endoscopic Ultrasound Injection of ONYX-015 with Intravenous Gemcitabine in Unresectable Pancreatic Carcinoma</b:Title>
    <b:JournalName>Clinical Cancer Research</b:JournalName>
    <b:Year>2003</b:Year>
    <b:Pages>555-61</b:Pages>
    <b:Volume>9</b:Volume>
    <b:Author>
      <b:Author>
        <b:NameList>
          <b:Person>
            <b:Last>Hecht</b:Last>
            <b:Middle>Randolph</b:Middle>
            <b:First>J</b:First>
          </b:Person>
          <b:Person>
            <b:Last>Bedford</b:Last>
            <b:First>Rudolph</b:First>
          </b:Person>
          <b:Person>
            <b:Last>Abbruzzese</b:Last>
            <b:Middle>L</b:Middle>
            <b:First>James</b:First>
          </b:Person>
          <b:Person>
            <b:Last>Lahoti</b:Last>
            <b:First>Sandeep</b:First>
          </b:Person>
          <b:Person>
            <b:Last>Reid</b:Last>
            <b:Middle>R</b:Middle>
            <b:First>Tony</b:First>
          </b:Person>
          <b:Person>
            <b:Last>Soitekno</b:Last>
            <b:Middle>M</b:Middle>
            <b:First>Roy</b:First>
          </b:Person>
          <b:Person>
            <b:Last>Kirn</b:Last>
            <b:Middle>H</b:Middle>
            <b:First>David</b:First>
          </b:Person>
          <b:Person>
            <b:Last>Freeman</b:Last>
            <b:Middle>M</b:Middle>
            <b:First>Scott</b:First>
          </b:Person>
        </b:NameList>
      </b:Author>
    </b:Author>
    <b:RefOrder>10</b:RefOrder>
  </b:Source>
</b:Sources>
</file>

<file path=customXml/itemProps1.xml><?xml version="1.0" encoding="utf-8"?>
<ds:datastoreItem xmlns:ds="http://schemas.openxmlformats.org/officeDocument/2006/customXml" ds:itemID="{8F48E112-68A9-424B-8162-5BD6B347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5555</Words>
  <Characters>31667</Characters>
  <Application>Microsoft Macintosh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37148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Kaplan</dc:creator>
  <cp:lastModifiedBy>Na Ma</cp:lastModifiedBy>
  <cp:revision>2</cp:revision>
  <dcterms:created xsi:type="dcterms:W3CDTF">2015-10-13T05:31:00Z</dcterms:created>
  <dcterms:modified xsi:type="dcterms:W3CDTF">2015-10-13T05:31:00Z</dcterms:modified>
</cp:coreProperties>
</file>